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41216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1216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12166">
        <w:rPr>
          <w:rFonts w:ascii="Garamond" w:hAnsi="Garamond"/>
          <w:b/>
          <w:color w:val="000000"/>
          <w:sz w:val="36"/>
        </w:rPr>
        <w:t> </w:t>
      </w:r>
    </w:p>
    <w:p w:rsidR="00896DB2" w:rsidRPr="0041216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12166">
        <w:rPr>
          <w:rFonts w:ascii="Garamond" w:hAnsi="Garamond"/>
          <w:color w:val="000000"/>
        </w:rPr>
        <w:t> U Soudu</w:t>
      </w:r>
      <w:r w:rsidR="00E930E4" w:rsidRPr="00412166">
        <w:rPr>
          <w:rFonts w:ascii="Garamond" w:hAnsi="Garamond"/>
          <w:color w:val="000000"/>
        </w:rPr>
        <w:t xml:space="preserve"> 6187/4, 708 82 Ostrava-Poruba</w:t>
      </w:r>
    </w:p>
    <w:p w:rsidR="00896DB2" w:rsidRPr="0041216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12166">
        <w:rPr>
          <w:rFonts w:ascii="Garamond" w:hAnsi="Garamond"/>
          <w:color w:val="000000"/>
        </w:rPr>
        <w:t>tel.: 596 972 111,</w:t>
      </w:r>
      <w:r w:rsidR="00E930E4" w:rsidRPr="00412166">
        <w:rPr>
          <w:rFonts w:ascii="Garamond" w:hAnsi="Garamond"/>
          <w:color w:val="000000"/>
        </w:rPr>
        <w:t xml:space="preserve"> fax: 596 972 801,</w:t>
      </w:r>
      <w:r w:rsidRPr="00412166">
        <w:rPr>
          <w:rFonts w:ascii="Garamond" w:hAnsi="Garamond"/>
          <w:color w:val="000000"/>
        </w:rPr>
        <w:t xml:space="preserve"> e-mail: osostrava@osoud.</w:t>
      </w:r>
      <w:proofErr w:type="gramStart"/>
      <w:r w:rsidRPr="00412166">
        <w:rPr>
          <w:rFonts w:ascii="Garamond" w:hAnsi="Garamond"/>
          <w:color w:val="000000"/>
        </w:rPr>
        <w:t>ova</w:t>
      </w:r>
      <w:proofErr w:type="gramEnd"/>
      <w:r w:rsidRPr="00412166">
        <w:rPr>
          <w:rFonts w:ascii="Garamond" w:hAnsi="Garamond"/>
          <w:color w:val="000000"/>
        </w:rPr>
        <w:t>.</w:t>
      </w:r>
      <w:proofErr w:type="gramStart"/>
      <w:r w:rsidRPr="00412166">
        <w:rPr>
          <w:rFonts w:ascii="Garamond" w:hAnsi="Garamond"/>
          <w:color w:val="000000"/>
        </w:rPr>
        <w:t>justice</w:t>
      </w:r>
      <w:proofErr w:type="gramEnd"/>
      <w:r w:rsidRPr="00412166">
        <w:rPr>
          <w:rFonts w:ascii="Garamond" w:hAnsi="Garamond"/>
          <w:color w:val="000000"/>
        </w:rPr>
        <w:t xml:space="preserve">.cz, </w:t>
      </w:r>
      <w:r w:rsidRPr="0041216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412166" w:rsidTr="00401AD9">
        <w:tc>
          <w:tcPr>
            <w:tcW w:w="1123" w:type="pct"/>
            <w:tcMar>
              <w:bottom w:w="0" w:type="dxa"/>
            </w:tcMar>
          </w:tcPr>
          <w:p w:rsidR="00896DB2" w:rsidRPr="0041216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1216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1216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12166" w:rsidRDefault="00E930E4" w:rsidP="00401AD9">
            <w:pPr>
              <w:rPr>
                <w:rFonts w:ascii="Garamond" w:hAnsi="Garamond"/>
                <w:color w:val="000000"/>
              </w:rPr>
            </w:pPr>
            <w:r w:rsidRPr="00412166">
              <w:rPr>
                <w:rFonts w:ascii="Garamond" w:hAnsi="Garamond"/>
                <w:color w:val="000000"/>
              </w:rPr>
              <w:t>0 Si 559/2019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41216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12166">
              <w:rPr>
                <w:rFonts w:ascii="Garamond" w:hAnsi="Garamond"/>
              </w:rPr>
              <w:t>Spolek na podporu nezávislé justice v ČR Šalamoun</w:t>
            </w:r>
          </w:p>
          <w:p w:rsidR="00670D1E" w:rsidRPr="0041216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12166">
              <w:rPr>
                <w:rFonts w:ascii="Garamond" w:hAnsi="Garamond"/>
              </w:rPr>
              <w:t xml:space="preserve">U </w:t>
            </w:r>
            <w:r w:rsidR="004F1990" w:rsidRPr="00412166">
              <w:rPr>
                <w:rFonts w:ascii="Garamond" w:hAnsi="Garamond"/>
              </w:rPr>
              <w:t>M</w:t>
            </w:r>
            <w:r w:rsidRPr="00412166">
              <w:rPr>
                <w:rFonts w:ascii="Garamond" w:hAnsi="Garamond"/>
              </w:rPr>
              <w:t>lýna 2231/11</w:t>
            </w:r>
          </w:p>
          <w:p w:rsidR="00670D1E" w:rsidRPr="00412166" w:rsidRDefault="00AB7CFE" w:rsidP="00C06A7E">
            <w:pPr>
              <w:spacing w:line="240" w:lineRule="exact"/>
              <w:rPr>
                <w:rFonts w:ascii="Garamond" w:hAnsi="Garamond"/>
              </w:rPr>
            </w:pPr>
            <w:r w:rsidRPr="00412166">
              <w:rPr>
                <w:rFonts w:ascii="Garamond" w:hAnsi="Garamond"/>
              </w:rPr>
              <w:t xml:space="preserve">141 00 </w:t>
            </w:r>
            <w:r w:rsidR="006873E7" w:rsidRPr="00412166">
              <w:rPr>
                <w:rFonts w:ascii="Garamond" w:hAnsi="Garamond"/>
              </w:rPr>
              <w:t xml:space="preserve"> </w:t>
            </w:r>
            <w:r w:rsidRPr="00412166">
              <w:rPr>
                <w:rFonts w:ascii="Garamond" w:hAnsi="Garamond"/>
              </w:rPr>
              <w:t>Praha</w:t>
            </w:r>
            <w:r w:rsidR="00670D1E" w:rsidRPr="00412166">
              <w:rPr>
                <w:rFonts w:ascii="Garamond" w:hAnsi="Garamond"/>
              </w:rPr>
              <w:t xml:space="preserve"> - Záběhlice</w:t>
            </w:r>
          </w:p>
          <w:p w:rsidR="00896DB2" w:rsidRPr="0041216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12166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41216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1216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1216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1216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12166" w:rsidTr="00401AD9">
        <w:tc>
          <w:tcPr>
            <w:tcW w:w="1123" w:type="pct"/>
            <w:tcMar>
              <w:top w:w="0" w:type="dxa"/>
            </w:tcMar>
          </w:tcPr>
          <w:p w:rsidR="00896DB2" w:rsidRPr="0041216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1216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12166" w:rsidRDefault="00A6190A" w:rsidP="00401AD9">
            <w:pPr>
              <w:rPr>
                <w:rFonts w:ascii="Garamond" w:hAnsi="Garamond"/>
                <w:color w:val="000000"/>
              </w:rPr>
            </w:pPr>
            <w:r w:rsidRPr="00412166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1216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12166" w:rsidTr="00401AD9">
        <w:tc>
          <w:tcPr>
            <w:tcW w:w="1123" w:type="pct"/>
            <w:tcMar>
              <w:top w:w="0" w:type="dxa"/>
            </w:tcMar>
          </w:tcPr>
          <w:p w:rsidR="00896DB2" w:rsidRPr="0041216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1216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12166" w:rsidRDefault="0099790E" w:rsidP="00401AD9">
            <w:pPr>
              <w:rPr>
                <w:rFonts w:ascii="Garamond" w:hAnsi="Garamond"/>
                <w:color w:val="000000"/>
              </w:rPr>
            </w:pPr>
            <w:r w:rsidRPr="00412166">
              <w:rPr>
                <w:rFonts w:ascii="Garamond" w:hAnsi="Garamond"/>
                <w:color w:val="000000"/>
              </w:rPr>
              <w:t>30</w:t>
            </w:r>
            <w:r w:rsidR="00E930E4" w:rsidRPr="00412166">
              <w:rPr>
                <w:rFonts w:ascii="Garamond" w:hAnsi="Garamond"/>
                <w:color w:val="000000"/>
              </w:rPr>
              <w:t>. května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1216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412166" w:rsidRDefault="00896DB2" w:rsidP="00896DB2">
      <w:pPr>
        <w:rPr>
          <w:rFonts w:ascii="Garamond" w:hAnsi="Garamond"/>
          <w:color w:val="000000"/>
        </w:rPr>
      </w:pPr>
    </w:p>
    <w:p w:rsidR="00896DB2" w:rsidRPr="00412166" w:rsidRDefault="00896DB2" w:rsidP="00896DB2">
      <w:pPr>
        <w:rPr>
          <w:rFonts w:ascii="Garamond" w:hAnsi="Garamond"/>
          <w:color w:val="000000"/>
        </w:rPr>
      </w:pPr>
    </w:p>
    <w:p w:rsidR="00240BDD" w:rsidRPr="00412166" w:rsidRDefault="00240BDD" w:rsidP="00E930E4">
      <w:pPr>
        <w:jc w:val="both"/>
        <w:rPr>
          <w:rFonts w:ascii="Garamond" w:hAnsi="Garamond"/>
          <w:color w:val="000000"/>
        </w:rPr>
      </w:pPr>
      <w:r w:rsidRPr="00412166">
        <w:rPr>
          <w:rFonts w:ascii="Garamond" w:hAnsi="Garamond"/>
          <w:b/>
          <w:color w:val="000000"/>
        </w:rPr>
        <w:t xml:space="preserve">Poskytnutí informace v rámci </w:t>
      </w:r>
      <w:proofErr w:type="spellStart"/>
      <w:r w:rsidRPr="00412166">
        <w:rPr>
          <w:rFonts w:ascii="Garamond" w:hAnsi="Garamond"/>
          <w:b/>
          <w:color w:val="000000"/>
        </w:rPr>
        <w:t>autoremedury</w:t>
      </w:r>
      <w:proofErr w:type="spellEnd"/>
      <w:r w:rsidR="00A6190A" w:rsidRPr="00412166">
        <w:rPr>
          <w:rFonts w:ascii="Garamond" w:hAnsi="Garamond"/>
          <w:b/>
          <w:color w:val="000000"/>
        </w:rPr>
        <w:t xml:space="preserve"> podle</w:t>
      </w:r>
      <w:r w:rsidR="00762D63" w:rsidRPr="00412166">
        <w:rPr>
          <w:rFonts w:ascii="Garamond" w:hAnsi="Garamond"/>
          <w:b/>
          <w:color w:val="000000"/>
        </w:rPr>
        <w:t xml:space="preserve"> ust. </w:t>
      </w:r>
      <w:r w:rsidR="00A6190A" w:rsidRPr="00412166">
        <w:rPr>
          <w:rFonts w:ascii="Garamond" w:hAnsi="Garamond"/>
          <w:b/>
          <w:color w:val="000000"/>
        </w:rPr>
        <w:t>§ 16a odst. 5</w:t>
      </w:r>
      <w:r w:rsidR="00896DB2" w:rsidRPr="00412166">
        <w:rPr>
          <w:rFonts w:ascii="Garamond" w:hAnsi="Garamond"/>
          <w:b/>
          <w:color w:val="000000"/>
        </w:rPr>
        <w:t xml:space="preserve"> zák. č. 106/1999 Sb.</w:t>
      </w:r>
      <w:r w:rsidR="00A6190A" w:rsidRPr="00412166">
        <w:rPr>
          <w:rFonts w:ascii="Garamond" w:hAnsi="Garamond"/>
          <w:b/>
          <w:color w:val="000000"/>
        </w:rPr>
        <w:t>,</w:t>
      </w:r>
      <w:r w:rsidR="00896DB2" w:rsidRPr="0041216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="00896DB2" w:rsidRPr="00412166">
        <w:rPr>
          <w:rFonts w:ascii="Garamond" w:hAnsi="Garamond"/>
          <w:color w:val="000000"/>
        </w:rPr>
        <w:t xml:space="preserve"> </w:t>
      </w:r>
    </w:p>
    <w:p w:rsidR="002B20C2" w:rsidRPr="00412166" w:rsidRDefault="002B20C2" w:rsidP="00E930E4">
      <w:pPr>
        <w:jc w:val="both"/>
        <w:rPr>
          <w:rFonts w:ascii="Garamond" w:hAnsi="Garamond"/>
          <w:color w:val="000000"/>
        </w:rPr>
      </w:pPr>
    </w:p>
    <w:p w:rsidR="00240BDD" w:rsidRPr="00412166" w:rsidRDefault="00240BDD" w:rsidP="00A6190A">
      <w:pPr>
        <w:spacing w:after="120"/>
        <w:jc w:val="both"/>
        <w:rPr>
          <w:rFonts w:ascii="Garamond" w:hAnsi="Garamond"/>
          <w:color w:val="000000"/>
        </w:rPr>
      </w:pPr>
      <w:r w:rsidRPr="00412166">
        <w:rPr>
          <w:rFonts w:ascii="Garamond" w:hAnsi="Garamond"/>
          <w:color w:val="000000"/>
        </w:rPr>
        <w:t>Vážení,</w:t>
      </w:r>
    </w:p>
    <w:p w:rsidR="00A6190A" w:rsidRPr="00412166" w:rsidRDefault="00A6190A" w:rsidP="00A6190A">
      <w:pPr>
        <w:spacing w:after="120"/>
        <w:jc w:val="both"/>
        <w:rPr>
          <w:rFonts w:ascii="Garamond" w:hAnsi="Garamond"/>
          <w:color w:val="000000"/>
        </w:rPr>
      </w:pPr>
      <w:r w:rsidRPr="00412166">
        <w:rPr>
          <w:rFonts w:ascii="Garamond" w:hAnsi="Garamond"/>
          <w:color w:val="000000"/>
        </w:rPr>
        <w:t>Okresní soud v Ostravě obdržel dne 22. května 2019 Vaši žádost podle zákona č. 106/1999 Sb., o svobodném přístupu k inf</w:t>
      </w:r>
      <w:bookmarkStart w:id="0" w:name="_GoBack"/>
      <w:bookmarkEnd w:id="0"/>
      <w:r w:rsidRPr="00412166">
        <w:rPr>
          <w:rFonts w:ascii="Garamond" w:hAnsi="Garamond"/>
          <w:color w:val="000000"/>
        </w:rPr>
        <w:t>ormacím, ve znění pozdějších předpisů (dále jako „InfZ“), v níž jste se domáh</w:t>
      </w:r>
      <w:r w:rsidR="00240BDD" w:rsidRPr="00412166">
        <w:rPr>
          <w:rFonts w:ascii="Garamond" w:hAnsi="Garamond"/>
          <w:color w:val="000000"/>
        </w:rPr>
        <w:t>a</w:t>
      </w:r>
      <w:r w:rsidRPr="00412166">
        <w:rPr>
          <w:rFonts w:ascii="Garamond" w:hAnsi="Garamond"/>
          <w:color w:val="000000"/>
        </w:rPr>
        <w:t>li poskytnutí informací:</w:t>
      </w:r>
    </w:p>
    <w:p w:rsidR="00A6190A" w:rsidRPr="00412166" w:rsidRDefault="00A6190A" w:rsidP="00A6190A">
      <w:pPr>
        <w:jc w:val="both"/>
        <w:rPr>
          <w:rFonts w:ascii="Garamond" w:hAnsi="Garamond"/>
          <w:color w:val="000000"/>
        </w:rPr>
      </w:pPr>
      <w:r w:rsidRPr="00412166">
        <w:rPr>
          <w:rFonts w:ascii="Garamond" w:hAnsi="Garamond"/>
          <w:color w:val="000000"/>
        </w:rPr>
        <w:t>1) V kolika jednacích síních Okresního soudu v Ostravě probíhají hlavní líčení nebo veřejná zasedání, a v kterých?</w:t>
      </w:r>
    </w:p>
    <w:p w:rsidR="00A6190A" w:rsidRPr="00412166" w:rsidRDefault="00A6190A" w:rsidP="00A6190A">
      <w:pPr>
        <w:jc w:val="both"/>
        <w:rPr>
          <w:rFonts w:ascii="Garamond" w:hAnsi="Garamond"/>
          <w:color w:val="000000"/>
        </w:rPr>
      </w:pPr>
      <w:r w:rsidRPr="00412166">
        <w:rPr>
          <w:rFonts w:ascii="Garamond" w:hAnsi="Garamond"/>
          <w:color w:val="000000"/>
        </w:rPr>
        <w:t>2) Kolik z těchto jednacích síní je vybaveno technickým zařízením umožňujícím pořízení zvukového záznamu o hlavním líčení?</w:t>
      </w:r>
    </w:p>
    <w:p w:rsidR="00A6190A" w:rsidRPr="00412166" w:rsidRDefault="00A6190A" w:rsidP="00A6190A">
      <w:pPr>
        <w:jc w:val="both"/>
        <w:rPr>
          <w:rFonts w:ascii="Garamond" w:hAnsi="Garamond"/>
          <w:color w:val="000000"/>
        </w:rPr>
      </w:pPr>
      <w:r w:rsidRPr="00412166">
        <w:rPr>
          <w:rFonts w:ascii="Garamond" w:hAnsi="Garamond"/>
          <w:color w:val="000000"/>
        </w:rPr>
        <w:t>3) Kolik z těchto jednacích síní není vybaveno technickým zařízením umožňujícím pořízení zvukového záznamu o hlavním líčení a které konkrétně to jsou?</w:t>
      </w:r>
    </w:p>
    <w:p w:rsidR="00A6190A" w:rsidRPr="00412166" w:rsidRDefault="00A6190A" w:rsidP="00A6190A">
      <w:pPr>
        <w:jc w:val="both"/>
        <w:rPr>
          <w:rFonts w:ascii="Garamond" w:hAnsi="Garamond"/>
          <w:color w:val="000000"/>
        </w:rPr>
      </w:pPr>
      <w:r w:rsidRPr="00412166">
        <w:rPr>
          <w:rFonts w:ascii="Garamond" w:hAnsi="Garamond"/>
          <w:color w:val="000000"/>
        </w:rPr>
        <w:t>4) V kolika z těchto jednacích síních je toto technické zařízení funkční?</w:t>
      </w:r>
    </w:p>
    <w:p w:rsidR="00A6190A" w:rsidRPr="00412166" w:rsidRDefault="00A6190A" w:rsidP="00A6190A">
      <w:pPr>
        <w:spacing w:after="120"/>
        <w:jc w:val="both"/>
        <w:rPr>
          <w:rFonts w:ascii="Garamond" w:hAnsi="Garamond"/>
          <w:color w:val="000000"/>
        </w:rPr>
      </w:pPr>
      <w:r w:rsidRPr="00412166">
        <w:rPr>
          <w:rFonts w:ascii="Garamond" w:hAnsi="Garamond"/>
          <w:color w:val="000000"/>
        </w:rPr>
        <w:t>5) V kolika těchto jednacích síních a konkrétně kterých, je toto technické zařízení nefunkční, po jak dlouhou dobu a z jakého důvodu?</w:t>
      </w:r>
    </w:p>
    <w:p w:rsidR="00A6190A" w:rsidRPr="00412166" w:rsidRDefault="00A6190A" w:rsidP="00A6190A">
      <w:pPr>
        <w:spacing w:after="120"/>
        <w:jc w:val="both"/>
        <w:rPr>
          <w:rFonts w:ascii="Garamond" w:hAnsi="Garamond"/>
          <w:color w:val="000000"/>
        </w:rPr>
      </w:pPr>
      <w:r w:rsidRPr="00412166">
        <w:rPr>
          <w:rFonts w:ascii="Garamond" w:hAnsi="Garamond"/>
          <w:color w:val="000000"/>
        </w:rPr>
        <w:t>V souladu s § 14 odst. 5 písm. d) InfZ jsem dne 27. 5. 2019 vyhověla</w:t>
      </w:r>
      <w:r w:rsidRPr="00412166">
        <w:rPr>
          <w:rFonts w:ascii="Garamond" w:hAnsi="Garamond"/>
          <w:b/>
          <w:color w:val="000000"/>
        </w:rPr>
        <w:t xml:space="preserve"> </w:t>
      </w:r>
      <w:r w:rsidRPr="00412166">
        <w:rPr>
          <w:rFonts w:ascii="Garamond" w:hAnsi="Garamond"/>
          <w:color w:val="000000"/>
        </w:rPr>
        <w:t>Vaší žádosti s tím,</w:t>
      </w:r>
      <w:r w:rsidR="00FD0049" w:rsidRPr="00412166">
        <w:rPr>
          <w:rFonts w:ascii="Garamond" w:hAnsi="Garamond"/>
          <w:color w:val="000000"/>
        </w:rPr>
        <w:t xml:space="preserve"> že jsem sdělila:</w:t>
      </w:r>
    </w:p>
    <w:p w:rsidR="00A6190A" w:rsidRPr="00412166" w:rsidRDefault="00A6190A" w:rsidP="00A6190A">
      <w:pPr>
        <w:jc w:val="both"/>
        <w:rPr>
          <w:rFonts w:ascii="Garamond" w:hAnsi="Garamond"/>
          <w:color w:val="000000"/>
        </w:rPr>
      </w:pPr>
      <w:r w:rsidRPr="00412166">
        <w:rPr>
          <w:rFonts w:ascii="Garamond" w:hAnsi="Garamond"/>
          <w:color w:val="000000"/>
        </w:rPr>
        <w:t>1) U Okresního soudu v Ostravě probíhají hlavní líčení a neveřejná zasedání celkem v 10 jednacích síních (které jsou určeny pro využití trestním úsekem soudu). Jedná se o jednací síně číslo 103, 104, 109, 110, 207, 208, 402, 403, 406 a 407.</w:t>
      </w:r>
    </w:p>
    <w:p w:rsidR="00A6190A" w:rsidRPr="00412166" w:rsidRDefault="00A6190A" w:rsidP="00A6190A">
      <w:pPr>
        <w:jc w:val="both"/>
        <w:rPr>
          <w:rFonts w:ascii="Garamond" w:hAnsi="Garamond"/>
          <w:color w:val="000000"/>
        </w:rPr>
      </w:pPr>
      <w:r w:rsidRPr="00412166">
        <w:rPr>
          <w:rFonts w:ascii="Garamond" w:hAnsi="Garamond"/>
          <w:color w:val="000000"/>
        </w:rPr>
        <w:t>2) Všechny z těchto jednacích síní jsou vybaveny zařízením pro nahrávání.</w:t>
      </w:r>
    </w:p>
    <w:p w:rsidR="00A6190A" w:rsidRPr="00412166" w:rsidRDefault="00A6190A" w:rsidP="00A6190A">
      <w:pPr>
        <w:jc w:val="both"/>
        <w:rPr>
          <w:rFonts w:ascii="Garamond" w:hAnsi="Garamond"/>
          <w:color w:val="000000"/>
        </w:rPr>
      </w:pPr>
      <w:r w:rsidRPr="00412166">
        <w:rPr>
          <w:rFonts w:ascii="Garamond" w:hAnsi="Garamond"/>
          <w:color w:val="000000"/>
        </w:rPr>
        <w:t xml:space="preserve">3) Žádná. </w:t>
      </w:r>
    </w:p>
    <w:p w:rsidR="00A6190A" w:rsidRPr="00412166" w:rsidRDefault="00A6190A" w:rsidP="00A6190A">
      <w:pPr>
        <w:jc w:val="both"/>
        <w:rPr>
          <w:rFonts w:ascii="Garamond" w:hAnsi="Garamond"/>
          <w:color w:val="000000"/>
        </w:rPr>
      </w:pPr>
      <w:r w:rsidRPr="00412166">
        <w:rPr>
          <w:rFonts w:ascii="Garamond" w:hAnsi="Garamond"/>
          <w:color w:val="000000"/>
        </w:rPr>
        <w:t xml:space="preserve">4) Ve 4 jsou sice funkční, avšak ve výsledku s nekvalitním záznamem a ve 3 jednacích síních jsou zařízení plně funkční. </w:t>
      </w:r>
    </w:p>
    <w:p w:rsidR="00A6190A" w:rsidRPr="00412166" w:rsidRDefault="00A6190A" w:rsidP="00FD0049">
      <w:pPr>
        <w:spacing w:after="120"/>
        <w:jc w:val="both"/>
        <w:rPr>
          <w:rFonts w:ascii="Garamond" w:hAnsi="Garamond"/>
          <w:color w:val="000000"/>
        </w:rPr>
      </w:pPr>
      <w:r w:rsidRPr="00412166">
        <w:rPr>
          <w:rFonts w:ascii="Garamond" w:hAnsi="Garamond"/>
          <w:color w:val="000000"/>
        </w:rPr>
        <w:t xml:space="preserve">5) Celkem ve 3 jednacích síních jsou zařízení nefunkční. Nefunkčnost zařízení, popřípadě nekvalitní záznam funkčního zařízení jsou způsobeny „stářím zařízení“. Délku nefunkčnosti již nelze určit. </w:t>
      </w:r>
      <w:proofErr w:type="spellStart"/>
      <w:r w:rsidRPr="00412166">
        <w:rPr>
          <w:rFonts w:ascii="Garamond" w:hAnsi="Garamond"/>
          <w:color w:val="000000"/>
        </w:rPr>
        <w:t>MSp</w:t>
      </w:r>
      <w:proofErr w:type="spellEnd"/>
      <w:r w:rsidRPr="00412166">
        <w:rPr>
          <w:rFonts w:ascii="Garamond" w:hAnsi="Garamond"/>
          <w:color w:val="000000"/>
        </w:rPr>
        <w:t xml:space="preserve"> uzavřelo rámcovou smlouvu na montáž nových zařízení do jednacích síní trestních, bude postupováno dle harmonogramu, který určuje krajský soud, ale některé jednací síně – dle finančních prostředků – by mohly být vybaveny již v letošním roce novým zařízením.</w:t>
      </w:r>
    </w:p>
    <w:p w:rsidR="00A6190A" w:rsidRPr="00412166" w:rsidRDefault="00A6190A" w:rsidP="00FD0049">
      <w:pPr>
        <w:spacing w:after="120"/>
        <w:jc w:val="both"/>
        <w:rPr>
          <w:rFonts w:ascii="Garamond" w:hAnsi="Garamond"/>
          <w:color w:val="000000"/>
        </w:rPr>
      </w:pPr>
      <w:r w:rsidRPr="00412166">
        <w:rPr>
          <w:rFonts w:ascii="Garamond" w:hAnsi="Garamond"/>
          <w:color w:val="000000"/>
        </w:rPr>
        <w:t>Dne</w:t>
      </w:r>
      <w:r w:rsidR="00FD0049" w:rsidRPr="00412166">
        <w:rPr>
          <w:rFonts w:ascii="Garamond" w:hAnsi="Garamond"/>
          <w:color w:val="000000"/>
        </w:rPr>
        <w:t xml:space="preserve"> 29. 5. 2019 byla soudu doručena Žádost o informace ze dne 22.</w:t>
      </w:r>
      <w:r w:rsidR="00E270F2" w:rsidRPr="00412166">
        <w:rPr>
          <w:rFonts w:ascii="Garamond" w:hAnsi="Garamond"/>
          <w:color w:val="000000"/>
        </w:rPr>
        <w:t xml:space="preserve"> </w:t>
      </w:r>
      <w:r w:rsidR="00FD0049" w:rsidRPr="00412166">
        <w:rPr>
          <w:rFonts w:ascii="Garamond" w:hAnsi="Garamond"/>
          <w:color w:val="000000"/>
        </w:rPr>
        <w:t>5.</w:t>
      </w:r>
      <w:r w:rsidR="00E270F2" w:rsidRPr="00412166">
        <w:rPr>
          <w:rFonts w:ascii="Garamond" w:hAnsi="Garamond"/>
          <w:color w:val="000000"/>
        </w:rPr>
        <w:t xml:space="preserve"> </w:t>
      </w:r>
      <w:r w:rsidR="00FD0049" w:rsidRPr="00412166">
        <w:rPr>
          <w:rFonts w:ascii="Garamond" w:hAnsi="Garamond"/>
          <w:color w:val="000000"/>
        </w:rPr>
        <w:t xml:space="preserve">2019 – stížnost na postup povinného subjektu podle § 16a zákona č. </w:t>
      </w:r>
      <w:r w:rsidR="00E270F2" w:rsidRPr="00412166">
        <w:rPr>
          <w:rFonts w:ascii="Garamond" w:hAnsi="Garamond"/>
          <w:color w:val="000000"/>
        </w:rPr>
        <w:t xml:space="preserve">106/1999 Sb. Ve svém podání namítáte, že žádost o informace nebyla vyřízena v celém </w:t>
      </w:r>
      <w:r w:rsidR="00936050" w:rsidRPr="00412166">
        <w:rPr>
          <w:rFonts w:ascii="Garamond" w:hAnsi="Garamond"/>
          <w:color w:val="000000"/>
        </w:rPr>
        <w:t>rozsahu, neboť n</w:t>
      </w:r>
      <w:r w:rsidR="00E270F2" w:rsidRPr="00412166">
        <w:rPr>
          <w:rFonts w:ascii="Garamond" w:hAnsi="Garamond"/>
          <w:color w:val="000000"/>
        </w:rPr>
        <w:t xml:space="preserve">a otázku pod č. 5 </w:t>
      </w:r>
      <w:r w:rsidR="00936050" w:rsidRPr="00412166">
        <w:rPr>
          <w:rFonts w:ascii="Garamond" w:hAnsi="Garamond"/>
          <w:color w:val="000000"/>
        </w:rPr>
        <w:t>nebylo odpovězeno</w:t>
      </w:r>
      <w:r w:rsidR="00D72A4B" w:rsidRPr="00412166">
        <w:rPr>
          <w:rFonts w:ascii="Garamond" w:hAnsi="Garamond"/>
          <w:color w:val="000000"/>
        </w:rPr>
        <w:t xml:space="preserve"> zcela a </w:t>
      </w:r>
      <w:r w:rsidR="00877CD7" w:rsidRPr="00412166">
        <w:rPr>
          <w:rFonts w:ascii="Garamond" w:hAnsi="Garamond"/>
          <w:color w:val="000000"/>
        </w:rPr>
        <w:t>to tím</w:t>
      </w:r>
      <w:r w:rsidR="00D72A4B" w:rsidRPr="00412166">
        <w:rPr>
          <w:rFonts w:ascii="Garamond" w:hAnsi="Garamond"/>
          <w:color w:val="000000"/>
        </w:rPr>
        <w:t xml:space="preserve">, že vyšší soudní úřednice neuvedla konkrétní čísla jednacích síní, ve kterých jednacích síních jsou tato zařízení nefunkční. </w:t>
      </w:r>
    </w:p>
    <w:p w:rsidR="00D72A4B" w:rsidRPr="00412166" w:rsidRDefault="00D72A4B" w:rsidP="00573E4B">
      <w:pPr>
        <w:pStyle w:val="Normlnweb"/>
        <w:jc w:val="both"/>
        <w:rPr>
          <w:rFonts w:ascii="Garamond" w:hAnsi="Garamond"/>
          <w:color w:val="000000"/>
        </w:rPr>
      </w:pPr>
      <w:r w:rsidRPr="00412166">
        <w:rPr>
          <w:rFonts w:ascii="Garamond" w:hAnsi="Garamond"/>
          <w:color w:val="000000"/>
        </w:rPr>
        <w:lastRenderedPageBreak/>
        <w:t xml:space="preserve">Dle ust. § 16a odst. 5 </w:t>
      </w:r>
      <w:r w:rsidR="00860141" w:rsidRPr="00412166">
        <w:rPr>
          <w:rFonts w:ascii="Garamond" w:hAnsi="Garamond"/>
          <w:color w:val="000000"/>
        </w:rPr>
        <w:t xml:space="preserve">InfZ </w:t>
      </w:r>
      <w:r w:rsidRPr="00412166">
        <w:rPr>
          <w:rFonts w:ascii="Garamond" w:hAnsi="Garamond"/>
          <w:color w:val="000000"/>
        </w:rPr>
        <w:t>předloží stížnost povinný subjekt spolu se spisovým materiálem nadřízenému orgánu do 7 dnů ode dne, kdy mu stížnost došla, pokud v této lhůtě stížnosti sám zcela nevyhoví tím, že poskytne požadovanou informaci nebo konečnou licenční nabídku, nebo vydá rozhodnutí o odmítnutí žádosti.</w:t>
      </w:r>
    </w:p>
    <w:p w:rsidR="00D72A4B" w:rsidRPr="00412166" w:rsidRDefault="00D72A4B" w:rsidP="00573E4B">
      <w:pPr>
        <w:spacing w:after="120"/>
        <w:jc w:val="both"/>
        <w:rPr>
          <w:rFonts w:ascii="Garamond" w:hAnsi="Garamond"/>
          <w:color w:val="000000"/>
        </w:rPr>
      </w:pPr>
      <w:r w:rsidRPr="00412166">
        <w:rPr>
          <w:rFonts w:ascii="Garamond" w:hAnsi="Garamond" w:cs="Garamond"/>
        </w:rPr>
        <w:t xml:space="preserve">V souladu </w:t>
      </w:r>
      <w:r w:rsidR="00DF5B59" w:rsidRPr="00412166">
        <w:rPr>
          <w:rFonts w:ascii="Garamond" w:hAnsi="Garamond" w:cs="Garamond"/>
        </w:rPr>
        <w:t>s výše uvedeným</w:t>
      </w:r>
      <w:r w:rsidR="00762D63" w:rsidRPr="00412166">
        <w:rPr>
          <w:rFonts w:ascii="Garamond" w:hAnsi="Garamond" w:cs="Garamond"/>
        </w:rPr>
        <w:t xml:space="preserve"> zcela</w:t>
      </w:r>
      <w:r w:rsidRPr="00412166">
        <w:rPr>
          <w:rFonts w:ascii="Garamond" w:hAnsi="Garamond" w:cs="Garamond"/>
        </w:rPr>
        <w:t xml:space="preserve"> vyhovuji Vaší </w:t>
      </w:r>
      <w:r w:rsidR="00DF5B59" w:rsidRPr="00412166">
        <w:rPr>
          <w:rFonts w:ascii="Garamond" w:hAnsi="Garamond" w:cs="Garamond"/>
        </w:rPr>
        <w:t>stížnosti</w:t>
      </w:r>
      <w:r w:rsidRPr="00412166">
        <w:rPr>
          <w:rFonts w:ascii="Garamond" w:hAnsi="Garamond" w:cs="Garamond"/>
        </w:rPr>
        <w:t xml:space="preserve"> a k otázce číslo 5 sděluji, že </w:t>
      </w:r>
      <w:r w:rsidR="00FD5840" w:rsidRPr="00412166">
        <w:rPr>
          <w:rFonts w:ascii="Garamond" w:hAnsi="Garamond" w:cs="Garamond"/>
        </w:rPr>
        <w:t>zařízení jsou nefunkční v jednacích síních č. 104, 110 a 406</w:t>
      </w:r>
      <w:r w:rsidR="009A1A16" w:rsidRPr="00412166">
        <w:rPr>
          <w:rFonts w:ascii="Garamond" w:hAnsi="Garamond" w:cs="Garamond"/>
        </w:rPr>
        <w:t>. Současně také sděluji, že</w:t>
      </w:r>
      <w:r w:rsidR="00FD5840" w:rsidRPr="00412166">
        <w:rPr>
          <w:rFonts w:ascii="Garamond" w:hAnsi="Garamond" w:cs="Garamond"/>
        </w:rPr>
        <w:t xml:space="preserve"> nefunkčnost zařízení </w:t>
      </w:r>
      <w:r w:rsidR="009A1A16" w:rsidRPr="00412166">
        <w:rPr>
          <w:rFonts w:ascii="Garamond" w:hAnsi="Garamond" w:cs="Garamond"/>
        </w:rPr>
        <w:t xml:space="preserve">v uvedených jednacích se pohybuje </w:t>
      </w:r>
      <w:r w:rsidR="00FD5840" w:rsidRPr="00412166">
        <w:rPr>
          <w:rFonts w:ascii="Garamond" w:hAnsi="Garamond" w:cs="Garamond"/>
        </w:rPr>
        <w:t xml:space="preserve">v řádech několika desítek měsíců. </w:t>
      </w:r>
    </w:p>
    <w:p w:rsidR="00FD0049" w:rsidRPr="00412166" w:rsidRDefault="00FD0049" w:rsidP="00FD0049">
      <w:pPr>
        <w:spacing w:after="120"/>
        <w:jc w:val="both"/>
        <w:rPr>
          <w:rFonts w:ascii="Garamond" w:hAnsi="Garamond"/>
          <w:color w:val="000000"/>
        </w:rPr>
      </w:pPr>
    </w:p>
    <w:p w:rsidR="005B440A" w:rsidRPr="0041216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12166">
        <w:rPr>
          <w:rFonts w:ascii="Garamond" w:hAnsi="Garamond"/>
          <w:color w:val="000000"/>
        </w:rPr>
        <w:t>S</w:t>
      </w:r>
      <w:r w:rsidR="005B440A" w:rsidRPr="00412166">
        <w:rPr>
          <w:rFonts w:ascii="Garamond" w:hAnsi="Garamond"/>
          <w:color w:val="000000"/>
        </w:rPr>
        <w:t> </w:t>
      </w:r>
      <w:r w:rsidRPr="00412166">
        <w:rPr>
          <w:rFonts w:ascii="Garamond" w:hAnsi="Garamond"/>
          <w:color w:val="000000"/>
        </w:rPr>
        <w:t>pozdrav</w:t>
      </w:r>
      <w:r w:rsidR="005B440A" w:rsidRPr="00412166">
        <w:rPr>
          <w:rFonts w:ascii="Garamond" w:hAnsi="Garamond"/>
          <w:color w:val="000000"/>
        </w:rPr>
        <w:t>em</w:t>
      </w:r>
    </w:p>
    <w:p w:rsidR="005B440A" w:rsidRPr="0041216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12166" w:rsidTr="00047ED5">
        <w:tc>
          <w:tcPr>
            <w:tcW w:w="4048" w:type="dxa"/>
            <w:hideMark/>
          </w:tcPr>
          <w:p w:rsidR="00047ED5" w:rsidRPr="00412166" w:rsidRDefault="00D72A4B">
            <w:pPr>
              <w:widowControl w:val="0"/>
              <w:rPr>
                <w:rFonts w:ascii="Garamond" w:hAnsi="Garamond"/>
              </w:rPr>
            </w:pPr>
            <w:r w:rsidRPr="00412166">
              <w:rPr>
                <w:rFonts w:ascii="Garamond" w:hAnsi="Garamond"/>
              </w:rPr>
              <w:t>Bc. Marcela Hranická</w:t>
            </w:r>
          </w:p>
        </w:tc>
      </w:tr>
      <w:tr w:rsidR="00047ED5" w:rsidRPr="00412166" w:rsidTr="00047ED5">
        <w:tc>
          <w:tcPr>
            <w:tcW w:w="4048" w:type="dxa"/>
            <w:hideMark/>
          </w:tcPr>
          <w:p w:rsidR="00047ED5" w:rsidRPr="00412166" w:rsidRDefault="00D72A4B">
            <w:pPr>
              <w:widowControl w:val="0"/>
              <w:rPr>
                <w:rFonts w:ascii="Garamond" w:hAnsi="Garamond"/>
              </w:rPr>
            </w:pPr>
            <w:r w:rsidRPr="00412166">
              <w:rPr>
                <w:rFonts w:ascii="Garamond" w:hAnsi="Garamond"/>
              </w:rPr>
              <w:t>vyšší soudní úřednice</w:t>
            </w:r>
          </w:p>
        </w:tc>
      </w:tr>
      <w:tr w:rsidR="00047ED5" w:rsidRPr="00412166" w:rsidTr="00047ED5">
        <w:tc>
          <w:tcPr>
            <w:tcW w:w="4048" w:type="dxa"/>
            <w:hideMark/>
          </w:tcPr>
          <w:p w:rsidR="00047ED5" w:rsidRPr="00412166" w:rsidRDefault="00047ED5">
            <w:pPr>
              <w:widowControl w:val="0"/>
              <w:rPr>
                <w:rFonts w:ascii="Garamond" w:hAnsi="Garamond"/>
              </w:rPr>
            </w:pPr>
            <w:r w:rsidRPr="0041216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12166" w:rsidTr="00047ED5">
        <w:tc>
          <w:tcPr>
            <w:tcW w:w="4048" w:type="dxa"/>
            <w:hideMark/>
          </w:tcPr>
          <w:p w:rsidR="00047ED5" w:rsidRPr="00412166" w:rsidRDefault="00047ED5">
            <w:pPr>
              <w:widowControl w:val="0"/>
              <w:rPr>
                <w:rFonts w:ascii="Garamond" w:hAnsi="Garamond"/>
              </w:rPr>
            </w:pPr>
            <w:r w:rsidRPr="00412166">
              <w:rPr>
                <w:rFonts w:ascii="Garamond" w:hAnsi="Garamond"/>
              </w:rPr>
              <w:t>dle z.</w:t>
            </w:r>
            <w:r w:rsidR="00D72A4B" w:rsidRPr="00412166">
              <w:rPr>
                <w:rFonts w:ascii="Garamond" w:hAnsi="Garamond"/>
              </w:rPr>
              <w:t xml:space="preserve"> </w:t>
            </w:r>
            <w:proofErr w:type="gramStart"/>
            <w:r w:rsidRPr="00412166">
              <w:rPr>
                <w:rFonts w:ascii="Garamond" w:hAnsi="Garamond"/>
              </w:rPr>
              <w:t>č.</w:t>
            </w:r>
            <w:proofErr w:type="gramEnd"/>
            <w:r w:rsidRPr="00412166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412166" w:rsidTr="00047ED5">
        <w:tc>
          <w:tcPr>
            <w:tcW w:w="4048" w:type="dxa"/>
            <w:hideMark/>
          </w:tcPr>
          <w:p w:rsidR="00047ED5" w:rsidRPr="00412166" w:rsidRDefault="00047ED5">
            <w:pPr>
              <w:widowControl w:val="0"/>
              <w:rPr>
                <w:rFonts w:ascii="Garamond" w:hAnsi="Garamond"/>
              </w:rPr>
            </w:pPr>
            <w:r w:rsidRPr="00412166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412166" w:rsidRDefault="00896DB2" w:rsidP="00896DB2">
      <w:pPr>
        <w:rPr>
          <w:b/>
          <w:color w:val="000000"/>
        </w:rPr>
      </w:pPr>
    </w:p>
    <w:p w:rsidR="00896DB2" w:rsidRPr="00412166" w:rsidRDefault="00896DB2" w:rsidP="00896DB2">
      <w:pPr>
        <w:rPr>
          <w:b/>
          <w:color w:val="000000"/>
        </w:rPr>
      </w:pPr>
    </w:p>
    <w:p w:rsidR="00E930E4" w:rsidRPr="00412166" w:rsidRDefault="00E930E4" w:rsidP="00896DB2">
      <w:pPr>
        <w:rPr>
          <w:rFonts w:ascii="Garamond" w:hAnsi="Garamond"/>
          <w:b/>
          <w:color w:val="000000"/>
        </w:rPr>
      </w:pPr>
    </w:p>
    <w:p w:rsidR="00E930E4" w:rsidRPr="00412166" w:rsidRDefault="00E930E4" w:rsidP="00896DB2">
      <w:pPr>
        <w:rPr>
          <w:rFonts w:ascii="Garamond" w:hAnsi="Garamond"/>
          <w:b/>
          <w:color w:val="000000"/>
        </w:rPr>
      </w:pPr>
    </w:p>
    <w:p w:rsidR="00E930E4" w:rsidRPr="00412166" w:rsidRDefault="00E930E4" w:rsidP="00896DB2">
      <w:pPr>
        <w:rPr>
          <w:rFonts w:ascii="Garamond" w:hAnsi="Garamond"/>
          <w:b/>
          <w:color w:val="000000"/>
        </w:rPr>
      </w:pPr>
    </w:p>
    <w:p w:rsidR="00E930E4" w:rsidRPr="00412166" w:rsidRDefault="00E930E4" w:rsidP="00896DB2">
      <w:pPr>
        <w:rPr>
          <w:rFonts w:ascii="Garamond" w:hAnsi="Garamond"/>
          <w:b/>
          <w:color w:val="000000"/>
        </w:rPr>
      </w:pPr>
    </w:p>
    <w:p w:rsidR="00010725" w:rsidRPr="00412166" w:rsidRDefault="00010725" w:rsidP="00896DB2"/>
    <w:sectPr w:rsidR="00010725" w:rsidRPr="00412166" w:rsidSect="00D72A4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A92" w:rsidRDefault="005C5A92">
      <w:r>
        <w:separator/>
      </w:r>
    </w:p>
  </w:endnote>
  <w:endnote w:type="continuationSeparator" w:id="0">
    <w:p w:rsidR="005C5A92" w:rsidRDefault="005C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A92" w:rsidRDefault="005C5A92">
      <w:r>
        <w:separator/>
      </w:r>
    </w:p>
  </w:footnote>
  <w:footnote w:type="continuationSeparator" w:id="0">
    <w:p w:rsidR="005C5A92" w:rsidRDefault="005C5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559/2019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A4B" w:rsidRPr="00943455" w:rsidRDefault="00D72A4B" w:rsidP="00D72A4B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559/2019</w:t>
    </w:r>
    <w:r w:rsidR="00F47081">
      <w:rPr>
        <w:rFonts w:ascii="Garamond" w:hAnsi="Garamond"/>
      </w:rPr>
      <w:t>-7</w:t>
    </w:r>
  </w:p>
  <w:p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5/29 10:39:31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59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40BDD"/>
    <w:rsid w:val="0029587C"/>
    <w:rsid w:val="002B20C2"/>
    <w:rsid w:val="002B25DC"/>
    <w:rsid w:val="002F4B31"/>
    <w:rsid w:val="00322E8B"/>
    <w:rsid w:val="003448F9"/>
    <w:rsid w:val="003902FE"/>
    <w:rsid w:val="003C0A08"/>
    <w:rsid w:val="00401AD9"/>
    <w:rsid w:val="00412166"/>
    <w:rsid w:val="004F1990"/>
    <w:rsid w:val="0050025A"/>
    <w:rsid w:val="00512183"/>
    <w:rsid w:val="00530FF0"/>
    <w:rsid w:val="005643FE"/>
    <w:rsid w:val="0056473A"/>
    <w:rsid w:val="00573E4B"/>
    <w:rsid w:val="00586CB4"/>
    <w:rsid w:val="005B440A"/>
    <w:rsid w:val="005C5A92"/>
    <w:rsid w:val="005D0917"/>
    <w:rsid w:val="005F5A48"/>
    <w:rsid w:val="00624AAB"/>
    <w:rsid w:val="00634A57"/>
    <w:rsid w:val="006503CD"/>
    <w:rsid w:val="00670D1E"/>
    <w:rsid w:val="00677CAD"/>
    <w:rsid w:val="006873E7"/>
    <w:rsid w:val="006B1938"/>
    <w:rsid w:val="006E0C04"/>
    <w:rsid w:val="007030A0"/>
    <w:rsid w:val="007127B1"/>
    <w:rsid w:val="00762D63"/>
    <w:rsid w:val="00860141"/>
    <w:rsid w:val="00873B33"/>
    <w:rsid w:val="00877CD7"/>
    <w:rsid w:val="00896DB2"/>
    <w:rsid w:val="008970FE"/>
    <w:rsid w:val="008C78C0"/>
    <w:rsid w:val="00936050"/>
    <w:rsid w:val="00943455"/>
    <w:rsid w:val="00974F7F"/>
    <w:rsid w:val="0099790E"/>
    <w:rsid w:val="009A1A16"/>
    <w:rsid w:val="00A170E9"/>
    <w:rsid w:val="00A6190A"/>
    <w:rsid w:val="00AB7CFE"/>
    <w:rsid w:val="00AD4A8B"/>
    <w:rsid w:val="00B312D3"/>
    <w:rsid w:val="00B57D55"/>
    <w:rsid w:val="00C06A7E"/>
    <w:rsid w:val="00C4119D"/>
    <w:rsid w:val="00C7287D"/>
    <w:rsid w:val="00CC6E1B"/>
    <w:rsid w:val="00CE5697"/>
    <w:rsid w:val="00CF2C02"/>
    <w:rsid w:val="00D21239"/>
    <w:rsid w:val="00D72A4B"/>
    <w:rsid w:val="00DA1457"/>
    <w:rsid w:val="00DF4FAE"/>
    <w:rsid w:val="00DF5B59"/>
    <w:rsid w:val="00E038E3"/>
    <w:rsid w:val="00E270F2"/>
    <w:rsid w:val="00E621BD"/>
    <w:rsid w:val="00E6418A"/>
    <w:rsid w:val="00E930E4"/>
    <w:rsid w:val="00EA5544"/>
    <w:rsid w:val="00EA62DD"/>
    <w:rsid w:val="00EB4747"/>
    <w:rsid w:val="00EB4B3C"/>
    <w:rsid w:val="00F47081"/>
    <w:rsid w:val="00F53CC7"/>
    <w:rsid w:val="00F653E5"/>
    <w:rsid w:val="00FD0049"/>
    <w:rsid w:val="00FD5840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72A4B"/>
    <w:pPr>
      <w:autoSpaceDE/>
      <w:autoSpaceDN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72A4B"/>
    <w:pPr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505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3</cp:revision>
  <cp:lastPrinted>2019-05-29T10:30:00Z</cp:lastPrinted>
  <dcterms:created xsi:type="dcterms:W3CDTF">2019-05-30T06:21:00Z</dcterms:created>
  <dcterms:modified xsi:type="dcterms:W3CDTF">2019-05-30T06:23:00Z</dcterms:modified>
</cp:coreProperties>
</file>