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A2B5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A2B5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A2B58">
        <w:rPr>
          <w:rFonts w:ascii="Garamond" w:hAnsi="Garamond"/>
          <w:b/>
          <w:color w:val="000000"/>
          <w:sz w:val="36"/>
        </w:rPr>
        <w:t> </w:t>
      </w:r>
    </w:p>
    <w:p w:rsidR="00896DB2" w:rsidRPr="001A2B5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A2B58">
        <w:rPr>
          <w:rFonts w:ascii="Garamond" w:hAnsi="Garamond"/>
          <w:color w:val="000000"/>
        </w:rPr>
        <w:t> U Soudu</w:t>
      </w:r>
      <w:r w:rsidR="00E930E4" w:rsidRPr="001A2B58">
        <w:rPr>
          <w:rFonts w:ascii="Garamond" w:hAnsi="Garamond"/>
          <w:color w:val="000000"/>
        </w:rPr>
        <w:t xml:space="preserve"> 6187/4, 708 82 Ostrava-Poruba</w:t>
      </w:r>
    </w:p>
    <w:p w:rsidR="00896DB2" w:rsidRPr="001A2B5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A2B58">
        <w:rPr>
          <w:rFonts w:ascii="Garamond" w:hAnsi="Garamond"/>
          <w:color w:val="000000"/>
        </w:rPr>
        <w:t>tel.: 596 972 111,</w:t>
      </w:r>
      <w:r w:rsidR="00E930E4" w:rsidRPr="001A2B58">
        <w:rPr>
          <w:rFonts w:ascii="Garamond" w:hAnsi="Garamond"/>
          <w:color w:val="000000"/>
        </w:rPr>
        <w:t xml:space="preserve"> fax: 596 972 801,</w:t>
      </w:r>
      <w:r w:rsidRPr="001A2B58">
        <w:rPr>
          <w:rFonts w:ascii="Garamond" w:hAnsi="Garamond"/>
          <w:color w:val="000000"/>
        </w:rPr>
        <w:t xml:space="preserve"> e-mail: osostrava@osoud.ova.justice.cz, </w:t>
      </w:r>
      <w:r w:rsidRPr="001A2B5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A2B58" w:rsidTr="00401AD9">
        <w:tc>
          <w:tcPr>
            <w:tcW w:w="1123" w:type="pct"/>
            <w:tcMar>
              <w:bottom w:w="0" w:type="dxa"/>
            </w:tcMar>
          </w:tcPr>
          <w:p w:rsidR="00896DB2" w:rsidRPr="001A2B5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2B5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A2B5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A2B58" w:rsidRDefault="00E930E4" w:rsidP="00401AD9">
            <w:pPr>
              <w:rPr>
                <w:rFonts w:ascii="Garamond" w:hAnsi="Garamond"/>
                <w:color w:val="000000"/>
              </w:rPr>
            </w:pPr>
            <w:r w:rsidRPr="001A2B58">
              <w:rPr>
                <w:rFonts w:ascii="Garamond" w:hAnsi="Garamond"/>
                <w:color w:val="000000"/>
              </w:rPr>
              <w:t>0 Si 611/2019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1A2B5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A2B58">
              <w:rPr>
                <w:rFonts w:ascii="Garamond" w:hAnsi="Garamond"/>
              </w:rPr>
              <w:t>e-</w:t>
            </w:r>
            <w:proofErr w:type="spellStart"/>
            <w:r w:rsidRPr="001A2B58">
              <w:rPr>
                <w:rFonts w:ascii="Garamond" w:hAnsi="Garamond"/>
              </w:rPr>
              <w:t>Lectum</w:t>
            </w:r>
            <w:proofErr w:type="spellEnd"/>
            <w:r w:rsidRPr="001A2B58">
              <w:rPr>
                <w:rFonts w:ascii="Garamond" w:hAnsi="Garamond"/>
              </w:rPr>
              <w:t>, s.r.o.</w:t>
            </w:r>
          </w:p>
          <w:p w:rsidR="00670D1E" w:rsidRPr="001A2B5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A2B58">
              <w:rPr>
                <w:rFonts w:ascii="Garamond" w:hAnsi="Garamond"/>
              </w:rPr>
              <w:t>Dušní 8/11</w:t>
            </w:r>
          </w:p>
          <w:p w:rsidR="00670D1E" w:rsidRPr="001A2B5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A2B58">
              <w:rPr>
                <w:rFonts w:ascii="Garamond" w:hAnsi="Garamond"/>
              </w:rPr>
              <w:t>110 00 Praha 1</w:t>
            </w:r>
          </w:p>
          <w:p w:rsidR="00896DB2" w:rsidRPr="001A2B5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A2B5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A2B5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2B5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A2B5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A2B5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A2B58" w:rsidTr="00401AD9">
        <w:tc>
          <w:tcPr>
            <w:tcW w:w="1123" w:type="pct"/>
            <w:tcMar>
              <w:top w:w="0" w:type="dxa"/>
            </w:tcMar>
          </w:tcPr>
          <w:p w:rsidR="00896DB2" w:rsidRPr="001A2B5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2B5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A2B58" w:rsidRDefault="002125F1" w:rsidP="00401AD9">
            <w:pPr>
              <w:rPr>
                <w:rFonts w:ascii="Garamond" w:hAnsi="Garamond"/>
                <w:color w:val="000000"/>
              </w:rPr>
            </w:pPr>
            <w:r w:rsidRPr="001A2B58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A2B5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A2B58" w:rsidTr="00401AD9">
        <w:tc>
          <w:tcPr>
            <w:tcW w:w="1123" w:type="pct"/>
            <w:tcMar>
              <w:top w:w="0" w:type="dxa"/>
            </w:tcMar>
          </w:tcPr>
          <w:p w:rsidR="00896DB2" w:rsidRPr="001A2B5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2B5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A2B58" w:rsidRDefault="00E930E4" w:rsidP="00401AD9">
            <w:pPr>
              <w:rPr>
                <w:rFonts w:ascii="Garamond" w:hAnsi="Garamond"/>
                <w:color w:val="000000"/>
              </w:rPr>
            </w:pPr>
            <w:r w:rsidRPr="001A2B58">
              <w:rPr>
                <w:rFonts w:ascii="Garamond" w:hAnsi="Garamond"/>
                <w:color w:val="000000"/>
              </w:rPr>
              <w:t>13. června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A2B5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A2B58" w:rsidRDefault="00896DB2" w:rsidP="00896DB2">
      <w:pPr>
        <w:rPr>
          <w:rFonts w:ascii="Garamond" w:hAnsi="Garamond"/>
          <w:color w:val="000000"/>
        </w:rPr>
      </w:pPr>
    </w:p>
    <w:p w:rsidR="00896DB2" w:rsidRPr="001A2B58" w:rsidRDefault="00896DB2" w:rsidP="00896DB2">
      <w:pPr>
        <w:rPr>
          <w:rFonts w:ascii="Garamond" w:hAnsi="Garamond"/>
          <w:color w:val="000000"/>
        </w:rPr>
      </w:pPr>
    </w:p>
    <w:p w:rsidR="00775B5C" w:rsidRPr="001A2B58" w:rsidRDefault="00775B5C" w:rsidP="00896DB2">
      <w:pPr>
        <w:rPr>
          <w:rFonts w:ascii="Garamond" w:hAnsi="Garamond"/>
          <w:color w:val="000000"/>
        </w:rPr>
      </w:pPr>
    </w:p>
    <w:p w:rsidR="00896DB2" w:rsidRPr="001A2B58" w:rsidRDefault="00896DB2" w:rsidP="00E930E4">
      <w:pPr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125F1" w:rsidRPr="001A2B58">
        <w:rPr>
          <w:rFonts w:ascii="Garamond" w:hAnsi="Garamond"/>
          <w:b/>
          <w:color w:val="000000"/>
        </w:rPr>
        <w:t>,</w:t>
      </w:r>
      <w:r w:rsidRPr="001A2B5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A2B58">
        <w:rPr>
          <w:rFonts w:ascii="Garamond" w:hAnsi="Garamond"/>
          <w:color w:val="000000"/>
        </w:rPr>
        <w:t xml:space="preserve"> </w:t>
      </w:r>
    </w:p>
    <w:p w:rsidR="002B20C2" w:rsidRPr="001A2B5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A2B58" w:rsidRDefault="002125F1" w:rsidP="005B440A">
      <w:pPr>
        <w:spacing w:after="120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Vážení</w:t>
      </w:r>
      <w:r w:rsidR="00512183" w:rsidRPr="001A2B58">
        <w:rPr>
          <w:rFonts w:ascii="Garamond" w:hAnsi="Garamond"/>
        </w:rPr>
        <w:t>,</w:t>
      </w:r>
    </w:p>
    <w:p w:rsidR="005B440A" w:rsidRPr="001A2B5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 xml:space="preserve">Okresní soud v Ostravě obdržel dne </w:t>
      </w:r>
      <w:r w:rsidR="00CC6E1B" w:rsidRPr="001A2B58">
        <w:rPr>
          <w:rFonts w:ascii="Garamond" w:hAnsi="Garamond"/>
          <w:color w:val="000000"/>
        </w:rPr>
        <w:t xml:space="preserve">5. června 2019 </w:t>
      </w:r>
      <w:r w:rsidRPr="001A2B5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125F1" w:rsidRPr="001A2B58">
        <w:rPr>
          <w:rFonts w:ascii="Garamond" w:hAnsi="Garamond"/>
          <w:color w:val="000000"/>
        </w:rPr>
        <w:t>anonymizovaných rozhodnutí zdejšího soudu, a to konkrétně:</w:t>
      </w:r>
    </w:p>
    <w:p w:rsidR="002125F1" w:rsidRPr="001A2B58" w:rsidRDefault="00775DF2" w:rsidP="00775DF2">
      <w:pPr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18 C 229/2013, PM dne 16. 1. 2019</w:t>
      </w:r>
    </w:p>
    <w:p w:rsidR="00775DF2" w:rsidRPr="001A2B58" w:rsidRDefault="00775B5C" w:rsidP="00775DF2">
      <w:pPr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40 C 49/2014</w:t>
      </w:r>
      <w:r w:rsidR="00775DF2" w:rsidRPr="001A2B58">
        <w:rPr>
          <w:rFonts w:ascii="Garamond" w:hAnsi="Garamond"/>
          <w:color w:val="000000"/>
        </w:rPr>
        <w:t>, PM dne 12. 1. 2019</w:t>
      </w:r>
    </w:p>
    <w:p w:rsidR="00775DF2" w:rsidRPr="001A2B58" w:rsidRDefault="00775DF2" w:rsidP="00775DF2">
      <w:pPr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40 C 520/2013, PM dne 5. 1. 2019</w:t>
      </w:r>
    </w:p>
    <w:p w:rsidR="00775DF2" w:rsidRPr="001A2B58" w:rsidRDefault="00775DF2" w:rsidP="00775DF2">
      <w:pPr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84 C 314/2013, PM dne 31. 1. 2019</w:t>
      </w:r>
    </w:p>
    <w:p w:rsidR="00775DF2" w:rsidRPr="001A2B58" w:rsidRDefault="00775DF2" w:rsidP="00775DF2">
      <w:pPr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22 C 28/2014, PM dne 15. 1. 2019</w:t>
      </w:r>
    </w:p>
    <w:p w:rsidR="00775DF2" w:rsidRPr="001A2B58" w:rsidRDefault="00775DF2" w:rsidP="00775DF2">
      <w:pPr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30 C 61/2014, PM dne 8. 1. 2019</w:t>
      </w:r>
    </w:p>
    <w:p w:rsidR="00775DF2" w:rsidRPr="001A2B58" w:rsidRDefault="00775DF2" w:rsidP="00775DF2">
      <w:pPr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183 C 75/2013, PM dne 3. 1. 2019</w:t>
      </w:r>
    </w:p>
    <w:p w:rsidR="00775DF2" w:rsidRPr="001A2B58" w:rsidRDefault="00775DF2" w:rsidP="00775DF2">
      <w:pPr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83 C 80/2014, PM dne 30. 1. 2019</w:t>
      </w:r>
    </w:p>
    <w:p w:rsidR="00775DF2" w:rsidRPr="001A2B58" w:rsidRDefault="00775DF2" w:rsidP="00775DF2">
      <w:pPr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33 C 129/1998, PM dne 31. 3. 2003</w:t>
      </w:r>
    </w:p>
    <w:p w:rsidR="00775DF2" w:rsidRPr="001A2B58" w:rsidRDefault="00775DF2" w:rsidP="00775DF2">
      <w:pPr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28 C 76/2005, PM dne 21. 1. 2019</w:t>
      </w:r>
    </w:p>
    <w:p w:rsidR="002125F1" w:rsidRPr="001A2B58" w:rsidRDefault="002125F1" w:rsidP="00775DF2">
      <w:pPr>
        <w:pStyle w:val="Zkladntext"/>
        <w:tabs>
          <w:tab w:val="num" w:pos="284"/>
        </w:tabs>
        <w:spacing w:before="120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 xml:space="preserve">Vzhledem ke skutečnosti, že tentýž den bylo podáno několik žádostí stejného žadatele a InfZ nestanovuje žádná pravidla pro spojování žádostí, lze proto mít za to, že spojení žádostí jednoho žadatele a jejich vyřizování jako jedné podané žádosti nic nebrání. Určení konkrétního postupu povinného subjektu při vyřizování žádosti je v mezích InfZ záležitostí povinného subjektu, proto došlo v rámci hospodárnosti ke spojení žádosti v jeden celek (k tomu viz komentář k zákonu o svobodném přístupu k informacím JUDr. A. </w:t>
      </w:r>
      <w:proofErr w:type="spellStart"/>
      <w:r w:rsidRPr="001A2B58">
        <w:rPr>
          <w:rFonts w:ascii="Garamond" w:hAnsi="Garamond"/>
          <w:color w:val="000000"/>
        </w:rPr>
        <w:t>Furek</w:t>
      </w:r>
      <w:proofErr w:type="spellEnd"/>
      <w:r w:rsidRPr="001A2B58">
        <w:rPr>
          <w:rFonts w:ascii="Garamond" w:hAnsi="Garamond"/>
          <w:color w:val="000000"/>
        </w:rPr>
        <w:t xml:space="preserve">, Mgr. L. </w:t>
      </w:r>
      <w:proofErr w:type="spellStart"/>
      <w:r w:rsidRPr="001A2B58">
        <w:rPr>
          <w:rFonts w:ascii="Garamond" w:hAnsi="Garamond"/>
          <w:color w:val="000000"/>
        </w:rPr>
        <w:t>Rothanzl</w:t>
      </w:r>
      <w:proofErr w:type="spellEnd"/>
      <w:r w:rsidRPr="001A2B58">
        <w:rPr>
          <w:rFonts w:ascii="Garamond" w:hAnsi="Garamond"/>
          <w:color w:val="000000"/>
        </w:rPr>
        <w:t xml:space="preserve">, Mgr. et Mgr. T. Jírovec).   </w:t>
      </w:r>
    </w:p>
    <w:p w:rsidR="00775B5C" w:rsidRPr="001A2B5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 xml:space="preserve">V souladu s § 14 odst. 5 písm. d) </w:t>
      </w:r>
      <w:r w:rsidR="00586CB4" w:rsidRPr="001A2B58">
        <w:rPr>
          <w:rFonts w:ascii="Garamond" w:hAnsi="Garamond"/>
          <w:color w:val="000000"/>
        </w:rPr>
        <w:t>InfZ</w:t>
      </w:r>
      <w:r w:rsidRPr="001A2B58">
        <w:rPr>
          <w:rFonts w:ascii="Garamond" w:hAnsi="Garamond"/>
          <w:color w:val="000000"/>
        </w:rPr>
        <w:t xml:space="preserve"> vyhovuji</w:t>
      </w:r>
      <w:r w:rsidRPr="001A2B58">
        <w:rPr>
          <w:rFonts w:ascii="Garamond" w:hAnsi="Garamond"/>
          <w:b/>
          <w:color w:val="000000"/>
        </w:rPr>
        <w:t xml:space="preserve"> </w:t>
      </w:r>
      <w:r w:rsidRPr="001A2B58">
        <w:rPr>
          <w:rFonts w:ascii="Garamond" w:hAnsi="Garamond"/>
          <w:color w:val="000000"/>
        </w:rPr>
        <w:t>V</w:t>
      </w:r>
      <w:r w:rsidR="005B440A" w:rsidRPr="001A2B58">
        <w:rPr>
          <w:rFonts w:ascii="Garamond" w:hAnsi="Garamond"/>
          <w:color w:val="000000"/>
        </w:rPr>
        <w:t>aší žádosti a v příloze zasílám</w:t>
      </w:r>
      <w:r w:rsidR="006D6951" w:rsidRPr="001A2B58">
        <w:rPr>
          <w:rFonts w:ascii="Garamond" w:hAnsi="Garamond"/>
          <w:color w:val="000000"/>
        </w:rPr>
        <w:t xml:space="preserve"> anonymizované verze: usnesení Okresního soudu v Ostravě č. j. 18 C 229/2013-28 ze dne 3. prosince 2018</w:t>
      </w:r>
      <w:r w:rsidR="00775B5C" w:rsidRPr="001A2B58">
        <w:rPr>
          <w:rFonts w:ascii="Garamond" w:hAnsi="Garamond"/>
          <w:color w:val="000000"/>
        </w:rPr>
        <w:t xml:space="preserve">, </w:t>
      </w:r>
      <w:r w:rsidR="006D6951" w:rsidRPr="001A2B58">
        <w:rPr>
          <w:rFonts w:ascii="Garamond" w:hAnsi="Garamond"/>
          <w:color w:val="000000"/>
        </w:rPr>
        <w:t>usnesení Okresního soudu v Ostravě č. j. 40 C 49/2014-26 ze dne 29. listopadu 2018</w:t>
      </w:r>
      <w:r w:rsidR="00775B5C" w:rsidRPr="001A2B58">
        <w:rPr>
          <w:rFonts w:ascii="Garamond" w:hAnsi="Garamond"/>
          <w:color w:val="000000"/>
        </w:rPr>
        <w:t xml:space="preserve">, </w:t>
      </w:r>
      <w:r w:rsidR="006D6951" w:rsidRPr="001A2B58">
        <w:rPr>
          <w:rFonts w:ascii="Garamond" w:hAnsi="Garamond"/>
          <w:color w:val="000000"/>
        </w:rPr>
        <w:t xml:space="preserve">usnesení Okresního soudu v Ostravě č. j. 40 C 520/2013-31 ze dne </w:t>
      </w:r>
      <w:r w:rsidR="00775B5C" w:rsidRPr="001A2B58">
        <w:rPr>
          <w:rFonts w:ascii="Garamond" w:hAnsi="Garamond"/>
          <w:color w:val="000000"/>
        </w:rPr>
        <w:t xml:space="preserve">29. listopadu 2018, rozsudku Okresního soudu v Ostravě č. j. </w:t>
      </w:r>
      <w:r w:rsidR="006D6951" w:rsidRPr="001A2B58">
        <w:rPr>
          <w:rFonts w:ascii="Garamond" w:hAnsi="Garamond"/>
          <w:color w:val="000000"/>
        </w:rPr>
        <w:t xml:space="preserve"> </w:t>
      </w:r>
      <w:r w:rsidR="00775B5C" w:rsidRPr="001A2B58">
        <w:rPr>
          <w:rFonts w:ascii="Garamond" w:hAnsi="Garamond"/>
          <w:color w:val="000000"/>
        </w:rPr>
        <w:t>84 C 314/2013-112 ze dne 11. května 2016, usnesení Okresního soudu v Ostravě č. j. 22 C 28/2014-69 ze dne 10. prosince 2018, usnesení Okresního soudu v Ostravě č. j. 30 C 61/2014-28 ze dne 3. prosince 2018, usnesení Okresního soudu v Ostravě č. j. 183 C 75/2013-51 ze dne 3. prosince 2018, usnesení Okresního soudu v Ostravě č. j. 83 C 80/2014-311 ze dne 24. ledna 2019, rozsudku Okresního soudu v Ostravě č. j. 33 C 129/98-41 ze dne 22. listopadu 2002 a rozsudku Okresního soudu v Ostravě č. j. 28 C 76/2005-504 ze dne 7. března 2018.</w:t>
      </w:r>
    </w:p>
    <w:p w:rsidR="00775B5C" w:rsidRPr="001A2B58" w:rsidRDefault="00775B5C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A2B5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lastRenderedPageBreak/>
        <w:t>S</w:t>
      </w:r>
      <w:r w:rsidR="005B440A" w:rsidRPr="001A2B58">
        <w:rPr>
          <w:rFonts w:ascii="Garamond" w:hAnsi="Garamond"/>
          <w:color w:val="000000"/>
        </w:rPr>
        <w:t> </w:t>
      </w:r>
      <w:r w:rsidRPr="001A2B58">
        <w:rPr>
          <w:rFonts w:ascii="Garamond" w:hAnsi="Garamond"/>
          <w:color w:val="000000"/>
        </w:rPr>
        <w:t>pozdrav</w:t>
      </w:r>
      <w:r w:rsidR="005B440A" w:rsidRPr="001A2B58">
        <w:rPr>
          <w:rFonts w:ascii="Garamond" w:hAnsi="Garamond"/>
          <w:color w:val="000000"/>
        </w:rPr>
        <w:t>em</w:t>
      </w:r>
    </w:p>
    <w:p w:rsidR="005B440A" w:rsidRPr="001A2B5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A2B58" w:rsidTr="00047ED5">
        <w:tc>
          <w:tcPr>
            <w:tcW w:w="4048" w:type="dxa"/>
            <w:hideMark/>
          </w:tcPr>
          <w:p w:rsidR="00047ED5" w:rsidRPr="001A2B58" w:rsidRDefault="002125F1">
            <w:pPr>
              <w:widowControl w:val="0"/>
              <w:rPr>
                <w:rFonts w:ascii="Garamond" w:hAnsi="Garamond"/>
              </w:rPr>
            </w:pPr>
            <w:r w:rsidRPr="001A2B58">
              <w:rPr>
                <w:rFonts w:ascii="Garamond" w:hAnsi="Garamond"/>
              </w:rPr>
              <w:t>Bc.</w:t>
            </w:r>
            <w:r w:rsidR="00361254" w:rsidRPr="001A2B58">
              <w:rPr>
                <w:rFonts w:ascii="Garamond" w:hAnsi="Garamond"/>
              </w:rPr>
              <w:t xml:space="preserve"> </w:t>
            </w:r>
            <w:r w:rsidRPr="001A2B58">
              <w:rPr>
                <w:rFonts w:ascii="Garamond" w:hAnsi="Garamond"/>
              </w:rPr>
              <w:t>Marcela Hranická</w:t>
            </w:r>
          </w:p>
        </w:tc>
      </w:tr>
      <w:tr w:rsidR="00047ED5" w:rsidRPr="001A2B58" w:rsidTr="00047ED5">
        <w:tc>
          <w:tcPr>
            <w:tcW w:w="4048" w:type="dxa"/>
            <w:hideMark/>
          </w:tcPr>
          <w:p w:rsidR="00047ED5" w:rsidRPr="001A2B58" w:rsidRDefault="002125F1">
            <w:pPr>
              <w:widowControl w:val="0"/>
              <w:rPr>
                <w:rFonts w:ascii="Garamond" w:hAnsi="Garamond"/>
              </w:rPr>
            </w:pPr>
            <w:r w:rsidRPr="001A2B58">
              <w:rPr>
                <w:rFonts w:ascii="Garamond" w:hAnsi="Garamond"/>
              </w:rPr>
              <w:t>vyšší soudní úřednice</w:t>
            </w:r>
          </w:p>
        </w:tc>
      </w:tr>
      <w:tr w:rsidR="00047ED5" w:rsidRPr="001A2B58" w:rsidTr="00047ED5">
        <w:tc>
          <w:tcPr>
            <w:tcW w:w="4048" w:type="dxa"/>
            <w:hideMark/>
          </w:tcPr>
          <w:p w:rsidR="00047ED5" w:rsidRPr="001A2B58" w:rsidRDefault="00047ED5">
            <w:pPr>
              <w:widowControl w:val="0"/>
              <w:rPr>
                <w:rFonts w:ascii="Garamond" w:hAnsi="Garamond"/>
              </w:rPr>
            </w:pPr>
            <w:r w:rsidRPr="001A2B5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A2B58" w:rsidTr="00047ED5">
        <w:tc>
          <w:tcPr>
            <w:tcW w:w="4048" w:type="dxa"/>
            <w:hideMark/>
          </w:tcPr>
          <w:p w:rsidR="00047ED5" w:rsidRPr="001A2B58" w:rsidRDefault="00047ED5">
            <w:pPr>
              <w:widowControl w:val="0"/>
              <w:rPr>
                <w:rFonts w:ascii="Garamond" w:hAnsi="Garamond"/>
              </w:rPr>
            </w:pPr>
            <w:r w:rsidRPr="001A2B58">
              <w:rPr>
                <w:rFonts w:ascii="Garamond" w:hAnsi="Garamond"/>
              </w:rPr>
              <w:t>dle z.</w:t>
            </w:r>
            <w:r w:rsidR="002125F1" w:rsidRPr="001A2B58">
              <w:rPr>
                <w:rFonts w:ascii="Garamond" w:hAnsi="Garamond"/>
              </w:rPr>
              <w:t xml:space="preserve"> </w:t>
            </w:r>
            <w:r w:rsidRPr="001A2B58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1A2B58" w:rsidTr="00047ED5">
        <w:tc>
          <w:tcPr>
            <w:tcW w:w="4048" w:type="dxa"/>
            <w:hideMark/>
          </w:tcPr>
          <w:p w:rsidR="00047ED5" w:rsidRPr="001A2B58" w:rsidRDefault="00047ED5">
            <w:pPr>
              <w:widowControl w:val="0"/>
              <w:rPr>
                <w:rFonts w:ascii="Garamond" w:hAnsi="Garamond"/>
              </w:rPr>
            </w:pPr>
            <w:r w:rsidRPr="001A2B5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A2B58" w:rsidRDefault="00896DB2" w:rsidP="00896DB2">
      <w:pPr>
        <w:rPr>
          <w:b/>
          <w:color w:val="000000"/>
        </w:rPr>
      </w:pPr>
    </w:p>
    <w:p w:rsidR="00896DB2" w:rsidRPr="001A2B58" w:rsidRDefault="00896DB2" w:rsidP="00896DB2">
      <w:pPr>
        <w:rPr>
          <w:b/>
          <w:color w:val="000000"/>
        </w:rPr>
      </w:pPr>
    </w:p>
    <w:p w:rsidR="00E930E4" w:rsidRPr="001A2B58" w:rsidRDefault="00E930E4" w:rsidP="00896DB2">
      <w:pPr>
        <w:rPr>
          <w:rFonts w:ascii="Garamond" w:hAnsi="Garamond"/>
          <w:b/>
          <w:color w:val="000000"/>
        </w:rPr>
      </w:pPr>
    </w:p>
    <w:p w:rsidR="00E930E4" w:rsidRPr="001A2B58" w:rsidRDefault="00E930E4" w:rsidP="00896DB2">
      <w:pPr>
        <w:rPr>
          <w:rFonts w:ascii="Garamond" w:hAnsi="Garamond"/>
          <w:b/>
          <w:color w:val="000000"/>
        </w:rPr>
      </w:pPr>
    </w:p>
    <w:p w:rsidR="00E930E4" w:rsidRPr="001A2B58" w:rsidRDefault="00E930E4" w:rsidP="00896DB2">
      <w:pPr>
        <w:rPr>
          <w:rFonts w:ascii="Garamond" w:hAnsi="Garamond"/>
          <w:b/>
          <w:color w:val="000000"/>
        </w:rPr>
      </w:pPr>
    </w:p>
    <w:p w:rsidR="00E930E4" w:rsidRPr="001A2B58" w:rsidRDefault="00E930E4" w:rsidP="00896DB2">
      <w:pPr>
        <w:rPr>
          <w:rFonts w:ascii="Garamond" w:hAnsi="Garamond"/>
          <w:b/>
          <w:color w:val="000000"/>
        </w:rPr>
      </w:pPr>
    </w:p>
    <w:p w:rsidR="00E930E4" w:rsidRPr="001A2B58" w:rsidRDefault="00E930E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361254" w:rsidRPr="001A2B58" w:rsidRDefault="00361254" w:rsidP="00896DB2">
      <w:pPr>
        <w:rPr>
          <w:rFonts w:ascii="Garamond" w:hAnsi="Garamond"/>
          <w:b/>
          <w:color w:val="000000"/>
        </w:rPr>
      </w:pPr>
    </w:p>
    <w:p w:rsidR="00E930E4" w:rsidRPr="001A2B58" w:rsidRDefault="00775B5C" w:rsidP="00896DB2">
      <w:pPr>
        <w:rPr>
          <w:rFonts w:ascii="Garamond" w:hAnsi="Garamond"/>
          <w:b/>
          <w:color w:val="000000"/>
        </w:rPr>
      </w:pPr>
      <w:r w:rsidRPr="001A2B58">
        <w:rPr>
          <w:rFonts w:ascii="Garamond" w:hAnsi="Garamond"/>
          <w:b/>
          <w:color w:val="000000"/>
        </w:rPr>
        <w:t>Přílohy</w:t>
      </w:r>
    </w:p>
    <w:p w:rsidR="00775B5C" w:rsidRPr="001A2B58" w:rsidRDefault="00775B5C" w:rsidP="00775B5C">
      <w:pPr>
        <w:numPr>
          <w:ilvl w:val="0"/>
          <w:numId w:val="2"/>
        </w:numPr>
        <w:ind w:left="714" w:hanging="357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anonymiz</w:t>
      </w:r>
      <w:r w:rsidR="00077AC3" w:rsidRPr="001A2B58">
        <w:rPr>
          <w:rFonts w:ascii="Garamond" w:hAnsi="Garamond"/>
          <w:color w:val="000000"/>
        </w:rPr>
        <w:t xml:space="preserve">ovaná verze </w:t>
      </w:r>
      <w:r w:rsidRPr="001A2B58">
        <w:rPr>
          <w:rFonts w:ascii="Garamond" w:hAnsi="Garamond"/>
          <w:color w:val="000000"/>
        </w:rPr>
        <w:t>usnesení Okresního soudu v Ostravě č. j. 18 C 229/2013-28 ze dne 3. prosince 2018</w:t>
      </w:r>
    </w:p>
    <w:p w:rsidR="00775B5C" w:rsidRPr="001A2B58" w:rsidRDefault="00077AC3" w:rsidP="00775B5C">
      <w:pPr>
        <w:numPr>
          <w:ilvl w:val="0"/>
          <w:numId w:val="2"/>
        </w:numPr>
        <w:ind w:left="714" w:hanging="357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 xml:space="preserve">anonymizovaná verze </w:t>
      </w:r>
      <w:r w:rsidR="00775B5C" w:rsidRPr="001A2B58">
        <w:rPr>
          <w:rFonts w:ascii="Garamond" w:hAnsi="Garamond"/>
          <w:color w:val="000000"/>
        </w:rPr>
        <w:t>usnesení Okresního soudu v Ostravě č. j. 40 C 49/2014-26 ze dne 29. listopadu 2018</w:t>
      </w:r>
    </w:p>
    <w:p w:rsidR="00775B5C" w:rsidRPr="001A2B58" w:rsidRDefault="00361254" w:rsidP="00775B5C">
      <w:pPr>
        <w:numPr>
          <w:ilvl w:val="0"/>
          <w:numId w:val="2"/>
        </w:numPr>
        <w:ind w:left="714" w:hanging="357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 xml:space="preserve">anonymizovaná verze </w:t>
      </w:r>
      <w:r w:rsidR="00775B5C" w:rsidRPr="001A2B58">
        <w:rPr>
          <w:rFonts w:ascii="Garamond" w:hAnsi="Garamond"/>
          <w:color w:val="000000"/>
        </w:rPr>
        <w:t>usnesení Okresního soudu v Ostravě č. j. 40 C 520/2013-31 ze dne 29. listopadu 2018</w:t>
      </w:r>
    </w:p>
    <w:p w:rsidR="00775B5C" w:rsidRPr="001A2B58" w:rsidRDefault="00361254" w:rsidP="00775B5C">
      <w:pPr>
        <w:numPr>
          <w:ilvl w:val="0"/>
          <w:numId w:val="2"/>
        </w:numPr>
        <w:ind w:left="714" w:hanging="357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anonymizovaná verze rozsudku</w:t>
      </w:r>
      <w:r w:rsidR="00775B5C" w:rsidRPr="001A2B58">
        <w:rPr>
          <w:rFonts w:ascii="Garamond" w:hAnsi="Garamond"/>
          <w:color w:val="000000"/>
        </w:rPr>
        <w:t xml:space="preserve"> Okresního soudu v Ostravě č. j.  84 C 314/2013-112 ze dne 11. května 2016</w:t>
      </w:r>
    </w:p>
    <w:p w:rsidR="00775B5C" w:rsidRPr="001A2B58" w:rsidRDefault="00361254" w:rsidP="00775B5C">
      <w:pPr>
        <w:numPr>
          <w:ilvl w:val="0"/>
          <w:numId w:val="2"/>
        </w:numPr>
        <w:ind w:left="714" w:hanging="357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 xml:space="preserve">anonymizovaná verze </w:t>
      </w:r>
      <w:r w:rsidR="00775B5C" w:rsidRPr="001A2B58">
        <w:rPr>
          <w:rFonts w:ascii="Garamond" w:hAnsi="Garamond"/>
          <w:color w:val="000000"/>
        </w:rPr>
        <w:t>usnesení Okresního soudu v Ostravě č. j. 22 C 28/2014-69 ze dne 10. prosince 2018</w:t>
      </w:r>
    </w:p>
    <w:p w:rsidR="00775B5C" w:rsidRPr="001A2B58" w:rsidRDefault="00361254" w:rsidP="00775B5C">
      <w:pPr>
        <w:numPr>
          <w:ilvl w:val="0"/>
          <w:numId w:val="2"/>
        </w:numPr>
        <w:ind w:left="714" w:hanging="357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 xml:space="preserve">anonymizovaná verze </w:t>
      </w:r>
      <w:r w:rsidR="00775B5C" w:rsidRPr="001A2B58">
        <w:rPr>
          <w:rFonts w:ascii="Garamond" w:hAnsi="Garamond"/>
          <w:color w:val="000000"/>
        </w:rPr>
        <w:t>usnesení Okresního soudu v Ostravě č. j.</w:t>
      </w:r>
      <w:r w:rsidRPr="001A2B58">
        <w:rPr>
          <w:rFonts w:ascii="Garamond" w:hAnsi="Garamond"/>
          <w:color w:val="000000"/>
        </w:rPr>
        <w:t xml:space="preserve"> 30 C 61/2014-28 ze dne 3. </w:t>
      </w:r>
      <w:r w:rsidR="00775B5C" w:rsidRPr="001A2B58">
        <w:rPr>
          <w:rFonts w:ascii="Garamond" w:hAnsi="Garamond"/>
          <w:color w:val="000000"/>
        </w:rPr>
        <w:t>prosince 2018</w:t>
      </w:r>
    </w:p>
    <w:p w:rsidR="00775B5C" w:rsidRPr="001A2B58" w:rsidRDefault="00361254" w:rsidP="00775B5C">
      <w:pPr>
        <w:numPr>
          <w:ilvl w:val="0"/>
          <w:numId w:val="2"/>
        </w:numPr>
        <w:ind w:left="714" w:hanging="357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 xml:space="preserve">anonymizovaná verze </w:t>
      </w:r>
      <w:r w:rsidR="00775B5C" w:rsidRPr="001A2B58">
        <w:rPr>
          <w:rFonts w:ascii="Garamond" w:hAnsi="Garamond"/>
          <w:color w:val="000000"/>
        </w:rPr>
        <w:t>usnesení Okresního soudu v Ostravě č. j. 183 C 75/2013-51 ze dne 3. prosince 2018</w:t>
      </w:r>
    </w:p>
    <w:p w:rsidR="00775B5C" w:rsidRPr="001A2B58" w:rsidRDefault="00361254" w:rsidP="00775B5C">
      <w:pPr>
        <w:numPr>
          <w:ilvl w:val="0"/>
          <w:numId w:val="2"/>
        </w:numPr>
        <w:ind w:left="714" w:hanging="357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 xml:space="preserve">anonymizovaná verze </w:t>
      </w:r>
      <w:r w:rsidR="00775B5C" w:rsidRPr="001A2B58">
        <w:rPr>
          <w:rFonts w:ascii="Garamond" w:hAnsi="Garamond"/>
          <w:color w:val="000000"/>
        </w:rPr>
        <w:t>usnesení Okresního soudu v Ostravě č. j. 83 C 80/2014-311 ze dne 24. ledna 2019</w:t>
      </w:r>
    </w:p>
    <w:p w:rsidR="00775B5C" w:rsidRPr="001A2B58" w:rsidRDefault="00361254" w:rsidP="00775B5C">
      <w:pPr>
        <w:numPr>
          <w:ilvl w:val="0"/>
          <w:numId w:val="2"/>
        </w:numPr>
        <w:ind w:left="714" w:hanging="357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anonymizovaná verze rozsudku</w:t>
      </w:r>
      <w:r w:rsidR="00775B5C" w:rsidRPr="001A2B58">
        <w:rPr>
          <w:rFonts w:ascii="Garamond" w:hAnsi="Garamond"/>
          <w:color w:val="000000"/>
        </w:rPr>
        <w:t xml:space="preserve"> Okresního soudu v Ostravě č. j.</w:t>
      </w:r>
      <w:r w:rsidRPr="001A2B58">
        <w:rPr>
          <w:rFonts w:ascii="Garamond" w:hAnsi="Garamond"/>
          <w:color w:val="000000"/>
        </w:rPr>
        <w:t xml:space="preserve"> 33 C 129/98-41 ze dne 22. </w:t>
      </w:r>
      <w:r w:rsidR="00775B5C" w:rsidRPr="001A2B58">
        <w:rPr>
          <w:rFonts w:ascii="Garamond" w:hAnsi="Garamond"/>
          <w:color w:val="000000"/>
        </w:rPr>
        <w:t>listopadu 2002</w:t>
      </w:r>
    </w:p>
    <w:p w:rsidR="00775B5C" w:rsidRPr="001A2B58" w:rsidRDefault="00361254" w:rsidP="00775B5C">
      <w:pPr>
        <w:numPr>
          <w:ilvl w:val="0"/>
          <w:numId w:val="2"/>
        </w:numPr>
        <w:ind w:left="714" w:hanging="357"/>
        <w:jc w:val="both"/>
        <w:rPr>
          <w:rFonts w:ascii="Garamond" w:hAnsi="Garamond"/>
          <w:color w:val="000000"/>
        </w:rPr>
      </w:pPr>
      <w:r w:rsidRPr="001A2B58">
        <w:rPr>
          <w:rFonts w:ascii="Garamond" w:hAnsi="Garamond"/>
          <w:color w:val="000000"/>
        </w:rPr>
        <w:t>anonymizovaná verze rozsudku</w:t>
      </w:r>
      <w:r w:rsidR="00775B5C" w:rsidRPr="001A2B58">
        <w:rPr>
          <w:rFonts w:ascii="Garamond" w:hAnsi="Garamond"/>
          <w:color w:val="000000"/>
        </w:rPr>
        <w:t xml:space="preserve"> Okresního soudu v Ostravě č. j. 28 C 76/2005-504 ze dne 7. března 2018</w:t>
      </w:r>
    </w:p>
    <w:sectPr w:rsidR="00775B5C" w:rsidRPr="001A2B58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959" w:rsidRDefault="008A2959">
      <w:r>
        <w:separator/>
      </w:r>
    </w:p>
  </w:endnote>
  <w:endnote w:type="continuationSeparator" w:id="0">
    <w:p w:rsidR="008A2959" w:rsidRDefault="008A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959" w:rsidRDefault="008A2959">
      <w:r>
        <w:separator/>
      </w:r>
    </w:p>
  </w:footnote>
  <w:footnote w:type="continuationSeparator" w:id="0">
    <w:p w:rsidR="008A2959" w:rsidRDefault="008A2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611/2019</w:t>
    </w:r>
    <w:r w:rsidRPr="00943455">
      <w:rPr>
        <w:rFonts w:ascii="Garamond" w:hAnsi="Garamond"/>
      </w:rPr>
      <w:t>-</w:t>
    </w:r>
    <w:r w:rsidR="002125F1">
      <w:rPr>
        <w:rFonts w:ascii="Garamond" w:hAnsi="Garamond"/>
      </w:rPr>
      <w:t>5</w:t>
    </w:r>
  </w:p>
  <w:p w:rsidR="002125F1" w:rsidRPr="00943455" w:rsidRDefault="002125F1" w:rsidP="00E6418A">
    <w:pPr>
      <w:pStyle w:val="Zhlav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C0062"/>
    <w:multiLevelType w:val="hybridMultilevel"/>
    <w:tmpl w:val="AE0CA966"/>
    <w:lvl w:ilvl="0" w:tplc="3054764C">
      <w:start w:val="40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C0083"/>
    <w:multiLevelType w:val="hybridMultilevel"/>
    <w:tmpl w:val="D098E0EE"/>
    <w:lvl w:ilvl="0" w:tplc="3054764C">
      <w:start w:val="40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6/13 11:06:1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1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77AC3"/>
    <w:rsid w:val="000D1598"/>
    <w:rsid w:val="001A2B58"/>
    <w:rsid w:val="00201527"/>
    <w:rsid w:val="002125F1"/>
    <w:rsid w:val="002133B2"/>
    <w:rsid w:val="0029587C"/>
    <w:rsid w:val="002B20C2"/>
    <w:rsid w:val="002B25DC"/>
    <w:rsid w:val="002F4B31"/>
    <w:rsid w:val="00322E8B"/>
    <w:rsid w:val="003448F9"/>
    <w:rsid w:val="00361254"/>
    <w:rsid w:val="003902FE"/>
    <w:rsid w:val="00401AD9"/>
    <w:rsid w:val="004E038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D6951"/>
    <w:rsid w:val="006E0C04"/>
    <w:rsid w:val="007030A0"/>
    <w:rsid w:val="007127B1"/>
    <w:rsid w:val="00775B5C"/>
    <w:rsid w:val="00775DF2"/>
    <w:rsid w:val="00873B33"/>
    <w:rsid w:val="00896DB2"/>
    <w:rsid w:val="008970FE"/>
    <w:rsid w:val="008A2959"/>
    <w:rsid w:val="008C78C0"/>
    <w:rsid w:val="00943455"/>
    <w:rsid w:val="00974F7F"/>
    <w:rsid w:val="00AD4A8B"/>
    <w:rsid w:val="00B312D3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82EF1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2125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125F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2125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125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2019-06-13T10:07:00Z</cp:lastPrinted>
  <dcterms:created xsi:type="dcterms:W3CDTF">2019-06-13T10:25:00Z</dcterms:created>
  <dcterms:modified xsi:type="dcterms:W3CDTF">2019-06-13T10:25:00Z</dcterms:modified>
</cp:coreProperties>
</file>