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607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607B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607B3">
        <w:rPr>
          <w:rFonts w:ascii="Garamond" w:hAnsi="Garamond"/>
          <w:b/>
          <w:color w:val="000000"/>
          <w:sz w:val="36"/>
        </w:rPr>
        <w:t> </w:t>
      </w:r>
    </w:p>
    <w:p w:rsidR="00896DB2" w:rsidRPr="002607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607B3">
        <w:rPr>
          <w:rFonts w:ascii="Garamond" w:hAnsi="Garamond"/>
          <w:color w:val="000000"/>
        </w:rPr>
        <w:t> U Soudu</w:t>
      </w:r>
      <w:r w:rsidR="00E930E4" w:rsidRPr="002607B3">
        <w:rPr>
          <w:rFonts w:ascii="Garamond" w:hAnsi="Garamond"/>
          <w:color w:val="000000"/>
        </w:rPr>
        <w:t xml:space="preserve"> 6187/4, 708 82 Ostrava-Poruba</w:t>
      </w:r>
    </w:p>
    <w:p w:rsidR="00896DB2" w:rsidRPr="002607B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607B3">
        <w:rPr>
          <w:rFonts w:ascii="Garamond" w:hAnsi="Garamond"/>
          <w:color w:val="000000"/>
        </w:rPr>
        <w:t>tel.: 596 972 111,</w:t>
      </w:r>
      <w:r w:rsidR="00E930E4" w:rsidRPr="002607B3">
        <w:rPr>
          <w:rFonts w:ascii="Garamond" w:hAnsi="Garamond"/>
          <w:color w:val="000000"/>
        </w:rPr>
        <w:t xml:space="preserve"> fax: 596 972 801,</w:t>
      </w:r>
      <w:r w:rsidRPr="002607B3">
        <w:rPr>
          <w:rFonts w:ascii="Garamond" w:hAnsi="Garamond"/>
          <w:color w:val="000000"/>
        </w:rPr>
        <w:t xml:space="preserve"> e-mail: osostrava@osoud.</w:t>
      </w:r>
      <w:proofErr w:type="gramStart"/>
      <w:r w:rsidRPr="002607B3">
        <w:rPr>
          <w:rFonts w:ascii="Garamond" w:hAnsi="Garamond"/>
          <w:color w:val="000000"/>
        </w:rPr>
        <w:t>ova</w:t>
      </w:r>
      <w:proofErr w:type="gramEnd"/>
      <w:r w:rsidRPr="002607B3">
        <w:rPr>
          <w:rFonts w:ascii="Garamond" w:hAnsi="Garamond"/>
          <w:color w:val="000000"/>
        </w:rPr>
        <w:t>.</w:t>
      </w:r>
      <w:proofErr w:type="gramStart"/>
      <w:r w:rsidRPr="002607B3">
        <w:rPr>
          <w:rFonts w:ascii="Garamond" w:hAnsi="Garamond"/>
          <w:color w:val="000000"/>
        </w:rPr>
        <w:t>justice</w:t>
      </w:r>
      <w:proofErr w:type="gramEnd"/>
      <w:r w:rsidRPr="002607B3">
        <w:rPr>
          <w:rFonts w:ascii="Garamond" w:hAnsi="Garamond"/>
          <w:color w:val="000000"/>
        </w:rPr>
        <w:t xml:space="preserve">.cz, </w:t>
      </w:r>
      <w:r w:rsidRPr="002607B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607B3" w:rsidTr="00401AD9">
        <w:tc>
          <w:tcPr>
            <w:tcW w:w="1123" w:type="pct"/>
            <w:tcMar>
              <w:bottom w:w="0" w:type="dxa"/>
            </w:tcMar>
          </w:tcPr>
          <w:p w:rsidR="00896DB2" w:rsidRPr="002607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07B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607B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607B3" w:rsidRDefault="00E930E4" w:rsidP="00401AD9">
            <w:pPr>
              <w:rPr>
                <w:rFonts w:ascii="Garamond" w:hAnsi="Garamond"/>
                <w:color w:val="000000"/>
              </w:rPr>
            </w:pPr>
            <w:r w:rsidRPr="002607B3">
              <w:rPr>
                <w:rFonts w:ascii="Garamond" w:hAnsi="Garamond"/>
                <w:color w:val="000000"/>
              </w:rPr>
              <w:t>0 Si 957/2020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2607B3" w:rsidRDefault="0064108F" w:rsidP="00C06A7E">
            <w:pPr>
              <w:spacing w:line="240" w:lineRule="exact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Vážený pan</w:t>
            </w:r>
          </w:p>
          <w:p w:rsidR="00FF4BEB" w:rsidRPr="002607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Petr M</w:t>
            </w:r>
            <w:r w:rsidR="002607B3">
              <w:rPr>
                <w:rFonts w:ascii="Garamond" w:hAnsi="Garamond"/>
              </w:rPr>
              <w:t>.</w:t>
            </w:r>
          </w:p>
          <w:p w:rsidR="00670D1E" w:rsidRPr="002607B3" w:rsidRDefault="002607B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670D1E" w:rsidRPr="002607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 xml:space="preserve"> </w:t>
            </w:r>
          </w:p>
          <w:p w:rsidR="00896DB2" w:rsidRPr="002607B3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07B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607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07B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607B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607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07B3" w:rsidTr="00401AD9">
        <w:tc>
          <w:tcPr>
            <w:tcW w:w="1123" w:type="pct"/>
            <w:tcMar>
              <w:top w:w="0" w:type="dxa"/>
            </w:tcMar>
          </w:tcPr>
          <w:p w:rsidR="00896DB2" w:rsidRPr="002607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07B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607B3" w:rsidRDefault="0064108F" w:rsidP="00AF7E55">
            <w:pPr>
              <w:rPr>
                <w:rFonts w:ascii="Garamond" w:hAnsi="Garamond"/>
                <w:color w:val="000000"/>
              </w:rPr>
            </w:pPr>
            <w:r w:rsidRPr="002607B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607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607B3" w:rsidTr="00401AD9">
        <w:tc>
          <w:tcPr>
            <w:tcW w:w="1123" w:type="pct"/>
            <w:tcMar>
              <w:top w:w="0" w:type="dxa"/>
            </w:tcMar>
          </w:tcPr>
          <w:p w:rsidR="00896DB2" w:rsidRPr="002607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607B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607B3" w:rsidRDefault="00E930E4" w:rsidP="00401AD9">
            <w:pPr>
              <w:rPr>
                <w:rFonts w:ascii="Garamond" w:hAnsi="Garamond"/>
                <w:color w:val="000000"/>
              </w:rPr>
            </w:pPr>
            <w:r w:rsidRPr="002607B3">
              <w:rPr>
                <w:rFonts w:ascii="Garamond" w:hAnsi="Garamond"/>
                <w:color w:val="000000"/>
              </w:rPr>
              <w:t>19.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607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CE4396" w:rsidRPr="002607B3" w:rsidRDefault="00CE4396" w:rsidP="00896DB2">
      <w:pPr>
        <w:rPr>
          <w:rFonts w:ascii="Garamond" w:hAnsi="Garamond"/>
          <w:color w:val="000000"/>
        </w:rPr>
      </w:pPr>
    </w:p>
    <w:p w:rsidR="00896DB2" w:rsidRPr="002607B3" w:rsidRDefault="00896DB2" w:rsidP="00E930E4">
      <w:pPr>
        <w:jc w:val="both"/>
        <w:rPr>
          <w:rFonts w:ascii="Garamond" w:hAnsi="Garamond"/>
          <w:color w:val="000000"/>
        </w:rPr>
      </w:pPr>
      <w:r w:rsidRPr="002607B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4108F" w:rsidRPr="002607B3">
        <w:rPr>
          <w:rFonts w:ascii="Garamond" w:hAnsi="Garamond"/>
          <w:b/>
          <w:color w:val="000000"/>
        </w:rPr>
        <w:t>,</w:t>
      </w:r>
      <w:r w:rsidRPr="002607B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607B3">
        <w:rPr>
          <w:rFonts w:ascii="Garamond" w:hAnsi="Garamond"/>
          <w:color w:val="000000"/>
        </w:rPr>
        <w:t xml:space="preserve"> </w:t>
      </w:r>
    </w:p>
    <w:p w:rsidR="002B20C2" w:rsidRPr="002607B3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2607B3" w:rsidRDefault="0064108F" w:rsidP="00496A00">
      <w:pPr>
        <w:spacing w:after="120"/>
        <w:jc w:val="both"/>
        <w:rPr>
          <w:rFonts w:ascii="Garamond" w:hAnsi="Garamond"/>
          <w:color w:val="000000"/>
        </w:rPr>
      </w:pPr>
      <w:r w:rsidRPr="002607B3">
        <w:rPr>
          <w:rFonts w:ascii="Garamond" w:hAnsi="Garamond"/>
          <w:color w:val="000000"/>
        </w:rPr>
        <w:t>Vážený pane M</w:t>
      </w:r>
      <w:r w:rsidR="002607B3">
        <w:rPr>
          <w:rFonts w:ascii="Garamond" w:hAnsi="Garamond"/>
          <w:color w:val="000000"/>
        </w:rPr>
        <w:t>.</w:t>
      </w:r>
      <w:bookmarkStart w:id="0" w:name="_GoBack"/>
      <w:bookmarkEnd w:id="0"/>
      <w:r w:rsidRPr="002607B3">
        <w:rPr>
          <w:rFonts w:ascii="Garamond" w:hAnsi="Garamond"/>
          <w:color w:val="000000"/>
        </w:rPr>
        <w:t xml:space="preserve">, </w:t>
      </w:r>
    </w:p>
    <w:p w:rsidR="0012186E" w:rsidRPr="002607B3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2607B3">
        <w:rPr>
          <w:rFonts w:ascii="Garamond" w:hAnsi="Garamond"/>
          <w:color w:val="000000"/>
        </w:rPr>
        <w:t xml:space="preserve">Okresní soud v Ostravě obdržel dne </w:t>
      </w:r>
      <w:r w:rsidR="00CC6E1B" w:rsidRPr="002607B3">
        <w:rPr>
          <w:rFonts w:ascii="Garamond" w:hAnsi="Garamond"/>
          <w:color w:val="000000"/>
        </w:rPr>
        <w:t xml:space="preserve">12. listopadu 2020 </w:t>
      </w:r>
      <w:r w:rsidRPr="002607B3">
        <w:rPr>
          <w:rFonts w:ascii="Garamond" w:hAnsi="Garamond"/>
          <w:color w:val="000000"/>
        </w:rPr>
        <w:t xml:space="preserve">Vaši žádost </w:t>
      </w:r>
      <w:r w:rsidR="00246778" w:rsidRPr="002607B3">
        <w:rPr>
          <w:rFonts w:ascii="Garamond" w:hAnsi="Garamond"/>
        </w:rPr>
        <w:t>o provedení lustrace soudních řízení</w:t>
      </w:r>
      <w:r w:rsidR="0064108F" w:rsidRPr="002607B3">
        <w:rPr>
          <w:rFonts w:ascii="Garamond" w:hAnsi="Garamond"/>
        </w:rPr>
        <w:t xml:space="preserve"> společnosti S. L. S. Music Systems s. r. o., IČO: 28626851, se sídlem 1. máje 3236/103, 702 00, Ostrava vedených u zdejšího soudu, a to od roku 2017 do současnosti.</w:t>
      </w:r>
      <w:r w:rsidR="00246778" w:rsidRPr="002607B3">
        <w:rPr>
          <w:rFonts w:ascii="Garamond" w:hAnsi="Garamond"/>
        </w:rPr>
        <w:t xml:space="preserve"> </w:t>
      </w:r>
      <w:r w:rsidR="0012186E" w:rsidRPr="002607B3">
        <w:rPr>
          <w:rFonts w:ascii="Garamond" w:hAnsi="Garamond"/>
        </w:rPr>
        <w:t>V příloze zasílám požadovanou lustraci soudních řízení.</w:t>
      </w:r>
    </w:p>
    <w:p w:rsidR="0012186E" w:rsidRPr="002607B3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</w:t>
      </w:r>
      <w:r w:rsidR="0064108F" w:rsidRPr="002607B3">
        <w:rPr>
          <w:rFonts w:ascii="Garamond" w:hAnsi="Garamond"/>
        </w:rPr>
        <w:t>.</w:t>
      </w:r>
      <w:r w:rsidRPr="002607B3">
        <w:rPr>
          <w:rFonts w:ascii="Garamond" w:hAnsi="Garamond"/>
        </w:rPr>
        <w:t xml:space="preserve"> Dále byla provedena v informačním systému „CEPR“, kde jsou evidovány pouze návrhy na vydání elektronického platebního rozkazu</w:t>
      </w:r>
      <w:r w:rsidR="0064108F" w:rsidRPr="002607B3">
        <w:rPr>
          <w:rFonts w:ascii="Garamond" w:hAnsi="Garamond"/>
        </w:rPr>
        <w:t>.</w:t>
      </w:r>
      <w:r w:rsidR="0012186E" w:rsidRPr="002607B3">
        <w:rPr>
          <w:rFonts w:ascii="Garamond" w:hAnsi="Garamond"/>
        </w:rPr>
        <w:t xml:space="preserve"> </w:t>
      </w:r>
    </w:p>
    <w:p w:rsidR="0012186E" w:rsidRPr="002607B3" w:rsidRDefault="0012186E" w:rsidP="0012186E">
      <w:pPr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</w:rPr>
        <w:t xml:space="preserve">Pokud jde o </w:t>
      </w:r>
      <w:r w:rsidRPr="002607B3">
        <w:rPr>
          <w:rFonts w:ascii="Garamond" w:hAnsi="Garamond"/>
          <w:b/>
          <w:bCs/>
          <w:u w:val="single"/>
        </w:rPr>
        <w:t>nevyřízené exekuční věci</w:t>
      </w:r>
      <w:r w:rsidRPr="002607B3">
        <w:rPr>
          <w:rFonts w:ascii="Garamond" w:hAnsi="Garamond"/>
        </w:rPr>
        <w:t>, dle platných ustano</w:t>
      </w:r>
      <w:r w:rsidR="0064108F" w:rsidRPr="002607B3">
        <w:rPr>
          <w:rFonts w:ascii="Garamond" w:hAnsi="Garamond"/>
        </w:rPr>
        <w:t>vení občanského soudního řádu a </w:t>
      </w:r>
      <w:r w:rsidRPr="002607B3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2607B3" w:rsidRDefault="00EC6861" w:rsidP="00EC6861">
      <w:pPr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2607B3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2607B3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12186E" w:rsidRPr="002607B3" w:rsidRDefault="00246778" w:rsidP="00496A00">
      <w:pPr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CE4396" w:rsidRPr="002607B3">
        <w:rPr>
          <w:rFonts w:ascii="Garamond" w:hAnsi="Garamond"/>
        </w:rPr>
        <w:t>í, avšak nenabylo právní moci a </w:t>
      </w:r>
      <w:r w:rsidRPr="002607B3">
        <w:rPr>
          <w:rFonts w:ascii="Garamond" w:hAnsi="Garamond"/>
        </w:rPr>
        <w:t>ve věcech se stavem řízení „NEVYŘÍZENA“ dosud nebylo vydáno rozhodnutí.</w:t>
      </w:r>
    </w:p>
    <w:p w:rsidR="0012186E" w:rsidRPr="002607B3" w:rsidRDefault="00CE4396" w:rsidP="0012186E">
      <w:pPr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</w:rPr>
        <w:t xml:space="preserve">Lustrace řízení v informačním systému „CEPR“ byla provedena s negativním výsledkem. </w:t>
      </w:r>
    </w:p>
    <w:p w:rsidR="0012186E" w:rsidRPr="002607B3" w:rsidRDefault="00896DB2" w:rsidP="0012186E">
      <w:pPr>
        <w:spacing w:after="120"/>
        <w:jc w:val="both"/>
        <w:rPr>
          <w:rFonts w:ascii="Garamond" w:hAnsi="Garamond"/>
        </w:rPr>
      </w:pPr>
      <w:r w:rsidRPr="002607B3">
        <w:rPr>
          <w:rFonts w:ascii="Garamond" w:hAnsi="Garamond"/>
          <w:color w:val="000000"/>
        </w:rPr>
        <w:t>S</w:t>
      </w:r>
      <w:r w:rsidR="0012186E" w:rsidRPr="002607B3">
        <w:rPr>
          <w:rFonts w:ascii="Garamond" w:hAnsi="Garamond"/>
          <w:color w:val="000000"/>
        </w:rPr>
        <w:t> </w:t>
      </w:r>
      <w:r w:rsidRPr="002607B3">
        <w:rPr>
          <w:rFonts w:ascii="Garamond" w:hAnsi="Garamond"/>
          <w:color w:val="000000"/>
        </w:rPr>
        <w:t>pozdravem</w:t>
      </w:r>
    </w:p>
    <w:p w:rsidR="0012186E" w:rsidRPr="002607B3" w:rsidRDefault="0012186E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E4396" w:rsidRPr="002607B3" w:rsidTr="003A6127">
        <w:tc>
          <w:tcPr>
            <w:tcW w:w="4048" w:type="dxa"/>
            <w:hideMark/>
          </w:tcPr>
          <w:p w:rsidR="00CE4396" w:rsidRPr="002607B3" w:rsidRDefault="00CE4396" w:rsidP="003A6127">
            <w:pPr>
              <w:widowControl w:val="0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Bc. Marcela Hranická</w:t>
            </w:r>
          </w:p>
        </w:tc>
      </w:tr>
      <w:tr w:rsidR="00CE4396" w:rsidRPr="002607B3" w:rsidTr="003A6127">
        <w:tc>
          <w:tcPr>
            <w:tcW w:w="4048" w:type="dxa"/>
            <w:hideMark/>
          </w:tcPr>
          <w:p w:rsidR="00CE4396" w:rsidRPr="002607B3" w:rsidRDefault="00CE4396" w:rsidP="003A6127">
            <w:pPr>
              <w:widowControl w:val="0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vyšší soudní úřednice</w:t>
            </w:r>
          </w:p>
        </w:tc>
      </w:tr>
      <w:tr w:rsidR="00CE4396" w:rsidRPr="002607B3" w:rsidTr="003A6127">
        <w:tc>
          <w:tcPr>
            <w:tcW w:w="4048" w:type="dxa"/>
            <w:hideMark/>
          </w:tcPr>
          <w:p w:rsidR="00CE4396" w:rsidRPr="002607B3" w:rsidRDefault="00CE4396" w:rsidP="003A6127">
            <w:pPr>
              <w:widowControl w:val="0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pověřená poskytováním informací</w:t>
            </w:r>
          </w:p>
        </w:tc>
      </w:tr>
      <w:tr w:rsidR="00CE4396" w:rsidRPr="002607B3" w:rsidTr="003A6127">
        <w:tc>
          <w:tcPr>
            <w:tcW w:w="4048" w:type="dxa"/>
            <w:hideMark/>
          </w:tcPr>
          <w:p w:rsidR="00CE4396" w:rsidRPr="002607B3" w:rsidRDefault="00CE4396" w:rsidP="003A6127">
            <w:pPr>
              <w:widowControl w:val="0"/>
              <w:rPr>
                <w:rFonts w:ascii="Garamond" w:hAnsi="Garamond"/>
              </w:rPr>
            </w:pPr>
            <w:proofErr w:type="gramStart"/>
            <w:r w:rsidRPr="002607B3">
              <w:rPr>
                <w:rFonts w:ascii="Garamond" w:hAnsi="Garamond"/>
              </w:rPr>
              <w:t xml:space="preserve">dle </w:t>
            </w:r>
            <w:proofErr w:type="spellStart"/>
            <w:r w:rsidRPr="002607B3">
              <w:rPr>
                <w:rFonts w:ascii="Garamond" w:hAnsi="Garamond"/>
              </w:rPr>
              <w:t>z.č</w:t>
            </w:r>
            <w:proofErr w:type="spellEnd"/>
            <w:r w:rsidRPr="002607B3">
              <w:rPr>
                <w:rFonts w:ascii="Garamond" w:hAnsi="Garamond"/>
              </w:rPr>
              <w:t>.</w:t>
            </w:r>
            <w:proofErr w:type="gramEnd"/>
            <w:r w:rsidRPr="002607B3">
              <w:rPr>
                <w:rFonts w:ascii="Garamond" w:hAnsi="Garamond"/>
              </w:rPr>
              <w:t xml:space="preserve"> 106/1999 Sb., o svobodném</w:t>
            </w:r>
          </w:p>
        </w:tc>
      </w:tr>
      <w:tr w:rsidR="00CE4396" w:rsidRPr="002607B3" w:rsidTr="003A6127">
        <w:trPr>
          <w:trHeight w:val="80"/>
        </w:trPr>
        <w:tc>
          <w:tcPr>
            <w:tcW w:w="4048" w:type="dxa"/>
            <w:hideMark/>
          </w:tcPr>
          <w:p w:rsidR="00CE4396" w:rsidRPr="002607B3" w:rsidRDefault="00CE4396" w:rsidP="003A6127">
            <w:pPr>
              <w:widowControl w:val="0"/>
              <w:rPr>
                <w:rFonts w:ascii="Garamond" w:hAnsi="Garamond"/>
              </w:rPr>
            </w:pPr>
            <w:r w:rsidRPr="002607B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607B3" w:rsidRDefault="00896DB2" w:rsidP="00896DB2">
      <w:pPr>
        <w:rPr>
          <w:b/>
          <w:color w:val="000000"/>
        </w:rPr>
      </w:pPr>
    </w:p>
    <w:p w:rsidR="0012186E" w:rsidRPr="002607B3" w:rsidRDefault="003D2715" w:rsidP="003D2715">
      <w:pPr>
        <w:tabs>
          <w:tab w:val="left" w:pos="3330"/>
        </w:tabs>
        <w:rPr>
          <w:b/>
          <w:color w:val="000000"/>
        </w:rPr>
      </w:pPr>
      <w:r w:rsidRPr="002607B3">
        <w:rPr>
          <w:b/>
          <w:color w:val="000000"/>
        </w:rPr>
        <w:tab/>
      </w:r>
    </w:p>
    <w:p w:rsidR="00CE4396" w:rsidRPr="002607B3" w:rsidRDefault="00CE4396" w:rsidP="0012186E">
      <w:pPr>
        <w:rPr>
          <w:rFonts w:ascii="Garamond" w:hAnsi="Garamond"/>
          <w:b/>
          <w:color w:val="000000"/>
        </w:rPr>
      </w:pPr>
    </w:p>
    <w:p w:rsidR="00CE4396" w:rsidRPr="002607B3" w:rsidRDefault="00CE4396" w:rsidP="0012186E">
      <w:pPr>
        <w:rPr>
          <w:rFonts w:ascii="Garamond" w:hAnsi="Garamond"/>
          <w:b/>
          <w:color w:val="000000"/>
        </w:rPr>
      </w:pPr>
    </w:p>
    <w:p w:rsidR="00CE4396" w:rsidRPr="002607B3" w:rsidRDefault="00CE4396" w:rsidP="0012186E">
      <w:pPr>
        <w:rPr>
          <w:rFonts w:ascii="Garamond" w:hAnsi="Garamond"/>
          <w:b/>
          <w:color w:val="000000"/>
        </w:rPr>
      </w:pPr>
    </w:p>
    <w:p w:rsidR="00CE4396" w:rsidRPr="002607B3" w:rsidRDefault="00CE4396" w:rsidP="0012186E">
      <w:pPr>
        <w:rPr>
          <w:rFonts w:ascii="Garamond" w:hAnsi="Garamond"/>
          <w:b/>
          <w:color w:val="000000"/>
        </w:rPr>
      </w:pPr>
    </w:p>
    <w:p w:rsidR="0012186E" w:rsidRPr="002607B3" w:rsidRDefault="0012186E" w:rsidP="0012186E">
      <w:pPr>
        <w:rPr>
          <w:rFonts w:ascii="Garamond" w:hAnsi="Garamond"/>
          <w:b/>
          <w:color w:val="000000"/>
        </w:rPr>
      </w:pPr>
      <w:r w:rsidRPr="002607B3">
        <w:rPr>
          <w:rFonts w:ascii="Garamond" w:hAnsi="Garamond"/>
          <w:b/>
          <w:color w:val="000000"/>
        </w:rPr>
        <w:lastRenderedPageBreak/>
        <w:t>Příloh</w:t>
      </w:r>
      <w:r w:rsidR="00814976" w:rsidRPr="002607B3">
        <w:rPr>
          <w:rFonts w:ascii="Garamond" w:hAnsi="Garamond"/>
          <w:b/>
          <w:color w:val="000000"/>
        </w:rPr>
        <w:t>y</w:t>
      </w:r>
    </w:p>
    <w:p w:rsidR="0012186E" w:rsidRPr="002607B3" w:rsidRDefault="0012186E" w:rsidP="0012186E">
      <w:pPr>
        <w:pStyle w:val="Zkladntext2"/>
        <w:rPr>
          <w:rFonts w:ascii="Garamond" w:hAnsi="Garamond" w:cs="Times New Roman"/>
        </w:rPr>
      </w:pPr>
      <w:r w:rsidRPr="002607B3">
        <w:rPr>
          <w:rFonts w:ascii="Garamond" w:hAnsi="Garamond" w:cs="Times New Roman"/>
        </w:rPr>
        <w:t>- seznam řízení ISAS</w:t>
      </w:r>
    </w:p>
    <w:p w:rsidR="00010725" w:rsidRPr="002607B3" w:rsidRDefault="00010725" w:rsidP="0012186E">
      <w:pPr>
        <w:pStyle w:val="Zkladntext2"/>
        <w:rPr>
          <w:rFonts w:ascii="Garamond" w:hAnsi="Garamond" w:cs="Times New Roman"/>
        </w:rPr>
      </w:pPr>
    </w:p>
    <w:sectPr w:rsidR="00010725" w:rsidRPr="002607B3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4D4" w:rsidRDefault="00E074D4">
      <w:r>
        <w:separator/>
      </w:r>
    </w:p>
  </w:endnote>
  <w:endnote w:type="continuationSeparator" w:id="0">
    <w:p w:rsidR="00E074D4" w:rsidRDefault="00E0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4D4" w:rsidRDefault="00E074D4">
      <w:r>
        <w:separator/>
      </w:r>
    </w:p>
  </w:footnote>
  <w:footnote w:type="continuationSeparator" w:id="0">
    <w:p w:rsidR="00E074D4" w:rsidRDefault="00E07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957/2020</w:t>
    </w:r>
    <w:r w:rsidR="0064108F">
      <w:rPr>
        <w:rFonts w:ascii="Garamond" w:hAnsi="Garamond"/>
      </w:rPr>
      <w:t>-5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11/19 09:31:3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57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E4478"/>
    <w:rsid w:val="0012186E"/>
    <w:rsid w:val="00190BDD"/>
    <w:rsid w:val="001B185C"/>
    <w:rsid w:val="001F60B6"/>
    <w:rsid w:val="002033DC"/>
    <w:rsid w:val="00246778"/>
    <w:rsid w:val="002607B3"/>
    <w:rsid w:val="00265C27"/>
    <w:rsid w:val="00276065"/>
    <w:rsid w:val="0029587C"/>
    <w:rsid w:val="002B20C2"/>
    <w:rsid w:val="002B25DC"/>
    <w:rsid w:val="00322E8B"/>
    <w:rsid w:val="003D2715"/>
    <w:rsid w:val="00401AD9"/>
    <w:rsid w:val="00496A00"/>
    <w:rsid w:val="004C609C"/>
    <w:rsid w:val="00530FF0"/>
    <w:rsid w:val="005643FE"/>
    <w:rsid w:val="005D3741"/>
    <w:rsid w:val="00624747"/>
    <w:rsid w:val="00624AAB"/>
    <w:rsid w:val="0064108F"/>
    <w:rsid w:val="006503CD"/>
    <w:rsid w:val="00670D1E"/>
    <w:rsid w:val="00677CAD"/>
    <w:rsid w:val="006B1938"/>
    <w:rsid w:val="006B3E94"/>
    <w:rsid w:val="007030A0"/>
    <w:rsid w:val="007C450F"/>
    <w:rsid w:val="00814976"/>
    <w:rsid w:val="00863D78"/>
    <w:rsid w:val="00873B33"/>
    <w:rsid w:val="00877B9F"/>
    <w:rsid w:val="00896DB2"/>
    <w:rsid w:val="008A0664"/>
    <w:rsid w:val="008C78C0"/>
    <w:rsid w:val="00901C93"/>
    <w:rsid w:val="00943455"/>
    <w:rsid w:val="009D7355"/>
    <w:rsid w:val="00A132DA"/>
    <w:rsid w:val="00A5694D"/>
    <w:rsid w:val="00AD1C71"/>
    <w:rsid w:val="00AF7E55"/>
    <w:rsid w:val="00B312D3"/>
    <w:rsid w:val="00B41AE3"/>
    <w:rsid w:val="00B82A2E"/>
    <w:rsid w:val="00C06A7E"/>
    <w:rsid w:val="00C46D1C"/>
    <w:rsid w:val="00C7287D"/>
    <w:rsid w:val="00C80D73"/>
    <w:rsid w:val="00CC6E1B"/>
    <w:rsid w:val="00CD4083"/>
    <w:rsid w:val="00CE4396"/>
    <w:rsid w:val="00D21239"/>
    <w:rsid w:val="00D6208F"/>
    <w:rsid w:val="00DA1457"/>
    <w:rsid w:val="00DB057A"/>
    <w:rsid w:val="00DE7E07"/>
    <w:rsid w:val="00E038E3"/>
    <w:rsid w:val="00E074D4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E43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E43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8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2019-04-30T10:44:00Z</cp:lastPrinted>
  <dcterms:created xsi:type="dcterms:W3CDTF">2020-11-19T08:49:00Z</dcterms:created>
  <dcterms:modified xsi:type="dcterms:W3CDTF">2020-11-25T07:39:00Z</dcterms:modified>
</cp:coreProperties>
</file>