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DB2" w:rsidRPr="00B74960" w:rsidRDefault="00896DB2" w:rsidP="00896DB2">
      <w:pPr>
        <w:pBdr>
          <w:bottom w:val="single" w:sz="4" w:space="1" w:color="auto"/>
        </w:pBdr>
        <w:jc w:val="center"/>
        <w:rPr>
          <w:rFonts w:ascii="Garamond" w:hAnsi="Garamond"/>
          <w:b/>
          <w:smallCaps/>
          <w:color w:val="000000"/>
          <w:sz w:val="36"/>
        </w:rPr>
      </w:pPr>
      <w:r w:rsidRPr="00B74960">
        <w:rPr>
          <w:rFonts w:ascii="Garamond" w:hAnsi="Garamond"/>
          <w:b/>
          <w:smallCaps/>
          <w:color w:val="000000"/>
          <w:sz w:val="36"/>
        </w:rPr>
        <w:t>Okresní soud v Ostravě</w:t>
      </w:r>
      <w:r w:rsidRPr="00B74960">
        <w:rPr>
          <w:rFonts w:ascii="Garamond" w:hAnsi="Garamond"/>
          <w:b/>
          <w:color w:val="000000"/>
          <w:sz w:val="36"/>
        </w:rPr>
        <w:t> </w:t>
      </w:r>
    </w:p>
    <w:p w:rsidR="00896DB2" w:rsidRPr="00B74960" w:rsidRDefault="00896DB2" w:rsidP="00896DB2">
      <w:pPr>
        <w:pBdr>
          <w:bottom w:val="single" w:sz="4" w:space="1" w:color="auto"/>
        </w:pBdr>
        <w:jc w:val="center"/>
        <w:rPr>
          <w:rFonts w:ascii="Garamond" w:hAnsi="Garamond"/>
          <w:b/>
          <w:smallCaps/>
          <w:color w:val="000000"/>
          <w:sz w:val="32"/>
        </w:rPr>
      </w:pPr>
      <w:r w:rsidRPr="00B74960">
        <w:rPr>
          <w:rFonts w:ascii="Garamond" w:hAnsi="Garamond"/>
          <w:color w:val="000000"/>
        </w:rPr>
        <w:t> U Soudu</w:t>
      </w:r>
      <w:r w:rsidR="00E930E4" w:rsidRPr="00B74960">
        <w:rPr>
          <w:rFonts w:ascii="Garamond" w:hAnsi="Garamond"/>
          <w:color w:val="000000"/>
        </w:rPr>
        <w:t xml:space="preserve"> 6187/4, 708 82 Ostrava-Poruba</w:t>
      </w:r>
    </w:p>
    <w:p w:rsidR="00896DB2" w:rsidRPr="00B74960" w:rsidRDefault="00896DB2" w:rsidP="00896DB2">
      <w:pPr>
        <w:spacing w:before="120" w:after="360"/>
        <w:jc w:val="center"/>
        <w:rPr>
          <w:rFonts w:ascii="Garamond" w:hAnsi="Garamond"/>
          <w:color w:val="000000"/>
          <w:szCs w:val="18"/>
        </w:rPr>
      </w:pPr>
      <w:r w:rsidRPr="00B74960">
        <w:rPr>
          <w:rFonts w:ascii="Garamond" w:hAnsi="Garamond"/>
          <w:color w:val="000000"/>
        </w:rPr>
        <w:t>tel.: 596 972 111,</w:t>
      </w:r>
      <w:r w:rsidR="00E930E4" w:rsidRPr="00B74960">
        <w:rPr>
          <w:rFonts w:ascii="Garamond" w:hAnsi="Garamond"/>
          <w:color w:val="000000"/>
        </w:rPr>
        <w:t xml:space="preserve"> fax: 596 972 801,</w:t>
      </w:r>
      <w:r w:rsidRPr="00B74960">
        <w:rPr>
          <w:rFonts w:ascii="Garamond" w:hAnsi="Garamond"/>
          <w:color w:val="000000"/>
        </w:rPr>
        <w:t xml:space="preserve"> e-mail: osostrava@osoud.</w:t>
      </w:r>
      <w:proofErr w:type="gramStart"/>
      <w:r w:rsidRPr="00B74960">
        <w:rPr>
          <w:rFonts w:ascii="Garamond" w:hAnsi="Garamond"/>
          <w:color w:val="000000"/>
        </w:rPr>
        <w:t>ova</w:t>
      </w:r>
      <w:proofErr w:type="gramEnd"/>
      <w:r w:rsidRPr="00B74960">
        <w:rPr>
          <w:rFonts w:ascii="Garamond" w:hAnsi="Garamond"/>
          <w:color w:val="000000"/>
        </w:rPr>
        <w:t>.</w:t>
      </w:r>
      <w:proofErr w:type="gramStart"/>
      <w:r w:rsidRPr="00B74960">
        <w:rPr>
          <w:rFonts w:ascii="Garamond" w:hAnsi="Garamond"/>
          <w:color w:val="000000"/>
        </w:rPr>
        <w:t>justice</w:t>
      </w:r>
      <w:proofErr w:type="gramEnd"/>
      <w:r w:rsidRPr="00B74960">
        <w:rPr>
          <w:rFonts w:ascii="Garamond" w:hAnsi="Garamond"/>
          <w:color w:val="000000"/>
        </w:rPr>
        <w:t xml:space="preserve">.cz, </w:t>
      </w:r>
      <w:r w:rsidRPr="00B74960">
        <w:rPr>
          <w:rFonts w:ascii="Garamond" w:hAnsi="Garamond"/>
          <w:color w:val="000000"/>
          <w:szCs w:val="18"/>
        </w:rPr>
        <w:t>IDDS: 2mhaesg</w:t>
      </w:r>
    </w:p>
    <w:tbl>
      <w:tblPr>
        <w:tblW w:w="5018" w:type="pct"/>
        <w:tblLayout w:type="fixed"/>
        <w:tblCellMar>
          <w:top w:w="57" w:type="dxa"/>
          <w:bottom w:w="57" w:type="dxa"/>
        </w:tblCellMar>
        <w:tblLook w:val="04A0" w:firstRow="1" w:lastRow="0" w:firstColumn="1" w:lastColumn="0" w:noHBand="0" w:noVBand="1"/>
      </w:tblPr>
      <w:tblGrid>
        <w:gridCol w:w="2093"/>
        <w:gridCol w:w="2722"/>
        <w:gridCol w:w="4506"/>
      </w:tblGrid>
      <w:tr w:rsidR="00896DB2" w:rsidRPr="00B74960" w:rsidTr="00401AD9">
        <w:tc>
          <w:tcPr>
            <w:tcW w:w="1123" w:type="pct"/>
            <w:tcMar>
              <w:bottom w:w="0" w:type="dxa"/>
            </w:tcMar>
          </w:tcPr>
          <w:p w:rsidR="00896DB2" w:rsidRPr="00B74960" w:rsidRDefault="00896DB2" w:rsidP="00401AD9">
            <w:pPr>
              <w:rPr>
                <w:rFonts w:ascii="Garamond" w:hAnsi="Garamond"/>
                <w:b/>
                <w:caps/>
                <w:color w:val="000000"/>
              </w:rPr>
            </w:pPr>
            <w:r w:rsidRPr="00B74960">
              <w:rPr>
                <w:rFonts w:ascii="Garamond" w:hAnsi="Garamond"/>
                <w:b/>
                <w:caps/>
                <w:color w:val="000000"/>
              </w:rPr>
              <w:t>Naše značka</w:t>
            </w:r>
            <w:r w:rsidRPr="00B74960">
              <w:rPr>
                <w:rFonts w:ascii="Garamond" w:hAnsi="Garamond"/>
                <w:caps/>
                <w:color w:val="000000"/>
              </w:rPr>
              <w:t>:</w:t>
            </w:r>
          </w:p>
        </w:tc>
        <w:tc>
          <w:tcPr>
            <w:tcW w:w="1460" w:type="pct"/>
            <w:tcBorders>
              <w:right w:val="single" w:sz="4" w:space="0" w:color="auto"/>
            </w:tcBorders>
          </w:tcPr>
          <w:p w:rsidR="00896DB2" w:rsidRPr="00B74960" w:rsidRDefault="00E930E4" w:rsidP="00401AD9">
            <w:pPr>
              <w:rPr>
                <w:rFonts w:ascii="Garamond" w:hAnsi="Garamond"/>
                <w:color w:val="000000"/>
              </w:rPr>
            </w:pPr>
            <w:r w:rsidRPr="00B74960">
              <w:rPr>
                <w:rFonts w:ascii="Garamond" w:hAnsi="Garamond"/>
                <w:color w:val="000000"/>
              </w:rPr>
              <w:t>0 Si 298/2020</w:t>
            </w:r>
          </w:p>
        </w:tc>
        <w:tc>
          <w:tcPr>
            <w:tcW w:w="2417" w:type="pct"/>
            <w:vMerge w:val="restart"/>
            <w:tcBorders>
              <w:left w:val="single" w:sz="4" w:space="0" w:color="auto"/>
            </w:tcBorders>
            <w:tcMar>
              <w:left w:w="227" w:type="dxa"/>
            </w:tcMar>
            <w:vAlign w:val="center"/>
          </w:tcPr>
          <w:p w:rsidR="00FF4BEB" w:rsidRPr="00B74960" w:rsidRDefault="00670D1E" w:rsidP="00C06A7E">
            <w:pPr>
              <w:spacing w:line="240" w:lineRule="exact"/>
              <w:rPr>
                <w:rFonts w:ascii="Garamond" w:hAnsi="Garamond"/>
              </w:rPr>
            </w:pPr>
            <w:r w:rsidRPr="00B74960">
              <w:rPr>
                <w:rFonts w:ascii="Garamond" w:hAnsi="Garamond"/>
              </w:rPr>
              <w:t xml:space="preserve">Ústav státu a práva Akademie věd České republiky, </w:t>
            </w:r>
            <w:proofErr w:type="spellStart"/>
            <w:proofErr w:type="gramStart"/>
            <w:r w:rsidRPr="00B74960">
              <w:rPr>
                <w:rFonts w:ascii="Garamond" w:hAnsi="Garamond"/>
              </w:rPr>
              <w:t>v.v.</w:t>
            </w:r>
            <w:proofErr w:type="gramEnd"/>
            <w:r w:rsidRPr="00B74960">
              <w:rPr>
                <w:rFonts w:ascii="Garamond" w:hAnsi="Garamond"/>
              </w:rPr>
              <w:t>i</w:t>
            </w:r>
            <w:proofErr w:type="spellEnd"/>
            <w:r w:rsidRPr="00B74960">
              <w:rPr>
                <w:rFonts w:ascii="Garamond" w:hAnsi="Garamond"/>
              </w:rPr>
              <w:t>.</w:t>
            </w:r>
          </w:p>
          <w:p w:rsidR="00670D1E" w:rsidRPr="00B74960" w:rsidRDefault="00670D1E" w:rsidP="00C06A7E">
            <w:pPr>
              <w:spacing w:line="240" w:lineRule="exact"/>
              <w:rPr>
                <w:rFonts w:ascii="Garamond" w:hAnsi="Garamond"/>
              </w:rPr>
            </w:pPr>
            <w:r w:rsidRPr="00B74960">
              <w:rPr>
                <w:rFonts w:ascii="Garamond" w:hAnsi="Garamond"/>
              </w:rPr>
              <w:t>Národní 18</w:t>
            </w:r>
          </w:p>
          <w:p w:rsidR="00670D1E" w:rsidRPr="00B74960" w:rsidRDefault="00670D1E" w:rsidP="00C06A7E">
            <w:pPr>
              <w:spacing w:line="240" w:lineRule="exact"/>
              <w:rPr>
                <w:rFonts w:ascii="Garamond" w:hAnsi="Garamond"/>
              </w:rPr>
            </w:pPr>
            <w:proofErr w:type="gramStart"/>
            <w:r w:rsidRPr="00B74960">
              <w:rPr>
                <w:rFonts w:ascii="Garamond" w:hAnsi="Garamond"/>
              </w:rPr>
              <w:t>116 00</w:t>
            </w:r>
            <w:r w:rsidR="00B409E7" w:rsidRPr="00B74960">
              <w:rPr>
                <w:rFonts w:ascii="Garamond" w:hAnsi="Garamond"/>
              </w:rPr>
              <w:t xml:space="preserve"> </w:t>
            </w:r>
            <w:r w:rsidRPr="00B74960">
              <w:rPr>
                <w:rFonts w:ascii="Garamond" w:hAnsi="Garamond"/>
              </w:rPr>
              <w:t xml:space="preserve"> Praha</w:t>
            </w:r>
            <w:proofErr w:type="gramEnd"/>
            <w:r w:rsidRPr="00B74960">
              <w:rPr>
                <w:rFonts w:ascii="Garamond" w:hAnsi="Garamond"/>
              </w:rPr>
              <w:t xml:space="preserve"> 1-Nové Město</w:t>
            </w:r>
          </w:p>
          <w:p w:rsidR="00896DB2" w:rsidRPr="00B74960" w:rsidRDefault="00896DB2" w:rsidP="00C06A7E">
            <w:pPr>
              <w:spacing w:line="240" w:lineRule="exact"/>
              <w:rPr>
                <w:rFonts w:ascii="Garamond" w:hAnsi="Garamond"/>
                <w:i/>
                <w:color w:val="000000"/>
              </w:rPr>
            </w:pPr>
          </w:p>
        </w:tc>
      </w:tr>
      <w:tr w:rsidR="00896DB2" w:rsidRPr="00B74960" w:rsidTr="00401AD9">
        <w:trPr>
          <w:trHeight w:val="20"/>
        </w:trPr>
        <w:tc>
          <w:tcPr>
            <w:tcW w:w="1123" w:type="pct"/>
            <w:tcMar>
              <w:bottom w:w="0" w:type="dxa"/>
            </w:tcMar>
          </w:tcPr>
          <w:p w:rsidR="00896DB2" w:rsidRPr="00B74960" w:rsidRDefault="00896DB2" w:rsidP="00401AD9">
            <w:pPr>
              <w:rPr>
                <w:rFonts w:ascii="Garamond" w:hAnsi="Garamond"/>
                <w:b/>
                <w:caps/>
                <w:color w:val="000000"/>
              </w:rPr>
            </w:pPr>
            <w:r w:rsidRPr="00B74960">
              <w:rPr>
                <w:rFonts w:ascii="Garamond" w:hAnsi="Garamond"/>
                <w:b/>
                <w:caps/>
                <w:color w:val="000000"/>
              </w:rPr>
              <w:t>Vaše značka:</w:t>
            </w:r>
          </w:p>
        </w:tc>
        <w:tc>
          <w:tcPr>
            <w:tcW w:w="1460" w:type="pct"/>
            <w:tcBorders>
              <w:right w:val="single" w:sz="4" w:space="0" w:color="auto"/>
            </w:tcBorders>
          </w:tcPr>
          <w:p w:rsidR="00896DB2" w:rsidRPr="00B74960" w:rsidRDefault="00896DB2" w:rsidP="00401AD9">
            <w:pPr>
              <w:rPr>
                <w:rFonts w:ascii="Garamond" w:hAnsi="Garamond"/>
                <w:color w:val="000000"/>
              </w:rPr>
            </w:pPr>
          </w:p>
        </w:tc>
        <w:tc>
          <w:tcPr>
            <w:tcW w:w="2417" w:type="pct"/>
            <w:vMerge/>
            <w:tcBorders>
              <w:left w:val="single" w:sz="4" w:space="0" w:color="auto"/>
            </w:tcBorders>
          </w:tcPr>
          <w:p w:rsidR="00896DB2" w:rsidRPr="00B74960" w:rsidRDefault="00896DB2" w:rsidP="00401AD9">
            <w:pPr>
              <w:spacing w:line="300" w:lineRule="exact"/>
              <w:rPr>
                <w:rFonts w:ascii="Garamond" w:hAnsi="Garamond"/>
                <w:color w:val="000000"/>
              </w:rPr>
            </w:pPr>
          </w:p>
        </w:tc>
      </w:tr>
      <w:tr w:rsidR="00896DB2" w:rsidRPr="00B74960" w:rsidTr="00401AD9">
        <w:tc>
          <w:tcPr>
            <w:tcW w:w="1123" w:type="pct"/>
            <w:tcMar>
              <w:top w:w="0" w:type="dxa"/>
            </w:tcMar>
          </w:tcPr>
          <w:p w:rsidR="00896DB2" w:rsidRPr="00B74960" w:rsidRDefault="00896DB2" w:rsidP="00401AD9">
            <w:pPr>
              <w:rPr>
                <w:rFonts w:ascii="Garamond" w:hAnsi="Garamond"/>
                <w:b/>
                <w:caps/>
                <w:color w:val="000000"/>
              </w:rPr>
            </w:pPr>
            <w:r w:rsidRPr="00B74960">
              <w:rPr>
                <w:rFonts w:ascii="Garamond" w:hAnsi="Garamond"/>
                <w:b/>
                <w:caps/>
                <w:color w:val="000000"/>
              </w:rPr>
              <w:t>Vyřizuje:</w:t>
            </w:r>
          </w:p>
        </w:tc>
        <w:tc>
          <w:tcPr>
            <w:tcW w:w="1460" w:type="pct"/>
            <w:tcBorders>
              <w:right w:val="single" w:sz="4" w:space="0" w:color="auto"/>
            </w:tcBorders>
          </w:tcPr>
          <w:p w:rsidR="00896DB2" w:rsidRPr="00B74960" w:rsidRDefault="00BA6A0B" w:rsidP="00401AD9">
            <w:pPr>
              <w:rPr>
                <w:rFonts w:ascii="Garamond" w:hAnsi="Garamond"/>
                <w:color w:val="000000"/>
              </w:rPr>
            </w:pPr>
            <w:r w:rsidRPr="00B74960">
              <w:rPr>
                <w:rFonts w:ascii="Garamond" w:hAnsi="Garamond"/>
                <w:color w:val="000000"/>
              </w:rPr>
              <w:t>Bc. Marcela Hranická</w:t>
            </w:r>
          </w:p>
        </w:tc>
        <w:tc>
          <w:tcPr>
            <w:tcW w:w="2417" w:type="pct"/>
            <w:vMerge/>
            <w:tcBorders>
              <w:left w:val="single" w:sz="4" w:space="0" w:color="auto"/>
            </w:tcBorders>
          </w:tcPr>
          <w:p w:rsidR="00896DB2" w:rsidRPr="00B74960" w:rsidRDefault="00896DB2" w:rsidP="00401AD9">
            <w:pPr>
              <w:spacing w:line="300" w:lineRule="exact"/>
              <w:rPr>
                <w:rFonts w:ascii="Garamond" w:hAnsi="Garamond"/>
                <w:color w:val="000000"/>
              </w:rPr>
            </w:pPr>
          </w:p>
        </w:tc>
      </w:tr>
      <w:tr w:rsidR="00896DB2" w:rsidRPr="00B74960" w:rsidTr="00401AD9">
        <w:tc>
          <w:tcPr>
            <w:tcW w:w="1123" w:type="pct"/>
            <w:tcMar>
              <w:top w:w="0" w:type="dxa"/>
            </w:tcMar>
          </w:tcPr>
          <w:p w:rsidR="00896DB2" w:rsidRPr="00B74960" w:rsidRDefault="00896DB2" w:rsidP="00401AD9">
            <w:pPr>
              <w:rPr>
                <w:rFonts w:ascii="Garamond" w:hAnsi="Garamond"/>
                <w:b/>
                <w:caps/>
                <w:color w:val="000000"/>
              </w:rPr>
            </w:pPr>
            <w:r w:rsidRPr="00B74960">
              <w:rPr>
                <w:rFonts w:ascii="Garamond" w:hAnsi="Garamond"/>
                <w:b/>
                <w:caps/>
                <w:color w:val="000000"/>
              </w:rPr>
              <w:t>DNE:</w:t>
            </w:r>
          </w:p>
        </w:tc>
        <w:tc>
          <w:tcPr>
            <w:tcW w:w="1460" w:type="pct"/>
            <w:tcBorders>
              <w:right w:val="single" w:sz="4" w:space="0" w:color="auto"/>
            </w:tcBorders>
          </w:tcPr>
          <w:p w:rsidR="00896DB2" w:rsidRPr="00B74960" w:rsidRDefault="00E930E4" w:rsidP="00401AD9">
            <w:pPr>
              <w:rPr>
                <w:rFonts w:ascii="Garamond" w:hAnsi="Garamond"/>
                <w:color w:val="000000"/>
              </w:rPr>
            </w:pPr>
            <w:r w:rsidRPr="00B74960">
              <w:rPr>
                <w:rFonts w:ascii="Garamond" w:hAnsi="Garamond"/>
                <w:color w:val="000000"/>
              </w:rPr>
              <w:t>16. března 2020</w:t>
            </w:r>
          </w:p>
        </w:tc>
        <w:tc>
          <w:tcPr>
            <w:tcW w:w="2417" w:type="pct"/>
            <w:vMerge/>
            <w:tcBorders>
              <w:left w:val="single" w:sz="4" w:space="0" w:color="auto"/>
            </w:tcBorders>
          </w:tcPr>
          <w:p w:rsidR="00896DB2" w:rsidRPr="00B74960" w:rsidRDefault="00896DB2" w:rsidP="00401AD9">
            <w:pPr>
              <w:spacing w:line="300" w:lineRule="exact"/>
              <w:rPr>
                <w:rFonts w:ascii="Garamond" w:hAnsi="Garamond"/>
                <w:color w:val="000000"/>
              </w:rPr>
            </w:pPr>
          </w:p>
        </w:tc>
      </w:tr>
    </w:tbl>
    <w:p w:rsidR="00896DB2" w:rsidRPr="00B74960" w:rsidRDefault="00896DB2" w:rsidP="00896DB2">
      <w:pPr>
        <w:rPr>
          <w:rFonts w:ascii="Garamond" w:hAnsi="Garamond"/>
          <w:color w:val="000000"/>
        </w:rPr>
      </w:pPr>
    </w:p>
    <w:p w:rsidR="00896DB2" w:rsidRPr="00B74960" w:rsidRDefault="00896DB2" w:rsidP="00896DB2">
      <w:pPr>
        <w:rPr>
          <w:rFonts w:ascii="Garamond" w:hAnsi="Garamond"/>
          <w:color w:val="000000"/>
        </w:rPr>
      </w:pPr>
    </w:p>
    <w:p w:rsidR="00896DB2" w:rsidRPr="00B74960" w:rsidRDefault="00896DB2" w:rsidP="00E930E4">
      <w:pPr>
        <w:jc w:val="both"/>
        <w:rPr>
          <w:rFonts w:ascii="Garamond" w:hAnsi="Garamond"/>
          <w:color w:val="000000"/>
        </w:rPr>
      </w:pPr>
      <w:r w:rsidRPr="00B74960">
        <w:rPr>
          <w:rFonts w:ascii="Garamond" w:hAnsi="Garamond"/>
          <w:b/>
          <w:color w:val="000000"/>
        </w:rPr>
        <w:t>Poskytnutí informací podle § 14 odst. 5 písm. d) zák. č. 106/1999 Sb. o svobodném přístupu k informacím, ve znění pozdějších předpisů</w:t>
      </w:r>
      <w:r w:rsidRPr="00B74960">
        <w:rPr>
          <w:rFonts w:ascii="Garamond" w:hAnsi="Garamond"/>
          <w:color w:val="000000"/>
        </w:rPr>
        <w:t xml:space="preserve"> </w:t>
      </w:r>
    </w:p>
    <w:p w:rsidR="002B20C2" w:rsidRPr="00B74960" w:rsidRDefault="002B20C2" w:rsidP="00E930E4">
      <w:pPr>
        <w:jc w:val="both"/>
        <w:rPr>
          <w:rFonts w:ascii="Garamond" w:hAnsi="Garamond"/>
          <w:color w:val="000000"/>
        </w:rPr>
      </w:pPr>
    </w:p>
    <w:p w:rsidR="005B440A" w:rsidRPr="00B74960" w:rsidRDefault="00B409E7" w:rsidP="005B440A">
      <w:pPr>
        <w:spacing w:after="120"/>
        <w:jc w:val="both"/>
        <w:rPr>
          <w:rFonts w:ascii="Garamond" w:hAnsi="Garamond"/>
          <w:color w:val="000000"/>
        </w:rPr>
      </w:pPr>
      <w:r w:rsidRPr="00B74960">
        <w:rPr>
          <w:rFonts w:ascii="Garamond" w:hAnsi="Garamond"/>
          <w:color w:val="000000"/>
        </w:rPr>
        <w:t>Vážení,</w:t>
      </w:r>
    </w:p>
    <w:p w:rsidR="00B409E7" w:rsidRPr="00B74960" w:rsidRDefault="00B409E7" w:rsidP="00B74960">
      <w:pPr>
        <w:spacing w:after="120"/>
        <w:jc w:val="both"/>
        <w:rPr>
          <w:rFonts w:ascii="Garamond" w:hAnsi="Garamond"/>
        </w:rPr>
      </w:pPr>
      <w:bookmarkStart w:id="0" w:name="_GoBack"/>
      <w:bookmarkEnd w:id="0"/>
      <w:r w:rsidRPr="00B74960">
        <w:rPr>
          <w:rFonts w:ascii="Garamond" w:hAnsi="Garamond"/>
        </w:rPr>
        <w:t xml:space="preserve">Okresní soud v Ostravě obdržel dne 6. března 2020 Vaši žádost podle zákona č. 106/1999 Sb., o svobodném přístupu k informacím, ve znění pozdějších předpisů (dále také jako „InfZ“), v níž se domáháte poskytnutí těchto usnesení o podmíněném propuštění z výkonu trestu odnětí svobody, která byla učiněna v období mezi 4. a 15. listopadem 2019 </w:t>
      </w:r>
      <w:bookmarkStart w:id="1" w:name="__DdeLink__251_872066720"/>
      <w:r w:rsidRPr="00B74960">
        <w:rPr>
          <w:rFonts w:ascii="Garamond" w:hAnsi="Garamond"/>
        </w:rPr>
        <w:t>(podstatné je datum rozhodnutí)</w:t>
      </w:r>
      <w:bookmarkEnd w:id="1"/>
      <w:r w:rsidRPr="00B74960">
        <w:rPr>
          <w:rFonts w:ascii="Garamond" w:hAnsi="Garamond"/>
        </w:rPr>
        <w:t xml:space="preserve"> a která nebyla vyhotovená jako zjednodušená usnesení (nebylo tedy postupováno podle § 136 odst. 3 trestního řádu a naopak tedy všechna žádaná usnesení obsahují odůvodnění).</w:t>
      </w:r>
    </w:p>
    <w:p w:rsidR="00B409E7" w:rsidRPr="00B74960" w:rsidRDefault="00B409E7" w:rsidP="00B409E7">
      <w:pPr>
        <w:spacing w:after="120"/>
        <w:jc w:val="both"/>
        <w:rPr>
          <w:rFonts w:ascii="Garamond" w:hAnsi="Garamond"/>
        </w:rPr>
      </w:pPr>
      <w:r w:rsidRPr="00B74960">
        <w:rPr>
          <w:rFonts w:ascii="Garamond" w:hAnsi="Garamond"/>
        </w:rPr>
        <w:t>Jestliže byla proti některým z těchto rozhodnutí podána stížnost, dovoluji si Vás požádat také o zaslání anonymizovaných usnesení stížnostního soudu, kterými bylo rozhodnuto o této stížnosti.</w:t>
      </w:r>
    </w:p>
    <w:p w:rsidR="00B409E7" w:rsidRPr="00B74960" w:rsidRDefault="00B409E7" w:rsidP="00B409E7">
      <w:pPr>
        <w:spacing w:after="120"/>
        <w:jc w:val="both"/>
        <w:rPr>
          <w:rFonts w:ascii="Garamond" w:hAnsi="Garamond"/>
        </w:rPr>
      </w:pPr>
      <w:r w:rsidRPr="00B74960">
        <w:rPr>
          <w:rFonts w:ascii="Garamond" w:hAnsi="Garamond"/>
        </w:rPr>
        <w:t xml:space="preserve">Dále si Vás dovoluji požádat o zaslání informace o počtu usnesení o podmíněném propuštění z výkonu trestu odnětí svobody, která byla vyhotovena jako zjednodušená usnesení (tedy bylo postupováno dle § 136 odst. 3 trestního řádu a tato usnesení tedy neobsahují odůvodnění). Prosím o zaslání statistik o takto učiněných usneseních učiněných ve dvou obdobích (5. až 16. listopadu 2018 a 4. až 15. listopadu 2019, podstatné je datum rozhodnutí), přičemž prosím o jejich poskytnutí odděleně (nikoli dohromady). Zároveň prosím o jejich oddělení podle toho, zda byla tato usnesení zamítavá či vyhovující. Tedy prosím o čtyři údaje: 1) Zjednodušená zamítavá usnesení rozhodnutá mezi 5. až 16. listopadem 2018, 2) Zjednodušená vyhovující usnesení rozhodnutá mezi 5. až 16. listopadem 2018, 3) Zjednodušená zamítavá usnesení rozhodnutá mezi 4. až 15. listopadem 2019 </w:t>
      </w:r>
      <w:r w:rsidRPr="00B74960">
        <w:t>a 4</w:t>
      </w:r>
      <w:r w:rsidRPr="00B74960">
        <w:rPr>
          <w:rFonts w:ascii="Garamond" w:hAnsi="Garamond"/>
        </w:rPr>
        <w:t>) Zjednodušená vyhovující usnesení rozhodnutá mezi 4. až 15. listopadem 2019.</w:t>
      </w:r>
    </w:p>
    <w:p w:rsidR="00D420B7" w:rsidRPr="00B74960" w:rsidRDefault="00896DB2" w:rsidP="00697A46">
      <w:pPr>
        <w:spacing w:after="120"/>
        <w:jc w:val="both"/>
        <w:rPr>
          <w:rFonts w:ascii="Garamond" w:hAnsi="Garamond"/>
          <w:color w:val="000000"/>
        </w:rPr>
      </w:pPr>
      <w:r w:rsidRPr="00B74960">
        <w:rPr>
          <w:rFonts w:ascii="Garamond" w:hAnsi="Garamond"/>
          <w:color w:val="000000"/>
        </w:rPr>
        <w:t xml:space="preserve">V souladu s § 14 odst. 5 písm. d) </w:t>
      </w:r>
      <w:r w:rsidR="00586CB4" w:rsidRPr="00B74960">
        <w:rPr>
          <w:rFonts w:ascii="Garamond" w:hAnsi="Garamond"/>
          <w:color w:val="000000"/>
        </w:rPr>
        <w:t>InfZ</w:t>
      </w:r>
      <w:r w:rsidRPr="00B74960">
        <w:rPr>
          <w:rFonts w:ascii="Garamond" w:hAnsi="Garamond"/>
          <w:color w:val="000000"/>
        </w:rPr>
        <w:t xml:space="preserve"> vyhovuji</w:t>
      </w:r>
      <w:r w:rsidRPr="00B74960">
        <w:rPr>
          <w:rFonts w:ascii="Garamond" w:hAnsi="Garamond"/>
          <w:b/>
          <w:color w:val="000000"/>
        </w:rPr>
        <w:t xml:space="preserve"> </w:t>
      </w:r>
      <w:r w:rsidRPr="00B74960">
        <w:rPr>
          <w:rFonts w:ascii="Garamond" w:hAnsi="Garamond"/>
          <w:color w:val="000000"/>
        </w:rPr>
        <w:t>V</w:t>
      </w:r>
      <w:r w:rsidR="005B440A" w:rsidRPr="00B74960">
        <w:rPr>
          <w:rFonts w:ascii="Garamond" w:hAnsi="Garamond"/>
          <w:color w:val="000000"/>
        </w:rPr>
        <w:t xml:space="preserve">aší žádosti a v příloze </w:t>
      </w:r>
      <w:r w:rsidR="00697A46" w:rsidRPr="00B74960">
        <w:rPr>
          <w:rFonts w:ascii="Garamond" w:hAnsi="Garamond"/>
        </w:rPr>
        <w:t>anonymizované usnesení Krajského soudu v Ostravě č. j. 1 To 30/2020-51 ze dne 16. ledna 2020</w:t>
      </w:r>
      <w:r w:rsidR="00697A46" w:rsidRPr="00B74960">
        <w:rPr>
          <w:rFonts w:ascii="Garamond" w:hAnsi="Garamond"/>
          <w:color w:val="000000"/>
        </w:rPr>
        <w:t xml:space="preserve">, </w:t>
      </w:r>
      <w:r w:rsidR="00697A46" w:rsidRPr="00B74960">
        <w:rPr>
          <w:rFonts w:ascii="Garamond" w:hAnsi="Garamond"/>
        </w:rPr>
        <w:t>anonymizované usnesení Krajského soudu v Ostravě č. j. 1 To 43/2020-27 ze dne 28. ledna 2020</w:t>
      </w:r>
      <w:r w:rsidR="00D420B7" w:rsidRPr="00B74960">
        <w:rPr>
          <w:rFonts w:ascii="Garamond" w:hAnsi="Garamond"/>
          <w:color w:val="000000"/>
        </w:rPr>
        <w:t>,</w:t>
      </w:r>
      <w:r w:rsidR="00697A46" w:rsidRPr="00B74960">
        <w:rPr>
          <w:rFonts w:ascii="Garamond" w:hAnsi="Garamond"/>
          <w:color w:val="000000"/>
        </w:rPr>
        <w:t xml:space="preserve"> </w:t>
      </w:r>
      <w:r w:rsidR="00697A46" w:rsidRPr="00B74960">
        <w:rPr>
          <w:rFonts w:ascii="Garamond" w:hAnsi="Garamond"/>
        </w:rPr>
        <w:t>anonymizované usnesení Krajského soudu v Ostravě č. j. 1 To 627/2020-47 ze dne 17. prosince 2019</w:t>
      </w:r>
      <w:r w:rsidR="00D420B7" w:rsidRPr="00B74960">
        <w:rPr>
          <w:rFonts w:ascii="Garamond" w:hAnsi="Garamond"/>
          <w:color w:val="000000"/>
        </w:rPr>
        <w:t xml:space="preserve">, </w:t>
      </w:r>
      <w:r w:rsidR="00697A46" w:rsidRPr="00B74960">
        <w:rPr>
          <w:rFonts w:ascii="Garamond" w:hAnsi="Garamond"/>
        </w:rPr>
        <w:t>anonymizované usnesení Krajského soudu v Ostravě č. j. 1 To 606/2019-35 ze dne 17. prosince 2019</w:t>
      </w:r>
      <w:r w:rsidR="00697A46" w:rsidRPr="00B74960">
        <w:rPr>
          <w:rFonts w:ascii="Garamond" w:hAnsi="Garamond"/>
          <w:color w:val="000000"/>
        </w:rPr>
        <w:t xml:space="preserve">, </w:t>
      </w:r>
      <w:r w:rsidR="00697A46" w:rsidRPr="00B74960">
        <w:rPr>
          <w:rFonts w:ascii="Garamond" w:hAnsi="Garamond"/>
        </w:rPr>
        <w:t>anonymizované usnesení Krajského soudu v Ostravě č. j. 1 To 31/2020-30 ze dne 21. ledna 2020</w:t>
      </w:r>
      <w:r w:rsidR="00DB2783" w:rsidRPr="00B74960">
        <w:rPr>
          <w:rFonts w:ascii="Garamond" w:hAnsi="Garamond"/>
          <w:color w:val="000000"/>
        </w:rPr>
        <w:t xml:space="preserve">, </w:t>
      </w:r>
      <w:r w:rsidR="00DB2783" w:rsidRPr="00B74960">
        <w:rPr>
          <w:rFonts w:ascii="Garamond" w:hAnsi="Garamond"/>
        </w:rPr>
        <w:t xml:space="preserve">anonymizované usnesení Okresního soudu v Ostravě č. j. 0 PP 118/2018-46 ze dne 13. listopadu 2019, anonymizované usnesení Okresního soudu v Ostravě č. j. 0 PP 382/2019-16 ze dne 12. listopadu 2019, anonymizované usnesení Okresního soudu v Ostravě č. j. 0 PP 429/2019-19 ze dne 15. listopadu 2019, anonymizované usnesení Okresního soudu v Ostravě č. j. 0 PP 438/2019-19 ze dne 13. listopadu 2019, anonymizované usnesení Okresního soudu v Ostravě č. j. 0 PP 453/2019-17 ze dne 5. listopadu 2019, anonymizované usnesení Okresního soudu v Ostravě č. j. 0 PP 460/2019-20 ze dne 5. listopadu 2019, anonymizované usnesení </w:t>
      </w:r>
      <w:r w:rsidR="00DB2783" w:rsidRPr="00B74960">
        <w:rPr>
          <w:rFonts w:ascii="Garamond" w:hAnsi="Garamond"/>
        </w:rPr>
        <w:lastRenderedPageBreak/>
        <w:t>Okresního soudu v Ostravě č. j. 0 PP 490/2019-20 ze dne 13. listopadu 2019 a anonymizované usnesení Okresního soudu v Ostravě č. j. 0 PP 494/2019-18 ze dne 13. listopadu 2019.</w:t>
      </w:r>
    </w:p>
    <w:p w:rsidR="009062AD" w:rsidRPr="00B74960" w:rsidRDefault="009062AD" w:rsidP="00697A46">
      <w:pPr>
        <w:spacing w:after="120"/>
        <w:jc w:val="both"/>
        <w:rPr>
          <w:rFonts w:ascii="Garamond" w:hAnsi="Garamond"/>
        </w:rPr>
      </w:pPr>
      <w:r w:rsidRPr="00B74960">
        <w:rPr>
          <w:rFonts w:ascii="Garamond" w:hAnsi="Garamond"/>
        </w:rPr>
        <w:t>K dalším dotazům zasílám ná</w:t>
      </w:r>
      <w:r w:rsidR="00F55C75" w:rsidRPr="00B74960">
        <w:rPr>
          <w:rFonts w:ascii="Garamond" w:hAnsi="Garamond"/>
        </w:rPr>
        <w:t>s</w:t>
      </w:r>
      <w:r w:rsidRPr="00B74960">
        <w:rPr>
          <w:rFonts w:ascii="Garamond" w:hAnsi="Garamond"/>
        </w:rPr>
        <w:t>ledující tabulku.</w:t>
      </w:r>
    </w:p>
    <w:tbl>
      <w:tblPr>
        <w:tblStyle w:val="Mkatabulky"/>
        <w:tblW w:w="0" w:type="auto"/>
        <w:tblInd w:w="0" w:type="dxa"/>
        <w:tblLook w:val="04A0" w:firstRow="1" w:lastRow="0" w:firstColumn="1" w:lastColumn="0" w:noHBand="0" w:noVBand="1"/>
      </w:tblPr>
      <w:tblGrid>
        <w:gridCol w:w="4606"/>
        <w:gridCol w:w="4606"/>
      </w:tblGrid>
      <w:tr w:rsidR="009062AD" w:rsidRPr="00B74960" w:rsidTr="009062AD">
        <w:tc>
          <w:tcPr>
            <w:tcW w:w="4606" w:type="dxa"/>
          </w:tcPr>
          <w:p w:rsidR="009062AD" w:rsidRPr="00B74960" w:rsidRDefault="009062AD" w:rsidP="00697A46">
            <w:pPr>
              <w:spacing w:after="120"/>
              <w:jc w:val="both"/>
              <w:rPr>
                <w:rFonts w:ascii="Garamond" w:hAnsi="Garamond"/>
                <w:color w:val="000000"/>
              </w:rPr>
            </w:pPr>
            <w:r w:rsidRPr="00B74960">
              <w:rPr>
                <w:rFonts w:ascii="Garamond" w:hAnsi="Garamond"/>
                <w:color w:val="000000"/>
              </w:rPr>
              <w:t xml:space="preserve">zjednodušená zamítavá usnesení rozhodnutá </w:t>
            </w:r>
            <w:proofErr w:type="gramStart"/>
            <w:r w:rsidRPr="00B74960">
              <w:rPr>
                <w:rFonts w:ascii="Garamond" w:hAnsi="Garamond"/>
                <w:color w:val="000000"/>
              </w:rPr>
              <w:t>mezi 5.-16</w:t>
            </w:r>
            <w:proofErr w:type="gramEnd"/>
            <w:r w:rsidRPr="00B74960">
              <w:rPr>
                <w:rFonts w:ascii="Garamond" w:hAnsi="Garamond"/>
                <w:color w:val="000000"/>
              </w:rPr>
              <w:t>. listopadu 2018</w:t>
            </w:r>
          </w:p>
        </w:tc>
        <w:tc>
          <w:tcPr>
            <w:tcW w:w="4606" w:type="dxa"/>
          </w:tcPr>
          <w:p w:rsidR="009062AD" w:rsidRPr="00B74960" w:rsidRDefault="00F55C75" w:rsidP="00697A46">
            <w:pPr>
              <w:spacing w:after="120"/>
              <w:jc w:val="both"/>
              <w:rPr>
                <w:rFonts w:ascii="Garamond" w:hAnsi="Garamond"/>
                <w:color w:val="000000"/>
              </w:rPr>
            </w:pPr>
            <w:r w:rsidRPr="00B74960">
              <w:rPr>
                <w:rFonts w:ascii="Garamond" w:hAnsi="Garamond"/>
                <w:color w:val="000000"/>
              </w:rPr>
              <w:t>6</w:t>
            </w:r>
          </w:p>
        </w:tc>
      </w:tr>
      <w:tr w:rsidR="009062AD" w:rsidRPr="00B74960" w:rsidTr="009062AD">
        <w:tc>
          <w:tcPr>
            <w:tcW w:w="4606" w:type="dxa"/>
          </w:tcPr>
          <w:p w:rsidR="009062AD" w:rsidRPr="00B74960" w:rsidRDefault="009062AD" w:rsidP="009062AD">
            <w:pPr>
              <w:spacing w:after="120"/>
              <w:jc w:val="both"/>
              <w:rPr>
                <w:rFonts w:ascii="Garamond" w:hAnsi="Garamond"/>
                <w:color w:val="000000"/>
              </w:rPr>
            </w:pPr>
            <w:r w:rsidRPr="00B74960">
              <w:rPr>
                <w:rFonts w:ascii="Garamond" w:hAnsi="Garamond"/>
                <w:color w:val="000000"/>
              </w:rPr>
              <w:t xml:space="preserve">zjednodušená vyhovující usnesení rozhodnutá </w:t>
            </w:r>
            <w:proofErr w:type="gramStart"/>
            <w:r w:rsidRPr="00B74960">
              <w:rPr>
                <w:rFonts w:ascii="Garamond" w:hAnsi="Garamond"/>
                <w:color w:val="000000"/>
              </w:rPr>
              <w:t>mezi 5.-16</w:t>
            </w:r>
            <w:proofErr w:type="gramEnd"/>
            <w:r w:rsidRPr="00B74960">
              <w:rPr>
                <w:rFonts w:ascii="Garamond" w:hAnsi="Garamond"/>
                <w:color w:val="000000"/>
              </w:rPr>
              <w:t>. listopadu 2018</w:t>
            </w:r>
          </w:p>
        </w:tc>
        <w:tc>
          <w:tcPr>
            <w:tcW w:w="4606" w:type="dxa"/>
          </w:tcPr>
          <w:p w:rsidR="009062AD" w:rsidRPr="00B74960" w:rsidRDefault="00F55C75" w:rsidP="00697A46">
            <w:pPr>
              <w:spacing w:after="120"/>
              <w:jc w:val="both"/>
              <w:rPr>
                <w:rFonts w:ascii="Garamond" w:hAnsi="Garamond"/>
                <w:color w:val="000000"/>
              </w:rPr>
            </w:pPr>
            <w:r w:rsidRPr="00B74960">
              <w:rPr>
                <w:rFonts w:ascii="Garamond" w:hAnsi="Garamond"/>
                <w:color w:val="000000"/>
              </w:rPr>
              <w:t>6</w:t>
            </w:r>
          </w:p>
        </w:tc>
      </w:tr>
      <w:tr w:rsidR="009062AD" w:rsidRPr="00B74960" w:rsidTr="009062AD">
        <w:tc>
          <w:tcPr>
            <w:tcW w:w="4606" w:type="dxa"/>
          </w:tcPr>
          <w:p w:rsidR="009062AD" w:rsidRPr="00B74960" w:rsidRDefault="009062AD" w:rsidP="00184528">
            <w:pPr>
              <w:spacing w:after="120"/>
              <w:jc w:val="both"/>
              <w:rPr>
                <w:rFonts w:ascii="Garamond" w:hAnsi="Garamond"/>
                <w:color w:val="000000"/>
              </w:rPr>
            </w:pPr>
            <w:r w:rsidRPr="00B74960">
              <w:rPr>
                <w:rFonts w:ascii="Garamond" w:hAnsi="Garamond"/>
                <w:color w:val="000000"/>
              </w:rPr>
              <w:t xml:space="preserve">zjednodušená zamítavá usnesení rozhodnutá </w:t>
            </w:r>
            <w:proofErr w:type="gramStart"/>
            <w:r w:rsidRPr="00B74960">
              <w:rPr>
                <w:rFonts w:ascii="Garamond" w:hAnsi="Garamond"/>
                <w:color w:val="000000"/>
              </w:rPr>
              <w:t>mezi 4.-15</w:t>
            </w:r>
            <w:proofErr w:type="gramEnd"/>
            <w:r w:rsidRPr="00B74960">
              <w:rPr>
                <w:rFonts w:ascii="Garamond" w:hAnsi="Garamond"/>
                <w:color w:val="000000"/>
              </w:rPr>
              <w:t>. listopadu 2019</w:t>
            </w:r>
          </w:p>
        </w:tc>
        <w:tc>
          <w:tcPr>
            <w:tcW w:w="4606" w:type="dxa"/>
          </w:tcPr>
          <w:p w:rsidR="009062AD" w:rsidRPr="00B74960" w:rsidRDefault="001226F3" w:rsidP="00697A46">
            <w:pPr>
              <w:spacing w:after="120"/>
              <w:jc w:val="both"/>
              <w:rPr>
                <w:rFonts w:ascii="Garamond" w:hAnsi="Garamond"/>
                <w:color w:val="000000"/>
              </w:rPr>
            </w:pPr>
            <w:r w:rsidRPr="00B74960">
              <w:rPr>
                <w:rFonts w:ascii="Garamond" w:hAnsi="Garamond"/>
                <w:color w:val="000000"/>
              </w:rPr>
              <w:t>5</w:t>
            </w:r>
          </w:p>
        </w:tc>
      </w:tr>
      <w:tr w:rsidR="009062AD" w:rsidRPr="00B74960" w:rsidTr="009062AD">
        <w:tc>
          <w:tcPr>
            <w:tcW w:w="4606" w:type="dxa"/>
          </w:tcPr>
          <w:p w:rsidR="009062AD" w:rsidRPr="00B74960" w:rsidRDefault="009062AD" w:rsidP="00184528">
            <w:pPr>
              <w:spacing w:after="120"/>
              <w:jc w:val="both"/>
              <w:rPr>
                <w:rFonts w:ascii="Garamond" w:hAnsi="Garamond"/>
                <w:color w:val="000000"/>
              </w:rPr>
            </w:pPr>
            <w:r w:rsidRPr="00B74960">
              <w:rPr>
                <w:rFonts w:ascii="Garamond" w:hAnsi="Garamond"/>
                <w:color w:val="000000"/>
              </w:rPr>
              <w:t xml:space="preserve">zjednodušená vyhovující usnesení rozhodnutá </w:t>
            </w:r>
            <w:proofErr w:type="gramStart"/>
            <w:r w:rsidRPr="00B74960">
              <w:rPr>
                <w:rFonts w:ascii="Garamond" w:hAnsi="Garamond"/>
                <w:color w:val="000000"/>
              </w:rPr>
              <w:t>mezi 4.-15</w:t>
            </w:r>
            <w:proofErr w:type="gramEnd"/>
            <w:r w:rsidRPr="00B74960">
              <w:rPr>
                <w:rFonts w:ascii="Garamond" w:hAnsi="Garamond"/>
                <w:color w:val="000000"/>
              </w:rPr>
              <w:t>. listopadu 2019</w:t>
            </w:r>
          </w:p>
        </w:tc>
        <w:tc>
          <w:tcPr>
            <w:tcW w:w="4606" w:type="dxa"/>
          </w:tcPr>
          <w:p w:rsidR="009062AD" w:rsidRPr="00B74960" w:rsidRDefault="001226F3" w:rsidP="00697A46">
            <w:pPr>
              <w:spacing w:after="120"/>
              <w:jc w:val="both"/>
              <w:rPr>
                <w:rFonts w:ascii="Garamond" w:hAnsi="Garamond"/>
                <w:color w:val="000000"/>
              </w:rPr>
            </w:pPr>
            <w:r w:rsidRPr="00B74960">
              <w:rPr>
                <w:rFonts w:ascii="Garamond" w:hAnsi="Garamond"/>
                <w:color w:val="000000"/>
              </w:rPr>
              <w:t>13</w:t>
            </w:r>
          </w:p>
        </w:tc>
      </w:tr>
    </w:tbl>
    <w:p w:rsidR="009062AD" w:rsidRPr="00B74960" w:rsidRDefault="009062AD" w:rsidP="00697A46">
      <w:pPr>
        <w:spacing w:after="120"/>
        <w:jc w:val="both"/>
        <w:rPr>
          <w:rFonts w:ascii="Garamond" w:hAnsi="Garamond"/>
          <w:color w:val="000000"/>
        </w:rPr>
      </w:pPr>
    </w:p>
    <w:p w:rsidR="005B440A" w:rsidRPr="00B74960" w:rsidRDefault="005B440A" w:rsidP="005B440A">
      <w:pPr>
        <w:spacing w:after="120"/>
        <w:jc w:val="both"/>
        <w:rPr>
          <w:rFonts w:ascii="Garamond" w:hAnsi="Garamond"/>
          <w:color w:val="000000"/>
        </w:rPr>
      </w:pPr>
    </w:p>
    <w:p w:rsidR="005B440A" w:rsidRPr="00B74960" w:rsidRDefault="00896DB2" w:rsidP="005B440A">
      <w:pPr>
        <w:spacing w:after="120"/>
        <w:jc w:val="both"/>
        <w:rPr>
          <w:rFonts w:ascii="Garamond" w:hAnsi="Garamond"/>
          <w:color w:val="000000"/>
        </w:rPr>
      </w:pPr>
      <w:r w:rsidRPr="00B74960">
        <w:rPr>
          <w:rFonts w:ascii="Garamond" w:hAnsi="Garamond"/>
          <w:color w:val="000000"/>
        </w:rPr>
        <w:t>S</w:t>
      </w:r>
      <w:r w:rsidR="005B440A" w:rsidRPr="00B74960">
        <w:rPr>
          <w:rFonts w:ascii="Garamond" w:hAnsi="Garamond"/>
          <w:color w:val="000000"/>
        </w:rPr>
        <w:t> </w:t>
      </w:r>
      <w:r w:rsidRPr="00B74960">
        <w:rPr>
          <w:rFonts w:ascii="Garamond" w:hAnsi="Garamond"/>
          <w:color w:val="000000"/>
        </w:rPr>
        <w:t>pozdrav</w:t>
      </w:r>
      <w:r w:rsidR="005B440A" w:rsidRPr="00B74960">
        <w:rPr>
          <w:rFonts w:ascii="Garamond" w:hAnsi="Garamond"/>
          <w:color w:val="000000"/>
        </w:rPr>
        <w:t>em</w:t>
      </w:r>
    </w:p>
    <w:p w:rsidR="005B440A" w:rsidRPr="00B74960" w:rsidRDefault="005B440A" w:rsidP="005B440A">
      <w:pPr>
        <w:spacing w:after="120"/>
        <w:jc w:val="both"/>
        <w:rPr>
          <w:rFonts w:ascii="Garamond" w:hAnsi="Garamond"/>
          <w:color w:val="000000"/>
        </w:rPr>
      </w:pPr>
    </w:p>
    <w:tbl>
      <w:tblPr>
        <w:tblStyle w:val="Mkatabulky"/>
        <w:tblpPr w:leftFromText="141" w:rightFromText="141" w:vertAnchor="text" w:horzAnchor="margin" w:tblpY="3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8"/>
      </w:tblGrid>
      <w:tr w:rsidR="00047ED5" w:rsidRPr="00B74960" w:rsidTr="00047ED5">
        <w:tc>
          <w:tcPr>
            <w:tcW w:w="4048" w:type="dxa"/>
            <w:hideMark/>
          </w:tcPr>
          <w:p w:rsidR="00047ED5" w:rsidRPr="00B74960" w:rsidRDefault="00BA6A0B">
            <w:pPr>
              <w:widowControl w:val="0"/>
              <w:rPr>
                <w:rFonts w:ascii="Garamond" w:hAnsi="Garamond"/>
              </w:rPr>
            </w:pPr>
            <w:r w:rsidRPr="00B74960">
              <w:rPr>
                <w:rFonts w:ascii="Garamond" w:hAnsi="Garamond"/>
                <w:color w:val="000000"/>
              </w:rPr>
              <w:t>Bc. Marcela Hranická</w:t>
            </w:r>
          </w:p>
        </w:tc>
      </w:tr>
      <w:tr w:rsidR="00047ED5" w:rsidRPr="00B74960" w:rsidTr="00047ED5">
        <w:tc>
          <w:tcPr>
            <w:tcW w:w="4048" w:type="dxa"/>
            <w:hideMark/>
          </w:tcPr>
          <w:p w:rsidR="00047ED5" w:rsidRPr="00B74960" w:rsidRDefault="00697A46">
            <w:pPr>
              <w:widowControl w:val="0"/>
              <w:rPr>
                <w:rFonts w:ascii="Garamond" w:hAnsi="Garamond"/>
              </w:rPr>
            </w:pPr>
            <w:r w:rsidRPr="00B74960">
              <w:rPr>
                <w:rFonts w:ascii="Garamond" w:hAnsi="Garamond"/>
              </w:rPr>
              <w:t>vyšší soudní úřednice</w:t>
            </w:r>
          </w:p>
        </w:tc>
      </w:tr>
      <w:tr w:rsidR="00047ED5" w:rsidRPr="00B74960" w:rsidTr="00047ED5">
        <w:tc>
          <w:tcPr>
            <w:tcW w:w="4048" w:type="dxa"/>
            <w:hideMark/>
          </w:tcPr>
          <w:p w:rsidR="00047ED5" w:rsidRPr="00B74960" w:rsidRDefault="00047ED5">
            <w:pPr>
              <w:widowControl w:val="0"/>
              <w:rPr>
                <w:rFonts w:ascii="Garamond" w:hAnsi="Garamond"/>
              </w:rPr>
            </w:pPr>
            <w:r w:rsidRPr="00B74960">
              <w:rPr>
                <w:rFonts w:ascii="Garamond" w:hAnsi="Garamond"/>
              </w:rPr>
              <w:t>pověřená poskytováním informací</w:t>
            </w:r>
          </w:p>
        </w:tc>
      </w:tr>
      <w:tr w:rsidR="00047ED5" w:rsidRPr="00B74960" w:rsidTr="00047ED5">
        <w:tc>
          <w:tcPr>
            <w:tcW w:w="4048" w:type="dxa"/>
            <w:hideMark/>
          </w:tcPr>
          <w:p w:rsidR="00047ED5" w:rsidRPr="00B74960" w:rsidRDefault="00047ED5">
            <w:pPr>
              <w:widowControl w:val="0"/>
              <w:rPr>
                <w:rFonts w:ascii="Garamond" w:hAnsi="Garamond"/>
              </w:rPr>
            </w:pPr>
            <w:proofErr w:type="gramStart"/>
            <w:r w:rsidRPr="00B74960">
              <w:rPr>
                <w:rFonts w:ascii="Garamond" w:hAnsi="Garamond"/>
              </w:rPr>
              <w:t xml:space="preserve">dle </w:t>
            </w:r>
            <w:proofErr w:type="spellStart"/>
            <w:r w:rsidRPr="00B74960">
              <w:rPr>
                <w:rFonts w:ascii="Garamond" w:hAnsi="Garamond"/>
              </w:rPr>
              <w:t>z.č</w:t>
            </w:r>
            <w:proofErr w:type="spellEnd"/>
            <w:r w:rsidRPr="00B74960">
              <w:rPr>
                <w:rFonts w:ascii="Garamond" w:hAnsi="Garamond"/>
              </w:rPr>
              <w:t>.</w:t>
            </w:r>
            <w:proofErr w:type="gramEnd"/>
            <w:r w:rsidRPr="00B74960">
              <w:rPr>
                <w:rFonts w:ascii="Garamond" w:hAnsi="Garamond"/>
              </w:rPr>
              <w:t xml:space="preserve"> 106/1999 Sb., o svobodném</w:t>
            </w:r>
          </w:p>
        </w:tc>
      </w:tr>
      <w:tr w:rsidR="00047ED5" w:rsidRPr="00B74960" w:rsidTr="00047ED5">
        <w:tc>
          <w:tcPr>
            <w:tcW w:w="4048" w:type="dxa"/>
            <w:hideMark/>
          </w:tcPr>
          <w:p w:rsidR="00047ED5" w:rsidRPr="00B74960" w:rsidRDefault="00047ED5">
            <w:pPr>
              <w:widowControl w:val="0"/>
              <w:rPr>
                <w:rFonts w:ascii="Garamond" w:hAnsi="Garamond"/>
              </w:rPr>
            </w:pPr>
            <w:r w:rsidRPr="00B74960">
              <w:rPr>
                <w:rFonts w:ascii="Garamond" w:hAnsi="Garamond"/>
              </w:rPr>
              <w:t>přístupu k informacím</w:t>
            </w:r>
          </w:p>
        </w:tc>
      </w:tr>
    </w:tbl>
    <w:p w:rsidR="00896DB2" w:rsidRPr="00B74960" w:rsidRDefault="00896DB2" w:rsidP="00896DB2">
      <w:pPr>
        <w:rPr>
          <w:b/>
          <w:color w:val="000000"/>
        </w:rPr>
      </w:pPr>
    </w:p>
    <w:p w:rsidR="00896DB2" w:rsidRPr="00B74960" w:rsidRDefault="00896DB2" w:rsidP="00896DB2">
      <w:pPr>
        <w:rPr>
          <w:b/>
          <w:color w:val="000000"/>
        </w:rPr>
      </w:pPr>
    </w:p>
    <w:p w:rsidR="00E930E4" w:rsidRPr="00B74960" w:rsidRDefault="00E930E4" w:rsidP="00896DB2">
      <w:pPr>
        <w:rPr>
          <w:rFonts w:ascii="Garamond" w:hAnsi="Garamond"/>
          <w:b/>
          <w:color w:val="000000"/>
        </w:rPr>
      </w:pPr>
    </w:p>
    <w:p w:rsidR="00E930E4" w:rsidRPr="00B74960" w:rsidRDefault="00E930E4" w:rsidP="00896DB2">
      <w:pPr>
        <w:rPr>
          <w:rFonts w:ascii="Garamond" w:hAnsi="Garamond"/>
          <w:b/>
          <w:color w:val="000000"/>
        </w:rPr>
      </w:pPr>
    </w:p>
    <w:p w:rsidR="00E930E4" w:rsidRPr="00B74960" w:rsidRDefault="00E930E4" w:rsidP="00896DB2">
      <w:pPr>
        <w:rPr>
          <w:rFonts w:ascii="Garamond" w:hAnsi="Garamond"/>
          <w:b/>
          <w:color w:val="000000"/>
        </w:rPr>
      </w:pPr>
    </w:p>
    <w:p w:rsidR="00E930E4" w:rsidRPr="00B74960" w:rsidRDefault="00E930E4" w:rsidP="00896DB2">
      <w:pPr>
        <w:rPr>
          <w:rFonts w:ascii="Garamond" w:hAnsi="Garamond"/>
          <w:b/>
          <w:color w:val="000000"/>
        </w:rPr>
      </w:pPr>
    </w:p>
    <w:p w:rsidR="00E930E4" w:rsidRPr="00B74960" w:rsidRDefault="00E930E4" w:rsidP="00896DB2">
      <w:pPr>
        <w:rPr>
          <w:rFonts w:ascii="Garamond" w:hAnsi="Garamond"/>
          <w:b/>
          <w:color w:val="000000"/>
        </w:rPr>
      </w:pPr>
    </w:p>
    <w:p w:rsidR="00E930E4" w:rsidRPr="00B74960" w:rsidRDefault="00E930E4" w:rsidP="00896DB2">
      <w:pPr>
        <w:rPr>
          <w:rFonts w:ascii="Garamond" w:hAnsi="Garamond"/>
          <w:b/>
          <w:color w:val="000000"/>
        </w:rPr>
      </w:pPr>
    </w:p>
    <w:p w:rsidR="00E930E4" w:rsidRPr="00B74960" w:rsidRDefault="00E930E4" w:rsidP="00896DB2">
      <w:pPr>
        <w:rPr>
          <w:rFonts w:ascii="Garamond" w:hAnsi="Garamond"/>
          <w:b/>
          <w:color w:val="000000"/>
        </w:rPr>
      </w:pPr>
    </w:p>
    <w:p w:rsidR="00E930E4" w:rsidRPr="00B74960" w:rsidRDefault="00E930E4" w:rsidP="00896DB2">
      <w:pPr>
        <w:rPr>
          <w:rFonts w:ascii="Garamond" w:hAnsi="Garamond"/>
          <w:b/>
          <w:color w:val="000000"/>
        </w:rPr>
      </w:pPr>
    </w:p>
    <w:p w:rsidR="00E930E4" w:rsidRPr="00B74960" w:rsidRDefault="00E930E4" w:rsidP="00896DB2">
      <w:pPr>
        <w:rPr>
          <w:rFonts w:ascii="Garamond" w:hAnsi="Garamond"/>
          <w:b/>
          <w:color w:val="000000"/>
        </w:rPr>
      </w:pPr>
    </w:p>
    <w:p w:rsidR="00E930E4" w:rsidRPr="00B74960" w:rsidRDefault="00E930E4" w:rsidP="00896DB2">
      <w:pPr>
        <w:rPr>
          <w:rFonts w:ascii="Garamond" w:hAnsi="Garamond"/>
          <w:b/>
          <w:color w:val="000000"/>
        </w:rPr>
      </w:pPr>
    </w:p>
    <w:p w:rsidR="00E930E4" w:rsidRPr="00B74960" w:rsidRDefault="00E930E4" w:rsidP="00896DB2">
      <w:pPr>
        <w:rPr>
          <w:rFonts w:ascii="Garamond" w:hAnsi="Garamond"/>
          <w:b/>
          <w:color w:val="000000"/>
        </w:rPr>
      </w:pPr>
    </w:p>
    <w:p w:rsidR="00E930E4" w:rsidRPr="00B74960" w:rsidRDefault="00E930E4" w:rsidP="00896DB2">
      <w:pPr>
        <w:rPr>
          <w:rFonts w:ascii="Garamond" w:hAnsi="Garamond"/>
          <w:b/>
          <w:color w:val="000000"/>
        </w:rPr>
      </w:pPr>
    </w:p>
    <w:p w:rsidR="00E930E4" w:rsidRPr="00B74960" w:rsidRDefault="00E930E4" w:rsidP="00896DB2">
      <w:pPr>
        <w:rPr>
          <w:rFonts w:ascii="Garamond" w:hAnsi="Garamond"/>
          <w:b/>
          <w:color w:val="000000"/>
        </w:rPr>
      </w:pPr>
    </w:p>
    <w:p w:rsidR="00E930E4" w:rsidRPr="00B74960" w:rsidRDefault="00E930E4" w:rsidP="00896DB2">
      <w:pPr>
        <w:rPr>
          <w:rFonts w:ascii="Garamond" w:hAnsi="Garamond"/>
          <w:b/>
          <w:color w:val="000000"/>
        </w:rPr>
      </w:pPr>
    </w:p>
    <w:p w:rsidR="00E930E4" w:rsidRPr="00B74960" w:rsidRDefault="00E930E4" w:rsidP="00896DB2">
      <w:pPr>
        <w:rPr>
          <w:rFonts w:ascii="Garamond" w:hAnsi="Garamond"/>
          <w:b/>
          <w:color w:val="000000"/>
        </w:rPr>
      </w:pPr>
    </w:p>
    <w:p w:rsidR="00896DB2" w:rsidRPr="00B74960" w:rsidRDefault="00974F7F" w:rsidP="00896DB2">
      <w:pPr>
        <w:rPr>
          <w:rFonts w:ascii="Garamond" w:hAnsi="Garamond"/>
          <w:b/>
          <w:color w:val="000000"/>
        </w:rPr>
      </w:pPr>
      <w:r w:rsidRPr="00B74960">
        <w:rPr>
          <w:rFonts w:ascii="Garamond" w:hAnsi="Garamond"/>
          <w:b/>
          <w:color w:val="000000"/>
        </w:rPr>
        <w:t>Přílohy</w:t>
      </w:r>
    </w:p>
    <w:p w:rsidR="00DB2783" w:rsidRPr="00B74960" w:rsidRDefault="00DB2783" w:rsidP="00B409E7">
      <w:pPr>
        <w:numPr>
          <w:ilvl w:val="0"/>
          <w:numId w:val="1"/>
        </w:numPr>
        <w:spacing w:after="120"/>
        <w:jc w:val="both"/>
        <w:rPr>
          <w:rFonts w:ascii="Garamond" w:hAnsi="Garamond"/>
        </w:rPr>
      </w:pPr>
      <w:r w:rsidRPr="00B74960">
        <w:rPr>
          <w:rFonts w:ascii="Garamond" w:hAnsi="Garamond"/>
        </w:rPr>
        <w:t>anonymizované usnesení Okresního soudu v Ostravě č. j. 0 PP 118/2018-46 ze dne 13. listopadu 2019</w:t>
      </w:r>
    </w:p>
    <w:p w:rsidR="00B409E7" w:rsidRPr="00B74960" w:rsidRDefault="00B409E7" w:rsidP="00B409E7">
      <w:pPr>
        <w:numPr>
          <w:ilvl w:val="0"/>
          <w:numId w:val="1"/>
        </w:numPr>
        <w:spacing w:after="120"/>
        <w:jc w:val="both"/>
        <w:rPr>
          <w:rFonts w:ascii="Garamond" w:hAnsi="Garamond"/>
        </w:rPr>
      </w:pPr>
      <w:r w:rsidRPr="00B74960">
        <w:rPr>
          <w:rFonts w:ascii="Garamond" w:hAnsi="Garamond"/>
        </w:rPr>
        <w:t>anonymizované usnesení Krajského soudu v Ostravě č. j. 1 To 30/2020-51 ze dne 16. ledna 2020</w:t>
      </w:r>
    </w:p>
    <w:p w:rsidR="00B409E7" w:rsidRPr="00B74960" w:rsidRDefault="00B409E7" w:rsidP="00B409E7">
      <w:pPr>
        <w:numPr>
          <w:ilvl w:val="0"/>
          <w:numId w:val="1"/>
        </w:numPr>
        <w:spacing w:after="120"/>
        <w:jc w:val="both"/>
        <w:rPr>
          <w:rFonts w:ascii="Garamond" w:hAnsi="Garamond"/>
        </w:rPr>
      </w:pPr>
      <w:r w:rsidRPr="00B74960">
        <w:rPr>
          <w:rFonts w:ascii="Garamond" w:hAnsi="Garamond"/>
        </w:rPr>
        <w:t>anonymizované usnesení Krajského soudu v Ostravě č. j. 1 To 43/2020-27 ze dne 28. ledna 2020</w:t>
      </w:r>
    </w:p>
    <w:p w:rsidR="00875328" w:rsidRPr="00B74960" w:rsidRDefault="00875328" w:rsidP="00875328">
      <w:pPr>
        <w:numPr>
          <w:ilvl w:val="0"/>
          <w:numId w:val="1"/>
        </w:numPr>
        <w:spacing w:after="120"/>
        <w:jc w:val="both"/>
        <w:rPr>
          <w:rFonts w:ascii="Garamond" w:hAnsi="Garamond"/>
        </w:rPr>
      </w:pPr>
      <w:r w:rsidRPr="00B74960">
        <w:rPr>
          <w:rFonts w:ascii="Garamond" w:hAnsi="Garamond"/>
        </w:rPr>
        <w:t>anonymizované usnesení Krajského soudu v Ostravě č. j. 1 To 627/2020-47 ze dne 17. prosince 2019</w:t>
      </w:r>
    </w:p>
    <w:p w:rsidR="00875328" w:rsidRPr="00B74960" w:rsidRDefault="00875328" w:rsidP="00875328">
      <w:pPr>
        <w:numPr>
          <w:ilvl w:val="0"/>
          <w:numId w:val="1"/>
        </w:numPr>
        <w:spacing w:after="120"/>
        <w:jc w:val="both"/>
        <w:rPr>
          <w:rFonts w:ascii="Garamond" w:hAnsi="Garamond"/>
        </w:rPr>
      </w:pPr>
      <w:r w:rsidRPr="00B74960">
        <w:rPr>
          <w:rFonts w:ascii="Garamond" w:hAnsi="Garamond"/>
        </w:rPr>
        <w:t>anonymizované usnesení Krajského soudu v Ostravě č. j. 1 To 606/2019-35 ze dne 17. prosince 2019</w:t>
      </w:r>
    </w:p>
    <w:p w:rsidR="00444657" w:rsidRPr="00B74960" w:rsidRDefault="00444657" w:rsidP="00444657">
      <w:pPr>
        <w:numPr>
          <w:ilvl w:val="0"/>
          <w:numId w:val="1"/>
        </w:numPr>
        <w:spacing w:after="120"/>
        <w:jc w:val="both"/>
        <w:rPr>
          <w:rFonts w:ascii="Garamond" w:hAnsi="Garamond"/>
        </w:rPr>
      </w:pPr>
      <w:r w:rsidRPr="00B74960">
        <w:rPr>
          <w:rFonts w:ascii="Garamond" w:hAnsi="Garamond"/>
        </w:rPr>
        <w:lastRenderedPageBreak/>
        <w:t>anonymizované usnesení Krajského soudu v Ostravě č. j. 1 To 31/2020-30 ze dne 21. ledna 2020</w:t>
      </w:r>
    </w:p>
    <w:p w:rsidR="00DB2783" w:rsidRPr="00B74960" w:rsidRDefault="00DB2783" w:rsidP="00DB2783">
      <w:pPr>
        <w:numPr>
          <w:ilvl w:val="0"/>
          <w:numId w:val="1"/>
        </w:numPr>
        <w:spacing w:after="120"/>
        <w:jc w:val="both"/>
        <w:rPr>
          <w:rFonts w:ascii="Garamond" w:hAnsi="Garamond"/>
        </w:rPr>
      </w:pPr>
      <w:r w:rsidRPr="00B74960">
        <w:rPr>
          <w:rFonts w:ascii="Garamond" w:hAnsi="Garamond"/>
        </w:rPr>
        <w:t>anonymizované usnesení Okresního soudu v Ostravě č. j. 0 PP 382/2019-16 ze dne 12. listopadu 2019</w:t>
      </w:r>
    </w:p>
    <w:p w:rsidR="00DB2783" w:rsidRPr="00B74960" w:rsidRDefault="00DB2783" w:rsidP="00DB2783">
      <w:pPr>
        <w:numPr>
          <w:ilvl w:val="0"/>
          <w:numId w:val="1"/>
        </w:numPr>
        <w:spacing w:after="120"/>
        <w:jc w:val="both"/>
        <w:rPr>
          <w:rFonts w:ascii="Garamond" w:hAnsi="Garamond"/>
        </w:rPr>
      </w:pPr>
      <w:r w:rsidRPr="00B74960">
        <w:rPr>
          <w:rFonts w:ascii="Garamond" w:hAnsi="Garamond"/>
        </w:rPr>
        <w:t>anonymizované usnesení Okresního soudu v Ostravě č. j. 0 PP 429/2019-19 ze dne 15. listopadu 2019</w:t>
      </w:r>
    </w:p>
    <w:p w:rsidR="00DB2783" w:rsidRPr="00B74960" w:rsidRDefault="00DB2783" w:rsidP="00DB2783">
      <w:pPr>
        <w:numPr>
          <w:ilvl w:val="0"/>
          <w:numId w:val="1"/>
        </w:numPr>
        <w:spacing w:after="120"/>
        <w:jc w:val="both"/>
        <w:rPr>
          <w:rFonts w:ascii="Garamond" w:hAnsi="Garamond"/>
        </w:rPr>
      </w:pPr>
      <w:r w:rsidRPr="00B74960">
        <w:rPr>
          <w:rFonts w:ascii="Garamond" w:hAnsi="Garamond"/>
        </w:rPr>
        <w:t>anonymizované usnesení Okresního soudu v Ostravě č. j. 0 PP 438/2019-19 ze dne 13. listopadu 2019</w:t>
      </w:r>
    </w:p>
    <w:p w:rsidR="00DB2783" w:rsidRPr="00B74960" w:rsidRDefault="00DB2783" w:rsidP="00DB2783">
      <w:pPr>
        <w:numPr>
          <w:ilvl w:val="0"/>
          <w:numId w:val="1"/>
        </w:numPr>
        <w:spacing w:after="120"/>
        <w:jc w:val="both"/>
        <w:rPr>
          <w:rFonts w:ascii="Garamond" w:hAnsi="Garamond"/>
        </w:rPr>
      </w:pPr>
      <w:r w:rsidRPr="00B74960">
        <w:rPr>
          <w:rFonts w:ascii="Garamond" w:hAnsi="Garamond"/>
        </w:rPr>
        <w:t>anonymizované usnesení Okresního soudu v Ostravě č. j. 0 PP 453/2019-17 ze dne 5. listopadu 2019</w:t>
      </w:r>
    </w:p>
    <w:p w:rsidR="00DB2783" w:rsidRPr="00B74960" w:rsidRDefault="00DB2783" w:rsidP="00DB2783">
      <w:pPr>
        <w:numPr>
          <w:ilvl w:val="0"/>
          <w:numId w:val="1"/>
        </w:numPr>
        <w:spacing w:after="120"/>
        <w:jc w:val="both"/>
        <w:rPr>
          <w:rFonts w:ascii="Garamond" w:hAnsi="Garamond"/>
        </w:rPr>
      </w:pPr>
      <w:r w:rsidRPr="00B74960">
        <w:rPr>
          <w:rFonts w:ascii="Garamond" w:hAnsi="Garamond"/>
        </w:rPr>
        <w:t>anonymizované usnesení Okresního soudu v Ostravě č. j. 0 PP 460/2019-20 ze dne 5. listopadu 2019</w:t>
      </w:r>
    </w:p>
    <w:p w:rsidR="00DB2783" w:rsidRPr="00B74960" w:rsidRDefault="00DB2783" w:rsidP="00DB2783">
      <w:pPr>
        <w:numPr>
          <w:ilvl w:val="0"/>
          <w:numId w:val="1"/>
        </w:numPr>
        <w:spacing w:after="120"/>
        <w:jc w:val="both"/>
        <w:rPr>
          <w:rFonts w:ascii="Garamond" w:hAnsi="Garamond"/>
        </w:rPr>
      </w:pPr>
      <w:r w:rsidRPr="00B74960">
        <w:rPr>
          <w:rFonts w:ascii="Garamond" w:hAnsi="Garamond"/>
        </w:rPr>
        <w:t>anonymizované usnesení Okresního soudu v Ostravě č. j. 0 PP 490/2019-20 ze dne 13. listopadu 2019</w:t>
      </w:r>
    </w:p>
    <w:p w:rsidR="00DB2783" w:rsidRPr="00B74960" w:rsidRDefault="00DB2783" w:rsidP="00DB2783">
      <w:pPr>
        <w:numPr>
          <w:ilvl w:val="0"/>
          <w:numId w:val="1"/>
        </w:numPr>
        <w:spacing w:after="120"/>
        <w:jc w:val="both"/>
        <w:rPr>
          <w:rFonts w:ascii="Garamond" w:hAnsi="Garamond"/>
        </w:rPr>
      </w:pPr>
      <w:r w:rsidRPr="00B74960">
        <w:rPr>
          <w:rFonts w:ascii="Garamond" w:hAnsi="Garamond"/>
        </w:rPr>
        <w:t>anonymizované usnesení Okresního soudu v Ostravě č. j. 0 PP 494/2019-18 ze dne 13. listopadu 2019</w:t>
      </w:r>
    </w:p>
    <w:p w:rsidR="00010725" w:rsidRPr="00B74960" w:rsidRDefault="00010725" w:rsidP="00C319C9">
      <w:pPr>
        <w:spacing w:after="120"/>
        <w:ind w:left="360"/>
        <w:jc w:val="both"/>
        <w:rPr>
          <w:rFonts w:ascii="Garamond" w:hAnsi="Garamond"/>
        </w:rPr>
      </w:pPr>
    </w:p>
    <w:sectPr w:rsidR="00010725" w:rsidRPr="00B74960">
      <w:headerReference w:type="default" r:id="rId9"/>
      <w:footerReference w:type="default" r:id="rId10"/>
      <w:pgSz w:w="11906" w:h="16838"/>
      <w:pgMar w:top="1417" w:right="1417" w:bottom="1417" w:left="1417" w:header="708" w:footer="38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5E8" w:rsidRDefault="00A315E8">
      <w:r>
        <w:separator/>
      </w:r>
    </w:p>
  </w:endnote>
  <w:endnote w:type="continuationSeparator" w:id="0">
    <w:p w:rsidR="00A315E8" w:rsidRDefault="00A31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725" w:rsidRDefault="00010725">
    <w:pPr>
      <w:pStyle w:val="Zpat"/>
      <w:tabs>
        <w:tab w:val="clear" w:pos="4536"/>
        <w:tab w:val="clear" w:pos="9072"/>
        <w:tab w:val="left" w:pos="2268"/>
        <w:tab w:val="left" w:pos="5103"/>
        <w:tab w:val="left" w:pos="7655"/>
      </w:tabs>
      <w:rPr>
        <w:sz w:val="22"/>
        <w:szCs w:val="22"/>
      </w:rPr>
    </w:pPr>
  </w:p>
  <w:p w:rsidR="00010725" w:rsidRDefault="00010725">
    <w:pPr>
      <w:pStyle w:val="Zpat"/>
      <w:tabs>
        <w:tab w:val="clear" w:pos="4536"/>
        <w:tab w:val="clear" w:pos="9072"/>
        <w:tab w:val="left" w:pos="2268"/>
        <w:tab w:val="left" w:pos="5103"/>
        <w:tab w:val="left" w:pos="7655"/>
      </w:tabs>
      <w:rPr>
        <w:sz w:val="20"/>
        <w:szCs w:val="20"/>
      </w:rPr>
    </w:pPr>
    <w:r>
      <w:rPr>
        <w:sz w:val="22"/>
        <w:szCs w:val="22"/>
      </w:rPr>
      <w:tab/>
      <w:t xml:space="preserve">   </w:t>
    </w:r>
    <w:r>
      <w:rPr>
        <w:sz w:val="22"/>
        <w:szCs w:val="22"/>
      </w:rPr>
      <w:tab/>
      <w:t xml:space="preserve">     </w:t>
    </w:r>
    <w:r>
      <w:rPr>
        <w:sz w:val="22"/>
        <w:szCs w:val="22"/>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5E8" w:rsidRDefault="00A315E8">
      <w:r>
        <w:separator/>
      </w:r>
    </w:p>
  </w:footnote>
  <w:footnote w:type="continuationSeparator" w:id="0">
    <w:p w:rsidR="00A315E8" w:rsidRDefault="00A315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18A" w:rsidRPr="00943455" w:rsidRDefault="00B312D3" w:rsidP="00E6418A">
    <w:pPr>
      <w:pStyle w:val="Zhlav"/>
      <w:jc w:val="right"/>
      <w:rPr>
        <w:rFonts w:ascii="Garamond" w:hAnsi="Garamond"/>
      </w:rPr>
    </w:pPr>
    <w:r w:rsidRPr="00943455">
      <w:rPr>
        <w:rFonts w:ascii="Garamond" w:hAnsi="Garamond"/>
      </w:rPr>
      <w:t xml:space="preserve">č. j. </w:t>
    </w:r>
    <w:r w:rsidR="00E6418A" w:rsidRPr="00943455">
      <w:rPr>
        <w:rFonts w:ascii="Garamond" w:hAnsi="Garamond"/>
      </w:rPr>
      <w:t>0 Si 298/2020</w:t>
    </w:r>
    <w:r w:rsidRPr="00943455">
      <w:rPr>
        <w:rFonts w:ascii="Garamond" w:hAnsi="Garamond"/>
      </w:rPr>
      <w:t>-</w:t>
    </w:r>
    <w:r w:rsidR="00142F20">
      <w:rPr>
        <w:rFonts w:ascii="Garamond" w:hAnsi="Garamond"/>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731A2D"/>
    <w:multiLevelType w:val="hybridMultilevel"/>
    <w:tmpl w:val="90A80B24"/>
    <w:lvl w:ilvl="0" w:tplc="83DAAE12">
      <w:numFmt w:val="bullet"/>
      <w:lvlText w:val="-"/>
      <w:lvlJc w:val="left"/>
      <w:pPr>
        <w:ind w:left="720" w:hanging="360"/>
      </w:pPr>
      <w:rPr>
        <w:rFonts w:ascii="Garamond" w:eastAsiaTheme="minorEastAsia" w:hAnsi="Garamond"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attachedTemplate r:id="rId1"/>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Si - vyřízení žádosti-n 2020/03/16 06:52:04"/>
    <w:docVar w:name="DOKUMENT_ADRESAR_FS" w:val="C:\TMP\DB"/>
    <w:docVar w:name="DOKUMENT_AUTOMATICKE_UKLADANI" w:val="ANO"/>
    <w:docVar w:name="DOKUMENT_PERIODA_UKLADANI" w:val="15"/>
    <w:docVar w:name="ODD_POLI" w:val="`"/>
    <w:docVar w:name="ODD_ZAZNAMU" w:val="^"/>
    <w:docVar w:name="PODMINKA" w:val="(A.cislo_senatu  = 0 AND A.druh_vec  = 'SI' AND A.bc_vec  = 298 AND A.rocnik  = 2020)"/>
    <w:docVar w:name="SOUBOR_DOC" w:val="C:\TMP\"/>
    <w:docVar w:name="SOUBOR_DOC_LOK" w:val="C\:\'5cTMP"/>
    <w:docVar w:name="WINDOW_NAME" w:val="Dokumenty"/>
  </w:docVars>
  <w:rsids>
    <w:rsidRoot w:val="00E038E3"/>
    <w:rsid w:val="00010725"/>
    <w:rsid w:val="00047ED5"/>
    <w:rsid w:val="000D1598"/>
    <w:rsid w:val="000E3D2E"/>
    <w:rsid w:val="001226F3"/>
    <w:rsid w:val="00142F20"/>
    <w:rsid w:val="0016411B"/>
    <w:rsid w:val="00184528"/>
    <w:rsid w:val="00201527"/>
    <w:rsid w:val="002133B2"/>
    <w:rsid w:val="00290807"/>
    <w:rsid w:val="0029587C"/>
    <w:rsid w:val="002B20C2"/>
    <w:rsid w:val="002B25DC"/>
    <w:rsid w:val="002F4B31"/>
    <w:rsid w:val="00322E8B"/>
    <w:rsid w:val="003448F9"/>
    <w:rsid w:val="003902FE"/>
    <w:rsid w:val="00401AD9"/>
    <w:rsid w:val="00444657"/>
    <w:rsid w:val="004F4B1C"/>
    <w:rsid w:val="00512183"/>
    <w:rsid w:val="00530FF0"/>
    <w:rsid w:val="005643FE"/>
    <w:rsid w:val="0056473A"/>
    <w:rsid w:val="00586CB4"/>
    <w:rsid w:val="005B440A"/>
    <w:rsid w:val="00624AAB"/>
    <w:rsid w:val="00634A57"/>
    <w:rsid w:val="006503CD"/>
    <w:rsid w:val="00670D1E"/>
    <w:rsid w:val="00677CAD"/>
    <w:rsid w:val="00697A46"/>
    <w:rsid w:val="006B1938"/>
    <w:rsid w:val="007030A0"/>
    <w:rsid w:val="007127B1"/>
    <w:rsid w:val="00873B33"/>
    <w:rsid w:val="00875328"/>
    <w:rsid w:val="00896DB2"/>
    <w:rsid w:val="008970FE"/>
    <w:rsid w:val="008C78C0"/>
    <w:rsid w:val="009062AD"/>
    <w:rsid w:val="00943455"/>
    <w:rsid w:val="00974F7F"/>
    <w:rsid w:val="00993C92"/>
    <w:rsid w:val="00A3141B"/>
    <w:rsid w:val="00A315E8"/>
    <w:rsid w:val="00AD4A8B"/>
    <w:rsid w:val="00B312D3"/>
    <w:rsid w:val="00B409E7"/>
    <w:rsid w:val="00B57D55"/>
    <w:rsid w:val="00B74960"/>
    <w:rsid w:val="00B826BD"/>
    <w:rsid w:val="00BA6A0B"/>
    <w:rsid w:val="00C06A7E"/>
    <w:rsid w:val="00C319C9"/>
    <w:rsid w:val="00C7287D"/>
    <w:rsid w:val="00C84728"/>
    <w:rsid w:val="00CC6E1B"/>
    <w:rsid w:val="00CE5697"/>
    <w:rsid w:val="00D21239"/>
    <w:rsid w:val="00D420B7"/>
    <w:rsid w:val="00D76A92"/>
    <w:rsid w:val="00DA1457"/>
    <w:rsid w:val="00DB2783"/>
    <w:rsid w:val="00DF4FAE"/>
    <w:rsid w:val="00E038E3"/>
    <w:rsid w:val="00E47086"/>
    <w:rsid w:val="00E621BD"/>
    <w:rsid w:val="00E6418A"/>
    <w:rsid w:val="00E930E4"/>
    <w:rsid w:val="00EA5544"/>
    <w:rsid w:val="00EA62DD"/>
    <w:rsid w:val="00EB4747"/>
    <w:rsid w:val="00EB4B3C"/>
    <w:rsid w:val="00F53CC7"/>
    <w:rsid w:val="00F55C75"/>
    <w:rsid w:val="00F653E5"/>
    <w:rsid w:val="00FB3E1B"/>
    <w:rsid w:val="00FF4B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pPr>
      <w:keepNext/>
      <w:overflowPunct w:val="0"/>
      <w:spacing w:before="240" w:after="60"/>
      <w:outlineLvl w:val="0"/>
    </w:pPr>
    <w:rPr>
      <w:rFonts w:ascii="Arial" w:hAnsi="Arial" w:cs="Arial"/>
      <w:b/>
      <w:bCs/>
      <w:kern w:val="28"/>
      <w:sz w:val="28"/>
      <w:szCs w:val="28"/>
    </w:rPr>
  </w:style>
  <w:style w:type="paragraph" w:styleId="Nadpis3">
    <w:name w:val="heading 3"/>
    <w:basedOn w:val="Normln"/>
    <w:next w:val="Normln"/>
    <w:link w:val="Nadpis3Char"/>
    <w:uiPriority w:val="99"/>
    <w:qFormat/>
    <w:pPr>
      <w:keepNext/>
      <w:overflowPunct w:val="0"/>
      <w:jc w:val="both"/>
      <w:outlineLvl w:val="2"/>
    </w:pPr>
    <w:rPr>
      <w:rFonts w:ascii="Arial" w:hAnsi="Arial" w:cs="Arial"/>
    </w:rPr>
  </w:style>
  <w:style w:type="paragraph" w:styleId="Nadpis4">
    <w:name w:val="heading 4"/>
    <w:basedOn w:val="Normln"/>
    <w:next w:val="Normln"/>
    <w:link w:val="Nadpis4Char"/>
    <w:uiPriority w:val="99"/>
    <w:qFormat/>
    <w:pPr>
      <w:keepNext/>
      <w:overflowPunct w:val="0"/>
      <w:jc w:val="both"/>
      <w:outlineLvl w:val="3"/>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Pr>
      <w:rFonts w:ascii="Cambria" w:hAnsi="Cambria" w:cs="Cambria"/>
      <w:b/>
      <w:bCs/>
      <w:kern w:val="32"/>
      <w:sz w:val="32"/>
      <w:szCs w:val="32"/>
    </w:rPr>
  </w:style>
  <w:style w:type="character" w:customStyle="1" w:styleId="Nadpis3Char">
    <w:name w:val="Nadpis 3 Char"/>
    <w:basedOn w:val="Standardnpsmoodstavce"/>
    <w:link w:val="Nadpis3"/>
    <w:uiPriority w:val="99"/>
    <w:locked/>
    <w:rPr>
      <w:rFonts w:ascii="Cambria" w:hAnsi="Cambria" w:cs="Cambria"/>
      <w:b/>
      <w:bCs/>
      <w:sz w:val="26"/>
      <w:szCs w:val="26"/>
    </w:rPr>
  </w:style>
  <w:style w:type="character" w:customStyle="1" w:styleId="Nadpis4Char">
    <w:name w:val="Nadpis 4 Char"/>
    <w:basedOn w:val="Standardnpsmoodstavce"/>
    <w:link w:val="Nadpis4"/>
    <w:uiPriority w:val="99"/>
    <w:locked/>
    <w:rPr>
      <w:rFonts w:ascii="Times New Roman" w:hAnsi="Times New Roman" w:cs="Times New Roman"/>
      <w:b/>
      <w:bCs/>
      <w:sz w:val="28"/>
      <w:szCs w:val="28"/>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locked/>
    <w:rPr>
      <w:rFonts w:ascii="Times New Roman" w:hAnsi="Times New Roman" w:cs="Times New Roman"/>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locked/>
    <w:rPr>
      <w:rFonts w:ascii="Times New Roman" w:hAnsi="Times New Roman" w:cs="Times New Roman"/>
      <w:sz w:val="24"/>
      <w:szCs w:val="24"/>
    </w:rPr>
  </w:style>
  <w:style w:type="paragraph" w:styleId="Zkladntext2">
    <w:name w:val="Body Text 2"/>
    <w:basedOn w:val="Normln"/>
    <w:link w:val="Zkladntext2Char"/>
    <w:uiPriority w:val="99"/>
    <w:pPr>
      <w:overflowPunct w:val="0"/>
      <w:jc w:val="both"/>
    </w:pPr>
    <w:rPr>
      <w:rFonts w:ascii="Arial" w:hAnsi="Arial" w:cs="Arial"/>
    </w:rPr>
  </w:style>
  <w:style w:type="character" w:customStyle="1" w:styleId="Zkladntext2Char">
    <w:name w:val="Základní text 2 Char"/>
    <w:basedOn w:val="Standardnpsmoodstavce"/>
    <w:link w:val="Zkladntext2"/>
    <w:uiPriority w:val="99"/>
    <w:locked/>
    <w:rPr>
      <w:rFonts w:ascii="Times New Roman" w:hAnsi="Times New Roman" w:cs="Times New Roman"/>
      <w:sz w:val="24"/>
      <w:szCs w:val="24"/>
    </w:rPr>
  </w:style>
  <w:style w:type="character" w:styleId="Hypertextovodkaz">
    <w:name w:val="Hyperlink"/>
    <w:basedOn w:val="Standardnpsmoodstavce"/>
    <w:uiPriority w:val="99"/>
    <w:rPr>
      <w:rFonts w:ascii="Times New Roman" w:hAnsi="Times New Roman" w:cs="Times New Roman"/>
      <w:color w:val="0000FF"/>
      <w:sz w:val="20"/>
      <w:szCs w:val="20"/>
      <w:u w:val="single"/>
    </w:rPr>
  </w:style>
  <w:style w:type="character" w:styleId="Siln">
    <w:name w:val="Strong"/>
    <w:basedOn w:val="Standardnpsmoodstavce"/>
    <w:uiPriority w:val="22"/>
    <w:qFormat/>
    <w:rsid w:val="00E038E3"/>
    <w:rPr>
      <w:rFonts w:cs="Times New Roman"/>
      <w:b/>
    </w:rPr>
  </w:style>
  <w:style w:type="table" w:styleId="Mkatabulky">
    <w:name w:val="Table Grid"/>
    <w:basedOn w:val="Normlntabulka"/>
    <w:uiPriority w:val="59"/>
    <w:rsid w:val="00047ED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pPr>
      <w:keepNext/>
      <w:overflowPunct w:val="0"/>
      <w:spacing w:before="240" w:after="60"/>
      <w:outlineLvl w:val="0"/>
    </w:pPr>
    <w:rPr>
      <w:rFonts w:ascii="Arial" w:hAnsi="Arial" w:cs="Arial"/>
      <w:b/>
      <w:bCs/>
      <w:kern w:val="28"/>
      <w:sz w:val="28"/>
      <w:szCs w:val="28"/>
    </w:rPr>
  </w:style>
  <w:style w:type="paragraph" w:styleId="Nadpis3">
    <w:name w:val="heading 3"/>
    <w:basedOn w:val="Normln"/>
    <w:next w:val="Normln"/>
    <w:link w:val="Nadpis3Char"/>
    <w:uiPriority w:val="99"/>
    <w:qFormat/>
    <w:pPr>
      <w:keepNext/>
      <w:overflowPunct w:val="0"/>
      <w:jc w:val="both"/>
      <w:outlineLvl w:val="2"/>
    </w:pPr>
    <w:rPr>
      <w:rFonts w:ascii="Arial" w:hAnsi="Arial" w:cs="Arial"/>
    </w:rPr>
  </w:style>
  <w:style w:type="paragraph" w:styleId="Nadpis4">
    <w:name w:val="heading 4"/>
    <w:basedOn w:val="Normln"/>
    <w:next w:val="Normln"/>
    <w:link w:val="Nadpis4Char"/>
    <w:uiPriority w:val="99"/>
    <w:qFormat/>
    <w:pPr>
      <w:keepNext/>
      <w:overflowPunct w:val="0"/>
      <w:jc w:val="both"/>
      <w:outlineLvl w:val="3"/>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Pr>
      <w:rFonts w:ascii="Cambria" w:hAnsi="Cambria" w:cs="Cambria"/>
      <w:b/>
      <w:bCs/>
      <w:kern w:val="32"/>
      <w:sz w:val="32"/>
      <w:szCs w:val="32"/>
    </w:rPr>
  </w:style>
  <w:style w:type="character" w:customStyle="1" w:styleId="Nadpis3Char">
    <w:name w:val="Nadpis 3 Char"/>
    <w:basedOn w:val="Standardnpsmoodstavce"/>
    <w:link w:val="Nadpis3"/>
    <w:uiPriority w:val="99"/>
    <w:locked/>
    <w:rPr>
      <w:rFonts w:ascii="Cambria" w:hAnsi="Cambria" w:cs="Cambria"/>
      <w:b/>
      <w:bCs/>
      <w:sz w:val="26"/>
      <w:szCs w:val="26"/>
    </w:rPr>
  </w:style>
  <w:style w:type="character" w:customStyle="1" w:styleId="Nadpis4Char">
    <w:name w:val="Nadpis 4 Char"/>
    <w:basedOn w:val="Standardnpsmoodstavce"/>
    <w:link w:val="Nadpis4"/>
    <w:uiPriority w:val="99"/>
    <w:locked/>
    <w:rPr>
      <w:rFonts w:ascii="Times New Roman" w:hAnsi="Times New Roman" w:cs="Times New Roman"/>
      <w:b/>
      <w:bCs/>
      <w:sz w:val="28"/>
      <w:szCs w:val="28"/>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locked/>
    <w:rPr>
      <w:rFonts w:ascii="Times New Roman" w:hAnsi="Times New Roman" w:cs="Times New Roman"/>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locked/>
    <w:rPr>
      <w:rFonts w:ascii="Times New Roman" w:hAnsi="Times New Roman" w:cs="Times New Roman"/>
      <w:sz w:val="24"/>
      <w:szCs w:val="24"/>
    </w:rPr>
  </w:style>
  <w:style w:type="paragraph" w:styleId="Zkladntext2">
    <w:name w:val="Body Text 2"/>
    <w:basedOn w:val="Normln"/>
    <w:link w:val="Zkladntext2Char"/>
    <w:uiPriority w:val="99"/>
    <w:pPr>
      <w:overflowPunct w:val="0"/>
      <w:jc w:val="both"/>
    </w:pPr>
    <w:rPr>
      <w:rFonts w:ascii="Arial" w:hAnsi="Arial" w:cs="Arial"/>
    </w:rPr>
  </w:style>
  <w:style w:type="character" w:customStyle="1" w:styleId="Zkladntext2Char">
    <w:name w:val="Základní text 2 Char"/>
    <w:basedOn w:val="Standardnpsmoodstavce"/>
    <w:link w:val="Zkladntext2"/>
    <w:uiPriority w:val="99"/>
    <w:locked/>
    <w:rPr>
      <w:rFonts w:ascii="Times New Roman" w:hAnsi="Times New Roman" w:cs="Times New Roman"/>
      <w:sz w:val="24"/>
      <w:szCs w:val="24"/>
    </w:rPr>
  </w:style>
  <w:style w:type="character" w:styleId="Hypertextovodkaz">
    <w:name w:val="Hyperlink"/>
    <w:basedOn w:val="Standardnpsmoodstavce"/>
    <w:uiPriority w:val="99"/>
    <w:rPr>
      <w:rFonts w:ascii="Times New Roman" w:hAnsi="Times New Roman" w:cs="Times New Roman"/>
      <w:color w:val="0000FF"/>
      <w:sz w:val="20"/>
      <w:szCs w:val="20"/>
      <w:u w:val="single"/>
    </w:rPr>
  </w:style>
  <w:style w:type="character" w:styleId="Siln">
    <w:name w:val="Strong"/>
    <w:basedOn w:val="Standardnpsmoodstavce"/>
    <w:uiPriority w:val="22"/>
    <w:qFormat/>
    <w:rsid w:val="00E038E3"/>
    <w:rPr>
      <w:rFonts w:cs="Times New Roman"/>
      <w:b/>
    </w:rPr>
  </w:style>
  <w:style w:type="table" w:styleId="Mkatabulky">
    <w:name w:val="Table Grid"/>
    <w:basedOn w:val="Normlntabulka"/>
    <w:uiPriority w:val="59"/>
    <w:rsid w:val="00047ED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999206">
      <w:marLeft w:val="0"/>
      <w:marRight w:val="0"/>
      <w:marTop w:val="0"/>
      <w:marBottom w:val="0"/>
      <w:divBdr>
        <w:top w:val="none" w:sz="0" w:space="0" w:color="auto"/>
        <w:left w:val="none" w:sz="0" w:space="0" w:color="auto"/>
        <w:bottom w:val="none" w:sz="0" w:space="0" w:color="auto"/>
        <w:right w:val="none" w:sz="0" w:space="0" w:color="auto"/>
      </w:divBdr>
    </w:div>
    <w:div w:id="1124999207">
      <w:marLeft w:val="0"/>
      <w:marRight w:val="0"/>
      <w:marTop w:val="0"/>
      <w:marBottom w:val="0"/>
      <w:divBdr>
        <w:top w:val="none" w:sz="0" w:space="0" w:color="auto"/>
        <w:left w:val="none" w:sz="0" w:space="0" w:color="auto"/>
        <w:bottom w:val="none" w:sz="0" w:space="0" w:color="auto"/>
        <w:right w:val="none" w:sz="0" w:space="0" w:color="auto"/>
      </w:divBdr>
    </w:div>
    <w:div w:id="1124999208">
      <w:marLeft w:val="0"/>
      <w:marRight w:val="0"/>
      <w:marTop w:val="0"/>
      <w:marBottom w:val="0"/>
      <w:divBdr>
        <w:top w:val="none" w:sz="0" w:space="0" w:color="auto"/>
        <w:left w:val="none" w:sz="0" w:space="0" w:color="auto"/>
        <w:bottom w:val="none" w:sz="0" w:space="0" w:color="auto"/>
        <w:right w:val="none" w:sz="0" w:space="0" w:color="auto"/>
      </w:divBdr>
    </w:div>
    <w:div w:id="11249992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AEEFD-2263-4606-937F-1F6C589C7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1</Pages>
  <Words>765</Words>
  <Characters>4519</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ÈR - OKRESNÍ SOUD V OSTRAVÌ</vt:lpstr>
    </vt:vector>
  </TitlesOfParts>
  <Company>CCA Systems a.s.</Company>
  <LinksUpToDate>false</LinksUpToDate>
  <CharactersWithSpaces>5274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ÈR - OKRESNÍ SOUD V OSTRAVÌ</dc:title>
  <dc:creator>neznámý</dc:creator>
  <cp:lastModifiedBy>Hranická Marcela</cp:lastModifiedBy>
  <cp:revision>4</cp:revision>
  <cp:lastPrinted>2001-04-24T09:56:00Z</cp:lastPrinted>
  <dcterms:created xsi:type="dcterms:W3CDTF">2020-03-16T17:26:00Z</dcterms:created>
  <dcterms:modified xsi:type="dcterms:W3CDTF">2020-03-16T17:28:00Z</dcterms:modified>
</cp:coreProperties>
</file>