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D4E" w:rsidRPr="002719A3" w:rsidRDefault="00753D4E" w:rsidP="00753D4E">
      <w:pPr>
        <w:pBdr>
          <w:bottom w:val="single" w:sz="4" w:space="1" w:color="auto"/>
        </w:pBdr>
        <w:jc w:val="center"/>
        <w:rPr>
          <w:rFonts w:ascii="Garamond" w:hAnsi="Garamond"/>
          <w:b/>
          <w:smallCaps/>
          <w:color w:val="000000"/>
          <w:sz w:val="36"/>
        </w:rPr>
      </w:pPr>
      <w:bookmarkStart w:id="0" w:name="_GoBack"/>
      <w:bookmarkEnd w:id="0"/>
      <w:r w:rsidRPr="002719A3">
        <w:rPr>
          <w:rFonts w:ascii="Garamond" w:hAnsi="Garamond"/>
          <w:b/>
          <w:smallCaps/>
          <w:color w:val="000000"/>
          <w:sz w:val="36"/>
        </w:rPr>
        <w:t>Okresní soud v Ostravě</w:t>
      </w:r>
      <w:r w:rsidRPr="002719A3">
        <w:rPr>
          <w:rFonts w:ascii="Garamond" w:hAnsi="Garamond"/>
          <w:b/>
          <w:color w:val="000000"/>
          <w:sz w:val="36"/>
        </w:rPr>
        <w:t> </w:t>
      </w:r>
    </w:p>
    <w:p w:rsidR="00753D4E" w:rsidRPr="002719A3" w:rsidRDefault="00753D4E" w:rsidP="00753D4E">
      <w:pPr>
        <w:pBdr>
          <w:bottom w:val="single" w:sz="4" w:space="1" w:color="auto"/>
        </w:pBdr>
        <w:jc w:val="center"/>
        <w:rPr>
          <w:rFonts w:ascii="Garamond" w:hAnsi="Garamond"/>
          <w:b/>
          <w:smallCaps/>
          <w:color w:val="000000"/>
          <w:sz w:val="32"/>
        </w:rPr>
      </w:pPr>
      <w:r w:rsidRPr="002719A3">
        <w:rPr>
          <w:rFonts w:ascii="Garamond" w:hAnsi="Garamond"/>
          <w:color w:val="000000"/>
        </w:rPr>
        <w:t> U Soudu 6187/4, 708 82 Ostrava-Poruba</w:t>
      </w:r>
    </w:p>
    <w:p w:rsidR="00753D4E" w:rsidRPr="002719A3" w:rsidRDefault="00753D4E" w:rsidP="00753D4E">
      <w:pPr>
        <w:spacing w:before="120" w:after="360"/>
        <w:jc w:val="center"/>
        <w:rPr>
          <w:rFonts w:ascii="Garamond" w:hAnsi="Garamond"/>
          <w:color w:val="000000"/>
          <w:szCs w:val="18"/>
        </w:rPr>
      </w:pPr>
      <w:r w:rsidRPr="002719A3">
        <w:rPr>
          <w:rFonts w:ascii="Garamond" w:hAnsi="Garamond"/>
          <w:color w:val="000000"/>
        </w:rPr>
        <w:t>tel.: 596 972 111, fax: 596 972 801, e-mail: osostrava@osoud.</w:t>
      </w:r>
      <w:proofErr w:type="gramStart"/>
      <w:r w:rsidRPr="002719A3">
        <w:rPr>
          <w:rFonts w:ascii="Garamond" w:hAnsi="Garamond"/>
          <w:color w:val="000000"/>
        </w:rPr>
        <w:t>ova</w:t>
      </w:r>
      <w:proofErr w:type="gramEnd"/>
      <w:r w:rsidRPr="002719A3">
        <w:rPr>
          <w:rFonts w:ascii="Garamond" w:hAnsi="Garamond"/>
          <w:color w:val="000000"/>
        </w:rPr>
        <w:t>.</w:t>
      </w:r>
      <w:proofErr w:type="gramStart"/>
      <w:r w:rsidRPr="002719A3">
        <w:rPr>
          <w:rFonts w:ascii="Garamond" w:hAnsi="Garamond"/>
          <w:color w:val="000000"/>
        </w:rPr>
        <w:t>justice</w:t>
      </w:r>
      <w:proofErr w:type="gramEnd"/>
      <w:r w:rsidRPr="002719A3">
        <w:rPr>
          <w:rFonts w:ascii="Garamond" w:hAnsi="Garamond"/>
          <w:color w:val="000000"/>
        </w:rPr>
        <w:t xml:space="preserve">.cz, </w:t>
      </w:r>
      <w:r w:rsidRPr="002719A3">
        <w:rPr>
          <w:rFonts w:ascii="Garamond" w:hAnsi="Garamond"/>
          <w:color w:val="000000"/>
          <w:szCs w:val="18"/>
        </w:rPr>
        <w:t>IDDS: 2mhaesg</w:t>
      </w:r>
    </w:p>
    <w:p w:rsidR="00740570" w:rsidRPr="002719A3" w:rsidRDefault="00740570" w:rsidP="00740570">
      <w:pPr>
        <w:rPr>
          <w:b/>
          <w:bCs/>
          <w:sz w:val="28"/>
          <w:szCs w:val="28"/>
        </w:rPr>
      </w:pPr>
      <w:r w:rsidRPr="002719A3">
        <w:rPr>
          <w:b/>
          <w:bCs/>
          <w:sz w:val="28"/>
          <w:szCs w:val="28"/>
        </w:rPr>
        <w:tab/>
      </w:r>
      <w:r w:rsidRPr="002719A3">
        <w:rPr>
          <w:b/>
          <w:bCs/>
          <w:sz w:val="28"/>
          <w:szCs w:val="28"/>
        </w:rPr>
        <w:tab/>
      </w:r>
      <w:r w:rsidRPr="002719A3">
        <w:rPr>
          <w:b/>
          <w:bCs/>
          <w:sz w:val="28"/>
          <w:szCs w:val="28"/>
        </w:rPr>
        <w:tab/>
      </w:r>
      <w:r w:rsidRPr="002719A3">
        <w:rPr>
          <w:b/>
          <w:bCs/>
          <w:sz w:val="28"/>
          <w:szCs w:val="28"/>
        </w:rPr>
        <w:tab/>
      </w:r>
      <w:r w:rsidRPr="002719A3">
        <w:rPr>
          <w:b/>
          <w:bCs/>
          <w:sz w:val="28"/>
          <w:szCs w:val="28"/>
        </w:rPr>
        <w:tab/>
      </w:r>
    </w:p>
    <w:p w:rsidR="00753D4E" w:rsidRPr="002719A3" w:rsidRDefault="008E7E29" w:rsidP="00753D4E">
      <w:pPr>
        <w:jc w:val="right"/>
        <w:rPr>
          <w:rFonts w:ascii="Garamond" w:hAnsi="Garamond"/>
          <w:b/>
          <w:bCs/>
        </w:rPr>
      </w:pPr>
      <w:r w:rsidRPr="002719A3">
        <w:rPr>
          <w:rFonts w:ascii="Garamond" w:hAnsi="Garamond"/>
          <w:bCs/>
        </w:rPr>
        <w:t xml:space="preserve">č. j. </w:t>
      </w:r>
      <w:r w:rsidR="00753D4E" w:rsidRPr="002719A3">
        <w:rPr>
          <w:rFonts w:ascii="Garamond" w:hAnsi="Garamond"/>
          <w:b/>
          <w:bCs/>
        </w:rPr>
        <w:t>0 Si 558/2020</w:t>
      </w:r>
      <w:r w:rsidRPr="002719A3">
        <w:rPr>
          <w:rFonts w:ascii="Garamond" w:hAnsi="Garamond"/>
          <w:b/>
          <w:bCs/>
        </w:rPr>
        <w:t>-</w:t>
      </w:r>
      <w:r w:rsidR="005A0694" w:rsidRPr="002719A3">
        <w:rPr>
          <w:rFonts w:ascii="Garamond" w:hAnsi="Garamond"/>
          <w:b/>
          <w:bCs/>
        </w:rPr>
        <w:t>6</w:t>
      </w:r>
    </w:p>
    <w:p w:rsidR="002579EF" w:rsidRPr="002719A3" w:rsidRDefault="002579EF" w:rsidP="002579EF">
      <w:pPr>
        <w:jc w:val="right"/>
        <w:rPr>
          <w:rFonts w:ascii="Garamond" w:hAnsi="Garamond"/>
        </w:rPr>
      </w:pPr>
      <w:r w:rsidRPr="002719A3">
        <w:rPr>
          <w:rFonts w:ascii="Garamond" w:hAnsi="Garamond"/>
          <w:bCs/>
        </w:rPr>
        <w:t xml:space="preserve">Ostrava </w:t>
      </w:r>
      <w:r w:rsidR="00D5102D" w:rsidRPr="002719A3">
        <w:rPr>
          <w:rFonts w:ascii="Garamond" w:hAnsi="Garamond"/>
          <w:bCs/>
        </w:rPr>
        <w:t>3</w:t>
      </w:r>
      <w:r w:rsidRPr="002719A3">
        <w:rPr>
          <w:rFonts w:ascii="Garamond" w:hAnsi="Garamond"/>
          <w:bCs/>
        </w:rPr>
        <w:t>. července 2020</w:t>
      </w:r>
    </w:p>
    <w:p w:rsidR="00753D4E" w:rsidRPr="002719A3" w:rsidRDefault="00753D4E" w:rsidP="00740570">
      <w:pPr>
        <w:rPr>
          <w:rFonts w:ascii="Garamond" w:hAnsi="Garamond"/>
        </w:rPr>
      </w:pPr>
    </w:p>
    <w:p w:rsidR="00753D4E" w:rsidRPr="002719A3" w:rsidRDefault="00753D4E" w:rsidP="00740570">
      <w:pPr>
        <w:rPr>
          <w:rFonts w:ascii="Garamond" w:hAnsi="Garamond"/>
        </w:rPr>
      </w:pPr>
    </w:p>
    <w:p w:rsidR="008E7E29" w:rsidRPr="002719A3" w:rsidRDefault="00740570" w:rsidP="00753D4E">
      <w:pPr>
        <w:pStyle w:val="Zkladntext"/>
        <w:overflowPunct w:val="0"/>
        <w:autoSpaceDE w:val="0"/>
        <w:autoSpaceDN w:val="0"/>
        <w:adjustRightInd w:val="0"/>
        <w:spacing w:after="120"/>
        <w:rPr>
          <w:rFonts w:ascii="Garamond" w:hAnsi="Garamond"/>
        </w:rPr>
      </w:pPr>
      <w:r w:rsidRPr="002719A3">
        <w:rPr>
          <w:rFonts w:ascii="Garamond" w:hAnsi="Garamond"/>
        </w:rPr>
        <w:t xml:space="preserve">Okresní soud v Ostravě </w:t>
      </w:r>
      <w:r w:rsidR="002579EF" w:rsidRPr="002719A3">
        <w:rPr>
          <w:rFonts w:ascii="Garamond" w:hAnsi="Garamond"/>
        </w:rPr>
        <w:t>jako povinný subjekt podle § 2 ods</w:t>
      </w:r>
      <w:r w:rsidR="005A0694" w:rsidRPr="002719A3">
        <w:rPr>
          <w:rFonts w:ascii="Garamond" w:hAnsi="Garamond"/>
        </w:rPr>
        <w:t>t. 1 zákona číslo 106/1999 Sb., o </w:t>
      </w:r>
      <w:r w:rsidR="002579EF" w:rsidRPr="002719A3">
        <w:rPr>
          <w:rFonts w:ascii="Garamond" w:hAnsi="Garamond"/>
        </w:rPr>
        <w:t xml:space="preserve">svobodném přístupu k informacím, ve znění pozdějších předpisů, </w:t>
      </w:r>
      <w:r w:rsidR="00753D4E" w:rsidRPr="002719A3">
        <w:rPr>
          <w:rFonts w:ascii="Garamond" w:hAnsi="Garamond"/>
        </w:rPr>
        <w:t>na základě žádosti</w:t>
      </w:r>
      <w:r w:rsidR="008E7E29" w:rsidRPr="002719A3">
        <w:rPr>
          <w:rFonts w:ascii="Garamond" w:hAnsi="Garamond"/>
        </w:rPr>
        <w:t xml:space="preserve"> </w:t>
      </w:r>
    </w:p>
    <w:p w:rsidR="000A1829" w:rsidRPr="002719A3" w:rsidRDefault="005A0694" w:rsidP="000A1829">
      <w:pPr>
        <w:pStyle w:val="Zkladntext"/>
        <w:overflowPunct w:val="0"/>
        <w:autoSpaceDE w:val="0"/>
        <w:autoSpaceDN w:val="0"/>
        <w:adjustRightInd w:val="0"/>
        <w:rPr>
          <w:rFonts w:ascii="Garamond" w:hAnsi="Garamond"/>
        </w:rPr>
      </w:pPr>
      <w:r w:rsidRPr="002719A3">
        <w:rPr>
          <w:rFonts w:ascii="Garamond" w:hAnsi="Garamond"/>
          <w:b/>
        </w:rPr>
        <w:t>žadatel</w:t>
      </w:r>
      <w:r w:rsidR="0039334A" w:rsidRPr="002719A3">
        <w:rPr>
          <w:rFonts w:ascii="Garamond" w:hAnsi="Garamond"/>
          <w:b/>
        </w:rPr>
        <w:t>e</w:t>
      </w:r>
      <w:r w:rsidR="008E7E29" w:rsidRPr="002719A3">
        <w:rPr>
          <w:rFonts w:ascii="Garamond" w:hAnsi="Garamond"/>
        </w:rPr>
        <w:t>:</w:t>
      </w:r>
      <w:r w:rsidRPr="002719A3">
        <w:rPr>
          <w:rFonts w:ascii="Garamond" w:hAnsi="Garamond"/>
        </w:rPr>
        <w:t xml:space="preserve"> </w:t>
      </w:r>
      <w:r w:rsidR="000A1829" w:rsidRPr="002719A3">
        <w:rPr>
          <w:rFonts w:ascii="Garamond" w:hAnsi="Garamond"/>
        </w:rPr>
        <w:t>Roman M</w:t>
      </w:r>
      <w:r w:rsidR="002719A3">
        <w:rPr>
          <w:rFonts w:ascii="Garamond" w:hAnsi="Garamond"/>
        </w:rPr>
        <w:t>.</w:t>
      </w:r>
      <w:r w:rsidR="000A1829" w:rsidRPr="002719A3">
        <w:rPr>
          <w:rFonts w:ascii="Garamond" w:hAnsi="Garamond"/>
        </w:rPr>
        <w:t xml:space="preserve">, </w:t>
      </w:r>
      <w:r w:rsidR="00753D4E" w:rsidRPr="002719A3">
        <w:rPr>
          <w:rFonts w:ascii="Garamond" w:hAnsi="Garamond"/>
        </w:rPr>
        <w:t xml:space="preserve">nar. </w:t>
      </w:r>
      <w:r w:rsidR="002719A3">
        <w:rPr>
          <w:rFonts w:ascii="Garamond" w:hAnsi="Garamond"/>
        </w:rPr>
        <w:t>XXX</w:t>
      </w:r>
    </w:p>
    <w:p w:rsidR="008E7E29" w:rsidRPr="002719A3" w:rsidRDefault="000A1829" w:rsidP="000A1829">
      <w:pPr>
        <w:pStyle w:val="Zkladntext"/>
        <w:overflowPunct w:val="0"/>
        <w:autoSpaceDE w:val="0"/>
        <w:autoSpaceDN w:val="0"/>
        <w:adjustRightInd w:val="0"/>
        <w:ind w:firstLine="708"/>
        <w:rPr>
          <w:rFonts w:ascii="Garamond" w:hAnsi="Garamond"/>
        </w:rPr>
      </w:pPr>
      <w:r w:rsidRPr="002719A3">
        <w:rPr>
          <w:rFonts w:ascii="Garamond" w:hAnsi="Garamond"/>
        </w:rPr>
        <w:t xml:space="preserve">   </w:t>
      </w:r>
      <w:r w:rsidR="006C4A48" w:rsidRPr="002719A3">
        <w:rPr>
          <w:rFonts w:ascii="Garamond" w:hAnsi="Garamond"/>
        </w:rPr>
        <w:t xml:space="preserve">bytem </w:t>
      </w:r>
      <w:r w:rsidR="002719A3">
        <w:rPr>
          <w:rFonts w:ascii="Garamond" w:hAnsi="Garamond"/>
        </w:rPr>
        <w:t>XXX</w:t>
      </w:r>
    </w:p>
    <w:p w:rsidR="00753D4E" w:rsidRPr="002719A3" w:rsidRDefault="00753D4E" w:rsidP="008E7E29">
      <w:pPr>
        <w:pStyle w:val="Zkladntext"/>
        <w:overflowPunct w:val="0"/>
        <w:autoSpaceDE w:val="0"/>
        <w:autoSpaceDN w:val="0"/>
        <w:adjustRightInd w:val="0"/>
        <w:spacing w:before="120" w:after="120"/>
        <w:rPr>
          <w:rFonts w:ascii="Garamond" w:hAnsi="Garamond"/>
        </w:rPr>
      </w:pPr>
      <w:r w:rsidRPr="002719A3">
        <w:rPr>
          <w:rFonts w:ascii="Garamond" w:hAnsi="Garamond"/>
        </w:rPr>
        <w:t xml:space="preserve">o poskytnutí informace ze dne </w:t>
      </w:r>
      <w:r w:rsidRPr="002719A3">
        <w:rPr>
          <w:rFonts w:ascii="Garamond" w:hAnsi="Garamond"/>
          <w:bCs/>
        </w:rPr>
        <w:t>22. června 2020</w:t>
      </w:r>
    </w:p>
    <w:p w:rsidR="00753D4E" w:rsidRPr="002719A3" w:rsidRDefault="00753D4E" w:rsidP="00753D4E">
      <w:pPr>
        <w:pStyle w:val="Zkladntext"/>
        <w:overflowPunct w:val="0"/>
        <w:autoSpaceDE w:val="0"/>
        <w:autoSpaceDN w:val="0"/>
        <w:adjustRightInd w:val="0"/>
        <w:spacing w:after="120"/>
        <w:rPr>
          <w:rFonts w:ascii="Garamond" w:hAnsi="Garamond"/>
          <w:bCs/>
        </w:rPr>
      </w:pPr>
    </w:p>
    <w:p w:rsidR="00753D4E" w:rsidRPr="002719A3" w:rsidRDefault="00753D4E" w:rsidP="00753D4E">
      <w:pPr>
        <w:pStyle w:val="Zkladntext"/>
        <w:overflowPunct w:val="0"/>
        <w:autoSpaceDE w:val="0"/>
        <w:autoSpaceDN w:val="0"/>
        <w:adjustRightInd w:val="0"/>
        <w:spacing w:after="120"/>
        <w:jc w:val="center"/>
        <w:rPr>
          <w:rFonts w:ascii="Garamond" w:hAnsi="Garamond"/>
          <w:b/>
          <w:bCs/>
        </w:rPr>
      </w:pPr>
      <w:r w:rsidRPr="002719A3">
        <w:rPr>
          <w:rFonts w:ascii="Garamond" w:hAnsi="Garamond"/>
          <w:b/>
          <w:bCs/>
        </w:rPr>
        <w:t>vydává</w:t>
      </w:r>
    </w:p>
    <w:p w:rsidR="00740570" w:rsidRPr="002719A3" w:rsidRDefault="00753D4E" w:rsidP="00753D4E">
      <w:pPr>
        <w:pStyle w:val="Zkladntext"/>
        <w:overflowPunct w:val="0"/>
        <w:autoSpaceDE w:val="0"/>
        <w:autoSpaceDN w:val="0"/>
        <w:adjustRightInd w:val="0"/>
        <w:spacing w:after="120"/>
        <w:rPr>
          <w:rFonts w:ascii="Garamond" w:hAnsi="Garamond"/>
          <w:iCs/>
        </w:rPr>
      </w:pPr>
      <w:r w:rsidRPr="002719A3">
        <w:rPr>
          <w:rFonts w:ascii="Garamond" w:hAnsi="Garamond"/>
          <w:iCs/>
        </w:rPr>
        <w:t>podle § 15 odst. 1 a § 20 odst. 4 zákona č. 106/1999 Sb., o svobodném přístupu k informacím (dále jen „InfZ</w:t>
      </w:r>
      <w:r w:rsidR="004C1F61" w:rsidRPr="002719A3">
        <w:rPr>
          <w:rFonts w:ascii="Garamond" w:hAnsi="Garamond"/>
          <w:iCs/>
        </w:rPr>
        <w:t>“</w:t>
      </w:r>
      <w:r w:rsidRPr="002719A3">
        <w:rPr>
          <w:rFonts w:ascii="Garamond" w:hAnsi="Garamond"/>
          <w:iCs/>
        </w:rPr>
        <w:t>), toto</w:t>
      </w:r>
    </w:p>
    <w:p w:rsidR="00753D4E" w:rsidRPr="002719A3" w:rsidRDefault="00753D4E" w:rsidP="00753D4E">
      <w:pPr>
        <w:pStyle w:val="Zkladntext"/>
        <w:overflowPunct w:val="0"/>
        <w:autoSpaceDE w:val="0"/>
        <w:autoSpaceDN w:val="0"/>
        <w:adjustRightInd w:val="0"/>
        <w:spacing w:after="120"/>
        <w:rPr>
          <w:rFonts w:ascii="Garamond" w:hAnsi="Garamond"/>
          <w:iCs/>
        </w:rPr>
      </w:pPr>
    </w:p>
    <w:p w:rsidR="00753D4E" w:rsidRPr="002719A3" w:rsidRDefault="00753D4E" w:rsidP="00E2341A">
      <w:pPr>
        <w:pStyle w:val="Zkladntext"/>
        <w:overflowPunct w:val="0"/>
        <w:autoSpaceDE w:val="0"/>
        <w:autoSpaceDN w:val="0"/>
        <w:adjustRightInd w:val="0"/>
        <w:spacing w:before="120" w:after="120"/>
        <w:jc w:val="center"/>
        <w:rPr>
          <w:rFonts w:ascii="Garamond" w:hAnsi="Garamond"/>
          <w:b/>
          <w:iCs/>
        </w:rPr>
      </w:pPr>
      <w:r w:rsidRPr="002719A3">
        <w:rPr>
          <w:rFonts w:ascii="Garamond" w:hAnsi="Garamond"/>
          <w:b/>
          <w:iCs/>
        </w:rPr>
        <w:t>rozhodnutí:</w:t>
      </w:r>
    </w:p>
    <w:p w:rsidR="00FB2363" w:rsidRPr="002719A3" w:rsidRDefault="006F1D12" w:rsidP="00FB2363">
      <w:pPr>
        <w:pStyle w:val="Zkladntext"/>
        <w:overflowPunct w:val="0"/>
        <w:autoSpaceDE w:val="0"/>
        <w:autoSpaceDN w:val="0"/>
        <w:adjustRightInd w:val="0"/>
        <w:spacing w:before="120"/>
        <w:rPr>
          <w:rFonts w:ascii="Garamond" w:hAnsi="Garamond"/>
          <w:b/>
        </w:rPr>
      </w:pPr>
      <w:r w:rsidRPr="002719A3">
        <w:rPr>
          <w:rFonts w:ascii="Garamond" w:hAnsi="Garamond"/>
          <w:b/>
          <w:iCs/>
        </w:rPr>
        <w:t>I.</w:t>
      </w:r>
      <w:r w:rsidRPr="002719A3">
        <w:rPr>
          <w:rFonts w:ascii="Garamond" w:hAnsi="Garamond"/>
          <w:iCs/>
        </w:rPr>
        <w:t xml:space="preserve"> </w:t>
      </w:r>
      <w:r w:rsidR="00F5619C" w:rsidRPr="002719A3">
        <w:rPr>
          <w:rFonts w:ascii="Garamond" w:hAnsi="Garamond"/>
          <w:iCs/>
        </w:rPr>
        <w:t>Podle §</w:t>
      </w:r>
      <w:r w:rsidR="00F5619C" w:rsidRPr="002719A3">
        <w:rPr>
          <w:rFonts w:ascii="Garamond" w:hAnsi="Garamond"/>
        </w:rPr>
        <w:t xml:space="preserve"> </w:t>
      </w:r>
      <w:r w:rsidR="00E00EA2" w:rsidRPr="002719A3">
        <w:rPr>
          <w:rFonts w:ascii="Garamond" w:hAnsi="Garamond"/>
        </w:rPr>
        <w:t xml:space="preserve">11 odst. 4 písm. </w:t>
      </w:r>
      <w:r w:rsidR="009629C7" w:rsidRPr="002719A3">
        <w:rPr>
          <w:rFonts w:ascii="Garamond" w:hAnsi="Garamond"/>
        </w:rPr>
        <w:t>a)</w:t>
      </w:r>
      <w:r w:rsidR="00F5619C" w:rsidRPr="002719A3">
        <w:rPr>
          <w:rFonts w:ascii="Garamond" w:hAnsi="Garamond"/>
        </w:rPr>
        <w:t xml:space="preserve"> a § 15 odst. 1 InfZ se žádost o informace ze dne </w:t>
      </w:r>
      <w:r w:rsidR="00F5619C" w:rsidRPr="002719A3">
        <w:rPr>
          <w:rFonts w:ascii="Garamond" w:hAnsi="Garamond"/>
          <w:bCs/>
        </w:rPr>
        <w:t>22. června 2020</w:t>
      </w:r>
      <w:r w:rsidR="00F5619C" w:rsidRPr="002719A3">
        <w:rPr>
          <w:rFonts w:ascii="Garamond" w:hAnsi="Garamond"/>
        </w:rPr>
        <w:t xml:space="preserve"> žadatele Roman M</w:t>
      </w:r>
      <w:r w:rsidR="002719A3">
        <w:rPr>
          <w:rFonts w:ascii="Garamond" w:hAnsi="Garamond"/>
        </w:rPr>
        <w:t>.</w:t>
      </w:r>
      <w:r w:rsidR="00F5619C" w:rsidRPr="002719A3">
        <w:rPr>
          <w:rFonts w:ascii="Garamond" w:hAnsi="Garamond"/>
        </w:rPr>
        <w:t xml:space="preserve">, nar. </w:t>
      </w:r>
      <w:r w:rsidR="002719A3">
        <w:rPr>
          <w:rFonts w:ascii="Garamond" w:hAnsi="Garamond"/>
        </w:rPr>
        <w:t>XXX</w:t>
      </w:r>
      <w:r w:rsidR="00F5619C" w:rsidRPr="002719A3">
        <w:rPr>
          <w:rFonts w:ascii="Garamond" w:hAnsi="Garamond"/>
        </w:rPr>
        <w:t xml:space="preserve">, </w:t>
      </w:r>
      <w:r w:rsidR="002719A3">
        <w:rPr>
          <w:rFonts w:ascii="Garamond" w:hAnsi="Garamond"/>
        </w:rPr>
        <w:t>XXX</w:t>
      </w:r>
      <w:r w:rsidR="00F5619C" w:rsidRPr="002719A3">
        <w:rPr>
          <w:rFonts w:ascii="Garamond" w:hAnsi="Garamond"/>
        </w:rPr>
        <w:t xml:space="preserve"> </w:t>
      </w:r>
      <w:r w:rsidR="008E63B5" w:rsidRPr="002719A3">
        <w:rPr>
          <w:rFonts w:ascii="Garamond" w:hAnsi="Garamond"/>
          <w:b/>
        </w:rPr>
        <w:t>v části bodu 4)</w:t>
      </w:r>
      <w:r w:rsidR="00F5619C" w:rsidRPr="002719A3">
        <w:rPr>
          <w:rFonts w:ascii="Garamond" w:hAnsi="Garamond"/>
        </w:rPr>
        <w:t> </w:t>
      </w:r>
      <w:r w:rsidR="000A1829" w:rsidRPr="002719A3">
        <w:rPr>
          <w:rFonts w:ascii="Garamond" w:hAnsi="Garamond"/>
        </w:rPr>
        <w:t xml:space="preserve">týkající se </w:t>
      </w:r>
      <w:r w:rsidR="00F5619C" w:rsidRPr="002719A3">
        <w:rPr>
          <w:rFonts w:ascii="Garamond" w:hAnsi="Garamond"/>
        </w:rPr>
        <w:t xml:space="preserve">poskytnutí </w:t>
      </w:r>
      <w:r w:rsidR="00E00EA2" w:rsidRPr="002719A3">
        <w:rPr>
          <w:rFonts w:ascii="Garamond" w:hAnsi="Garamond"/>
        </w:rPr>
        <w:t>kopií písemnosti</w:t>
      </w:r>
      <w:r w:rsidR="00F5619C" w:rsidRPr="002719A3">
        <w:rPr>
          <w:rFonts w:ascii="Garamond" w:hAnsi="Garamond"/>
        </w:rPr>
        <w:t>, kterou byly konkrétní spisové materiály ukončeny, částečně odmítá</w:t>
      </w:r>
      <w:r w:rsidRPr="002719A3">
        <w:rPr>
          <w:rFonts w:ascii="Garamond" w:hAnsi="Garamond"/>
          <w:b/>
        </w:rPr>
        <w:t>.</w:t>
      </w:r>
    </w:p>
    <w:p w:rsidR="006F1D12" w:rsidRPr="002719A3" w:rsidRDefault="00E2341A" w:rsidP="00FB2363">
      <w:pPr>
        <w:pStyle w:val="Zkladntext"/>
        <w:overflowPunct w:val="0"/>
        <w:autoSpaceDE w:val="0"/>
        <w:autoSpaceDN w:val="0"/>
        <w:adjustRightInd w:val="0"/>
        <w:spacing w:before="120"/>
        <w:rPr>
          <w:rFonts w:ascii="Garamond" w:hAnsi="Garamond"/>
          <w:b/>
        </w:rPr>
      </w:pPr>
      <w:r w:rsidRPr="002719A3">
        <w:rPr>
          <w:rFonts w:ascii="Garamond" w:hAnsi="Garamond"/>
          <w:b/>
          <w:iCs/>
        </w:rPr>
        <w:t>II.</w:t>
      </w:r>
      <w:r w:rsidRPr="002719A3">
        <w:rPr>
          <w:rFonts w:ascii="Garamond" w:hAnsi="Garamond"/>
          <w:iCs/>
        </w:rPr>
        <w:t xml:space="preserve"> P</w:t>
      </w:r>
      <w:r w:rsidR="006F1D12" w:rsidRPr="002719A3">
        <w:rPr>
          <w:rFonts w:ascii="Garamond" w:hAnsi="Garamond"/>
          <w:iCs/>
        </w:rPr>
        <w:t>odle §</w:t>
      </w:r>
      <w:r w:rsidR="006F1D12" w:rsidRPr="002719A3">
        <w:rPr>
          <w:rFonts w:ascii="Garamond" w:hAnsi="Garamond"/>
        </w:rPr>
        <w:t xml:space="preserve"> 11 odst. 4 písm. b) a § 15 odst. 1 InfZ se žádost o informace ze dne </w:t>
      </w:r>
      <w:r w:rsidR="006F1D12" w:rsidRPr="002719A3">
        <w:rPr>
          <w:rFonts w:ascii="Garamond" w:hAnsi="Garamond"/>
          <w:bCs/>
        </w:rPr>
        <w:t>22. června 2020</w:t>
      </w:r>
      <w:r w:rsidR="006F1D12" w:rsidRPr="002719A3">
        <w:rPr>
          <w:rFonts w:ascii="Garamond" w:hAnsi="Garamond"/>
        </w:rPr>
        <w:t xml:space="preserve"> žadatele Roman M</w:t>
      </w:r>
      <w:r w:rsidR="002719A3">
        <w:rPr>
          <w:rFonts w:ascii="Garamond" w:hAnsi="Garamond"/>
        </w:rPr>
        <w:t>.</w:t>
      </w:r>
      <w:r w:rsidR="006F1D12" w:rsidRPr="002719A3">
        <w:rPr>
          <w:rFonts w:ascii="Garamond" w:hAnsi="Garamond"/>
        </w:rPr>
        <w:t xml:space="preserve">, nar. </w:t>
      </w:r>
      <w:r w:rsidR="002719A3">
        <w:rPr>
          <w:rFonts w:ascii="Garamond" w:hAnsi="Garamond"/>
        </w:rPr>
        <w:t>XXX</w:t>
      </w:r>
      <w:r w:rsidR="006F1D12" w:rsidRPr="002719A3">
        <w:rPr>
          <w:rFonts w:ascii="Garamond" w:hAnsi="Garamond"/>
        </w:rPr>
        <w:t xml:space="preserve">, </w:t>
      </w:r>
      <w:r w:rsidR="002719A3">
        <w:rPr>
          <w:rFonts w:ascii="Garamond" w:hAnsi="Garamond"/>
        </w:rPr>
        <w:t>XXX</w:t>
      </w:r>
      <w:r w:rsidR="008E63B5" w:rsidRPr="002719A3">
        <w:rPr>
          <w:rFonts w:ascii="Garamond" w:hAnsi="Garamond"/>
        </w:rPr>
        <w:t xml:space="preserve"> </w:t>
      </w:r>
      <w:r w:rsidR="008E63B5" w:rsidRPr="002719A3">
        <w:rPr>
          <w:rFonts w:ascii="Garamond" w:hAnsi="Garamond"/>
          <w:b/>
        </w:rPr>
        <w:t>v části</w:t>
      </w:r>
      <w:r w:rsidR="006F1D12" w:rsidRPr="002719A3">
        <w:rPr>
          <w:rFonts w:ascii="Garamond" w:hAnsi="Garamond"/>
        </w:rPr>
        <w:t> </w:t>
      </w:r>
      <w:r w:rsidR="008E63B5" w:rsidRPr="002719A3">
        <w:rPr>
          <w:rFonts w:ascii="Garamond" w:hAnsi="Garamond"/>
          <w:b/>
        </w:rPr>
        <w:t>bodu 5)</w:t>
      </w:r>
      <w:r w:rsidR="008E63B5" w:rsidRPr="002719A3">
        <w:rPr>
          <w:rFonts w:ascii="Garamond" w:hAnsi="Garamond"/>
        </w:rPr>
        <w:t xml:space="preserve"> </w:t>
      </w:r>
      <w:r w:rsidR="000A1829" w:rsidRPr="002719A3">
        <w:rPr>
          <w:rFonts w:ascii="Garamond" w:hAnsi="Garamond"/>
        </w:rPr>
        <w:t xml:space="preserve">týkající se </w:t>
      </w:r>
      <w:r w:rsidR="006F1D12" w:rsidRPr="002719A3">
        <w:rPr>
          <w:rFonts w:ascii="Garamond" w:hAnsi="Garamond"/>
        </w:rPr>
        <w:t xml:space="preserve">poskytnutí kopií </w:t>
      </w:r>
      <w:r w:rsidR="008E63B5" w:rsidRPr="002719A3">
        <w:rPr>
          <w:rFonts w:ascii="Garamond" w:hAnsi="Garamond"/>
        </w:rPr>
        <w:t>skutečnosti, písemnosti či podnětu konkrétních spisových materiálů a to včetně těch, kdy spisové materiály byly založeny na základě Vašeho podnětu</w:t>
      </w:r>
      <w:r w:rsidR="006F1D12" w:rsidRPr="002719A3">
        <w:rPr>
          <w:rFonts w:ascii="Garamond" w:hAnsi="Garamond"/>
        </w:rPr>
        <w:t>, částečně odmítá</w:t>
      </w:r>
      <w:r w:rsidR="006F1D12" w:rsidRPr="002719A3">
        <w:rPr>
          <w:rFonts w:ascii="Garamond" w:hAnsi="Garamond"/>
          <w:b/>
        </w:rPr>
        <w:t>.</w:t>
      </w:r>
    </w:p>
    <w:p w:rsidR="004C1F61" w:rsidRPr="002719A3" w:rsidRDefault="004C1F61" w:rsidP="00753D4E">
      <w:pPr>
        <w:pStyle w:val="Zkladntext"/>
        <w:overflowPunct w:val="0"/>
        <w:autoSpaceDE w:val="0"/>
        <w:autoSpaceDN w:val="0"/>
        <w:adjustRightInd w:val="0"/>
        <w:spacing w:after="120"/>
        <w:rPr>
          <w:rFonts w:ascii="Garamond" w:hAnsi="Garamond"/>
          <w:b/>
        </w:rPr>
      </w:pPr>
    </w:p>
    <w:p w:rsidR="004C1F61" w:rsidRPr="002719A3" w:rsidRDefault="004C1F61" w:rsidP="00BC3F7F">
      <w:pPr>
        <w:pStyle w:val="Zkladntext"/>
        <w:overflowPunct w:val="0"/>
        <w:autoSpaceDE w:val="0"/>
        <w:autoSpaceDN w:val="0"/>
        <w:adjustRightInd w:val="0"/>
        <w:spacing w:after="120"/>
        <w:jc w:val="center"/>
        <w:rPr>
          <w:rFonts w:ascii="Garamond" w:hAnsi="Garamond"/>
          <w:b/>
        </w:rPr>
      </w:pPr>
      <w:r w:rsidRPr="002719A3">
        <w:rPr>
          <w:rFonts w:ascii="Garamond" w:hAnsi="Garamond"/>
          <w:b/>
        </w:rPr>
        <w:t>Odůvodnění:</w:t>
      </w:r>
    </w:p>
    <w:p w:rsidR="00222879" w:rsidRPr="002719A3" w:rsidRDefault="004C1F61" w:rsidP="00E2341A">
      <w:pPr>
        <w:pStyle w:val="Zkladntext"/>
        <w:numPr>
          <w:ilvl w:val="0"/>
          <w:numId w:val="1"/>
        </w:numPr>
        <w:overflowPunct w:val="0"/>
        <w:autoSpaceDE w:val="0"/>
        <w:autoSpaceDN w:val="0"/>
        <w:adjustRightInd w:val="0"/>
        <w:spacing w:before="120" w:after="120"/>
        <w:ind w:left="0" w:hanging="284"/>
        <w:rPr>
          <w:rFonts w:ascii="Garamond" w:hAnsi="Garamond"/>
        </w:rPr>
      </w:pPr>
      <w:r w:rsidRPr="002719A3">
        <w:rPr>
          <w:rFonts w:ascii="Garamond" w:hAnsi="Garamond"/>
        </w:rPr>
        <w:t xml:space="preserve">Žádostí </w:t>
      </w:r>
      <w:r w:rsidR="00243F53" w:rsidRPr="002719A3">
        <w:rPr>
          <w:rFonts w:ascii="Garamond" w:hAnsi="Garamond"/>
        </w:rPr>
        <w:t>doručenou</w:t>
      </w:r>
      <w:r w:rsidRPr="002719A3">
        <w:rPr>
          <w:rFonts w:ascii="Garamond" w:hAnsi="Garamond"/>
        </w:rPr>
        <w:t xml:space="preserve"> soudu dne </w:t>
      </w:r>
      <w:r w:rsidRPr="002719A3">
        <w:rPr>
          <w:rFonts w:ascii="Garamond" w:hAnsi="Garamond"/>
          <w:bCs/>
        </w:rPr>
        <w:t>22. června 2020 se</w:t>
      </w:r>
      <w:r w:rsidR="00222879" w:rsidRPr="002719A3">
        <w:rPr>
          <w:rFonts w:ascii="Garamond" w:hAnsi="Garamond"/>
          <w:bCs/>
        </w:rPr>
        <w:t xml:space="preserve"> žadatel domáhal poskytnut</w:t>
      </w:r>
      <w:r w:rsidR="00C96B6A" w:rsidRPr="002719A3">
        <w:rPr>
          <w:rFonts w:ascii="Garamond" w:hAnsi="Garamond"/>
          <w:color w:val="000000"/>
        </w:rPr>
        <w:t>í informace:</w:t>
      </w:r>
    </w:p>
    <w:p w:rsidR="00222879" w:rsidRPr="002719A3" w:rsidRDefault="00222879" w:rsidP="00E2341A">
      <w:pPr>
        <w:pStyle w:val="Bezmezer"/>
        <w:numPr>
          <w:ilvl w:val="0"/>
          <w:numId w:val="4"/>
        </w:numPr>
        <w:spacing w:before="120"/>
        <w:jc w:val="both"/>
        <w:rPr>
          <w:rFonts w:ascii="Garamond" w:hAnsi="Garamond"/>
          <w:color w:val="000000"/>
          <w:sz w:val="24"/>
          <w:szCs w:val="24"/>
          <w:lang w:eastAsia="cs-CZ"/>
        </w:rPr>
      </w:pPr>
      <w:r w:rsidRPr="002719A3">
        <w:rPr>
          <w:rFonts w:ascii="Garamond" w:hAnsi="Garamond"/>
          <w:color w:val="000000"/>
          <w:sz w:val="24"/>
          <w:szCs w:val="24"/>
          <w:lang w:eastAsia="cs-CZ"/>
        </w:rPr>
        <w:t xml:space="preserve">v jakých spisových materiálech evidovaných u povinného subjektu jsou vedeny </w:t>
      </w:r>
      <w:r w:rsidR="00C96B6A" w:rsidRPr="002719A3">
        <w:rPr>
          <w:rFonts w:ascii="Garamond" w:hAnsi="Garamond"/>
          <w:color w:val="000000"/>
          <w:sz w:val="24"/>
          <w:szCs w:val="24"/>
          <w:lang w:eastAsia="cs-CZ"/>
        </w:rPr>
        <w:t>jeho</w:t>
      </w:r>
      <w:r w:rsidRPr="002719A3">
        <w:rPr>
          <w:rFonts w:ascii="Garamond" w:hAnsi="Garamond"/>
          <w:color w:val="000000"/>
          <w:sz w:val="24"/>
          <w:szCs w:val="24"/>
          <w:lang w:eastAsia="cs-CZ"/>
        </w:rPr>
        <w:t xml:space="preserve"> osobní údaje,</w:t>
      </w:r>
    </w:p>
    <w:p w:rsidR="00222879" w:rsidRPr="002719A3" w:rsidRDefault="00C96B6A" w:rsidP="00BC3F7F">
      <w:pPr>
        <w:pStyle w:val="Bezmezer"/>
        <w:numPr>
          <w:ilvl w:val="0"/>
          <w:numId w:val="4"/>
        </w:numPr>
        <w:jc w:val="both"/>
        <w:rPr>
          <w:rFonts w:ascii="Garamond" w:hAnsi="Garamond"/>
          <w:color w:val="000000"/>
          <w:sz w:val="24"/>
          <w:szCs w:val="24"/>
          <w:lang w:eastAsia="cs-CZ"/>
        </w:rPr>
      </w:pPr>
      <w:r w:rsidRPr="002719A3">
        <w:rPr>
          <w:rFonts w:ascii="Garamond" w:hAnsi="Garamond"/>
          <w:color w:val="000000"/>
          <w:sz w:val="24"/>
          <w:szCs w:val="24"/>
          <w:lang w:eastAsia="cs-CZ"/>
        </w:rPr>
        <w:t>pod jakými čísly jednacími či spisovými</w:t>
      </w:r>
      <w:r w:rsidR="00222879" w:rsidRPr="002719A3">
        <w:rPr>
          <w:rFonts w:ascii="Garamond" w:hAnsi="Garamond"/>
          <w:color w:val="000000"/>
          <w:sz w:val="24"/>
          <w:szCs w:val="24"/>
          <w:lang w:eastAsia="cs-CZ"/>
        </w:rPr>
        <w:t xml:space="preserve"> znač</w:t>
      </w:r>
      <w:r w:rsidRPr="002719A3">
        <w:rPr>
          <w:rFonts w:ascii="Garamond" w:hAnsi="Garamond"/>
          <w:color w:val="000000"/>
          <w:sz w:val="24"/>
          <w:szCs w:val="24"/>
          <w:lang w:eastAsia="cs-CZ"/>
        </w:rPr>
        <w:t xml:space="preserve">kami </w:t>
      </w:r>
      <w:r w:rsidR="00222879" w:rsidRPr="002719A3">
        <w:rPr>
          <w:rFonts w:ascii="Garamond" w:hAnsi="Garamond"/>
          <w:color w:val="000000"/>
          <w:sz w:val="24"/>
          <w:szCs w:val="24"/>
          <w:lang w:eastAsia="cs-CZ"/>
        </w:rPr>
        <w:t xml:space="preserve">jsou zaevidované spisové materiály, ve kterých jsou vedeny </w:t>
      </w:r>
      <w:r w:rsidRPr="002719A3">
        <w:rPr>
          <w:rFonts w:ascii="Garamond" w:hAnsi="Garamond"/>
          <w:color w:val="000000"/>
          <w:sz w:val="24"/>
          <w:szCs w:val="24"/>
          <w:lang w:eastAsia="cs-CZ"/>
        </w:rPr>
        <w:t>jeho</w:t>
      </w:r>
      <w:r w:rsidR="00222879" w:rsidRPr="002719A3">
        <w:rPr>
          <w:rFonts w:ascii="Garamond" w:hAnsi="Garamond"/>
          <w:color w:val="000000"/>
          <w:sz w:val="24"/>
          <w:szCs w:val="24"/>
          <w:lang w:eastAsia="cs-CZ"/>
        </w:rPr>
        <w:t xml:space="preserve"> osobní údaje,</w:t>
      </w:r>
    </w:p>
    <w:p w:rsidR="00222879" w:rsidRPr="002719A3" w:rsidRDefault="00222879" w:rsidP="00BC3F7F">
      <w:pPr>
        <w:pStyle w:val="Bezmezer"/>
        <w:numPr>
          <w:ilvl w:val="0"/>
          <w:numId w:val="4"/>
        </w:numPr>
        <w:jc w:val="both"/>
        <w:rPr>
          <w:rFonts w:ascii="Garamond" w:hAnsi="Garamond"/>
          <w:color w:val="000000"/>
          <w:sz w:val="24"/>
          <w:szCs w:val="24"/>
          <w:lang w:eastAsia="cs-CZ"/>
        </w:rPr>
      </w:pPr>
      <w:r w:rsidRPr="002719A3">
        <w:rPr>
          <w:rFonts w:ascii="Garamond" w:hAnsi="Garamond"/>
          <w:color w:val="000000"/>
          <w:sz w:val="24"/>
          <w:szCs w:val="24"/>
          <w:lang w:eastAsia="cs-CZ"/>
        </w:rPr>
        <w:t xml:space="preserve">čeho se týkají konkrétní spisové materiály, ve kterých jsou vedeny </w:t>
      </w:r>
      <w:r w:rsidR="00C96B6A" w:rsidRPr="002719A3">
        <w:rPr>
          <w:rFonts w:ascii="Garamond" w:hAnsi="Garamond"/>
          <w:color w:val="000000"/>
          <w:sz w:val="24"/>
          <w:szCs w:val="24"/>
          <w:lang w:eastAsia="cs-CZ"/>
        </w:rPr>
        <w:t>jeho</w:t>
      </w:r>
      <w:r w:rsidRPr="002719A3">
        <w:rPr>
          <w:rFonts w:ascii="Garamond" w:hAnsi="Garamond"/>
          <w:color w:val="000000"/>
          <w:sz w:val="24"/>
          <w:szCs w:val="24"/>
          <w:lang w:eastAsia="cs-CZ"/>
        </w:rPr>
        <w:t xml:space="preserve"> osobní údaje,</w:t>
      </w:r>
    </w:p>
    <w:p w:rsidR="00222879" w:rsidRPr="002719A3" w:rsidRDefault="00222879" w:rsidP="00C96B6A">
      <w:pPr>
        <w:pStyle w:val="Bezmezer"/>
        <w:numPr>
          <w:ilvl w:val="0"/>
          <w:numId w:val="4"/>
        </w:numPr>
        <w:jc w:val="both"/>
        <w:rPr>
          <w:rFonts w:ascii="Garamond" w:hAnsi="Garamond"/>
          <w:color w:val="000000"/>
          <w:sz w:val="24"/>
          <w:szCs w:val="24"/>
          <w:lang w:eastAsia="cs-CZ"/>
        </w:rPr>
      </w:pPr>
      <w:r w:rsidRPr="002719A3">
        <w:rPr>
          <w:rFonts w:ascii="Garamond" w:hAnsi="Garamond"/>
          <w:color w:val="000000"/>
          <w:sz w:val="24"/>
          <w:szCs w:val="24"/>
          <w:lang w:eastAsia="cs-CZ"/>
        </w:rPr>
        <w:t>jak byly konkrétní spisové materiály, ve kterých se nac</w:t>
      </w:r>
      <w:r w:rsidR="00C96B6A" w:rsidRPr="002719A3">
        <w:rPr>
          <w:rFonts w:ascii="Garamond" w:hAnsi="Garamond"/>
          <w:color w:val="000000"/>
          <w:sz w:val="24"/>
          <w:szCs w:val="24"/>
          <w:lang w:eastAsia="cs-CZ"/>
        </w:rPr>
        <w:t>hází jeho osobní údaje ukončeny a požádal o zaslání</w:t>
      </w:r>
      <w:r w:rsidRPr="002719A3">
        <w:rPr>
          <w:rFonts w:ascii="Garamond" w:hAnsi="Garamond"/>
          <w:color w:val="000000"/>
          <w:sz w:val="24"/>
          <w:szCs w:val="24"/>
          <w:lang w:eastAsia="cs-CZ"/>
        </w:rPr>
        <w:t xml:space="preserve"> kopie písemnosti, kterou byly konkrétní spisové materiály ukončeny,</w:t>
      </w:r>
    </w:p>
    <w:p w:rsidR="00222879" w:rsidRPr="002719A3" w:rsidRDefault="00222879" w:rsidP="00FB2363">
      <w:pPr>
        <w:pStyle w:val="Bezmezer"/>
        <w:numPr>
          <w:ilvl w:val="0"/>
          <w:numId w:val="4"/>
        </w:numPr>
        <w:spacing w:after="120"/>
        <w:jc w:val="both"/>
        <w:rPr>
          <w:rFonts w:ascii="Garamond" w:hAnsi="Garamond"/>
          <w:color w:val="000000"/>
          <w:sz w:val="24"/>
          <w:szCs w:val="24"/>
          <w:lang w:eastAsia="cs-CZ"/>
        </w:rPr>
      </w:pPr>
      <w:r w:rsidRPr="002719A3">
        <w:rPr>
          <w:rFonts w:ascii="Garamond" w:hAnsi="Garamond"/>
          <w:color w:val="000000"/>
          <w:sz w:val="24"/>
          <w:szCs w:val="24"/>
          <w:lang w:eastAsia="cs-CZ"/>
        </w:rPr>
        <w:t>na základě jaké skutečnosti, písemnosti či podnětu byly konkrétní spisové materiály založeny a evidovány, včetně zaslání kopie takové skutečnosti, písemnosti či podnětu konkrétních spisových materiálů a to včetně těch, kdy sp</w:t>
      </w:r>
      <w:r w:rsidR="00C96B6A" w:rsidRPr="002719A3">
        <w:rPr>
          <w:rFonts w:ascii="Garamond" w:hAnsi="Garamond"/>
          <w:color w:val="000000"/>
          <w:sz w:val="24"/>
          <w:szCs w:val="24"/>
          <w:lang w:eastAsia="cs-CZ"/>
        </w:rPr>
        <w:t>isové materiály byly založeny a </w:t>
      </w:r>
      <w:r w:rsidRPr="002719A3">
        <w:rPr>
          <w:rFonts w:ascii="Garamond" w:hAnsi="Garamond"/>
          <w:color w:val="000000"/>
          <w:sz w:val="24"/>
          <w:szCs w:val="24"/>
          <w:lang w:eastAsia="cs-CZ"/>
        </w:rPr>
        <w:t>evidovány na základě Vašeho podnětu,</w:t>
      </w:r>
    </w:p>
    <w:p w:rsidR="004C1F61" w:rsidRPr="002719A3" w:rsidRDefault="00C96B6A" w:rsidP="00FB2363">
      <w:pPr>
        <w:pStyle w:val="Bezmezer"/>
        <w:numPr>
          <w:ilvl w:val="0"/>
          <w:numId w:val="4"/>
        </w:numPr>
        <w:spacing w:after="120"/>
        <w:jc w:val="both"/>
        <w:rPr>
          <w:rFonts w:ascii="Garamond" w:hAnsi="Garamond"/>
          <w:color w:val="000000"/>
          <w:sz w:val="24"/>
          <w:szCs w:val="24"/>
          <w:lang w:eastAsia="cs-CZ"/>
        </w:rPr>
      </w:pPr>
      <w:r w:rsidRPr="002719A3">
        <w:rPr>
          <w:rFonts w:ascii="Garamond" w:hAnsi="Garamond"/>
          <w:color w:val="000000"/>
          <w:sz w:val="24"/>
          <w:szCs w:val="24"/>
          <w:lang w:eastAsia="cs-CZ"/>
        </w:rPr>
        <w:t xml:space="preserve">požádal o zaslání </w:t>
      </w:r>
      <w:r w:rsidR="00222879" w:rsidRPr="002719A3">
        <w:rPr>
          <w:rFonts w:ascii="Garamond" w:hAnsi="Garamond"/>
          <w:color w:val="000000"/>
          <w:sz w:val="24"/>
          <w:szCs w:val="24"/>
          <w:lang w:eastAsia="cs-CZ"/>
        </w:rPr>
        <w:t>kopie spisového přehledu všech konkrétních spisových mater</w:t>
      </w:r>
      <w:r w:rsidRPr="002719A3">
        <w:rPr>
          <w:rFonts w:ascii="Garamond" w:hAnsi="Garamond"/>
          <w:color w:val="000000"/>
          <w:sz w:val="24"/>
          <w:szCs w:val="24"/>
          <w:lang w:eastAsia="cs-CZ"/>
        </w:rPr>
        <w:t>iálu, ve kterých se nachází jeho</w:t>
      </w:r>
      <w:r w:rsidR="00222879" w:rsidRPr="002719A3">
        <w:rPr>
          <w:rFonts w:ascii="Garamond" w:hAnsi="Garamond"/>
          <w:color w:val="000000"/>
          <w:sz w:val="24"/>
          <w:szCs w:val="24"/>
          <w:lang w:eastAsia="cs-CZ"/>
        </w:rPr>
        <w:t xml:space="preserve"> osobní údaje.</w:t>
      </w:r>
    </w:p>
    <w:p w:rsidR="00BF10CE" w:rsidRPr="002719A3" w:rsidRDefault="00BF10CE" w:rsidP="00BF10CE">
      <w:pPr>
        <w:pStyle w:val="Bezmezer"/>
        <w:spacing w:after="120"/>
        <w:ind w:left="720"/>
        <w:jc w:val="both"/>
        <w:rPr>
          <w:rFonts w:ascii="Garamond" w:hAnsi="Garamond"/>
          <w:color w:val="000000"/>
          <w:sz w:val="24"/>
          <w:szCs w:val="24"/>
          <w:lang w:eastAsia="cs-CZ"/>
        </w:rPr>
      </w:pPr>
    </w:p>
    <w:p w:rsidR="00466EC9" w:rsidRPr="002719A3" w:rsidRDefault="00466EC9" w:rsidP="00466EC9">
      <w:pPr>
        <w:spacing w:after="120"/>
        <w:jc w:val="both"/>
        <w:rPr>
          <w:rFonts w:ascii="Garamond" w:hAnsi="Garamond"/>
          <w:color w:val="000000"/>
        </w:rPr>
      </w:pPr>
      <w:r w:rsidRPr="002719A3">
        <w:rPr>
          <w:rFonts w:ascii="Garamond" w:hAnsi="Garamond" w:cs="Garamond"/>
          <w:color w:val="000000"/>
        </w:rPr>
        <w:t>Výše uvedené žádosti bylo v bodě 1-3) a 6) zcela vyhověno a v bodě 4-5) částečně vyhověno.</w:t>
      </w:r>
    </w:p>
    <w:p w:rsidR="0043604C" w:rsidRPr="002719A3" w:rsidRDefault="0043604C" w:rsidP="00FB2363">
      <w:pPr>
        <w:pStyle w:val="Zkladntext"/>
        <w:numPr>
          <w:ilvl w:val="0"/>
          <w:numId w:val="8"/>
        </w:numPr>
        <w:spacing w:after="120"/>
        <w:ind w:left="0"/>
        <w:rPr>
          <w:rFonts w:ascii="Garamond" w:hAnsi="Garamond"/>
        </w:rPr>
      </w:pPr>
      <w:r w:rsidRPr="002719A3">
        <w:rPr>
          <w:rFonts w:ascii="Garamond" w:hAnsi="Garamond"/>
        </w:rPr>
        <w:t>Dne 26. 6. 2020 jste byl vyzván k doplnění žádosti tak, zda Vám postačí anonymizované verze požadovaných dokumentů, ve kterých se nachází Vaše osobní údaje.</w:t>
      </w:r>
    </w:p>
    <w:p w:rsidR="00950066" w:rsidRPr="002719A3" w:rsidRDefault="004C1F61" w:rsidP="00950066">
      <w:pPr>
        <w:pStyle w:val="Zkladntext"/>
        <w:numPr>
          <w:ilvl w:val="0"/>
          <w:numId w:val="8"/>
        </w:numPr>
        <w:spacing w:after="120"/>
        <w:ind w:left="0"/>
        <w:rPr>
          <w:rFonts w:ascii="Garamond" w:hAnsi="Garamond"/>
        </w:rPr>
      </w:pPr>
      <w:r w:rsidRPr="002719A3">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rsidR="00950066" w:rsidRPr="002719A3" w:rsidRDefault="008C49B5" w:rsidP="00950066">
      <w:pPr>
        <w:pStyle w:val="Zkladntext"/>
        <w:numPr>
          <w:ilvl w:val="0"/>
          <w:numId w:val="8"/>
        </w:numPr>
        <w:spacing w:after="120"/>
        <w:ind w:left="0"/>
        <w:rPr>
          <w:rFonts w:ascii="Garamond" w:hAnsi="Garamond"/>
        </w:rPr>
      </w:pPr>
      <w:r w:rsidRPr="002719A3">
        <w:rPr>
          <w:rFonts w:ascii="Garamond" w:hAnsi="Garamond"/>
        </w:rPr>
        <w:t xml:space="preserve">Dle § 11 odst. 4 písm. a) InfZ povinný subjekt neposkytuje informace o probíhajícím trestním řízení. </w:t>
      </w:r>
      <w:r w:rsidRPr="002719A3">
        <w:rPr>
          <w:rFonts w:ascii="Garamond" w:hAnsi="Garamond" w:cs="Arial"/>
          <w:color w:val="444444"/>
          <w:shd w:val="clear" w:color="auto" w:fill="FFFFFF"/>
        </w:rPr>
        <w:t xml:space="preserve">S tímto přístupem se ztotožnil i NSS </w:t>
      </w:r>
      <w:r w:rsidRPr="002719A3">
        <w:rPr>
          <w:rFonts w:ascii="Garamond" w:hAnsi="Garamond" w:cs="Arial"/>
          <w:shd w:val="clear" w:color="auto" w:fill="FFFFFF"/>
        </w:rPr>
        <w:t>v rozsudku č. j. </w:t>
      </w:r>
      <w:hyperlink r:id="rId9" w:history="1">
        <w:r w:rsidRPr="002719A3">
          <w:rPr>
            <w:rStyle w:val="Hypertextovodkaz"/>
            <w:rFonts w:ascii="Garamond" w:hAnsi="Garamond" w:cs="Arial"/>
            <w:color w:val="auto"/>
            <w:shd w:val="clear" w:color="auto" w:fill="FFFFFF"/>
          </w:rPr>
          <w:t>1 As 44/2010-103</w:t>
        </w:r>
      </w:hyperlink>
      <w:r w:rsidRPr="002719A3">
        <w:rPr>
          <w:rFonts w:ascii="Garamond" w:hAnsi="Garamond"/>
        </w:rPr>
        <w:t>, kdy nevylučuje poskytnutí informace o probíhajícím řízení „</w:t>
      </w:r>
      <w:r w:rsidRPr="002719A3">
        <w:rPr>
          <w:rFonts w:ascii="Garamond" w:hAnsi="Garamond" w:cs="Arial"/>
          <w:i/>
          <w:iCs/>
          <w:shd w:val="clear" w:color="auto" w:fill="FFFFFF"/>
        </w:rPr>
        <w:t>pouze poté, co zváží, nakolik je důvod neposkytnutí informace vskutku ospravedlněn naléhavou společenskou potřebou. Tou bude pravidelně zájem státu na tom, aby poskytnuté informace neohrozily objasnění skutečností důležitých pro trestní řízení, nezveřejnily o osobách zúčastněných na trestním řízení údaje, které přímo nesouvisejí s trestnou činností, a aby neporučily zásadu, že dokud pravomocným odsuzujícím rozsudkem není vina vyslovena. Nelze na toho, proti němuž se vede trestní řízení, hledět, jako by byl vinen. Povinný subjekt vezme v potaz též ochranu práv a svobod druhých, např. obětí trestného činu (srov. </w:t>
      </w:r>
      <w:hyperlink r:id="rId10" w:history="1">
        <w:r w:rsidRPr="002719A3">
          <w:rPr>
            <w:rStyle w:val="Hypertextovodkaz"/>
            <w:rFonts w:ascii="Garamond" w:hAnsi="Garamond" w:cs="Arial"/>
            <w:i/>
            <w:iCs/>
            <w:color w:val="auto"/>
            <w:shd w:val="clear" w:color="auto" w:fill="FFFFFF"/>
          </w:rPr>
          <w:t>§ 8a</w:t>
        </w:r>
      </w:hyperlink>
      <w:r w:rsidRPr="002719A3">
        <w:rPr>
          <w:rFonts w:ascii="Garamond" w:hAnsi="Garamond" w:cs="Arial"/>
          <w:i/>
          <w:iCs/>
          <w:shd w:val="clear" w:color="auto" w:fill="FFFFFF"/>
        </w:rPr>
        <w:t xml:space="preserve"> odst. 1 </w:t>
      </w:r>
      <w:proofErr w:type="spellStart"/>
      <w:r w:rsidRPr="002719A3">
        <w:rPr>
          <w:rFonts w:ascii="Garamond" w:hAnsi="Garamond" w:cs="Arial"/>
          <w:i/>
          <w:iCs/>
          <w:shd w:val="clear" w:color="auto" w:fill="FFFFFF"/>
        </w:rPr>
        <w:t>TrŘ</w:t>
      </w:r>
      <w:proofErr w:type="spellEnd"/>
      <w:r w:rsidRPr="002719A3">
        <w:rPr>
          <w:rFonts w:ascii="Garamond" w:hAnsi="Garamond" w:cs="Arial"/>
          <w:i/>
          <w:iCs/>
          <w:shd w:val="clear" w:color="auto" w:fill="FFFFFF"/>
        </w:rPr>
        <w:t>).“</w:t>
      </w:r>
      <w:r w:rsidRPr="002719A3">
        <w:rPr>
          <w:rFonts w:ascii="Garamond" w:hAnsi="Garamond" w:cs="Arial"/>
          <w:shd w:val="clear" w:color="auto" w:fill="FFFFFF"/>
        </w:rPr>
        <w:t xml:space="preserve">. </w:t>
      </w:r>
    </w:p>
    <w:p w:rsidR="00950066" w:rsidRPr="002719A3" w:rsidRDefault="008C49B5" w:rsidP="00950066">
      <w:pPr>
        <w:pStyle w:val="Zkladntext"/>
        <w:numPr>
          <w:ilvl w:val="0"/>
          <w:numId w:val="8"/>
        </w:numPr>
        <w:spacing w:after="120"/>
        <w:ind w:left="0"/>
        <w:rPr>
          <w:rFonts w:ascii="Garamond" w:hAnsi="Garamond"/>
        </w:rPr>
      </w:pPr>
      <w:r w:rsidRPr="002719A3">
        <w:rPr>
          <w:rFonts w:ascii="Garamond" w:hAnsi="Garamond" w:cs="Arial"/>
          <w:shd w:val="clear" w:color="auto" w:fill="FFFFFF"/>
        </w:rPr>
        <w:t xml:space="preserve">Podle § 8a trestního řádu při poskytování informací o své činnosti veřejnosti orgány činné v trestním řízení dbají na to, aby neohrozily objasnění skutečností důležitých pro trestní řízení, nezveřejnily o osobách zúčastněných na trestním řízení údaje, které přímo nesouvisejí s trestnou činností, a aby neporušily zásadu, že dokud pravomocným odsuzujícím rozsudkem není vina vyslovena, nelze na toho, proti němuž se vede trestní řízení, hledět, jako by byl vinen (§ 2 odst. 2). V přípravném řízení nesmějí zveřejnit informace umožňující zjištění totožnosti osoby, proti které se vede trestní řízení, poškozeného, zúčastněné osoby a svědka. Pokud by povinný orgán zveřejnil takové informace, mohlo by to ohrozit průběh probíhajícího řízení. </w:t>
      </w:r>
    </w:p>
    <w:p w:rsidR="00950066" w:rsidRPr="002719A3" w:rsidRDefault="008C49B5" w:rsidP="00950066">
      <w:pPr>
        <w:pStyle w:val="Zkladntext"/>
        <w:numPr>
          <w:ilvl w:val="0"/>
          <w:numId w:val="8"/>
        </w:numPr>
        <w:spacing w:after="120"/>
        <w:ind w:left="0"/>
        <w:rPr>
          <w:rFonts w:ascii="Garamond" w:hAnsi="Garamond"/>
        </w:rPr>
      </w:pPr>
      <w:r w:rsidRPr="002719A3">
        <w:rPr>
          <w:rFonts w:ascii="Garamond" w:hAnsi="Garamond" w:cs="Arial"/>
          <w:shd w:val="clear" w:color="auto" w:fill="FFFFFF"/>
        </w:rPr>
        <w:t>Povinný subjekt poskytne pouze takové informace, kterými disponuje, a které jsou mu v současné chvíli známy. Vzhledem k výše uvedenému povinný orgán dospěl k závěru, že požadované informace žadateli neposkytne, neboť mu není znám souča</w:t>
      </w:r>
      <w:r w:rsidR="00E163CD" w:rsidRPr="002719A3">
        <w:rPr>
          <w:rFonts w:ascii="Garamond" w:hAnsi="Garamond" w:cs="Arial"/>
          <w:shd w:val="clear" w:color="auto" w:fill="FFFFFF"/>
        </w:rPr>
        <w:t>sný stav řízení vedeného dalšími</w:t>
      </w:r>
      <w:r w:rsidRPr="002719A3">
        <w:rPr>
          <w:rFonts w:ascii="Garamond" w:hAnsi="Garamond" w:cs="Arial"/>
          <w:shd w:val="clear" w:color="auto" w:fill="FFFFFF"/>
        </w:rPr>
        <w:t xml:space="preserve"> orgány činnými v trestním řízení, tudíž by poskytnutím této informace mohl ohrozi</w:t>
      </w:r>
      <w:r w:rsidR="00E163CD" w:rsidRPr="002719A3">
        <w:rPr>
          <w:rFonts w:ascii="Garamond" w:hAnsi="Garamond" w:cs="Arial"/>
          <w:shd w:val="clear" w:color="auto" w:fill="FFFFFF"/>
        </w:rPr>
        <w:t>t průběh probíhajícího řízení.</w:t>
      </w:r>
      <w:r w:rsidRPr="002719A3">
        <w:rPr>
          <w:rFonts w:ascii="Garamond" w:hAnsi="Garamond" w:cs="Arial"/>
          <w:shd w:val="clear" w:color="auto" w:fill="FFFFFF"/>
        </w:rPr>
        <w:t xml:space="preserve"> Dle § 2 odst. 4 InfZ se povinnost poskytovat informace netýká dotazů na názory, budoucí rozhodnutí a vytváření nových informací. </w:t>
      </w:r>
      <w:r w:rsidR="00312540" w:rsidRPr="002719A3">
        <w:rPr>
          <w:rFonts w:ascii="Garamond" w:hAnsi="Garamond" w:cs="Arial"/>
          <w:shd w:val="clear" w:color="auto" w:fill="FFFFFF"/>
        </w:rPr>
        <w:t xml:space="preserve">Z dostupného spisového materiálu není možné dovodit, v jaké fázi se v současné době přípravné řízení </w:t>
      </w:r>
      <w:r w:rsidR="006A58F7" w:rsidRPr="002719A3">
        <w:rPr>
          <w:rFonts w:ascii="Garamond" w:hAnsi="Garamond" w:cs="Arial"/>
          <w:shd w:val="clear" w:color="auto" w:fill="FFFFFF"/>
        </w:rPr>
        <w:t xml:space="preserve">nachází </w:t>
      </w:r>
      <w:r w:rsidR="00312540" w:rsidRPr="002719A3">
        <w:rPr>
          <w:rFonts w:ascii="Garamond" w:hAnsi="Garamond" w:cs="Arial"/>
          <w:shd w:val="clear" w:color="auto" w:fill="FFFFFF"/>
        </w:rPr>
        <w:t>a v případě dotazování se na stav řízení jiného orgánu by povinný orgán vytvářel informaci novou.</w:t>
      </w:r>
    </w:p>
    <w:p w:rsidR="00312540" w:rsidRPr="002719A3" w:rsidRDefault="00312540" w:rsidP="00312540">
      <w:pPr>
        <w:pStyle w:val="Zkladntext"/>
        <w:numPr>
          <w:ilvl w:val="0"/>
          <w:numId w:val="8"/>
        </w:numPr>
        <w:spacing w:after="120"/>
        <w:ind w:left="0"/>
        <w:rPr>
          <w:rFonts w:ascii="Garamond" w:hAnsi="Garamond"/>
        </w:rPr>
      </w:pPr>
      <w:r w:rsidRPr="002719A3">
        <w:rPr>
          <w:rFonts w:ascii="Garamond" w:hAnsi="Garamond"/>
        </w:rPr>
        <w:t xml:space="preserve">Povinný subjekt připomíná, že 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Zde je třeba vycházet z toho, že žadatel ve své žádosti neuvedl, pro jaké účely hodlá informace využít. V jejich poskytnutí tudíž nelze spatřovat žádný širší význam pro společnost ani projev participace občanské společnosti na věcech veřejných. </w:t>
      </w:r>
    </w:p>
    <w:p w:rsidR="00312540" w:rsidRPr="002719A3" w:rsidRDefault="00312540" w:rsidP="00312540">
      <w:pPr>
        <w:pStyle w:val="Zkladntext"/>
        <w:numPr>
          <w:ilvl w:val="0"/>
          <w:numId w:val="8"/>
        </w:numPr>
        <w:spacing w:after="120"/>
        <w:ind w:left="0"/>
        <w:rPr>
          <w:rFonts w:ascii="Garamond" w:hAnsi="Garamond"/>
        </w:rPr>
      </w:pPr>
      <w:r w:rsidRPr="002719A3">
        <w:rPr>
          <w:rFonts w:ascii="Garamond" w:hAnsi="Garamond"/>
        </w:rPr>
        <w:t xml:space="preserve">Je také namístě připomenout základní smysl a účel práva na informace a jeho realizace tak, jak o něm hovoří Ústavní soud ve svém usnesení ze dne 18. 12. 2002 sp. zn. III. ÚS 156/02. Ústavní soud v tomto nálezu uvedl, že </w:t>
      </w:r>
      <w:r w:rsidRPr="002719A3">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w:t>
      </w:r>
      <w:r w:rsidRPr="002719A3">
        <w:rPr>
          <w:rFonts w:ascii="Garamond" w:hAnsi="Garamond"/>
          <w:i/>
          <w:iCs/>
        </w:rPr>
        <w:lastRenderedPageBreak/>
        <w:t>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2719A3">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rsidR="00312540" w:rsidRPr="002719A3" w:rsidRDefault="00312540" w:rsidP="000B0317">
      <w:pPr>
        <w:pStyle w:val="Zkladntext"/>
        <w:numPr>
          <w:ilvl w:val="0"/>
          <w:numId w:val="8"/>
        </w:numPr>
        <w:spacing w:after="120"/>
        <w:ind w:left="0"/>
        <w:rPr>
          <w:rFonts w:ascii="Garamond" w:hAnsi="Garamond"/>
        </w:rPr>
      </w:pPr>
      <w:r w:rsidRPr="002719A3">
        <w:rPr>
          <w:rFonts w:ascii="Garamond" w:hAnsi="Garamond"/>
        </w:rPr>
        <w:t>Právo na informace je, jak již bylo shora naznačeno, základním politickým právem, z něhož plyne právo každého na to být informován o činnosti státu či jiných orgánů nadaných vrchnostenskou mocí.</w:t>
      </w:r>
      <w:r w:rsidR="000B0317" w:rsidRPr="002719A3">
        <w:rPr>
          <w:rFonts w:ascii="Garamond" w:hAnsi="Garamond" w:cs="Arial"/>
          <w:shd w:val="clear" w:color="auto" w:fill="FFFFFF"/>
        </w:rPr>
        <w:t xml:space="preserve"> Lze připomenout, že i přesto, že je žadatelem o informace účastník požadovaných řízení, ve své žádosti přímo vyloučil, že by se jednalo o žádost o nahlédnutí do spisu dle § 38 </w:t>
      </w:r>
      <w:proofErr w:type="spellStart"/>
      <w:r w:rsidR="000B0317" w:rsidRPr="002719A3">
        <w:rPr>
          <w:rFonts w:ascii="Garamond" w:hAnsi="Garamond" w:cs="Arial"/>
          <w:shd w:val="clear" w:color="auto" w:fill="FFFFFF"/>
        </w:rPr>
        <w:t>spr</w:t>
      </w:r>
      <w:proofErr w:type="spellEnd"/>
      <w:r w:rsidR="000B0317" w:rsidRPr="002719A3">
        <w:rPr>
          <w:rFonts w:ascii="Garamond" w:hAnsi="Garamond" w:cs="Arial"/>
          <w:shd w:val="clear" w:color="auto" w:fill="FFFFFF"/>
        </w:rPr>
        <w:t xml:space="preserve">. řádu. Z toho důvodu je nutné přihlédnout ke smyslu InfZ, kterým je dle výše uvedeného veřejný zájem ve věci. V posuzovaném případě žadatel dostatečně neprokázal, zda svým dotazem sleduje ochranu veřejného zájmu i se naopak jedná o uspokojení zájmů osobních. </w:t>
      </w:r>
    </w:p>
    <w:p w:rsidR="00950066" w:rsidRPr="002719A3" w:rsidRDefault="00950066" w:rsidP="00312540">
      <w:pPr>
        <w:pStyle w:val="Zkladntext"/>
        <w:numPr>
          <w:ilvl w:val="0"/>
          <w:numId w:val="8"/>
        </w:numPr>
        <w:spacing w:after="120"/>
        <w:ind w:left="0"/>
        <w:rPr>
          <w:rFonts w:ascii="Garamond" w:hAnsi="Garamond"/>
        </w:rPr>
      </w:pPr>
      <w:r w:rsidRPr="002719A3">
        <w:rPr>
          <w:rFonts w:ascii="Garamond" w:hAnsi="Garamond"/>
        </w:rPr>
        <w:t xml:space="preserve">Soud proto upřednostnil </w:t>
      </w:r>
      <w:r w:rsidRPr="002719A3">
        <w:rPr>
          <w:rFonts w:ascii="Garamond" w:hAnsi="Garamond" w:cs="Garamond"/>
          <w:color w:val="000000"/>
        </w:rPr>
        <w:t xml:space="preserve">ochranu </w:t>
      </w:r>
      <w:r w:rsidR="000B0317" w:rsidRPr="002719A3">
        <w:rPr>
          <w:rFonts w:ascii="Garamond" w:hAnsi="Garamond" w:cs="Garamond"/>
          <w:color w:val="000000"/>
        </w:rPr>
        <w:t xml:space="preserve">průběhu probíhajícího trestního řízení před právem na informace </w:t>
      </w:r>
      <w:r w:rsidRPr="002719A3">
        <w:rPr>
          <w:rFonts w:ascii="Garamond" w:hAnsi="Garamond"/>
        </w:rPr>
        <w:t xml:space="preserve">a žádost dle § 15 odst. 1 </w:t>
      </w:r>
      <w:r w:rsidR="00EB1908" w:rsidRPr="002719A3">
        <w:rPr>
          <w:rFonts w:ascii="Garamond" w:hAnsi="Garamond"/>
        </w:rPr>
        <w:t xml:space="preserve">InfZ </w:t>
      </w:r>
      <w:r w:rsidR="00E163CD" w:rsidRPr="002719A3">
        <w:rPr>
          <w:rFonts w:ascii="Garamond" w:hAnsi="Garamond"/>
        </w:rPr>
        <w:t>v popsané části</w:t>
      </w:r>
      <w:r w:rsidRPr="002719A3">
        <w:rPr>
          <w:rFonts w:ascii="Garamond" w:hAnsi="Garamond"/>
        </w:rPr>
        <w:t xml:space="preserve"> odmítl. </w:t>
      </w:r>
    </w:p>
    <w:p w:rsidR="000E1A31" w:rsidRPr="002719A3" w:rsidRDefault="00950066" w:rsidP="000E1A31">
      <w:pPr>
        <w:pStyle w:val="Zkladntext"/>
        <w:numPr>
          <w:ilvl w:val="0"/>
          <w:numId w:val="8"/>
        </w:numPr>
        <w:spacing w:after="120"/>
        <w:ind w:left="0"/>
        <w:rPr>
          <w:rFonts w:ascii="Garamond" w:hAnsi="Garamond"/>
        </w:rPr>
      </w:pPr>
      <w:r w:rsidRPr="002719A3">
        <w:rPr>
          <w:rFonts w:ascii="Garamond" w:hAnsi="Garamond" w:cs="Arial"/>
          <w:shd w:val="clear" w:color="auto" w:fill="FFFFFF"/>
        </w:rPr>
        <w:t>D</w:t>
      </w:r>
      <w:r w:rsidR="008C49B5" w:rsidRPr="002719A3">
        <w:rPr>
          <w:rFonts w:ascii="Garamond" w:hAnsi="Garamond" w:cs="Arial"/>
          <w:shd w:val="clear" w:color="auto" w:fill="FFFFFF"/>
        </w:rPr>
        <w:t xml:space="preserve">le § 11 odst. 4 písm. b) InfZ povinný subjekt neposkytuje informace o rozhodovací činnosti soudu s výjimkou rozsudků. Smyslem tohoto ustanovení je zachování autority a nestrannosti soudní moci se zajištěním práva na spravedlivý a nestranný proces. Pod pojmem „rozhodovací činnost soudu“ lze podřadit činnosti směřující ke zjištění skutkového stavu věci, shromažďování dalších podkladů pro rozhodnutí soudu (včetně soudní judikatury), způsobu aplikace příslušných právních norem, to vše vedoucí k vydání konečného rozhodnutí soudu. </w:t>
      </w:r>
    </w:p>
    <w:p w:rsidR="00CD3657" w:rsidRPr="002719A3" w:rsidRDefault="008C49B5" w:rsidP="00CD3657">
      <w:pPr>
        <w:pStyle w:val="Zkladntext"/>
        <w:numPr>
          <w:ilvl w:val="0"/>
          <w:numId w:val="8"/>
        </w:numPr>
        <w:spacing w:after="120"/>
        <w:ind w:left="0"/>
        <w:rPr>
          <w:rFonts w:ascii="Garamond" w:hAnsi="Garamond"/>
        </w:rPr>
      </w:pPr>
      <w:r w:rsidRPr="002719A3">
        <w:rPr>
          <w:rFonts w:ascii="Garamond" w:hAnsi="Garamond" w:cs="Arial"/>
          <w:shd w:val="clear" w:color="auto" w:fill="FFFFFF"/>
        </w:rPr>
        <w:t xml:space="preserve">S ohledem na výše uvedené dospěl </w:t>
      </w:r>
      <w:r w:rsidR="000E1A31" w:rsidRPr="002719A3">
        <w:rPr>
          <w:rFonts w:ascii="Garamond" w:hAnsi="Garamond" w:cs="Arial"/>
          <w:shd w:val="clear" w:color="auto" w:fill="FFFFFF"/>
        </w:rPr>
        <w:t>povinný orgán k závěru, že je nam</w:t>
      </w:r>
      <w:r w:rsidRPr="002719A3">
        <w:rPr>
          <w:rFonts w:ascii="Garamond" w:hAnsi="Garamond" w:cs="Arial"/>
          <w:shd w:val="clear" w:color="auto" w:fill="FFFFFF"/>
        </w:rPr>
        <w:t>ístě omezit žadatelovo právo na informace. Povinný orgán je toho názoru, že v režimu InfZ existují zákonná omezení p</w:t>
      </w:r>
      <w:r w:rsidR="00E163CD" w:rsidRPr="002719A3">
        <w:rPr>
          <w:rFonts w:ascii="Garamond" w:hAnsi="Garamond" w:cs="Arial"/>
          <w:shd w:val="clear" w:color="auto" w:fill="FFFFFF"/>
        </w:rPr>
        <w:t xml:space="preserve">ři poskytování informací </w:t>
      </w:r>
      <w:r w:rsidRPr="002719A3">
        <w:rPr>
          <w:rFonts w:ascii="Garamond" w:hAnsi="Garamond" w:cs="Arial"/>
          <w:shd w:val="clear" w:color="auto" w:fill="FFFFFF"/>
        </w:rPr>
        <w:t>vylučují</w:t>
      </w:r>
      <w:r w:rsidR="00E163CD" w:rsidRPr="002719A3">
        <w:rPr>
          <w:rFonts w:ascii="Garamond" w:hAnsi="Garamond" w:cs="Arial"/>
          <w:shd w:val="clear" w:color="auto" w:fill="FFFFFF"/>
        </w:rPr>
        <w:t>cí</w:t>
      </w:r>
      <w:r w:rsidRPr="002719A3">
        <w:rPr>
          <w:rFonts w:ascii="Garamond" w:hAnsi="Garamond" w:cs="Arial"/>
          <w:shd w:val="clear" w:color="auto" w:fill="FFFFFF"/>
        </w:rPr>
        <w:t xml:space="preserve"> poskytnutí kopie skutečnosti, na základě které byl spis založen a evidován, neboť se nejedná o rozhodovací činnost soudu, přičemž poskytnutí této i</w:t>
      </w:r>
      <w:r w:rsidR="00E163CD" w:rsidRPr="002719A3">
        <w:rPr>
          <w:rFonts w:ascii="Garamond" w:hAnsi="Garamond" w:cs="Arial"/>
          <w:shd w:val="clear" w:color="auto" w:fill="FFFFFF"/>
        </w:rPr>
        <w:t>nformace zákon výslovně zakazuje</w:t>
      </w:r>
      <w:r w:rsidRPr="002719A3">
        <w:rPr>
          <w:rFonts w:ascii="Garamond" w:hAnsi="Garamond" w:cs="Arial"/>
          <w:shd w:val="clear" w:color="auto" w:fill="FFFFFF"/>
        </w:rPr>
        <w:t xml:space="preserve">. Ve smyslu shora citovaného ustanovení § 11 odst. 4 písm. b) soudy poskytují toliko anonymizovaná znění rozhodnutí, </w:t>
      </w:r>
      <w:r w:rsidR="00E163CD" w:rsidRPr="002719A3">
        <w:rPr>
          <w:rFonts w:ascii="Garamond" w:hAnsi="Garamond" w:cs="Arial"/>
          <w:shd w:val="clear" w:color="auto" w:fill="FFFFFF"/>
        </w:rPr>
        <w:t>přičemž požadovaná informace o skutečnosti,</w:t>
      </w:r>
      <w:r w:rsidRPr="002719A3">
        <w:rPr>
          <w:rFonts w:ascii="Garamond" w:hAnsi="Garamond" w:cs="Arial"/>
          <w:shd w:val="clear" w:color="auto" w:fill="FFFFFF"/>
        </w:rPr>
        <w:t xml:space="preserve"> kterou byl spis založen a evidován u zdejšího soudu, </w:t>
      </w:r>
      <w:r w:rsidR="00E2185F" w:rsidRPr="002719A3">
        <w:rPr>
          <w:rFonts w:ascii="Garamond" w:hAnsi="Garamond" w:cs="Arial"/>
          <w:shd w:val="clear" w:color="auto" w:fill="FFFFFF"/>
        </w:rPr>
        <w:t xml:space="preserve">takovou informací </w:t>
      </w:r>
      <w:r w:rsidRPr="002719A3">
        <w:rPr>
          <w:rFonts w:ascii="Garamond" w:hAnsi="Garamond" w:cs="Arial"/>
          <w:shd w:val="clear" w:color="auto" w:fill="FFFFFF"/>
        </w:rPr>
        <w:t xml:space="preserve">jednoznačně není. </w:t>
      </w:r>
      <w:r w:rsidR="00E163CD" w:rsidRPr="002719A3">
        <w:rPr>
          <w:rFonts w:ascii="Garamond" w:hAnsi="Garamond" w:cs="Arial"/>
          <w:shd w:val="clear" w:color="auto" w:fill="FFFFFF"/>
        </w:rPr>
        <w:t>Na tomto závěru nemůže nic změnit ani neobratnost ve formulaci dotazu, ze kterého není jednoznačně patrné, zda termín „založení a evidence spis</w:t>
      </w:r>
      <w:r w:rsidR="00E2185F" w:rsidRPr="002719A3">
        <w:rPr>
          <w:rFonts w:ascii="Garamond" w:hAnsi="Garamond" w:cs="Arial"/>
          <w:shd w:val="clear" w:color="auto" w:fill="FFFFFF"/>
        </w:rPr>
        <w:t xml:space="preserve">ových materiálů“ směřuje k okamžiku fyzického vytvoření spisu nebo naopak k jeho </w:t>
      </w:r>
      <w:r w:rsidR="00285FAE" w:rsidRPr="002719A3">
        <w:rPr>
          <w:rFonts w:ascii="Garamond" w:hAnsi="Garamond" w:cs="Arial"/>
          <w:shd w:val="clear" w:color="auto" w:fill="FFFFFF"/>
        </w:rPr>
        <w:t>založení (</w:t>
      </w:r>
      <w:r w:rsidR="00E2185F" w:rsidRPr="002719A3">
        <w:rPr>
          <w:rFonts w:ascii="Garamond" w:hAnsi="Garamond" w:cs="Arial"/>
          <w:shd w:val="clear" w:color="auto" w:fill="FFFFFF"/>
        </w:rPr>
        <w:t>umístění</w:t>
      </w:r>
      <w:r w:rsidR="00285FAE" w:rsidRPr="002719A3">
        <w:rPr>
          <w:rFonts w:ascii="Garamond" w:hAnsi="Garamond" w:cs="Arial"/>
          <w:shd w:val="clear" w:color="auto" w:fill="FFFFFF"/>
        </w:rPr>
        <w:t>)</w:t>
      </w:r>
      <w:r w:rsidR="00E2185F" w:rsidRPr="002719A3">
        <w:rPr>
          <w:rFonts w:ascii="Garamond" w:hAnsi="Garamond" w:cs="Arial"/>
          <w:shd w:val="clear" w:color="auto" w:fill="FFFFFF"/>
        </w:rPr>
        <w:t xml:space="preserve"> do spisovny Okresního soudu v Ostravě. V obou těchto případech se </w:t>
      </w:r>
      <w:r w:rsidR="00285FAE" w:rsidRPr="002719A3">
        <w:rPr>
          <w:rFonts w:ascii="Garamond" w:hAnsi="Garamond" w:cs="Arial"/>
          <w:shd w:val="clear" w:color="auto" w:fill="FFFFFF"/>
        </w:rPr>
        <w:t>bezesporu jedná</w:t>
      </w:r>
      <w:r w:rsidR="00E2185F" w:rsidRPr="002719A3">
        <w:rPr>
          <w:rFonts w:ascii="Garamond" w:hAnsi="Garamond" w:cs="Arial"/>
          <w:shd w:val="clear" w:color="auto" w:fill="FFFFFF"/>
        </w:rPr>
        <w:t xml:space="preserve"> o informaci, jejíž poskytnutí je shora citovaným zákonným ustanovením vyloučeno.</w:t>
      </w:r>
    </w:p>
    <w:p w:rsidR="00BF10CE" w:rsidRPr="002719A3" w:rsidRDefault="00700D2D" w:rsidP="00BF10CE">
      <w:pPr>
        <w:numPr>
          <w:ilvl w:val="0"/>
          <w:numId w:val="8"/>
        </w:numPr>
        <w:spacing w:after="120"/>
        <w:ind w:left="0"/>
        <w:jc w:val="both"/>
        <w:rPr>
          <w:rFonts w:ascii="Garamond" w:hAnsi="Garamond"/>
        </w:rPr>
      </w:pPr>
      <w:r w:rsidRPr="002719A3">
        <w:rPr>
          <w:rFonts w:ascii="Garamond" w:hAnsi="Garamond"/>
        </w:rPr>
        <w:t xml:space="preserve">Soud proto upřednostnil </w:t>
      </w:r>
      <w:r w:rsidRPr="002719A3">
        <w:rPr>
          <w:rFonts w:ascii="Garamond" w:hAnsi="Garamond" w:cs="Garamond"/>
          <w:color w:val="000000"/>
        </w:rPr>
        <w:t xml:space="preserve">ochranu autority, nezávislosti a nestrannosti rozhodování soudu před právem na informace </w:t>
      </w:r>
      <w:r w:rsidRPr="002719A3">
        <w:rPr>
          <w:rFonts w:ascii="Garamond" w:hAnsi="Garamond"/>
        </w:rPr>
        <w:t xml:space="preserve">a žádost dle § 15 odst. 1 InfZ </w:t>
      </w:r>
      <w:r w:rsidR="00BF10CE" w:rsidRPr="002719A3">
        <w:rPr>
          <w:rFonts w:ascii="Garamond" w:hAnsi="Garamond"/>
        </w:rPr>
        <w:t>výrokem II.</w:t>
      </w:r>
      <w:r w:rsidRPr="002719A3">
        <w:rPr>
          <w:rFonts w:ascii="Garamond" w:hAnsi="Garamond"/>
        </w:rPr>
        <w:t xml:space="preserve"> odmítl. </w:t>
      </w:r>
    </w:p>
    <w:p w:rsidR="00BF10CE" w:rsidRPr="002719A3" w:rsidRDefault="00BF10CE" w:rsidP="00BF10CE">
      <w:pPr>
        <w:spacing w:after="120"/>
        <w:jc w:val="both"/>
        <w:rPr>
          <w:rFonts w:ascii="Garamond" w:hAnsi="Garamond"/>
        </w:rPr>
      </w:pPr>
    </w:p>
    <w:p w:rsidR="00BF10CE" w:rsidRPr="002719A3" w:rsidRDefault="00BF10CE" w:rsidP="00BF10CE">
      <w:pPr>
        <w:spacing w:after="120"/>
        <w:jc w:val="both"/>
        <w:rPr>
          <w:rFonts w:ascii="Garamond" w:hAnsi="Garamond"/>
        </w:rPr>
      </w:pPr>
    </w:p>
    <w:p w:rsidR="00BF10CE" w:rsidRPr="002719A3" w:rsidRDefault="00BF10CE" w:rsidP="00BF10CE">
      <w:pPr>
        <w:spacing w:after="120"/>
        <w:jc w:val="both"/>
        <w:rPr>
          <w:rFonts w:ascii="Garamond" w:hAnsi="Garamond"/>
        </w:rPr>
      </w:pPr>
    </w:p>
    <w:p w:rsidR="004C1F61" w:rsidRPr="002719A3" w:rsidRDefault="004C1F61" w:rsidP="00281973">
      <w:pPr>
        <w:spacing w:after="240"/>
        <w:jc w:val="center"/>
        <w:rPr>
          <w:rFonts w:ascii="Garamond" w:hAnsi="Garamond"/>
        </w:rPr>
      </w:pPr>
      <w:r w:rsidRPr="002719A3">
        <w:rPr>
          <w:rFonts w:ascii="Garamond" w:hAnsi="Garamond"/>
          <w:b/>
        </w:rPr>
        <w:t>Poučení:</w:t>
      </w:r>
    </w:p>
    <w:p w:rsidR="004C1F61" w:rsidRPr="002719A3" w:rsidRDefault="004C1F61" w:rsidP="00753D4E">
      <w:pPr>
        <w:pStyle w:val="Zkladntext"/>
        <w:overflowPunct w:val="0"/>
        <w:autoSpaceDE w:val="0"/>
        <w:autoSpaceDN w:val="0"/>
        <w:adjustRightInd w:val="0"/>
        <w:spacing w:after="120"/>
        <w:rPr>
          <w:rFonts w:ascii="Garamond" w:hAnsi="Garamond"/>
        </w:rPr>
      </w:pPr>
      <w:r w:rsidRPr="002719A3">
        <w:rPr>
          <w:rFonts w:ascii="Garamond" w:hAnsi="Garamond"/>
        </w:rPr>
        <w:t>Proti tomuto rozhodnutí  je možno</w:t>
      </w:r>
      <w:r w:rsidRPr="002719A3">
        <w:rPr>
          <w:rFonts w:ascii="Garamond" w:hAnsi="Garamond"/>
          <w:b/>
          <w:bCs/>
        </w:rPr>
        <w:t xml:space="preserve"> </w:t>
      </w:r>
      <w:r w:rsidRPr="002719A3">
        <w:rPr>
          <w:rFonts w:ascii="Garamond" w:hAnsi="Garamond"/>
        </w:rPr>
        <w:t>podat odvolání do 15 dnů ode dne jeho doručení prostřednictvím Okresního soudu v Ostravě k Ministerstvu spravedlnosti České republiky.</w:t>
      </w:r>
    </w:p>
    <w:p w:rsidR="00740570" w:rsidRPr="002719A3" w:rsidRDefault="004C1F61" w:rsidP="004C1F61">
      <w:pPr>
        <w:pStyle w:val="Zkladntext"/>
        <w:overflowPunct w:val="0"/>
        <w:autoSpaceDE w:val="0"/>
        <w:autoSpaceDN w:val="0"/>
        <w:adjustRightInd w:val="0"/>
        <w:spacing w:after="120"/>
        <w:rPr>
          <w:rFonts w:ascii="Garamond" w:hAnsi="Garamond"/>
        </w:rPr>
      </w:pPr>
      <w:r w:rsidRPr="002719A3">
        <w:rPr>
          <w:rFonts w:ascii="Garamond" w:hAnsi="Garamond"/>
        </w:rPr>
        <w:t xml:space="preserve"> </w:t>
      </w:r>
      <w:r w:rsidR="00753D4E" w:rsidRPr="002719A3">
        <w:rPr>
          <w:rFonts w:ascii="Garamond" w:hAnsi="Garamond"/>
          <w:b/>
        </w:rPr>
        <w:t xml:space="preserve"> </w:t>
      </w:r>
    </w:p>
    <w:p w:rsidR="00740570" w:rsidRPr="002719A3" w:rsidRDefault="004C1F61" w:rsidP="004C1F61">
      <w:pPr>
        <w:jc w:val="both"/>
        <w:rPr>
          <w:rFonts w:ascii="Garamond" w:hAnsi="Garamond"/>
          <w:bCs/>
        </w:rPr>
      </w:pPr>
      <w:r w:rsidRPr="002719A3">
        <w:rPr>
          <w:rFonts w:ascii="Garamond" w:hAnsi="Garamond"/>
          <w:bCs/>
        </w:rPr>
        <w:t xml:space="preserve">Mgr. </w:t>
      </w:r>
      <w:r w:rsidR="0025188F" w:rsidRPr="002719A3">
        <w:rPr>
          <w:rFonts w:ascii="Garamond" w:hAnsi="Garamond"/>
          <w:bCs/>
        </w:rPr>
        <w:t>Tomáš Kamradek</w:t>
      </w:r>
    </w:p>
    <w:p w:rsidR="004C1F61" w:rsidRPr="002719A3" w:rsidRDefault="004C1F61" w:rsidP="004C1F61">
      <w:pPr>
        <w:jc w:val="both"/>
        <w:rPr>
          <w:rFonts w:ascii="Garamond" w:hAnsi="Garamond"/>
          <w:bCs/>
        </w:rPr>
      </w:pPr>
      <w:r w:rsidRPr="002719A3">
        <w:rPr>
          <w:rFonts w:ascii="Garamond" w:hAnsi="Garamond"/>
          <w:bCs/>
        </w:rPr>
        <w:lastRenderedPageBreak/>
        <w:t>předseda okresního soudu</w:t>
      </w:r>
    </w:p>
    <w:p w:rsidR="00740570" w:rsidRPr="002719A3" w:rsidRDefault="00740570" w:rsidP="00740570">
      <w:pPr>
        <w:jc w:val="center"/>
        <w:rPr>
          <w:rFonts w:ascii="Garamond" w:hAnsi="Garamond"/>
          <w:b/>
          <w:bCs/>
        </w:rPr>
      </w:pPr>
    </w:p>
    <w:p w:rsidR="00740570" w:rsidRPr="002719A3" w:rsidRDefault="00740570" w:rsidP="008E7E29">
      <w:pPr>
        <w:pStyle w:val="Nadpis3"/>
        <w:tabs>
          <w:tab w:val="left" w:pos="708"/>
          <w:tab w:val="center" w:pos="4536"/>
        </w:tabs>
        <w:rPr>
          <w:b w:val="0"/>
          <w:bCs w:val="0"/>
        </w:rPr>
      </w:pPr>
      <w:r w:rsidRPr="002719A3">
        <w:tab/>
      </w:r>
      <w:r w:rsidR="008E7E29" w:rsidRPr="002719A3">
        <w:tab/>
      </w:r>
    </w:p>
    <w:p w:rsidR="00740570" w:rsidRPr="002719A3" w:rsidRDefault="00740570" w:rsidP="00740570">
      <w:pPr>
        <w:rPr>
          <w:b/>
          <w:bCs/>
        </w:rPr>
      </w:pPr>
    </w:p>
    <w:p w:rsidR="00CF7230" w:rsidRPr="002719A3" w:rsidRDefault="00CF7230" w:rsidP="00700D2D">
      <w:pPr>
        <w:pStyle w:val="Zkladntext"/>
        <w:overflowPunct w:val="0"/>
        <w:autoSpaceDE w:val="0"/>
        <w:autoSpaceDN w:val="0"/>
        <w:adjustRightInd w:val="0"/>
      </w:pPr>
    </w:p>
    <w:sectPr w:rsidR="00CF7230" w:rsidRPr="002719A3" w:rsidSect="008E7E29">
      <w:headerReference w:type="default" r:id="rId11"/>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A1D" w:rsidRDefault="00634A1D" w:rsidP="008E7E29">
      <w:r>
        <w:separator/>
      </w:r>
    </w:p>
  </w:endnote>
  <w:endnote w:type="continuationSeparator" w:id="0">
    <w:p w:rsidR="00634A1D" w:rsidRDefault="00634A1D"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A1D" w:rsidRDefault="00634A1D" w:rsidP="008E7E29">
      <w:r>
        <w:separator/>
      </w:r>
    </w:p>
  </w:footnote>
  <w:footnote w:type="continuationSeparator" w:id="0">
    <w:p w:rsidR="00634A1D" w:rsidRDefault="00634A1D" w:rsidP="008E7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8E7E29">
    <w:pPr>
      <w:pStyle w:val="Zhlav"/>
      <w:jc w:val="center"/>
    </w:pPr>
    <w:r>
      <w:t xml:space="preserve">                                              </w:t>
    </w:r>
    <w:r>
      <w:fldChar w:fldCharType="begin"/>
    </w:r>
    <w:r>
      <w:instrText>PAGE   \* MERGEFORMAT</w:instrText>
    </w:r>
    <w:r>
      <w:fldChar w:fldCharType="separate"/>
    </w:r>
    <w:r w:rsidR="002719A3">
      <w:rPr>
        <w:noProof/>
      </w:rPr>
      <w:t>2</w:t>
    </w:r>
    <w:r>
      <w:fldChar w:fldCharType="end"/>
    </w:r>
    <w:r>
      <w:t xml:space="preserve">                              </w:t>
    </w:r>
    <w:r w:rsidRPr="008E7E29">
      <w:rPr>
        <w:rFonts w:ascii="Garamond" w:hAnsi="Garamond"/>
        <w:bCs/>
      </w:rPr>
      <w:t>0 Si 558/2020</w:t>
    </w:r>
    <w:r>
      <w:t xml:space="preserve">                      </w:t>
    </w:r>
  </w:p>
  <w:p w:rsidR="008E7E29" w:rsidRDefault="008E7E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96E"/>
    <w:multiLevelType w:val="hybridMultilevel"/>
    <w:tmpl w:val="15BE5D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087069D"/>
    <w:multiLevelType w:val="hybridMultilevel"/>
    <w:tmpl w:val="CBAE6086"/>
    <w:lvl w:ilvl="0" w:tplc="11C86D4A">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5A6086C"/>
    <w:multiLevelType w:val="hybridMultilevel"/>
    <w:tmpl w:val="99FABB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CEE6271"/>
    <w:multiLevelType w:val="hybridMultilevel"/>
    <w:tmpl w:val="484E6E6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33B57538"/>
    <w:multiLevelType w:val="hybridMultilevel"/>
    <w:tmpl w:val="F254364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35832186"/>
    <w:multiLevelType w:val="hybridMultilevel"/>
    <w:tmpl w:val="CBF0589E"/>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4F3149BF"/>
    <w:multiLevelType w:val="hybridMultilevel"/>
    <w:tmpl w:val="15BE5D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DOCUMENT_READ_ONLY"/>
    <w:docVar w:name="DOKUMENT_ADRESAR_FS" w:val="C:\TMP\DB"/>
    <w:docVar w:name="DOKUMENT_AUTOMATICKE_UKLADANI" w:val="ANO"/>
    <w:docVar w:name="DOKUMENT_PERIODA_UKLADANI" w:val="15"/>
    <w:docVar w:name="ODD_POLI" w:val="`"/>
    <w:docVar w:name="ODD_ZAZNAMU" w:val="^"/>
    <w:docVar w:name="PODMINKA" w:val="(A.cislo_senatu  = 0 AND A.druh_vec  = 'SI' AND A.bc_vec  = 558 AND A.rocnik  = 2020)"/>
    <w:docVar w:name="SOUBOR_DOC" w:val="C:\TMP\"/>
  </w:docVars>
  <w:rsids>
    <w:rsidRoot w:val="00740570"/>
    <w:rsid w:val="0001406A"/>
    <w:rsid w:val="00031234"/>
    <w:rsid w:val="000547B3"/>
    <w:rsid w:val="00071BF9"/>
    <w:rsid w:val="00086E05"/>
    <w:rsid w:val="000A1829"/>
    <w:rsid w:val="000B0317"/>
    <w:rsid w:val="000D0387"/>
    <w:rsid w:val="000D5C39"/>
    <w:rsid w:val="000E1A31"/>
    <w:rsid w:val="00103998"/>
    <w:rsid w:val="0011541B"/>
    <w:rsid w:val="00126CBB"/>
    <w:rsid w:val="00166154"/>
    <w:rsid w:val="00186CF1"/>
    <w:rsid w:val="00187E41"/>
    <w:rsid w:val="001F735D"/>
    <w:rsid w:val="00203300"/>
    <w:rsid w:val="00222879"/>
    <w:rsid w:val="00243F53"/>
    <w:rsid w:val="0025188F"/>
    <w:rsid w:val="002579EF"/>
    <w:rsid w:val="00263780"/>
    <w:rsid w:val="002719A3"/>
    <w:rsid w:val="00281973"/>
    <w:rsid w:val="00285FAE"/>
    <w:rsid w:val="002B43A5"/>
    <w:rsid w:val="002D02B9"/>
    <w:rsid w:val="002E6B37"/>
    <w:rsid w:val="003111FC"/>
    <w:rsid w:val="00312540"/>
    <w:rsid w:val="003149A5"/>
    <w:rsid w:val="00356BDF"/>
    <w:rsid w:val="00365835"/>
    <w:rsid w:val="0039334A"/>
    <w:rsid w:val="003A5A12"/>
    <w:rsid w:val="003D007D"/>
    <w:rsid w:val="003E6386"/>
    <w:rsid w:val="00405442"/>
    <w:rsid w:val="00433936"/>
    <w:rsid w:val="0043604C"/>
    <w:rsid w:val="00466EC9"/>
    <w:rsid w:val="00477167"/>
    <w:rsid w:val="004843B4"/>
    <w:rsid w:val="004B3C9B"/>
    <w:rsid w:val="004C1F61"/>
    <w:rsid w:val="00550234"/>
    <w:rsid w:val="00570AC4"/>
    <w:rsid w:val="00572017"/>
    <w:rsid w:val="0058562C"/>
    <w:rsid w:val="00595385"/>
    <w:rsid w:val="005A0694"/>
    <w:rsid w:val="005A2531"/>
    <w:rsid w:val="005B71F1"/>
    <w:rsid w:val="00601D80"/>
    <w:rsid w:val="00634A1D"/>
    <w:rsid w:val="0066664B"/>
    <w:rsid w:val="006A58F7"/>
    <w:rsid w:val="006B3CC8"/>
    <w:rsid w:val="006C4A48"/>
    <w:rsid w:val="006F1D12"/>
    <w:rsid w:val="00700D2D"/>
    <w:rsid w:val="00740570"/>
    <w:rsid w:val="00753D4E"/>
    <w:rsid w:val="00796B25"/>
    <w:rsid w:val="007A28B9"/>
    <w:rsid w:val="007C5EBB"/>
    <w:rsid w:val="0080286F"/>
    <w:rsid w:val="008C49B5"/>
    <w:rsid w:val="008E25AA"/>
    <w:rsid w:val="008E63B5"/>
    <w:rsid w:val="008E7E29"/>
    <w:rsid w:val="009431BF"/>
    <w:rsid w:val="00950066"/>
    <w:rsid w:val="009629C7"/>
    <w:rsid w:val="00963C62"/>
    <w:rsid w:val="00967AF7"/>
    <w:rsid w:val="00986834"/>
    <w:rsid w:val="009A0C61"/>
    <w:rsid w:val="009D2949"/>
    <w:rsid w:val="009F3AE8"/>
    <w:rsid w:val="00A110CB"/>
    <w:rsid w:val="00A5537D"/>
    <w:rsid w:val="00A74E2A"/>
    <w:rsid w:val="00A93AD1"/>
    <w:rsid w:val="00BC3F7F"/>
    <w:rsid w:val="00BC71C1"/>
    <w:rsid w:val="00BD413B"/>
    <w:rsid w:val="00BF10CE"/>
    <w:rsid w:val="00C25EF0"/>
    <w:rsid w:val="00C96474"/>
    <w:rsid w:val="00C96B6A"/>
    <w:rsid w:val="00CA5521"/>
    <w:rsid w:val="00CC7529"/>
    <w:rsid w:val="00CD3657"/>
    <w:rsid w:val="00CF7230"/>
    <w:rsid w:val="00D24FF3"/>
    <w:rsid w:val="00D5102D"/>
    <w:rsid w:val="00E00EA2"/>
    <w:rsid w:val="00E163CD"/>
    <w:rsid w:val="00E2185F"/>
    <w:rsid w:val="00E22238"/>
    <w:rsid w:val="00E2341A"/>
    <w:rsid w:val="00E35E79"/>
    <w:rsid w:val="00E7014B"/>
    <w:rsid w:val="00E75972"/>
    <w:rsid w:val="00E75EC1"/>
    <w:rsid w:val="00EB1908"/>
    <w:rsid w:val="00ED5E8B"/>
    <w:rsid w:val="00EF3F84"/>
    <w:rsid w:val="00F04414"/>
    <w:rsid w:val="00F41C42"/>
    <w:rsid w:val="00F5619C"/>
    <w:rsid w:val="00F836A7"/>
    <w:rsid w:val="00FB2363"/>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Bezmezer">
    <w:name w:val="No Spacing"/>
    <w:uiPriority w:val="1"/>
    <w:qFormat/>
    <w:rsid w:val="00222879"/>
    <w:pPr>
      <w:suppressAutoHyphens/>
      <w:autoSpaceDN w:val="0"/>
      <w:spacing w:after="0" w:line="240" w:lineRule="auto"/>
    </w:pPr>
    <w:rPr>
      <w:rFonts w:ascii="Calibri" w:hAnsi="Calibri"/>
      <w:lang w:eastAsia="en-US"/>
    </w:rPr>
  </w:style>
  <w:style w:type="character" w:styleId="Hypertextovodkaz">
    <w:name w:val="Hyperlink"/>
    <w:basedOn w:val="Standardnpsmoodstavce"/>
    <w:uiPriority w:val="99"/>
    <w:semiHidden/>
    <w:unhideWhenUsed/>
    <w:rsid w:val="008C49B5"/>
    <w:rPr>
      <w:rFonts w:cs="Times New Roman"/>
      <w:color w:val="0000FF"/>
      <w:u w:val="single"/>
    </w:rPr>
  </w:style>
  <w:style w:type="paragraph" w:styleId="Textbubliny">
    <w:name w:val="Balloon Text"/>
    <w:basedOn w:val="Normln"/>
    <w:link w:val="TextbublinyChar"/>
    <w:uiPriority w:val="99"/>
    <w:semiHidden/>
    <w:unhideWhenUsed/>
    <w:rsid w:val="00A93AD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93A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Bezmezer">
    <w:name w:val="No Spacing"/>
    <w:uiPriority w:val="1"/>
    <w:qFormat/>
    <w:rsid w:val="00222879"/>
    <w:pPr>
      <w:suppressAutoHyphens/>
      <w:autoSpaceDN w:val="0"/>
      <w:spacing w:after="0" w:line="240" w:lineRule="auto"/>
    </w:pPr>
    <w:rPr>
      <w:rFonts w:ascii="Calibri" w:hAnsi="Calibri"/>
      <w:lang w:eastAsia="en-US"/>
    </w:rPr>
  </w:style>
  <w:style w:type="character" w:styleId="Hypertextovodkaz">
    <w:name w:val="Hyperlink"/>
    <w:basedOn w:val="Standardnpsmoodstavce"/>
    <w:uiPriority w:val="99"/>
    <w:semiHidden/>
    <w:unhideWhenUsed/>
    <w:rsid w:val="008C49B5"/>
    <w:rPr>
      <w:rFonts w:cs="Times New Roman"/>
      <w:color w:val="0000FF"/>
      <w:u w:val="single"/>
    </w:rPr>
  </w:style>
  <w:style w:type="paragraph" w:styleId="Textbubliny">
    <w:name w:val="Balloon Text"/>
    <w:basedOn w:val="Normln"/>
    <w:link w:val="TextbublinyChar"/>
    <w:uiPriority w:val="99"/>
    <w:semiHidden/>
    <w:unhideWhenUsed/>
    <w:rsid w:val="00A93AD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93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07895">
      <w:marLeft w:val="0"/>
      <w:marRight w:val="0"/>
      <w:marTop w:val="0"/>
      <w:marBottom w:val="0"/>
      <w:divBdr>
        <w:top w:val="none" w:sz="0" w:space="0" w:color="auto"/>
        <w:left w:val="none" w:sz="0" w:space="0" w:color="auto"/>
        <w:bottom w:val="none" w:sz="0" w:space="0" w:color="auto"/>
        <w:right w:val="none" w:sz="0" w:space="0" w:color="auto"/>
      </w:divBdr>
    </w:div>
    <w:div w:id="1020007896">
      <w:marLeft w:val="0"/>
      <w:marRight w:val="0"/>
      <w:marTop w:val="0"/>
      <w:marBottom w:val="0"/>
      <w:divBdr>
        <w:top w:val="none" w:sz="0" w:space="0" w:color="auto"/>
        <w:left w:val="none" w:sz="0" w:space="0" w:color="auto"/>
        <w:bottom w:val="none" w:sz="0" w:space="0" w:color="auto"/>
        <w:right w:val="none" w:sz="0" w:space="0" w:color="auto"/>
      </w:divBdr>
    </w:div>
    <w:div w:id="1020007897">
      <w:marLeft w:val="0"/>
      <w:marRight w:val="0"/>
      <w:marTop w:val="0"/>
      <w:marBottom w:val="0"/>
      <w:divBdr>
        <w:top w:val="none" w:sz="0" w:space="0" w:color="auto"/>
        <w:left w:val="none" w:sz="0" w:space="0" w:color="auto"/>
        <w:bottom w:val="none" w:sz="0" w:space="0" w:color="auto"/>
        <w:right w:val="none" w:sz="0" w:space="0" w:color="auto"/>
      </w:divBdr>
    </w:div>
    <w:div w:id="1020007898">
      <w:marLeft w:val="0"/>
      <w:marRight w:val="0"/>
      <w:marTop w:val="0"/>
      <w:marBottom w:val="0"/>
      <w:divBdr>
        <w:top w:val="none" w:sz="0" w:space="0" w:color="auto"/>
        <w:left w:val="none" w:sz="0" w:space="0" w:color="auto"/>
        <w:bottom w:val="none" w:sz="0" w:space="0" w:color="auto"/>
        <w:right w:val="none" w:sz="0" w:space="0" w:color="auto"/>
      </w:divBdr>
    </w:div>
    <w:div w:id="1020007899">
      <w:marLeft w:val="0"/>
      <w:marRight w:val="0"/>
      <w:marTop w:val="0"/>
      <w:marBottom w:val="0"/>
      <w:divBdr>
        <w:top w:val="none" w:sz="0" w:space="0" w:color="auto"/>
        <w:left w:val="none" w:sz="0" w:space="0" w:color="auto"/>
        <w:bottom w:val="none" w:sz="0" w:space="0" w:color="auto"/>
        <w:right w:val="none" w:sz="0" w:space="0" w:color="auto"/>
      </w:divBdr>
    </w:div>
    <w:div w:id="1020007900">
      <w:marLeft w:val="0"/>
      <w:marRight w:val="0"/>
      <w:marTop w:val="0"/>
      <w:marBottom w:val="0"/>
      <w:divBdr>
        <w:top w:val="none" w:sz="0" w:space="0" w:color="auto"/>
        <w:left w:val="none" w:sz="0" w:space="0" w:color="auto"/>
        <w:bottom w:val="none" w:sz="0" w:space="0" w:color="auto"/>
        <w:right w:val="none" w:sz="0" w:space="0" w:color="auto"/>
      </w:divBdr>
    </w:div>
    <w:div w:id="1020007901">
      <w:marLeft w:val="0"/>
      <w:marRight w:val="0"/>
      <w:marTop w:val="0"/>
      <w:marBottom w:val="0"/>
      <w:divBdr>
        <w:top w:val="none" w:sz="0" w:space="0" w:color="auto"/>
        <w:left w:val="none" w:sz="0" w:space="0" w:color="auto"/>
        <w:bottom w:val="none" w:sz="0" w:space="0" w:color="auto"/>
        <w:right w:val="none" w:sz="0" w:space="0" w:color="auto"/>
      </w:divBdr>
    </w:div>
    <w:div w:id="1020007902">
      <w:marLeft w:val="0"/>
      <w:marRight w:val="0"/>
      <w:marTop w:val="0"/>
      <w:marBottom w:val="0"/>
      <w:divBdr>
        <w:top w:val="none" w:sz="0" w:space="0" w:color="auto"/>
        <w:left w:val="none" w:sz="0" w:space="0" w:color="auto"/>
        <w:bottom w:val="none" w:sz="0" w:space="0" w:color="auto"/>
        <w:right w:val="none" w:sz="0" w:space="0" w:color="auto"/>
      </w:divBdr>
    </w:div>
    <w:div w:id="1020007903">
      <w:marLeft w:val="0"/>
      <w:marRight w:val="0"/>
      <w:marTop w:val="0"/>
      <w:marBottom w:val="0"/>
      <w:divBdr>
        <w:top w:val="none" w:sz="0" w:space="0" w:color="auto"/>
        <w:left w:val="none" w:sz="0" w:space="0" w:color="auto"/>
        <w:bottom w:val="none" w:sz="0" w:space="0" w:color="auto"/>
        <w:right w:val="none" w:sz="0" w:space="0" w:color="auto"/>
      </w:divBdr>
    </w:div>
    <w:div w:id="1020007904">
      <w:marLeft w:val="0"/>
      <w:marRight w:val="0"/>
      <w:marTop w:val="0"/>
      <w:marBottom w:val="0"/>
      <w:divBdr>
        <w:top w:val="none" w:sz="0" w:space="0" w:color="auto"/>
        <w:left w:val="none" w:sz="0" w:space="0" w:color="auto"/>
        <w:bottom w:val="none" w:sz="0" w:space="0" w:color="auto"/>
        <w:right w:val="none" w:sz="0" w:space="0" w:color="auto"/>
      </w:divBdr>
    </w:div>
    <w:div w:id="1020007905">
      <w:marLeft w:val="0"/>
      <w:marRight w:val="0"/>
      <w:marTop w:val="0"/>
      <w:marBottom w:val="0"/>
      <w:divBdr>
        <w:top w:val="none" w:sz="0" w:space="0" w:color="auto"/>
        <w:left w:val="none" w:sz="0" w:space="0" w:color="auto"/>
        <w:bottom w:val="none" w:sz="0" w:space="0" w:color="auto"/>
        <w:right w:val="none" w:sz="0" w:space="0" w:color="auto"/>
      </w:divBdr>
    </w:div>
    <w:div w:id="1020007906">
      <w:marLeft w:val="0"/>
      <w:marRight w:val="0"/>
      <w:marTop w:val="0"/>
      <w:marBottom w:val="0"/>
      <w:divBdr>
        <w:top w:val="none" w:sz="0" w:space="0" w:color="auto"/>
        <w:left w:val="none" w:sz="0" w:space="0" w:color="auto"/>
        <w:bottom w:val="none" w:sz="0" w:space="0" w:color="auto"/>
        <w:right w:val="none" w:sz="0" w:space="0" w:color="auto"/>
      </w:divBdr>
    </w:div>
    <w:div w:id="1020007907">
      <w:marLeft w:val="0"/>
      <w:marRight w:val="0"/>
      <w:marTop w:val="0"/>
      <w:marBottom w:val="0"/>
      <w:divBdr>
        <w:top w:val="none" w:sz="0" w:space="0" w:color="auto"/>
        <w:left w:val="none" w:sz="0" w:space="0" w:color="auto"/>
        <w:bottom w:val="none" w:sz="0" w:space="0" w:color="auto"/>
        <w:right w:val="none" w:sz="0" w:space="0" w:color="auto"/>
      </w:divBdr>
    </w:div>
    <w:div w:id="1020007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eck-online.cz/bo/document-view.seam?documentId=onrf6mjzgyyv6mjugexhazryme" TargetMode="External"/><Relationship Id="rId4" Type="http://schemas.microsoft.com/office/2007/relationships/stylesWithEffects" Target="stylesWithEffects.xml"/><Relationship Id="rId9" Type="http://schemas.openxmlformats.org/officeDocument/2006/relationships/hyperlink" Target="https://www.beck-online.cz/bo/document-view.seam?documentId=njptembrgbptcx3bonptinc7gey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ABAE7-6349-44F7-828F-3A1AEA4C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4</Pages>
  <Words>1558</Words>
  <Characters>8826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3</cp:revision>
  <cp:lastPrinted>2020-07-07T07:40:00Z</cp:lastPrinted>
  <dcterms:created xsi:type="dcterms:W3CDTF">2020-08-04T04:11:00Z</dcterms:created>
  <dcterms:modified xsi:type="dcterms:W3CDTF">2020-08-04T04:15:00Z</dcterms:modified>
</cp:coreProperties>
</file>