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6A" w:rsidRPr="002270F9" w:rsidRDefault="00010725" w:rsidP="0027306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2270F9">
        <w:t xml:space="preserve"> </w:t>
      </w:r>
      <w:r w:rsidR="0027306A" w:rsidRPr="002270F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="0027306A" w:rsidRPr="002270F9">
        <w:rPr>
          <w:rFonts w:ascii="Garamond" w:hAnsi="Garamond"/>
          <w:b/>
          <w:color w:val="000000"/>
          <w:sz w:val="36"/>
        </w:rPr>
        <w:t> </w:t>
      </w:r>
    </w:p>
    <w:p w:rsidR="0027306A" w:rsidRPr="002270F9" w:rsidRDefault="0027306A" w:rsidP="0027306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270F9">
        <w:rPr>
          <w:rFonts w:ascii="Garamond" w:hAnsi="Garamond"/>
          <w:color w:val="000000"/>
        </w:rPr>
        <w:t> U Soudu 6187/4, 708 82 Ostrava-Poruba</w:t>
      </w:r>
    </w:p>
    <w:p w:rsidR="0027306A" w:rsidRPr="002270F9" w:rsidRDefault="0027306A" w:rsidP="0027306A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270F9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2270F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27306A" w:rsidRPr="002270F9" w:rsidTr="00F07233">
        <w:tc>
          <w:tcPr>
            <w:tcW w:w="1123" w:type="pct"/>
            <w:tcMar>
              <w:bottom w:w="0" w:type="dxa"/>
            </w:tcMar>
          </w:tcPr>
          <w:p w:rsidR="0027306A" w:rsidRPr="002270F9" w:rsidRDefault="0027306A" w:rsidP="00F07233">
            <w:pPr>
              <w:rPr>
                <w:rFonts w:ascii="Garamond" w:hAnsi="Garamond"/>
                <w:b/>
                <w:caps/>
                <w:color w:val="000000"/>
              </w:rPr>
            </w:pPr>
            <w:r w:rsidRPr="002270F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270F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27306A" w:rsidRPr="002270F9" w:rsidRDefault="0027306A" w:rsidP="00F07233">
            <w:pPr>
              <w:rPr>
                <w:rFonts w:ascii="Garamond" w:hAnsi="Garamond"/>
                <w:color w:val="000000"/>
              </w:rPr>
            </w:pPr>
            <w:r w:rsidRPr="002270F9">
              <w:rPr>
                <w:rFonts w:ascii="Garamond" w:hAnsi="Garamond"/>
                <w:color w:val="000000"/>
              </w:rPr>
              <w:t>0 Si 909/2020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27306A" w:rsidRPr="002270F9" w:rsidRDefault="0027306A" w:rsidP="00F07233">
            <w:pPr>
              <w:spacing w:line="240" w:lineRule="exact"/>
              <w:rPr>
                <w:rFonts w:ascii="Garamond" w:hAnsi="Garamond"/>
              </w:rPr>
            </w:pPr>
            <w:r w:rsidRPr="002270F9">
              <w:rPr>
                <w:rFonts w:ascii="Garamond" w:hAnsi="Garamond"/>
              </w:rPr>
              <w:t>Vážená paní</w:t>
            </w:r>
          </w:p>
          <w:p w:rsidR="0027306A" w:rsidRPr="002270F9" w:rsidRDefault="0027306A" w:rsidP="00F07233">
            <w:pPr>
              <w:spacing w:line="240" w:lineRule="exact"/>
              <w:rPr>
                <w:rFonts w:ascii="Garamond" w:hAnsi="Garamond"/>
              </w:rPr>
            </w:pPr>
            <w:r w:rsidRPr="002270F9">
              <w:rPr>
                <w:rFonts w:ascii="Garamond" w:hAnsi="Garamond"/>
              </w:rPr>
              <w:t>Ing. Mgr. Petra Ú</w:t>
            </w:r>
            <w:r w:rsidR="00E32556" w:rsidRPr="002270F9">
              <w:rPr>
                <w:rFonts w:ascii="Garamond" w:hAnsi="Garamond"/>
              </w:rPr>
              <w:t>.</w:t>
            </w:r>
          </w:p>
          <w:p w:rsidR="0027306A" w:rsidRPr="002270F9" w:rsidRDefault="00E32556" w:rsidP="00F07233">
            <w:pPr>
              <w:spacing w:line="240" w:lineRule="exact"/>
              <w:rPr>
                <w:rFonts w:ascii="Garamond" w:hAnsi="Garamond"/>
              </w:rPr>
            </w:pPr>
            <w:r w:rsidRPr="002270F9">
              <w:rPr>
                <w:rFonts w:ascii="Garamond" w:hAnsi="Garamond"/>
              </w:rPr>
              <w:t>XXX</w:t>
            </w:r>
          </w:p>
          <w:p w:rsidR="0027306A" w:rsidRPr="002270F9" w:rsidRDefault="0027306A" w:rsidP="00F07233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27306A" w:rsidRPr="002270F9" w:rsidTr="00F07233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27306A" w:rsidRPr="002270F9" w:rsidRDefault="0027306A" w:rsidP="00F07233">
            <w:pPr>
              <w:rPr>
                <w:rFonts w:ascii="Garamond" w:hAnsi="Garamond"/>
                <w:b/>
                <w:caps/>
                <w:color w:val="000000"/>
              </w:rPr>
            </w:pPr>
            <w:r w:rsidRPr="002270F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27306A" w:rsidRPr="002270F9" w:rsidRDefault="0027306A" w:rsidP="00F07233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27306A" w:rsidRPr="002270F9" w:rsidRDefault="0027306A" w:rsidP="00F07233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27306A" w:rsidRPr="002270F9" w:rsidTr="00F07233">
        <w:tc>
          <w:tcPr>
            <w:tcW w:w="1123" w:type="pct"/>
            <w:tcMar>
              <w:top w:w="0" w:type="dxa"/>
            </w:tcMar>
          </w:tcPr>
          <w:p w:rsidR="0027306A" w:rsidRPr="002270F9" w:rsidRDefault="0027306A" w:rsidP="00F07233">
            <w:pPr>
              <w:rPr>
                <w:rFonts w:ascii="Garamond" w:hAnsi="Garamond"/>
                <w:b/>
                <w:caps/>
                <w:color w:val="000000"/>
              </w:rPr>
            </w:pPr>
            <w:r w:rsidRPr="002270F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27306A" w:rsidRPr="002270F9" w:rsidRDefault="0027306A" w:rsidP="00F07233">
            <w:pPr>
              <w:rPr>
                <w:rFonts w:ascii="Garamond" w:hAnsi="Garamond"/>
                <w:color w:val="000000"/>
              </w:rPr>
            </w:pPr>
            <w:r w:rsidRPr="002270F9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27306A" w:rsidRPr="002270F9" w:rsidRDefault="0027306A" w:rsidP="00F07233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27306A" w:rsidRPr="002270F9" w:rsidTr="00F07233">
        <w:tc>
          <w:tcPr>
            <w:tcW w:w="1123" w:type="pct"/>
            <w:tcMar>
              <w:top w:w="0" w:type="dxa"/>
            </w:tcMar>
          </w:tcPr>
          <w:p w:rsidR="0027306A" w:rsidRPr="002270F9" w:rsidRDefault="0027306A" w:rsidP="00F07233">
            <w:pPr>
              <w:rPr>
                <w:rFonts w:ascii="Garamond" w:hAnsi="Garamond"/>
                <w:b/>
                <w:caps/>
                <w:color w:val="000000"/>
              </w:rPr>
            </w:pPr>
            <w:r w:rsidRPr="002270F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27306A" w:rsidRPr="002270F9" w:rsidRDefault="0027306A" w:rsidP="00F07233">
            <w:pPr>
              <w:rPr>
                <w:rFonts w:ascii="Garamond" w:hAnsi="Garamond"/>
                <w:color w:val="000000"/>
              </w:rPr>
            </w:pPr>
            <w:r w:rsidRPr="002270F9">
              <w:rPr>
                <w:rFonts w:ascii="Garamond" w:hAnsi="Garamond"/>
                <w:color w:val="000000"/>
              </w:rPr>
              <w:t>9. listopadu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27306A" w:rsidRPr="002270F9" w:rsidRDefault="0027306A" w:rsidP="00F07233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27306A" w:rsidRPr="002270F9" w:rsidRDefault="0027306A" w:rsidP="0027306A">
      <w:pPr>
        <w:rPr>
          <w:rFonts w:ascii="Garamond" w:hAnsi="Garamond"/>
          <w:color w:val="000000"/>
        </w:rPr>
      </w:pPr>
    </w:p>
    <w:p w:rsidR="0027306A" w:rsidRPr="002270F9" w:rsidRDefault="0027306A" w:rsidP="0027306A">
      <w:pPr>
        <w:rPr>
          <w:rFonts w:ascii="Garamond" w:hAnsi="Garamond"/>
          <w:color w:val="000000"/>
        </w:rPr>
      </w:pPr>
    </w:p>
    <w:p w:rsidR="0027306A" w:rsidRPr="002270F9" w:rsidRDefault="0027306A" w:rsidP="0027306A">
      <w:pPr>
        <w:jc w:val="both"/>
        <w:rPr>
          <w:rFonts w:ascii="Garamond" w:hAnsi="Garamond"/>
          <w:color w:val="000000"/>
        </w:rPr>
      </w:pPr>
      <w:r w:rsidRPr="002270F9">
        <w:rPr>
          <w:rFonts w:ascii="Garamond" w:hAnsi="Garamond"/>
          <w:b/>
          <w:color w:val="000000"/>
        </w:rPr>
        <w:t>Poskytnutí informací podle § 14 odst. 5 písm. d) zák. č. 106/1999 Sb., o svobodném přístupu k informacím, ve znění pozdějších předpisů</w:t>
      </w:r>
      <w:r w:rsidRPr="002270F9">
        <w:rPr>
          <w:rFonts w:ascii="Garamond" w:hAnsi="Garamond"/>
          <w:color w:val="000000"/>
        </w:rPr>
        <w:t xml:space="preserve"> </w:t>
      </w:r>
    </w:p>
    <w:p w:rsidR="0027306A" w:rsidRPr="002270F9" w:rsidRDefault="0027306A" w:rsidP="0027306A">
      <w:pPr>
        <w:jc w:val="both"/>
        <w:rPr>
          <w:rFonts w:ascii="Garamond" w:hAnsi="Garamond"/>
          <w:color w:val="000000"/>
        </w:rPr>
      </w:pPr>
    </w:p>
    <w:p w:rsidR="0027306A" w:rsidRPr="002270F9" w:rsidRDefault="0027306A" w:rsidP="0027306A">
      <w:pPr>
        <w:spacing w:after="120"/>
        <w:jc w:val="both"/>
        <w:rPr>
          <w:rFonts w:ascii="Garamond" w:hAnsi="Garamond"/>
          <w:color w:val="000000"/>
        </w:rPr>
      </w:pPr>
      <w:r w:rsidRPr="002270F9">
        <w:rPr>
          <w:rFonts w:ascii="Garamond" w:hAnsi="Garamond"/>
          <w:color w:val="000000"/>
        </w:rPr>
        <w:t>Vážená paní inženýrko,</w:t>
      </w:r>
    </w:p>
    <w:p w:rsidR="0027306A" w:rsidRPr="002270F9" w:rsidRDefault="0027306A" w:rsidP="0027306A">
      <w:pPr>
        <w:spacing w:before="120" w:after="120"/>
        <w:jc w:val="both"/>
        <w:rPr>
          <w:rFonts w:ascii="Garamond" w:hAnsi="Garamond"/>
          <w:color w:val="000000"/>
        </w:rPr>
      </w:pPr>
      <w:r w:rsidRPr="002270F9">
        <w:rPr>
          <w:rFonts w:ascii="Garamond" w:hAnsi="Garamond"/>
          <w:color w:val="000000"/>
        </w:rPr>
        <w:t>Okresní soud v Ostravě obdržel dne 25. října 2020 Vaši žádost podle zákona č. 106/1999 Sb., o svobodném přístupu k informacím, ve znění pozdějších předpisů (dále jako „InfZ“), v níž se domáháte poskytnutí informace, jak velký byl celkový nápad pracovněprávních sporů za roky 2016, 2017, 2018 a 2019? V kolika z těchto případů (ročního nápadu, resp. za období roku 2016, 2017, 2018, 2019) bylo soudem nařízeno povinné setkání s mediátorem, s tím, že žádáte o sdělení výše uvedených údajů po letech (pro každý rok zvlášť) a nikoliv souhrnně za celé období, resp. tak aby šlo vypracovat podrobnou statistiku dle jednotlivých let.</w:t>
      </w:r>
    </w:p>
    <w:p w:rsidR="0027306A" w:rsidRPr="002270F9" w:rsidRDefault="0027306A" w:rsidP="0027306A">
      <w:pPr>
        <w:spacing w:before="120" w:after="120"/>
        <w:jc w:val="both"/>
        <w:rPr>
          <w:rFonts w:ascii="Garamond" w:hAnsi="Garamond"/>
          <w:color w:val="000000"/>
        </w:rPr>
      </w:pPr>
      <w:r w:rsidRPr="002270F9">
        <w:rPr>
          <w:rFonts w:ascii="Garamond" w:hAnsi="Garamond"/>
          <w:color w:val="000000"/>
        </w:rPr>
        <w:t xml:space="preserve">V souladu s § 14 odst. 5 písm. d) InfZ vyhovuji Vaší žádosti a sděluji následující. Lustrace případů spjatých s pracovněprávními spory byla provedena </w:t>
      </w:r>
      <w:r w:rsidRPr="002270F9">
        <w:rPr>
          <w:rFonts w:ascii="Garamond" w:hAnsi="Garamond"/>
        </w:rPr>
        <w:t>v informačním systému pro okresní soudy „ISAS“, ve kterém jsou evidována všechna soudní řízení nadepsaného soudu, a to prostřednictvím statistických listů civilního oddělení dle jednotlivých kódů, kterými jsou:</w:t>
      </w:r>
    </w:p>
    <w:p w:rsidR="0027306A" w:rsidRPr="002270F9" w:rsidRDefault="0027306A" w:rsidP="0027306A">
      <w:pPr>
        <w:pStyle w:val="Nadpis3"/>
        <w:overflowPunct/>
        <w:autoSpaceDE/>
        <w:adjustRightInd/>
        <w:spacing w:before="240" w:after="60"/>
        <w:jc w:val="left"/>
        <w:rPr>
          <w:rFonts w:ascii="Garamond" w:hAnsi="Garamond" w:cs="Times New Roman"/>
          <w:b/>
          <w:sz w:val="28"/>
          <w:szCs w:val="22"/>
        </w:rPr>
      </w:pPr>
      <w:bookmarkStart w:id="1" w:name="_Toc500312392"/>
      <w:r w:rsidRPr="002270F9">
        <w:rPr>
          <w:rFonts w:ascii="Garamond" w:hAnsi="Garamond" w:cs="Times New Roman"/>
          <w:b/>
          <w:sz w:val="28"/>
          <w:szCs w:val="22"/>
        </w:rPr>
        <w:t xml:space="preserve">Pracovní věci (zákoník práce – zák. č. 262/2006 Sb.) </w:t>
      </w:r>
      <w:bookmarkEnd w:id="1"/>
    </w:p>
    <w:p w:rsidR="0027306A" w:rsidRPr="002270F9" w:rsidRDefault="0027306A" w:rsidP="0027306A">
      <w:pPr>
        <w:keepNext/>
        <w:numPr>
          <w:ilvl w:val="0"/>
          <w:numId w:val="2"/>
        </w:numPr>
        <w:autoSpaceDE/>
        <w:autoSpaceDN/>
        <w:adjustRightInd/>
        <w:spacing w:before="120"/>
        <w:ind w:left="426" w:hanging="284"/>
        <w:jc w:val="both"/>
        <w:outlineLvl w:val="3"/>
        <w:rPr>
          <w:rFonts w:ascii="Garamond" w:hAnsi="Garamond"/>
          <w:b/>
        </w:rPr>
      </w:pPr>
      <w:r w:rsidRPr="002270F9">
        <w:rPr>
          <w:rFonts w:ascii="Garamond" w:hAnsi="Garamond"/>
          <w:b/>
        </w:rPr>
        <w:t>Pracovní poměr a jiné pracovní dohody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5101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vznik pracovního poměru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5102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trvání pracovního poměru (změny v pracovním poměru)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5103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spory z pracovního poměru s motivem diskriminace na základě pohlaví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5104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spory z pracovního poměru s motivem diskriminace k některým zaměstnancům se zvláštními pracovními podmínkami – zaměstnanci se zdravotním postižením (§ 237 zákoníku práce)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5105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spory z pracovního poměru s motivem diskriminace k některým zaměstnancům se zvláštními pracovními podmínkami – zaměstnankyně, zaměstnankyně-matky, zaměstnanci pečující o dítě a o jiné fyzické osoby (§ 238 až § 242 zákoníku práce)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5106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spory z pracovního poměru s motivem diskriminace k některým zaměstnancům se zvláštními pracovními podmínkami – mladiství zaměstnanci (§ 243 až § 247 zákoníku práce)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5107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skončení pracovního poměru – výpověď daná zaměstnancem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5108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skončení pracovního poměru – výpověď daná zaměstnavatelem podle § 52 písm. a) zákoníku práce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5109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skončení pracovního poměru – výpověď daná zaměstnavatelem podle § 52 písm. b) zákoníku práce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5110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skončení pracovního poměru – výpověď daná zaměstnavatelem podle § 52 písm. c) zákoníku práce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lastRenderedPageBreak/>
        <w:t xml:space="preserve">5111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skončení pracovního poměru – výpověď daná zaměstnavatelem podle § 52 písm. d) zákoníku práce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5112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skončení pracovního poměru – výpověď daná zaměstnavatelem podle § 52 písm. e) zákoníku práce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5113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skončení pracovního poměru – výpověď daná zaměstnavatelem podle § 52 písm. f) zákoníku práce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5114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skončení pracovního poměru – výpověď daná zaměstnavatelem podle § 52 písm. g) zákoníku práce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5115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skončení pracovního poměru – výpověď daná zaměstnavatelem podle § 52 písm. h) zákoníku práce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5116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skončení pracovního poměru v souvislosti s diskriminací na základě pohlaví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5117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skončení pracovního poměru – ostatní případy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5118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platnost okamžitého zrušení pracovního poměru ze strany zaměstnavatele podle § 55 odst. 1 písm. a) zákoníku práce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5119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platnost okamžitého zrušení pracovního poměru ze strany zaměstnavatele podle § 55 odst. 1 písm. b) zákoníku práce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5120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platnost okamžitého zrušení pracovního poměru ze strany zaměstnance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5121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platnost okamžitého zrušení pracovního poměru ze strany zákonného zástupce nezletilého zaměstnance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5122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dohody o pracích konaných mimo pracovní poměr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5150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ostatní</w:t>
      </w:r>
    </w:p>
    <w:p w:rsidR="0027306A" w:rsidRPr="002270F9" w:rsidRDefault="0027306A" w:rsidP="0027306A">
      <w:pPr>
        <w:keepNext/>
        <w:numPr>
          <w:ilvl w:val="0"/>
          <w:numId w:val="2"/>
        </w:numPr>
        <w:autoSpaceDE/>
        <w:autoSpaceDN/>
        <w:adjustRightInd/>
        <w:spacing w:before="120"/>
        <w:ind w:left="426" w:hanging="284"/>
        <w:jc w:val="both"/>
        <w:outlineLvl w:val="3"/>
        <w:rPr>
          <w:rFonts w:ascii="Garamond" w:hAnsi="Garamond"/>
          <w:b/>
        </w:rPr>
      </w:pPr>
      <w:r w:rsidRPr="002270F9">
        <w:rPr>
          <w:rFonts w:ascii="Garamond" w:hAnsi="Garamond"/>
          <w:b/>
        </w:rPr>
        <w:t>Odměňování a jiné finanční vztahy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5151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nároky na mzdu (plat) a náhradu mzdy (platu)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5152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nároky za práci přesčas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5153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nároky za pracovní pohotovost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5154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jiné mzdové nároky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5155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vrácení neprávem vyplacené mzdy (náhrady mzdy/platu)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5156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mzdová diskriminace na základě pohlaví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5157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náhrady výdajů v souvislosti s výkonem práce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5158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odstupné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5170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ostatní</w:t>
      </w:r>
    </w:p>
    <w:p w:rsidR="0027306A" w:rsidRPr="002270F9" w:rsidRDefault="0027306A" w:rsidP="0027306A">
      <w:pPr>
        <w:keepNext/>
        <w:numPr>
          <w:ilvl w:val="0"/>
          <w:numId w:val="2"/>
        </w:numPr>
        <w:autoSpaceDE/>
        <w:autoSpaceDN/>
        <w:adjustRightInd/>
        <w:spacing w:before="120"/>
        <w:ind w:left="426" w:hanging="284"/>
        <w:jc w:val="both"/>
        <w:outlineLvl w:val="3"/>
        <w:rPr>
          <w:rFonts w:ascii="Garamond" w:hAnsi="Garamond"/>
          <w:b/>
          <w:sz w:val="28"/>
        </w:rPr>
      </w:pPr>
      <w:r w:rsidRPr="002270F9">
        <w:rPr>
          <w:rFonts w:ascii="Garamond" w:hAnsi="Garamond"/>
          <w:b/>
        </w:rPr>
        <w:t>Náhrada škody a odpovědnost v pracovních vztazích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5171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odpovědnost zaměstnance za škodu (§ 250 zákoníku práce)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b/>
          <w:szCs w:val="20"/>
        </w:rPr>
      </w:pPr>
      <w:r w:rsidRPr="002270F9">
        <w:rPr>
          <w:rFonts w:ascii="Garamond" w:hAnsi="Garamond"/>
          <w:b/>
          <w:szCs w:val="20"/>
        </w:rPr>
        <w:t xml:space="preserve">5172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odpovědnost zaměstnance za škodu za nesplnění povinnosti k odvrácení škody (§ 251 zákoníku práce)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5173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odpovědnost zaměstnance za schodek na svěřených hodnotách (§ 252 až 254 zákoníku práce)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5174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odpovědnost zaměstnance za ztrátu svěřených věcí (§ 255 a § 256 zákoníku práce)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5175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ostatní případy odpovědnosti zaměstnance za škodu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b/>
          <w:szCs w:val="20"/>
        </w:rPr>
      </w:pPr>
      <w:r w:rsidRPr="002270F9">
        <w:rPr>
          <w:rFonts w:ascii="Garamond" w:hAnsi="Garamond"/>
          <w:b/>
          <w:szCs w:val="20"/>
        </w:rPr>
        <w:t xml:space="preserve">5176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rozsah (výše) náhrady škody z odpovědnosti zaměstnance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5177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odpovědnost zaměstnavatele za škodu (§ 265 zákoníku práce)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b/>
          <w:szCs w:val="20"/>
        </w:rPr>
      </w:pPr>
      <w:r w:rsidRPr="002270F9">
        <w:rPr>
          <w:rFonts w:ascii="Garamond" w:hAnsi="Garamond"/>
          <w:b/>
          <w:szCs w:val="20"/>
        </w:rPr>
        <w:t xml:space="preserve">5178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odpovědnost zaměstnavatele za škodu, kterou utrpěl zaměstnanec při odvracení škody (§ 266 zákoníku práce)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b/>
          <w:szCs w:val="20"/>
        </w:rPr>
      </w:pPr>
      <w:r w:rsidRPr="002270F9">
        <w:rPr>
          <w:rFonts w:ascii="Garamond" w:hAnsi="Garamond"/>
          <w:b/>
          <w:szCs w:val="20"/>
        </w:rPr>
        <w:t xml:space="preserve">5179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odpovědnost zaměstnavatele za škodu na odložených věcech (§ 267 zákoníku práce)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b/>
          <w:szCs w:val="20"/>
        </w:rPr>
      </w:pPr>
      <w:r w:rsidRPr="002270F9">
        <w:rPr>
          <w:rFonts w:ascii="Garamond" w:hAnsi="Garamond"/>
          <w:b/>
          <w:szCs w:val="20"/>
        </w:rPr>
        <w:t xml:space="preserve">5180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rozsah (výše) náhrady škody z odpovědnosti zaměstnavatele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b/>
          <w:szCs w:val="20"/>
        </w:rPr>
      </w:pPr>
      <w:r w:rsidRPr="002270F9">
        <w:rPr>
          <w:rFonts w:ascii="Garamond" w:hAnsi="Garamond"/>
          <w:b/>
          <w:szCs w:val="20"/>
        </w:rPr>
        <w:t xml:space="preserve">5190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ostatní</w:t>
      </w:r>
    </w:p>
    <w:p w:rsidR="0027306A" w:rsidRPr="002270F9" w:rsidRDefault="0027306A" w:rsidP="0027306A">
      <w:pPr>
        <w:keepNext/>
        <w:numPr>
          <w:ilvl w:val="0"/>
          <w:numId w:val="2"/>
        </w:numPr>
        <w:autoSpaceDE/>
        <w:autoSpaceDN/>
        <w:adjustRightInd/>
        <w:spacing w:before="120"/>
        <w:ind w:left="426" w:hanging="284"/>
        <w:jc w:val="both"/>
        <w:outlineLvl w:val="3"/>
        <w:rPr>
          <w:rFonts w:ascii="Garamond" w:hAnsi="Garamond"/>
          <w:b/>
        </w:rPr>
      </w:pPr>
      <w:r w:rsidRPr="002270F9">
        <w:rPr>
          <w:rFonts w:ascii="Garamond" w:hAnsi="Garamond"/>
          <w:b/>
        </w:rPr>
        <w:t>Zabezpečení při pracovním úrazu nebo nemoci z povolání (§ 269 až 271u zákoníku práce)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5191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odpovědnost zaměstnavatele za škodu při pracovních úrazech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5192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odpovědnost zaměstnavatele za škodu způsobenou nemocí z povolání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lastRenderedPageBreak/>
        <w:t xml:space="preserve">5193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náhrada za ztrátu na výdělku po dobu pracovní neschopnosti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5194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náhrada za ztrátu na výdělku po skončení pracovní neschopnosti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5195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náhrada za bolest a ztížení společenského uplatnění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5196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náhrada za účelně vynaložené náklady spojené s léčením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5197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náhrada věcné škody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b/>
          <w:szCs w:val="20"/>
        </w:rPr>
      </w:pPr>
      <w:r w:rsidRPr="002270F9">
        <w:rPr>
          <w:rFonts w:ascii="Garamond" w:hAnsi="Garamond"/>
          <w:b/>
          <w:szCs w:val="20"/>
        </w:rPr>
        <w:t xml:space="preserve">5198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náhrada při úmrtí zaměstnance za účelně vynaložené náklady spojené s léčením a přiměřených nákladů spojených s pohřbem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5199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náhrada nákladů při úmrtí zaměstnance na výživu pozůstalých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5200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jednorázové odškodnění pozůstalých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5201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náhrada nákladů věcné škody při úmrtí zaměstnance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b/>
          <w:szCs w:val="20"/>
        </w:rPr>
      </w:pPr>
      <w:r w:rsidRPr="002270F9">
        <w:rPr>
          <w:rFonts w:ascii="Garamond" w:hAnsi="Garamond"/>
          <w:b/>
          <w:szCs w:val="20"/>
        </w:rPr>
        <w:t xml:space="preserve">5210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ostatní</w:t>
      </w:r>
    </w:p>
    <w:p w:rsidR="0027306A" w:rsidRPr="002270F9" w:rsidRDefault="0027306A" w:rsidP="0027306A">
      <w:pPr>
        <w:keepNext/>
        <w:numPr>
          <w:ilvl w:val="0"/>
          <w:numId w:val="2"/>
        </w:numPr>
        <w:autoSpaceDE/>
        <w:autoSpaceDN/>
        <w:adjustRightInd/>
        <w:spacing w:before="120"/>
        <w:ind w:left="426" w:hanging="284"/>
        <w:jc w:val="both"/>
        <w:outlineLvl w:val="3"/>
        <w:rPr>
          <w:rFonts w:ascii="Garamond" w:hAnsi="Garamond"/>
          <w:b/>
          <w:sz w:val="28"/>
        </w:rPr>
      </w:pPr>
      <w:r w:rsidRPr="002270F9">
        <w:rPr>
          <w:rFonts w:ascii="Garamond" w:hAnsi="Garamond"/>
          <w:b/>
        </w:rPr>
        <w:t>Ostatní (neuvedeno v ostatních skupinách)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5211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obsah potvrzení o zaměstnání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5212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obsah posudku o pracovní činnosti (pracovní posudek)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5213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spory dle zák. č. 118/2000 Sb., o ochraně zaměstnanců při platební neschopnosti zaměstnavatele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b/>
          <w:szCs w:val="20"/>
        </w:rPr>
      </w:pPr>
      <w:r w:rsidRPr="002270F9">
        <w:rPr>
          <w:rFonts w:ascii="Garamond" w:hAnsi="Garamond"/>
          <w:b/>
          <w:szCs w:val="20"/>
        </w:rPr>
        <w:t xml:space="preserve">5214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ostatní spory vzniklé v souvislosti s motivem diskriminace v pracovních věcech</w:t>
      </w:r>
    </w:p>
    <w:p w:rsidR="0027306A" w:rsidRPr="002270F9" w:rsidRDefault="0027306A" w:rsidP="0027306A">
      <w:pPr>
        <w:ind w:left="709" w:hanging="709"/>
        <w:jc w:val="both"/>
        <w:rPr>
          <w:rFonts w:ascii="Garamond" w:hAnsi="Garamond"/>
          <w:szCs w:val="20"/>
        </w:rPr>
      </w:pPr>
      <w:r w:rsidRPr="002270F9">
        <w:rPr>
          <w:rFonts w:ascii="Garamond" w:hAnsi="Garamond"/>
          <w:b/>
          <w:szCs w:val="20"/>
        </w:rPr>
        <w:t xml:space="preserve">5300 </w:t>
      </w:r>
      <w:r w:rsidRPr="002270F9">
        <w:rPr>
          <w:rFonts w:ascii="Garamond" w:hAnsi="Garamond"/>
          <w:szCs w:val="20"/>
        </w:rPr>
        <w:t>–</w:t>
      </w:r>
      <w:r w:rsidRPr="002270F9">
        <w:rPr>
          <w:rFonts w:ascii="Garamond" w:hAnsi="Garamond"/>
          <w:szCs w:val="20"/>
        </w:rPr>
        <w:tab/>
        <w:t>ostatní pracovní spory.</w:t>
      </w:r>
    </w:p>
    <w:p w:rsidR="0027306A" w:rsidRPr="002270F9" w:rsidRDefault="0027306A" w:rsidP="0027306A">
      <w:pPr>
        <w:spacing w:after="120"/>
        <w:jc w:val="both"/>
        <w:rPr>
          <w:rFonts w:ascii="Garamond" w:hAnsi="Garamond"/>
          <w:color w:val="000000"/>
        </w:rPr>
      </w:pPr>
    </w:p>
    <w:p w:rsidR="0027306A" w:rsidRPr="002270F9" w:rsidRDefault="0027306A" w:rsidP="0027306A">
      <w:pPr>
        <w:spacing w:after="120"/>
        <w:jc w:val="both"/>
        <w:rPr>
          <w:rFonts w:ascii="Garamond" w:hAnsi="Garamond"/>
          <w:color w:val="000000"/>
        </w:rPr>
      </w:pPr>
      <w:r w:rsidRPr="002270F9">
        <w:rPr>
          <w:rFonts w:ascii="Garamond" w:hAnsi="Garamond"/>
          <w:color w:val="000000"/>
        </w:rPr>
        <w:t>Celkový nápad výše uvedeného za rok 2016 činil 107 případů, v roce 2017 činil 117 případů, v roce 2018 činil 109 případů a v roce 2019 činil 95 případů. Žádný z uvedených případů nebyl v informačním systému uveden jako případ, ve kterém bylo nařízeno setkání s mediátorem.</w:t>
      </w:r>
    </w:p>
    <w:p w:rsidR="0027306A" w:rsidRPr="002270F9" w:rsidRDefault="0027306A" w:rsidP="0027306A">
      <w:pPr>
        <w:spacing w:after="120"/>
        <w:jc w:val="both"/>
        <w:rPr>
          <w:rFonts w:ascii="Garamond" w:hAnsi="Garamond"/>
          <w:color w:val="000000"/>
        </w:rPr>
      </w:pPr>
    </w:p>
    <w:p w:rsidR="0027306A" w:rsidRPr="002270F9" w:rsidRDefault="0027306A" w:rsidP="0027306A">
      <w:pPr>
        <w:spacing w:after="120"/>
        <w:jc w:val="both"/>
        <w:rPr>
          <w:rFonts w:ascii="Garamond" w:hAnsi="Garamond"/>
          <w:color w:val="000000"/>
        </w:rPr>
      </w:pPr>
      <w:r w:rsidRPr="002270F9">
        <w:rPr>
          <w:rFonts w:ascii="Garamond" w:hAnsi="Garamond"/>
          <w:color w:val="000000"/>
        </w:rPr>
        <w:t>S pozdravem</w:t>
      </w:r>
    </w:p>
    <w:p w:rsidR="0027306A" w:rsidRPr="002270F9" w:rsidRDefault="0027306A" w:rsidP="0027306A">
      <w:pPr>
        <w:spacing w:after="120"/>
        <w:jc w:val="both"/>
        <w:rPr>
          <w:rFonts w:ascii="Garamond" w:hAnsi="Garamond"/>
          <w:color w:val="000000"/>
        </w:rPr>
      </w:pPr>
    </w:p>
    <w:p w:rsidR="0027306A" w:rsidRPr="002270F9" w:rsidRDefault="0027306A" w:rsidP="0027306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27306A" w:rsidRPr="002270F9" w:rsidTr="00F07233">
        <w:tc>
          <w:tcPr>
            <w:tcW w:w="4048" w:type="dxa"/>
            <w:hideMark/>
          </w:tcPr>
          <w:p w:rsidR="0027306A" w:rsidRPr="002270F9" w:rsidRDefault="0027306A" w:rsidP="00F07233">
            <w:pPr>
              <w:widowControl w:val="0"/>
              <w:rPr>
                <w:rFonts w:ascii="Garamond" w:hAnsi="Garamond"/>
              </w:rPr>
            </w:pPr>
            <w:r w:rsidRPr="002270F9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27306A" w:rsidRPr="002270F9" w:rsidTr="00F07233">
        <w:tc>
          <w:tcPr>
            <w:tcW w:w="4048" w:type="dxa"/>
            <w:hideMark/>
          </w:tcPr>
          <w:p w:rsidR="0027306A" w:rsidRPr="002270F9" w:rsidRDefault="0027306A" w:rsidP="00F07233">
            <w:pPr>
              <w:widowControl w:val="0"/>
              <w:rPr>
                <w:rFonts w:ascii="Garamond" w:hAnsi="Garamond"/>
              </w:rPr>
            </w:pPr>
            <w:r w:rsidRPr="002270F9">
              <w:rPr>
                <w:rFonts w:ascii="Garamond" w:hAnsi="Garamond"/>
              </w:rPr>
              <w:t>vyšší soudní úřednice</w:t>
            </w:r>
          </w:p>
        </w:tc>
      </w:tr>
      <w:tr w:rsidR="0027306A" w:rsidRPr="002270F9" w:rsidTr="00F07233">
        <w:tc>
          <w:tcPr>
            <w:tcW w:w="4048" w:type="dxa"/>
            <w:hideMark/>
          </w:tcPr>
          <w:p w:rsidR="0027306A" w:rsidRPr="002270F9" w:rsidRDefault="0027306A" w:rsidP="00F07233">
            <w:pPr>
              <w:widowControl w:val="0"/>
              <w:rPr>
                <w:rFonts w:ascii="Garamond" w:hAnsi="Garamond"/>
              </w:rPr>
            </w:pPr>
            <w:r w:rsidRPr="002270F9">
              <w:rPr>
                <w:rFonts w:ascii="Garamond" w:hAnsi="Garamond"/>
              </w:rPr>
              <w:t>pověřená poskytováním informací</w:t>
            </w:r>
          </w:p>
        </w:tc>
      </w:tr>
      <w:tr w:rsidR="0027306A" w:rsidRPr="002270F9" w:rsidTr="00F07233">
        <w:tc>
          <w:tcPr>
            <w:tcW w:w="4048" w:type="dxa"/>
            <w:hideMark/>
          </w:tcPr>
          <w:p w:rsidR="0027306A" w:rsidRPr="002270F9" w:rsidRDefault="0027306A" w:rsidP="00F07233">
            <w:pPr>
              <w:widowControl w:val="0"/>
              <w:rPr>
                <w:rFonts w:ascii="Garamond" w:hAnsi="Garamond"/>
              </w:rPr>
            </w:pPr>
            <w:r w:rsidRPr="002270F9">
              <w:rPr>
                <w:rFonts w:ascii="Garamond" w:hAnsi="Garamond"/>
              </w:rPr>
              <w:t xml:space="preserve">dle </w:t>
            </w:r>
            <w:proofErr w:type="spellStart"/>
            <w:r w:rsidRPr="002270F9">
              <w:rPr>
                <w:rFonts w:ascii="Garamond" w:hAnsi="Garamond"/>
              </w:rPr>
              <w:t>z.č</w:t>
            </w:r>
            <w:proofErr w:type="spellEnd"/>
            <w:r w:rsidRPr="002270F9">
              <w:rPr>
                <w:rFonts w:ascii="Garamond" w:hAnsi="Garamond"/>
              </w:rPr>
              <w:t>. 106/1999 Sb., o svobodném</w:t>
            </w:r>
          </w:p>
        </w:tc>
      </w:tr>
      <w:tr w:rsidR="0027306A" w:rsidRPr="002270F9" w:rsidTr="00F07233">
        <w:tc>
          <w:tcPr>
            <w:tcW w:w="4048" w:type="dxa"/>
            <w:hideMark/>
          </w:tcPr>
          <w:p w:rsidR="0027306A" w:rsidRPr="002270F9" w:rsidRDefault="0027306A" w:rsidP="00F07233">
            <w:pPr>
              <w:widowControl w:val="0"/>
              <w:rPr>
                <w:rFonts w:ascii="Garamond" w:hAnsi="Garamond"/>
              </w:rPr>
            </w:pPr>
            <w:r w:rsidRPr="002270F9">
              <w:rPr>
                <w:rFonts w:ascii="Garamond" w:hAnsi="Garamond"/>
              </w:rPr>
              <w:t>přístupu k informacím</w:t>
            </w:r>
          </w:p>
        </w:tc>
      </w:tr>
    </w:tbl>
    <w:p w:rsidR="0027306A" w:rsidRPr="002270F9" w:rsidRDefault="0027306A" w:rsidP="0027306A">
      <w:pPr>
        <w:rPr>
          <w:b/>
          <w:color w:val="000000"/>
        </w:rPr>
      </w:pPr>
    </w:p>
    <w:p w:rsidR="0027306A" w:rsidRPr="002270F9" w:rsidRDefault="0027306A" w:rsidP="0027306A">
      <w:pPr>
        <w:rPr>
          <w:b/>
          <w:color w:val="000000"/>
        </w:rPr>
      </w:pPr>
    </w:p>
    <w:p w:rsidR="0027306A" w:rsidRPr="002270F9" w:rsidRDefault="0027306A" w:rsidP="0027306A">
      <w:pPr>
        <w:rPr>
          <w:rFonts w:ascii="Garamond" w:hAnsi="Garamond"/>
          <w:b/>
          <w:color w:val="000000"/>
        </w:rPr>
      </w:pPr>
    </w:p>
    <w:p w:rsidR="0027306A" w:rsidRPr="002270F9" w:rsidRDefault="0027306A" w:rsidP="0027306A">
      <w:pPr>
        <w:rPr>
          <w:rFonts w:ascii="Garamond" w:hAnsi="Garamond"/>
          <w:b/>
          <w:color w:val="000000"/>
        </w:rPr>
      </w:pPr>
    </w:p>
    <w:p w:rsidR="0027306A" w:rsidRPr="002270F9" w:rsidRDefault="0027306A" w:rsidP="0027306A">
      <w:pPr>
        <w:rPr>
          <w:rFonts w:ascii="Garamond" w:hAnsi="Garamond"/>
          <w:b/>
          <w:color w:val="000000"/>
        </w:rPr>
      </w:pPr>
    </w:p>
    <w:p w:rsidR="0027306A" w:rsidRPr="002270F9" w:rsidRDefault="0027306A" w:rsidP="0027306A">
      <w:pPr>
        <w:rPr>
          <w:rFonts w:ascii="Garamond" w:hAnsi="Garamond"/>
          <w:b/>
          <w:color w:val="000000"/>
        </w:rPr>
      </w:pPr>
    </w:p>
    <w:p w:rsidR="0027306A" w:rsidRPr="002270F9" w:rsidRDefault="0027306A" w:rsidP="0027306A">
      <w:pPr>
        <w:rPr>
          <w:rFonts w:ascii="Garamond" w:hAnsi="Garamond"/>
          <w:b/>
          <w:color w:val="000000"/>
        </w:rPr>
      </w:pPr>
    </w:p>
    <w:p w:rsidR="0027306A" w:rsidRPr="002270F9" w:rsidRDefault="0027306A" w:rsidP="0027306A">
      <w:pPr>
        <w:rPr>
          <w:rFonts w:ascii="Garamond" w:hAnsi="Garamond"/>
          <w:b/>
          <w:color w:val="000000"/>
        </w:rPr>
      </w:pPr>
    </w:p>
    <w:p w:rsidR="0027306A" w:rsidRPr="002270F9" w:rsidRDefault="0027306A" w:rsidP="0027306A">
      <w:pPr>
        <w:rPr>
          <w:rFonts w:ascii="Garamond" w:hAnsi="Garamond"/>
          <w:b/>
          <w:color w:val="000000"/>
        </w:rPr>
      </w:pPr>
    </w:p>
    <w:p w:rsidR="0027306A" w:rsidRPr="002270F9" w:rsidRDefault="0027306A" w:rsidP="0027306A">
      <w:r w:rsidRPr="002270F9">
        <w:t xml:space="preserve"> </w:t>
      </w:r>
    </w:p>
    <w:p w:rsidR="00010725" w:rsidRPr="002270F9" w:rsidRDefault="00010725" w:rsidP="001A34FD"/>
    <w:sectPr w:rsidR="00010725" w:rsidRPr="002270F9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E0" w:rsidRDefault="00D154E0">
      <w:r>
        <w:separator/>
      </w:r>
    </w:p>
  </w:endnote>
  <w:endnote w:type="continuationSeparator" w:id="0">
    <w:p w:rsidR="00D154E0" w:rsidRDefault="00D1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E0" w:rsidRDefault="00D154E0">
      <w:r>
        <w:separator/>
      </w:r>
    </w:p>
  </w:footnote>
  <w:footnote w:type="continuationSeparator" w:id="0">
    <w:p w:rsidR="00D154E0" w:rsidRDefault="00D15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909/2020</w:t>
    </w:r>
    <w:r w:rsidRPr="00943455">
      <w:rPr>
        <w:rFonts w:ascii="Garamond" w:hAnsi="Garamond"/>
      </w:rPr>
      <w:t>-</w:t>
    </w:r>
    <w:r w:rsidR="00157F5C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B0046"/>
    <w:multiLevelType w:val="hybridMultilevel"/>
    <w:tmpl w:val="CA222890"/>
    <w:lvl w:ilvl="0" w:tplc="A204EC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7C345A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E61A68"/>
    <w:multiLevelType w:val="hybridMultilevel"/>
    <w:tmpl w:val="8E8CF642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1/09 10:22:55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909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57F5C"/>
    <w:rsid w:val="001A34FD"/>
    <w:rsid w:val="001F120B"/>
    <w:rsid w:val="00201527"/>
    <w:rsid w:val="002133B2"/>
    <w:rsid w:val="002270F9"/>
    <w:rsid w:val="0027306A"/>
    <w:rsid w:val="0029587C"/>
    <w:rsid w:val="002B20C2"/>
    <w:rsid w:val="002B25DC"/>
    <w:rsid w:val="002F4B31"/>
    <w:rsid w:val="00300E4B"/>
    <w:rsid w:val="00322E8B"/>
    <w:rsid w:val="003448F9"/>
    <w:rsid w:val="003902FE"/>
    <w:rsid w:val="00394554"/>
    <w:rsid w:val="003B3F31"/>
    <w:rsid w:val="00401AD9"/>
    <w:rsid w:val="00512183"/>
    <w:rsid w:val="00521955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5E3F"/>
    <w:rsid w:val="00677CAD"/>
    <w:rsid w:val="006B1938"/>
    <w:rsid w:val="00701AE4"/>
    <w:rsid w:val="007030A0"/>
    <w:rsid w:val="007127B1"/>
    <w:rsid w:val="007C4F58"/>
    <w:rsid w:val="00873B33"/>
    <w:rsid w:val="00896DB2"/>
    <w:rsid w:val="008970FE"/>
    <w:rsid w:val="008C78C0"/>
    <w:rsid w:val="00917D2C"/>
    <w:rsid w:val="00943455"/>
    <w:rsid w:val="00974F7F"/>
    <w:rsid w:val="00A35ED6"/>
    <w:rsid w:val="00AB37F7"/>
    <w:rsid w:val="00AD033B"/>
    <w:rsid w:val="00AD4A8B"/>
    <w:rsid w:val="00B312D3"/>
    <w:rsid w:val="00B57D55"/>
    <w:rsid w:val="00BA6A0B"/>
    <w:rsid w:val="00C06A7E"/>
    <w:rsid w:val="00C7287D"/>
    <w:rsid w:val="00CC4386"/>
    <w:rsid w:val="00CC6E1B"/>
    <w:rsid w:val="00CD615D"/>
    <w:rsid w:val="00CE5697"/>
    <w:rsid w:val="00D154E0"/>
    <w:rsid w:val="00D21239"/>
    <w:rsid w:val="00DA1457"/>
    <w:rsid w:val="00DA7DCC"/>
    <w:rsid w:val="00DF4FAE"/>
    <w:rsid w:val="00E038E3"/>
    <w:rsid w:val="00E32556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7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959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10</cp:revision>
  <cp:lastPrinted>2001-04-24T09:56:00Z</cp:lastPrinted>
  <dcterms:created xsi:type="dcterms:W3CDTF">2020-11-13T07:18:00Z</dcterms:created>
  <dcterms:modified xsi:type="dcterms:W3CDTF">2020-11-13T07:21:00Z</dcterms:modified>
</cp:coreProperties>
</file>