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F803D" w14:textId="77777777" w:rsidR="00896DB2" w:rsidRPr="00CE00D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CE00D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E00D5">
        <w:rPr>
          <w:rFonts w:ascii="Garamond" w:hAnsi="Garamond"/>
          <w:b/>
          <w:color w:val="000000"/>
          <w:sz w:val="36"/>
        </w:rPr>
        <w:t> </w:t>
      </w:r>
    </w:p>
    <w:p w14:paraId="11B79515" w14:textId="77777777" w:rsidR="00896DB2" w:rsidRPr="00CE00D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E00D5">
        <w:rPr>
          <w:rFonts w:ascii="Garamond" w:hAnsi="Garamond"/>
          <w:color w:val="000000"/>
        </w:rPr>
        <w:t> U Soudu</w:t>
      </w:r>
      <w:r w:rsidR="00E930E4" w:rsidRPr="00CE00D5">
        <w:rPr>
          <w:rFonts w:ascii="Garamond" w:hAnsi="Garamond"/>
          <w:color w:val="000000"/>
        </w:rPr>
        <w:t xml:space="preserve"> 6187/4, 708 82 Ostrava-Poruba</w:t>
      </w:r>
    </w:p>
    <w:p w14:paraId="4ADEEFEA" w14:textId="77777777" w:rsidR="00896DB2" w:rsidRPr="00CE00D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E00D5">
        <w:rPr>
          <w:rFonts w:ascii="Garamond" w:hAnsi="Garamond"/>
          <w:color w:val="000000"/>
        </w:rPr>
        <w:t>tel.: 596 972 111,</w:t>
      </w:r>
      <w:r w:rsidR="00E930E4" w:rsidRPr="00CE00D5">
        <w:rPr>
          <w:rFonts w:ascii="Garamond" w:hAnsi="Garamond"/>
          <w:color w:val="000000"/>
        </w:rPr>
        <w:t xml:space="preserve"> fax: 596 972 801,</w:t>
      </w:r>
      <w:r w:rsidRPr="00CE00D5">
        <w:rPr>
          <w:rFonts w:ascii="Garamond" w:hAnsi="Garamond"/>
          <w:color w:val="000000"/>
        </w:rPr>
        <w:t xml:space="preserve"> e-mail: osostrava@osoud.ova.justice.cz, </w:t>
      </w:r>
      <w:r w:rsidRPr="00CE00D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CE00D5" w14:paraId="6E55C2E6" w14:textId="77777777" w:rsidTr="00CE00D5">
        <w:tc>
          <w:tcPr>
            <w:tcW w:w="1123" w:type="pct"/>
            <w:tcMar>
              <w:bottom w:w="0" w:type="dxa"/>
            </w:tcMar>
          </w:tcPr>
          <w:p w14:paraId="65A6C111" w14:textId="77777777" w:rsidR="00896DB2" w:rsidRPr="00CE00D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E00D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E00D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94999F1" w14:textId="77777777" w:rsidR="00896DB2" w:rsidRPr="00CE00D5" w:rsidRDefault="00E930E4" w:rsidP="00401AD9">
            <w:pPr>
              <w:rPr>
                <w:rFonts w:ascii="Garamond" w:hAnsi="Garamond"/>
                <w:color w:val="000000"/>
              </w:rPr>
            </w:pPr>
            <w:r w:rsidRPr="00CE00D5">
              <w:rPr>
                <w:rFonts w:ascii="Garamond" w:hAnsi="Garamond"/>
                <w:color w:val="000000"/>
              </w:rPr>
              <w:t>0 Si 529/2023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A6CF18F" w14:textId="77777777" w:rsidR="00FF4BEB" w:rsidRPr="00CE00D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E00D5">
              <w:rPr>
                <w:rFonts w:ascii="Garamond" w:hAnsi="Garamond"/>
              </w:rPr>
              <w:t>Bez trestu, z. s.</w:t>
            </w:r>
          </w:p>
          <w:p w14:paraId="507BC8B9" w14:textId="77777777" w:rsidR="00670D1E" w:rsidRPr="00CE00D5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spellStart"/>
            <w:r w:rsidRPr="00CE00D5">
              <w:rPr>
                <w:rFonts w:ascii="Garamond" w:hAnsi="Garamond"/>
              </w:rPr>
              <w:t>Ivančičká</w:t>
            </w:r>
            <w:proofErr w:type="spellEnd"/>
            <w:r w:rsidRPr="00CE00D5">
              <w:rPr>
                <w:rFonts w:ascii="Garamond" w:hAnsi="Garamond"/>
              </w:rPr>
              <w:t xml:space="preserve"> 580</w:t>
            </w:r>
          </w:p>
          <w:p w14:paraId="37D04FE0" w14:textId="7D793B5F" w:rsidR="00670D1E" w:rsidRPr="00CE00D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E00D5">
              <w:rPr>
                <w:rFonts w:ascii="Garamond" w:hAnsi="Garamond"/>
              </w:rPr>
              <w:t xml:space="preserve">199 </w:t>
            </w:r>
            <w:proofErr w:type="gramStart"/>
            <w:r w:rsidRPr="00CE00D5">
              <w:rPr>
                <w:rFonts w:ascii="Garamond" w:hAnsi="Garamond"/>
              </w:rPr>
              <w:t xml:space="preserve">00 </w:t>
            </w:r>
            <w:r w:rsidR="009430F7" w:rsidRPr="00CE00D5">
              <w:rPr>
                <w:rFonts w:ascii="Garamond" w:hAnsi="Garamond"/>
              </w:rPr>
              <w:t xml:space="preserve"> </w:t>
            </w:r>
            <w:r w:rsidRPr="00CE00D5">
              <w:rPr>
                <w:rFonts w:ascii="Garamond" w:hAnsi="Garamond"/>
              </w:rPr>
              <w:t>Praha</w:t>
            </w:r>
            <w:proofErr w:type="gramEnd"/>
            <w:r w:rsidRPr="00CE00D5">
              <w:rPr>
                <w:rFonts w:ascii="Garamond" w:hAnsi="Garamond"/>
              </w:rPr>
              <w:t xml:space="preserve"> 9</w:t>
            </w:r>
          </w:p>
          <w:p w14:paraId="4D952914" w14:textId="77777777" w:rsidR="00896DB2" w:rsidRPr="00CE00D5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CE00D5" w14:paraId="1176EB03" w14:textId="77777777" w:rsidTr="00CE00D5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B22DB34" w14:textId="77777777" w:rsidR="00896DB2" w:rsidRPr="00CE00D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E00D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340383A" w14:textId="77777777" w:rsidR="00896DB2" w:rsidRPr="00CE00D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1B9D6EC" w14:textId="77777777" w:rsidR="00896DB2" w:rsidRPr="00CE00D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E00D5" w14:paraId="5C8A51AE" w14:textId="77777777" w:rsidTr="00CE00D5">
        <w:tc>
          <w:tcPr>
            <w:tcW w:w="1123" w:type="pct"/>
            <w:tcMar>
              <w:top w:w="0" w:type="dxa"/>
            </w:tcMar>
          </w:tcPr>
          <w:p w14:paraId="1A228C50" w14:textId="77777777" w:rsidR="00896DB2" w:rsidRPr="00CE00D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E00D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A6D91B5" w14:textId="77777777" w:rsidR="00896DB2" w:rsidRPr="00CE00D5" w:rsidRDefault="00BA6A0B" w:rsidP="00401AD9">
            <w:pPr>
              <w:rPr>
                <w:rFonts w:ascii="Garamond" w:hAnsi="Garamond"/>
                <w:color w:val="000000"/>
              </w:rPr>
            </w:pPr>
            <w:r w:rsidRPr="00CE00D5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87BB2E2" w14:textId="77777777" w:rsidR="00896DB2" w:rsidRPr="00CE00D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E00D5" w14:paraId="0AFFAC75" w14:textId="77777777" w:rsidTr="00CE00D5">
        <w:tc>
          <w:tcPr>
            <w:tcW w:w="1123" w:type="pct"/>
            <w:tcMar>
              <w:top w:w="0" w:type="dxa"/>
            </w:tcMar>
          </w:tcPr>
          <w:p w14:paraId="416C6849" w14:textId="77777777" w:rsidR="00896DB2" w:rsidRPr="00CE00D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E00D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6E99DD2" w14:textId="1CC4885C" w:rsidR="00896DB2" w:rsidRPr="00CE00D5" w:rsidRDefault="009430F7" w:rsidP="00401AD9">
            <w:pPr>
              <w:rPr>
                <w:rFonts w:ascii="Garamond" w:hAnsi="Garamond"/>
                <w:color w:val="000000"/>
              </w:rPr>
            </w:pPr>
            <w:r w:rsidRPr="00CE00D5">
              <w:rPr>
                <w:rFonts w:ascii="Garamond" w:hAnsi="Garamond"/>
                <w:color w:val="000000"/>
              </w:rPr>
              <w:t>3</w:t>
            </w:r>
            <w:r w:rsidR="00E930E4" w:rsidRPr="00CE00D5">
              <w:rPr>
                <w:rFonts w:ascii="Garamond" w:hAnsi="Garamond"/>
                <w:color w:val="000000"/>
              </w:rPr>
              <w:t>. srpna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B58714E" w14:textId="77777777" w:rsidR="00896DB2" w:rsidRPr="00CE00D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D87C65F" w14:textId="77777777" w:rsidR="00896DB2" w:rsidRPr="00CE00D5" w:rsidRDefault="00896DB2" w:rsidP="00896DB2">
      <w:pPr>
        <w:rPr>
          <w:rFonts w:ascii="Garamond" w:hAnsi="Garamond"/>
          <w:color w:val="000000"/>
        </w:rPr>
      </w:pPr>
    </w:p>
    <w:p w14:paraId="2CD1D107" w14:textId="77777777" w:rsidR="00896DB2" w:rsidRPr="00CE00D5" w:rsidRDefault="00896DB2" w:rsidP="00896DB2">
      <w:pPr>
        <w:rPr>
          <w:rFonts w:ascii="Garamond" w:hAnsi="Garamond"/>
          <w:color w:val="000000"/>
        </w:rPr>
      </w:pPr>
    </w:p>
    <w:p w14:paraId="084CBAF6" w14:textId="57A5A3A9" w:rsidR="00896DB2" w:rsidRPr="00CE00D5" w:rsidRDefault="00896DB2" w:rsidP="00E930E4">
      <w:pPr>
        <w:jc w:val="both"/>
        <w:rPr>
          <w:rFonts w:ascii="Garamond" w:hAnsi="Garamond"/>
          <w:color w:val="000000"/>
        </w:rPr>
      </w:pPr>
      <w:r w:rsidRPr="00CE00D5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9430F7" w:rsidRPr="00CE00D5">
        <w:rPr>
          <w:rFonts w:ascii="Garamond" w:hAnsi="Garamond"/>
          <w:b/>
          <w:color w:val="000000"/>
        </w:rPr>
        <w:t xml:space="preserve">, </w:t>
      </w:r>
      <w:r w:rsidRPr="00CE00D5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CE00D5">
        <w:rPr>
          <w:rFonts w:ascii="Garamond" w:hAnsi="Garamond"/>
          <w:color w:val="000000"/>
        </w:rPr>
        <w:t xml:space="preserve"> </w:t>
      </w:r>
    </w:p>
    <w:p w14:paraId="02AD1270" w14:textId="77777777" w:rsidR="002B20C2" w:rsidRPr="00CE00D5" w:rsidRDefault="002B20C2" w:rsidP="00E930E4">
      <w:pPr>
        <w:jc w:val="both"/>
        <w:rPr>
          <w:rFonts w:ascii="Garamond" w:hAnsi="Garamond"/>
          <w:color w:val="000000"/>
        </w:rPr>
      </w:pPr>
    </w:p>
    <w:p w14:paraId="44A90677" w14:textId="4A06E7E1" w:rsidR="005B440A" w:rsidRPr="00CE00D5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CE00D5">
        <w:rPr>
          <w:rFonts w:ascii="Garamond" w:hAnsi="Garamond"/>
          <w:color w:val="000000"/>
        </w:rPr>
        <w:t>Vážen</w:t>
      </w:r>
      <w:r w:rsidR="009430F7" w:rsidRPr="00CE00D5">
        <w:rPr>
          <w:rFonts w:ascii="Garamond" w:hAnsi="Garamond"/>
          <w:color w:val="000000"/>
        </w:rPr>
        <w:t>í,</w:t>
      </w:r>
    </w:p>
    <w:p w14:paraId="6C44D2BC" w14:textId="4B0198F9" w:rsidR="009430F7" w:rsidRPr="00CE00D5" w:rsidRDefault="00896DB2" w:rsidP="009430F7">
      <w:pPr>
        <w:spacing w:after="120"/>
        <w:jc w:val="both"/>
        <w:rPr>
          <w:rFonts w:ascii="Garamond" w:hAnsi="Garamond"/>
        </w:rPr>
      </w:pPr>
      <w:r w:rsidRPr="00CE00D5">
        <w:rPr>
          <w:rFonts w:ascii="Garamond" w:hAnsi="Garamond"/>
          <w:color w:val="000000"/>
        </w:rPr>
        <w:t xml:space="preserve">Okresní soud v Ostravě obdržel dne </w:t>
      </w:r>
      <w:r w:rsidR="00CC6E1B" w:rsidRPr="00CE00D5">
        <w:rPr>
          <w:rFonts w:ascii="Garamond" w:hAnsi="Garamond"/>
          <w:color w:val="000000"/>
        </w:rPr>
        <w:t xml:space="preserve">27. července 2023 </w:t>
      </w:r>
      <w:r w:rsidRPr="00CE00D5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CE00D5">
        <w:rPr>
          <w:rFonts w:ascii="Garamond" w:hAnsi="Garamond"/>
          <w:color w:val="000000"/>
        </w:rPr>
        <w:t>InfZ</w:t>
      </w:r>
      <w:proofErr w:type="spellEnd"/>
      <w:r w:rsidRPr="00CE00D5">
        <w:rPr>
          <w:rFonts w:ascii="Garamond" w:hAnsi="Garamond"/>
          <w:color w:val="000000"/>
        </w:rPr>
        <w:t xml:space="preserve">“), v níž se domáháte poskytnutí </w:t>
      </w:r>
      <w:r w:rsidR="009430F7" w:rsidRPr="00CE00D5">
        <w:rPr>
          <w:rFonts w:ascii="Garamond" w:hAnsi="Garamond"/>
        </w:rPr>
        <w:t xml:space="preserve">anonymizovaných soudních rozsudků zdejšího soudu vydaných pod těmito </w:t>
      </w:r>
      <w:proofErr w:type="spellStart"/>
      <w:r w:rsidR="009430F7" w:rsidRPr="00CE00D5">
        <w:rPr>
          <w:rFonts w:ascii="Garamond" w:hAnsi="Garamond"/>
        </w:rPr>
        <w:t>sp</w:t>
      </w:r>
      <w:proofErr w:type="spellEnd"/>
      <w:r w:rsidR="009430F7" w:rsidRPr="00CE00D5">
        <w:rPr>
          <w:rFonts w:ascii="Garamond" w:hAnsi="Garamond"/>
        </w:rPr>
        <w:t>. zn.:</w:t>
      </w:r>
    </w:p>
    <w:p w14:paraId="2755548F" w14:textId="77777777" w:rsidR="009430F7" w:rsidRPr="00CE00D5" w:rsidRDefault="009430F7" w:rsidP="009430F7">
      <w:pPr>
        <w:spacing w:after="120"/>
        <w:jc w:val="both"/>
        <w:rPr>
          <w:rFonts w:ascii="Garamond" w:hAnsi="Garamond"/>
        </w:rPr>
      </w:pPr>
      <w:r w:rsidRPr="00CE00D5">
        <w:rPr>
          <w:rFonts w:ascii="Garamond" w:hAnsi="Garamond"/>
        </w:rPr>
        <w:t>71 T 80/2017</w:t>
      </w:r>
    </w:p>
    <w:p w14:paraId="0F99B8E9" w14:textId="77777777" w:rsidR="009430F7" w:rsidRPr="00CE00D5" w:rsidRDefault="009430F7" w:rsidP="009430F7">
      <w:pPr>
        <w:spacing w:after="120"/>
        <w:jc w:val="both"/>
        <w:rPr>
          <w:rFonts w:ascii="Garamond" w:hAnsi="Garamond"/>
        </w:rPr>
      </w:pPr>
      <w:r w:rsidRPr="00CE00D5">
        <w:rPr>
          <w:rFonts w:ascii="Garamond" w:hAnsi="Garamond"/>
        </w:rPr>
        <w:t>71 T 211/2018</w:t>
      </w:r>
    </w:p>
    <w:p w14:paraId="175776A6" w14:textId="77777777" w:rsidR="009430F7" w:rsidRPr="00CE00D5" w:rsidRDefault="009430F7" w:rsidP="009430F7">
      <w:pPr>
        <w:spacing w:after="120"/>
        <w:jc w:val="both"/>
        <w:rPr>
          <w:rFonts w:ascii="Garamond" w:hAnsi="Garamond"/>
        </w:rPr>
      </w:pPr>
      <w:r w:rsidRPr="00CE00D5">
        <w:rPr>
          <w:rFonts w:ascii="Garamond" w:hAnsi="Garamond"/>
        </w:rPr>
        <w:t>71 T 5/2016</w:t>
      </w:r>
    </w:p>
    <w:p w14:paraId="116F7408" w14:textId="77777777" w:rsidR="009430F7" w:rsidRPr="00CE00D5" w:rsidRDefault="009430F7" w:rsidP="009430F7">
      <w:pPr>
        <w:spacing w:after="120"/>
        <w:jc w:val="both"/>
        <w:rPr>
          <w:rFonts w:ascii="Garamond" w:hAnsi="Garamond"/>
        </w:rPr>
      </w:pPr>
      <w:r w:rsidRPr="00CE00D5">
        <w:rPr>
          <w:rFonts w:ascii="Garamond" w:hAnsi="Garamond"/>
        </w:rPr>
        <w:t>1 T 60/2022</w:t>
      </w:r>
    </w:p>
    <w:p w14:paraId="7BC31372" w14:textId="77777777" w:rsidR="009430F7" w:rsidRPr="00CE00D5" w:rsidRDefault="009430F7" w:rsidP="009430F7">
      <w:pPr>
        <w:spacing w:after="120"/>
        <w:jc w:val="both"/>
        <w:rPr>
          <w:rFonts w:ascii="Garamond" w:hAnsi="Garamond"/>
        </w:rPr>
      </w:pPr>
      <w:r w:rsidRPr="00CE00D5">
        <w:rPr>
          <w:rFonts w:ascii="Garamond" w:hAnsi="Garamond"/>
        </w:rPr>
        <w:t>73 T 158/2017</w:t>
      </w:r>
    </w:p>
    <w:p w14:paraId="05CDF3A1" w14:textId="77777777" w:rsidR="009430F7" w:rsidRPr="00CE00D5" w:rsidRDefault="009430F7" w:rsidP="009430F7">
      <w:pPr>
        <w:spacing w:after="120"/>
        <w:jc w:val="both"/>
        <w:rPr>
          <w:rFonts w:ascii="Garamond" w:hAnsi="Garamond"/>
        </w:rPr>
      </w:pPr>
      <w:r w:rsidRPr="00CE00D5">
        <w:rPr>
          <w:rFonts w:ascii="Garamond" w:hAnsi="Garamond"/>
        </w:rPr>
        <w:t>1 T 109/2018</w:t>
      </w:r>
    </w:p>
    <w:p w14:paraId="49081AAA" w14:textId="77777777" w:rsidR="009430F7" w:rsidRPr="00CE00D5" w:rsidRDefault="009430F7" w:rsidP="009430F7">
      <w:pPr>
        <w:spacing w:after="120"/>
        <w:jc w:val="both"/>
        <w:rPr>
          <w:rFonts w:ascii="Garamond" w:hAnsi="Garamond"/>
        </w:rPr>
      </w:pPr>
      <w:r w:rsidRPr="00CE00D5">
        <w:rPr>
          <w:rFonts w:ascii="Garamond" w:hAnsi="Garamond"/>
        </w:rPr>
        <w:t>6 T 181/2018</w:t>
      </w:r>
    </w:p>
    <w:p w14:paraId="56F3C7EB" w14:textId="77777777" w:rsidR="009430F7" w:rsidRPr="00CE00D5" w:rsidRDefault="009430F7" w:rsidP="009430F7">
      <w:pPr>
        <w:spacing w:after="120"/>
        <w:jc w:val="both"/>
        <w:rPr>
          <w:rFonts w:ascii="Garamond" w:hAnsi="Garamond"/>
        </w:rPr>
      </w:pPr>
      <w:r w:rsidRPr="00CE00D5">
        <w:rPr>
          <w:rFonts w:ascii="Garamond" w:hAnsi="Garamond"/>
        </w:rPr>
        <w:t>71 T 129/2015</w:t>
      </w:r>
    </w:p>
    <w:p w14:paraId="61496C3E" w14:textId="77777777" w:rsidR="009430F7" w:rsidRPr="00CE00D5" w:rsidRDefault="009430F7" w:rsidP="009430F7">
      <w:pPr>
        <w:spacing w:after="120"/>
        <w:jc w:val="both"/>
        <w:rPr>
          <w:rFonts w:ascii="Garamond" w:hAnsi="Garamond"/>
        </w:rPr>
      </w:pPr>
      <w:r w:rsidRPr="00CE00D5">
        <w:rPr>
          <w:rFonts w:ascii="Garamond" w:hAnsi="Garamond"/>
        </w:rPr>
        <w:t>74 T 169/2015</w:t>
      </w:r>
    </w:p>
    <w:p w14:paraId="58CA799D" w14:textId="77777777" w:rsidR="009430F7" w:rsidRPr="00CE00D5" w:rsidRDefault="009430F7" w:rsidP="009430F7">
      <w:pPr>
        <w:spacing w:after="120"/>
        <w:jc w:val="both"/>
        <w:rPr>
          <w:rFonts w:ascii="Garamond" w:hAnsi="Garamond"/>
        </w:rPr>
      </w:pPr>
      <w:r w:rsidRPr="00CE00D5">
        <w:rPr>
          <w:rFonts w:ascii="Garamond" w:hAnsi="Garamond"/>
        </w:rPr>
        <w:t>3 T 35/2021</w:t>
      </w:r>
    </w:p>
    <w:p w14:paraId="6AA855DF" w14:textId="77777777" w:rsidR="009430F7" w:rsidRPr="00CE00D5" w:rsidRDefault="009430F7" w:rsidP="009430F7">
      <w:pPr>
        <w:spacing w:after="120"/>
        <w:jc w:val="both"/>
        <w:rPr>
          <w:rFonts w:ascii="Garamond" w:hAnsi="Garamond"/>
        </w:rPr>
      </w:pPr>
      <w:r w:rsidRPr="00CE00D5">
        <w:rPr>
          <w:rFonts w:ascii="Garamond" w:hAnsi="Garamond"/>
        </w:rPr>
        <w:t>72 T 70/2017</w:t>
      </w:r>
    </w:p>
    <w:p w14:paraId="56F3440C" w14:textId="77777777" w:rsidR="009430F7" w:rsidRPr="00CE00D5" w:rsidRDefault="009430F7" w:rsidP="009430F7">
      <w:pPr>
        <w:spacing w:after="120"/>
        <w:jc w:val="both"/>
        <w:rPr>
          <w:rFonts w:ascii="Garamond" w:hAnsi="Garamond"/>
        </w:rPr>
      </w:pPr>
      <w:r w:rsidRPr="00CE00D5">
        <w:rPr>
          <w:rFonts w:ascii="Garamond" w:hAnsi="Garamond"/>
        </w:rPr>
        <w:t>11 T 20/2021</w:t>
      </w:r>
    </w:p>
    <w:p w14:paraId="4D8659C0" w14:textId="77777777" w:rsidR="009430F7" w:rsidRPr="00CE00D5" w:rsidRDefault="009430F7" w:rsidP="009430F7">
      <w:pPr>
        <w:spacing w:after="120"/>
        <w:jc w:val="both"/>
        <w:rPr>
          <w:rFonts w:ascii="Garamond" w:hAnsi="Garamond"/>
        </w:rPr>
      </w:pPr>
      <w:r w:rsidRPr="00CE00D5">
        <w:rPr>
          <w:rFonts w:ascii="Garamond" w:hAnsi="Garamond"/>
        </w:rPr>
        <w:t>10 T 130/2016</w:t>
      </w:r>
    </w:p>
    <w:p w14:paraId="362DE8FA" w14:textId="77777777" w:rsidR="009430F7" w:rsidRPr="00CE00D5" w:rsidRDefault="009430F7" w:rsidP="009430F7">
      <w:pPr>
        <w:spacing w:after="120"/>
        <w:jc w:val="both"/>
        <w:rPr>
          <w:rFonts w:ascii="Garamond" w:hAnsi="Garamond"/>
        </w:rPr>
      </w:pPr>
      <w:r w:rsidRPr="00CE00D5">
        <w:rPr>
          <w:rFonts w:ascii="Garamond" w:hAnsi="Garamond"/>
        </w:rPr>
        <w:t>74 T 30/2016</w:t>
      </w:r>
    </w:p>
    <w:p w14:paraId="1A4F8A93" w14:textId="77777777" w:rsidR="009430F7" w:rsidRPr="00CE00D5" w:rsidRDefault="009430F7" w:rsidP="009430F7">
      <w:pPr>
        <w:spacing w:after="120"/>
        <w:jc w:val="both"/>
        <w:rPr>
          <w:rFonts w:ascii="Garamond" w:hAnsi="Garamond"/>
        </w:rPr>
      </w:pPr>
      <w:r w:rsidRPr="00CE00D5">
        <w:rPr>
          <w:rFonts w:ascii="Garamond" w:hAnsi="Garamond"/>
        </w:rPr>
        <w:t>8 T 132/2017</w:t>
      </w:r>
    </w:p>
    <w:p w14:paraId="7883F560" w14:textId="77777777" w:rsidR="009430F7" w:rsidRPr="00CE00D5" w:rsidRDefault="009430F7" w:rsidP="009430F7">
      <w:pPr>
        <w:spacing w:after="120"/>
        <w:jc w:val="both"/>
        <w:rPr>
          <w:rFonts w:ascii="Garamond" w:hAnsi="Garamond"/>
        </w:rPr>
      </w:pPr>
      <w:r w:rsidRPr="00CE00D5">
        <w:rPr>
          <w:rFonts w:ascii="Garamond" w:hAnsi="Garamond"/>
        </w:rPr>
        <w:t>72 T 51/2015</w:t>
      </w:r>
    </w:p>
    <w:p w14:paraId="79696B1E" w14:textId="77777777" w:rsidR="009430F7" w:rsidRPr="00CE00D5" w:rsidRDefault="009430F7" w:rsidP="009430F7">
      <w:pPr>
        <w:spacing w:after="120"/>
        <w:jc w:val="both"/>
        <w:rPr>
          <w:rFonts w:ascii="Garamond" w:hAnsi="Garamond"/>
        </w:rPr>
      </w:pPr>
      <w:r w:rsidRPr="00CE00D5">
        <w:rPr>
          <w:rFonts w:ascii="Garamond" w:hAnsi="Garamond"/>
        </w:rPr>
        <w:t>5 T 46/2020</w:t>
      </w:r>
    </w:p>
    <w:p w14:paraId="5C3F58DB" w14:textId="77777777" w:rsidR="009430F7" w:rsidRPr="00CE00D5" w:rsidRDefault="009430F7" w:rsidP="009430F7">
      <w:pPr>
        <w:spacing w:after="120"/>
        <w:jc w:val="both"/>
        <w:rPr>
          <w:rFonts w:ascii="Garamond" w:hAnsi="Garamond"/>
        </w:rPr>
      </w:pPr>
      <w:r w:rsidRPr="00CE00D5">
        <w:rPr>
          <w:rFonts w:ascii="Garamond" w:hAnsi="Garamond"/>
        </w:rPr>
        <w:t>13 T 85/2021</w:t>
      </w:r>
    </w:p>
    <w:p w14:paraId="0540A640" w14:textId="77777777" w:rsidR="009430F7" w:rsidRPr="00CE00D5" w:rsidRDefault="009430F7" w:rsidP="009430F7">
      <w:pPr>
        <w:spacing w:after="120"/>
        <w:jc w:val="both"/>
        <w:rPr>
          <w:rFonts w:ascii="Garamond" w:hAnsi="Garamond"/>
        </w:rPr>
      </w:pPr>
      <w:r w:rsidRPr="00CE00D5">
        <w:rPr>
          <w:rFonts w:ascii="Garamond" w:hAnsi="Garamond"/>
        </w:rPr>
        <w:t>14 T 8/2022</w:t>
      </w:r>
    </w:p>
    <w:p w14:paraId="1C368CD1" w14:textId="77777777" w:rsidR="009430F7" w:rsidRPr="00CE00D5" w:rsidRDefault="009430F7" w:rsidP="009430F7">
      <w:pPr>
        <w:spacing w:after="120"/>
        <w:jc w:val="both"/>
        <w:rPr>
          <w:rFonts w:ascii="Garamond" w:hAnsi="Garamond"/>
        </w:rPr>
      </w:pPr>
      <w:r w:rsidRPr="00CE00D5">
        <w:rPr>
          <w:rFonts w:ascii="Garamond" w:hAnsi="Garamond"/>
        </w:rPr>
        <w:t>1 T 12/2021</w:t>
      </w:r>
    </w:p>
    <w:p w14:paraId="73C4DDCD" w14:textId="77777777" w:rsidR="009430F7" w:rsidRPr="00CE00D5" w:rsidRDefault="009430F7" w:rsidP="009430F7">
      <w:pPr>
        <w:spacing w:after="120"/>
        <w:jc w:val="both"/>
        <w:rPr>
          <w:rFonts w:ascii="Garamond" w:hAnsi="Garamond"/>
        </w:rPr>
      </w:pPr>
      <w:r w:rsidRPr="00CE00D5">
        <w:rPr>
          <w:rFonts w:ascii="Garamond" w:hAnsi="Garamond"/>
        </w:rPr>
        <w:t>11 T 59/2019</w:t>
      </w:r>
    </w:p>
    <w:p w14:paraId="627E044C" w14:textId="77777777" w:rsidR="009430F7" w:rsidRPr="00CE00D5" w:rsidRDefault="009430F7" w:rsidP="009430F7">
      <w:pPr>
        <w:spacing w:after="120"/>
        <w:jc w:val="both"/>
        <w:rPr>
          <w:rFonts w:ascii="Garamond" w:hAnsi="Garamond"/>
        </w:rPr>
      </w:pPr>
      <w:r w:rsidRPr="00CE00D5">
        <w:rPr>
          <w:rFonts w:ascii="Garamond" w:hAnsi="Garamond"/>
        </w:rPr>
        <w:lastRenderedPageBreak/>
        <w:t>5 T 209/2015</w:t>
      </w:r>
    </w:p>
    <w:p w14:paraId="1777B725" w14:textId="77777777" w:rsidR="009430F7" w:rsidRPr="00CE00D5" w:rsidRDefault="009430F7" w:rsidP="009430F7">
      <w:pPr>
        <w:spacing w:after="120"/>
        <w:jc w:val="both"/>
        <w:rPr>
          <w:rFonts w:ascii="Garamond" w:hAnsi="Garamond"/>
        </w:rPr>
      </w:pPr>
      <w:r w:rsidRPr="00CE00D5">
        <w:rPr>
          <w:rFonts w:ascii="Garamond" w:hAnsi="Garamond"/>
        </w:rPr>
        <w:t>4 T 138/2021</w:t>
      </w:r>
    </w:p>
    <w:p w14:paraId="66B9D09E" w14:textId="77777777" w:rsidR="009430F7" w:rsidRPr="00CE00D5" w:rsidRDefault="009430F7" w:rsidP="009430F7">
      <w:pPr>
        <w:spacing w:after="120"/>
        <w:jc w:val="both"/>
        <w:rPr>
          <w:rFonts w:ascii="Garamond" w:hAnsi="Garamond"/>
        </w:rPr>
      </w:pPr>
      <w:r w:rsidRPr="00CE00D5">
        <w:rPr>
          <w:rFonts w:ascii="Garamond" w:hAnsi="Garamond"/>
        </w:rPr>
        <w:t xml:space="preserve">15 </w:t>
      </w:r>
      <w:proofErr w:type="spellStart"/>
      <w:r w:rsidRPr="00CE00D5">
        <w:rPr>
          <w:rFonts w:ascii="Garamond" w:hAnsi="Garamond"/>
        </w:rPr>
        <w:t>Tm</w:t>
      </w:r>
      <w:proofErr w:type="spellEnd"/>
      <w:r w:rsidRPr="00CE00D5">
        <w:rPr>
          <w:rFonts w:ascii="Garamond" w:hAnsi="Garamond"/>
        </w:rPr>
        <w:t xml:space="preserve"> 22/2020.</w:t>
      </w:r>
    </w:p>
    <w:p w14:paraId="2369CA6B" w14:textId="018536DD" w:rsidR="005B440A" w:rsidRPr="00CE00D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2C87246B" w14:textId="130F3CD9" w:rsidR="005B440A" w:rsidRPr="00CE00D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E00D5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CE00D5">
        <w:rPr>
          <w:rFonts w:ascii="Garamond" w:hAnsi="Garamond"/>
          <w:color w:val="000000"/>
        </w:rPr>
        <w:t>InfZ</w:t>
      </w:r>
      <w:proofErr w:type="spellEnd"/>
      <w:r w:rsidRPr="00CE00D5">
        <w:rPr>
          <w:rFonts w:ascii="Garamond" w:hAnsi="Garamond"/>
          <w:color w:val="000000"/>
        </w:rPr>
        <w:t xml:space="preserve"> </w:t>
      </w:r>
      <w:r w:rsidR="004B3C50" w:rsidRPr="00CE00D5">
        <w:rPr>
          <w:rFonts w:ascii="Garamond" w:hAnsi="Garamond"/>
          <w:color w:val="000000"/>
        </w:rPr>
        <w:t xml:space="preserve">částečně </w:t>
      </w:r>
      <w:r w:rsidRPr="00CE00D5">
        <w:rPr>
          <w:rFonts w:ascii="Garamond" w:hAnsi="Garamond"/>
          <w:color w:val="000000"/>
        </w:rPr>
        <w:t>vyhovuji</w:t>
      </w:r>
      <w:r w:rsidRPr="00CE00D5">
        <w:rPr>
          <w:rFonts w:ascii="Garamond" w:hAnsi="Garamond"/>
          <w:b/>
          <w:color w:val="000000"/>
        </w:rPr>
        <w:t xml:space="preserve"> </w:t>
      </w:r>
      <w:r w:rsidRPr="00CE00D5">
        <w:rPr>
          <w:rFonts w:ascii="Garamond" w:hAnsi="Garamond"/>
          <w:color w:val="000000"/>
        </w:rPr>
        <w:t>V</w:t>
      </w:r>
      <w:r w:rsidR="005B440A" w:rsidRPr="00CE00D5">
        <w:rPr>
          <w:rFonts w:ascii="Garamond" w:hAnsi="Garamond"/>
          <w:color w:val="000000"/>
        </w:rPr>
        <w:t>aší žádosti a v příloze zasílám</w:t>
      </w:r>
      <w:r w:rsidR="004B3C50" w:rsidRPr="00CE00D5">
        <w:rPr>
          <w:rFonts w:ascii="Garamond" w:hAnsi="Garamond"/>
          <w:color w:val="000000"/>
        </w:rPr>
        <w:t xml:space="preserve"> </w:t>
      </w:r>
      <w:r w:rsidR="002E0189" w:rsidRPr="00CE00D5">
        <w:rPr>
          <w:rFonts w:ascii="Garamond" w:hAnsi="Garamond"/>
          <w:color w:val="000000"/>
        </w:rPr>
        <w:t xml:space="preserve">anonymizovaný </w:t>
      </w:r>
      <w:r w:rsidR="004B3C50" w:rsidRPr="00CE00D5">
        <w:rPr>
          <w:rFonts w:ascii="Garamond" w:hAnsi="Garamond"/>
          <w:color w:val="000000"/>
        </w:rPr>
        <w:t xml:space="preserve">rozsudek č. j. </w:t>
      </w:r>
      <w:r w:rsidR="004B3C50" w:rsidRPr="00CE00D5">
        <w:rPr>
          <w:rFonts w:ascii="Garamond" w:hAnsi="Garamond"/>
        </w:rPr>
        <w:t xml:space="preserve">1 T 109/2018-341 ze dne </w:t>
      </w:r>
      <w:r w:rsidR="002E0189" w:rsidRPr="00CE00D5">
        <w:rPr>
          <w:rFonts w:ascii="Garamond" w:hAnsi="Garamond"/>
        </w:rPr>
        <w:t>12. listopadu 2018</w:t>
      </w:r>
      <w:r w:rsidR="00634494" w:rsidRPr="00CE00D5">
        <w:rPr>
          <w:rFonts w:ascii="Garamond" w:hAnsi="Garamond"/>
        </w:rPr>
        <w:t>, který již byl zdejším soudem anonymizován.</w:t>
      </w:r>
      <w:r w:rsidR="002E0189" w:rsidRPr="00CE00D5">
        <w:rPr>
          <w:rFonts w:ascii="Garamond" w:hAnsi="Garamond"/>
        </w:rPr>
        <w:t xml:space="preserve"> Ve zbytku Vás odkazuji na Oznámení o výši úhrady ze dne 3. srpna 2023.</w:t>
      </w:r>
    </w:p>
    <w:p w14:paraId="578CE387" w14:textId="77777777" w:rsidR="005B440A" w:rsidRPr="00CE00D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530196E5" w14:textId="77777777" w:rsidR="005B440A" w:rsidRPr="00CE00D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E00D5">
        <w:rPr>
          <w:rFonts w:ascii="Garamond" w:hAnsi="Garamond"/>
          <w:color w:val="000000"/>
        </w:rPr>
        <w:t>S</w:t>
      </w:r>
      <w:r w:rsidR="005B440A" w:rsidRPr="00CE00D5">
        <w:rPr>
          <w:rFonts w:ascii="Garamond" w:hAnsi="Garamond"/>
          <w:color w:val="000000"/>
        </w:rPr>
        <w:t> </w:t>
      </w:r>
      <w:r w:rsidRPr="00CE00D5">
        <w:rPr>
          <w:rFonts w:ascii="Garamond" w:hAnsi="Garamond"/>
          <w:color w:val="000000"/>
        </w:rPr>
        <w:t>pozdrav</w:t>
      </w:r>
      <w:r w:rsidR="005B440A" w:rsidRPr="00CE00D5">
        <w:rPr>
          <w:rFonts w:ascii="Garamond" w:hAnsi="Garamond"/>
          <w:color w:val="000000"/>
        </w:rPr>
        <w:t>em</w:t>
      </w:r>
    </w:p>
    <w:p w14:paraId="7F06BBC2" w14:textId="77777777" w:rsidR="005B440A" w:rsidRPr="00CE00D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CE00D5" w14:paraId="729594D1" w14:textId="77777777" w:rsidTr="00047ED5">
        <w:tc>
          <w:tcPr>
            <w:tcW w:w="4048" w:type="dxa"/>
            <w:hideMark/>
          </w:tcPr>
          <w:p w14:paraId="405E093F" w14:textId="77777777" w:rsidR="00047ED5" w:rsidRPr="00CE00D5" w:rsidRDefault="00BA6A0B">
            <w:pPr>
              <w:widowControl w:val="0"/>
              <w:rPr>
                <w:rFonts w:ascii="Garamond" w:hAnsi="Garamond"/>
              </w:rPr>
            </w:pPr>
            <w:r w:rsidRPr="00CE00D5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CE00D5" w14:paraId="60D8D8A0" w14:textId="77777777" w:rsidTr="00047ED5">
        <w:tc>
          <w:tcPr>
            <w:tcW w:w="4048" w:type="dxa"/>
            <w:hideMark/>
          </w:tcPr>
          <w:p w14:paraId="6F7B1B72" w14:textId="261DD16F" w:rsidR="00047ED5" w:rsidRPr="00CE00D5" w:rsidRDefault="009430F7">
            <w:pPr>
              <w:widowControl w:val="0"/>
              <w:rPr>
                <w:rFonts w:ascii="Garamond" w:hAnsi="Garamond"/>
              </w:rPr>
            </w:pPr>
            <w:r w:rsidRPr="00CE00D5">
              <w:rPr>
                <w:rFonts w:ascii="Garamond" w:hAnsi="Garamond"/>
              </w:rPr>
              <w:t>vyšší soudní úřednice</w:t>
            </w:r>
          </w:p>
        </w:tc>
      </w:tr>
      <w:tr w:rsidR="00047ED5" w:rsidRPr="00CE00D5" w14:paraId="3CCB644B" w14:textId="77777777" w:rsidTr="00047ED5">
        <w:tc>
          <w:tcPr>
            <w:tcW w:w="4048" w:type="dxa"/>
            <w:hideMark/>
          </w:tcPr>
          <w:p w14:paraId="79FB67D6" w14:textId="77777777" w:rsidR="00047ED5" w:rsidRPr="00CE00D5" w:rsidRDefault="00047ED5">
            <w:pPr>
              <w:widowControl w:val="0"/>
              <w:rPr>
                <w:rFonts w:ascii="Garamond" w:hAnsi="Garamond"/>
              </w:rPr>
            </w:pPr>
            <w:r w:rsidRPr="00CE00D5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CE00D5" w14:paraId="06EDFA99" w14:textId="77777777" w:rsidTr="00047ED5">
        <w:tc>
          <w:tcPr>
            <w:tcW w:w="4048" w:type="dxa"/>
            <w:hideMark/>
          </w:tcPr>
          <w:p w14:paraId="61D36C48" w14:textId="77777777" w:rsidR="00047ED5" w:rsidRPr="00CE00D5" w:rsidRDefault="00047ED5">
            <w:pPr>
              <w:widowControl w:val="0"/>
              <w:rPr>
                <w:rFonts w:ascii="Garamond" w:hAnsi="Garamond"/>
              </w:rPr>
            </w:pPr>
            <w:r w:rsidRPr="00CE00D5">
              <w:rPr>
                <w:rFonts w:ascii="Garamond" w:hAnsi="Garamond"/>
              </w:rPr>
              <w:t xml:space="preserve">dle </w:t>
            </w:r>
            <w:proofErr w:type="spellStart"/>
            <w:r w:rsidRPr="00CE00D5">
              <w:rPr>
                <w:rFonts w:ascii="Garamond" w:hAnsi="Garamond"/>
              </w:rPr>
              <w:t>z.č</w:t>
            </w:r>
            <w:proofErr w:type="spellEnd"/>
            <w:r w:rsidRPr="00CE00D5">
              <w:rPr>
                <w:rFonts w:ascii="Garamond" w:hAnsi="Garamond"/>
              </w:rPr>
              <w:t>. 106/1999 Sb., o svobodném</w:t>
            </w:r>
          </w:p>
        </w:tc>
      </w:tr>
      <w:tr w:rsidR="00047ED5" w:rsidRPr="00CE00D5" w14:paraId="6ADE8646" w14:textId="77777777" w:rsidTr="00047ED5">
        <w:tc>
          <w:tcPr>
            <w:tcW w:w="4048" w:type="dxa"/>
            <w:hideMark/>
          </w:tcPr>
          <w:p w14:paraId="72B37D65" w14:textId="77777777" w:rsidR="00047ED5" w:rsidRPr="00CE00D5" w:rsidRDefault="00047ED5">
            <w:pPr>
              <w:widowControl w:val="0"/>
              <w:rPr>
                <w:rFonts w:ascii="Garamond" w:hAnsi="Garamond"/>
              </w:rPr>
            </w:pPr>
            <w:r w:rsidRPr="00CE00D5">
              <w:rPr>
                <w:rFonts w:ascii="Garamond" w:hAnsi="Garamond"/>
              </w:rPr>
              <w:t>přístupu k informacím</w:t>
            </w:r>
          </w:p>
        </w:tc>
      </w:tr>
    </w:tbl>
    <w:p w14:paraId="75D20B8F" w14:textId="77777777" w:rsidR="00896DB2" w:rsidRPr="00CE00D5" w:rsidRDefault="00896DB2" w:rsidP="00896DB2">
      <w:pPr>
        <w:rPr>
          <w:b/>
          <w:color w:val="000000"/>
        </w:rPr>
      </w:pPr>
    </w:p>
    <w:p w14:paraId="16126EF4" w14:textId="77777777" w:rsidR="00896DB2" w:rsidRPr="00CE00D5" w:rsidRDefault="00896DB2" w:rsidP="00896DB2">
      <w:pPr>
        <w:rPr>
          <w:b/>
          <w:color w:val="000000"/>
        </w:rPr>
      </w:pPr>
    </w:p>
    <w:p w14:paraId="5C373FCF" w14:textId="77777777" w:rsidR="00E930E4" w:rsidRPr="00CE00D5" w:rsidRDefault="00E930E4" w:rsidP="00896DB2">
      <w:pPr>
        <w:rPr>
          <w:rFonts w:ascii="Garamond" w:hAnsi="Garamond"/>
          <w:b/>
          <w:color w:val="000000"/>
        </w:rPr>
      </w:pPr>
    </w:p>
    <w:p w14:paraId="4E97D8BE" w14:textId="77777777" w:rsidR="00E930E4" w:rsidRPr="00CE00D5" w:rsidRDefault="00E930E4" w:rsidP="00896DB2">
      <w:pPr>
        <w:rPr>
          <w:rFonts w:ascii="Garamond" w:hAnsi="Garamond"/>
          <w:b/>
          <w:color w:val="000000"/>
        </w:rPr>
      </w:pPr>
    </w:p>
    <w:p w14:paraId="3262C41F" w14:textId="77777777" w:rsidR="00E930E4" w:rsidRPr="00CE00D5" w:rsidRDefault="00E930E4" w:rsidP="00896DB2">
      <w:pPr>
        <w:rPr>
          <w:rFonts w:ascii="Garamond" w:hAnsi="Garamond"/>
          <w:b/>
          <w:color w:val="000000"/>
        </w:rPr>
      </w:pPr>
    </w:p>
    <w:p w14:paraId="120A9D99" w14:textId="77777777" w:rsidR="00E930E4" w:rsidRPr="00CE00D5" w:rsidRDefault="00E930E4" w:rsidP="00896DB2">
      <w:pPr>
        <w:rPr>
          <w:rFonts w:ascii="Garamond" w:hAnsi="Garamond"/>
          <w:b/>
          <w:color w:val="000000"/>
        </w:rPr>
      </w:pPr>
    </w:p>
    <w:p w14:paraId="3C4CC33C" w14:textId="77777777" w:rsidR="00E930E4" w:rsidRPr="00CE00D5" w:rsidRDefault="00E930E4" w:rsidP="00896DB2">
      <w:pPr>
        <w:rPr>
          <w:rFonts w:ascii="Garamond" w:hAnsi="Garamond"/>
          <w:b/>
          <w:color w:val="000000"/>
        </w:rPr>
      </w:pPr>
    </w:p>
    <w:p w14:paraId="67EAA7AA" w14:textId="77777777" w:rsidR="00E930E4" w:rsidRPr="00CE00D5" w:rsidRDefault="00E930E4" w:rsidP="00896DB2">
      <w:pPr>
        <w:rPr>
          <w:rFonts w:ascii="Garamond" w:hAnsi="Garamond"/>
          <w:b/>
          <w:color w:val="000000"/>
        </w:rPr>
      </w:pPr>
    </w:p>
    <w:p w14:paraId="302F20EA" w14:textId="77777777" w:rsidR="00E930E4" w:rsidRPr="00CE00D5" w:rsidRDefault="00E930E4" w:rsidP="00896DB2">
      <w:pPr>
        <w:rPr>
          <w:rFonts w:ascii="Garamond" w:hAnsi="Garamond"/>
          <w:b/>
          <w:color w:val="000000"/>
        </w:rPr>
      </w:pPr>
    </w:p>
    <w:p w14:paraId="1B0E8A06" w14:textId="77777777" w:rsidR="00E930E4" w:rsidRPr="00CE00D5" w:rsidRDefault="00E930E4" w:rsidP="00896DB2">
      <w:pPr>
        <w:rPr>
          <w:rFonts w:ascii="Garamond" w:hAnsi="Garamond"/>
          <w:b/>
          <w:color w:val="000000"/>
        </w:rPr>
      </w:pPr>
    </w:p>
    <w:p w14:paraId="17D1D9EE" w14:textId="77777777" w:rsidR="00E930E4" w:rsidRPr="00CE00D5" w:rsidRDefault="00E930E4" w:rsidP="00896DB2">
      <w:pPr>
        <w:rPr>
          <w:rFonts w:ascii="Garamond" w:hAnsi="Garamond"/>
          <w:b/>
          <w:color w:val="000000"/>
        </w:rPr>
      </w:pPr>
    </w:p>
    <w:p w14:paraId="68A23974" w14:textId="77777777" w:rsidR="00E930E4" w:rsidRPr="00CE00D5" w:rsidRDefault="00E930E4" w:rsidP="00896DB2">
      <w:pPr>
        <w:rPr>
          <w:rFonts w:ascii="Garamond" w:hAnsi="Garamond"/>
          <w:b/>
          <w:color w:val="000000"/>
        </w:rPr>
      </w:pPr>
    </w:p>
    <w:p w14:paraId="3283079C" w14:textId="77777777" w:rsidR="00E930E4" w:rsidRPr="00CE00D5" w:rsidRDefault="00E930E4" w:rsidP="00896DB2">
      <w:pPr>
        <w:rPr>
          <w:rFonts w:ascii="Garamond" w:hAnsi="Garamond"/>
          <w:b/>
          <w:color w:val="000000"/>
        </w:rPr>
      </w:pPr>
    </w:p>
    <w:p w14:paraId="67C7B7CC" w14:textId="77777777" w:rsidR="00E930E4" w:rsidRPr="00CE00D5" w:rsidRDefault="00E930E4" w:rsidP="00896DB2">
      <w:pPr>
        <w:rPr>
          <w:rFonts w:ascii="Garamond" w:hAnsi="Garamond"/>
          <w:b/>
          <w:color w:val="000000"/>
        </w:rPr>
      </w:pPr>
    </w:p>
    <w:p w14:paraId="73E2FBED" w14:textId="77777777" w:rsidR="00E930E4" w:rsidRPr="00CE00D5" w:rsidRDefault="00E930E4" w:rsidP="00896DB2">
      <w:pPr>
        <w:rPr>
          <w:rFonts w:ascii="Garamond" w:hAnsi="Garamond"/>
          <w:b/>
          <w:color w:val="000000"/>
        </w:rPr>
      </w:pPr>
    </w:p>
    <w:p w14:paraId="65E7A5BC" w14:textId="77777777" w:rsidR="00E930E4" w:rsidRPr="00CE00D5" w:rsidRDefault="00E930E4" w:rsidP="00896DB2">
      <w:pPr>
        <w:rPr>
          <w:rFonts w:ascii="Garamond" w:hAnsi="Garamond"/>
          <w:b/>
          <w:color w:val="000000"/>
        </w:rPr>
      </w:pPr>
    </w:p>
    <w:p w14:paraId="02CE1A35" w14:textId="5BEAD095" w:rsidR="00E930E4" w:rsidRPr="00CE00D5" w:rsidRDefault="00E930E4" w:rsidP="00896DB2">
      <w:pPr>
        <w:rPr>
          <w:rFonts w:ascii="Garamond" w:hAnsi="Garamond"/>
          <w:b/>
          <w:color w:val="000000"/>
        </w:rPr>
      </w:pPr>
    </w:p>
    <w:p w14:paraId="5A50DA4A" w14:textId="6AD333E1" w:rsidR="002E0189" w:rsidRPr="00CE00D5" w:rsidRDefault="002E0189" w:rsidP="00896DB2">
      <w:pPr>
        <w:rPr>
          <w:rFonts w:ascii="Garamond" w:hAnsi="Garamond"/>
          <w:b/>
          <w:color w:val="000000"/>
        </w:rPr>
      </w:pPr>
    </w:p>
    <w:p w14:paraId="437A2743" w14:textId="40411E2A" w:rsidR="002E0189" w:rsidRPr="00CE00D5" w:rsidRDefault="002E0189" w:rsidP="00896DB2">
      <w:pPr>
        <w:rPr>
          <w:rFonts w:ascii="Garamond" w:hAnsi="Garamond"/>
          <w:b/>
          <w:color w:val="000000"/>
        </w:rPr>
      </w:pPr>
    </w:p>
    <w:p w14:paraId="1D2F0F85" w14:textId="31732820" w:rsidR="002E0189" w:rsidRPr="00CE00D5" w:rsidRDefault="002E0189" w:rsidP="00896DB2">
      <w:pPr>
        <w:rPr>
          <w:rFonts w:ascii="Garamond" w:hAnsi="Garamond"/>
          <w:b/>
          <w:color w:val="000000"/>
        </w:rPr>
      </w:pPr>
    </w:p>
    <w:p w14:paraId="29D7200E" w14:textId="3CF5770D" w:rsidR="002E0189" w:rsidRPr="00CE00D5" w:rsidRDefault="002E0189" w:rsidP="00896DB2">
      <w:pPr>
        <w:rPr>
          <w:rFonts w:ascii="Garamond" w:hAnsi="Garamond"/>
          <w:b/>
          <w:color w:val="000000"/>
        </w:rPr>
      </w:pPr>
    </w:p>
    <w:p w14:paraId="2FE50FE1" w14:textId="019F02A2" w:rsidR="002E0189" w:rsidRPr="00CE00D5" w:rsidRDefault="002E0189" w:rsidP="00896DB2">
      <w:pPr>
        <w:rPr>
          <w:rFonts w:ascii="Garamond" w:hAnsi="Garamond"/>
          <w:b/>
          <w:color w:val="000000"/>
        </w:rPr>
      </w:pPr>
    </w:p>
    <w:p w14:paraId="4C34B6CD" w14:textId="1D55A7EC" w:rsidR="002E0189" w:rsidRPr="00CE00D5" w:rsidRDefault="002E0189" w:rsidP="00896DB2">
      <w:pPr>
        <w:rPr>
          <w:rFonts w:ascii="Garamond" w:hAnsi="Garamond"/>
          <w:b/>
          <w:color w:val="000000"/>
        </w:rPr>
      </w:pPr>
    </w:p>
    <w:p w14:paraId="7A17D8AE" w14:textId="7FE08424" w:rsidR="002E0189" w:rsidRPr="00CE00D5" w:rsidRDefault="002E0189" w:rsidP="00896DB2">
      <w:pPr>
        <w:rPr>
          <w:rFonts w:ascii="Garamond" w:hAnsi="Garamond"/>
          <w:b/>
          <w:color w:val="000000"/>
        </w:rPr>
      </w:pPr>
    </w:p>
    <w:p w14:paraId="633A5FDF" w14:textId="517CE586" w:rsidR="002E0189" w:rsidRPr="00CE00D5" w:rsidRDefault="002E0189" w:rsidP="00896DB2">
      <w:pPr>
        <w:rPr>
          <w:rFonts w:ascii="Garamond" w:hAnsi="Garamond"/>
          <w:b/>
          <w:color w:val="000000"/>
        </w:rPr>
      </w:pPr>
    </w:p>
    <w:p w14:paraId="3F7E14A8" w14:textId="62EB35BD" w:rsidR="002E0189" w:rsidRPr="00CE00D5" w:rsidRDefault="002E0189" w:rsidP="00896DB2">
      <w:pPr>
        <w:rPr>
          <w:rFonts w:ascii="Garamond" w:hAnsi="Garamond"/>
          <w:b/>
          <w:color w:val="000000"/>
        </w:rPr>
      </w:pPr>
    </w:p>
    <w:p w14:paraId="74798327" w14:textId="74A953CB" w:rsidR="002E0189" w:rsidRPr="00CE00D5" w:rsidRDefault="002E0189" w:rsidP="00896DB2">
      <w:pPr>
        <w:rPr>
          <w:rFonts w:ascii="Garamond" w:hAnsi="Garamond"/>
          <w:b/>
          <w:color w:val="000000"/>
        </w:rPr>
      </w:pPr>
    </w:p>
    <w:p w14:paraId="1F0090DA" w14:textId="429D5FA1" w:rsidR="002E0189" w:rsidRPr="00CE00D5" w:rsidRDefault="002E0189" w:rsidP="00896DB2">
      <w:pPr>
        <w:rPr>
          <w:rFonts w:ascii="Garamond" w:hAnsi="Garamond"/>
          <w:b/>
          <w:color w:val="000000"/>
        </w:rPr>
      </w:pPr>
    </w:p>
    <w:p w14:paraId="2A6A735D" w14:textId="50D88263" w:rsidR="005E7125" w:rsidRPr="00CE00D5" w:rsidRDefault="005E7125" w:rsidP="00896DB2">
      <w:pPr>
        <w:rPr>
          <w:rFonts w:ascii="Garamond" w:hAnsi="Garamond"/>
          <w:b/>
          <w:color w:val="000000"/>
        </w:rPr>
      </w:pPr>
    </w:p>
    <w:p w14:paraId="1D0EF45F" w14:textId="61C1A345" w:rsidR="005E7125" w:rsidRPr="00CE00D5" w:rsidRDefault="005E7125" w:rsidP="00896DB2">
      <w:pPr>
        <w:rPr>
          <w:rFonts w:ascii="Garamond" w:hAnsi="Garamond"/>
          <w:b/>
          <w:color w:val="000000"/>
        </w:rPr>
      </w:pPr>
    </w:p>
    <w:p w14:paraId="5CA18833" w14:textId="3BF2E937" w:rsidR="005E7125" w:rsidRPr="00CE00D5" w:rsidRDefault="005E7125" w:rsidP="00896DB2">
      <w:pPr>
        <w:rPr>
          <w:rFonts w:ascii="Garamond" w:hAnsi="Garamond"/>
          <w:b/>
          <w:color w:val="000000"/>
        </w:rPr>
      </w:pPr>
    </w:p>
    <w:p w14:paraId="70E9B0E7" w14:textId="77777777" w:rsidR="005E7125" w:rsidRPr="00CE00D5" w:rsidRDefault="005E7125" w:rsidP="00896DB2">
      <w:pPr>
        <w:rPr>
          <w:rFonts w:ascii="Garamond" w:hAnsi="Garamond"/>
          <w:b/>
          <w:color w:val="000000"/>
        </w:rPr>
      </w:pPr>
    </w:p>
    <w:p w14:paraId="6C619F99" w14:textId="77777777" w:rsidR="002E0189" w:rsidRPr="00CE00D5" w:rsidRDefault="002E0189" w:rsidP="00896DB2">
      <w:pPr>
        <w:rPr>
          <w:rFonts w:ascii="Garamond" w:hAnsi="Garamond"/>
          <w:b/>
          <w:color w:val="000000"/>
        </w:rPr>
      </w:pPr>
    </w:p>
    <w:p w14:paraId="37D00EDD" w14:textId="77777777" w:rsidR="00896DB2" w:rsidRPr="00CE00D5" w:rsidRDefault="00974F7F" w:rsidP="00896DB2">
      <w:pPr>
        <w:rPr>
          <w:rFonts w:ascii="Garamond" w:hAnsi="Garamond"/>
          <w:b/>
          <w:color w:val="000000"/>
        </w:rPr>
      </w:pPr>
      <w:r w:rsidRPr="00CE00D5">
        <w:rPr>
          <w:rFonts w:ascii="Garamond" w:hAnsi="Garamond"/>
          <w:b/>
          <w:color w:val="000000"/>
        </w:rPr>
        <w:t>Přílohy</w:t>
      </w:r>
    </w:p>
    <w:p w14:paraId="43D70330" w14:textId="403F4B29" w:rsidR="00010725" w:rsidRPr="00CE00D5" w:rsidRDefault="002E0189" w:rsidP="00896DB2">
      <w:pPr>
        <w:rPr>
          <w:rFonts w:ascii="Garamond" w:hAnsi="Garamond"/>
        </w:rPr>
      </w:pPr>
      <w:r w:rsidRPr="00CE00D5">
        <w:rPr>
          <w:rFonts w:ascii="Garamond" w:hAnsi="Garamond"/>
        </w:rPr>
        <w:t>- Anon. rozsudek Okresního soudu v Ostravě č. j. 1 T 109/2018-341 ze dne 12. listopadu 2018</w:t>
      </w:r>
      <w:r w:rsidR="00010725" w:rsidRPr="00CE00D5">
        <w:rPr>
          <w:rFonts w:ascii="Garamond" w:hAnsi="Garamond"/>
        </w:rPr>
        <w:t xml:space="preserve"> </w:t>
      </w:r>
    </w:p>
    <w:sectPr w:rsidR="00010725" w:rsidRPr="00CE00D5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81C7C" w14:textId="77777777" w:rsidR="00E47086" w:rsidRDefault="00E47086">
      <w:r>
        <w:separator/>
      </w:r>
    </w:p>
  </w:endnote>
  <w:endnote w:type="continuationSeparator" w:id="0">
    <w:p w14:paraId="23ADE50D" w14:textId="77777777"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DD9C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139606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1221F" w14:textId="77777777" w:rsidR="00E47086" w:rsidRDefault="00E47086">
      <w:r>
        <w:separator/>
      </w:r>
    </w:p>
  </w:footnote>
  <w:footnote w:type="continuationSeparator" w:id="0">
    <w:p w14:paraId="3BB812C9" w14:textId="77777777"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3F439" w14:textId="5C950BD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529/2023</w:t>
    </w:r>
    <w:r w:rsidRPr="00943455">
      <w:rPr>
        <w:rFonts w:ascii="Garamond" w:hAnsi="Garamond"/>
      </w:rPr>
      <w:t>-</w:t>
    </w:r>
    <w:r w:rsidR="009430F7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8/01 09:14:3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29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032B1"/>
    <w:rsid w:val="002133B2"/>
    <w:rsid w:val="0029587C"/>
    <w:rsid w:val="002B20C2"/>
    <w:rsid w:val="002B25DC"/>
    <w:rsid w:val="002E0189"/>
    <w:rsid w:val="002F4B31"/>
    <w:rsid w:val="00322E8B"/>
    <w:rsid w:val="003448F9"/>
    <w:rsid w:val="003902FE"/>
    <w:rsid w:val="00401AD9"/>
    <w:rsid w:val="004B3C50"/>
    <w:rsid w:val="00512183"/>
    <w:rsid w:val="00530FF0"/>
    <w:rsid w:val="005643FE"/>
    <w:rsid w:val="0056473A"/>
    <w:rsid w:val="00564C9C"/>
    <w:rsid w:val="00586CB4"/>
    <w:rsid w:val="005B440A"/>
    <w:rsid w:val="005E7125"/>
    <w:rsid w:val="00624AAB"/>
    <w:rsid w:val="00634494"/>
    <w:rsid w:val="00634A57"/>
    <w:rsid w:val="006503CD"/>
    <w:rsid w:val="00670D1E"/>
    <w:rsid w:val="00677CAD"/>
    <w:rsid w:val="006A0BFF"/>
    <w:rsid w:val="006B1938"/>
    <w:rsid w:val="007030A0"/>
    <w:rsid w:val="007127B1"/>
    <w:rsid w:val="00873B33"/>
    <w:rsid w:val="00896DB2"/>
    <w:rsid w:val="008970FE"/>
    <w:rsid w:val="008C78C0"/>
    <w:rsid w:val="009430F7"/>
    <w:rsid w:val="00943455"/>
    <w:rsid w:val="00974F7F"/>
    <w:rsid w:val="00A53611"/>
    <w:rsid w:val="00AD4A8B"/>
    <w:rsid w:val="00B312D3"/>
    <w:rsid w:val="00B57D55"/>
    <w:rsid w:val="00BA6A0B"/>
    <w:rsid w:val="00C06A7E"/>
    <w:rsid w:val="00C7287D"/>
    <w:rsid w:val="00CC6E1B"/>
    <w:rsid w:val="00CE00D5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13EC8"/>
  <w14:defaultImageDpi w14:val="0"/>
  <w15:docId w15:val="{8EE4BC43-7552-46DB-B19E-6D5AC020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00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273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2023-08-03T05:27:00Z</cp:lastPrinted>
  <dcterms:created xsi:type="dcterms:W3CDTF">2023-08-03T06:54:00Z</dcterms:created>
  <dcterms:modified xsi:type="dcterms:W3CDTF">2023-08-03T06:55:00Z</dcterms:modified>
</cp:coreProperties>
</file>