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E88B" w14:textId="77777777" w:rsidR="00C43523" w:rsidRPr="00A44449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4444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44449">
        <w:rPr>
          <w:rFonts w:ascii="Garamond" w:hAnsi="Garamond"/>
          <w:b/>
          <w:color w:val="000000"/>
          <w:sz w:val="36"/>
        </w:rPr>
        <w:t> </w:t>
      </w:r>
    </w:p>
    <w:p w14:paraId="6E37C1E2" w14:textId="77777777" w:rsidR="00C43523" w:rsidRPr="00A44449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44449">
        <w:rPr>
          <w:rFonts w:ascii="Garamond" w:hAnsi="Garamond"/>
          <w:color w:val="000000"/>
        </w:rPr>
        <w:t> U Soudu 6187/4, 708 82 Ostrava-Poruba</w:t>
      </w:r>
    </w:p>
    <w:p w14:paraId="6C15ED71" w14:textId="77777777" w:rsidR="00C43523" w:rsidRPr="00A44449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44449">
        <w:rPr>
          <w:rFonts w:ascii="Garamond" w:hAnsi="Garamond"/>
          <w:color w:val="000000"/>
        </w:rPr>
        <w:t>tel.: 596 972 111, fax: 596 972 801, e-mail: </w:t>
      </w:r>
      <w:r w:rsidR="00677E4E" w:rsidRPr="00A44449">
        <w:rPr>
          <w:rFonts w:ascii="Garamond" w:hAnsi="Garamond"/>
          <w:color w:val="000000"/>
        </w:rPr>
        <w:t>osostrava@osoud.ova.justice.cz</w:t>
      </w:r>
      <w:r w:rsidRPr="00A44449">
        <w:rPr>
          <w:rFonts w:ascii="Garamond" w:hAnsi="Garamond"/>
          <w:color w:val="000000"/>
        </w:rPr>
        <w:t xml:space="preserve">, </w:t>
      </w:r>
      <w:r w:rsidRPr="00A44449">
        <w:rPr>
          <w:rFonts w:ascii="Garamond" w:hAnsi="Garamond"/>
          <w:color w:val="000000"/>
          <w:szCs w:val="18"/>
        </w:rPr>
        <w:t>IDDS: 2mhaesg</w:t>
      </w:r>
    </w:p>
    <w:p w14:paraId="2042E916" w14:textId="0845EA2A" w:rsidR="00C43523" w:rsidRPr="00A44449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A44449">
        <w:rPr>
          <w:rFonts w:ascii="Garamond" w:hAnsi="Garamond"/>
          <w:b/>
          <w:bCs/>
        </w:rPr>
        <w:t>č. j.</w:t>
      </w:r>
      <w:r w:rsidR="00C43523" w:rsidRPr="00A44449">
        <w:rPr>
          <w:rFonts w:ascii="Garamond" w:hAnsi="Garamond"/>
          <w:b/>
          <w:bCs/>
        </w:rPr>
        <w:t xml:space="preserve"> 0 Si 621/2023</w:t>
      </w:r>
      <w:r w:rsidR="002A5056" w:rsidRPr="00A44449">
        <w:rPr>
          <w:rFonts w:ascii="Garamond" w:hAnsi="Garamond"/>
          <w:b/>
          <w:bCs/>
        </w:rPr>
        <w:t>-</w:t>
      </w:r>
      <w:r w:rsidR="000F33CA" w:rsidRPr="00A44449">
        <w:rPr>
          <w:rFonts w:ascii="Garamond" w:hAnsi="Garamond"/>
          <w:b/>
          <w:bCs/>
        </w:rPr>
        <w:t>8</w:t>
      </w:r>
    </w:p>
    <w:p w14:paraId="41F4AD29" w14:textId="77777777" w:rsidR="00C43523" w:rsidRPr="00A44449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A44449">
        <w:rPr>
          <w:rFonts w:ascii="Garamond" w:hAnsi="Garamond"/>
          <w:b/>
          <w:sz w:val="40"/>
          <w:szCs w:val="40"/>
        </w:rPr>
        <w:t>USNESENÍ</w:t>
      </w:r>
    </w:p>
    <w:p w14:paraId="62A3D243" w14:textId="3DCF12B2" w:rsidR="000D42FF" w:rsidRPr="00A44449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A44449">
        <w:rPr>
          <w:rFonts w:ascii="Garamond" w:hAnsi="Garamond"/>
        </w:rPr>
        <w:t>Okresní soud v</w:t>
      </w:r>
      <w:r w:rsidR="00491AE0" w:rsidRPr="00A44449">
        <w:rPr>
          <w:rFonts w:ascii="Garamond" w:hAnsi="Garamond"/>
        </w:rPr>
        <w:t> </w:t>
      </w:r>
      <w:r w:rsidRPr="00A44449">
        <w:rPr>
          <w:rFonts w:ascii="Garamond" w:hAnsi="Garamond"/>
        </w:rPr>
        <w:t>Ostravě</w:t>
      </w:r>
      <w:r w:rsidR="00491AE0" w:rsidRPr="00A44449">
        <w:rPr>
          <w:rFonts w:ascii="Garamond" w:hAnsi="Garamond"/>
        </w:rPr>
        <w:t>,</w:t>
      </w:r>
      <w:r w:rsidRPr="00A44449">
        <w:rPr>
          <w:rFonts w:ascii="Garamond" w:hAnsi="Garamond"/>
        </w:rPr>
        <w:t xml:space="preserve"> jako věcně příslušný správní orgán dle § 2 odst. 1 zák. č. 106/1999 Sb., o</w:t>
      </w:r>
      <w:r w:rsidR="00A44449">
        <w:rPr>
          <w:rFonts w:ascii="Garamond" w:hAnsi="Garamond"/>
        </w:rPr>
        <w:t> </w:t>
      </w:r>
      <w:r w:rsidRPr="00A44449">
        <w:rPr>
          <w:rFonts w:ascii="Garamond" w:hAnsi="Garamond"/>
        </w:rPr>
        <w:t>svobodném přístupu k informacím, ve znění pozdějších předpisů (dále jen „</w:t>
      </w:r>
      <w:r w:rsidR="00564295" w:rsidRPr="00A44449">
        <w:rPr>
          <w:rFonts w:ascii="Garamond" w:hAnsi="Garamond"/>
        </w:rPr>
        <w:t>InfZ</w:t>
      </w:r>
      <w:r w:rsidRPr="00A44449">
        <w:rPr>
          <w:rFonts w:ascii="Garamond" w:hAnsi="Garamond"/>
        </w:rPr>
        <w:t>“), rozhodl</w:t>
      </w:r>
      <w:r w:rsidR="00AE2FA8" w:rsidRPr="00A44449">
        <w:rPr>
          <w:rFonts w:ascii="Garamond" w:hAnsi="Garamond"/>
        </w:rPr>
        <w:t xml:space="preserve">   o</w:t>
      </w:r>
      <w:r w:rsidR="00A44449">
        <w:rPr>
          <w:rFonts w:ascii="Garamond" w:hAnsi="Garamond"/>
        </w:rPr>
        <w:t> </w:t>
      </w:r>
      <w:r w:rsidR="00AE2FA8" w:rsidRPr="00A44449">
        <w:rPr>
          <w:rFonts w:ascii="Garamond" w:hAnsi="Garamond"/>
        </w:rPr>
        <w:t>žádosti</w:t>
      </w:r>
      <w:r w:rsidR="000D42FF" w:rsidRPr="00A44449">
        <w:rPr>
          <w:rFonts w:ascii="Garamond" w:hAnsi="Garamond"/>
        </w:rPr>
        <w:t xml:space="preserve"> ze dne </w:t>
      </w:r>
      <w:r w:rsidR="004E4997" w:rsidRPr="00A44449">
        <w:rPr>
          <w:rFonts w:ascii="Garamond" w:hAnsi="Garamond"/>
        </w:rPr>
        <w:t>31. srpna 2023</w:t>
      </w:r>
    </w:p>
    <w:p w14:paraId="094D10EE" w14:textId="445C4AAB" w:rsidR="000F33CA" w:rsidRPr="00A44449" w:rsidRDefault="000D42FF" w:rsidP="000F33CA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A44449">
        <w:rPr>
          <w:rFonts w:ascii="Garamond" w:hAnsi="Garamond"/>
        </w:rPr>
        <w:t>ž</w:t>
      </w:r>
      <w:r w:rsidR="00AE2FA8" w:rsidRPr="00A44449">
        <w:rPr>
          <w:rFonts w:ascii="Garamond" w:hAnsi="Garamond"/>
        </w:rPr>
        <w:t>adatel</w:t>
      </w:r>
      <w:r w:rsidR="000F33CA" w:rsidRPr="00A44449">
        <w:rPr>
          <w:rFonts w:ascii="Garamond" w:hAnsi="Garamond"/>
        </w:rPr>
        <w:t>ky</w:t>
      </w:r>
      <w:r w:rsidR="002562FF" w:rsidRPr="00A44449">
        <w:rPr>
          <w:rFonts w:ascii="Garamond" w:hAnsi="Garamond"/>
        </w:rPr>
        <w:t xml:space="preserve">: </w:t>
      </w:r>
      <w:r w:rsidR="007A5CF1" w:rsidRPr="00A44449">
        <w:rPr>
          <w:rFonts w:ascii="Garamond" w:hAnsi="Garamond"/>
          <w:b/>
        </w:rPr>
        <w:t>Mgr. Vendula V</w:t>
      </w:r>
      <w:r w:rsidR="00A44449">
        <w:rPr>
          <w:rFonts w:ascii="Garamond" w:hAnsi="Garamond"/>
          <w:b/>
        </w:rPr>
        <w:t>.</w:t>
      </w:r>
      <w:r w:rsidR="007A5CF1" w:rsidRPr="00A44449">
        <w:rPr>
          <w:rFonts w:ascii="Garamond" w:hAnsi="Garamond"/>
          <w:b/>
        </w:rPr>
        <w:t xml:space="preserve"> LL.M.</w:t>
      </w:r>
      <w:r w:rsidR="000F33CA" w:rsidRPr="00A44449">
        <w:rPr>
          <w:rFonts w:ascii="Garamond" w:hAnsi="Garamond"/>
          <w:b/>
        </w:rPr>
        <w:t xml:space="preserve">, </w:t>
      </w:r>
      <w:r w:rsidR="00347DA4" w:rsidRPr="00A44449">
        <w:rPr>
          <w:rFonts w:ascii="Garamond" w:hAnsi="Garamond"/>
        </w:rPr>
        <w:t>bytem</w:t>
      </w:r>
      <w:r w:rsidR="000F33CA" w:rsidRPr="00A44449">
        <w:rPr>
          <w:rFonts w:ascii="Garamond" w:hAnsi="Garamond"/>
        </w:rPr>
        <w:t xml:space="preserve"> </w:t>
      </w:r>
      <w:r w:rsidR="00A44449">
        <w:rPr>
          <w:rFonts w:ascii="Garamond" w:hAnsi="Garamond"/>
        </w:rPr>
        <w:t>XXXXX</w:t>
      </w:r>
      <w:r w:rsidR="000F33CA" w:rsidRPr="00A44449">
        <w:rPr>
          <w:rFonts w:ascii="Garamond" w:hAnsi="Garamond"/>
        </w:rPr>
        <w:t xml:space="preserve"> </w:t>
      </w:r>
    </w:p>
    <w:p w14:paraId="1AC11783" w14:textId="1D79F42C" w:rsidR="000F33CA" w:rsidRPr="00A44449" w:rsidRDefault="00AE2FA8" w:rsidP="000F33CA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A44449">
        <w:rPr>
          <w:rFonts w:ascii="Garamond" w:hAnsi="Garamond"/>
        </w:rPr>
        <w:t xml:space="preserve">o poskytnutí informací podle </w:t>
      </w:r>
      <w:r w:rsidR="000D42FF" w:rsidRPr="00A44449">
        <w:rPr>
          <w:rFonts w:ascii="Garamond" w:hAnsi="Garamond"/>
        </w:rPr>
        <w:t>InfZ</w:t>
      </w:r>
      <w:r w:rsidR="00491AE0" w:rsidRPr="00A44449">
        <w:rPr>
          <w:rFonts w:ascii="Garamond" w:hAnsi="Garamond"/>
        </w:rPr>
        <w:t>, ve které žadatel</w:t>
      </w:r>
      <w:r w:rsidR="000F33CA" w:rsidRPr="00A44449">
        <w:rPr>
          <w:rFonts w:ascii="Garamond" w:hAnsi="Garamond"/>
        </w:rPr>
        <w:t>ka</w:t>
      </w:r>
      <w:r w:rsidR="00491AE0" w:rsidRPr="00A44449">
        <w:rPr>
          <w:rFonts w:ascii="Garamond" w:hAnsi="Garamond"/>
        </w:rPr>
        <w:t xml:space="preserve"> požadoval</w:t>
      </w:r>
      <w:r w:rsidR="000F33CA" w:rsidRPr="00A44449">
        <w:rPr>
          <w:rFonts w:ascii="Garamond" w:hAnsi="Garamond"/>
        </w:rPr>
        <w:t>a</w:t>
      </w:r>
      <w:r w:rsidRPr="00A44449">
        <w:rPr>
          <w:rFonts w:ascii="Garamond" w:hAnsi="Garamond"/>
        </w:rPr>
        <w:t xml:space="preserve"> </w:t>
      </w:r>
      <w:r w:rsidR="000F33CA" w:rsidRPr="00A44449">
        <w:rPr>
          <w:rFonts w:ascii="Garamond" w:hAnsi="Garamond"/>
        </w:rPr>
        <w:t>sdělení následujících informací:</w:t>
      </w:r>
    </w:p>
    <w:p w14:paraId="2EDB6A95" w14:textId="38186400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-Bold"/>
        </w:rPr>
      </w:pPr>
      <w:r w:rsidRPr="00A44449">
        <w:rPr>
          <w:rFonts w:ascii="Garamond" w:hAnsi="Garamond" w:cs="Garamond-Bold"/>
        </w:rPr>
        <w:t>1) Kolikrát v období od 1. 8. 2018 do 31. 7. 2023 byly u nadepsaného soudu v rámci rozhodovací praxe trestních senátů aplikovány následující instituty:</w:t>
      </w:r>
    </w:p>
    <w:p w14:paraId="3294A5EE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"/>
        </w:rPr>
      </w:pPr>
      <w:r w:rsidRPr="00A44449">
        <w:rPr>
          <w:rFonts w:ascii="Garamond" w:hAnsi="Garamond" w:cs="Calibri"/>
        </w:rPr>
        <w:t xml:space="preserve">a) </w:t>
      </w:r>
      <w:r w:rsidRPr="00A44449">
        <w:rPr>
          <w:rFonts w:ascii="Garamond" w:hAnsi="Garamond" w:cs="Garamond"/>
        </w:rPr>
        <w:t>účinná lítost (§ 33 TZ, § 197 TZ, § 242 TZ, § 248a TZ, § 312b TZ, § 362 TZ);</w:t>
      </w:r>
    </w:p>
    <w:p w14:paraId="0BAE6019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"/>
        </w:rPr>
      </w:pPr>
      <w:r w:rsidRPr="00A44449">
        <w:rPr>
          <w:rFonts w:ascii="Garamond" w:hAnsi="Garamond" w:cs="Calibri"/>
        </w:rPr>
        <w:t xml:space="preserve">b) </w:t>
      </w:r>
      <w:r w:rsidRPr="00A44449">
        <w:rPr>
          <w:rFonts w:ascii="Garamond" w:hAnsi="Garamond" w:cs="Garamond"/>
        </w:rPr>
        <w:t>zánik trestnosti přípravy (§ 20 odst. 3 TZ);</w:t>
      </w:r>
    </w:p>
    <w:p w14:paraId="3BA9613F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"/>
        </w:rPr>
      </w:pPr>
      <w:r w:rsidRPr="00A44449">
        <w:rPr>
          <w:rFonts w:ascii="Garamond" w:hAnsi="Garamond" w:cs="Calibri"/>
        </w:rPr>
        <w:t xml:space="preserve">c) </w:t>
      </w:r>
      <w:r w:rsidRPr="00A44449">
        <w:rPr>
          <w:rFonts w:ascii="Garamond" w:hAnsi="Garamond" w:cs="Garamond"/>
        </w:rPr>
        <w:t>zánik trestnosti pokusu (§ 21 odst. 3 TZ);</w:t>
      </w:r>
    </w:p>
    <w:p w14:paraId="6C047045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"/>
        </w:rPr>
      </w:pPr>
      <w:r w:rsidRPr="00A44449">
        <w:rPr>
          <w:rFonts w:ascii="Garamond" w:hAnsi="Garamond" w:cs="Calibri"/>
        </w:rPr>
        <w:t xml:space="preserve">d) </w:t>
      </w:r>
      <w:r w:rsidRPr="00A44449">
        <w:rPr>
          <w:rFonts w:ascii="Garamond" w:hAnsi="Garamond" w:cs="Garamond"/>
        </w:rPr>
        <w:t>zánik trestnosti účastenství (§ 24 odst. 3 TZ);</w:t>
      </w:r>
    </w:p>
    <w:p w14:paraId="015404BA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"/>
        </w:rPr>
      </w:pPr>
      <w:r w:rsidRPr="00A44449">
        <w:rPr>
          <w:rFonts w:ascii="Garamond" w:hAnsi="Garamond" w:cs="Calibri"/>
        </w:rPr>
        <w:t xml:space="preserve">e) </w:t>
      </w:r>
      <w:r w:rsidRPr="00A44449">
        <w:rPr>
          <w:rFonts w:ascii="Garamond" w:hAnsi="Garamond" w:cs="Garamond"/>
        </w:rPr>
        <w:t>upuštění od potrestání (§ 46 TZ);</w:t>
      </w:r>
    </w:p>
    <w:p w14:paraId="0F45F837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"/>
        </w:rPr>
      </w:pPr>
      <w:r w:rsidRPr="00A44449">
        <w:rPr>
          <w:rFonts w:ascii="Garamond" w:hAnsi="Garamond" w:cs="Calibri"/>
        </w:rPr>
        <w:t xml:space="preserve">f) </w:t>
      </w:r>
      <w:r w:rsidRPr="00A44449">
        <w:rPr>
          <w:rFonts w:ascii="Garamond" w:hAnsi="Garamond" w:cs="Garamond"/>
        </w:rPr>
        <w:t>podmíněné upuštění od potrestání s dohledem (§ 48 TZ);</w:t>
      </w:r>
    </w:p>
    <w:p w14:paraId="0A5002A4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"/>
        </w:rPr>
      </w:pPr>
      <w:r w:rsidRPr="00A44449">
        <w:rPr>
          <w:rFonts w:ascii="Garamond" w:hAnsi="Garamond" w:cs="Calibri"/>
        </w:rPr>
        <w:t xml:space="preserve">g) </w:t>
      </w:r>
      <w:r w:rsidRPr="00A44449">
        <w:rPr>
          <w:rFonts w:ascii="Garamond" w:hAnsi="Garamond" w:cs="Garamond"/>
        </w:rPr>
        <w:t>podmíněné propuštění z VTOS (§ 88 TZ);</w:t>
      </w:r>
    </w:p>
    <w:p w14:paraId="3A821672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"/>
        </w:rPr>
      </w:pPr>
      <w:r w:rsidRPr="00A44449">
        <w:rPr>
          <w:rFonts w:ascii="Garamond" w:hAnsi="Garamond" w:cs="Calibri"/>
        </w:rPr>
        <w:t xml:space="preserve">h) </w:t>
      </w:r>
      <w:r w:rsidRPr="00A44449">
        <w:rPr>
          <w:rFonts w:ascii="Garamond" w:hAnsi="Garamond" w:cs="Garamond"/>
        </w:rPr>
        <w:t>narovnání (§ 309 TŘ);</w:t>
      </w:r>
    </w:p>
    <w:p w14:paraId="2BA3F2D6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"/>
        </w:rPr>
      </w:pPr>
      <w:r w:rsidRPr="00A44449">
        <w:rPr>
          <w:rFonts w:ascii="Garamond" w:hAnsi="Garamond" w:cs="Calibri"/>
        </w:rPr>
        <w:t xml:space="preserve">i) </w:t>
      </w:r>
      <w:r w:rsidRPr="00A44449">
        <w:rPr>
          <w:rFonts w:ascii="Garamond" w:hAnsi="Garamond" w:cs="Garamond"/>
        </w:rPr>
        <w:t>podmíněné zastavení trestního stíhání (§ 307 TŘ);</w:t>
      </w:r>
    </w:p>
    <w:p w14:paraId="4BA7CE9D" w14:textId="77777777" w:rsidR="000F33CA" w:rsidRPr="00A44449" w:rsidRDefault="000F33CA" w:rsidP="000F33CA">
      <w:pPr>
        <w:spacing w:after="120"/>
        <w:jc w:val="both"/>
        <w:rPr>
          <w:rFonts w:ascii="Garamond" w:hAnsi="Garamond" w:cs="Garamond"/>
        </w:rPr>
      </w:pPr>
      <w:r w:rsidRPr="00A44449">
        <w:rPr>
          <w:rFonts w:ascii="Garamond" w:hAnsi="Garamond" w:cs="Calibri"/>
        </w:rPr>
        <w:t xml:space="preserve">j) </w:t>
      </w:r>
      <w:r w:rsidRPr="00A44449">
        <w:rPr>
          <w:rFonts w:ascii="Garamond" w:hAnsi="Garamond" w:cs="Garamond"/>
        </w:rPr>
        <w:t>zahlazení odsouzení (§ 105 TZ).</w:t>
      </w:r>
    </w:p>
    <w:p w14:paraId="7FAE32D3" w14:textId="77777777" w:rsidR="000F33CA" w:rsidRPr="00A44449" w:rsidRDefault="000F33CA" w:rsidP="000F33CA">
      <w:pPr>
        <w:spacing w:after="120"/>
        <w:jc w:val="both"/>
        <w:rPr>
          <w:rFonts w:ascii="Garamond" w:hAnsi="Garamond" w:cs="Garamond"/>
        </w:rPr>
      </w:pPr>
      <w:r w:rsidRPr="00A44449">
        <w:rPr>
          <w:rFonts w:ascii="Garamond" w:hAnsi="Garamond" w:cs="Garamond-Bold"/>
        </w:rPr>
        <w:t xml:space="preserve">2) </w:t>
      </w:r>
      <w:r w:rsidRPr="00A44449">
        <w:rPr>
          <w:rFonts w:ascii="Garamond" w:hAnsi="Garamond" w:cs="Garamond"/>
        </w:rPr>
        <w:t xml:space="preserve">V návaznosti na otázku č. 1 – </w:t>
      </w:r>
      <w:r w:rsidRPr="00A44449">
        <w:rPr>
          <w:rFonts w:ascii="Garamond" w:hAnsi="Garamond" w:cs="Garamond-Bold"/>
        </w:rPr>
        <w:t>Které trestné činy byly v těchto řízeních projednávány</w:t>
      </w:r>
      <w:r w:rsidRPr="00A44449">
        <w:rPr>
          <w:rFonts w:ascii="Garamond" w:hAnsi="Garamond" w:cs="Garamond"/>
        </w:rPr>
        <w:t>? (</w:t>
      </w:r>
      <w:r w:rsidRPr="00A44449">
        <w:rPr>
          <w:rFonts w:ascii="Garamond" w:hAnsi="Garamond" w:cs="Garamond-Italic"/>
          <w:i/>
          <w:iCs/>
        </w:rPr>
        <w:t>Pozn. stačí uvést příslušné paragrafy zvláštní části tr. zákoníku</w:t>
      </w:r>
      <w:r w:rsidRPr="00A44449">
        <w:rPr>
          <w:rFonts w:ascii="Garamond" w:hAnsi="Garamond" w:cs="Garamond"/>
        </w:rPr>
        <w:t>.)</w:t>
      </w:r>
    </w:p>
    <w:p w14:paraId="58E0C807" w14:textId="77777777" w:rsidR="000F33CA" w:rsidRPr="00A44449" w:rsidRDefault="000F33CA" w:rsidP="000F33CA">
      <w:pPr>
        <w:jc w:val="both"/>
        <w:rPr>
          <w:rFonts w:ascii="Garamond" w:hAnsi="Garamond" w:cs="Garamond-Bold"/>
        </w:rPr>
      </w:pPr>
      <w:r w:rsidRPr="00A44449">
        <w:rPr>
          <w:rFonts w:ascii="Garamond" w:hAnsi="Garamond" w:cs="Garamond-Bold"/>
        </w:rPr>
        <w:t xml:space="preserve">3) </w:t>
      </w:r>
      <w:r w:rsidRPr="00A44449">
        <w:rPr>
          <w:rFonts w:ascii="Garamond" w:hAnsi="Garamond" w:cs="Garamond"/>
        </w:rPr>
        <w:t xml:space="preserve">V návaznosti na otázky č. 1 a č. 2 – </w:t>
      </w:r>
      <w:r w:rsidRPr="00A44449">
        <w:rPr>
          <w:rFonts w:ascii="Garamond" w:hAnsi="Garamond" w:cs="Garamond-Bold"/>
        </w:rPr>
        <w:t>Kolikrát z celkového počtu byly uvedené trestné činy</w:t>
      </w:r>
    </w:p>
    <w:p w14:paraId="4266ACA7" w14:textId="77777777" w:rsidR="000F33CA" w:rsidRPr="00A44449" w:rsidRDefault="000F33CA" w:rsidP="000F33CA">
      <w:pPr>
        <w:jc w:val="both"/>
        <w:rPr>
          <w:rFonts w:ascii="Garamond" w:hAnsi="Garamond" w:cs="Garamond-Italic"/>
          <w:i/>
          <w:iCs/>
        </w:rPr>
      </w:pPr>
      <w:r w:rsidRPr="00A44449">
        <w:rPr>
          <w:rFonts w:ascii="Garamond" w:hAnsi="Garamond" w:cs="Garamond-Bold"/>
        </w:rPr>
        <w:t xml:space="preserve">v těchto řízeních zastoupeny, tzn. jaká byla jejich četnost? </w:t>
      </w:r>
      <w:r w:rsidRPr="00A44449">
        <w:rPr>
          <w:rFonts w:ascii="Garamond" w:hAnsi="Garamond" w:cs="Garamond"/>
        </w:rPr>
        <w:t>(</w:t>
      </w:r>
      <w:r w:rsidRPr="00A44449">
        <w:rPr>
          <w:rFonts w:ascii="Garamond" w:hAnsi="Garamond" w:cs="Garamond-Italic"/>
          <w:i/>
          <w:iCs/>
        </w:rPr>
        <w:t>Pozn. stačí uvést například 10x trestný</w:t>
      </w:r>
    </w:p>
    <w:p w14:paraId="77FA6306" w14:textId="77777777" w:rsidR="000F33CA" w:rsidRPr="00A44449" w:rsidRDefault="000F33CA" w:rsidP="000F33CA">
      <w:pPr>
        <w:spacing w:after="120"/>
        <w:jc w:val="both"/>
        <w:rPr>
          <w:rFonts w:ascii="Garamond" w:hAnsi="Garamond" w:cs="Garamond"/>
        </w:rPr>
      </w:pPr>
      <w:r w:rsidRPr="00A44449">
        <w:rPr>
          <w:rFonts w:ascii="Garamond" w:hAnsi="Garamond" w:cs="Garamond-Italic"/>
          <w:i/>
          <w:iCs/>
        </w:rPr>
        <w:t>čin podle § 240 tr. zákoníku</w:t>
      </w:r>
      <w:r w:rsidRPr="00A44449">
        <w:rPr>
          <w:rFonts w:ascii="Garamond" w:hAnsi="Garamond" w:cs="Garamond"/>
        </w:rPr>
        <w:t>.)</w:t>
      </w:r>
    </w:p>
    <w:p w14:paraId="689F2581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-Bold"/>
        </w:rPr>
      </w:pPr>
      <w:r w:rsidRPr="00A44449">
        <w:rPr>
          <w:rFonts w:ascii="Garamond" w:hAnsi="Garamond" w:cs="Garamond-Bold"/>
        </w:rPr>
        <w:t>4) Domníváte se, že v českém trestním právu (tzn. teorii i praxi) převažuje retributivní přístup</w:t>
      </w:r>
    </w:p>
    <w:p w14:paraId="3C6EBBA7" w14:textId="77777777" w:rsidR="000F33CA" w:rsidRPr="00A44449" w:rsidRDefault="000F33CA" w:rsidP="000F33CA">
      <w:pPr>
        <w:spacing w:after="120"/>
        <w:jc w:val="both"/>
        <w:rPr>
          <w:rFonts w:ascii="Garamond" w:hAnsi="Garamond" w:cs="Garamond-Bold"/>
        </w:rPr>
      </w:pPr>
      <w:r w:rsidRPr="00A44449">
        <w:rPr>
          <w:rFonts w:ascii="Garamond" w:hAnsi="Garamond" w:cs="Garamond-Bold"/>
        </w:rPr>
        <w:t xml:space="preserve">k trestání, nebo spíše rehabilitační a restituční (lze užít i veskrze zastřešující pojem </w:t>
      </w:r>
      <w:r w:rsidRPr="00A44449">
        <w:rPr>
          <w:rFonts w:ascii="Garamond" w:hAnsi="Garamond" w:cs="Garamond-BoldItalic"/>
          <w:i/>
          <w:iCs/>
        </w:rPr>
        <w:t>restorativní justice</w:t>
      </w:r>
      <w:r w:rsidRPr="00A44449">
        <w:rPr>
          <w:rFonts w:ascii="Garamond" w:hAnsi="Garamond" w:cs="Garamond-Bold"/>
        </w:rPr>
        <w:t>)?</w:t>
      </w:r>
    </w:p>
    <w:p w14:paraId="4C7C1E6B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-Bold"/>
        </w:rPr>
      </w:pPr>
      <w:r w:rsidRPr="00A44449">
        <w:rPr>
          <w:rFonts w:ascii="Garamond" w:hAnsi="Garamond" w:cs="Garamond-Bold"/>
        </w:rPr>
        <w:t>5) Které instituty českého trestního práva byste novelizovali, aby se podle Vás posílilo</w:t>
      </w:r>
    </w:p>
    <w:p w14:paraId="50A7D5E6" w14:textId="77777777" w:rsidR="000F33CA" w:rsidRPr="00A44449" w:rsidRDefault="000F33CA" w:rsidP="000F33CA">
      <w:pPr>
        <w:spacing w:after="120"/>
        <w:contextualSpacing/>
        <w:jc w:val="both"/>
        <w:rPr>
          <w:rFonts w:ascii="Garamond" w:hAnsi="Garamond" w:cs="Garamond-Bold"/>
        </w:rPr>
      </w:pPr>
      <w:r w:rsidRPr="00A44449">
        <w:rPr>
          <w:rFonts w:ascii="Garamond" w:hAnsi="Garamond" w:cs="Garamond-Bold"/>
        </w:rPr>
        <w:t>postavení restorativní justice, rehabilitačního a restitučního přístupu k trestání?</w:t>
      </w:r>
    </w:p>
    <w:p w14:paraId="3A1A89D4" w14:textId="77777777" w:rsidR="00C43523" w:rsidRPr="00A44449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A44449">
        <w:rPr>
          <w:rFonts w:ascii="Garamond" w:hAnsi="Garamond"/>
          <w:b/>
          <w:bCs/>
        </w:rPr>
        <w:t>takto:</w:t>
      </w:r>
    </w:p>
    <w:p w14:paraId="27265818" w14:textId="3E28E849" w:rsidR="00C43523" w:rsidRPr="00A44449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A44449">
        <w:rPr>
          <w:rFonts w:ascii="Garamond" w:hAnsi="Garamond"/>
          <w:bCs/>
        </w:rPr>
        <w:t xml:space="preserve">Podle § </w:t>
      </w:r>
      <w:r w:rsidR="00AE2FA8" w:rsidRPr="00A44449">
        <w:rPr>
          <w:rFonts w:ascii="Garamond" w:hAnsi="Garamond"/>
          <w:bCs/>
        </w:rPr>
        <w:t>17</w:t>
      </w:r>
      <w:r w:rsidR="00491AE0" w:rsidRPr="00A44449">
        <w:rPr>
          <w:rFonts w:ascii="Garamond" w:hAnsi="Garamond"/>
          <w:bCs/>
        </w:rPr>
        <w:t xml:space="preserve"> </w:t>
      </w:r>
      <w:r w:rsidRPr="00A44449">
        <w:rPr>
          <w:rFonts w:ascii="Garamond" w:hAnsi="Garamond"/>
          <w:bCs/>
        </w:rPr>
        <w:t xml:space="preserve">odst. </w:t>
      </w:r>
      <w:r w:rsidR="00AE2FA8" w:rsidRPr="00A44449">
        <w:rPr>
          <w:rFonts w:ascii="Garamond" w:hAnsi="Garamond"/>
          <w:bCs/>
        </w:rPr>
        <w:t xml:space="preserve">5 </w:t>
      </w:r>
      <w:r w:rsidR="00564295" w:rsidRPr="00A44449">
        <w:rPr>
          <w:rFonts w:ascii="Garamond" w:hAnsi="Garamond"/>
          <w:bCs/>
        </w:rPr>
        <w:t>InfZ</w:t>
      </w:r>
      <w:r w:rsidR="00AE2FA8" w:rsidRPr="00A44449">
        <w:rPr>
          <w:rFonts w:ascii="Garamond" w:hAnsi="Garamond"/>
          <w:bCs/>
        </w:rPr>
        <w:t>, se žádost o informace</w:t>
      </w:r>
      <w:r w:rsidR="00C43523" w:rsidRPr="00A44449">
        <w:rPr>
          <w:rFonts w:ascii="Garamond" w:hAnsi="Garamond"/>
          <w:bCs/>
        </w:rPr>
        <w:t xml:space="preserve"> </w:t>
      </w:r>
      <w:r w:rsidR="000F33CA" w:rsidRPr="00A44449">
        <w:rPr>
          <w:rFonts w:ascii="Garamond" w:hAnsi="Garamond"/>
          <w:bCs/>
        </w:rPr>
        <w:t>týkající se zodpovězení otázek pod body 2. a 3.</w:t>
      </w:r>
      <w:r w:rsidR="00FB369F" w:rsidRPr="00A44449">
        <w:rPr>
          <w:rFonts w:ascii="Garamond" w:hAnsi="Garamond"/>
          <w:bCs/>
        </w:rPr>
        <w:t>,</w:t>
      </w:r>
      <w:r w:rsidR="007A5DBB" w:rsidRPr="00A44449">
        <w:rPr>
          <w:rFonts w:ascii="Garamond" w:hAnsi="Garamond"/>
          <w:bCs/>
        </w:rPr>
        <w:t> </w:t>
      </w:r>
      <w:r w:rsidR="000F33CA" w:rsidRPr="00A44449">
        <w:rPr>
          <w:rFonts w:ascii="Garamond" w:hAnsi="Garamond"/>
          <w:bCs/>
        </w:rPr>
        <w:t>tedy otázek, k</w:t>
      </w:r>
      <w:r w:rsidR="000F33CA" w:rsidRPr="00A44449">
        <w:rPr>
          <w:rFonts w:ascii="Garamond" w:hAnsi="Garamond" w:cs="Garamond-Bold"/>
        </w:rPr>
        <w:t>teré trestné činy byly v těchto řízeních projednávány a</w:t>
      </w:r>
      <w:r w:rsidR="000F33CA" w:rsidRPr="00A44449">
        <w:rPr>
          <w:rFonts w:ascii="Garamond" w:hAnsi="Garamond" w:cs="Garamond"/>
        </w:rPr>
        <w:t xml:space="preserve"> k</w:t>
      </w:r>
      <w:r w:rsidR="000F33CA" w:rsidRPr="00A44449">
        <w:rPr>
          <w:rFonts w:ascii="Garamond" w:hAnsi="Garamond" w:cs="Garamond-Bold"/>
        </w:rPr>
        <w:t xml:space="preserve">olikrát z celkového počtu byly uvedené trestné činy v těchto řízeních zastoupeny, tzn. jaká byla jejich četnost, </w:t>
      </w:r>
      <w:r w:rsidR="00AE2FA8" w:rsidRPr="00A44449">
        <w:rPr>
          <w:rFonts w:ascii="Garamond" w:hAnsi="Garamond"/>
          <w:b/>
        </w:rPr>
        <w:t>odkládá</w:t>
      </w:r>
      <w:r w:rsidR="00AE2FA8" w:rsidRPr="00A44449">
        <w:rPr>
          <w:rFonts w:ascii="Garamond" w:hAnsi="Garamond"/>
          <w:bCs/>
        </w:rPr>
        <w:t>.</w:t>
      </w:r>
      <w:r w:rsidRPr="00A44449">
        <w:rPr>
          <w:rFonts w:ascii="Garamond" w:hAnsi="Garamond"/>
          <w:bCs/>
        </w:rPr>
        <w:t xml:space="preserve"> </w:t>
      </w:r>
    </w:p>
    <w:p w14:paraId="09D57884" w14:textId="57883B82" w:rsidR="007A5DBB" w:rsidRPr="00A44449" w:rsidRDefault="007A5DBB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</w:p>
    <w:p w14:paraId="205FDE11" w14:textId="77777777" w:rsidR="00F446CC" w:rsidRPr="00A44449" w:rsidRDefault="00F446CC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</w:p>
    <w:p w14:paraId="050E4E8A" w14:textId="77777777" w:rsidR="00C43523" w:rsidRPr="00A44449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A44449">
        <w:rPr>
          <w:rFonts w:ascii="Garamond" w:hAnsi="Garamond"/>
          <w:b/>
          <w:bCs/>
        </w:rPr>
        <w:lastRenderedPageBreak/>
        <w:t>Odůvodnění:</w:t>
      </w:r>
    </w:p>
    <w:p w14:paraId="10E7B1FE" w14:textId="7B852061" w:rsidR="00C43523" w:rsidRPr="00A44449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A44449">
        <w:rPr>
          <w:rFonts w:ascii="Garamond" w:hAnsi="Garamond"/>
        </w:rPr>
        <w:t>Okresní soud v Ostravě obdržel dne</w:t>
      </w:r>
      <w:r w:rsidR="000F33CA" w:rsidRPr="00A44449">
        <w:rPr>
          <w:rFonts w:ascii="Garamond" w:hAnsi="Garamond"/>
        </w:rPr>
        <w:t xml:space="preserve"> 31. srpna 2023</w:t>
      </w:r>
      <w:r w:rsidRPr="00A44449">
        <w:rPr>
          <w:rFonts w:ascii="Garamond" w:hAnsi="Garamond"/>
          <w:b/>
        </w:rPr>
        <w:t xml:space="preserve"> </w:t>
      </w:r>
      <w:r w:rsidRPr="00A44449">
        <w:rPr>
          <w:rFonts w:ascii="Garamond" w:hAnsi="Garamond"/>
        </w:rPr>
        <w:t xml:space="preserve">shora uvedenou žádost o poskytnutí informace. Dne </w:t>
      </w:r>
      <w:r w:rsidR="000F33CA" w:rsidRPr="00A44449">
        <w:rPr>
          <w:rFonts w:ascii="Garamond" w:hAnsi="Garamond"/>
        </w:rPr>
        <w:t>12. září 2023</w:t>
      </w:r>
      <w:r w:rsidRPr="00A44449">
        <w:rPr>
          <w:rFonts w:ascii="Garamond" w:hAnsi="Garamond"/>
        </w:rPr>
        <w:t xml:space="preserve"> byla žadatel</w:t>
      </w:r>
      <w:r w:rsidR="000F33CA" w:rsidRPr="00A44449">
        <w:rPr>
          <w:rFonts w:ascii="Garamond" w:hAnsi="Garamond"/>
        </w:rPr>
        <w:t>ce</w:t>
      </w:r>
      <w:r w:rsidRPr="00A44449">
        <w:rPr>
          <w:rFonts w:ascii="Garamond" w:hAnsi="Garamond"/>
        </w:rPr>
        <w:t xml:space="preserve"> zaslána v souladu s § 17 odst. 3 </w:t>
      </w:r>
      <w:r w:rsidR="00564295" w:rsidRPr="00A44449">
        <w:rPr>
          <w:rFonts w:ascii="Garamond" w:hAnsi="Garamond"/>
        </w:rPr>
        <w:t>InfZ</w:t>
      </w:r>
      <w:r w:rsidRPr="00A44449">
        <w:rPr>
          <w:rFonts w:ascii="Garamond" w:hAnsi="Garamond"/>
        </w:rPr>
        <w:t xml:space="preserve"> výzva k úhradě nákladů za poskytnutí informací, která byla žadatel</w:t>
      </w:r>
      <w:r w:rsidR="000F33CA" w:rsidRPr="00A44449">
        <w:rPr>
          <w:rFonts w:ascii="Garamond" w:hAnsi="Garamond"/>
        </w:rPr>
        <w:t>ce</w:t>
      </w:r>
      <w:r w:rsidRPr="00A44449">
        <w:rPr>
          <w:rFonts w:ascii="Garamond" w:hAnsi="Garamond"/>
        </w:rPr>
        <w:t xml:space="preserve"> doručena dne</w:t>
      </w:r>
      <w:r w:rsidR="007A5DBB" w:rsidRPr="00A44449">
        <w:rPr>
          <w:rFonts w:ascii="Garamond" w:hAnsi="Garamond"/>
        </w:rPr>
        <w:t xml:space="preserve"> 12. září 2023</w:t>
      </w:r>
      <w:r w:rsidRPr="00A44449">
        <w:rPr>
          <w:rFonts w:ascii="Garamond" w:hAnsi="Garamond"/>
        </w:rPr>
        <w:t xml:space="preserve">. </w:t>
      </w:r>
      <w:r w:rsidR="001D63E8" w:rsidRPr="00A44449">
        <w:rPr>
          <w:rFonts w:ascii="Garamond" w:hAnsi="Garamond"/>
        </w:rPr>
        <w:t>Vzhledem k tomu, že žadatelka v zákonné 60</w:t>
      </w:r>
      <w:r w:rsidR="00901C27" w:rsidRPr="00A44449">
        <w:rPr>
          <w:rFonts w:ascii="Garamond" w:hAnsi="Garamond"/>
        </w:rPr>
        <w:t xml:space="preserve"> </w:t>
      </w:r>
      <w:r w:rsidR="001D63E8" w:rsidRPr="00A44449">
        <w:rPr>
          <w:rFonts w:ascii="Garamond" w:hAnsi="Garamond"/>
        </w:rPr>
        <w:t xml:space="preserve">denní lhůtě, která uplynula dne </w:t>
      </w:r>
      <w:r w:rsidR="00901C27" w:rsidRPr="00A44449">
        <w:rPr>
          <w:rFonts w:ascii="Garamond" w:hAnsi="Garamond"/>
        </w:rPr>
        <w:t>13. listopadu 2023</w:t>
      </w:r>
      <w:r w:rsidR="001D63E8" w:rsidRPr="00A44449">
        <w:rPr>
          <w:rFonts w:ascii="Garamond" w:hAnsi="Garamond"/>
        </w:rPr>
        <w:t>, požadovanou částku neuhradila, byla žádost odložena</w:t>
      </w:r>
      <w:r w:rsidRPr="00A44449">
        <w:rPr>
          <w:rFonts w:ascii="Garamond" w:hAnsi="Garamond"/>
        </w:rPr>
        <w:t xml:space="preserve">. </w:t>
      </w:r>
    </w:p>
    <w:p w14:paraId="23A4170C" w14:textId="77777777" w:rsidR="00C43523" w:rsidRPr="00A44449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A44449">
        <w:rPr>
          <w:rFonts w:ascii="Garamond" w:hAnsi="Garamond"/>
          <w:b/>
        </w:rPr>
        <w:t>Poučení</w:t>
      </w:r>
      <w:r w:rsidR="00183F94" w:rsidRPr="00A44449">
        <w:rPr>
          <w:rFonts w:ascii="Garamond" w:hAnsi="Garamond"/>
          <w:b/>
        </w:rPr>
        <w:t>:</w:t>
      </w:r>
    </w:p>
    <w:p w14:paraId="6914DC8E" w14:textId="77777777" w:rsidR="00C43523" w:rsidRPr="00A44449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A44449">
        <w:rPr>
          <w:rFonts w:ascii="Garamond" w:hAnsi="Garamond"/>
        </w:rPr>
        <w:t>Proti odložení žádosti podle § 17 odst. 5 InfZ není přípustný opravný prostředek. Proti odložení žádosti lze podat žalobu podle § 65 a násl. zákona č. 150/2002 Sb., soudní řád správní, ve znění pozdějších předpisů, a to do dvou měsíců ode dne vyrozumění žadatele o tomto odložení (§ 71 odst. 2 tohoto zákona).</w:t>
      </w:r>
    </w:p>
    <w:p w14:paraId="605E3270" w14:textId="77777777" w:rsidR="00C43523" w:rsidRPr="00A44449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18C1E063" w14:textId="77777777" w:rsidR="00C43523" w:rsidRPr="00A44449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A44449">
        <w:rPr>
          <w:rFonts w:ascii="Garamond" w:hAnsi="Garamond"/>
        </w:rPr>
        <w:t>Ostrava 20. listopadu 2023</w:t>
      </w:r>
    </w:p>
    <w:p w14:paraId="60C9E671" w14:textId="77777777" w:rsidR="00C43523" w:rsidRPr="00A44449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3C9A6AE5" w14:textId="77777777" w:rsidR="00C43523" w:rsidRPr="00A44449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0B03B7F9" w14:textId="2105B2EE" w:rsidR="00C43523" w:rsidRPr="00A44449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A44449">
        <w:rPr>
          <w:rFonts w:ascii="Garamond" w:hAnsi="Garamond"/>
          <w:bCs/>
          <w:iCs/>
        </w:rPr>
        <w:t xml:space="preserve">Mgr. </w:t>
      </w:r>
      <w:r w:rsidR="00D960F7" w:rsidRPr="00A44449">
        <w:rPr>
          <w:rFonts w:ascii="Garamond" w:hAnsi="Garamond"/>
          <w:bCs/>
          <w:iCs/>
        </w:rPr>
        <w:t>Tomáš Kamradek</w:t>
      </w:r>
      <w:r w:rsidR="00F446CC" w:rsidRPr="00A44449">
        <w:rPr>
          <w:rFonts w:ascii="Garamond" w:hAnsi="Garamond"/>
          <w:bCs/>
          <w:iCs/>
        </w:rPr>
        <w:t xml:space="preserve"> v.r.</w:t>
      </w:r>
    </w:p>
    <w:p w14:paraId="28B58AB3" w14:textId="77777777" w:rsidR="00740570" w:rsidRPr="00A44449" w:rsidRDefault="00C43523" w:rsidP="00C43523">
      <w:pPr>
        <w:jc w:val="both"/>
        <w:rPr>
          <w:rFonts w:ascii="Garamond" w:hAnsi="Garamond"/>
        </w:rPr>
      </w:pPr>
      <w:r w:rsidRPr="00A44449">
        <w:rPr>
          <w:rFonts w:ascii="Garamond" w:hAnsi="Garamond"/>
        </w:rPr>
        <w:t>předseda okresního soudu</w:t>
      </w:r>
      <w:r w:rsidR="00740570" w:rsidRPr="00A44449">
        <w:rPr>
          <w:rFonts w:ascii="Garamond" w:hAnsi="Garamond"/>
        </w:rPr>
        <w:tab/>
      </w:r>
    </w:p>
    <w:p w14:paraId="5796B431" w14:textId="77777777" w:rsidR="00ED5E8B" w:rsidRPr="00A44449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14:paraId="4B8B9A5C" w14:textId="77777777" w:rsidR="00BD413B" w:rsidRPr="00A44449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14:paraId="45AD9E1A" w14:textId="77777777" w:rsidR="00CF7230" w:rsidRPr="00A44449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A44449">
        <w:rPr>
          <w:rFonts w:ascii="Garamond" w:hAnsi="Garamond"/>
        </w:rPr>
        <w:t xml:space="preserve"> </w:t>
      </w:r>
    </w:p>
    <w:sectPr w:rsidR="00CF7230" w:rsidRPr="00A4444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26B2" w14:textId="77777777" w:rsidR="00F446CC" w:rsidRDefault="00F446CC" w:rsidP="00F446CC">
      <w:r>
        <w:separator/>
      </w:r>
    </w:p>
  </w:endnote>
  <w:endnote w:type="continuationSeparator" w:id="0">
    <w:p w14:paraId="0982365B" w14:textId="77777777" w:rsidR="00F446CC" w:rsidRDefault="00F446CC" w:rsidP="00F4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Italic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Italic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F23A" w14:textId="5B13342B" w:rsidR="00F446CC" w:rsidRPr="00F446CC" w:rsidRDefault="00F446CC" w:rsidP="00F446CC">
    <w:pPr>
      <w:pStyle w:val="Zpat"/>
      <w:jc w:val="both"/>
      <w:rPr>
        <w:rFonts w:ascii="Garamond" w:hAnsi="Garamond"/>
      </w:rPr>
    </w:pPr>
    <w:r w:rsidRPr="00F446CC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A547" w14:textId="77777777" w:rsidR="00F446CC" w:rsidRDefault="00F446CC" w:rsidP="00F446CC">
      <w:r>
        <w:separator/>
      </w:r>
    </w:p>
  </w:footnote>
  <w:footnote w:type="continuationSeparator" w:id="0">
    <w:p w14:paraId="36B451F2" w14:textId="77777777" w:rsidR="00F446CC" w:rsidRDefault="00F446CC" w:rsidP="00F4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usnesení-2017 2023/11/20 06:22:0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21 AND A.rocnik  = 2023)"/>
    <w:docVar w:name="SOUBOR_DOC" w:val="C:\TMP\"/>
  </w:docVars>
  <w:rsids>
    <w:rsidRoot w:val="00740570"/>
    <w:rsid w:val="00071BF9"/>
    <w:rsid w:val="000D42FF"/>
    <w:rsid w:val="000F33CA"/>
    <w:rsid w:val="000F5EBC"/>
    <w:rsid w:val="001111EA"/>
    <w:rsid w:val="00126CBB"/>
    <w:rsid w:val="00183F94"/>
    <w:rsid w:val="001D63E8"/>
    <w:rsid w:val="0020063A"/>
    <w:rsid w:val="00203300"/>
    <w:rsid w:val="00233856"/>
    <w:rsid w:val="002562FF"/>
    <w:rsid w:val="00263780"/>
    <w:rsid w:val="002A5056"/>
    <w:rsid w:val="002C36BA"/>
    <w:rsid w:val="002E6B37"/>
    <w:rsid w:val="003111FC"/>
    <w:rsid w:val="00347DA4"/>
    <w:rsid w:val="003E6386"/>
    <w:rsid w:val="00433936"/>
    <w:rsid w:val="0043636D"/>
    <w:rsid w:val="00491AE0"/>
    <w:rsid w:val="00494D9F"/>
    <w:rsid w:val="004E4997"/>
    <w:rsid w:val="00550234"/>
    <w:rsid w:val="00564295"/>
    <w:rsid w:val="00601D80"/>
    <w:rsid w:val="00673586"/>
    <w:rsid w:val="00677E4E"/>
    <w:rsid w:val="006E0273"/>
    <w:rsid w:val="00740570"/>
    <w:rsid w:val="007A5CF1"/>
    <w:rsid w:val="007A5DBB"/>
    <w:rsid w:val="0080286F"/>
    <w:rsid w:val="008318E6"/>
    <w:rsid w:val="0088240B"/>
    <w:rsid w:val="00901C27"/>
    <w:rsid w:val="0094621D"/>
    <w:rsid w:val="00967AF7"/>
    <w:rsid w:val="00A44449"/>
    <w:rsid w:val="00AE2FA8"/>
    <w:rsid w:val="00BD413B"/>
    <w:rsid w:val="00C25EF0"/>
    <w:rsid w:val="00C43523"/>
    <w:rsid w:val="00C96474"/>
    <w:rsid w:val="00CC7529"/>
    <w:rsid w:val="00CF7230"/>
    <w:rsid w:val="00D24FF3"/>
    <w:rsid w:val="00D960F7"/>
    <w:rsid w:val="00E22238"/>
    <w:rsid w:val="00E25035"/>
    <w:rsid w:val="00E35E79"/>
    <w:rsid w:val="00E7014B"/>
    <w:rsid w:val="00ED5E8B"/>
    <w:rsid w:val="00EF3F84"/>
    <w:rsid w:val="00F446CC"/>
    <w:rsid w:val="00F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454AF"/>
  <w14:defaultImageDpi w14:val="0"/>
  <w15:docId w15:val="{7145528D-38A9-4777-87B7-0B1E64DE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446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46C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2</Pages>
  <Words>499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6</cp:revision>
  <cp:lastPrinted>2023-11-20T07:24:00Z</cp:lastPrinted>
  <dcterms:created xsi:type="dcterms:W3CDTF">2023-11-21T05:30:00Z</dcterms:created>
  <dcterms:modified xsi:type="dcterms:W3CDTF">2023-11-27T05:22:00Z</dcterms:modified>
</cp:coreProperties>
</file>