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E012" w14:textId="77777777" w:rsidR="00E9507A" w:rsidRPr="00610D07" w:rsidRDefault="00E9507A" w:rsidP="00E9507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10D0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10D07">
        <w:rPr>
          <w:rFonts w:ascii="Garamond" w:hAnsi="Garamond"/>
          <w:b/>
          <w:color w:val="000000"/>
          <w:sz w:val="36"/>
        </w:rPr>
        <w:t> </w:t>
      </w:r>
    </w:p>
    <w:p w14:paraId="5BE30E8B" w14:textId="77777777" w:rsidR="00E9507A" w:rsidRPr="00610D07" w:rsidRDefault="00E9507A" w:rsidP="00E9507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10D07">
        <w:rPr>
          <w:rFonts w:ascii="Garamond" w:hAnsi="Garamond"/>
          <w:color w:val="000000"/>
        </w:rPr>
        <w:t> U Soudu 6187/4, 708 82 Ostrava-Poruba</w:t>
      </w:r>
    </w:p>
    <w:p w14:paraId="30B1DBF0" w14:textId="77777777" w:rsidR="00E9507A" w:rsidRPr="00610D07" w:rsidRDefault="00E9507A" w:rsidP="00E9507A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10D07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610D07">
        <w:rPr>
          <w:rFonts w:ascii="Garamond" w:hAnsi="Garamond"/>
          <w:color w:val="000000"/>
          <w:szCs w:val="18"/>
        </w:rPr>
        <w:t>IDDS: 2mhaesg</w:t>
      </w:r>
    </w:p>
    <w:p w14:paraId="324F602D" w14:textId="77777777" w:rsidR="00E9507A" w:rsidRPr="00610D07" w:rsidRDefault="00E9507A" w:rsidP="00E9507A">
      <w:pPr>
        <w:rPr>
          <w:b/>
          <w:bCs/>
          <w:sz w:val="28"/>
          <w:szCs w:val="28"/>
        </w:rPr>
      </w:pPr>
      <w:r w:rsidRPr="00610D07">
        <w:rPr>
          <w:b/>
          <w:bCs/>
          <w:sz w:val="28"/>
          <w:szCs w:val="28"/>
        </w:rPr>
        <w:tab/>
      </w:r>
      <w:r w:rsidRPr="00610D07">
        <w:rPr>
          <w:b/>
          <w:bCs/>
          <w:sz w:val="28"/>
          <w:szCs w:val="28"/>
        </w:rPr>
        <w:tab/>
      </w:r>
      <w:r w:rsidRPr="00610D07">
        <w:rPr>
          <w:b/>
          <w:bCs/>
          <w:sz w:val="28"/>
          <w:szCs w:val="28"/>
        </w:rPr>
        <w:tab/>
      </w:r>
      <w:r w:rsidRPr="00610D07">
        <w:rPr>
          <w:b/>
          <w:bCs/>
          <w:sz w:val="28"/>
          <w:szCs w:val="28"/>
        </w:rPr>
        <w:tab/>
      </w:r>
      <w:r w:rsidRPr="00610D07">
        <w:rPr>
          <w:b/>
          <w:bCs/>
          <w:sz w:val="28"/>
          <w:szCs w:val="28"/>
        </w:rPr>
        <w:tab/>
      </w:r>
      <w:r w:rsidRPr="00610D07">
        <w:rPr>
          <w:b/>
          <w:bCs/>
          <w:sz w:val="28"/>
          <w:szCs w:val="28"/>
        </w:rPr>
        <w:tab/>
        <w:t xml:space="preserve">    </w:t>
      </w:r>
      <w:r w:rsidRPr="00610D07">
        <w:rPr>
          <w:b/>
          <w:bCs/>
          <w:sz w:val="28"/>
          <w:szCs w:val="28"/>
        </w:rPr>
        <w:tab/>
        <w:t xml:space="preserve"> </w:t>
      </w:r>
    </w:p>
    <w:p w14:paraId="2A297DF5" w14:textId="6F38E5A2" w:rsidR="00E9507A" w:rsidRPr="00610D07" w:rsidRDefault="00E9507A" w:rsidP="00E9507A">
      <w:pPr>
        <w:jc w:val="right"/>
        <w:rPr>
          <w:rFonts w:ascii="Garamond" w:hAnsi="Garamond"/>
          <w:b/>
          <w:bCs/>
        </w:rPr>
      </w:pPr>
      <w:r w:rsidRPr="00610D07">
        <w:rPr>
          <w:rFonts w:ascii="Garamond" w:hAnsi="Garamond"/>
          <w:bCs/>
        </w:rPr>
        <w:t xml:space="preserve">č. j. </w:t>
      </w:r>
      <w:r w:rsidRPr="00610D07">
        <w:rPr>
          <w:rFonts w:ascii="Garamond" w:hAnsi="Garamond"/>
          <w:b/>
          <w:bCs/>
        </w:rPr>
        <w:t xml:space="preserve">0 Si </w:t>
      </w:r>
      <w:r w:rsidR="00D03B52" w:rsidRPr="00610D07">
        <w:rPr>
          <w:rFonts w:ascii="Garamond" w:hAnsi="Garamond"/>
          <w:b/>
          <w:bCs/>
        </w:rPr>
        <w:t>738/2023-8</w:t>
      </w:r>
    </w:p>
    <w:p w14:paraId="14D1F127" w14:textId="7E09DE2F" w:rsidR="00E9507A" w:rsidRPr="00610D07" w:rsidRDefault="00E9507A" w:rsidP="00E9507A">
      <w:pPr>
        <w:jc w:val="right"/>
        <w:rPr>
          <w:rFonts w:ascii="Garamond" w:hAnsi="Garamond"/>
        </w:rPr>
      </w:pPr>
      <w:r w:rsidRPr="00610D07">
        <w:rPr>
          <w:rFonts w:ascii="Garamond" w:hAnsi="Garamond"/>
          <w:bCs/>
        </w:rPr>
        <w:t xml:space="preserve">Ostrava </w:t>
      </w:r>
      <w:r w:rsidR="00D03E78" w:rsidRPr="00610D07">
        <w:rPr>
          <w:rFonts w:ascii="Garamond" w:hAnsi="Garamond"/>
          <w:bCs/>
        </w:rPr>
        <w:t>10. listopadu 2023</w:t>
      </w:r>
    </w:p>
    <w:p w14:paraId="551D3424" w14:textId="77777777" w:rsidR="00E9507A" w:rsidRPr="00610D07" w:rsidRDefault="00E9507A" w:rsidP="00E9507A">
      <w:pPr>
        <w:rPr>
          <w:rFonts w:ascii="Garamond" w:hAnsi="Garamond"/>
        </w:rPr>
      </w:pPr>
    </w:p>
    <w:p w14:paraId="5C663426" w14:textId="77777777" w:rsidR="00E9507A" w:rsidRPr="00610D07" w:rsidRDefault="00E9507A" w:rsidP="00E9507A">
      <w:pPr>
        <w:rPr>
          <w:rFonts w:ascii="Garamond" w:hAnsi="Garamond"/>
        </w:rPr>
      </w:pPr>
    </w:p>
    <w:p w14:paraId="57EB854C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610D07">
        <w:rPr>
          <w:rFonts w:ascii="Garamond" w:hAnsi="Garamond"/>
        </w:rPr>
        <w:t>Okresní soud v Ostravě jako povinný subjekt podle § 2 odst. 1 zákona číslo 106/1999 Sb., o svobodném přístupu k informacím, ve znění pozdějších předpisů (dále jen „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“), rozhodl podle </w:t>
      </w:r>
      <w:r w:rsidRPr="00610D07">
        <w:rPr>
          <w:rFonts w:ascii="Garamond" w:hAnsi="Garamond"/>
          <w:iCs/>
        </w:rPr>
        <w:t xml:space="preserve">§ 15 odst. 1 a § 20 odst. 4 </w:t>
      </w:r>
      <w:proofErr w:type="spellStart"/>
      <w:r w:rsidRPr="00610D07">
        <w:rPr>
          <w:rFonts w:ascii="Garamond" w:hAnsi="Garamond"/>
          <w:iCs/>
        </w:rPr>
        <w:t>InfZ</w:t>
      </w:r>
      <w:proofErr w:type="spellEnd"/>
      <w:r w:rsidRPr="00610D07">
        <w:rPr>
          <w:rFonts w:ascii="Garamond" w:hAnsi="Garamond"/>
          <w:iCs/>
        </w:rPr>
        <w:t xml:space="preserve">, ve věci </w:t>
      </w:r>
    </w:p>
    <w:p w14:paraId="0165993E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</w:p>
    <w:p w14:paraId="7724DC6C" w14:textId="6A2C7599" w:rsidR="00E9507A" w:rsidRPr="00610D07" w:rsidRDefault="00D03E78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610D07">
        <w:rPr>
          <w:rFonts w:ascii="Garamond" w:hAnsi="Garamond"/>
        </w:rPr>
        <w:t>ž</w:t>
      </w:r>
      <w:r w:rsidR="00E9507A" w:rsidRPr="00610D07">
        <w:rPr>
          <w:rFonts w:ascii="Garamond" w:hAnsi="Garamond"/>
        </w:rPr>
        <w:t>adatel</w:t>
      </w:r>
      <w:r w:rsidRPr="00610D07">
        <w:rPr>
          <w:rFonts w:ascii="Garamond" w:hAnsi="Garamond"/>
        </w:rPr>
        <w:t>ky:</w:t>
      </w:r>
      <w:r w:rsidRPr="00610D07">
        <w:rPr>
          <w:rFonts w:ascii="Garamond" w:hAnsi="Garamond"/>
        </w:rPr>
        <w:tab/>
      </w:r>
      <w:r w:rsidRPr="00610D07">
        <w:rPr>
          <w:rFonts w:ascii="Garamond" w:hAnsi="Garamond"/>
          <w:b/>
          <w:bCs/>
        </w:rPr>
        <w:t>Pavla T</w:t>
      </w:r>
      <w:r w:rsidR="00DB53BA" w:rsidRPr="00610D07">
        <w:rPr>
          <w:rFonts w:ascii="Garamond" w:hAnsi="Garamond"/>
          <w:b/>
          <w:bCs/>
        </w:rPr>
        <w:t>.</w:t>
      </w:r>
      <w:r w:rsidRPr="00610D07">
        <w:rPr>
          <w:rFonts w:ascii="Garamond" w:hAnsi="Garamond"/>
          <w:b/>
          <w:bCs/>
        </w:rPr>
        <w:t xml:space="preserve">, nar. </w:t>
      </w:r>
      <w:r w:rsidR="00DB53BA" w:rsidRPr="00610D07">
        <w:rPr>
          <w:rFonts w:ascii="Garamond" w:hAnsi="Garamond"/>
          <w:b/>
          <w:bCs/>
        </w:rPr>
        <w:t>XXXXX</w:t>
      </w:r>
      <w:r w:rsidRPr="00610D07">
        <w:rPr>
          <w:rFonts w:ascii="Garamond" w:hAnsi="Garamond"/>
          <w:b/>
          <w:bCs/>
        </w:rPr>
        <w:t>,</w:t>
      </w:r>
      <w:r w:rsidRPr="00610D07">
        <w:rPr>
          <w:rFonts w:ascii="Garamond" w:hAnsi="Garamond"/>
        </w:rPr>
        <w:t xml:space="preserve"> bytem </w:t>
      </w:r>
      <w:r w:rsidR="00DB53BA" w:rsidRPr="00610D07">
        <w:rPr>
          <w:rFonts w:ascii="Garamond" w:hAnsi="Garamond"/>
        </w:rPr>
        <w:t>XXXXX</w:t>
      </w:r>
    </w:p>
    <w:p w14:paraId="5C29048B" w14:textId="5EA54BCB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610D07">
        <w:rPr>
          <w:rFonts w:ascii="Garamond" w:hAnsi="Garamond"/>
        </w:rPr>
        <w:t xml:space="preserve">o poskytnutí informace ze dne </w:t>
      </w:r>
      <w:r w:rsidR="00D03E78" w:rsidRPr="00610D07">
        <w:rPr>
          <w:rFonts w:ascii="Garamond" w:hAnsi="Garamond"/>
          <w:bCs/>
        </w:rPr>
        <w:t>23. října 2023</w:t>
      </w:r>
    </w:p>
    <w:p w14:paraId="2CA040E8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14:paraId="1AE6DA27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610D07">
        <w:rPr>
          <w:rFonts w:ascii="Garamond" w:hAnsi="Garamond"/>
          <w:b/>
          <w:bCs/>
        </w:rPr>
        <w:t>takto:</w:t>
      </w:r>
    </w:p>
    <w:p w14:paraId="254BC3CA" w14:textId="7CC63430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610D07">
        <w:rPr>
          <w:rFonts w:ascii="Garamond" w:hAnsi="Garamond"/>
          <w:iCs/>
        </w:rPr>
        <w:t xml:space="preserve">Podle § </w:t>
      </w:r>
      <w:r w:rsidRPr="00610D07">
        <w:rPr>
          <w:rFonts w:ascii="Garamond" w:hAnsi="Garamond"/>
        </w:rPr>
        <w:t xml:space="preserve">2 odst. 4 a § 15 odst. 1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</w:t>
      </w:r>
      <w:r w:rsidRPr="00610D07">
        <w:rPr>
          <w:rFonts w:ascii="Garamond" w:hAnsi="Garamond"/>
          <w:bCs/>
        </w:rPr>
        <w:t>se žádost o poskytnutí informací</w:t>
      </w:r>
      <w:r w:rsidRPr="00610D07">
        <w:rPr>
          <w:rFonts w:ascii="Garamond" w:hAnsi="Garamond"/>
          <w:b/>
        </w:rPr>
        <w:t xml:space="preserve"> </w:t>
      </w:r>
      <w:r w:rsidRPr="00610D07">
        <w:rPr>
          <w:rFonts w:ascii="Garamond" w:hAnsi="Garamond"/>
        </w:rPr>
        <w:t xml:space="preserve">ze dne </w:t>
      </w:r>
      <w:r w:rsidR="00D03E78" w:rsidRPr="00610D07">
        <w:rPr>
          <w:rFonts w:ascii="Garamond" w:hAnsi="Garamond"/>
          <w:bCs/>
        </w:rPr>
        <w:t>23. října</w:t>
      </w:r>
      <w:r w:rsidRPr="00610D07">
        <w:rPr>
          <w:rFonts w:ascii="Garamond" w:hAnsi="Garamond"/>
          <w:bCs/>
        </w:rPr>
        <w:t xml:space="preserve"> 2023 žadatel</w:t>
      </w:r>
      <w:r w:rsidR="00D03E78" w:rsidRPr="00610D07">
        <w:rPr>
          <w:rFonts w:ascii="Garamond" w:hAnsi="Garamond"/>
          <w:bCs/>
        </w:rPr>
        <w:t>ky Pavly T</w:t>
      </w:r>
      <w:r w:rsidR="00DB53BA" w:rsidRPr="00610D07">
        <w:rPr>
          <w:rFonts w:ascii="Garamond" w:hAnsi="Garamond"/>
          <w:bCs/>
        </w:rPr>
        <w:t>.</w:t>
      </w:r>
      <w:r w:rsidR="00D03E78" w:rsidRPr="00610D07">
        <w:rPr>
          <w:rFonts w:ascii="Garamond" w:hAnsi="Garamond"/>
          <w:bCs/>
        </w:rPr>
        <w:t xml:space="preserve">, nar. </w:t>
      </w:r>
      <w:r w:rsidR="00DB53BA" w:rsidRPr="00610D07">
        <w:rPr>
          <w:rFonts w:ascii="Garamond" w:hAnsi="Garamond"/>
          <w:bCs/>
        </w:rPr>
        <w:t>XXXXX</w:t>
      </w:r>
      <w:r w:rsidR="00D03E78" w:rsidRPr="00610D07">
        <w:rPr>
          <w:rFonts w:ascii="Garamond" w:hAnsi="Garamond"/>
          <w:bCs/>
        </w:rPr>
        <w:t xml:space="preserve">, bytem </w:t>
      </w:r>
      <w:r w:rsidR="00DB53BA" w:rsidRPr="00610D07">
        <w:rPr>
          <w:rFonts w:ascii="Garamond" w:hAnsi="Garamond"/>
        </w:rPr>
        <w:t>XXXXX</w:t>
      </w:r>
      <w:r w:rsidR="00D03E78" w:rsidRPr="00610D07">
        <w:rPr>
          <w:rFonts w:ascii="Garamond" w:hAnsi="Garamond"/>
        </w:rPr>
        <w:t xml:space="preserve">, o vyplnění dotazníku </w:t>
      </w:r>
      <w:r w:rsidR="00FA19E9" w:rsidRPr="00610D07">
        <w:rPr>
          <w:rFonts w:ascii="Garamond" w:hAnsi="Garamond"/>
        </w:rPr>
        <w:t xml:space="preserve">k bakalářské práci </w:t>
      </w:r>
      <w:r w:rsidR="00D03E78" w:rsidRPr="00610D07">
        <w:rPr>
          <w:rFonts w:ascii="Garamond" w:hAnsi="Garamond"/>
        </w:rPr>
        <w:t xml:space="preserve">týkajícího </w:t>
      </w:r>
      <w:r w:rsidR="00FB22A6" w:rsidRPr="00610D07">
        <w:rPr>
          <w:rFonts w:ascii="Garamond" w:hAnsi="Garamond"/>
        </w:rPr>
        <w:t xml:space="preserve">se </w:t>
      </w:r>
      <w:r w:rsidR="00D03E78" w:rsidRPr="00610D07">
        <w:rPr>
          <w:rFonts w:ascii="Garamond" w:hAnsi="Garamond"/>
        </w:rPr>
        <w:t>institut</w:t>
      </w:r>
      <w:r w:rsidR="00FB22A6" w:rsidRPr="00610D07">
        <w:rPr>
          <w:rFonts w:ascii="Garamond" w:hAnsi="Garamond"/>
        </w:rPr>
        <w:t>u</w:t>
      </w:r>
      <w:r w:rsidR="00D03E78" w:rsidRPr="00610D07">
        <w:rPr>
          <w:rFonts w:ascii="Garamond" w:hAnsi="Garamond"/>
        </w:rPr>
        <w:t xml:space="preserve"> prohlášení viny</w:t>
      </w:r>
      <w:r w:rsidRPr="00610D07">
        <w:rPr>
          <w:rFonts w:ascii="Garamond" w:hAnsi="Garamond"/>
          <w:bCs/>
        </w:rPr>
        <w:t xml:space="preserve">, </w:t>
      </w:r>
      <w:r w:rsidRPr="00610D07">
        <w:rPr>
          <w:rFonts w:ascii="Garamond" w:hAnsi="Garamond"/>
          <w:b/>
        </w:rPr>
        <w:t>odmítá.</w:t>
      </w:r>
    </w:p>
    <w:p w14:paraId="66A2EA02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12F82F76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610D07">
        <w:rPr>
          <w:rFonts w:ascii="Garamond" w:hAnsi="Garamond"/>
          <w:b/>
        </w:rPr>
        <w:t>Odůvodnění:</w:t>
      </w:r>
    </w:p>
    <w:p w14:paraId="62F942F3" w14:textId="1A54676B" w:rsidR="00E9507A" w:rsidRPr="00610D07" w:rsidRDefault="00E9507A" w:rsidP="008D3603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610D07">
        <w:rPr>
          <w:rFonts w:ascii="Garamond" w:hAnsi="Garamond"/>
        </w:rPr>
        <w:t xml:space="preserve">Žádostí doručenou soudu dne </w:t>
      </w:r>
      <w:r w:rsidR="00FB22A6" w:rsidRPr="00610D07">
        <w:rPr>
          <w:rFonts w:ascii="Garamond" w:hAnsi="Garamond"/>
          <w:bCs/>
        </w:rPr>
        <w:t>23</w:t>
      </w:r>
      <w:r w:rsidRPr="00610D07">
        <w:rPr>
          <w:rFonts w:ascii="Garamond" w:hAnsi="Garamond"/>
          <w:bCs/>
        </w:rPr>
        <w:t xml:space="preserve">. </w:t>
      </w:r>
      <w:r w:rsidR="00FB22A6" w:rsidRPr="00610D07">
        <w:rPr>
          <w:rFonts w:ascii="Garamond" w:hAnsi="Garamond"/>
          <w:bCs/>
        </w:rPr>
        <w:t>října</w:t>
      </w:r>
      <w:r w:rsidRPr="00610D07">
        <w:rPr>
          <w:rFonts w:ascii="Garamond" w:hAnsi="Garamond"/>
          <w:bCs/>
        </w:rPr>
        <w:t xml:space="preserve"> 2023 se žadatel</w:t>
      </w:r>
      <w:r w:rsidR="00FB22A6" w:rsidRPr="00610D07">
        <w:rPr>
          <w:rFonts w:ascii="Garamond" w:hAnsi="Garamond"/>
          <w:bCs/>
        </w:rPr>
        <w:t>ka</w:t>
      </w:r>
      <w:r w:rsidRPr="00610D07">
        <w:rPr>
          <w:rFonts w:ascii="Garamond" w:hAnsi="Garamond"/>
          <w:bCs/>
        </w:rPr>
        <w:t xml:space="preserve"> domáhal</w:t>
      </w:r>
      <w:r w:rsidR="00FB22A6" w:rsidRPr="00610D07">
        <w:rPr>
          <w:rFonts w:ascii="Garamond" w:hAnsi="Garamond"/>
          <w:bCs/>
        </w:rPr>
        <w:t>a</w:t>
      </w:r>
      <w:r w:rsidRPr="00610D07">
        <w:rPr>
          <w:rFonts w:ascii="Garamond" w:hAnsi="Garamond"/>
          <w:bCs/>
        </w:rPr>
        <w:t xml:space="preserve"> </w:t>
      </w:r>
      <w:r w:rsidR="00FB22A6" w:rsidRPr="00610D07">
        <w:rPr>
          <w:rFonts w:ascii="Garamond" w:hAnsi="Garamond"/>
        </w:rPr>
        <w:t>vyplnění přiloženého dotazníku</w:t>
      </w:r>
      <w:r w:rsidR="003B717D" w:rsidRPr="00610D07">
        <w:rPr>
          <w:rFonts w:ascii="Garamond" w:hAnsi="Garamond"/>
        </w:rPr>
        <w:t xml:space="preserve"> k</w:t>
      </w:r>
      <w:r w:rsidR="00FA19E9" w:rsidRPr="00610D07">
        <w:rPr>
          <w:rFonts w:ascii="Garamond" w:hAnsi="Garamond"/>
        </w:rPr>
        <w:t> </w:t>
      </w:r>
      <w:r w:rsidR="003B717D" w:rsidRPr="00610D07">
        <w:rPr>
          <w:rFonts w:ascii="Garamond" w:hAnsi="Garamond"/>
        </w:rPr>
        <w:t>bakalář</w:t>
      </w:r>
      <w:r w:rsidR="00FA19E9" w:rsidRPr="00610D07">
        <w:rPr>
          <w:rFonts w:ascii="Garamond" w:hAnsi="Garamond"/>
        </w:rPr>
        <w:t>ské práci</w:t>
      </w:r>
      <w:r w:rsidR="00FB22A6" w:rsidRPr="00610D07">
        <w:rPr>
          <w:rFonts w:ascii="Garamond" w:hAnsi="Garamond"/>
        </w:rPr>
        <w:t>, týkajícího se institutu prohlášení viny.</w:t>
      </w:r>
      <w:r w:rsidR="003B717D" w:rsidRPr="00610D07">
        <w:rPr>
          <w:rFonts w:ascii="Garamond" w:hAnsi="Garamond"/>
        </w:rPr>
        <w:t xml:space="preserve"> Tento dotazník byl dle svého obsahu určen jednotlivým pracovníkům justice a zaměřoval se především na názory a stanoviska těchto pracovníků. Žádost neobsahovala datum narození a adresu žadatelky, proto byla žadatelka dne 30.</w:t>
      </w:r>
      <w:r w:rsidR="009B449F" w:rsidRPr="00610D07">
        <w:rPr>
          <w:rFonts w:ascii="Garamond" w:hAnsi="Garamond"/>
        </w:rPr>
        <w:t> </w:t>
      </w:r>
      <w:r w:rsidR="003B717D" w:rsidRPr="00610D07">
        <w:rPr>
          <w:rFonts w:ascii="Garamond" w:hAnsi="Garamond"/>
        </w:rPr>
        <w:t xml:space="preserve">října 2023 vyzvána k doplnění své žádosti s upozorněním, že její žádost </w:t>
      </w:r>
      <w:r w:rsidR="009B449F" w:rsidRPr="00610D07">
        <w:rPr>
          <w:rFonts w:ascii="Garamond" w:hAnsi="Garamond"/>
        </w:rPr>
        <w:t>bude muset být odmítnuta. Žadatelka svou žádost na výzvu doplnila dne 30. října 2023.</w:t>
      </w:r>
    </w:p>
    <w:p w14:paraId="2B1C81AA" w14:textId="6C891BB8" w:rsidR="00E9507A" w:rsidRPr="00610D07" w:rsidRDefault="00E9507A" w:rsidP="008D3603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610D07">
        <w:rPr>
          <w:rFonts w:ascii="Garamond" w:hAnsi="Garamond"/>
        </w:rPr>
        <w:t xml:space="preserve">Dle § 3 odst. 3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se informací pro účely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0997DFCB" w14:textId="7579D057" w:rsidR="009B449F" w:rsidRPr="00610D07" w:rsidRDefault="00E9507A" w:rsidP="009B449F">
      <w:pPr>
        <w:pStyle w:val="Zkladntext"/>
        <w:numPr>
          <w:ilvl w:val="0"/>
          <w:numId w:val="2"/>
        </w:numPr>
        <w:spacing w:after="120"/>
        <w:ind w:left="0" w:hanging="284"/>
        <w:rPr>
          <w:rFonts w:ascii="Garamond" w:hAnsi="Garamond"/>
        </w:rPr>
      </w:pPr>
      <w:r w:rsidRPr="00610D07">
        <w:rPr>
          <w:rFonts w:ascii="Garamond" w:hAnsi="Garamond"/>
        </w:rPr>
        <w:t xml:space="preserve">Dle § 2 odst. 4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povinnost poskytovat informace se </w:t>
      </w:r>
      <w:r w:rsidRPr="00610D07">
        <w:rPr>
          <w:rFonts w:ascii="Garamond" w:hAnsi="Garamond"/>
          <w:u w:val="single"/>
        </w:rPr>
        <w:t>netýká dotazů na názory</w:t>
      </w:r>
      <w:r w:rsidRPr="00610D07">
        <w:rPr>
          <w:rFonts w:ascii="Garamond" w:hAnsi="Garamond"/>
        </w:rPr>
        <w:t xml:space="preserve">, budoucí rozhodnutí a </w:t>
      </w:r>
      <w:r w:rsidRPr="00610D07">
        <w:rPr>
          <w:rFonts w:ascii="Garamond" w:hAnsi="Garamond"/>
          <w:bCs/>
        </w:rPr>
        <w:t>vytváření nových informací</w:t>
      </w:r>
      <w:r w:rsidRPr="00610D07">
        <w:rPr>
          <w:rFonts w:ascii="Garamond" w:hAnsi="Garamond"/>
        </w:rPr>
        <w:t>.</w:t>
      </w:r>
    </w:p>
    <w:p w14:paraId="6F5F5F3E" w14:textId="2065638A" w:rsidR="009B449F" w:rsidRPr="00610D07" w:rsidRDefault="00E9507A" w:rsidP="009B449F">
      <w:pPr>
        <w:pStyle w:val="Zkladntext"/>
        <w:numPr>
          <w:ilvl w:val="0"/>
          <w:numId w:val="2"/>
        </w:numPr>
        <w:spacing w:after="120"/>
        <w:ind w:left="0" w:hanging="284"/>
        <w:rPr>
          <w:rFonts w:ascii="Garamond" w:hAnsi="Garamond"/>
        </w:rPr>
      </w:pPr>
      <w:r w:rsidRPr="00610D07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Tato povinnost se dle ustanovení § 2 odst. 4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netýká dotazů na názory a zaujetí určitého stanoviska. Povinný subjekt posoudil žádost žadatel</w:t>
      </w:r>
      <w:r w:rsidR="00FF5821" w:rsidRPr="00610D07">
        <w:rPr>
          <w:rFonts w:ascii="Garamond" w:hAnsi="Garamond"/>
        </w:rPr>
        <w:t>ky</w:t>
      </w:r>
      <w:r w:rsidRPr="00610D07">
        <w:rPr>
          <w:rFonts w:ascii="Garamond" w:hAnsi="Garamond"/>
        </w:rPr>
        <w:t xml:space="preserve"> o poskytnutí informací a dospěl k závěru, že žádosti žadatel</w:t>
      </w:r>
      <w:r w:rsidR="00FF5821" w:rsidRPr="00610D07">
        <w:rPr>
          <w:rFonts w:ascii="Garamond" w:hAnsi="Garamond"/>
        </w:rPr>
        <w:t>ky</w:t>
      </w:r>
      <w:r w:rsidRPr="00610D07">
        <w:rPr>
          <w:rFonts w:ascii="Garamond" w:hAnsi="Garamond"/>
        </w:rPr>
        <w:t xml:space="preserve"> nelze vyhovět, neboť </w:t>
      </w:r>
      <w:r w:rsidR="00726E13" w:rsidRPr="00610D07">
        <w:rPr>
          <w:rFonts w:ascii="Garamond" w:hAnsi="Garamond"/>
        </w:rPr>
        <w:t>otázka</w:t>
      </w:r>
      <w:r w:rsidRPr="00610D07">
        <w:rPr>
          <w:rFonts w:ascii="Garamond" w:hAnsi="Garamond"/>
        </w:rPr>
        <w:t>, na kter</w:t>
      </w:r>
      <w:r w:rsidR="00726E13" w:rsidRPr="00610D07">
        <w:rPr>
          <w:rFonts w:ascii="Garamond" w:hAnsi="Garamond"/>
        </w:rPr>
        <w:t>ou</w:t>
      </w:r>
      <w:r w:rsidRPr="00610D07">
        <w:rPr>
          <w:rFonts w:ascii="Garamond" w:hAnsi="Garamond"/>
        </w:rPr>
        <w:t xml:space="preserve"> žadatel žádá odpově</w:t>
      </w:r>
      <w:r w:rsidR="00267295" w:rsidRPr="00610D07">
        <w:rPr>
          <w:rFonts w:ascii="Garamond" w:hAnsi="Garamond"/>
        </w:rPr>
        <w:t>ď</w:t>
      </w:r>
      <w:r w:rsidRPr="00610D07">
        <w:rPr>
          <w:rFonts w:ascii="Garamond" w:hAnsi="Garamond"/>
        </w:rPr>
        <w:t xml:space="preserve">, představuje zcela jednoznačně dotaz na názor </w:t>
      </w:r>
      <w:r w:rsidR="00726E13" w:rsidRPr="00610D07">
        <w:rPr>
          <w:rFonts w:ascii="Garamond" w:hAnsi="Garamond"/>
        </w:rPr>
        <w:t xml:space="preserve">či stanovisko </w:t>
      </w:r>
      <w:r w:rsidRPr="00610D07">
        <w:rPr>
          <w:rFonts w:ascii="Garamond" w:hAnsi="Garamond"/>
        </w:rPr>
        <w:t xml:space="preserve">povinného orgánu. Při rozhodování o tom, zda je možné na posuzovanou situaci vztáhnout ustanovení § 2 odstavec 4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je třeba rozlišovat, zda se jedná o sdělení názoru na určitou věc, který má povinný subjekt dle požadavku žadatel</w:t>
      </w:r>
      <w:r w:rsidR="00FF5821" w:rsidRPr="00610D07">
        <w:rPr>
          <w:rFonts w:ascii="Garamond" w:hAnsi="Garamond"/>
        </w:rPr>
        <w:t>ky</w:t>
      </w:r>
      <w:r w:rsidRPr="00610D07">
        <w:rPr>
          <w:rFonts w:ascii="Garamond" w:hAnsi="Garamond"/>
        </w:rPr>
        <w:t xml:space="preserve"> teprve zaujmout, nebo zda povinný subjekt již svůj názor zaujal a ve smyslu § 3 odst. 3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zaznamenal. </w:t>
      </w:r>
      <w:r w:rsidR="00726E13" w:rsidRPr="00610D07">
        <w:rPr>
          <w:rFonts w:ascii="Garamond" w:hAnsi="Garamond"/>
        </w:rPr>
        <w:t>Žadatel</w:t>
      </w:r>
      <w:r w:rsidR="009B449F" w:rsidRPr="00610D07">
        <w:rPr>
          <w:rFonts w:ascii="Garamond" w:hAnsi="Garamond"/>
        </w:rPr>
        <w:t>ka</w:t>
      </w:r>
      <w:r w:rsidR="00726E13" w:rsidRPr="00610D07">
        <w:rPr>
          <w:rFonts w:ascii="Garamond" w:hAnsi="Garamond"/>
        </w:rPr>
        <w:t xml:space="preserve"> svým dotazem žádá povinný subjekt </w:t>
      </w:r>
      <w:r w:rsidR="009B449F" w:rsidRPr="00610D07">
        <w:rPr>
          <w:rFonts w:ascii="Garamond" w:hAnsi="Garamond"/>
        </w:rPr>
        <w:t xml:space="preserve">(resp. jeho zaměstnance) </w:t>
      </w:r>
      <w:r w:rsidR="00726E13" w:rsidRPr="00610D07">
        <w:rPr>
          <w:rFonts w:ascii="Garamond" w:hAnsi="Garamond"/>
        </w:rPr>
        <w:t>o nastíněn</w:t>
      </w:r>
      <w:r w:rsidR="00267295" w:rsidRPr="00610D07">
        <w:rPr>
          <w:rFonts w:ascii="Garamond" w:hAnsi="Garamond"/>
        </w:rPr>
        <w:t>í</w:t>
      </w:r>
      <w:r w:rsidR="00726E13" w:rsidRPr="00610D07">
        <w:rPr>
          <w:rFonts w:ascii="Garamond" w:hAnsi="Garamond"/>
        </w:rPr>
        <w:t xml:space="preserve"> stanoviska,</w:t>
      </w:r>
      <w:r w:rsidR="006D28FA" w:rsidRPr="00610D07">
        <w:rPr>
          <w:rFonts w:ascii="Garamond" w:hAnsi="Garamond"/>
        </w:rPr>
        <w:t xml:space="preserve"> </w:t>
      </w:r>
      <w:r w:rsidR="00726E13" w:rsidRPr="00610D07">
        <w:rPr>
          <w:rFonts w:ascii="Garamond" w:hAnsi="Garamond"/>
        </w:rPr>
        <w:t xml:space="preserve">které však povinný </w:t>
      </w:r>
      <w:r w:rsidR="00726E13" w:rsidRPr="00610D07">
        <w:rPr>
          <w:rFonts w:ascii="Garamond" w:hAnsi="Garamond"/>
        </w:rPr>
        <w:lastRenderedPageBreak/>
        <w:t xml:space="preserve">subjekt zaujmout ani nemůže. </w:t>
      </w:r>
      <w:r w:rsidR="000F0079" w:rsidRPr="00610D07">
        <w:rPr>
          <w:rFonts w:ascii="Garamond" w:hAnsi="Garamond"/>
          <w:color w:val="000000"/>
        </w:rPr>
        <w:t xml:space="preserve">Povinný subjekt není oprávněn do soudních </w:t>
      </w:r>
      <w:proofErr w:type="gramStart"/>
      <w:r w:rsidR="000F0079" w:rsidRPr="00610D07">
        <w:rPr>
          <w:rFonts w:ascii="Garamond" w:hAnsi="Garamond"/>
          <w:color w:val="000000"/>
        </w:rPr>
        <w:t>řízení</w:t>
      </w:r>
      <w:proofErr w:type="gramEnd"/>
      <w:r w:rsidR="000F0079" w:rsidRPr="00610D07">
        <w:rPr>
          <w:rFonts w:ascii="Garamond" w:hAnsi="Garamond"/>
          <w:color w:val="000000"/>
        </w:rPr>
        <w:t xml:space="preserve"> jakkoliv zasahovat a</w:t>
      </w:r>
      <w:r w:rsidR="001E6AB6" w:rsidRPr="00610D07">
        <w:rPr>
          <w:rFonts w:ascii="Garamond" w:hAnsi="Garamond"/>
          <w:color w:val="000000"/>
        </w:rPr>
        <w:t> </w:t>
      </w:r>
      <w:r w:rsidR="000F0079" w:rsidRPr="00610D07">
        <w:rPr>
          <w:rFonts w:ascii="Garamond" w:hAnsi="Garamond"/>
          <w:color w:val="000000"/>
        </w:rPr>
        <w:t xml:space="preserve">sdělovat, </w:t>
      </w:r>
      <w:r w:rsidR="009B449F" w:rsidRPr="00610D07">
        <w:rPr>
          <w:rFonts w:ascii="Garamond" w:hAnsi="Garamond"/>
          <w:color w:val="000000"/>
        </w:rPr>
        <w:t>jak se jednotliví zaměstnanci staví k institutu prohlášení viny</w:t>
      </w:r>
      <w:r w:rsidR="005C0DB4" w:rsidRPr="00610D07">
        <w:rPr>
          <w:rFonts w:ascii="Garamond" w:hAnsi="Garamond"/>
        </w:rPr>
        <w:t>.</w:t>
      </w:r>
      <w:r w:rsidR="00267295" w:rsidRPr="00610D07">
        <w:rPr>
          <w:rFonts w:ascii="Garamond" w:hAnsi="Garamond"/>
        </w:rPr>
        <w:t xml:space="preserve"> Není proto možné, </w:t>
      </w:r>
      <w:r w:rsidRPr="00610D07">
        <w:rPr>
          <w:rFonts w:ascii="Garamond" w:hAnsi="Garamond"/>
        </w:rPr>
        <w:t>aby povinný subjekt k dané problematice zaujal jakýkoli postoj</w:t>
      </w:r>
      <w:r w:rsidR="00267295" w:rsidRPr="00610D07">
        <w:rPr>
          <w:rFonts w:ascii="Garamond" w:hAnsi="Garamond"/>
        </w:rPr>
        <w:t xml:space="preserve">. </w:t>
      </w:r>
      <w:r w:rsidRPr="00610D07">
        <w:rPr>
          <w:rFonts w:ascii="Garamond" w:hAnsi="Garamond"/>
        </w:rPr>
        <w:t xml:space="preserve">Podle povinného subjektu se tedy jedná o dotaz na názor, respektive zaujetí určitého neexistujícího stanoviska. Z uvedených důvodů byla žádost dle § 15 odst. 1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a § 2 odst. 4 </w:t>
      </w:r>
      <w:proofErr w:type="spellStart"/>
      <w:r w:rsidRPr="00610D07">
        <w:rPr>
          <w:rFonts w:ascii="Garamond" w:hAnsi="Garamond"/>
        </w:rPr>
        <w:t>InfZ</w:t>
      </w:r>
      <w:proofErr w:type="spellEnd"/>
      <w:r w:rsidRPr="00610D07">
        <w:rPr>
          <w:rFonts w:ascii="Garamond" w:hAnsi="Garamond"/>
        </w:rPr>
        <w:t xml:space="preserve"> odmítnuta.</w:t>
      </w:r>
    </w:p>
    <w:p w14:paraId="7582D294" w14:textId="77777777" w:rsidR="009B449F" w:rsidRPr="00610D07" w:rsidRDefault="009B449F" w:rsidP="009B449F">
      <w:pPr>
        <w:pStyle w:val="Zkladntext"/>
        <w:spacing w:after="120"/>
        <w:rPr>
          <w:rFonts w:ascii="Garamond" w:hAnsi="Garamond"/>
        </w:rPr>
      </w:pPr>
    </w:p>
    <w:p w14:paraId="01D1BC7E" w14:textId="77777777" w:rsidR="00E9507A" w:rsidRPr="00610D07" w:rsidRDefault="00E9507A" w:rsidP="00E9507A">
      <w:pPr>
        <w:pStyle w:val="Zkladntext"/>
        <w:spacing w:after="120"/>
        <w:jc w:val="center"/>
        <w:rPr>
          <w:rFonts w:ascii="Garamond" w:hAnsi="Garamond"/>
        </w:rPr>
      </w:pPr>
      <w:r w:rsidRPr="00610D07">
        <w:rPr>
          <w:rFonts w:ascii="Garamond" w:hAnsi="Garamond"/>
          <w:b/>
        </w:rPr>
        <w:t>Poučení:</w:t>
      </w:r>
    </w:p>
    <w:p w14:paraId="6638CF1D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610D07">
        <w:rPr>
          <w:rFonts w:ascii="Garamond" w:hAnsi="Garamond"/>
        </w:rPr>
        <w:t>Proti tomuto rozhodnutí je možno</w:t>
      </w:r>
      <w:r w:rsidRPr="00610D07">
        <w:rPr>
          <w:rFonts w:ascii="Garamond" w:hAnsi="Garamond"/>
          <w:b/>
          <w:bCs/>
        </w:rPr>
        <w:t xml:space="preserve"> </w:t>
      </w:r>
      <w:r w:rsidRPr="00610D07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2C6E8539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610D07">
        <w:rPr>
          <w:rFonts w:ascii="Garamond" w:hAnsi="Garamond"/>
        </w:rPr>
        <w:t xml:space="preserve"> </w:t>
      </w:r>
      <w:r w:rsidRPr="00610D07">
        <w:rPr>
          <w:rFonts w:ascii="Garamond" w:hAnsi="Garamond"/>
          <w:b/>
        </w:rPr>
        <w:t xml:space="preserve"> </w:t>
      </w:r>
    </w:p>
    <w:p w14:paraId="26F9A597" w14:textId="3573907F" w:rsidR="00E9507A" w:rsidRPr="00610D07" w:rsidRDefault="00E9507A" w:rsidP="00E9507A">
      <w:pPr>
        <w:jc w:val="both"/>
        <w:rPr>
          <w:rFonts w:ascii="Garamond" w:hAnsi="Garamond"/>
          <w:bCs/>
        </w:rPr>
      </w:pPr>
      <w:r w:rsidRPr="00610D07">
        <w:rPr>
          <w:rFonts w:ascii="Garamond" w:hAnsi="Garamond"/>
          <w:bCs/>
        </w:rPr>
        <w:t>Mgr. Tomáš Kamradek</w:t>
      </w:r>
      <w:r w:rsidR="00D153FE" w:rsidRPr="00610D07">
        <w:rPr>
          <w:rFonts w:ascii="Garamond" w:hAnsi="Garamond"/>
          <w:bCs/>
        </w:rPr>
        <w:t>, v. r.</w:t>
      </w:r>
      <w:r w:rsidRPr="00610D07">
        <w:rPr>
          <w:rFonts w:ascii="Garamond" w:hAnsi="Garamond"/>
          <w:bCs/>
        </w:rPr>
        <w:t xml:space="preserve"> </w:t>
      </w:r>
    </w:p>
    <w:p w14:paraId="52524914" w14:textId="77777777" w:rsidR="00E9507A" w:rsidRPr="00610D07" w:rsidRDefault="00E9507A" w:rsidP="00E9507A">
      <w:pPr>
        <w:jc w:val="both"/>
        <w:rPr>
          <w:rFonts w:ascii="Garamond" w:hAnsi="Garamond"/>
          <w:bCs/>
        </w:rPr>
      </w:pPr>
      <w:r w:rsidRPr="00610D07">
        <w:rPr>
          <w:rFonts w:ascii="Garamond" w:hAnsi="Garamond"/>
          <w:bCs/>
        </w:rPr>
        <w:t>předseda okresního soudu</w:t>
      </w:r>
    </w:p>
    <w:p w14:paraId="39CA5916" w14:textId="77777777" w:rsidR="00E9507A" w:rsidRPr="00610D07" w:rsidRDefault="00E9507A" w:rsidP="00E9507A">
      <w:pPr>
        <w:rPr>
          <w:b/>
          <w:bCs/>
        </w:rPr>
      </w:pPr>
    </w:p>
    <w:p w14:paraId="22C86C26" w14:textId="77777777" w:rsidR="00E9507A" w:rsidRPr="00610D07" w:rsidRDefault="00E9507A" w:rsidP="00E9507A">
      <w:pPr>
        <w:rPr>
          <w:b/>
          <w:bCs/>
        </w:rPr>
      </w:pPr>
    </w:p>
    <w:p w14:paraId="7DE9A865" w14:textId="77777777" w:rsidR="00E9507A" w:rsidRPr="00610D07" w:rsidRDefault="00E9507A" w:rsidP="00E9507A">
      <w:pPr>
        <w:pStyle w:val="Zkladntext"/>
        <w:overflowPunct w:val="0"/>
        <w:autoSpaceDE w:val="0"/>
        <w:autoSpaceDN w:val="0"/>
        <w:adjustRightInd w:val="0"/>
        <w:ind w:firstLine="708"/>
      </w:pPr>
      <w:r w:rsidRPr="00610D07">
        <w:t xml:space="preserve"> </w:t>
      </w:r>
    </w:p>
    <w:p w14:paraId="07EE2C8C" w14:textId="77777777" w:rsidR="00E9507A" w:rsidRPr="00610D07" w:rsidRDefault="00E9507A" w:rsidP="00E9507A">
      <w:pPr>
        <w:spacing w:before="100" w:beforeAutospacing="1" w:after="100" w:afterAutospacing="1"/>
        <w:jc w:val="both"/>
      </w:pPr>
      <w:r w:rsidRPr="00610D07">
        <w:t xml:space="preserve"> </w:t>
      </w:r>
    </w:p>
    <w:p w14:paraId="5F94FE18" w14:textId="1B88A4E7" w:rsidR="00CF7230" w:rsidRPr="00610D07" w:rsidRDefault="00CF7230" w:rsidP="00E9507A"/>
    <w:sectPr w:rsidR="00CF7230" w:rsidRPr="00610D07" w:rsidSect="008E7E2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5BB1" w14:textId="77777777" w:rsidR="00E448F3" w:rsidRDefault="00E448F3" w:rsidP="008E7E29">
      <w:r>
        <w:separator/>
      </w:r>
    </w:p>
  </w:endnote>
  <w:endnote w:type="continuationSeparator" w:id="0">
    <w:p w14:paraId="21FE5E30" w14:textId="77777777" w:rsidR="00E448F3" w:rsidRDefault="00E448F3" w:rsidP="008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F52A" w14:textId="216A2DD2" w:rsidR="00D153FE" w:rsidRPr="00D153FE" w:rsidRDefault="00D153FE" w:rsidP="00D153FE">
    <w:pPr>
      <w:pStyle w:val="Zpat"/>
      <w:rPr>
        <w:rFonts w:ascii="Garamond" w:hAnsi="Garamond"/>
      </w:rPr>
    </w:pPr>
    <w:r w:rsidRPr="00D153FE">
      <w:rPr>
        <w:rFonts w:ascii="Garamond" w:hAnsi="Garamond"/>
      </w:rPr>
      <w:t>Shodu s prvopisem potvrzuje Mgr. Michaela Koziorková.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13C8" w14:textId="789C9FDD" w:rsidR="00D153FE" w:rsidRPr="00D153FE" w:rsidRDefault="00D153FE">
    <w:pPr>
      <w:pStyle w:val="Zpat"/>
      <w:rPr>
        <w:rFonts w:ascii="Garamond" w:hAnsi="Garamond"/>
      </w:rPr>
    </w:pPr>
    <w:r w:rsidRPr="00D153FE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8766" w14:textId="77777777" w:rsidR="00E448F3" w:rsidRDefault="00E448F3" w:rsidP="008E7E29">
      <w:r>
        <w:separator/>
      </w:r>
    </w:p>
  </w:footnote>
  <w:footnote w:type="continuationSeparator" w:id="0">
    <w:p w14:paraId="39BAC466" w14:textId="77777777" w:rsidR="00E448F3" w:rsidRDefault="00E448F3" w:rsidP="008E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C044" w14:textId="77777777" w:rsidR="008E7E29" w:rsidRDefault="008E7E29">
    <w:pPr>
      <w:pStyle w:val="Zhlav"/>
      <w:jc w:val="center"/>
    </w:pPr>
    <w:r>
      <w:t xml:space="preserve">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51CF7">
      <w:rPr>
        <w:noProof/>
      </w:rPr>
      <w:t>2</w:t>
    </w:r>
    <w:r>
      <w:fldChar w:fldCharType="end"/>
    </w:r>
    <w:r>
      <w:t xml:space="preserve">                              </w:t>
    </w:r>
    <w:r w:rsidRPr="008E7E29">
      <w:rPr>
        <w:rFonts w:ascii="Garamond" w:hAnsi="Garamond"/>
        <w:bCs/>
      </w:rPr>
      <w:t>0 Si 618/2023</w:t>
    </w:r>
    <w:r>
      <w:t xml:space="preserve">                      </w:t>
    </w:r>
  </w:p>
  <w:p w14:paraId="20EBE49F" w14:textId="77777777" w:rsidR="008E7E29" w:rsidRDefault="008E7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A6086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1637307">
    <w:abstractNumId w:val="1"/>
  </w:num>
  <w:num w:numId="2" w16cid:durableId="1966964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 0 Si 738_2023 Odmítnut 2023/11/13 09:33:2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18 AND A.rocnik  = 2023)"/>
    <w:docVar w:name="SOUBOR_DOC" w:val="C:\TMP\"/>
  </w:docVars>
  <w:rsids>
    <w:rsidRoot w:val="00740570"/>
    <w:rsid w:val="000547B3"/>
    <w:rsid w:val="00071BF9"/>
    <w:rsid w:val="000D0387"/>
    <w:rsid w:val="000D5C39"/>
    <w:rsid w:val="000F0079"/>
    <w:rsid w:val="00126CBB"/>
    <w:rsid w:val="001E1819"/>
    <w:rsid w:val="001E6AB6"/>
    <w:rsid w:val="00203300"/>
    <w:rsid w:val="00243F53"/>
    <w:rsid w:val="0025188F"/>
    <w:rsid w:val="002579EF"/>
    <w:rsid w:val="00263780"/>
    <w:rsid w:val="00267295"/>
    <w:rsid w:val="002E6B37"/>
    <w:rsid w:val="003111FC"/>
    <w:rsid w:val="003B717D"/>
    <w:rsid w:val="003E6386"/>
    <w:rsid w:val="00433936"/>
    <w:rsid w:val="00451CF7"/>
    <w:rsid w:val="00477167"/>
    <w:rsid w:val="004C1F61"/>
    <w:rsid w:val="00550234"/>
    <w:rsid w:val="00572017"/>
    <w:rsid w:val="0058562C"/>
    <w:rsid w:val="005C0DB4"/>
    <w:rsid w:val="00601D80"/>
    <w:rsid w:val="00610D07"/>
    <w:rsid w:val="006A4646"/>
    <w:rsid w:val="006D28FA"/>
    <w:rsid w:val="0071067B"/>
    <w:rsid w:val="00726E13"/>
    <w:rsid w:val="00740570"/>
    <w:rsid w:val="00753D4E"/>
    <w:rsid w:val="00796B25"/>
    <w:rsid w:val="007C5EBB"/>
    <w:rsid w:val="008013B5"/>
    <w:rsid w:val="0080286F"/>
    <w:rsid w:val="008266F8"/>
    <w:rsid w:val="008E7E29"/>
    <w:rsid w:val="00967AF7"/>
    <w:rsid w:val="009B449F"/>
    <w:rsid w:val="00A13BF5"/>
    <w:rsid w:val="00A5537D"/>
    <w:rsid w:val="00BD413B"/>
    <w:rsid w:val="00C25EF0"/>
    <w:rsid w:val="00C96474"/>
    <w:rsid w:val="00CC7529"/>
    <w:rsid w:val="00CF7230"/>
    <w:rsid w:val="00D03B52"/>
    <w:rsid w:val="00D03E78"/>
    <w:rsid w:val="00D153FE"/>
    <w:rsid w:val="00D24FF3"/>
    <w:rsid w:val="00D91CD2"/>
    <w:rsid w:val="00DB53BA"/>
    <w:rsid w:val="00E22238"/>
    <w:rsid w:val="00E35E79"/>
    <w:rsid w:val="00E448F3"/>
    <w:rsid w:val="00E7014B"/>
    <w:rsid w:val="00E9175A"/>
    <w:rsid w:val="00E9507A"/>
    <w:rsid w:val="00ED5E8B"/>
    <w:rsid w:val="00EF3F84"/>
    <w:rsid w:val="00F04414"/>
    <w:rsid w:val="00FA19E9"/>
    <w:rsid w:val="00FB22A6"/>
    <w:rsid w:val="00FD3521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ABDF"/>
  <w14:defaultImageDpi w14:val="0"/>
  <w15:docId w15:val="{7417DECA-4CFD-46BE-90C9-4324B517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7E2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A464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5</cp:revision>
  <cp:lastPrinted>2023-11-13T08:41:00Z</cp:lastPrinted>
  <dcterms:created xsi:type="dcterms:W3CDTF">2023-12-22T05:17:00Z</dcterms:created>
  <dcterms:modified xsi:type="dcterms:W3CDTF">2023-12-29T06:01:00Z</dcterms:modified>
</cp:coreProperties>
</file>