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1F" w:rsidRPr="00C70AC9" w:rsidRDefault="00287F1F" w:rsidP="00287F1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70AC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70AC9">
        <w:rPr>
          <w:rFonts w:ascii="Garamond" w:hAnsi="Garamond"/>
          <w:b/>
          <w:color w:val="000000"/>
          <w:sz w:val="36"/>
        </w:rPr>
        <w:t> </w:t>
      </w:r>
    </w:p>
    <w:p w:rsidR="00287F1F" w:rsidRPr="00C70AC9" w:rsidRDefault="00287F1F" w:rsidP="00287F1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70AC9">
        <w:rPr>
          <w:rFonts w:ascii="Garamond" w:hAnsi="Garamond"/>
          <w:color w:val="000000"/>
        </w:rPr>
        <w:t> U Soudu 6187/4, 708 82 Ostrava-Poruba</w:t>
      </w:r>
    </w:p>
    <w:p w:rsidR="00287F1F" w:rsidRPr="00C70AC9" w:rsidRDefault="00287F1F" w:rsidP="00287F1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70AC9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C70AC9">
        <w:rPr>
          <w:rFonts w:ascii="Garamond" w:hAnsi="Garamond"/>
          <w:color w:val="000000"/>
          <w:szCs w:val="18"/>
        </w:rPr>
        <w:t>IDDS: 2mhaesg</w:t>
      </w:r>
    </w:p>
    <w:p w:rsidR="00287F1F" w:rsidRPr="00C70AC9" w:rsidRDefault="00287F1F" w:rsidP="00287F1F">
      <w:pPr>
        <w:rPr>
          <w:b/>
          <w:bCs/>
          <w:sz w:val="28"/>
          <w:szCs w:val="28"/>
        </w:rPr>
      </w:pPr>
      <w:r w:rsidRPr="00C70AC9">
        <w:rPr>
          <w:b/>
          <w:bCs/>
          <w:sz w:val="28"/>
          <w:szCs w:val="28"/>
        </w:rPr>
        <w:tab/>
      </w:r>
      <w:r w:rsidRPr="00C70AC9">
        <w:rPr>
          <w:b/>
          <w:bCs/>
          <w:sz w:val="28"/>
          <w:szCs w:val="28"/>
        </w:rPr>
        <w:tab/>
      </w:r>
      <w:r w:rsidRPr="00C70AC9">
        <w:rPr>
          <w:b/>
          <w:bCs/>
          <w:sz w:val="28"/>
          <w:szCs w:val="28"/>
        </w:rPr>
        <w:tab/>
      </w:r>
      <w:r w:rsidRPr="00C70AC9">
        <w:rPr>
          <w:b/>
          <w:bCs/>
          <w:sz w:val="28"/>
          <w:szCs w:val="28"/>
        </w:rPr>
        <w:tab/>
      </w:r>
      <w:r w:rsidRPr="00C70AC9">
        <w:rPr>
          <w:b/>
          <w:bCs/>
          <w:sz w:val="28"/>
          <w:szCs w:val="28"/>
        </w:rPr>
        <w:tab/>
      </w:r>
      <w:r w:rsidRPr="00C70AC9">
        <w:rPr>
          <w:b/>
          <w:bCs/>
          <w:sz w:val="28"/>
          <w:szCs w:val="28"/>
        </w:rPr>
        <w:tab/>
        <w:t xml:space="preserve">    </w:t>
      </w:r>
      <w:r w:rsidRPr="00C70AC9">
        <w:rPr>
          <w:b/>
          <w:bCs/>
          <w:sz w:val="28"/>
          <w:szCs w:val="28"/>
        </w:rPr>
        <w:tab/>
        <w:t xml:space="preserve"> </w:t>
      </w:r>
    </w:p>
    <w:p w:rsidR="00287F1F" w:rsidRPr="00C70AC9" w:rsidRDefault="00287F1F" w:rsidP="00287F1F">
      <w:pPr>
        <w:jc w:val="right"/>
        <w:rPr>
          <w:rFonts w:ascii="Garamond" w:hAnsi="Garamond"/>
          <w:b/>
          <w:bCs/>
        </w:rPr>
      </w:pPr>
      <w:r w:rsidRPr="00C70AC9">
        <w:rPr>
          <w:rFonts w:ascii="Garamond" w:hAnsi="Garamond"/>
          <w:bCs/>
        </w:rPr>
        <w:t>č. j.</w:t>
      </w:r>
      <w:r w:rsidRPr="00C70AC9">
        <w:rPr>
          <w:rFonts w:ascii="Garamond" w:hAnsi="Garamond"/>
          <w:b/>
          <w:bCs/>
        </w:rPr>
        <w:t xml:space="preserve"> 0 Si 754/2018</w:t>
      </w:r>
      <w:r w:rsidR="00F87AD2" w:rsidRPr="00C70AC9">
        <w:rPr>
          <w:rFonts w:ascii="Garamond" w:hAnsi="Garamond"/>
          <w:b/>
          <w:bCs/>
        </w:rPr>
        <w:t xml:space="preserve"> - 6</w:t>
      </w:r>
    </w:p>
    <w:p w:rsidR="00287F1F" w:rsidRPr="00C70AC9" w:rsidRDefault="00853CA1" w:rsidP="00287F1F">
      <w:pPr>
        <w:jc w:val="right"/>
        <w:rPr>
          <w:rFonts w:ascii="Garamond" w:hAnsi="Garamond"/>
        </w:rPr>
      </w:pPr>
      <w:r w:rsidRPr="00C70AC9">
        <w:rPr>
          <w:rFonts w:ascii="Garamond" w:hAnsi="Garamond"/>
          <w:bCs/>
        </w:rPr>
        <w:t>Ostrava 6</w:t>
      </w:r>
      <w:r w:rsidR="00287F1F" w:rsidRPr="00C70AC9">
        <w:rPr>
          <w:rFonts w:ascii="Garamond" w:hAnsi="Garamond"/>
          <w:bCs/>
        </w:rPr>
        <w:t>. srpna 2018</w:t>
      </w:r>
    </w:p>
    <w:p w:rsidR="00287F1F" w:rsidRPr="00C70AC9" w:rsidRDefault="00287F1F" w:rsidP="00287F1F">
      <w:pPr>
        <w:rPr>
          <w:rFonts w:ascii="Garamond" w:hAnsi="Garamond"/>
        </w:rPr>
      </w:pPr>
    </w:p>
    <w:p w:rsidR="00287F1F" w:rsidRPr="00C70AC9" w:rsidRDefault="00287F1F" w:rsidP="00287F1F">
      <w:pPr>
        <w:rPr>
          <w:rFonts w:ascii="Garamond" w:hAnsi="Garamond"/>
        </w:rPr>
      </w:pP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70AC9">
        <w:rPr>
          <w:rFonts w:ascii="Garamond" w:hAnsi="Garamond"/>
        </w:rPr>
        <w:t xml:space="preserve">Okresní soud v Ostravě jako povinný subjekt podle </w:t>
      </w:r>
      <w:r w:rsidR="00DD0BE7" w:rsidRPr="00C70AC9">
        <w:rPr>
          <w:rFonts w:ascii="Garamond" w:hAnsi="Garamond"/>
        </w:rPr>
        <w:t xml:space="preserve">ust. </w:t>
      </w:r>
      <w:r w:rsidRPr="00C70AC9">
        <w:rPr>
          <w:rFonts w:ascii="Garamond" w:hAnsi="Garamond"/>
        </w:rPr>
        <w:t>§ 2 odst. 1 zákona číslo 106/1999 Sb., o</w:t>
      </w:r>
      <w:r w:rsidR="00000C3C" w:rsidRPr="00C70AC9">
        <w:rPr>
          <w:rFonts w:ascii="Garamond" w:hAnsi="Garamond"/>
        </w:rPr>
        <w:t> </w:t>
      </w:r>
      <w:r w:rsidRPr="00C70AC9">
        <w:rPr>
          <w:rFonts w:ascii="Garamond" w:hAnsi="Garamond"/>
        </w:rPr>
        <w:t xml:space="preserve">svobodném přístupu k informacím, ve znění pozdějších předpisů, na základě žádosti </w:t>
      </w:r>
    </w:p>
    <w:p w:rsidR="00287F1F" w:rsidRPr="00C70AC9" w:rsidRDefault="006B1775" w:rsidP="00287F1F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C70AC9">
        <w:rPr>
          <w:rFonts w:ascii="Garamond" w:hAnsi="Garamond"/>
        </w:rPr>
        <w:t xml:space="preserve">žadatelky:       </w:t>
      </w:r>
      <w:r w:rsidR="00287F1F" w:rsidRPr="00C70AC9">
        <w:rPr>
          <w:rFonts w:ascii="Garamond" w:hAnsi="Garamond"/>
        </w:rPr>
        <w:t xml:space="preserve">In IUSTITIA, o. p. s., </w:t>
      </w:r>
    </w:p>
    <w:p w:rsidR="00287F1F" w:rsidRPr="00C70AC9" w:rsidRDefault="00287F1F" w:rsidP="006B1775">
      <w:pPr>
        <w:pStyle w:val="Zkladntext"/>
        <w:overflowPunct w:val="0"/>
        <w:autoSpaceDE w:val="0"/>
        <w:autoSpaceDN w:val="0"/>
        <w:adjustRightInd w:val="0"/>
        <w:spacing w:after="120"/>
        <w:ind w:left="1418" w:hanging="2"/>
        <w:contextualSpacing/>
        <w:rPr>
          <w:rFonts w:ascii="Garamond" w:hAnsi="Garamond"/>
        </w:rPr>
      </w:pPr>
      <w:r w:rsidRPr="00C70AC9">
        <w:rPr>
          <w:rFonts w:ascii="Garamond" w:hAnsi="Garamond"/>
        </w:rPr>
        <w:t xml:space="preserve">se sídlem Rybná </w:t>
      </w:r>
      <w:r w:rsidR="006B1775" w:rsidRPr="00C70AC9">
        <w:rPr>
          <w:rFonts w:ascii="Garamond" w:hAnsi="Garamond"/>
        </w:rPr>
        <w:t>716/</w:t>
      </w:r>
      <w:r w:rsidRPr="00C70AC9">
        <w:rPr>
          <w:rFonts w:ascii="Garamond" w:hAnsi="Garamond"/>
        </w:rPr>
        <w:t>24, Praha 1, 110 00, IČ</w:t>
      </w:r>
      <w:r w:rsidR="00BD02DF" w:rsidRPr="00C70AC9">
        <w:rPr>
          <w:rFonts w:ascii="Garamond" w:hAnsi="Garamond"/>
        </w:rPr>
        <w:t>O</w:t>
      </w:r>
      <w:r w:rsidRPr="00C70AC9">
        <w:rPr>
          <w:rFonts w:ascii="Garamond" w:hAnsi="Garamond"/>
        </w:rPr>
        <w:t>: 26569655</w:t>
      </w:r>
      <w:r w:rsidR="006B1775" w:rsidRPr="00C70AC9">
        <w:rPr>
          <w:rFonts w:ascii="Garamond" w:hAnsi="Garamond"/>
        </w:rPr>
        <w:t xml:space="preserve">, </w:t>
      </w:r>
      <w:r w:rsidR="006B1775" w:rsidRPr="00C70AC9">
        <w:rPr>
          <w:rFonts w:ascii="Garamond" w:eastAsia="Times New Roman" w:hAnsi="Garamond"/>
          <w:color w:val="000000"/>
          <w:shd w:val="clear" w:color="auto" w:fill="FFFFFF"/>
        </w:rPr>
        <w:t>doručovací adresa       Eliášova 467/28, 160 00 Praha 6-Bubeneč</w:t>
      </w:r>
      <w:r w:rsidR="00AD0D92" w:rsidRPr="00C70AC9">
        <w:rPr>
          <w:rFonts w:ascii="Garamond" w:eastAsia="Times New Roman" w:hAnsi="Garamond"/>
          <w:color w:val="000000"/>
          <w:shd w:val="clear" w:color="auto" w:fill="FFFFFF"/>
        </w:rPr>
        <w:t>,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C70AC9">
        <w:rPr>
          <w:rFonts w:ascii="Garamond" w:hAnsi="Garamond"/>
        </w:rPr>
        <w:t xml:space="preserve">                    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C70AC9">
        <w:rPr>
          <w:rFonts w:ascii="Garamond" w:hAnsi="Garamond"/>
        </w:rPr>
        <w:t xml:space="preserve">o poskytnutí informace ze dne </w:t>
      </w:r>
      <w:r w:rsidRPr="00C70AC9">
        <w:rPr>
          <w:rFonts w:ascii="Garamond" w:hAnsi="Garamond"/>
          <w:bCs/>
        </w:rPr>
        <w:t>31. července 2018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bCs/>
        </w:rPr>
      </w:pPr>
      <w:r w:rsidRPr="00C70AC9">
        <w:rPr>
          <w:rFonts w:ascii="Garamond" w:hAnsi="Garamond"/>
          <w:b/>
          <w:bCs/>
        </w:rPr>
        <w:t>vydává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C70AC9">
        <w:rPr>
          <w:rFonts w:ascii="Garamond" w:hAnsi="Garamond"/>
          <w:iCs/>
        </w:rPr>
        <w:t xml:space="preserve">podle </w:t>
      </w:r>
      <w:r w:rsidR="00DD0BE7" w:rsidRPr="00C70AC9">
        <w:rPr>
          <w:rFonts w:ascii="Garamond" w:hAnsi="Garamond"/>
          <w:iCs/>
        </w:rPr>
        <w:t xml:space="preserve">ust. </w:t>
      </w:r>
      <w:r w:rsidRPr="00C70AC9">
        <w:rPr>
          <w:rFonts w:ascii="Garamond" w:hAnsi="Garamond"/>
          <w:iCs/>
        </w:rPr>
        <w:t>§ 15 odst. 1 a § 20 odst. 4 zákona č. 106/1999 Sb., o svobodném přístupu k informacím (dále jen „InfZ“), toto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iCs/>
        </w:rPr>
      </w:pPr>
      <w:r w:rsidRPr="00C70AC9">
        <w:rPr>
          <w:rFonts w:ascii="Garamond" w:hAnsi="Garamond"/>
          <w:b/>
          <w:iCs/>
        </w:rPr>
        <w:t>rozhodnutí: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C70AC9">
        <w:rPr>
          <w:rFonts w:ascii="Garamond" w:hAnsi="Garamond"/>
          <w:iCs/>
        </w:rPr>
        <w:t xml:space="preserve">Podle </w:t>
      </w:r>
      <w:r w:rsidR="00DD0BE7" w:rsidRPr="00C70AC9">
        <w:rPr>
          <w:rFonts w:ascii="Garamond" w:hAnsi="Garamond"/>
          <w:iCs/>
        </w:rPr>
        <w:t xml:space="preserve">ust. </w:t>
      </w:r>
      <w:r w:rsidRPr="00C70AC9">
        <w:rPr>
          <w:rFonts w:ascii="Garamond" w:hAnsi="Garamond"/>
        </w:rPr>
        <w:t xml:space="preserve">§ 15 odst. 1 a </w:t>
      </w:r>
      <w:r w:rsidRPr="00C70AC9">
        <w:rPr>
          <w:rFonts w:ascii="Garamond" w:hAnsi="Garamond"/>
          <w:iCs/>
        </w:rPr>
        <w:t xml:space="preserve">§ </w:t>
      </w:r>
      <w:r w:rsidR="006B1775" w:rsidRPr="00C70AC9">
        <w:rPr>
          <w:rFonts w:ascii="Garamond" w:hAnsi="Garamond"/>
          <w:iCs/>
        </w:rPr>
        <w:t>11 odst. 4 písm. a)</w:t>
      </w:r>
      <w:r w:rsidRPr="00C70AC9">
        <w:rPr>
          <w:rFonts w:ascii="Garamond" w:hAnsi="Garamond"/>
        </w:rPr>
        <w:t xml:space="preserve"> InfZ </w:t>
      </w:r>
      <w:r w:rsidRPr="00C70AC9">
        <w:rPr>
          <w:rFonts w:ascii="Garamond" w:hAnsi="Garamond"/>
          <w:b/>
        </w:rPr>
        <w:t>se</w:t>
      </w:r>
      <w:r w:rsidRPr="00C70AC9">
        <w:rPr>
          <w:rFonts w:ascii="Garamond" w:hAnsi="Garamond"/>
        </w:rPr>
        <w:t xml:space="preserve"> </w:t>
      </w:r>
      <w:r w:rsidRPr="00C70AC9">
        <w:rPr>
          <w:rFonts w:ascii="Garamond" w:hAnsi="Garamond"/>
          <w:b/>
        </w:rPr>
        <w:t>žádost o informace doručená Okresnímu soudu v Ostravě dne 31. července 2018</w:t>
      </w:r>
      <w:r w:rsidRPr="00C70AC9">
        <w:rPr>
          <w:rFonts w:ascii="Garamond" w:hAnsi="Garamond"/>
        </w:rPr>
        <w:t xml:space="preserve"> žadatelky In IUSTITIA, o. p. s., se sídlem Rybná </w:t>
      </w:r>
      <w:r w:rsidR="006B1775" w:rsidRPr="00C70AC9">
        <w:rPr>
          <w:rFonts w:ascii="Garamond" w:hAnsi="Garamond"/>
        </w:rPr>
        <w:t>716/</w:t>
      </w:r>
      <w:r w:rsidRPr="00C70AC9">
        <w:rPr>
          <w:rFonts w:ascii="Garamond" w:hAnsi="Garamond"/>
        </w:rPr>
        <w:t>24, Praha 1, 110 00, IČ</w:t>
      </w:r>
      <w:r w:rsidR="00BD02DF" w:rsidRPr="00C70AC9">
        <w:rPr>
          <w:rFonts w:ascii="Garamond" w:hAnsi="Garamond"/>
        </w:rPr>
        <w:t>O</w:t>
      </w:r>
      <w:r w:rsidRPr="00C70AC9">
        <w:rPr>
          <w:rFonts w:ascii="Garamond" w:hAnsi="Garamond"/>
        </w:rPr>
        <w:t>: 26569655</w:t>
      </w:r>
      <w:r w:rsidR="006B1775" w:rsidRPr="00C70AC9">
        <w:rPr>
          <w:rFonts w:ascii="Garamond" w:hAnsi="Garamond"/>
        </w:rPr>
        <w:t xml:space="preserve">, </w:t>
      </w:r>
      <w:r w:rsidR="00AF59EA" w:rsidRPr="00C70AC9">
        <w:rPr>
          <w:rFonts w:ascii="Garamond" w:eastAsia="Times New Roman" w:hAnsi="Garamond"/>
          <w:color w:val="000000"/>
          <w:shd w:val="clear" w:color="auto" w:fill="FFFFFF"/>
        </w:rPr>
        <w:t xml:space="preserve">doručovací adresa </w:t>
      </w:r>
      <w:r w:rsidR="006B1775" w:rsidRPr="00C70AC9">
        <w:rPr>
          <w:rFonts w:ascii="Garamond" w:eastAsia="Times New Roman" w:hAnsi="Garamond"/>
          <w:color w:val="000000"/>
          <w:shd w:val="clear" w:color="auto" w:fill="FFFFFF"/>
        </w:rPr>
        <w:t>Eliášova 467/28, 160 00 Praha 6-Bubeneč</w:t>
      </w:r>
      <w:r w:rsidR="006B1775" w:rsidRPr="00C70AC9">
        <w:rPr>
          <w:rFonts w:ascii="Garamond" w:hAnsi="Garamond"/>
        </w:rPr>
        <w:t xml:space="preserve">, </w:t>
      </w:r>
      <w:r w:rsidRPr="00C70AC9">
        <w:rPr>
          <w:rFonts w:ascii="Garamond" w:hAnsi="Garamond"/>
          <w:b/>
        </w:rPr>
        <w:t>odmítá.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C70AC9">
        <w:rPr>
          <w:rFonts w:ascii="Garamond" w:hAnsi="Garamond"/>
          <w:b/>
        </w:rPr>
        <w:t>Odůvodnění:</w:t>
      </w: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70AC9">
        <w:rPr>
          <w:rFonts w:ascii="Garamond" w:hAnsi="Garamond"/>
        </w:rPr>
        <w:t xml:space="preserve">Žádostí došlou soudu dne </w:t>
      </w:r>
      <w:r w:rsidRPr="00C70AC9">
        <w:rPr>
          <w:rFonts w:ascii="Garamond" w:hAnsi="Garamond"/>
          <w:bCs/>
        </w:rPr>
        <w:t>31. července 2018 se žadatel</w:t>
      </w:r>
      <w:r w:rsidR="00911FB2" w:rsidRPr="00C70AC9">
        <w:rPr>
          <w:rFonts w:ascii="Garamond" w:hAnsi="Garamond"/>
          <w:bCs/>
        </w:rPr>
        <w:t>ka</w:t>
      </w:r>
      <w:r w:rsidRPr="00C70AC9">
        <w:rPr>
          <w:rFonts w:ascii="Garamond" w:hAnsi="Garamond"/>
          <w:bCs/>
        </w:rPr>
        <w:t xml:space="preserve"> domáhala poskytnutí </w:t>
      </w:r>
      <w:r w:rsidRPr="00C70AC9">
        <w:rPr>
          <w:rFonts w:ascii="Garamond" w:hAnsi="Garamond"/>
        </w:rPr>
        <w:t>následujících informací</w:t>
      </w:r>
      <w:r w:rsidR="00DD0BE7" w:rsidRPr="00C70AC9">
        <w:rPr>
          <w:rFonts w:ascii="Garamond" w:hAnsi="Garamond"/>
        </w:rPr>
        <w:t xml:space="preserve"> o probíhajícím trestním řízení</w:t>
      </w:r>
      <w:r w:rsidRPr="00C70AC9">
        <w:rPr>
          <w:rFonts w:ascii="Garamond" w:hAnsi="Garamond"/>
        </w:rPr>
        <w:t xml:space="preserve">: </w:t>
      </w:r>
    </w:p>
    <w:p w:rsidR="00287F1F" w:rsidRPr="00C70AC9" w:rsidRDefault="00287F1F" w:rsidP="00287F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C70AC9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Jaký je aktuální stav projednávání věci (zejm. zda již bylo nařízeno hlavní líčení, zda a příp. jak bylo ve věci rozhodnuto, zda je rozhodnutí v právní moci),</w:t>
      </w:r>
    </w:p>
    <w:p w:rsidR="00287F1F" w:rsidRPr="00C70AC9" w:rsidRDefault="00287F1F" w:rsidP="00287F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C70AC9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jaké jsou skutkové okolnosti činu (v anonymizované podobě),</w:t>
      </w:r>
    </w:p>
    <w:p w:rsidR="00287F1F" w:rsidRPr="00C70AC9" w:rsidRDefault="00287F1F" w:rsidP="00287F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C70AC9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jaká je právní kvalifikace skutku, pro který je/bylo vedeno trestní stíhání (zákonné pojmenování trestného činu s uvedením přísl. ust. trestního zákoníku),</w:t>
      </w:r>
    </w:p>
    <w:p w:rsidR="00287F1F" w:rsidRPr="00C70AC9" w:rsidRDefault="00287F1F" w:rsidP="00287F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C70AC9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zda byla zkoumána a příp. shledána nenávistná pohnutka činu (spáchání činu z národnostní, rasové, etnické, náboženské, třídní či jiné podobné nenávisti) v případě, kdy tato není znakem skutkové podstaty trestného činu,</w:t>
      </w:r>
    </w:p>
    <w:p w:rsidR="00287F1F" w:rsidRPr="00C70AC9" w:rsidRDefault="00287F1F" w:rsidP="00287F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C70AC9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byla-li věc vyřízena jiným způsobem než rozsudkem soudu v hlavním líčení, o jaký způsob vyřízení se jednalo a z jakých důvodů bylo takto rozhodnuto,</w:t>
      </w:r>
    </w:p>
    <w:p w:rsidR="00287F1F" w:rsidRPr="00C70AC9" w:rsidRDefault="00287F1F" w:rsidP="00287F1F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Garamond" w:hAnsi="Garamond"/>
          <w:color w:val="000000"/>
        </w:rPr>
      </w:pPr>
      <w:r w:rsidRPr="00C70AC9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eastAsia="cs-CZ"/>
        </w:rPr>
        <w:t>bylo požádáno ze strany poškozené/ho o náhradu škody a v jaké výši, pakliže ano?</w:t>
      </w:r>
    </w:p>
    <w:p w:rsidR="006B1775" w:rsidRPr="00C70AC9" w:rsidRDefault="006B1775" w:rsidP="00287F1F">
      <w:pPr>
        <w:pStyle w:val="Zkladntext"/>
        <w:spacing w:after="120"/>
        <w:rPr>
          <w:rFonts w:ascii="Garamond" w:hAnsi="Garamond" w:cs="Arial"/>
        </w:rPr>
      </w:pPr>
      <w:r w:rsidRPr="00C70AC9">
        <w:rPr>
          <w:rFonts w:ascii="Garamond" w:hAnsi="Garamond" w:cs="Arial"/>
        </w:rPr>
        <w:t xml:space="preserve">Součástí </w:t>
      </w:r>
      <w:r w:rsidR="00832D25" w:rsidRPr="00C70AC9">
        <w:rPr>
          <w:rFonts w:ascii="Garamond" w:hAnsi="Garamond" w:cs="Arial"/>
        </w:rPr>
        <w:t xml:space="preserve">této </w:t>
      </w:r>
      <w:r w:rsidRPr="00C70AC9">
        <w:rPr>
          <w:rFonts w:ascii="Garamond" w:hAnsi="Garamond" w:cs="Arial"/>
        </w:rPr>
        <w:t>žádosti byla i anonymizovaná obžaloba.</w:t>
      </w:r>
    </w:p>
    <w:p w:rsidR="00287F1F" w:rsidRPr="00C70AC9" w:rsidRDefault="00F87AD2" w:rsidP="00287F1F">
      <w:pPr>
        <w:pStyle w:val="Zkladntext"/>
        <w:spacing w:after="120"/>
        <w:rPr>
          <w:rFonts w:ascii="Garamond" w:hAnsi="Garamond" w:cs="Arial"/>
        </w:rPr>
      </w:pPr>
      <w:r w:rsidRPr="00C70AC9">
        <w:rPr>
          <w:rFonts w:ascii="Garamond" w:hAnsi="Garamond" w:cs="Arial"/>
        </w:rPr>
        <w:t>Dle ust. § 11 odst. 4</w:t>
      </w:r>
      <w:r w:rsidR="00287F1F" w:rsidRPr="00C70AC9">
        <w:rPr>
          <w:rFonts w:ascii="Garamond" w:hAnsi="Garamond" w:cs="Arial"/>
        </w:rPr>
        <w:t xml:space="preserve"> písm. a) InfZ povinný subjekt neposkytne informace o probíhajícím trestním řízení. </w:t>
      </w:r>
    </w:p>
    <w:p w:rsidR="00A54CA9" w:rsidRPr="00C70AC9" w:rsidRDefault="00F369B7" w:rsidP="00953D6B">
      <w:pPr>
        <w:pStyle w:val="Zkladntext"/>
        <w:spacing w:after="120"/>
        <w:rPr>
          <w:rFonts w:ascii="Garamond" w:hAnsi="Garamond" w:cs="Arial"/>
        </w:rPr>
      </w:pPr>
      <w:r w:rsidRPr="00C70AC9">
        <w:rPr>
          <w:rFonts w:ascii="Garamond" w:hAnsi="Garamond" w:cs="Arial"/>
        </w:rPr>
        <w:t>V daném případě se žadatelka domáhá poskytnutí údajů</w:t>
      </w:r>
      <w:r w:rsidR="00BE0C8F" w:rsidRPr="00C70AC9">
        <w:rPr>
          <w:rFonts w:ascii="Garamond" w:hAnsi="Garamond" w:cs="Arial"/>
        </w:rPr>
        <w:t xml:space="preserve"> týkající se </w:t>
      </w:r>
      <w:r w:rsidR="00A54CA9" w:rsidRPr="00C70AC9">
        <w:rPr>
          <w:rFonts w:ascii="Garamond" w:hAnsi="Garamond" w:cs="Arial"/>
        </w:rPr>
        <w:t xml:space="preserve">(neskončené) </w:t>
      </w:r>
      <w:r w:rsidR="00AF59EA" w:rsidRPr="00C70AC9">
        <w:rPr>
          <w:rFonts w:ascii="Garamond" w:hAnsi="Garamond" w:cs="Arial"/>
        </w:rPr>
        <w:t xml:space="preserve">trestní </w:t>
      </w:r>
      <w:r w:rsidR="00BE0C8F" w:rsidRPr="00C70AC9">
        <w:rPr>
          <w:rFonts w:ascii="Garamond" w:hAnsi="Garamond" w:cs="Arial"/>
        </w:rPr>
        <w:t>věci vedené u zdejšího soudu pod sp. zn. 6 T 200/2017</w:t>
      </w:r>
      <w:r w:rsidR="00A54CA9" w:rsidRPr="00C70AC9">
        <w:rPr>
          <w:rFonts w:ascii="Garamond" w:hAnsi="Garamond" w:cs="Arial"/>
        </w:rPr>
        <w:t xml:space="preserve">. </w:t>
      </w:r>
    </w:p>
    <w:p w:rsidR="00A54CA9" w:rsidRPr="00C70AC9" w:rsidRDefault="00A54CA9" w:rsidP="00953D6B">
      <w:pPr>
        <w:pStyle w:val="Zkladntext"/>
        <w:spacing w:after="120"/>
        <w:rPr>
          <w:rFonts w:ascii="Garamond" w:hAnsi="Garamond" w:cs="Arial"/>
        </w:rPr>
      </w:pPr>
    </w:p>
    <w:p w:rsidR="00AF59EA" w:rsidRPr="00C70AC9" w:rsidRDefault="00C5665C" w:rsidP="00953D6B">
      <w:pPr>
        <w:pStyle w:val="Zkladntext"/>
        <w:spacing w:after="120"/>
        <w:rPr>
          <w:rFonts w:ascii="Garamond" w:hAnsi="Garamond" w:cs="Arial"/>
        </w:rPr>
      </w:pPr>
      <w:r w:rsidRPr="00C70AC9">
        <w:rPr>
          <w:rFonts w:ascii="Garamond" w:hAnsi="Garamond" w:cs="Arial"/>
        </w:rPr>
        <w:t>Povinný subjekt po přezkoumání žádosti rozhodl, že tyto informace žadatelce neposkytne, vzhledem ke skutečnosti, že se jedná o trestní řízení, ve kterém dosud nebylo vydáno ani nepravomocné rozhodnutí ve věci samé</w:t>
      </w:r>
      <w:r w:rsidR="00A54CA9" w:rsidRPr="00C70AC9">
        <w:rPr>
          <w:rFonts w:ascii="Garamond" w:hAnsi="Garamond" w:cs="Arial"/>
        </w:rPr>
        <w:t>, neboť</w:t>
      </w:r>
      <w:r w:rsidRPr="00C70AC9">
        <w:rPr>
          <w:rFonts w:ascii="Garamond" w:hAnsi="Garamond" w:cs="Arial"/>
        </w:rPr>
        <w:t xml:space="preserve"> InfZ jednoznačně </w:t>
      </w:r>
      <w:r w:rsidR="00A54CA9" w:rsidRPr="00C70AC9">
        <w:rPr>
          <w:rFonts w:ascii="Garamond" w:hAnsi="Garamond" w:cs="Arial"/>
        </w:rPr>
        <w:t>omezuje právo na informace</w:t>
      </w:r>
      <w:r w:rsidR="00AF59EA" w:rsidRPr="00C70AC9">
        <w:rPr>
          <w:rFonts w:ascii="Garamond" w:hAnsi="Garamond" w:cs="Arial"/>
        </w:rPr>
        <w:t xml:space="preserve">, o </w:t>
      </w:r>
      <w:r w:rsidRPr="00C70AC9">
        <w:rPr>
          <w:rFonts w:ascii="Garamond" w:hAnsi="Garamond" w:cs="Arial"/>
        </w:rPr>
        <w:t>probíh</w:t>
      </w:r>
      <w:r w:rsidR="00AF59EA" w:rsidRPr="00C70AC9">
        <w:rPr>
          <w:rFonts w:ascii="Garamond" w:hAnsi="Garamond" w:cs="Arial"/>
        </w:rPr>
        <w:t>ajícím</w:t>
      </w:r>
      <w:r w:rsidRPr="00C70AC9">
        <w:rPr>
          <w:rFonts w:ascii="Garamond" w:hAnsi="Garamond" w:cs="Arial"/>
        </w:rPr>
        <w:t xml:space="preserve"> trestní</w:t>
      </w:r>
      <w:r w:rsidR="00AF59EA" w:rsidRPr="00C70AC9">
        <w:rPr>
          <w:rFonts w:ascii="Garamond" w:hAnsi="Garamond" w:cs="Arial"/>
        </w:rPr>
        <w:t>m</w:t>
      </w:r>
      <w:r w:rsidRPr="00C70AC9">
        <w:rPr>
          <w:rFonts w:ascii="Garamond" w:hAnsi="Garamond" w:cs="Arial"/>
        </w:rPr>
        <w:t xml:space="preserve"> řízení. </w:t>
      </w:r>
      <w:r w:rsidR="00AF59EA" w:rsidRPr="00C70AC9">
        <w:rPr>
          <w:rFonts w:ascii="Garamond" w:hAnsi="Garamond" w:cs="Arial"/>
        </w:rPr>
        <w:t>V dané chvíli p</w:t>
      </w:r>
      <w:r w:rsidR="0083045E" w:rsidRPr="00C70AC9">
        <w:rPr>
          <w:rFonts w:ascii="Garamond" w:hAnsi="Garamond" w:cs="Arial"/>
        </w:rPr>
        <w:t>ovinnost prevence ohrožení objasnění skutečností důležitých pro trest</w:t>
      </w:r>
      <w:r w:rsidR="00953D6B" w:rsidRPr="00C70AC9">
        <w:rPr>
          <w:rFonts w:ascii="Garamond" w:hAnsi="Garamond" w:cs="Arial"/>
        </w:rPr>
        <w:t xml:space="preserve">ní řízení </w:t>
      </w:r>
      <w:r w:rsidR="00AF59EA" w:rsidRPr="00C70AC9">
        <w:rPr>
          <w:rFonts w:ascii="Garamond" w:hAnsi="Garamond" w:cs="Arial"/>
        </w:rPr>
        <w:t xml:space="preserve">jednoznačně </w:t>
      </w:r>
      <w:r w:rsidR="00953D6B" w:rsidRPr="00C70AC9">
        <w:rPr>
          <w:rFonts w:ascii="Garamond" w:hAnsi="Garamond" w:cs="Arial"/>
        </w:rPr>
        <w:t>převažuje nad právem na informace ve smyslu čl.</w:t>
      </w:r>
      <w:r w:rsidR="00000C3C" w:rsidRPr="00C70AC9">
        <w:rPr>
          <w:rFonts w:ascii="Garamond" w:hAnsi="Garamond" w:cs="Arial"/>
        </w:rPr>
        <w:t> </w:t>
      </w:r>
      <w:r w:rsidR="00953D6B" w:rsidRPr="00C70AC9">
        <w:rPr>
          <w:rFonts w:ascii="Garamond" w:hAnsi="Garamond" w:cs="Arial"/>
        </w:rPr>
        <w:t>17</w:t>
      </w:r>
      <w:r w:rsidR="00000C3C" w:rsidRPr="00C70AC9">
        <w:rPr>
          <w:rFonts w:ascii="Garamond" w:hAnsi="Garamond" w:cs="Arial"/>
        </w:rPr>
        <w:t> </w:t>
      </w:r>
      <w:r w:rsidR="00953D6B" w:rsidRPr="00C70AC9">
        <w:rPr>
          <w:rFonts w:ascii="Garamond" w:hAnsi="Garamond" w:cs="Arial"/>
        </w:rPr>
        <w:t>Listiny základních práv a svobod. Povinný subjekt má tedy za to, že by poskytnutím informace mohl být zmařen předmět a ú</w:t>
      </w:r>
      <w:r w:rsidR="00717BC9" w:rsidRPr="00C70AC9">
        <w:rPr>
          <w:rFonts w:ascii="Garamond" w:hAnsi="Garamond" w:cs="Arial"/>
        </w:rPr>
        <w:t>čel trestního řízení, tedy zejména</w:t>
      </w:r>
      <w:r w:rsidR="00953D6B" w:rsidRPr="00C70AC9">
        <w:rPr>
          <w:rFonts w:ascii="Garamond" w:hAnsi="Garamond" w:cs="Arial"/>
        </w:rPr>
        <w:t xml:space="preserve"> zpochybněna role státu při zjišťování trestných činů, odhalování, stíhání a odsuzování pachatelů trestných činů či obecně při upevňování zákonnosti. </w:t>
      </w:r>
    </w:p>
    <w:p w:rsidR="00953D6B" w:rsidRPr="00C70AC9" w:rsidRDefault="00953D6B" w:rsidP="00953D6B">
      <w:pPr>
        <w:pStyle w:val="Zkladntext"/>
        <w:spacing w:after="120"/>
        <w:rPr>
          <w:rFonts w:ascii="Garamond" w:hAnsi="Garamond"/>
        </w:rPr>
      </w:pPr>
      <w:r w:rsidRPr="00C70AC9">
        <w:rPr>
          <w:rFonts w:ascii="Garamond" w:hAnsi="Garamond"/>
        </w:rPr>
        <w:t>Z uvedených důvodů byla žádost dle ust. § 15 odst. 1 InfZ a § 11 odst. 4 písm. a) InfZ odmítnuta.</w:t>
      </w:r>
    </w:p>
    <w:p w:rsidR="00953D6B" w:rsidRPr="00C70AC9" w:rsidRDefault="00953D6B" w:rsidP="00953D6B">
      <w:pPr>
        <w:pStyle w:val="Zkladntext"/>
        <w:spacing w:after="120"/>
        <w:rPr>
          <w:rFonts w:ascii="Garamond" w:hAnsi="Garamond"/>
        </w:rPr>
      </w:pPr>
    </w:p>
    <w:p w:rsidR="00953D6B" w:rsidRPr="00C70AC9" w:rsidRDefault="00953D6B" w:rsidP="00953D6B">
      <w:pPr>
        <w:pStyle w:val="Zkladntext"/>
        <w:spacing w:after="120"/>
        <w:jc w:val="center"/>
        <w:rPr>
          <w:rFonts w:ascii="Garamond" w:hAnsi="Garamond"/>
        </w:rPr>
      </w:pPr>
      <w:r w:rsidRPr="00C70AC9">
        <w:rPr>
          <w:rFonts w:ascii="Garamond" w:hAnsi="Garamond"/>
          <w:b/>
        </w:rPr>
        <w:t>Poučení:</w:t>
      </w:r>
    </w:p>
    <w:p w:rsidR="00953D6B" w:rsidRPr="00C70AC9" w:rsidRDefault="00953D6B" w:rsidP="00953D6B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C70AC9">
        <w:rPr>
          <w:rFonts w:ascii="Garamond" w:hAnsi="Garamond"/>
        </w:rPr>
        <w:t>Proti tomuto rozhodnutí  je možno</w:t>
      </w:r>
      <w:r w:rsidRPr="00C70AC9">
        <w:rPr>
          <w:rFonts w:ascii="Garamond" w:hAnsi="Garamond"/>
          <w:b/>
          <w:bCs/>
        </w:rPr>
        <w:t xml:space="preserve"> </w:t>
      </w:r>
      <w:r w:rsidRPr="00C70AC9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:rsidR="00953D6B" w:rsidRPr="00C70AC9" w:rsidRDefault="00953D6B" w:rsidP="00953D6B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</w:p>
    <w:p w:rsidR="00953D6B" w:rsidRPr="00C70AC9" w:rsidRDefault="00953D6B" w:rsidP="00953D6B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</w:p>
    <w:p w:rsidR="00953D6B" w:rsidRPr="00C70AC9" w:rsidRDefault="00953D6B" w:rsidP="00953D6B">
      <w:pPr>
        <w:pStyle w:val="Zkladntext"/>
        <w:overflowPunct w:val="0"/>
        <w:autoSpaceDE w:val="0"/>
        <w:autoSpaceDN w:val="0"/>
        <w:adjustRightInd w:val="0"/>
        <w:rPr>
          <w:rFonts w:ascii="Garamond" w:hAnsi="Garamond"/>
          <w:bCs/>
        </w:rPr>
      </w:pPr>
      <w:r w:rsidRPr="00C70AC9">
        <w:rPr>
          <w:rFonts w:ascii="Garamond" w:hAnsi="Garamond"/>
          <w:bCs/>
        </w:rPr>
        <w:t>Mgr. Roman Pokorný</w:t>
      </w:r>
    </w:p>
    <w:p w:rsidR="00953D6B" w:rsidRPr="00C70AC9" w:rsidRDefault="00953D6B" w:rsidP="00953D6B">
      <w:pPr>
        <w:pStyle w:val="Zkladntext"/>
        <w:overflowPunct w:val="0"/>
        <w:autoSpaceDE w:val="0"/>
        <w:autoSpaceDN w:val="0"/>
        <w:adjustRightInd w:val="0"/>
        <w:rPr>
          <w:rFonts w:ascii="Garamond" w:hAnsi="Garamond"/>
          <w:bCs/>
        </w:rPr>
      </w:pPr>
      <w:r w:rsidRPr="00C70AC9">
        <w:rPr>
          <w:rFonts w:ascii="Garamond" w:hAnsi="Garamond"/>
          <w:bCs/>
        </w:rPr>
        <w:t>předseda okresního soudu</w:t>
      </w:r>
    </w:p>
    <w:p w:rsidR="00953D6B" w:rsidRPr="00C70AC9" w:rsidRDefault="00953D6B" w:rsidP="00953D6B">
      <w:pPr>
        <w:pStyle w:val="Zkladntext"/>
        <w:spacing w:after="120"/>
        <w:rPr>
          <w:rFonts w:ascii="Garamond" w:hAnsi="Garamond"/>
        </w:rPr>
      </w:pPr>
    </w:p>
    <w:p w:rsidR="00953D6B" w:rsidRPr="00C70AC9" w:rsidRDefault="00953D6B" w:rsidP="00953D6B">
      <w:pPr>
        <w:pStyle w:val="Zkladntext"/>
        <w:spacing w:after="120"/>
        <w:rPr>
          <w:rFonts w:ascii="Garamond" w:hAnsi="Garamond"/>
        </w:rPr>
      </w:pPr>
    </w:p>
    <w:p w:rsidR="00953D6B" w:rsidRPr="00C70AC9" w:rsidRDefault="00953D6B" w:rsidP="00953D6B">
      <w:pPr>
        <w:pStyle w:val="Zkladntext"/>
        <w:spacing w:after="120"/>
        <w:rPr>
          <w:rFonts w:ascii="Garamond" w:hAnsi="Garamond" w:cs="Arial"/>
        </w:rPr>
      </w:pPr>
    </w:p>
    <w:p w:rsidR="00953D6B" w:rsidRPr="00C70AC9" w:rsidRDefault="00953D6B" w:rsidP="00953D6B">
      <w:pPr>
        <w:pStyle w:val="Zkladntext"/>
        <w:spacing w:after="120"/>
        <w:rPr>
          <w:rFonts w:ascii="Garamond" w:hAnsi="Garamond" w:cs="Arial"/>
        </w:rPr>
      </w:pPr>
    </w:p>
    <w:p w:rsidR="00C5665C" w:rsidRPr="00C70AC9" w:rsidRDefault="00C5665C" w:rsidP="00287F1F">
      <w:pPr>
        <w:pStyle w:val="Zkladntext"/>
        <w:spacing w:after="120"/>
        <w:rPr>
          <w:rFonts w:ascii="Garamond" w:hAnsi="Garamond" w:cs="Arial"/>
        </w:rPr>
      </w:pPr>
    </w:p>
    <w:p w:rsidR="00C5665C" w:rsidRPr="00C70AC9" w:rsidRDefault="00C5665C" w:rsidP="00287F1F">
      <w:pPr>
        <w:pStyle w:val="Zkladntext"/>
        <w:spacing w:after="120"/>
        <w:rPr>
          <w:rFonts w:ascii="Garamond" w:hAnsi="Garamond" w:cs="Arial"/>
        </w:rPr>
      </w:pPr>
    </w:p>
    <w:p w:rsidR="00287F1F" w:rsidRPr="00C70AC9" w:rsidRDefault="00287F1F" w:rsidP="00287F1F">
      <w:pPr>
        <w:pStyle w:val="Zkladntext"/>
        <w:spacing w:after="120"/>
        <w:rPr>
          <w:rFonts w:ascii="Garamond" w:hAnsi="Garamond"/>
        </w:rPr>
      </w:pPr>
    </w:p>
    <w:p w:rsidR="00287F1F" w:rsidRPr="00C70AC9" w:rsidRDefault="00287F1F" w:rsidP="00287F1F">
      <w:pPr>
        <w:shd w:val="clear" w:color="auto" w:fill="FFFFFF"/>
        <w:spacing w:before="120"/>
        <w:jc w:val="both"/>
        <w:rPr>
          <w:rFonts w:ascii="Garamond" w:hAnsi="Garamond"/>
          <w:color w:val="000000"/>
        </w:rPr>
      </w:pPr>
    </w:p>
    <w:p w:rsidR="00287F1F" w:rsidRPr="00C70AC9" w:rsidRDefault="00287F1F" w:rsidP="00287F1F">
      <w:pPr>
        <w:shd w:val="clear" w:color="auto" w:fill="FFFFFF"/>
        <w:spacing w:before="120"/>
        <w:jc w:val="both"/>
        <w:rPr>
          <w:rFonts w:ascii="Garamond" w:hAnsi="Garamond"/>
          <w:color w:val="000000"/>
        </w:rPr>
      </w:pP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</w:p>
    <w:p w:rsidR="00287F1F" w:rsidRPr="00C70AC9" w:rsidRDefault="00287F1F" w:rsidP="00287F1F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</w:p>
    <w:p w:rsidR="00287F1F" w:rsidRPr="00C70AC9" w:rsidRDefault="00287F1F"/>
    <w:sectPr w:rsidR="00287F1F" w:rsidRPr="00C70AC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DFA"/>
    <w:multiLevelType w:val="hybridMultilevel"/>
    <w:tmpl w:val="20A49D2C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285458"/>
    <w:multiLevelType w:val="hybridMultilevel"/>
    <w:tmpl w:val="D6807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dmítnutí žádosti - in IU 2018/08/06 09:36:56"/>
    <w:docVar w:name="DOKUMENT_ADRESAR_FS" w:val="C:\TMP\DB"/>
    <w:docVar w:name="DOKUMENT_AUTOMATICKE_UKLADANI" w:val="ANO"/>
    <w:docVar w:name="DOKUMENT_PERIODA_UKLADANI" w:val="15"/>
  </w:docVars>
  <w:rsids>
    <w:rsidRoot w:val="00287F1F"/>
    <w:rsid w:val="00000C3C"/>
    <w:rsid w:val="000F6A5D"/>
    <w:rsid w:val="002242CA"/>
    <w:rsid w:val="00287F1F"/>
    <w:rsid w:val="00574914"/>
    <w:rsid w:val="006B1775"/>
    <w:rsid w:val="006D6FFF"/>
    <w:rsid w:val="00707B98"/>
    <w:rsid w:val="00717BC9"/>
    <w:rsid w:val="0083045E"/>
    <w:rsid w:val="00832D25"/>
    <w:rsid w:val="00853CA1"/>
    <w:rsid w:val="00911FB2"/>
    <w:rsid w:val="00953D6B"/>
    <w:rsid w:val="00A54CA9"/>
    <w:rsid w:val="00AD0D92"/>
    <w:rsid w:val="00AF59EA"/>
    <w:rsid w:val="00BD02DF"/>
    <w:rsid w:val="00BE0C8F"/>
    <w:rsid w:val="00C23EC9"/>
    <w:rsid w:val="00C5665C"/>
    <w:rsid w:val="00C70AC9"/>
    <w:rsid w:val="00DD0BE7"/>
    <w:rsid w:val="00E30ADD"/>
    <w:rsid w:val="00E42E99"/>
    <w:rsid w:val="00E97D21"/>
    <w:rsid w:val="00EF3EE3"/>
    <w:rsid w:val="00F369B7"/>
    <w:rsid w:val="00F60259"/>
    <w:rsid w:val="00F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F1F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287F1F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87F1F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7F1F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F1F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287F1F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87F1F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7F1F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2</cp:revision>
  <cp:lastPrinted>2018-08-06T11:03:00Z</cp:lastPrinted>
  <dcterms:created xsi:type="dcterms:W3CDTF">2018-08-14T07:51:00Z</dcterms:created>
  <dcterms:modified xsi:type="dcterms:W3CDTF">2018-08-14T07:51:00Z</dcterms:modified>
</cp:coreProperties>
</file>