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627D8" w14:textId="77777777" w:rsidR="003926CC" w:rsidRPr="00B74E7A" w:rsidRDefault="00E77DA8" w:rsidP="004A74B8">
      <w:pPr>
        <w:jc w:val="center"/>
      </w:pPr>
      <w:r w:rsidRPr="00B74E7A">
        <w:drawing>
          <wp:anchor distT="1800225" distB="360045" distL="114300" distR="114300" simplePos="0" relativeHeight="251657728" behindDoc="0" locked="1" layoutInCell="1" allowOverlap="0" wp14:anchorId="2291AD93" wp14:editId="49BCA6D6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B74E7A">
        <w:t>ČESKÁ REPUBLIKA</w:t>
      </w:r>
    </w:p>
    <w:p w14:paraId="196373A5" w14:textId="77777777" w:rsidR="003926CC" w:rsidRPr="00B74E7A" w:rsidRDefault="003926CC" w:rsidP="003926CC">
      <w:pPr>
        <w:jc w:val="center"/>
        <w:rPr>
          <w:b/>
          <w:bCs/>
          <w:sz w:val="40"/>
          <w:szCs w:val="40"/>
        </w:rPr>
      </w:pPr>
      <w:r w:rsidRPr="00B74E7A">
        <w:rPr>
          <w:b/>
          <w:bCs/>
          <w:sz w:val="40"/>
          <w:szCs w:val="40"/>
        </w:rPr>
        <w:t>ROZSUDEK</w:t>
      </w:r>
    </w:p>
    <w:p w14:paraId="175850D1" w14:textId="77777777" w:rsidR="003926CC" w:rsidRPr="00B74E7A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B74E7A">
        <w:rPr>
          <w:b/>
          <w:bCs/>
          <w:sz w:val="40"/>
          <w:szCs w:val="40"/>
        </w:rPr>
        <w:t>JMÉNEM REPUBLIKY</w:t>
      </w:r>
      <w:r w:rsidR="00F11093" w:rsidRPr="00B74E7A">
        <w:rPr>
          <w:b/>
          <w:bCs/>
          <w:sz w:val="40"/>
          <w:szCs w:val="40"/>
        </w:rPr>
        <w:br/>
      </w:r>
      <w:r w:rsidR="00F11093" w:rsidRPr="00B74E7A">
        <w:rPr>
          <w:bCs/>
          <w:sz w:val="20"/>
        </w:rPr>
        <w:t>(anonymizovaný opis)</w:t>
      </w:r>
    </w:p>
    <w:p w14:paraId="32212D88" w14:textId="77777777" w:rsidR="004A5914" w:rsidRPr="00B74E7A" w:rsidRDefault="00D24A1C" w:rsidP="00D24A1C">
      <w:r w:rsidRPr="00B74E7A">
        <w:t>Okresní soud v Pelhřimově rozhodl v senátě složeném z předsedy senátu Mgr. Jiřího Zacha a přísedících Hany Řežábkové a Radka Sedláka v hlavním líčení konaném dne [</w:t>
      </w:r>
      <w:r w:rsidRPr="00B74E7A">
        <w:rPr>
          <w:shd w:val="clear" w:color="auto" w:fill="CCCCCC"/>
        </w:rPr>
        <w:t>datum</w:t>
      </w:r>
      <w:r w:rsidRPr="00B74E7A">
        <w:t>] v [</w:t>
      </w:r>
      <w:r w:rsidRPr="00B74E7A">
        <w:rPr>
          <w:shd w:val="clear" w:color="auto" w:fill="CCCCCC"/>
        </w:rPr>
        <w:t>obec</w:t>
      </w:r>
      <w:r w:rsidRPr="00B74E7A">
        <w:t>]</w:t>
      </w:r>
    </w:p>
    <w:p w14:paraId="3DDC7873" w14:textId="77777777" w:rsidR="00F11093" w:rsidRPr="00B74E7A" w:rsidRDefault="00F11093" w:rsidP="008A0B5D">
      <w:pPr>
        <w:pStyle w:val="Nadpisstirozsudku"/>
      </w:pPr>
      <w:r w:rsidRPr="00B74E7A">
        <w:t>takto:</w:t>
      </w:r>
    </w:p>
    <w:p w14:paraId="4E05968A" w14:textId="77777777" w:rsidR="00D24A1C" w:rsidRPr="00B74E7A" w:rsidRDefault="00D24A1C" w:rsidP="00D24A1C">
      <w:pPr>
        <w:rPr>
          <w:b/>
        </w:rPr>
      </w:pPr>
      <w:r w:rsidRPr="00B74E7A">
        <w:rPr>
          <w:b/>
        </w:rPr>
        <w:t>Obžalovaný</w:t>
      </w:r>
    </w:p>
    <w:p w14:paraId="476CFFE7" w14:textId="77777777" w:rsidR="00D24A1C" w:rsidRPr="00B74E7A" w:rsidRDefault="00D24A1C" w:rsidP="00D24A1C">
      <w:r w:rsidRPr="00B74E7A">
        <w:t>[</w:t>
      </w:r>
      <w:r w:rsidRPr="00B74E7A">
        <w:rPr>
          <w:shd w:val="clear" w:color="auto" w:fill="CCCCCC"/>
        </w:rPr>
        <w:t>celé jméno obžalovaného</w:t>
      </w:r>
      <w:r w:rsidRPr="00B74E7A">
        <w:t>], [</w:t>
      </w:r>
      <w:r w:rsidRPr="00B74E7A">
        <w:rPr>
          <w:shd w:val="clear" w:color="auto" w:fill="CCCCCC"/>
        </w:rPr>
        <w:t>datum narození</w:t>
      </w:r>
      <w:r w:rsidRPr="00B74E7A">
        <w:t>] v [</w:t>
      </w:r>
      <w:r w:rsidRPr="00B74E7A">
        <w:rPr>
          <w:shd w:val="clear" w:color="auto" w:fill="CCCCCC"/>
        </w:rPr>
        <w:t>obec</w:t>
      </w:r>
      <w:r w:rsidRPr="00B74E7A">
        <w:t>], bytem [</w:t>
      </w:r>
      <w:r w:rsidRPr="00B74E7A">
        <w:rPr>
          <w:shd w:val="clear" w:color="auto" w:fill="CCCCCC"/>
        </w:rPr>
        <w:t>adresa obžalovaného</w:t>
      </w:r>
      <w:r w:rsidRPr="00B74E7A">
        <w:t>], adresou pro doručování [</w:t>
      </w:r>
      <w:r w:rsidRPr="00B74E7A">
        <w:rPr>
          <w:shd w:val="clear" w:color="auto" w:fill="CCCCCC"/>
        </w:rPr>
        <w:t>adresa obžalovaného</w:t>
      </w:r>
      <w:r w:rsidRPr="00B74E7A">
        <w:t>],</w:t>
      </w:r>
    </w:p>
    <w:p w14:paraId="3BA21D9B" w14:textId="77777777" w:rsidR="00D24A1C" w:rsidRPr="00B74E7A" w:rsidRDefault="00D24A1C" w:rsidP="00D24A1C">
      <w:pPr>
        <w:jc w:val="center"/>
        <w:rPr>
          <w:b/>
        </w:rPr>
      </w:pPr>
      <w:r w:rsidRPr="00B74E7A">
        <w:rPr>
          <w:b/>
        </w:rPr>
        <w:t>je vinen, že</w:t>
      </w:r>
    </w:p>
    <w:p w14:paraId="5556913C" w14:textId="77777777" w:rsidR="00D24A1C" w:rsidRPr="00B74E7A" w:rsidRDefault="00D24A1C" w:rsidP="00D24A1C">
      <w:r w:rsidRPr="00B74E7A">
        <w:t>v [</w:t>
      </w:r>
      <w:r w:rsidRPr="00B74E7A">
        <w:rPr>
          <w:shd w:val="clear" w:color="auto" w:fill="CCCCCC"/>
        </w:rPr>
        <w:t>obec</w:t>
      </w:r>
      <w:r w:rsidRPr="00B74E7A">
        <w:t>], [</w:t>
      </w:r>
      <w:r w:rsidRPr="00B74E7A">
        <w:rPr>
          <w:shd w:val="clear" w:color="auto" w:fill="CCCCCC"/>
        </w:rPr>
        <w:t>adresa</w:t>
      </w:r>
      <w:r w:rsidRPr="00B74E7A">
        <w:t>], v [</w:t>
      </w:r>
      <w:r w:rsidRPr="00B74E7A">
        <w:rPr>
          <w:shd w:val="clear" w:color="auto" w:fill="CCCCCC"/>
        </w:rPr>
        <w:t>adresa</w:t>
      </w:r>
      <w:r w:rsidRPr="00B74E7A">
        <w:t>], okres [</w:t>
      </w:r>
      <w:r w:rsidRPr="00B74E7A">
        <w:rPr>
          <w:shd w:val="clear" w:color="auto" w:fill="CCCCCC"/>
        </w:rPr>
        <w:t>okres</w:t>
      </w:r>
      <w:r w:rsidRPr="00B74E7A">
        <w:t>], a v bytové jednotce [</w:t>
      </w:r>
      <w:r w:rsidRPr="00B74E7A">
        <w:rPr>
          <w:shd w:val="clear" w:color="auto" w:fill="CCCCCC"/>
        </w:rPr>
        <w:t>číslo</w:t>
      </w:r>
      <w:r w:rsidRPr="00B74E7A">
        <w:t>] na adrese [</w:t>
      </w:r>
      <w:r w:rsidRPr="00B74E7A">
        <w:rPr>
          <w:shd w:val="clear" w:color="auto" w:fill="CCCCCC"/>
        </w:rPr>
        <w:t>adresa</w:t>
      </w:r>
      <w:r w:rsidRPr="00B74E7A">
        <w:t>] v [</w:t>
      </w:r>
      <w:r w:rsidRPr="00B74E7A">
        <w:rPr>
          <w:shd w:val="clear" w:color="auto" w:fill="CCCCCC"/>
        </w:rPr>
        <w:t>obec</w:t>
      </w:r>
      <w:r w:rsidRPr="00B74E7A">
        <w:t>], okres [</w:t>
      </w:r>
      <w:r w:rsidRPr="00B74E7A">
        <w:rPr>
          <w:shd w:val="clear" w:color="auto" w:fill="CCCCCC"/>
        </w:rPr>
        <w:t>okres</w:t>
      </w:r>
      <w:r w:rsidRPr="00B74E7A">
        <w:t>], mezi 10. listopadem 2021 a 14. květnem 2022 ve dvanácti případech z důvodu zamilovanosti a ukojení sexuálního chtíče souložil s [</w:t>
      </w:r>
      <w:r w:rsidRPr="00B74E7A">
        <w:rPr>
          <w:shd w:val="clear" w:color="auto" w:fill="CCCCCC"/>
        </w:rPr>
        <w:t>jméno</w:t>
      </w:r>
      <w:r w:rsidRPr="00B74E7A">
        <w:t>] [</w:t>
      </w:r>
      <w:r w:rsidRPr="00B74E7A">
        <w:rPr>
          <w:shd w:val="clear" w:color="auto" w:fill="CCCCCC"/>
        </w:rPr>
        <w:t>příjmení</w:t>
      </w:r>
      <w:r w:rsidRPr="00B74E7A">
        <w:t>], narozenou [</w:t>
      </w:r>
      <w:r w:rsidRPr="00B74E7A">
        <w:rPr>
          <w:shd w:val="clear" w:color="auto" w:fill="CCCCCC"/>
        </w:rPr>
        <w:t>datum</w:t>
      </w:r>
      <w:r w:rsidRPr="00B74E7A">
        <w:t>], o níž věděl, že jí ještě není 15 let,</w:t>
      </w:r>
    </w:p>
    <w:p w14:paraId="750E8109" w14:textId="77777777" w:rsidR="00D24A1C" w:rsidRPr="00B74E7A" w:rsidRDefault="00D24A1C" w:rsidP="00D24A1C">
      <w:pPr>
        <w:jc w:val="center"/>
        <w:rPr>
          <w:b/>
        </w:rPr>
      </w:pPr>
      <w:r w:rsidRPr="00B74E7A">
        <w:rPr>
          <w:b/>
        </w:rPr>
        <w:t>tedy</w:t>
      </w:r>
    </w:p>
    <w:p w14:paraId="48793918" w14:textId="77777777" w:rsidR="00D24A1C" w:rsidRPr="00B74E7A" w:rsidRDefault="00D24A1C" w:rsidP="00D24A1C">
      <w:r w:rsidRPr="00B74E7A">
        <w:t>vykonal soulož s dítětem mladším patnácti let,</w:t>
      </w:r>
    </w:p>
    <w:p w14:paraId="6D902D40" w14:textId="77777777" w:rsidR="00D24A1C" w:rsidRPr="00B74E7A" w:rsidRDefault="00D24A1C" w:rsidP="00D24A1C">
      <w:pPr>
        <w:jc w:val="center"/>
        <w:rPr>
          <w:b/>
        </w:rPr>
      </w:pPr>
      <w:r w:rsidRPr="00B74E7A">
        <w:rPr>
          <w:b/>
        </w:rPr>
        <w:t>čímž spáchal</w:t>
      </w:r>
    </w:p>
    <w:p w14:paraId="4F24E0CB" w14:textId="77777777" w:rsidR="00D24A1C" w:rsidRPr="00B74E7A" w:rsidRDefault="00D24A1C" w:rsidP="00D24A1C">
      <w:r w:rsidRPr="00B74E7A">
        <w:t xml:space="preserve">zločin pohlavní zneužití podle § 187 odst. 1 </w:t>
      </w:r>
      <w:proofErr w:type="spellStart"/>
      <w:r w:rsidRPr="00B74E7A">
        <w:t>tr</w:t>
      </w:r>
      <w:proofErr w:type="spellEnd"/>
      <w:r w:rsidRPr="00B74E7A">
        <w:t>. zákoníku,</w:t>
      </w:r>
    </w:p>
    <w:p w14:paraId="54D09EFE" w14:textId="77777777" w:rsidR="00D24A1C" w:rsidRPr="00B74E7A" w:rsidRDefault="00D24A1C" w:rsidP="00D24A1C">
      <w:pPr>
        <w:jc w:val="center"/>
        <w:rPr>
          <w:b/>
        </w:rPr>
      </w:pPr>
      <w:r w:rsidRPr="00B74E7A">
        <w:rPr>
          <w:b/>
        </w:rPr>
        <w:t>a odsuzuje se</w:t>
      </w:r>
    </w:p>
    <w:p w14:paraId="6270488B" w14:textId="77777777" w:rsidR="00D24A1C" w:rsidRPr="00B74E7A" w:rsidRDefault="00D24A1C" w:rsidP="00D24A1C">
      <w:r w:rsidRPr="00B74E7A">
        <w:t xml:space="preserve">Podle § 187 odst. 1 </w:t>
      </w:r>
      <w:proofErr w:type="spellStart"/>
      <w:r w:rsidRPr="00B74E7A">
        <w:t>tr</w:t>
      </w:r>
      <w:proofErr w:type="spellEnd"/>
      <w:r w:rsidRPr="00B74E7A">
        <w:t>. zákoníku k trestu odnětí svobody v trvání dvanácti /12/ měsíců.</w:t>
      </w:r>
    </w:p>
    <w:p w14:paraId="600415AF" w14:textId="77777777" w:rsidR="008A0B5D" w:rsidRPr="00B74E7A" w:rsidRDefault="00D24A1C" w:rsidP="00D24A1C">
      <w:r w:rsidRPr="00B74E7A">
        <w:t xml:space="preserve">Podle § 84 a § 85 odst. 1 </w:t>
      </w:r>
      <w:proofErr w:type="spellStart"/>
      <w:r w:rsidRPr="00B74E7A">
        <w:t>tr</w:t>
      </w:r>
      <w:proofErr w:type="spellEnd"/>
      <w:r w:rsidRPr="00B74E7A">
        <w:t>. zákoníku se výkon tohoto trestu obžalovanému podmíněně odkládá na zkušební dobu v trvání osmnácti /18/ měsíců za současného vyslovení dohledu nad osobou obžalovaného.</w:t>
      </w:r>
    </w:p>
    <w:p w14:paraId="64AED308" w14:textId="77777777" w:rsidR="00A30B06" w:rsidRPr="00B74E7A" w:rsidRDefault="00A30B06" w:rsidP="008A0B5D">
      <w:pPr>
        <w:pStyle w:val="Nadpisstirozsudku"/>
      </w:pPr>
    </w:p>
    <w:p w14:paraId="17C0CFB1" w14:textId="238FF4CB" w:rsidR="008A0B5D" w:rsidRPr="00B74E7A" w:rsidRDefault="008A0B5D" w:rsidP="008A0B5D">
      <w:pPr>
        <w:pStyle w:val="Nadpisstirozsudku"/>
      </w:pPr>
      <w:r w:rsidRPr="00B74E7A">
        <w:lastRenderedPageBreak/>
        <w:t>Poučení:</w:t>
      </w:r>
    </w:p>
    <w:p w14:paraId="5AEC691B" w14:textId="77777777" w:rsidR="00D24A1C" w:rsidRPr="00B74E7A" w:rsidRDefault="00D24A1C" w:rsidP="00D24A1C">
      <w:r w:rsidRPr="00B74E7A">
        <w:t>Proti tomuto rozsudku lze podat odvolání do osmi dnů od jeho doručení ke Krajskému soudu v Českých Budějovicích, pobočka v Táboře, prostřednictvím soudu podepsaného.</w:t>
      </w:r>
    </w:p>
    <w:p w14:paraId="3A89064D" w14:textId="77777777" w:rsidR="00D24A1C" w:rsidRPr="00B74E7A" w:rsidRDefault="00D24A1C" w:rsidP="00D24A1C">
      <w:r w:rsidRPr="00B74E7A">
        <w:t>Státní zástupce tak může učinit pro nesprávnost kteréhokoli výroku, obžalovaný pro nesprávnost výroku, který se ho přímo dotýká, zúčastněná osoba pro nesprávnost výroku o zabrání věci, poškozený, který uplatnil nárok na náhradu škody, pro nesprávnost výroku o náhradě škody. Osoba oprávněná napadat rozsudek pro nesprávnost některého jeho výroku může jej napadat také proto, že takový výrok učiněn nebyl, jakož i pro porušení ustanovení o řízení předcházejícím rozsudku, jestliže toto porušení mohlo způsobit, že výrok je nesprávný nebo chybí.</w:t>
      </w:r>
    </w:p>
    <w:p w14:paraId="35C39B7A" w14:textId="77777777" w:rsidR="00D24A1C" w:rsidRPr="00B74E7A" w:rsidRDefault="00D24A1C" w:rsidP="00D24A1C">
      <w:r w:rsidRPr="00B74E7A">
        <w:t>Ve prospěch obžalovaného mohou rozsudek odvoláním napadnout kromě obžalovaného a státního zástupce i příbuzní obžalovaného v pokolení přímém, jeho sourozenci, osvojitel, osvojenec, manžel a druh. Státní zástupce tak může učinit i proti vůli obžalovaného. Je-li obžalovaný zbaven způsobilosti k právním úkonům nebo je-li jeho způsobilost k právním úkonům omezena, může i proti vůli obžalovaného za něho v jeho prospěch odvolání podat též jeho zákonný zástupce a jeho obhájce.</w:t>
      </w:r>
    </w:p>
    <w:p w14:paraId="2C30798E" w14:textId="77777777" w:rsidR="00D24A1C" w:rsidRPr="00B74E7A" w:rsidRDefault="00D24A1C" w:rsidP="00D24A1C">
      <w:r w:rsidRPr="00B74E7A">
        <w:t>Odvolání musí být ve shora uvedené lhůtě také odůvodněno tak, aby bylo patrno, v kterých výrocích je rozsudek napadán a jaké vady jsou vytýkány rozsudku nebo řízení, které rozsudku předcházelo. Státní zástupce je povinen v odvolání uvést, zda je podává, byť i zčásti, ve prospěch nebo v neprospěch obviněného. Odvolání lze opřít o nové skutečnosti a důkazy.</w:t>
      </w:r>
    </w:p>
    <w:p w14:paraId="5AB3F515" w14:textId="77777777" w:rsidR="00D24A1C" w:rsidRPr="00B74E7A" w:rsidRDefault="00D24A1C" w:rsidP="00D24A1C">
      <w:r w:rsidRPr="00B74E7A">
        <w:t>Poškozený se poučuje o možnosti požádat o vyrozumění o konání veřejného zasedání o podmíněném propuštění odsouzeného z výkonu trestu odnětí svobody. Tato žádost se podává u soudu, který rozhodoval v I. stupni.</w:t>
      </w:r>
    </w:p>
    <w:p w14:paraId="44CDFED2" w14:textId="77777777" w:rsidR="006B14EC" w:rsidRPr="00B74E7A" w:rsidRDefault="00D24A1C" w:rsidP="00D24A1C">
      <w:r w:rsidRPr="00B74E7A">
        <w:t xml:space="preserve">Tento rozsudek neobsahuje odůvodnění s ohledem na </w:t>
      </w:r>
      <w:proofErr w:type="spellStart"/>
      <w:r w:rsidRPr="00B74E7A">
        <w:t>ust</w:t>
      </w:r>
      <w:proofErr w:type="spellEnd"/>
      <w:r w:rsidRPr="00B74E7A">
        <w:t xml:space="preserve">. § 129 odst. 2 </w:t>
      </w:r>
      <w:proofErr w:type="spellStart"/>
      <w:r w:rsidRPr="00B74E7A">
        <w:t>tr</w:t>
      </w:r>
      <w:proofErr w:type="spellEnd"/>
      <w:r w:rsidRPr="00B74E7A">
        <w:t>. řádu, neboť se po jeho vyhlášení, nebo v soudem stanovené lhůtě po vyhlášení rozsudku, státní zástupce a obžalovaný vzdali odvolání a prohlásili, že netrvají na vyhotovení odůvodnění a obžalovaný zároveň prohlásil, že si nepřeje, aby v jeho prospěch podali odvolání jiné oprávněné osoby.</w:t>
      </w:r>
    </w:p>
    <w:p w14:paraId="2DB5901D" w14:textId="77777777" w:rsidR="006B14EC" w:rsidRPr="00B74E7A" w:rsidRDefault="00D24A1C" w:rsidP="006B14EC">
      <w:pPr>
        <w:keepNext/>
        <w:spacing w:before="960"/>
        <w:rPr>
          <w:szCs w:val="22"/>
        </w:rPr>
      </w:pPr>
      <w:r w:rsidRPr="00B74E7A">
        <w:rPr>
          <w:szCs w:val="22"/>
        </w:rPr>
        <w:t>Pelhřimov</w:t>
      </w:r>
      <w:r w:rsidR="006B14EC" w:rsidRPr="00B74E7A">
        <w:rPr>
          <w:szCs w:val="22"/>
        </w:rPr>
        <w:t xml:space="preserve"> </w:t>
      </w:r>
      <w:r w:rsidRPr="00B74E7A">
        <w:t>31. října 2022</w:t>
      </w:r>
    </w:p>
    <w:p w14:paraId="29666980" w14:textId="77777777" w:rsidR="00D24A1C" w:rsidRPr="00B74E7A" w:rsidRDefault="00D24A1C" w:rsidP="00845CC2">
      <w:pPr>
        <w:keepNext/>
        <w:spacing w:before="480"/>
        <w:jc w:val="left"/>
        <w:rPr>
          <w:rFonts w:eastAsia="Calibri"/>
        </w:rPr>
      </w:pPr>
      <w:r w:rsidRPr="00B74E7A">
        <w:t>Mgr. Jiří Zach</w:t>
      </w:r>
      <w:r w:rsidR="006B14EC" w:rsidRPr="00B74E7A">
        <w:br/>
      </w:r>
      <w:r w:rsidRPr="00B74E7A">
        <w:t>soudce</w:t>
      </w:r>
    </w:p>
    <w:sectPr w:rsidR="00D24A1C" w:rsidRPr="00B74E7A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B5FC9" w14:textId="77777777" w:rsidR="0007593F" w:rsidRDefault="0007593F" w:rsidP="00B83118">
      <w:pPr>
        <w:spacing w:after="0"/>
      </w:pPr>
      <w:r>
        <w:separator/>
      </w:r>
    </w:p>
  </w:endnote>
  <w:endnote w:type="continuationSeparator" w:id="0">
    <w:p w14:paraId="14944D08" w14:textId="77777777" w:rsidR="0007593F" w:rsidRDefault="0007593F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B876F" w14:textId="77777777" w:rsidR="00D24A1C" w:rsidRDefault="00D24A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97C9" w14:textId="77777777" w:rsidR="00D24A1C" w:rsidRDefault="00D24A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3B82" w14:textId="77777777" w:rsidR="00D24A1C" w:rsidRDefault="00D24A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1E7FE" w14:textId="77777777" w:rsidR="0007593F" w:rsidRDefault="0007593F" w:rsidP="00B83118">
      <w:pPr>
        <w:spacing w:after="0"/>
      </w:pPr>
      <w:r>
        <w:separator/>
      </w:r>
    </w:p>
  </w:footnote>
  <w:footnote w:type="continuationSeparator" w:id="0">
    <w:p w14:paraId="3D87D3BE" w14:textId="77777777" w:rsidR="0007593F" w:rsidRDefault="0007593F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35D1" w14:textId="77777777" w:rsidR="00D24A1C" w:rsidRDefault="00D24A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2734B" w14:textId="77777777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D24A1C">
      <w:t>2 T 99/2022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C466" w14:textId="77777777" w:rsidR="00B83118" w:rsidRDefault="00B83118" w:rsidP="00B83118">
    <w:pPr>
      <w:pStyle w:val="Zhlav"/>
      <w:jc w:val="right"/>
    </w:pPr>
    <w:r>
      <w:t xml:space="preserve">Číslo jednací: </w:t>
    </w:r>
    <w:r w:rsidR="00D24A1C">
      <w:t>2 T 99/2022-156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824253">
    <w:abstractNumId w:val="2"/>
  </w:num>
  <w:num w:numId="2" w16cid:durableId="2118258553">
    <w:abstractNumId w:val="1"/>
  </w:num>
  <w:num w:numId="3" w16cid:durableId="768045990">
    <w:abstractNumId w:val="0"/>
  </w:num>
  <w:num w:numId="4" w16cid:durableId="1743210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2t99 2022.docx 2023/07/31 09:4 2023/08/01 12:43:02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7593F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07B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30B06"/>
    <w:rsid w:val="00A456BC"/>
    <w:rsid w:val="00A479E4"/>
    <w:rsid w:val="00A7495D"/>
    <w:rsid w:val="00AC2E5F"/>
    <w:rsid w:val="00AC5CE3"/>
    <w:rsid w:val="00B0321B"/>
    <w:rsid w:val="00B27796"/>
    <w:rsid w:val="00B5161D"/>
    <w:rsid w:val="00B74E7A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24A1C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BC48"/>
  <w15:docId w15:val="{3C6FF48F-026A-4DB9-8632-413DE14A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481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2018-07-30T21:25:00Z</cp:lastPrinted>
  <dcterms:created xsi:type="dcterms:W3CDTF">2023-09-14T13:21:00Z</dcterms:created>
  <dcterms:modified xsi:type="dcterms:W3CDTF">2023-09-14T13:21:00Z</dcterms:modified>
</cp:coreProperties>
</file>