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A4D8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6C24524C" wp14:editId="487620D9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4D6AC9D6" w14:textId="77777777"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14CDE8A4" w14:textId="64B2A009" w:rsidR="004A5914" w:rsidRPr="00402B06" w:rsidRDefault="00402B06" w:rsidP="00402B06">
      <w:r w:rsidRPr="00402B06">
        <w:t>Samosoudkyně Okresního soudu v Pelhřimově JUDr. Jitka Papežová, Ph.D. vydala dne 18. února 2021 v </w:t>
      </w:r>
      <w:r>
        <w:t>[</w:t>
      </w:r>
      <w:r w:rsidRPr="00402B06">
        <w:rPr>
          <w:shd w:val="clear" w:color="auto" w:fill="CCCCCC"/>
        </w:rPr>
        <w:t>obec</w:t>
      </w:r>
      <w:r w:rsidRPr="00402B06">
        <w:t xml:space="preserve">] podle § 1 odstavec 2 zákona č. 418/2011 Sb. a § 314e odstavec 1 zákona č. 141/1961 Sb., o </w:t>
      </w:r>
      <w:r>
        <w:t>[</w:t>
      </w:r>
      <w:r w:rsidRPr="00402B06">
        <w:rPr>
          <w:shd w:val="clear" w:color="auto" w:fill="CCCCCC"/>
        </w:rPr>
        <w:t>údaje o účastníkovi</w:t>
      </w:r>
      <w:r w:rsidRPr="00402B06">
        <w:t>]</w:t>
      </w:r>
    </w:p>
    <w:p w14:paraId="64DB8456" w14:textId="77777777" w:rsidR="00402B06" w:rsidRDefault="00402B06" w:rsidP="00402B06">
      <w:r w:rsidRPr="00402B06">
        <w:t>Obviněná</w:t>
      </w:r>
    </w:p>
    <w:p w14:paraId="5BFC68B8" w14:textId="77777777" w:rsidR="00402B06" w:rsidRDefault="00402B06" w:rsidP="00402B06">
      <w:r w:rsidRPr="00402B06">
        <w:t>3Energy.cz, s. r. o., IČ: 29014697, se sídlem Roháčova 145/14, 130 00 Praha 3,</w:t>
      </w:r>
    </w:p>
    <w:p w14:paraId="48CB3F08" w14:textId="77777777" w:rsidR="00402B06" w:rsidRDefault="00402B06" w:rsidP="00402B06">
      <w:pPr>
        <w:jc w:val="center"/>
        <w:rPr>
          <w:b/>
        </w:rPr>
      </w:pPr>
      <w:r w:rsidRPr="00402B06">
        <w:rPr>
          <w:b/>
        </w:rPr>
        <w:t>je vinna, že</w:t>
      </w:r>
    </w:p>
    <w:p w14:paraId="5A733FFC" w14:textId="77777777" w:rsidR="00402B06" w:rsidRDefault="00402B06" w:rsidP="00402B06">
      <w:r w:rsidRPr="00402B06">
        <w:t>1.</w:t>
      </w:r>
    </w:p>
    <w:p w14:paraId="6D8C0F08" w14:textId="1FCD8B0E" w:rsidR="00402B06" w:rsidRDefault="00402B06" w:rsidP="00402B06">
      <w:r w:rsidRPr="00402B06">
        <w:t>přinejmenším v době od 01.01.2012 do 29.11.2019 v </w:t>
      </w:r>
      <w:r>
        <w:t>[</w:t>
      </w:r>
      <w:r w:rsidRPr="00402B06">
        <w:rPr>
          <w:shd w:val="clear" w:color="auto" w:fill="CCCCCC"/>
        </w:rPr>
        <w:t>obec</w:t>
      </w:r>
      <w:r w:rsidRPr="00402B06">
        <w:t xml:space="preserve">], případně jinde, jednáním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 xml:space="preserve">], </w:t>
      </w:r>
      <w:r>
        <w:t>[</w:t>
      </w:r>
      <w:r w:rsidRPr="00402B06">
        <w:rPr>
          <w:shd w:val="clear" w:color="auto" w:fill="CCCCCC"/>
        </w:rPr>
        <w:t>datum narození</w:t>
      </w:r>
      <w:r w:rsidRPr="00402B06">
        <w:t xml:space="preserve">], na základě ústního zmocnění daného mu jednatelkou </w:t>
      </w:r>
      <w:r>
        <w:t>[</w:t>
      </w:r>
      <w:r w:rsidRPr="00402B06">
        <w:rPr>
          <w:shd w:val="clear" w:color="auto" w:fill="CCCCCC"/>
        </w:rPr>
        <w:t>právnická osoba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 xml:space="preserve">], </w:t>
      </w:r>
      <w:r>
        <w:t>[</w:t>
      </w:r>
      <w:r w:rsidRPr="00402B06">
        <w:rPr>
          <w:shd w:val="clear" w:color="auto" w:fill="CCCCCC"/>
        </w:rPr>
        <w:t>datum narození</w:t>
      </w:r>
      <w:r w:rsidRPr="00402B06">
        <w:t xml:space="preserve">], společnost fakticky ovládajícího a vedoucího veškerou administrativní činnost společnosti včetně daňové evidence, spravoval bankovní účty společnosti </w:t>
      </w:r>
      <w:r>
        <w:t>[</w:t>
      </w:r>
      <w:r w:rsidRPr="00402B06">
        <w:rPr>
          <w:shd w:val="clear" w:color="auto" w:fill="CCCCCC"/>
        </w:rPr>
        <w:t>číslo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 xml:space="preserve">], 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 xml:space="preserve">] a 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 xml:space="preserve">], které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 xml:space="preserve">] dále jako jednatelka společnosti nijak nekontrolovala, čímž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 xml:space="preserve">] umožnila, aby na tyto účty mohl převádět nikde neevidované a nikde nedaněné příjmy z prodejů spotřební elektroniky, které realizoval jménem společnosti Palm Mobile </w:t>
      </w:r>
      <w:proofErr w:type="spellStart"/>
      <w:r w:rsidRPr="00402B06">
        <w:t>Consulting</w:t>
      </w:r>
      <w:proofErr w:type="spellEnd"/>
      <w:r w:rsidRPr="00402B06">
        <w:t xml:space="preserve">, s.r.o., prostřednictvím e-shopů umístěných na internetových adresách </w:t>
      </w:r>
      <w:r>
        <w:t>[</w:t>
      </w:r>
      <w:r w:rsidRPr="00402B06">
        <w:rPr>
          <w:shd w:val="clear" w:color="auto" w:fill="CCCCCC"/>
        </w:rPr>
        <w:t>webová adresa</w:t>
      </w:r>
      <w:r w:rsidRPr="00402B06">
        <w:t xml:space="preserve">] a </w:t>
      </w:r>
      <w:r>
        <w:t>[</w:t>
      </w:r>
      <w:r w:rsidRPr="00402B06">
        <w:rPr>
          <w:shd w:val="clear" w:color="auto" w:fill="CCCCCC"/>
        </w:rPr>
        <w:t>webová adresa</w:t>
      </w:r>
      <w:r w:rsidRPr="00402B06">
        <w:t xml:space="preserve">], kdy konkrétně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>] bylo umožněno:</w:t>
      </w:r>
    </w:p>
    <w:p w14:paraId="0533E8E1" w14:textId="77777777" w:rsidR="00402B06" w:rsidRDefault="00402B06" w:rsidP="00402B06">
      <w:r w:rsidRPr="00402B06">
        <w:t>a)</w:t>
      </w:r>
    </w:p>
    <w:p w14:paraId="3133E3F7" w14:textId="0870EBDE" w:rsidR="00402B06" w:rsidRDefault="00402B06" w:rsidP="00402B06">
      <w:r w:rsidRPr="00402B06">
        <w:t xml:space="preserve">aby v účetním roce 2012 na účtu </w:t>
      </w:r>
      <w:r>
        <w:t>[</w:t>
      </w:r>
      <w:r w:rsidRPr="00402B06">
        <w:rPr>
          <w:shd w:val="clear" w:color="auto" w:fill="CCCCCC"/>
        </w:rPr>
        <w:t>číslo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>] a na účtu</w:t>
      </w:r>
      <w:r w:rsidRPr="00402B06">
        <w:br/>
        <w:t xml:space="preserve">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 xml:space="preserve">], ve 399 případech prodeje zboží postupně přijal nejméně </w:t>
      </w:r>
      <w:r>
        <w:t>[</w:t>
      </w:r>
      <w:r w:rsidRPr="00402B06">
        <w:rPr>
          <w:shd w:val="clear" w:color="auto" w:fill="CCCCCC"/>
        </w:rPr>
        <w:t>číslo</w:t>
      </w:r>
      <w:r w:rsidRPr="00402B06">
        <w:t xml:space="preserve">]Kč, které řádně nezaevidoval, ani nenechal zaevidovat mezi příjmy vykázané v přiznání k dani z příjmů právnických osob společnosti Palm Mobile </w:t>
      </w:r>
      <w:proofErr w:type="spellStart"/>
      <w:r w:rsidRPr="00402B06">
        <w:t>Consulting</w:t>
      </w:r>
      <w:proofErr w:type="spellEnd"/>
      <w:r w:rsidRPr="00402B06">
        <w:t xml:space="preserve">, s.r.o., jejímž jménem v té době oprávněně podnikal, což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>] osobně vyneslo nejméně 71.026 Kč,</w:t>
      </w:r>
    </w:p>
    <w:p w14:paraId="4C48ECB8" w14:textId="3002D35D" w:rsidR="00402B06" w:rsidRDefault="00402B06" w:rsidP="00402B06">
      <w:r w:rsidRPr="00402B06">
        <w:t xml:space="preserve">aby v účetním roce 2013 na účtu 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>], v </w:t>
      </w:r>
      <w:r>
        <w:t>[</w:t>
      </w:r>
      <w:r w:rsidRPr="00402B06">
        <w:rPr>
          <w:shd w:val="clear" w:color="auto" w:fill="CCCCCC"/>
        </w:rPr>
        <w:t>číslo</w:t>
      </w:r>
      <w:r w:rsidRPr="00402B06">
        <w:t xml:space="preserve">] případech prodeje zboží postupně přijal nejméně 3.622.091 Kč, které řádně nezaevidoval, ani nenechal zaevidovat mezi příjmy vykázané v přiznání k dani z příjmů právnických osob společnosti Palm Mobile </w:t>
      </w:r>
      <w:proofErr w:type="spellStart"/>
      <w:r w:rsidRPr="00402B06">
        <w:t>Consulting</w:t>
      </w:r>
      <w:proofErr w:type="spellEnd"/>
      <w:r w:rsidRPr="00402B06">
        <w:t xml:space="preserve">, s.r.o., </w:t>
      </w:r>
      <w:r w:rsidRPr="00402B06">
        <w:lastRenderedPageBreak/>
        <w:t xml:space="preserve">jejímž jménem v té době oprávněně podnikal, což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>] osobně vyneslo nejméně 290.505 Kč,</w:t>
      </w:r>
    </w:p>
    <w:p w14:paraId="14572AC3" w14:textId="02108820" w:rsidR="00402B06" w:rsidRDefault="00402B06" w:rsidP="00402B06">
      <w:r w:rsidRPr="00402B06">
        <w:t xml:space="preserve">aby v účetním roce 2014 na účtu 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>], v </w:t>
      </w:r>
      <w:r>
        <w:t>[</w:t>
      </w:r>
      <w:r w:rsidRPr="00402B06">
        <w:rPr>
          <w:shd w:val="clear" w:color="auto" w:fill="CCCCCC"/>
        </w:rPr>
        <w:t>číslo</w:t>
      </w:r>
      <w:r w:rsidRPr="00402B06">
        <w:t>] případech prodeje zboží postupně přijal nejméně 4.135.716 Kč, které řádně nezaevidoval, ani nenechal zaevidovat mezi příjmy vykázané</w:t>
      </w:r>
      <w:r w:rsidR="00A903A6">
        <w:t xml:space="preserve"> </w:t>
      </w:r>
      <w:r w:rsidRPr="00402B06">
        <w:t>v přiznání</w:t>
      </w:r>
      <w:r w:rsidR="00A903A6">
        <w:t xml:space="preserve"> </w:t>
      </w:r>
      <w:r w:rsidRPr="00402B06">
        <w:t xml:space="preserve">k dani z příjmů právnických osob společnosti Palm Mobile </w:t>
      </w:r>
      <w:proofErr w:type="spellStart"/>
      <w:r w:rsidRPr="00402B06">
        <w:t>Consulting</w:t>
      </w:r>
      <w:proofErr w:type="spellEnd"/>
      <w:r w:rsidRPr="00402B06">
        <w:t xml:space="preserve">, s.r.o., jejímž jménem v té době oprávněně podnikal, což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>] osobně vyneslo nejméně 799.055 Kč,</w:t>
      </w:r>
    </w:p>
    <w:p w14:paraId="2E60D822" w14:textId="77777777" w:rsidR="00402B06" w:rsidRDefault="00402B06" w:rsidP="00402B06">
      <w:r w:rsidRPr="00402B06">
        <w:t>b)</w:t>
      </w:r>
    </w:p>
    <w:p w14:paraId="4AB83961" w14:textId="52C6D7AC" w:rsidR="00402B06" w:rsidRDefault="00402B06" w:rsidP="00402B06">
      <w:r w:rsidRPr="00402B06">
        <w:t>aby v době od 23.05.2015 účetního roku 2015, bez příslušného živnostenského oprávnění, které k takové činnosti měl mít, na účtu</w:t>
      </w:r>
      <w:r w:rsidRPr="00402B06">
        <w:br/>
        <w:t xml:space="preserve">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>], v </w:t>
      </w:r>
      <w:r>
        <w:t>[</w:t>
      </w:r>
      <w:r w:rsidRPr="00402B06">
        <w:rPr>
          <w:shd w:val="clear" w:color="auto" w:fill="CCCCCC"/>
        </w:rPr>
        <w:t>číslo</w:t>
      </w:r>
      <w:r w:rsidRPr="00402B06">
        <w:t xml:space="preserve">] případech prodeje zboží postupně přijal nejméně 3.169.375 Kč, což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>] osobně vyneslo nejméně 573.871 Kč,</w:t>
      </w:r>
    </w:p>
    <w:p w14:paraId="77D31A6C" w14:textId="24422278" w:rsidR="00402B06" w:rsidRDefault="00402B06" w:rsidP="00402B06">
      <w:r w:rsidRPr="00402B06">
        <w:t>aby v účetním roce 2016, bez příslušného živnostenského oprávnění, které</w:t>
      </w:r>
      <w:r w:rsidRPr="00402B06">
        <w:br/>
        <w:t xml:space="preserve">k takové činnosti měl mít, na účtu 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>], v </w:t>
      </w:r>
      <w:r>
        <w:t>[</w:t>
      </w:r>
      <w:r w:rsidRPr="00402B06">
        <w:rPr>
          <w:shd w:val="clear" w:color="auto" w:fill="CCCCCC"/>
        </w:rPr>
        <w:t>číslo</w:t>
      </w:r>
      <w:r w:rsidRPr="00402B06">
        <w:t xml:space="preserve">] případech prodeje zboží postupně přijal nejméně 3.996.030 Kč, což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>] osobně vyneslo nejméně 860.383 Kč,</w:t>
      </w:r>
    </w:p>
    <w:p w14:paraId="44B88D76" w14:textId="265B8694" w:rsidR="00402B06" w:rsidRDefault="00402B06" w:rsidP="00402B06">
      <w:r w:rsidRPr="00402B06">
        <w:t>aby v účetním roce 2017, bez příslušného živnostenského oprávnění, které</w:t>
      </w:r>
      <w:r w:rsidRPr="00402B06">
        <w:br/>
        <w:t xml:space="preserve">k takové činnosti měl mít, na účtu 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 xml:space="preserve">], v 1932 případech prodeje zboží postupně přijal nejméně 5.357.114,70 Kč, což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>] osobně vyneslo nejméně 742.182 Kč,</w:t>
      </w:r>
    </w:p>
    <w:p w14:paraId="1B06EF6B" w14:textId="332D5AA7" w:rsidR="00402B06" w:rsidRDefault="00402B06" w:rsidP="00402B06">
      <w:r w:rsidRPr="00402B06">
        <w:t>aby v účetním roce 2018, bez příslušného živnostenského oprávnění, které</w:t>
      </w:r>
      <w:r w:rsidRPr="00402B06">
        <w:br/>
        <w:t xml:space="preserve">k takové činnosti měl mít, na účtu 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>], ve dvou případech prodeje zboží postupně přijal nejméně 22.449 Kč a aby si na účet</w:t>
      </w:r>
      <w:r w:rsidRPr="00402B06">
        <w:br/>
        <w:t xml:space="preserve">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 xml:space="preserve">] postupně vložil, případně nechal vložit, dalších nejméně 1.203.998 Kč, které za prodeje zboží na dobírku, po uplatnění poštovních dobírkových poukázek typu inkasoval v hotovosti u České pošty, </w:t>
      </w:r>
      <w:proofErr w:type="spellStart"/>
      <w:r w:rsidRPr="00402B06">
        <w:t>s.p</w:t>
      </w:r>
      <w:proofErr w:type="spellEnd"/>
      <w:r w:rsidRPr="00402B06">
        <w:t xml:space="preserve">., což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>] osobně vyneslo nejméně 406.091 Kč,</w:t>
      </w:r>
    </w:p>
    <w:p w14:paraId="117723D3" w14:textId="548063EE" w:rsidR="00402B06" w:rsidRDefault="00402B06" w:rsidP="00402B06">
      <w:r w:rsidRPr="00402B06">
        <w:t>aby v účetním roce 2019, bez příslušného živnostenského oprávnění, které</w:t>
      </w:r>
      <w:r w:rsidRPr="00402B06">
        <w:br/>
        <w:t xml:space="preserve">k takové činnosti měl mít, na účtu 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>], v jednom případě prodeje zboží přijmul nejméně 12.250 Kč, aby si na účet</w:t>
      </w:r>
      <w:r w:rsidRPr="00402B06">
        <w:br/>
        <w:t xml:space="preserve">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>] postupně vložil, případně nechal vložit, dalších nejméně 92.000 Kč, které za prodeje zboží na dobírku, po uplatnění poštovních dobírkových poukázek</w:t>
      </w:r>
      <w:r w:rsidR="00A903A6">
        <w:t xml:space="preserve"> </w:t>
      </w:r>
      <w:r w:rsidRPr="00402B06">
        <w:t xml:space="preserve">typu inkasoval v hotovosti u České pošty, </w:t>
      </w:r>
      <w:proofErr w:type="spellStart"/>
      <w:r w:rsidRPr="00402B06">
        <w:t>s.p</w:t>
      </w:r>
      <w:proofErr w:type="spellEnd"/>
      <w:r w:rsidRPr="00402B06">
        <w:t xml:space="preserve">., a aby si na účet č. </w:t>
      </w:r>
      <w:r>
        <w:t>[</w:t>
      </w:r>
      <w:r w:rsidRPr="00402B06">
        <w:rPr>
          <w:shd w:val="clear" w:color="auto" w:fill="CCCCCC"/>
        </w:rPr>
        <w:t>bankovní účet</w:t>
      </w:r>
      <w:r w:rsidRPr="00402B06">
        <w:t xml:space="preserve">] postupně vložil, případně nechal vložit, dalších nejméně celkem 2.797.500 Kč, což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>] osobně vyneslo nejméně 1.358.911 Kč,</w:t>
      </w:r>
    </w:p>
    <w:p w14:paraId="43380228" w14:textId="35486829" w:rsidR="00402B06" w:rsidRDefault="00402B06" w:rsidP="00402B06">
      <w:r w:rsidRPr="00402B06">
        <w:t xml:space="preserve">čímž společnost 3Energy.cz, s.r.o.,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 xml:space="preserve">] umožnila, aby před orgány veřejné moci skryl výtěžek z trestné činnosti v celkové výši nejméně 5.102.024 Kč, kterou v té době páchal a umožnila mu, že s penězi mohl dále libovolně nakládat ku svému prospěchu, přičemž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>] za jím spáchanou trestnou činnost, konkrétně mimo jiné i za spáchání přečinu zkreslování údajů o stavu hospodaření a jmění podle § 254 odst. 1 trestního zákoníku a přečinu neoprávněné podnikání podle § 251 odst. 1, odst. 2 písm. b) trestního zákoníku, byl odsouzen rozsudkem Okresního soudu v Pelhřimově ze dne 12.10.2020, č.j. 2T 118/2020-4346, který nabyl právní moci dne 12.10.2020 a jímž byla schválena dohoda o vině a trestu,</w:t>
      </w:r>
    </w:p>
    <w:p w14:paraId="5DEAE380" w14:textId="77777777" w:rsidR="00402B06" w:rsidRDefault="00402B06" w:rsidP="00402B06">
      <w:r w:rsidRPr="00402B06">
        <w:t>2.</w:t>
      </w:r>
    </w:p>
    <w:p w14:paraId="7078A026" w14:textId="5C706C74" w:rsidR="00402B06" w:rsidRDefault="00402B06" w:rsidP="00402B06">
      <w:r w:rsidRPr="00402B06">
        <w:t>přinejmenším v době od 01.01.2016 do 31.12.2017 v </w:t>
      </w:r>
      <w:r>
        <w:t>[</w:t>
      </w:r>
      <w:r w:rsidRPr="00402B06">
        <w:rPr>
          <w:shd w:val="clear" w:color="auto" w:fill="CCCCCC"/>
        </w:rPr>
        <w:t>obec</w:t>
      </w:r>
      <w:r w:rsidRPr="00402B06">
        <w:t xml:space="preserve">], případně jinde, jednáním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 xml:space="preserve">], </w:t>
      </w:r>
      <w:r>
        <w:t>[</w:t>
      </w:r>
      <w:r w:rsidRPr="00402B06">
        <w:rPr>
          <w:shd w:val="clear" w:color="auto" w:fill="CCCCCC"/>
        </w:rPr>
        <w:t>datum narození</w:t>
      </w:r>
      <w:r w:rsidRPr="00402B06">
        <w:t xml:space="preserve">], na základě ústního zmocnění daného mu jednatelkou </w:t>
      </w:r>
      <w:r>
        <w:t>[</w:t>
      </w:r>
      <w:r w:rsidRPr="00402B06">
        <w:rPr>
          <w:shd w:val="clear" w:color="auto" w:fill="CCCCCC"/>
        </w:rPr>
        <w:t>právnická osoba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 xml:space="preserve">], </w:t>
      </w:r>
      <w:r>
        <w:t>[</w:t>
      </w:r>
      <w:r w:rsidRPr="00402B06">
        <w:rPr>
          <w:shd w:val="clear" w:color="auto" w:fill="CCCCCC"/>
        </w:rPr>
        <w:t>datum narození</w:t>
      </w:r>
      <w:r w:rsidRPr="00402B06">
        <w:t>] společnost fakticky ovládajícího a vedoucího veškerou administrativní činnost společnosti včetně daňové evidence, v rozporu s § 8 zákona č. 563/1991 o účetnictví:</w:t>
      </w:r>
    </w:p>
    <w:p w14:paraId="5C9E4C6F" w14:textId="7D30085A" w:rsidR="00402B06" w:rsidRDefault="00402B06" w:rsidP="00402B06">
      <w:r w:rsidRPr="00402B06">
        <w:lastRenderedPageBreak/>
        <w:t xml:space="preserve">mezi přijaté faktury v roce 2016 pod číslem </w:t>
      </w:r>
      <w:r>
        <w:t>[</w:t>
      </w:r>
      <w:r w:rsidRPr="00402B06">
        <w:rPr>
          <w:shd w:val="clear" w:color="auto" w:fill="CCCCCC"/>
        </w:rPr>
        <w:t>anonymizováno</w:t>
      </w:r>
      <w:r w:rsidRPr="00402B06">
        <w:t xml:space="preserve">] zaevidovala a dále vykazovala fakturu č. </w:t>
      </w:r>
      <w:r>
        <w:t>[</w:t>
      </w:r>
      <w:r w:rsidRPr="00402B06">
        <w:rPr>
          <w:shd w:val="clear" w:color="auto" w:fill="CCCCCC"/>
        </w:rPr>
        <w:t>rok</w:t>
      </w:r>
      <w:r w:rsidRPr="00402B06">
        <w:t xml:space="preserve">] s datem plnění 26.09.2016 vystavenou společností MOTOBOOM, s.r.o., DIČ CZ8604121383, na částku 179.990 Kč, přičemž plnění, které bylo v této faktuře zaúčtováno, ve skutečnosti proběhlo mezi společností MOTOBOOM, s.r.o., a </w:t>
      </w:r>
      <w:r>
        <w:t>[</w:t>
      </w:r>
      <w:r w:rsidRPr="00402B06">
        <w:rPr>
          <w:shd w:val="clear" w:color="auto" w:fill="CCCCCC"/>
        </w:rPr>
        <w:t>jméno</w:t>
      </w:r>
      <w:r w:rsidRPr="00402B06">
        <w:t xml:space="preserve">] </w:t>
      </w:r>
      <w:r>
        <w:t>[</w:t>
      </w:r>
      <w:r w:rsidRPr="00402B06">
        <w:rPr>
          <w:shd w:val="clear" w:color="auto" w:fill="CCCCCC"/>
        </w:rPr>
        <w:t>příjmení</w:t>
      </w:r>
      <w:r w:rsidRPr="00402B06">
        <w:t>],</w:t>
      </w:r>
    </w:p>
    <w:p w14:paraId="249FA5B2" w14:textId="256A3C2E" w:rsidR="00402B06" w:rsidRDefault="00402B06" w:rsidP="00402B06">
      <w:r w:rsidRPr="00402B06">
        <w:t xml:space="preserve">mezi přijaté faktury v roce 2017 pod číslem </w:t>
      </w:r>
      <w:r>
        <w:t>[</w:t>
      </w:r>
      <w:r w:rsidRPr="00402B06">
        <w:rPr>
          <w:shd w:val="clear" w:color="auto" w:fill="CCCCCC"/>
        </w:rPr>
        <w:t>anonymizováno</w:t>
      </w:r>
      <w:r w:rsidRPr="00402B06">
        <w:t xml:space="preserve">] zaevidovala a dále vykazovala fakturu č. </w:t>
      </w:r>
      <w:r>
        <w:t>[</w:t>
      </w:r>
      <w:r w:rsidRPr="00402B06">
        <w:rPr>
          <w:shd w:val="clear" w:color="auto" w:fill="CCCCCC"/>
        </w:rPr>
        <w:t>rok</w:t>
      </w:r>
      <w:r w:rsidRPr="00402B06">
        <w:t>] na částku celkem 126.000 Kč s datem plnění 30.01.2017, která měla být přijata od subjektu s DIČ CZ29184886, přičemž plnění, které bylo v této faktuře zaúčtováno ve skutečnosti nikdy neproběhlo,</w:t>
      </w:r>
    </w:p>
    <w:p w14:paraId="773B432A" w14:textId="6DB668C0" w:rsidR="00402B06" w:rsidRDefault="00402B06" w:rsidP="00402B06">
      <w:r w:rsidRPr="00402B06">
        <w:t xml:space="preserve">mezi přijaté faktury v roce 2017 pod číslem </w:t>
      </w:r>
      <w:r>
        <w:t>[</w:t>
      </w:r>
      <w:r w:rsidRPr="00402B06">
        <w:rPr>
          <w:shd w:val="clear" w:color="auto" w:fill="CCCCCC"/>
        </w:rPr>
        <w:t>anonymizováno</w:t>
      </w:r>
      <w:r w:rsidRPr="00402B06">
        <w:t xml:space="preserve">] zaevidovala a dále vykazovala fakturu č. </w:t>
      </w:r>
      <w:r>
        <w:t>[</w:t>
      </w:r>
      <w:r w:rsidRPr="00402B06">
        <w:rPr>
          <w:shd w:val="clear" w:color="auto" w:fill="CCCCCC"/>
        </w:rPr>
        <w:t>rok</w:t>
      </w:r>
      <w:r w:rsidRPr="00402B06">
        <w:t>] na částku celkem 99.946 Kč s datem plnění 29.12.2017, která měla být přijata od subjektu s DIČ CZ29184886, přičemž plnění, které bylo v této faktuře zaúčtováno ve skutečnosti nikdy neproběhlo,</w:t>
      </w:r>
    </w:p>
    <w:p w14:paraId="030F4E4D" w14:textId="77777777" w:rsidR="00402B06" w:rsidRDefault="00402B06" w:rsidP="00402B06">
      <w:r w:rsidRPr="00402B06">
        <w:t>čímž společnost 3Energy.cz s.r.o. ohrozila řádné a včasné vyměření daně z příjmů právnických osob a daně z přidané hodnoty,</w:t>
      </w:r>
    </w:p>
    <w:p w14:paraId="0AB77C78" w14:textId="77777777" w:rsidR="00402B06" w:rsidRDefault="00402B06" w:rsidP="00402B06">
      <w:pPr>
        <w:jc w:val="center"/>
        <w:rPr>
          <w:b/>
        </w:rPr>
      </w:pPr>
      <w:r w:rsidRPr="00402B06">
        <w:rPr>
          <w:b/>
        </w:rPr>
        <w:t>tedy</w:t>
      </w:r>
    </w:p>
    <w:p w14:paraId="4E404D00" w14:textId="77777777" w:rsidR="00402B06" w:rsidRDefault="00402B06" w:rsidP="00402B06">
      <w:r w:rsidRPr="00402B06">
        <w:t>1.</w:t>
      </w:r>
    </w:p>
    <w:p w14:paraId="518A2EA2" w14:textId="77777777" w:rsidR="00402B06" w:rsidRDefault="00402B06" w:rsidP="00402B06">
      <w:r w:rsidRPr="00402B06">
        <w:t>jinému z nedbalosti umožnila zastřít původ nebo zjištění původu věci větší hodnoty, která byla výnosem z trestné činnosti spáchané na území České republiky,</w:t>
      </w:r>
      <w:r w:rsidRPr="00402B06">
        <w:br/>
        <w:t>a spáchala takový čin ve vztahu k věci, která má značnou hodnotu,</w:t>
      </w:r>
    </w:p>
    <w:p w14:paraId="56C41609" w14:textId="77777777" w:rsidR="00402B06" w:rsidRDefault="00402B06" w:rsidP="00402B06">
      <w:r w:rsidRPr="00402B06">
        <w:t>2.</w:t>
      </w:r>
    </w:p>
    <w:p w14:paraId="22BB298E" w14:textId="77777777" w:rsidR="00402B06" w:rsidRDefault="00402B06" w:rsidP="00402B06">
      <w:r w:rsidRPr="00402B06">
        <w:t>v účetních knihách, zápisech nebo jiných dokladech uvedla nepravdivé údaje,</w:t>
      </w:r>
      <w:r w:rsidRPr="00402B06">
        <w:br/>
        <w:t>a ohrozila tak včasné a řádné vyměření daně,</w:t>
      </w:r>
    </w:p>
    <w:p w14:paraId="1A954CD8" w14:textId="77777777" w:rsidR="00402B06" w:rsidRDefault="00402B06" w:rsidP="00402B06">
      <w:pPr>
        <w:jc w:val="center"/>
        <w:rPr>
          <w:b/>
        </w:rPr>
      </w:pPr>
      <w:r w:rsidRPr="00402B06">
        <w:rPr>
          <w:b/>
        </w:rPr>
        <w:t>čímž spáchala</w:t>
      </w:r>
    </w:p>
    <w:p w14:paraId="5BE2E40B" w14:textId="77777777" w:rsidR="00402B06" w:rsidRDefault="00402B06" w:rsidP="00402B06">
      <w:r w:rsidRPr="00402B06">
        <w:t>1.</w:t>
      </w:r>
    </w:p>
    <w:p w14:paraId="2CE0BD41" w14:textId="77777777" w:rsidR="00402B06" w:rsidRDefault="00402B06" w:rsidP="00402B06">
      <w:r w:rsidRPr="00402B06">
        <w:t>přečin legalizace výnosů z trestné činnosti z nedbalosti podle § 217 odst. 1, odst. 3 písm. c) trestního zákoníku,</w:t>
      </w:r>
    </w:p>
    <w:p w14:paraId="282E339C" w14:textId="77777777" w:rsidR="00402B06" w:rsidRDefault="00402B06" w:rsidP="00402B06">
      <w:r w:rsidRPr="00402B06">
        <w:t>2.</w:t>
      </w:r>
    </w:p>
    <w:p w14:paraId="59A83D0A" w14:textId="77777777" w:rsidR="00402B06" w:rsidRDefault="00402B06" w:rsidP="00402B06">
      <w:r w:rsidRPr="00402B06">
        <w:t>přečin zkreslování údajů o stavu hospodaření a jmění podle § 254 odst. 1 trestního zákoníku,</w:t>
      </w:r>
    </w:p>
    <w:p w14:paraId="31102C68" w14:textId="77777777" w:rsidR="00402B06" w:rsidRDefault="00402B06" w:rsidP="00402B06">
      <w:pPr>
        <w:jc w:val="center"/>
        <w:rPr>
          <w:b/>
        </w:rPr>
      </w:pPr>
      <w:r w:rsidRPr="00402B06">
        <w:rPr>
          <w:b/>
        </w:rPr>
        <w:t>a odsuzuje se</w:t>
      </w:r>
    </w:p>
    <w:p w14:paraId="1F393A3D" w14:textId="77777777" w:rsidR="00402B06" w:rsidRDefault="00402B06" w:rsidP="00402B06">
      <w:r w:rsidRPr="00402B06">
        <w:t xml:space="preserve">podle § 217 odstavec 3 trestního zákoníku, § 18 odstavec 1 zákona č. 41/2011 Sb. a § 43 odstavec 1 trestního zákoníku k úhrnnému peněžitému trestu ve výměře </w:t>
      </w:r>
      <w:proofErr w:type="gramStart"/>
      <w:r w:rsidRPr="00402B06">
        <w:t>40 denních</w:t>
      </w:r>
      <w:proofErr w:type="gramEnd"/>
      <w:r w:rsidRPr="00402B06">
        <w:t xml:space="preserve"> sazeb.</w:t>
      </w:r>
    </w:p>
    <w:p w14:paraId="3A62A383" w14:textId="717C0402" w:rsidR="008A0B5D" w:rsidRPr="00402B06" w:rsidRDefault="00402B06" w:rsidP="00402B06">
      <w:r w:rsidRPr="00402B06">
        <w:t>Podle § 18 odstavec 2 zákona č. 418/2011 Sb. se denní sazba určuje částkou 2 000 Kč /dva tisíce korun českých/.</w:t>
      </w:r>
    </w:p>
    <w:p w14:paraId="0EC87E62" w14:textId="77777777" w:rsidR="008A0B5D" w:rsidRDefault="008A0B5D" w:rsidP="008A0B5D">
      <w:pPr>
        <w:pStyle w:val="Nadpisstirozsudku"/>
      </w:pPr>
      <w:r>
        <w:t>Poučení:</w:t>
      </w:r>
    </w:p>
    <w:p w14:paraId="3CA5269B" w14:textId="69139770" w:rsidR="006B14EC" w:rsidRPr="00402B06" w:rsidRDefault="00402B06" w:rsidP="00402B06">
      <w:r w:rsidRPr="00402B06">
        <w:t xml:space="preserve">Proti tomuto trestnímu příkazu lze do osmi dnů od jeho doručení podat u zdejšího soudu odpor. Právo podat odpor nenáleží poškozenému. Pokud je odpor podán včas a oprávněnou osobou, trestní příkaz se </w:t>
      </w:r>
      <w:proofErr w:type="gramStart"/>
      <w:r w:rsidRPr="00402B06">
        <w:t>ruší</w:t>
      </w:r>
      <w:proofErr w:type="gramEnd"/>
      <w:r w:rsidRPr="00402B06">
        <w:t xml:space="preserve"> a ve věci bude nařízeno hlavní líčení. Při projednání věci v hlavním líčení není samosoudce vázán právní kvalifikací ani druhem a výměrou trestu obsaženými v trestním příkaze. Nebude-li odpor řádně a včas podán, trestní příkaz se stane pravomocným a vykonatelným. V případě, že obviněný odpor nepodá, vzdává se tím práva na projednání věci v hlavním líčení.</w:t>
      </w:r>
    </w:p>
    <w:p w14:paraId="26C6DA35" w14:textId="39707A3A" w:rsidR="006B14EC" w:rsidRPr="001F0625" w:rsidRDefault="00402B06" w:rsidP="006B14EC">
      <w:pPr>
        <w:keepNext/>
        <w:spacing w:before="960"/>
        <w:rPr>
          <w:szCs w:val="22"/>
        </w:rPr>
      </w:pPr>
      <w:r>
        <w:rPr>
          <w:szCs w:val="22"/>
        </w:rPr>
        <w:lastRenderedPageBreak/>
        <w:t>Pelhřimov</w:t>
      </w:r>
      <w:r w:rsidR="006B14EC" w:rsidRPr="001F0625">
        <w:rPr>
          <w:szCs w:val="22"/>
        </w:rPr>
        <w:t xml:space="preserve"> </w:t>
      </w:r>
      <w:r>
        <w:t>18. února 2021</w:t>
      </w:r>
    </w:p>
    <w:p w14:paraId="190DEF86" w14:textId="31AED6C4" w:rsidR="00402B06" w:rsidRDefault="00402B06" w:rsidP="00845CC2">
      <w:pPr>
        <w:keepNext/>
        <w:spacing w:before="480"/>
        <w:jc w:val="left"/>
        <w:rPr>
          <w:rFonts w:eastAsia="Calibri"/>
        </w:rPr>
      </w:pPr>
      <w:r>
        <w:t xml:space="preserve">JUDr. Jitka </w:t>
      </w:r>
      <w:proofErr w:type="gramStart"/>
      <w:r>
        <w:t>Papežová ,</w:t>
      </w:r>
      <w:proofErr w:type="gramEnd"/>
      <w:r>
        <w:t xml:space="preserve"> Ph.D.</w:t>
      </w:r>
      <w:r w:rsidR="006B14EC">
        <w:br/>
      </w:r>
      <w:r>
        <w:t>soudkyně</w:t>
      </w:r>
    </w:p>
    <w:p w14:paraId="35ADEB30" w14:textId="46AAB53B" w:rsidR="006B69A5" w:rsidRDefault="00402B06" w:rsidP="00845CC2">
      <w:pPr>
        <w:keepNext/>
        <w:spacing w:before="480"/>
        <w:jc w:val="left"/>
      </w:pPr>
      <w:r>
        <w:rPr>
          <w:rFonts w:eastAsia="Calibri"/>
        </w:rPr>
        <w:t>Rozhodnutí nabylo právní moci dne 3. března 2021.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CAD8" w14:textId="77777777" w:rsidR="00B64B3F" w:rsidRDefault="00B64B3F" w:rsidP="00B83118">
      <w:pPr>
        <w:spacing w:after="0"/>
      </w:pPr>
      <w:r>
        <w:separator/>
      </w:r>
    </w:p>
  </w:endnote>
  <w:endnote w:type="continuationSeparator" w:id="0">
    <w:p w14:paraId="14EED25B" w14:textId="77777777" w:rsidR="00B64B3F" w:rsidRDefault="00B64B3F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B839" w14:textId="77777777" w:rsidR="00402B06" w:rsidRDefault="00402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E850" w14:textId="77777777" w:rsidR="00402B06" w:rsidRDefault="00402B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9198" w14:textId="77777777" w:rsidR="00402B06" w:rsidRDefault="00402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F412" w14:textId="77777777" w:rsidR="00B64B3F" w:rsidRDefault="00B64B3F" w:rsidP="00B83118">
      <w:pPr>
        <w:spacing w:after="0"/>
      </w:pPr>
      <w:r>
        <w:separator/>
      </w:r>
    </w:p>
  </w:footnote>
  <w:footnote w:type="continuationSeparator" w:id="0">
    <w:p w14:paraId="13B3C38F" w14:textId="77777777" w:rsidR="00B64B3F" w:rsidRDefault="00B64B3F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C54F" w14:textId="77777777" w:rsidR="00402B06" w:rsidRDefault="00402B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4D56" w14:textId="2DC2FA92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402B06">
      <w:t>7 T 5/2021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726A" w14:textId="0158F039" w:rsidR="00B83118" w:rsidRDefault="00B83118" w:rsidP="00B83118">
    <w:pPr>
      <w:pStyle w:val="Zhlav"/>
      <w:jc w:val="right"/>
    </w:pPr>
    <w:r>
      <w:t xml:space="preserve">Číslo jednací: </w:t>
    </w:r>
    <w:r w:rsidR="00402B06">
      <w:t>7 T 5/2021-1349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12451">
    <w:abstractNumId w:val="2"/>
  </w:num>
  <w:num w:numId="2" w16cid:durableId="31467433">
    <w:abstractNumId w:val="1"/>
  </w:num>
  <w:num w:numId="3" w16cid:durableId="953097299">
    <w:abstractNumId w:val="0"/>
  </w:num>
  <w:num w:numId="4" w16cid:durableId="926697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C3BAE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02B06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903A6"/>
    <w:rsid w:val="00AC2E5F"/>
    <w:rsid w:val="00AC5CE3"/>
    <w:rsid w:val="00AD7FFA"/>
    <w:rsid w:val="00B0321B"/>
    <w:rsid w:val="00B27796"/>
    <w:rsid w:val="00B5161D"/>
    <w:rsid w:val="00B64B3F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6638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1</cp:revision>
  <cp:lastPrinted>2018-07-30T21:25:00Z</cp:lastPrinted>
  <dcterms:created xsi:type="dcterms:W3CDTF">2023-04-05T12:08:00Z</dcterms:created>
  <dcterms:modified xsi:type="dcterms:W3CDTF">2023-04-05T12:11:00Z</dcterms:modified>
</cp:coreProperties>
</file>