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ČESKÁ REPUBLIKA – OKRESNÍ SOUD PLZEŇ – SEVER</w:t>
      </w:r>
    </w:p>
    <w:p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E. Beneše č 1, 303 16 Plzeň</w:t>
      </w:r>
    </w:p>
    <w:p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tel.: 377 869 522, fax: 377 869 512,</w:t>
      </w:r>
    </w:p>
    <w:p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e-mail.:podatelna@osoud.plzs.justice.cz</w:t>
      </w:r>
    </w:p>
    <w:p w:rsidR="002F0B58" w:rsidRDefault="002F0B58" w:rsidP="002F0B58"/>
    <w:p w:rsidR="002F0B58" w:rsidRDefault="002F0B58" w:rsidP="002F0B58"/>
    <w:p w:rsidR="002F0B58" w:rsidRDefault="002F0B58" w:rsidP="002F0B58">
      <w:r>
        <w:t xml:space="preserve">20 </w:t>
      </w:r>
      <w:proofErr w:type="spellStart"/>
      <w:r>
        <w:t>Spr</w:t>
      </w:r>
      <w:proofErr w:type="spellEnd"/>
      <w:r>
        <w:t xml:space="preserve"> </w:t>
      </w:r>
      <w:r w:rsidR="00F25A22">
        <w:t>364</w:t>
      </w:r>
      <w:r w:rsidR="00416531">
        <w:t>/202</w:t>
      </w:r>
      <w:r w:rsidR="00F25A22">
        <w:t>3</w:t>
      </w:r>
      <w:r>
        <w:tab/>
        <w:t xml:space="preserve">                                                                             V Plzni dne </w:t>
      </w:r>
      <w:r w:rsidR="00F25A22">
        <w:t>2</w:t>
      </w:r>
      <w:r w:rsidR="00416531">
        <w:t>. 1. 202</w:t>
      </w:r>
      <w:r w:rsidR="00F25A22">
        <w:t>4</w:t>
      </w:r>
    </w:p>
    <w:p w:rsidR="009E6A85" w:rsidRDefault="009E6A85" w:rsidP="002F0B58"/>
    <w:p w:rsidR="009E6A85" w:rsidRDefault="009E6A85" w:rsidP="002F0B58"/>
    <w:p w:rsidR="00396F43" w:rsidRDefault="00396F43" w:rsidP="002F0B58"/>
    <w:p w:rsidR="00B33983" w:rsidRDefault="00B866B5" w:rsidP="0013697D">
      <w:pPr>
        <w:jc w:val="center"/>
        <w:rPr>
          <w:b/>
        </w:rPr>
      </w:pPr>
      <w:r w:rsidRPr="0013697D">
        <w:rPr>
          <w:b/>
        </w:rPr>
        <w:t>Zpráva o plnění Interního protikorupčního programu</w:t>
      </w:r>
    </w:p>
    <w:p w:rsidR="00396F43" w:rsidRDefault="00416531" w:rsidP="0013697D">
      <w:pPr>
        <w:jc w:val="center"/>
        <w:rPr>
          <w:b/>
        </w:rPr>
      </w:pPr>
      <w:r>
        <w:rPr>
          <w:b/>
        </w:rPr>
        <w:t>za roky 20</w:t>
      </w:r>
      <w:r w:rsidR="00F25A22">
        <w:rPr>
          <w:b/>
        </w:rPr>
        <w:t>22</w:t>
      </w:r>
      <w:r>
        <w:rPr>
          <w:b/>
        </w:rPr>
        <w:t xml:space="preserve"> - 20</w:t>
      </w:r>
      <w:r w:rsidR="00F25A22">
        <w:rPr>
          <w:b/>
        </w:rPr>
        <w:t>23</w:t>
      </w:r>
    </w:p>
    <w:p w:rsidR="006C079C" w:rsidRDefault="006C079C" w:rsidP="0013697D">
      <w:pPr>
        <w:jc w:val="center"/>
        <w:rPr>
          <w:b/>
        </w:rPr>
      </w:pPr>
    </w:p>
    <w:p w:rsidR="00396F43" w:rsidRDefault="00396F43" w:rsidP="0013697D">
      <w:pPr>
        <w:jc w:val="center"/>
        <w:rPr>
          <w:b/>
        </w:rPr>
      </w:pPr>
    </w:p>
    <w:p w:rsidR="00396F43" w:rsidRDefault="00F25A22" w:rsidP="00416531">
      <w:pPr>
        <w:jc w:val="both"/>
      </w:pPr>
      <w:r>
        <w:t>Zpráva slouží k vyhodnocení účinnosti IPP Okresního soudu Plzeň – sever, přijatého pro roky 2022 – 2023.</w:t>
      </w:r>
    </w:p>
    <w:p w:rsidR="00416531" w:rsidRDefault="00416531" w:rsidP="00416531">
      <w:pPr>
        <w:jc w:val="both"/>
      </w:pPr>
    </w:p>
    <w:p w:rsidR="008D3D0B" w:rsidRDefault="00F25A22" w:rsidP="00F25A22">
      <w:pPr>
        <w:pStyle w:val="Odstavecseseznamem"/>
        <w:numPr>
          <w:ilvl w:val="1"/>
          <w:numId w:val="3"/>
        </w:numPr>
        <w:jc w:val="both"/>
      </w:pPr>
      <w:r>
        <w:t>Všichni vedoucí zaměstnanci se v rozsahu své kompetence věnují problematice korupce na svých poradách. Není znám výskyt korupčního jednání.</w:t>
      </w:r>
    </w:p>
    <w:p w:rsidR="00F25A22" w:rsidRDefault="00F25A22" w:rsidP="00F25A22">
      <w:pPr>
        <w:pStyle w:val="Odstavecseseznamem"/>
        <w:numPr>
          <w:ilvl w:val="1"/>
          <w:numId w:val="3"/>
        </w:numPr>
        <w:jc w:val="both"/>
      </w:pPr>
      <w:r>
        <w:t>Všichni zaměstnanci jsou seznámeni s Etickým kodexem zaměstnance, není znám žádný případ přijetí daru.</w:t>
      </w:r>
    </w:p>
    <w:p w:rsidR="00F25A22" w:rsidRDefault="00F25A22" w:rsidP="00F25A22">
      <w:pPr>
        <w:pStyle w:val="Odstavecseseznamem"/>
        <w:numPr>
          <w:ilvl w:val="1"/>
          <w:numId w:val="3"/>
        </w:numPr>
        <w:jc w:val="both"/>
      </w:pPr>
      <w:r>
        <w:t>Noví zaměstnanci jsou seznámeni a podpisem potvrzují, že se budou chovat dle Etického kodexu.</w:t>
      </w:r>
    </w:p>
    <w:p w:rsidR="00F25A22" w:rsidRDefault="00F25A22" w:rsidP="00CD150B">
      <w:pPr>
        <w:pStyle w:val="Odstavecseseznamem"/>
        <w:numPr>
          <w:ilvl w:val="1"/>
          <w:numId w:val="6"/>
        </w:numPr>
        <w:jc w:val="both"/>
      </w:pPr>
      <w:r>
        <w:t xml:space="preserve">Jsou zveřejňovány informace o nakládání s veřejnými prostředky dle </w:t>
      </w:r>
      <w:proofErr w:type="gramStart"/>
      <w:r>
        <w:t xml:space="preserve">příslušných      </w:t>
      </w:r>
      <w:r w:rsidR="00CD150B">
        <w:t xml:space="preserve">          </w:t>
      </w:r>
      <w:r>
        <w:t>předpisů</w:t>
      </w:r>
      <w:proofErr w:type="gramEnd"/>
      <w:r>
        <w:t xml:space="preserve">. </w:t>
      </w:r>
      <w:r w:rsidR="00CD150B">
        <w:t>V</w:t>
      </w:r>
      <w:r>
        <w:t xml:space="preserve">eřejnosprávní kontrola Krajského soudu v Plzni neshledala v této oblasti </w:t>
      </w:r>
      <w:proofErr w:type="gramStart"/>
      <w:r>
        <w:t xml:space="preserve">žádné </w:t>
      </w:r>
      <w:r w:rsidR="00CD150B">
        <w:t xml:space="preserve">       </w:t>
      </w:r>
      <w:r>
        <w:t>nedostatky</w:t>
      </w:r>
      <w:proofErr w:type="gramEnd"/>
      <w:r>
        <w:t>.</w:t>
      </w:r>
    </w:p>
    <w:p w:rsidR="00CD150B" w:rsidRDefault="00CD150B" w:rsidP="001166B7">
      <w:pPr>
        <w:ind w:left="360" w:hanging="360"/>
        <w:jc w:val="both"/>
      </w:pPr>
      <w:proofErr w:type="gramStart"/>
      <w:r>
        <w:t>2.2.V prosinci</w:t>
      </w:r>
      <w:proofErr w:type="gramEnd"/>
      <w:r>
        <w:t xml:space="preserve"> 2023 byl zveřejněn profesní životopis nové místopředsedkyně soudu JUDr.         </w:t>
      </w:r>
      <w:r w:rsidR="001166B7">
        <w:t xml:space="preserve">   </w:t>
      </w:r>
      <w:bookmarkStart w:id="0" w:name="_GoBack"/>
      <w:bookmarkEnd w:id="0"/>
      <w:r>
        <w:t xml:space="preserve">Blanky </w:t>
      </w:r>
      <w:proofErr w:type="spellStart"/>
      <w:r>
        <w:t>Šibrové</w:t>
      </w:r>
      <w:proofErr w:type="spellEnd"/>
      <w:r>
        <w:t>.</w:t>
      </w:r>
    </w:p>
    <w:p w:rsidR="00CD150B" w:rsidRDefault="00CD150B" w:rsidP="00304305">
      <w:pPr>
        <w:ind w:left="360" w:hanging="360"/>
        <w:jc w:val="both"/>
      </w:pPr>
      <w:proofErr w:type="gramStart"/>
      <w:r>
        <w:t>3.1.Vzhledem</w:t>
      </w:r>
      <w:proofErr w:type="gramEnd"/>
      <w:r>
        <w:t xml:space="preserve"> k nulové korupci jsou správně vyhodnocena korupční rizika a správně nastavena opatření, která snižují její pravděpodobnost.</w:t>
      </w:r>
    </w:p>
    <w:p w:rsidR="00CD150B" w:rsidRDefault="00CD150B" w:rsidP="00CD150B">
      <w:pPr>
        <w:jc w:val="both"/>
      </w:pPr>
      <w:proofErr w:type="gramStart"/>
      <w:r>
        <w:t>3.2.Vedoucí</w:t>
      </w:r>
      <w:proofErr w:type="gramEnd"/>
      <w:r>
        <w:t xml:space="preserve"> zaměstnanci potvrzují funkčnost nastavených opatření.</w:t>
      </w:r>
    </w:p>
    <w:p w:rsidR="00CD150B" w:rsidRDefault="00CD150B" w:rsidP="00304305">
      <w:pPr>
        <w:ind w:left="705" w:hanging="705"/>
        <w:jc w:val="both"/>
      </w:pPr>
      <w:proofErr w:type="gramStart"/>
      <w:r>
        <w:t>4.1.V souladu</w:t>
      </w:r>
      <w:proofErr w:type="gramEnd"/>
      <w:r>
        <w:t xml:space="preserve"> se Směrnicí Evropského parlamentu a Rady EU 2019/1937 ze dne 23. </w:t>
      </w:r>
      <w:r w:rsidR="00304305">
        <w:t xml:space="preserve">října </w:t>
      </w:r>
      <w:r>
        <w:t>2019 a na základě zákona č. 171/2023 Sb., o ochraně oznamovatelů, zavedl Okresní soud Plzeň – sever vnitřní oznamovací systém. Ten je zveřejněn na internetových stránkách soudu.</w:t>
      </w:r>
    </w:p>
    <w:p w:rsidR="00596E7F" w:rsidRDefault="00CD150B" w:rsidP="00CD150B">
      <w:pPr>
        <w:jc w:val="both"/>
      </w:pPr>
      <w:proofErr w:type="gramStart"/>
      <w:r>
        <w:t>5.1.</w:t>
      </w:r>
      <w:r w:rsidR="00596E7F">
        <w:t>Tímto</w:t>
      </w:r>
      <w:proofErr w:type="gramEnd"/>
      <w:r w:rsidR="00596E7F">
        <w:t xml:space="preserve"> byly shromážděny všechny údaje a konstatováno, že IPP je účinný a funkční.</w:t>
      </w:r>
    </w:p>
    <w:p w:rsidR="00596E7F" w:rsidRDefault="00596E7F" w:rsidP="00304305">
      <w:pPr>
        <w:ind w:left="705" w:hanging="705"/>
        <w:jc w:val="both"/>
      </w:pPr>
      <w:proofErr w:type="gramStart"/>
      <w:r>
        <w:t>5.3.Vzhledem</w:t>
      </w:r>
      <w:proofErr w:type="gramEnd"/>
      <w:r>
        <w:t xml:space="preserve"> k navýšení mzdových prostředků bude nutné aktualizovat Katalog korupčních rizik a snížit riziko korupčního jednání z důvodu nízkého mzdového ohodnocení do 30. 6. 2024 ještě před vypracováním aktualizovaného znění IPP pro roky 2024 – 2025.</w:t>
      </w:r>
    </w:p>
    <w:p w:rsidR="00CD150B" w:rsidRDefault="00CD150B" w:rsidP="00CD150B">
      <w:pPr>
        <w:jc w:val="both"/>
      </w:pPr>
      <w:r>
        <w:t xml:space="preserve">  </w:t>
      </w:r>
    </w:p>
    <w:p w:rsidR="008D3D0B" w:rsidRDefault="008D3D0B" w:rsidP="002C6BA6">
      <w:pPr>
        <w:ind w:left="705" w:hanging="705"/>
        <w:jc w:val="both"/>
      </w:pPr>
    </w:p>
    <w:p w:rsidR="008D3D0B" w:rsidRDefault="008D3D0B" w:rsidP="002C6BA6">
      <w:pPr>
        <w:ind w:left="705" w:hanging="705"/>
        <w:jc w:val="both"/>
      </w:pPr>
    </w:p>
    <w:p w:rsidR="008D3D0B" w:rsidRDefault="008D3D0B" w:rsidP="002C6BA6">
      <w:pPr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Kamil Macner </w:t>
      </w:r>
      <w:proofErr w:type="gramStart"/>
      <w:r>
        <w:t>v.r.</w:t>
      </w:r>
      <w:proofErr w:type="gramEnd"/>
    </w:p>
    <w:p w:rsidR="008D3D0B" w:rsidRPr="00416531" w:rsidRDefault="008D3D0B" w:rsidP="002C6BA6">
      <w:pPr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ředitel správy</w:t>
      </w:r>
    </w:p>
    <w:sectPr w:rsidR="008D3D0B" w:rsidRPr="0041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203D"/>
    <w:multiLevelType w:val="multilevel"/>
    <w:tmpl w:val="16FC1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516651"/>
    <w:multiLevelType w:val="multilevel"/>
    <w:tmpl w:val="16FC1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B26D35"/>
    <w:multiLevelType w:val="hybridMultilevel"/>
    <w:tmpl w:val="BDF25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E728A"/>
    <w:multiLevelType w:val="hybridMultilevel"/>
    <w:tmpl w:val="D6AC438C"/>
    <w:lvl w:ilvl="0" w:tplc="9D3ED34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69469B"/>
    <w:multiLevelType w:val="multilevel"/>
    <w:tmpl w:val="EF8A1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38B6811"/>
    <w:multiLevelType w:val="multilevel"/>
    <w:tmpl w:val="421CBC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34"/>
    <w:rsid w:val="00016397"/>
    <w:rsid w:val="0007528E"/>
    <w:rsid w:val="001166B7"/>
    <w:rsid w:val="0013697D"/>
    <w:rsid w:val="001454FA"/>
    <w:rsid w:val="0022526F"/>
    <w:rsid w:val="002C6BA6"/>
    <w:rsid w:val="002D4F34"/>
    <w:rsid w:val="002F0B58"/>
    <w:rsid w:val="00304305"/>
    <w:rsid w:val="00396F43"/>
    <w:rsid w:val="00416531"/>
    <w:rsid w:val="00445773"/>
    <w:rsid w:val="004A7824"/>
    <w:rsid w:val="0051611D"/>
    <w:rsid w:val="005235CF"/>
    <w:rsid w:val="00596E7F"/>
    <w:rsid w:val="006C079C"/>
    <w:rsid w:val="00745FED"/>
    <w:rsid w:val="007507A3"/>
    <w:rsid w:val="00841D07"/>
    <w:rsid w:val="00865BC6"/>
    <w:rsid w:val="008A0E5A"/>
    <w:rsid w:val="008B3657"/>
    <w:rsid w:val="008D3D0B"/>
    <w:rsid w:val="009E6A85"/>
    <w:rsid w:val="00B33983"/>
    <w:rsid w:val="00B866B5"/>
    <w:rsid w:val="00BD556D"/>
    <w:rsid w:val="00C10EC9"/>
    <w:rsid w:val="00CB65DE"/>
    <w:rsid w:val="00CD150B"/>
    <w:rsid w:val="00D43838"/>
    <w:rsid w:val="00D459B3"/>
    <w:rsid w:val="00E00586"/>
    <w:rsid w:val="00E27BDB"/>
    <w:rsid w:val="00E915E4"/>
    <w:rsid w:val="00EC6102"/>
    <w:rsid w:val="00EE3703"/>
    <w:rsid w:val="00F2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A8A4"/>
  <w15:docId w15:val="{931CB026-D04E-4B5B-B97E-1F0422C7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Macner Kamil Ing.</dc:creator>
  <cp:keywords/>
  <dc:description/>
  <cp:lastModifiedBy>Macner Kamil Ing.</cp:lastModifiedBy>
  <cp:revision>25</cp:revision>
  <dcterms:created xsi:type="dcterms:W3CDTF">2015-01-19T07:16:00Z</dcterms:created>
  <dcterms:modified xsi:type="dcterms:W3CDTF">2024-01-02T13:33:00Z</dcterms:modified>
</cp:coreProperties>
</file>