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066622" w:rsidRDefault="008B6880" w:rsidP="008B6880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066622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8B6880" w:rsidRPr="00066622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066622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066622" w:rsidRDefault="008B6880" w:rsidP="008B6880">
      <w:pPr>
        <w:rPr>
          <w:rFonts w:ascii="Garamond" w:hAnsi="Garamond"/>
        </w:rPr>
      </w:pPr>
      <w:r w:rsidRPr="00066622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066622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bCs/>
          <w:sz w:val="24"/>
          <w:szCs w:val="24"/>
        </w:rPr>
        <w:t>tel. 251 447 710, fax 251 444 711,</w:t>
      </w:r>
      <w:r w:rsidRPr="00066622">
        <w:rPr>
          <w:rFonts w:ascii="Garamond" w:hAnsi="Garamond"/>
          <w:sz w:val="24"/>
          <w:szCs w:val="24"/>
        </w:rPr>
        <w:t xml:space="preserve"> ID DS: </w:t>
      </w:r>
      <w:r w:rsidRPr="00066622">
        <w:rPr>
          <w:rFonts w:ascii="Garamond" w:hAnsi="Garamond"/>
          <w:color w:val="333333"/>
          <w:sz w:val="24"/>
          <w:szCs w:val="24"/>
        </w:rPr>
        <w:t>8aiabyn</w:t>
      </w:r>
      <w:r w:rsidR="005930E7" w:rsidRPr="00066622">
        <w:rPr>
          <w:rFonts w:ascii="Garamond" w:hAnsi="Garamond"/>
          <w:color w:val="333333"/>
          <w:sz w:val="24"/>
          <w:szCs w:val="24"/>
        </w:rPr>
        <w:t>,</w:t>
      </w:r>
      <w:r w:rsidRPr="00066622">
        <w:rPr>
          <w:rFonts w:ascii="Garamond" w:hAnsi="Garamond"/>
          <w:color w:val="333333"/>
          <w:sz w:val="24"/>
          <w:szCs w:val="24"/>
        </w:rPr>
        <w:t xml:space="preserve"> </w:t>
      </w:r>
      <w:r w:rsidRPr="00066622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066622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066622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066622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sp. zn. 39 Spr </w:t>
      </w:r>
      <w:r w:rsidR="00995407" w:rsidRPr="00066622">
        <w:rPr>
          <w:rFonts w:ascii="Garamond" w:hAnsi="Garamond"/>
          <w:sz w:val="24"/>
          <w:szCs w:val="24"/>
        </w:rPr>
        <w:t>489</w:t>
      </w:r>
      <w:r w:rsidRPr="00066622">
        <w:rPr>
          <w:rFonts w:ascii="Garamond" w:hAnsi="Garamond"/>
          <w:sz w:val="24"/>
          <w:szCs w:val="24"/>
        </w:rPr>
        <w:t>/2019</w:t>
      </w:r>
      <w:r w:rsidRPr="00066622">
        <w:rPr>
          <w:rFonts w:ascii="Garamond" w:hAnsi="Garamond"/>
          <w:sz w:val="24"/>
          <w:szCs w:val="24"/>
        </w:rPr>
        <w:tab/>
      </w:r>
      <w:r w:rsidRPr="00066622">
        <w:rPr>
          <w:rFonts w:ascii="Garamond" w:hAnsi="Garamond"/>
          <w:sz w:val="24"/>
          <w:szCs w:val="24"/>
        </w:rPr>
        <w:tab/>
      </w:r>
      <w:r w:rsidRPr="00066622">
        <w:rPr>
          <w:rFonts w:ascii="Garamond" w:hAnsi="Garamond"/>
          <w:sz w:val="24"/>
          <w:szCs w:val="24"/>
        </w:rPr>
        <w:tab/>
      </w:r>
      <w:r w:rsidRPr="00066622">
        <w:rPr>
          <w:rFonts w:ascii="Garamond" w:hAnsi="Garamond"/>
          <w:sz w:val="24"/>
          <w:szCs w:val="24"/>
        </w:rPr>
        <w:tab/>
      </w:r>
      <w:r w:rsidRPr="00066622">
        <w:rPr>
          <w:rFonts w:ascii="Garamond" w:hAnsi="Garamond"/>
          <w:sz w:val="24"/>
          <w:szCs w:val="24"/>
        </w:rPr>
        <w:tab/>
      </w:r>
      <w:r w:rsidRPr="00066622">
        <w:rPr>
          <w:rFonts w:ascii="Garamond" w:hAnsi="Garamond"/>
          <w:sz w:val="24"/>
          <w:szCs w:val="24"/>
        </w:rPr>
        <w:tab/>
      </w:r>
    </w:p>
    <w:p w:rsidR="00BD5DF3" w:rsidRPr="00066622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66622">
        <w:rPr>
          <w:rFonts w:ascii="Garamond" w:hAnsi="Garamond"/>
          <w:b/>
          <w:sz w:val="24"/>
          <w:szCs w:val="24"/>
        </w:rPr>
        <w:t xml:space="preserve">ZMĚNA č. </w:t>
      </w:r>
      <w:r w:rsidR="00995407" w:rsidRPr="00066622">
        <w:rPr>
          <w:rFonts w:ascii="Garamond" w:hAnsi="Garamond"/>
          <w:b/>
          <w:sz w:val="24"/>
          <w:szCs w:val="24"/>
        </w:rPr>
        <w:t>12</w:t>
      </w:r>
    </w:p>
    <w:p w:rsidR="00BD5DF3" w:rsidRPr="00066622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66622">
        <w:rPr>
          <w:rFonts w:ascii="Garamond" w:hAnsi="Garamond"/>
          <w:b/>
          <w:sz w:val="24"/>
          <w:szCs w:val="24"/>
        </w:rPr>
        <w:t>rozvrhu práce pro rok 2019 s účinností od 01.</w:t>
      </w:r>
      <w:r w:rsidR="00960C35" w:rsidRPr="00066622">
        <w:rPr>
          <w:rFonts w:ascii="Garamond" w:hAnsi="Garamond"/>
          <w:b/>
          <w:sz w:val="24"/>
          <w:szCs w:val="24"/>
        </w:rPr>
        <w:t xml:space="preserve"> </w:t>
      </w:r>
      <w:r w:rsidRPr="00066622">
        <w:rPr>
          <w:rFonts w:ascii="Garamond" w:hAnsi="Garamond"/>
          <w:b/>
          <w:sz w:val="24"/>
          <w:szCs w:val="24"/>
        </w:rPr>
        <w:t>0</w:t>
      </w:r>
      <w:r w:rsidR="00995407" w:rsidRPr="00066622">
        <w:rPr>
          <w:rFonts w:ascii="Garamond" w:hAnsi="Garamond"/>
          <w:b/>
          <w:sz w:val="24"/>
          <w:szCs w:val="24"/>
        </w:rPr>
        <w:t>7.</w:t>
      </w:r>
      <w:r w:rsidRPr="00066622">
        <w:rPr>
          <w:rFonts w:ascii="Garamond" w:hAnsi="Garamond"/>
          <w:b/>
          <w:sz w:val="24"/>
          <w:szCs w:val="24"/>
        </w:rPr>
        <w:t>2019</w:t>
      </w:r>
    </w:p>
    <w:p w:rsidR="00BD5DF3" w:rsidRPr="00066622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066622">
        <w:rPr>
          <w:rFonts w:ascii="Garamond" w:hAnsi="Garamond"/>
          <w:b/>
          <w:sz w:val="24"/>
          <w:szCs w:val="24"/>
        </w:rPr>
        <w:t xml:space="preserve">na </w:t>
      </w:r>
      <w:r w:rsidR="00995407" w:rsidRPr="00066622">
        <w:rPr>
          <w:rFonts w:ascii="Garamond" w:hAnsi="Garamond"/>
          <w:b/>
          <w:sz w:val="24"/>
          <w:szCs w:val="24"/>
        </w:rPr>
        <w:t>tr</w:t>
      </w:r>
      <w:r w:rsidRPr="00066622">
        <w:rPr>
          <w:rFonts w:ascii="Garamond" w:hAnsi="Garamond"/>
          <w:b/>
          <w:sz w:val="24"/>
          <w:szCs w:val="24"/>
        </w:rPr>
        <w:t>estním úseku</w:t>
      </w:r>
    </w:p>
    <w:p w:rsidR="00BD5DF3" w:rsidRPr="00066622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960C35" w:rsidRPr="00066622" w:rsidRDefault="00960C35" w:rsidP="00BD5DF3">
      <w:pPr>
        <w:rPr>
          <w:rFonts w:ascii="Garamond" w:hAnsi="Garamond"/>
          <w:b/>
          <w:sz w:val="24"/>
          <w:szCs w:val="24"/>
          <w:u w:val="single"/>
        </w:rPr>
      </w:pPr>
    </w:p>
    <w:p w:rsidR="00995407" w:rsidRPr="00066622" w:rsidRDefault="00995407" w:rsidP="00995407">
      <w:pPr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V souvislosti s nástupem předsedy senátu 2 T JUDr. Tome Frankiče na stáž u Městského soudu v Praze od 1.7.2019 stanovím s účinností od 01.07.2019 včetně, tímto opatřením následující změny v rozvrhu práce na trestním úseku zdejšího soudu.</w:t>
      </w:r>
    </w:p>
    <w:p w:rsidR="00995407" w:rsidRPr="00066622" w:rsidRDefault="00995407" w:rsidP="00995407">
      <w:pPr>
        <w:jc w:val="both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jc w:val="both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Dnem 30.6.2019 se uzavírá nápad do senátu 2 T v agendách Nt, Ntm, Td, v agendě T ve vztahu k návrhům na potrestání ve zjednodušeném řízení se zadrženým podezřelým.</w:t>
      </w:r>
    </w:p>
    <w:p w:rsidR="00995407" w:rsidRPr="00066622" w:rsidRDefault="00995407" w:rsidP="00995407">
      <w:pPr>
        <w:ind w:left="720"/>
        <w:jc w:val="both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V pravidlech pro přidělování se z jmenného seznamu soudců vynechává předseda senátu 2 T  JUDr. Tome Frankič.</w:t>
      </w:r>
    </w:p>
    <w:p w:rsidR="00995407" w:rsidRPr="00066622" w:rsidRDefault="00995407" w:rsidP="00995407">
      <w:pPr>
        <w:pStyle w:val="Odstavecseseznamem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V pravidlech pro zastupování, je-li zákonným soudcem zástupce v pořadí po sobě jdoucích soudců podle čísel senátů vzestupně, již nebude ve výčtu soudních oddělení zahrnuto soudní oddělení 2 T. </w:t>
      </w:r>
    </w:p>
    <w:p w:rsidR="00995407" w:rsidRPr="00066622" w:rsidRDefault="00995407" w:rsidP="00995407">
      <w:pPr>
        <w:pStyle w:val="Odstavecseseznamem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pStyle w:val="Odstavecseseznamem"/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Předsedu senátu 1 T Mgr. Libora Holého zastupuje předseda senátu 3 T JUDr. Petr Zelenka, předsedu senátu 3 T JUDr. Petra Zelenku zastupuje předsedkyně senátu 4 T JUDr. Ivana Hynková, předsedkyni senátu 4 T JUDr. Ivanu Hynkovou zastupuje předsedkyně senátu 29 T JUDr. Libuše Jungová, předsedkyni senátu 29 T JUDr. Libuši Jungovou zastupuje předseda senátu 51 T JUDr. Petr Kacafírek, předsedu senátu 51 T JUDr. Petra Kacafírka zastupuje předseda senátu 1 T Mgr. Libor Holý. </w:t>
      </w:r>
    </w:p>
    <w:p w:rsidR="00995407" w:rsidRPr="00066622" w:rsidRDefault="00995407" w:rsidP="00995407">
      <w:pPr>
        <w:pStyle w:val="Odstavecseseznamem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Věci v agendě T zpracovávané předsedou senátu 2 T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</w:r>
    </w:p>
    <w:p w:rsidR="00995407" w:rsidRPr="00066622" w:rsidRDefault="00995407" w:rsidP="00995407">
      <w:pPr>
        <w:ind w:left="7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66622">
        <w:rPr>
          <w:rFonts w:ascii="Garamond" w:hAnsi="Garamond"/>
          <w:color w:val="000000" w:themeColor="text1"/>
          <w:sz w:val="24"/>
          <w:szCs w:val="24"/>
        </w:rPr>
        <w:t xml:space="preserve">I nadále budou tyto věci vyřizovány pod původní spisovou značkou a v celkovém počtu vyřizovaných věcí se jejich přidělení zohlední zápisem do tabulky nápadu. </w:t>
      </w:r>
    </w:p>
    <w:p w:rsidR="00995407" w:rsidRPr="00066622" w:rsidRDefault="00995407" w:rsidP="00995407">
      <w:pPr>
        <w:ind w:left="7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95407" w:rsidRPr="00066622" w:rsidRDefault="00995407" w:rsidP="00995407">
      <w:pPr>
        <w:pStyle w:val="Odstavecseseznamem"/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V porozsudkové agendě v senátu 2 T</w:t>
      </w:r>
      <w:r w:rsidR="004F443C" w:rsidRPr="00066622">
        <w:rPr>
          <w:rFonts w:ascii="Garamond" w:hAnsi="Garamond"/>
          <w:sz w:val="24"/>
          <w:szCs w:val="24"/>
        </w:rPr>
        <w:t xml:space="preserve">, </w:t>
      </w:r>
      <w:r w:rsidR="00566A27" w:rsidRPr="00066622">
        <w:rPr>
          <w:rFonts w:ascii="Garamond" w:hAnsi="Garamond"/>
          <w:sz w:val="24"/>
          <w:szCs w:val="24"/>
        </w:rPr>
        <w:t>44</w:t>
      </w:r>
      <w:r w:rsidR="003C2619" w:rsidRPr="00066622">
        <w:rPr>
          <w:rFonts w:ascii="Garamond" w:hAnsi="Garamond"/>
          <w:sz w:val="24"/>
          <w:szCs w:val="24"/>
        </w:rPr>
        <w:t xml:space="preserve"> </w:t>
      </w:r>
      <w:r w:rsidR="00566A27" w:rsidRPr="00066622">
        <w:rPr>
          <w:rFonts w:ascii="Garamond" w:hAnsi="Garamond"/>
          <w:sz w:val="24"/>
          <w:szCs w:val="24"/>
        </w:rPr>
        <w:t xml:space="preserve">T,  </w:t>
      </w:r>
      <w:r w:rsidR="00D9744A" w:rsidRPr="00066622">
        <w:rPr>
          <w:rFonts w:ascii="Garamond" w:hAnsi="Garamond"/>
          <w:sz w:val="24"/>
          <w:szCs w:val="24"/>
        </w:rPr>
        <w:t xml:space="preserve">1 T, </w:t>
      </w:r>
      <w:r w:rsidR="004F443C" w:rsidRPr="00066622">
        <w:rPr>
          <w:rFonts w:ascii="Garamond" w:hAnsi="Garamond"/>
          <w:sz w:val="24"/>
          <w:szCs w:val="24"/>
        </w:rPr>
        <w:t xml:space="preserve">v agendě Td a </w:t>
      </w:r>
      <w:r w:rsidR="00566A27" w:rsidRPr="00066622">
        <w:rPr>
          <w:rFonts w:ascii="Garamond" w:hAnsi="Garamond"/>
          <w:sz w:val="24"/>
          <w:szCs w:val="24"/>
        </w:rPr>
        <w:t xml:space="preserve">Nt – </w:t>
      </w:r>
      <w:r w:rsidR="00D9744A" w:rsidRPr="00066622">
        <w:rPr>
          <w:rFonts w:ascii="Garamond" w:hAnsi="Garamond"/>
          <w:sz w:val="24"/>
          <w:szCs w:val="24"/>
        </w:rPr>
        <w:t>všeobecné</w:t>
      </w:r>
      <w:r w:rsidR="00566A27" w:rsidRPr="00066622">
        <w:rPr>
          <w:rFonts w:ascii="Garamond" w:hAnsi="Garamond"/>
          <w:sz w:val="24"/>
          <w:szCs w:val="24"/>
        </w:rPr>
        <w:t xml:space="preserve">, </w:t>
      </w:r>
      <w:r w:rsidRPr="00066622">
        <w:rPr>
          <w:rFonts w:ascii="Garamond" w:hAnsi="Garamond"/>
          <w:sz w:val="24"/>
          <w:szCs w:val="24"/>
        </w:rPr>
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číslici.</w:t>
      </w:r>
    </w:p>
    <w:p w:rsidR="00995407" w:rsidRPr="00066622" w:rsidRDefault="00995407" w:rsidP="0099540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995407" w:rsidRPr="00066622" w:rsidRDefault="00995407" w:rsidP="00995407">
      <w:pPr>
        <w:pStyle w:val="Odstavecseseznamem"/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V agendě Nt, Ntm – přípravné řízení bude věci, ve kterých rozhodl předseda senátu 2 T JUDr. Tome Frankič, zpracovávat ten z předsedů senátů 1 T (Mgr. Libor Holý), 3 T (JUDr. Petr Zelenka), 4 T (JUDr. Ivana Hynková),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</w:r>
    </w:p>
    <w:p w:rsidR="00995407" w:rsidRPr="00066622" w:rsidRDefault="00995407" w:rsidP="00995407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1F3877" w:rsidRPr="00066622" w:rsidRDefault="00995407" w:rsidP="001F3877">
      <w:pPr>
        <w:pStyle w:val="Odstavecseseznamem"/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V senátu 44 T bude v období od 1.12.2019 do 31.1.2020 ve věcech pravomocně neskončených a ve věcech, které sice již pravomocně skončené byly, leč ve kterých cestou uplatněných mimořádných opravných prostředků nebo postupem podle § 306a odst. 2 tr. řádu má dojít nebo dojde k jejich obživnutí, zákonným soudem JUDr. Petr Zelenka na místo JUDr. Tome Frankiče.</w:t>
      </w:r>
      <w:r w:rsidR="001F3877" w:rsidRPr="00066622">
        <w:rPr>
          <w:rFonts w:ascii="Garamond" w:hAnsi="Garamond"/>
          <w:sz w:val="24"/>
          <w:szCs w:val="24"/>
        </w:rPr>
        <w:t xml:space="preserve"> </w:t>
      </w:r>
    </w:p>
    <w:p w:rsidR="001F3877" w:rsidRPr="00066622" w:rsidRDefault="001F3877" w:rsidP="001F3877">
      <w:pPr>
        <w:pStyle w:val="Odstavecseseznamem"/>
        <w:rPr>
          <w:rFonts w:ascii="Garamond" w:hAnsi="Garamond"/>
          <w:sz w:val="24"/>
          <w:szCs w:val="24"/>
        </w:rPr>
      </w:pPr>
    </w:p>
    <w:p w:rsidR="001F3877" w:rsidRPr="00066622" w:rsidRDefault="00EC6844" w:rsidP="001F3877">
      <w:pPr>
        <w:pStyle w:val="Odstavecseseznamem"/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Mgr. Petra Holečková</w:t>
      </w:r>
      <w:r w:rsidR="009A45D2" w:rsidRPr="00066622">
        <w:rPr>
          <w:rFonts w:ascii="Garamond" w:hAnsi="Garamond"/>
          <w:sz w:val="24"/>
          <w:szCs w:val="24"/>
        </w:rPr>
        <w:t xml:space="preserve"> a Mgr. Petr Loutchan</w:t>
      </w:r>
      <w:r w:rsidRPr="00066622">
        <w:rPr>
          <w:rFonts w:ascii="Garamond" w:hAnsi="Garamond"/>
          <w:sz w:val="24"/>
          <w:szCs w:val="24"/>
        </w:rPr>
        <w:t>, asistent</w:t>
      </w:r>
      <w:r w:rsidR="009A45D2" w:rsidRPr="00066622">
        <w:rPr>
          <w:rFonts w:ascii="Garamond" w:hAnsi="Garamond"/>
          <w:sz w:val="24"/>
          <w:szCs w:val="24"/>
        </w:rPr>
        <w:t>i</w:t>
      </w:r>
      <w:r w:rsidRPr="00066622">
        <w:rPr>
          <w:rFonts w:ascii="Garamond" w:hAnsi="Garamond"/>
          <w:sz w:val="24"/>
          <w:szCs w:val="24"/>
        </w:rPr>
        <w:t xml:space="preserve"> soudce, </w:t>
      </w:r>
      <w:r w:rsidR="001F3877" w:rsidRPr="00066622">
        <w:rPr>
          <w:rFonts w:ascii="Garamond" w:hAnsi="Garamond"/>
          <w:sz w:val="24"/>
          <w:szCs w:val="24"/>
        </w:rPr>
        <w:t>nejsou pověřeni výkonem činnosti v senátech soudce JUDr. Tome Frankiče</w:t>
      </w:r>
      <w:r w:rsidR="00A64FD7" w:rsidRPr="00066622">
        <w:rPr>
          <w:rFonts w:ascii="Garamond" w:hAnsi="Garamond"/>
          <w:sz w:val="24"/>
          <w:szCs w:val="24"/>
        </w:rPr>
        <w:t>.</w:t>
      </w:r>
    </w:p>
    <w:p w:rsidR="00995407" w:rsidRPr="00066622" w:rsidRDefault="00995407" w:rsidP="001F3877">
      <w:pPr>
        <w:rPr>
          <w:rFonts w:ascii="Garamond" w:hAnsi="Garamond"/>
          <w:sz w:val="24"/>
          <w:szCs w:val="24"/>
        </w:rPr>
      </w:pPr>
    </w:p>
    <w:p w:rsidR="00566E20" w:rsidRPr="00066622" w:rsidRDefault="00995407" w:rsidP="00995407">
      <w:pPr>
        <w:pStyle w:val="Odstavecseseznamem"/>
        <w:numPr>
          <w:ilvl w:val="0"/>
          <w:numId w:val="5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Přísedící v senátu 2 T budou dokončovat věci senátního charakteru i pro případ obživlých věcí pod sp. zn. 2 T. </w:t>
      </w:r>
    </w:p>
    <w:p w:rsidR="00566E20" w:rsidRPr="00066622" w:rsidRDefault="00566E20" w:rsidP="00566E20">
      <w:pPr>
        <w:pStyle w:val="Odstavecseseznamem"/>
        <w:rPr>
          <w:rFonts w:ascii="Garamond" w:hAnsi="Garamond"/>
          <w:sz w:val="24"/>
          <w:szCs w:val="24"/>
        </w:rPr>
      </w:pPr>
    </w:p>
    <w:p w:rsidR="00995407" w:rsidRPr="00066622" w:rsidRDefault="00995407" w:rsidP="00566E20">
      <w:pPr>
        <w:pStyle w:val="Odstavecseseznamem"/>
        <w:jc w:val="both"/>
        <w:textAlignment w:val="baseline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Přísedící </w:t>
      </w:r>
      <w:r w:rsidR="004D0EE4" w:rsidRPr="00066622">
        <w:rPr>
          <w:rFonts w:ascii="Garamond" w:hAnsi="Garamond"/>
          <w:sz w:val="24"/>
          <w:szCs w:val="24"/>
        </w:rPr>
        <w:t xml:space="preserve">senátu 2T </w:t>
      </w:r>
      <w:r w:rsidRPr="00066622">
        <w:rPr>
          <w:rFonts w:ascii="Garamond" w:hAnsi="Garamond"/>
          <w:sz w:val="24"/>
          <w:szCs w:val="24"/>
        </w:rPr>
        <w:t xml:space="preserve">se od </w:t>
      </w:r>
      <w:r w:rsidR="004D0EE4" w:rsidRPr="00066622">
        <w:rPr>
          <w:rFonts w:ascii="Garamond" w:hAnsi="Garamond"/>
          <w:sz w:val="24"/>
          <w:szCs w:val="24"/>
        </w:rPr>
        <w:t>1.7.2019</w:t>
      </w:r>
      <w:r w:rsidRPr="00066622">
        <w:rPr>
          <w:rFonts w:ascii="Garamond" w:hAnsi="Garamond"/>
          <w:sz w:val="24"/>
          <w:szCs w:val="24"/>
        </w:rPr>
        <w:t xml:space="preserve"> přiděluj</w:t>
      </w:r>
      <w:r w:rsidR="004D0EE4" w:rsidRPr="00066622">
        <w:rPr>
          <w:rFonts w:ascii="Garamond" w:hAnsi="Garamond"/>
          <w:sz w:val="24"/>
          <w:szCs w:val="24"/>
        </w:rPr>
        <w:t>í následovně:</w:t>
      </w:r>
    </w:p>
    <w:p w:rsidR="00995407" w:rsidRPr="00066622" w:rsidRDefault="004D0EE4" w:rsidP="00995407">
      <w:pPr>
        <w:ind w:left="720"/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Ing. Jiří Brom do senátu </w:t>
      </w:r>
      <w:r w:rsidR="001F5781" w:rsidRPr="00066622">
        <w:rPr>
          <w:rFonts w:ascii="Garamond" w:hAnsi="Garamond"/>
          <w:sz w:val="24"/>
          <w:szCs w:val="24"/>
        </w:rPr>
        <w:t>29T</w:t>
      </w:r>
    </w:p>
    <w:p w:rsidR="00995407" w:rsidRPr="00066622" w:rsidRDefault="004D0EE4" w:rsidP="00995407">
      <w:pPr>
        <w:ind w:left="720"/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Blanka Hamerníková do senátu 29T</w:t>
      </w:r>
    </w:p>
    <w:p w:rsidR="00995407" w:rsidRPr="00066622" w:rsidRDefault="004D0EE4" w:rsidP="00995407">
      <w:pPr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ab/>
        <w:t>RNDr. Pavel Kopřiva do senátu</w:t>
      </w:r>
      <w:r w:rsidR="001F5781" w:rsidRPr="00066622">
        <w:rPr>
          <w:rFonts w:ascii="Garamond" w:hAnsi="Garamond"/>
          <w:sz w:val="24"/>
          <w:szCs w:val="24"/>
        </w:rPr>
        <w:t xml:space="preserve"> 3T</w:t>
      </w:r>
    </w:p>
    <w:p w:rsidR="004D0EE4" w:rsidRPr="00066622" w:rsidRDefault="004D0EE4" w:rsidP="004D0EE4">
      <w:pPr>
        <w:ind w:firstLine="708"/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Alena Svobodová do senátu</w:t>
      </w:r>
      <w:r w:rsidR="001F5781" w:rsidRPr="00066622">
        <w:rPr>
          <w:rFonts w:ascii="Garamond" w:hAnsi="Garamond"/>
          <w:sz w:val="24"/>
          <w:szCs w:val="24"/>
        </w:rPr>
        <w:t xml:space="preserve"> 51T </w:t>
      </w:r>
    </w:p>
    <w:p w:rsidR="00DB47A0" w:rsidRPr="00066622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066622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066622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Praha </w:t>
      </w:r>
      <w:r w:rsidR="00D00C43" w:rsidRPr="00066622">
        <w:rPr>
          <w:rFonts w:ascii="Garamond" w:hAnsi="Garamond"/>
          <w:sz w:val="24"/>
          <w:szCs w:val="24"/>
        </w:rPr>
        <w:t>5. června</w:t>
      </w:r>
      <w:r w:rsidRPr="00066622">
        <w:rPr>
          <w:rFonts w:ascii="Garamond" w:hAnsi="Garamond"/>
          <w:sz w:val="24"/>
          <w:szCs w:val="24"/>
        </w:rPr>
        <w:t xml:space="preserve"> 2019</w:t>
      </w:r>
    </w:p>
    <w:p w:rsidR="00DB47A0" w:rsidRPr="00066622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066622" w:rsidRDefault="00BD5DF3" w:rsidP="00771A0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 xml:space="preserve"> </w:t>
      </w:r>
      <w:r w:rsidR="005459F2" w:rsidRPr="00066622">
        <w:rPr>
          <w:rFonts w:ascii="Garamond" w:hAnsi="Garamond"/>
          <w:sz w:val="24"/>
          <w:szCs w:val="24"/>
        </w:rPr>
        <w:t xml:space="preserve"> </w:t>
      </w:r>
    </w:p>
    <w:p w:rsidR="00BD5DF3" w:rsidRPr="00066622" w:rsidRDefault="00BD5DF3" w:rsidP="00DB47A0">
      <w:pPr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JUDr. Jaroslava Pokorná</w:t>
      </w:r>
    </w:p>
    <w:p w:rsidR="00BD5DF3" w:rsidRPr="00066622" w:rsidRDefault="00BD5DF3" w:rsidP="00DB47A0">
      <w:pPr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předsedkyně</w:t>
      </w:r>
    </w:p>
    <w:p w:rsidR="00BD5DF3" w:rsidRPr="00066622" w:rsidRDefault="00BD5DF3" w:rsidP="00DB47A0">
      <w:pPr>
        <w:rPr>
          <w:rFonts w:ascii="Garamond" w:hAnsi="Garamond"/>
          <w:sz w:val="24"/>
          <w:szCs w:val="24"/>
        </w:rPr>
      </w:pPr>
      <w:r w:rsidRPr="00066622">
        <w:rPr>
          <w:rFonts w:ascii="Garamond" w:hAnsi="Garamond"/>
          <w:sz w:val="24"/>
          <w:szCs w:val="24"/>
        </w:rPr>
        <w:t>Obvodního soudu pro Prahu 10</w:t>
      </w:r>
    </w:p>
    <w:p w:rsidR="00F20AF3" w:rsidRPr="00066622" w:rsidRDefault="00F20AF3" w:rsidP="00BD5DF3">
      <w:pPr>
        <w:rPr>
          <w:sz w:val="24"/>
          <w:szCs w:val="24"/>
        </w:rPr>
      </w:pPr>
    </w:p>
    <w:sectPr w:rsidR="00F20AF3" w:rsidRPr="000666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80" w:rsidRDefault="00F25480">
      <w:r>
        <w:separator/>
      </w:r>
    </w:p>
  </w:endnote>
  <w:endnote w:type="continuationSeparator" w:id="0">
    <w:p w:rsidR="00F25480" w:rsidRDefault="00F2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80" w:rsidRDefault="00F2548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66622">
      <w:rPr>
        <w:noProof/>
      </w:rPr>
      <w:t>1</w:t>
    </w:r>
    <w:r>
      <w:fldChar w:fldCharType="end"/>
    </w:r>
  </w:p>
  <w:p w:rsidR="00F25480" w:rsidRDefault="00F254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80" w:rsidRDefault="00F25480">
      <w:r>
        <w:separator/>
      </w:r>
    </w:p>
  </w:footnote>
  <w:footnote w:type="continuationSeparator" w:id="0">
    <w:p w:rsidR="00F25480" w:rsidRDefault="00F2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2 od 1.7.2019 . 2019/06/05 13:24:55"/>
    <w:docVar w:name="DOKUMENT_ADRESAR_FS" w:val="C:\TMP\DB"/>
    <w:docVar w:name="DOKUMENT_AUTOMATICKE_UKLADANI" w:val="ANO"/>
    <w:docVar w:name="DOKUMENT_PERIODA_UKLADANI" w:val="2"/>
  </w:docVars>
  <w:rsids>
    <w:rsidRoot w:val="007E4887"/>
    <w:rsid w:val="00005B7B"/>
    <w:rsid w:val="00066622"/>
    <w:rsid w:val="0009446A"/>
    <w:rsid w:val="000F1FE2"/>
    <w:rsid w:val="0016721C"/>
    <w:rsid w:val="00174FB3"/>
    <w:rsid w:val="001777F1"/>
    <w:rsid w:val="001D1BF6"/>
    <w:rsid w:val="001F3877"/>
    <w:rsid w:val="001F5781"/>
    <w:rsid w:val="003C2619"/>
    <w:rsid w:val="003E4843"/>
    <w:rsid w:val="00446C65"/>
    <w:rsid w:val="004D0EE4"/>
    <w:rsid w:val="004F443C"/>
    <w:rsid w:val="00500C4F"/>
    <w:rsid w:val="005459F2"/>
    <w:rsid w:val="00566A27"/>
    <w:rsid w:val="00566E20"/>
    <w:rsid w:val="005930E7"/>
    <w:rsid w:val="006A0F5A"/>
    <w:rsid w:val="00771A09"/>
    <w:rsid w:val="007E4887"/>
    <w:rsid w:val="008317AB"/>
    <w:rsid w:val="008B6880"/>
    <w:rsid w:val="008E3224"/>
    <w:rsid w:val="009252D1"/>
    <w:rsid w:val="00960C35"/>
    <w:rsid w:val="00995407"/>
    <w:rsid w:val="009A45D2"/>
    <w:rsid w:val="00A64FD7"/>
    <w:rsid w:val="00B1308C"/>
    <w:rsid w:val="00BD5DF3"/>
    <w:rsid w:val="00CC7A8C"/>
    <w:rsid w:val="00CD2F9D"/>
    <w:rsid w:val="00D00C43"/>
    <w:rsid w:val="00D71842"/>
    <w:rsid w:val="00D9744A"/>
    <w:rsid w:val="00DB47A0"/>
    <w:rsid w:val="00EC6844"/>
    <w:rsid w:val="00F06259"/>
    <w:rsid w:val="00F20AF3"/>
    <w:rsid w:val="00F25480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2</cp:revision>
  <cp:lastPrinted>2019-06-05T10:56:00Z</cp:lastPrinted>
  <dcterms:created xsi:type="dcterms:W3CDTF">2019-06-05T13:07:00Z</dcterms:created>
  <dcterms:modified xsi:type="dcterms:W3CDTF">2019-06-05T13:07:00Z</dcterms:modified>
</cp:coreProperties>
</file>