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9B1" w:rsidRPr="00571D74" w:rsidRDefault="00AD09B1" w:rsidP="00571D74">
      <w:pPr>
        <w:spacing w:after="0"/>
        <w:jc w:val="right"/>
        <w:rPr>
          <w:rFonts w:ascii="Times New Roman" w:hAnsi="Times New Roman" w:cs="Times New Roman"/>
          <w:b/>
          <w:bCs/>
          <w:sz w:val="24"/>
          <w:szCs w:val="24"/>
        </w:rPr>
      </w:pPr>
      <w:r w:rsidRPr="00571D74">
        <w:rPr>
          <w:rFonts w:ascii="Times New Roman" w:hAnsi="Times New Roman" w:cs="Times New Roman"/>
          <w:b/>
          <w:bCs/>
          <w:sz w:val="24"/>
          <w:szCs w:val="24"/>
        </w:rPr>
        <w:t>Příloha č. 1</w:t>
      </w: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AD09B1" w:rsidRPr="00566282" w:rsidRDefault="00AD09B1"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 xml:space="preserve">Etický </w:t>
      </w:r>
      <w:r w:rsidRPr="00083179">
        <w:rPr>
          <w:rFonts w:ascii="Times New Roman" w:hAnsi="Times New Roman" w:cs="Times New Roman"/>
          <w:b/>
          <w:bCs/>
          <w:sz w:val="40"/>
          <w:szCs w:val="40"/>
        </w:rPr>
        <w:t>kodex zaměstnanců</w:t>
      </w:r>
    </w:p>
    <w:p w:rsidR="00AD09B1" w:rsidRDefault="00AD09B1"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Městského soudu v Praze</w:t>
      </w:r>
      <w:r w:rsidRPr="00566282">
        <w:rPr>
          <w:rFonts w:ascii="Times New Roman" w:hAnsi="Times New Roman" w:cs="Times New Roman"/>
          <w:b/>
          <w:bCs/>
          <w:sz w:val="40"/>
          <w:szCs w:val="40"/>
        </w:rPr>
        <w:t xml:space="preserve"> </w:t>
      </w:r>
      <w:r w:rsidR="002D5E02">
        <w:rPr>
          <w:rFonts w:ascii="Times New Roman" w:hAnsi="Times New Roman" w:cs="Times New Roman"/>
          <w:b/>
          <w:bCs/>
          <w:sz w:val="40"/>
          <w:szCs w:val="40"/>
        </w:rPr>
        <w:br/>
      </w:r>
      <w:r w:rsidRPr="00566282">
        <w:rPr>
          <w:rFonts w:ascii="Times New Roman" w:hAnsi="Times New Roman" w:cs="Times New Roman"/>
          <w:b/>
          <w:bCs/>
          <w:sz w:val="40"/>
          <w:szCs w:val="40"/>
        </w:rPr>
        <w:t xml:space="preserve">a </w:t>
      </w:r>
      <w:r>
        <w:rPr>
          <w:rFonts w:ascii="Times New Roman" w:hAnsi="Times New Roman" w:cs="Times New Roman"/>
          <w:b/>
          <w:bCs/>
          <w:sz w:val="40"/>
          <w:szCs w:val="40"/>
        </w:rPr>
        <w:t xml:space="preserve">obvodních </w:t>
      </w:r>
      <w:r w:rsidRPr="00566282">
        <w:rPr>
          <w:rFonts w:ascii="Times New Roman" w:hAnsi="Times New Roman" w:cs="Times New Roman"/>
          <w:b/>
          <w:bCs/>
          <w:sz w:val="40"/>
          <w:szCs w:val="40"/>
        </w:rPr>
        <w:t xml:space="preserve">soudů </w:t>
      </w:r>
      <w:r w:rsidR="007C1F01">
        <w:rPr>
          <w:rFonts w:ascii="Times New Roman" w:hAnsi="Times New Roman" w:cs="Times New Roman"/>
          <w:b/>
          <w:bCs/>
          <w:sz w:val="40"/>
          <w:szCs w:val="40"/>
        </w:rPr>
        <w:br/>
      </w:r>
      <w:r w:rsidRPr="00566282">
        <w:rPr>
          <w:rFonts w:ascii="Times New Roman" w:hAnsi="Times New Roman" w:cs="Times New Roman"/>
          <w:b/>
          <w:bCs/>
          <w:sz w:val="40"/>
          <w:szCs w:val="40"/>
        </w:rPr>
        <w:t>v jeho působnosti</w:t>
      </w: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p>
    <w:p w:rsidR="001347F9" w:rsidRDefault="001347F9" w:rsidP="00566282">
      <w:pPr>
        <w:spacing w:after="0"/>
        <w:jc w:val="center"/>
        <w:rPr>
          <w:rFonts w:ascii="Times New Roman" w:hAnsi="Times New Roman" w:cs="Times New Roman"/>
          <w:b/>
          <w:bCs/>
          <w:sz w:val="40"/>
          <w:szCs w:val="40"/>
        </w:rPr>
      </w:pPr>
    </w:p>
    <w:p w:rsidR="00AD09B1" w:rsidRDefault="00AD09B1"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Praha</w:t>
      </w:r>
    </w:p>
    <w:p w:rsidR="00AD09B1" w:rsidRDefault="00AD09B1"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2014</w:t>
      </w:r>
    </w:p>
    <w:p w:rsidR="001347F9" w:rsidRDefault="001347F9" w:rsidP="0045742F">
      <w:pPr>
        <w:spacing w:after="0" w:line="240" w:lineRule="auto"/>
        <w:jc w:val="center"/>
        <w:rPr>
          <w:rFonts w:ascii="Times New Roman" w:hAnsi="Times New Roman" w:cs="Times New Roman"/>
          <w:b/>
          <w:bCs/>
          <w:sz w:val="28"/>
          <w:szCs w:val="28"/>
        </w:rPr>
      </w:pPr>
    </w:p>
    <w:p w:rsidR="001347F9" w:rsidRDefault="001347F9" w:rsidP="0045742F">
      <w:pPr>
        <w:spacing w:after="0" w:line="240" w:lineRule="auto"/>
        <w:jc w:val="center"/>
        <w:rPr>
          <w:rFonts w:ascii="Times New Roman" w:hAnsi="Times New Roman" w:cs="Times New Roman"/>
          <w:b/>
          <w:bCs/>
          <w:sz w:val="28"/>
          <w:szCs w:val="28"/>
        </w:rPr>
      </w:pPr>
    </w:p>
    <w:p w:rsidR="001347F9" w:rsidRDefault="001347F9" w:rsidP="0045742F">
      <w:pPr>
        <w:spacing w:after="0" w:line="240" w:lineRule="auto"/>
        <w:jc w:val="center"/>
        <w:rPr>
          <w:rFonts w:ascii="Times New Roman" w:hAnsi="Times New Roman" w:cs="Times New Roman"/>
          <w:b/>
          <w:bCs/>
          <w:sz w:val="28"/>
          <w:szCs w:val="28"/>
        </w:rPr>
      </w:pPr>
    </w:p>
    <w:p w:rsidR="00AD09B1" w:rsidRPr="001F042F" w:rsidRDefault="00AD09B1" w:rsidP="0045742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Eti</w:t>
      </w:r>
      <w:r w:rsidRPr="001F042F">
        <w:rPr>
          <w:rFonts w:ascii="Times New Roman" w:hAnsi="Times New Roman" w:cs="Times New Roman"/>
          <w:b/>
          <w:bCs/>
          <w:sz w:val="28"/>
          <w:szCs w:val="28"/>
        </w:rPr>
        <w:t>cký kodex zaměstnanc</w:t>
      </w:r>
      <w:r>
        <w:rPr>
          <w:rFonts w:ascii="Times New Roman" w:hAnsi="Times New Roman" w:cs="Times New Roman"/>
          <w:b/>
          <w:bCs/>
          <w:sz w:val="28"/>
          <w:szCs w:val="28"/>
        </w:rPr>
        <w:t>ů</w:t>
      </w:r>
      <w:r w:rsidRPr="001F042F">
        <w:rPr>
          <w:rFonts w:ascii="Times New Roman" w:hAnsi="Times New Roman" w:cs="Times New Roman"/>
          <w:b/>
          <w:bCs/>
          <w:sz w:val="28"/>
          <w:szCs w:val="28"/>
        </w:rPr>
        <w:t xml:space="preserve"> </w:t>
      </w:r>
      <w:r>
        <w:rPr>
          <w:rFonts w:ascii="Times New Roman" w:hAnsi="Times New Roman" w:cs="Times New Roman"/>
          <w:b/>
          <w:bCs/>
          <w:sz w:val="28"/>
          <w:szCs w:val="28"/>
        </w:rPr>
        <w:t>Městského soudu v Praze</w:t>
      </w:r>
      <w:r w:rsidRPr="001F042F">
        <w:rPr>
          <w:rFonts w:ascii="Times New Roman" w:hAnsi="Times New Roman" w:cs="Times New Roman"/>
          <w:b/>
          <w:bCs/>
          <w:sz w:val="28"/>
          <w:szCs w:val="28"/>
        </w:rPr>
        <w:t xml:space="preserve"> </w:t>
      </w:r>
      <w:r w:rsidR="002D5E02">
        <w:rPr>
          <w:rFonts w:ascii="Times New Roman" w:hAnsi="Times New Roman" w:cs="Times New Roman"/>
          <w:b/>
          <w:bCs/>
          <w:sz w:val="28"/>
          <w:szCs w:val="28"/>
        </w:rPr>
        <w:br/>
      </w:r>
      <w:r w:rsidRPr="001F042F">
        <w:rPr>
          <w:rFonts w:ascii="Times New Roman" w:hAnsi="Times New Roman" w:cs="Times New Roman"/>
          <w:b/>
          <w:bCs/>
          <w:sz w:val="28"/>
          <w:szCs w:val="28"/>
        </w:rPr>
        <w:t xml:space="preserve">a </w:t>
      </w:r>
      <w:r w:rsidR="002D5E02">
        <w:rPr>
          <w:rFonts w:ascii="Times New Roman" w:hAnsi="Times New Roman" w:cs="Times New Roman"/>
          <w:b/>
          <w:bCs/>
          <w:sz w:val="28"/>
          <w:szCs w:val="28"/>
        </w:rPr>
        <w:t xml:space="preserve">obvodních </w:t>
      </w:r>
      <w:r w:rsidRPr="001F042F">
        <w:rPr>
          <w:rFonts w:ascii="Times New Roman" w:hAnsi="Times New Roman" w:cs="Times New Roman"/>
          <w:b/>
          <w:bCs/>
          <w:sz w:val="28"/>
          <w:szCs w:val="28"/>
        </w:rPr>
        <w:t>soudů v jeho působnosti</w:t>
      </w:r>
    </w:p>
    <w:p w:rsidR="00AD09B1" w:rsidRDefault="00AD09B1" w:rsidP="0045742F">
      <w:pPr>
        <w:spacing w:after="0" w:line="240" w:lineRule="auto"/>
        <w:jc w:val="center"/>
        <w:rPr>
          <w:rFonts w:ascii="Times New Roman" w:hAnsi="Times New Roman" w:cs="Times New Roman"/>
          <w:b/>
          <w:bCs/>
          <w:sz w:val="24"/>
          <w:szCs w:val="24"/>
        </w:rPr>
      </w:pPr>
    </w:p>
    <w:p w:rsidR="001347F9" w:rsidRDefault="001347F9" w:rsidP="0045742F">
      <w:pPr>
        <w:spacing w:after="0" w:line="240" w:lineRule="auto"/>
        <w:jc w:val="center"/>
        <w:rPr>
          <w:rFonts w:ascii="Times New Roman" w:hAnsi="Times New Roman" w:cs="Times New Roman"/>
          <w:b/>
          <w:bCs/>
          <w:sz w:val="24"/>
          <w:szCs w:val="24"/>
        </w:rPr>
      </w:pPr>
    </w:p>
    <w:p w:rsidR="00AD09B1" w:rsidRDefault="00AD09B1" w:rsidP="0045742F">
      <w:pPr>
        <w:spacing w:after="0" w:line="240" w:lineRule="auto"/>
        <w:jc w:val="center"/>
        <w:rPr>
          <w:rFonts w:ascii="Times New Roman" w:hAnsi="Times New Roman" w:cs="Times New Roman"/>
          <w:b/>
          <w:bCs/>
          <w:sz w:val="24"/>
          <w:szCs w:val="24"/>
        </w:rPr>
      </w:pPr>
    </w:p>
    <w:p w:rsidR="00AD09B1" w:rsidRPr="001F042F" w:rsidRDefault="00AD09B1" w:rsidP="0045742F">
      <w:pPr>
        <w:spacing w:after="0" w:line="240" w:lineRule="auto"/>
        <w:jc w:val="center"/>
        <w:rPr>
          <w:rFonts w:ascii="Times New Roman" w:hAnsi="Times New Roman" w:cs="Times New Roman"/>
          <w:b/>
          <w:bCs/>
          <w:sz w:val="28"/>
          <w:szCs w:val="28"/>
        </w:rPr>
      </w:pPr>
      <w:r w:rsidRPr="001F042F">
        <w:rPr>
          <w:rFonts w:ascii="Times New Roman" w:hAnsi="Times New Roman" w:cs="Times New Roman"/>
          <w:b/>
          <w:bCs/>
          <w:sz w:val="28"/>
          <w:szCs w:val="28"/>
        </w:rPr>
        <w:t>Preambule</w:t>
      </w:r>
    </w:p>
    <w:p w:rsidR="00AD09B1" w:rsidRPr="001347F9" w:rsidRDefault="00AD09B1" w:rsidP="0045742F">
      <w:pPr>
        <w:spacing w:after="0" w:line="240" w:lineRule="auto"/>
        <w:jc w:val="center"/>
        <w:rPr>
          <w:rFonts w:ascii="Times New Roman" w:hAnsi="Times New Roman" w:cs="Times New Roman"/>
          <w:bCs/>
          <w:sz w:val="24"/>
          <w:szCs w:val="24"/>
        </w:rPr>
      </w:pPr>
    </w:p>
    <w:p w:rsidR="00E47024" w:rsidRDefault="00AD09B1" w:rsidP="00E470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Účelem Etického kodexu zaměstnance Městského soudu v Praze a soudů v jeho působnosti (dále jen „Kodex“) je vymezit a podporovat žádoucí standardy chování zaměstnance Městského soudu v Praze a soudů v jeho působ</w:t>
      </w:r>
      <w:r w:rsidR="008E62AE">
        <w:rPr>
          <w:rFonts w:ascii="Times New Roman" w:hAnsi="Times New Roman" w:cs="Times New Roman"/>
          <w:sz w:val="24"/>
          <w:szCs w:val="24"/>
        </w:rPr>
        <w:t>nosti (dále jen „zaměstnanec“)</w:t>
      </w:r>
      <w:r w:rsidR="008E62AE">
        <w:rPr>
          <w:rStyle w:val="Znakapoznpodarou"/>
          <w:rFonts w:ascii="Times New Roman" w:hAnsi="Times New Roman" w:cs="Times New Roman"/>
          <w:sz w:val="24"/>
          <w:szCs w:val="24"/>
        </w:rPr>
        <w:footnoteReference w:id="1"/>
      </w:r>
      <w:r w:rsidR="008E62AE">
        <w:rPr>
          <w:rFonts w:ascii="Times New Roman" w:hAnsi="Times New Roman" w:cs="Times New Roman"/>
          <w:sz w:val="24"/>
          <w:szCs w:val="24"/>
        </w:rPr>
        <w:t xml:space="preserve"> </w:t>
      </w:r>
      <w:r>
        <w:rPr>
          <w:rFonts w:ascii="Times New Roman" w:hAnsi="Times New Roman" w:cs="Times New Roman"/>
          <w:sz w:val="24"/>
          <w:szCs w:val="24"/>
        </w:rPr>
        <w:t>ve vztahu k veřejnosti, ostatním zaměstnancům a spolupracovníkům. Smyslem Kodexu je vytvářet</w:t>
      </w:r>
      <w:r w:rsidR="008E62AE">
        <w:rPr>
          <w:rFonts w:ascii="Times New Roman" w:hAnsi="Times New Roman" w:cs="Times New Roman"/>
          <w:sz w:val="24"/>
          <w:szCs w:val="24"/>
        </w:rPr>
        <w:t>,</w:t>
      </w:r>
      <w:r>
        <w:rPr>
          <w:rFonts w:ascii="Times New Roman" w:hAnsi="Times New Roman" w:cs="Times New Roman"/>
          <w:sz w:val="24"/>
          <w:szCs w:val="24"/>
        </w:rPr>
        <w:t xml:space="preserve"> udržovat a prohlubovat </w:t>
      </w:r>
      <w:r w:rsidRPr="00700F40">
        <w:rPr>
          <w:rFonts w:ascii="Times New Roman" w:hAnsi="Times New Roman" w:cs="Times New Roman"/>
          <w:sz w:val="24"/>
          <w:szCs w:val="24"/>
        </w:rPr>
        <w:t>důvěru veřejnosti ve veřejnou správu.</w:t>
      </w:r>
    </w:p>
    <w:p w:rsidR="00E47024" w:rsidRDefault="00E47024" w:rsidP="00E47024">
      <w:pPr>
        <w:spacing w:after="0" w:line="240" w:lineRule="auto"/>
        <w:jc w:val="both"/>
        <w:rPr>
          <w:rFonts w:ascii="Times New Roman" w:hAnsi="Times New Roman" w:cs="Times New Roman"/>
          <w:sz w:val="24"/>
          <w:szCs w:val="24"/>
        </w:rPr>
      </w:pPr>
    </w:p>
    <w:p w:rsidR="001347F9" w:rsidRDefault="001347F9" w:rsidP="00E47024">
      <w:pPr>
        <w:spacing w:after="0" w:line="240" w:lineRule="auto"/>
        <w:jc w:val="both"/>
        <w:rPr>
          <w:rFonts w:ascii="Times New Roman" w:hAnsi="Times New Roman" w:cs="Times New Roman"/>
          <w:sz w:val="24"/>
          <w:szCs w:val="24"/>
        </w:rPr>
      </w:pPr>
    </w:p>
    <w:p w:rsidR="00E47024" w:rsidRDefault="00E47024" w:rsidP="00E47024">
      <w:pPr>
        <w:spacing w:after="0" w:line="240" w:lineRule="auto"/>
        <w:jc w:val="both"/>
        <w:rPr>
          <w:rFonts w:ascii="Times New Roman" w:hAnsi="Times New Roman" w:cs="Times New Roman"/>
          <w:sz w:val="24"/>
          <w:szCs w:val="24"/>
        </w:rPr>
      </w:pPr>
    </w:p>
    <w:p w:rsidR="00AD09B1" w:rsidRDefault="00AD09B1" w:rsidP="004574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1</w:t>
      </w:r>
    </w:p>
    <w:p w:rsidR="00AD09B1" w:rsidRPr="001F042F" w:rsidRDefault="00AD09B1" w:rsidP="0045742F">
      <w:pPr>
        <w:spacing w:after="0" w:line="240" w:lineRule="auto"/>
        <w:jc w:val="center"/>
        <w:rPr>
          <w:rFonts w:ascii="Times New Roman" w:hAnsi="Times New Roman" w:cs="Times New Roman"/>
          <w:b/>
          <w:bCs/>
          <w:sz w:val="28"/>
          <w:szCs w:val="28"/>
        </w:rPr>
      </w:pPr>
      <w:r w:rsidRPr="001F042F">
        <w:rPr>
          <w:rFonts w:ascii="Times New Roman" w:hAnsi="Times New Roman" w:cs="Times New Roman"/>
          <w:b/>
          <w:bCs/>
          <w:sz w:val="28"/>
          <w:szCs w:val="28"/>
        </w:rPr>
        <w:t>Zákonnost</w:t>
      </w:r>
    </w:p>
    <w:p w:rsidR="00AD09B1" w:rsidRPr="001347F9" w:rsidRDefault="00AD09B1" w:rsidP="0045742F">
      <w:pPr>
        <w:spacing w:after="0" w:line="240" w:lineRule="auto"/>
        <w:jc w:val="center"/>
        <w:rPr>
          <w:rFonts w:ascii="Times New Roman" w:hAnsi="Times New Roman" w:cs="Times New Roman"/>
          <w:bCs/>
          <w:sz w:val="24"/>
          <w:szCs w:val="24"/>
        </w:rPr>
      </w:pPr>
    </w:p>
    <w:p w:rsidR="00AD09B1" w:rsidRPr="00700F40" w:rsidRDefault="00AD09B1" w:rsidP="0045742F">
      <w:pPr>
        <w:numPr>
          <w:ilvl w:val="0"/>
          <w:numId w:val="9"/>
        </w:numPr>
        <w:spacing w:after="0" w:line="240" w:lineRule="auto"/>
        <w:jc w:val="both"/>
        <w:rPr>
          <w:rFonts w:ascii="Times New Roman" w:hAnsi="Times New Roman" w:cs="Times New Roman"/>
          <w:sz w:val="24"/>
          <w:szCs w:val="24"/>
        </w:rPr>
      </w:pPr>
      <w:r w:rsidRPr="00700F40">
        <w:rPr>
          <w:rFonts w:ascii="Times New Roman" w:hAnsi="Times New Roman" w:cs="Times New Roman"/>
          <w:sz w:val="24"/>
          <w:szCs w:val="24"/>
        </w:rPr>
        <w:t>Zaměstnanec plní úkoly veřejné správy v souladu s ústavním pořádkem České republiky, se zákony a ostatními právními předpisy a s právem Evropské unie, jakož i</w:t>
      </w:r>
      <w:r w:rsidR="002D5E02">
        <w:rPr>
          <w:rFonts w:ascii="Times New Roman" w:hAnsi="Times New Roman" w:cs="Times New Roman"/>
          <w:sz w:val="24"/>
          <w:szCs w:val="24"/>
        </w:rPr>
        <w:t> </w:t>
      </w:r>
      <w:r w:rsidRPr="00700F40">
        <w:rPr>
          <w:rFonts w:ascii="Times New Roman" w:hAnsi="Times New Roman" w:cs="Times New Roman"/>
          <w:sz w:val="24"/>
          <w:szCs w:val="24"/>
        </w:rPr>
        <w:t>s mezinárodními smlouvami, kterými je Česká republika vázána.</w:t>
      </w:r>
    </w:p>
    <w:p w:rsidR="00AD09B1" w:rsidRPr="00700F40" w:rsidRDefault="00AD09B1" w:rsidP="00F422EE">
      <w:pPr>
        <w:spacing w:after="0" w:line="240" w:lineRule="auto"/>
        <w:ind w:left="360"/>
        <w:jc w:val="both"/>
        <w:rPr>
          <w:rFonts w:ascii="Times New Roman" w:hAnsi="Times New Roman" w:cs="Times New Roman"/>
          <w:sz w:val="24"/>
          <w:szCs w:val="24"/>
        </w:rPr>
      </w:pPr>
    </w:p>
    <w:p w:rsidR="00AD09B1" w:rsidRDefault="00AD09B1" w:rsidP="0045742F">
      <w:pPr>
        <w:numPr>
          <w:ilvl w:val="0"/>
          <w:numId w:val="9"/>
        </w:numPr>
        <w:spacing w:after="0" w:line="240" w:lineRule="auto"/>
        <w:jc w:val="both"/>
        <w:rPr>
          <w:rFonts w:ascii="Times New Roman" w:hAnsi="Times New Roman" w:cs="Times New Roman"/>
          <w:sz w:val="24"/>
          <w:szCs w:val="24"/>
        </w:rPr>
      </w:pPr>
      <w:r w:rsidRPr="00700F40">
        <w:rPr>
          <w:rFonts w:ascii="Times New Roman" w:hAnsi="Times New Roman" w:cs="Times New Roman"/>
          <w:sz w:val="24"/>
          <w:szCs w:val="24"/>
        </w:rPr>
        <w:t>Při plnění úkolů veřejné správy jedná zaměstnanec pouze v rozsahu stanoveném zákonem svěřené pravomoci orgánu veřejné</w:t>
      </w:r>
      <w:r>
        <w:rPr>
          <w:rFonts w:ascii="Times New Roman" w:hAnsi="Times New Roman" w:cs="Times New Roman"/>
          <w:sz w:val="24"/>
          <w:szCs w:val="24"/>
        </w:rPr>
        <w:t xml:space="preserve"> správy </w:t>
      </w:r>
      <w:r w:rsidR="008E62AE">
        <w:rPr>
          <w:rFonts w:ascii="Times New Roman" w:hAnsi="Times New Roman" w:cs="Times New Roman"/>
          <w:sz w:val="24"/>
          <w:szCs w:val="24"/>
        </w:rPr>
        <w:t>a řídí se interními akty řízení.</w:t>
      </w:r>
      <w:r w:rsidR="008E62AE">
        <w:rPr>
          <w:rStyle w:val="Znakapoznpodarou"/>
          <w:rFonts w:ascii="Times New Roman" w:hAnsi="Times New Roman" w:cs="Times New Roman"/>
          <w:sz w:val="24"/>
          <w:szCs w:val="24"/>
        </w:rPr>
        <w:footnoteReference w:id="2"/>
      </w:r>
    </w:p>
    <w:p w:rsidR="00AD09B1" w:rsidRDefault="00AD09B1" w:rsidP="001347F9">
      <w:pPr>
        <w:spacing w:after="0" w:line="240" w:lineRule="auto"/>
        <w:ind w:left="360"/>
        <w:jc w:val="both"/>
        <w:rPr>
          <w:rFonts w:ascii="Times New Roman" w:hAnsi="Times New Roman" w:cs="Times New Roman"/>
          <w:sz w:val="24"/>
          <w:szCs w:val="24"/>
        </w:rPr>
      </w:pPr>
    </w:p>
    <w:p w:rsidR="00AD09B1" w:rsidRDefault="00AD09B1" w:rsidP="0045742F">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práv osob zasahuje zaměstnanec v jednotlivých případech jen za podmínek stanovenýc</w:t>
      </w:r>
      <w:r w:rsidR="00E47024">
        <w:rPr>
          <w:rFonts w:ascii="Times New Roman" w:hAnsi="Times New Roman" w:cs="Times New Roman"/>
          <w:sz w:val="24"/>
          <w:szCs w:val="24"/>
        </w:rPr>
        <w:t>h zákonem a v nezbytném rozsahu.</w:t>
      </w:r>
      <w:r w:rsidR="00E47024">
        <w:rPr>
          <w:rStyle w:val="Znakapoznpodarou"/>
          <w:rFonts w:ascii="Times New Roman" w:hAnsi="Times New Roman" w:cs="Times New Roman"/>
          <w:sz w:val="24"/>
          <w:szCs w:val="24"/>
        </w:rPr>
        <w:footnoteReference w:id="3"/>
      </w:r>
    </w:p>
    <w:p w:rsidR="00AD09B1" w:rsidRDefault="00AD09B1" w:rsidP="00363C28">
      <w:pPr>
        <w:spacing w:after="0" w:line="240" w:lineRule="auto"/>
        <w:jc w:val="both"/>
        <w:rPr>
          <w:rFonts w:ascii="Times New Roman" w:hAnsi="Times New Roman" w:cs="Times New Roman"/>
          <w:sz w:val="24"/>
          <w:szCs w:val="24"/>
        </w:rPr>
      </w:pPr>
    </w:p>
    <w:p w:rsidR="00AD09B1" w:rsidRDefault="00AD09B1" w:rsidP="00363C28">
      <w:pPr>
        <w:spacing w:after="0" w:line="240" w:lineRule="auto"/>
        <w:jc w:val="both"/>
        <w:rPr>
          <w:rFonts w:ascii="Times New Roman" w:hAnsi="Times New Roman" w:cs="Times New Roman"/>
          <w:sz w:val="24"/>
          <w:szCs w:val="24"/>
        </w:rPr>
      </w:pPr>
    </w:p>
    <w:p w:rsidR="00AD09B1" w:rsidRDefault="00AD09B1" w:rsidP="00363C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2</w:t>
      </w:r>
    </w:p>
    <w:p w:rsidR="00AD09B1" w:rsidRDefault="00AD09B1" w:rsidP="001347F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Obecné zásady a profesionalita</w:t>
      </w:r>
    </w:p>
    <w:p w:rsidR="001347F9" w:rsidRPr="001347F9" w:rsidRDefault="001347F9" w:rsidP="001347F9">
      <w:pPr>
        <w:spacing w:after="0" w:line="240" w:lineRule="auto"/>
        <w:jc w:val="center"/>
        <w:rPr>
          <w:rFonts w:ascii="Times New Roman" w:hAnsi="Times New Roman" w:cs="Times New Roman"/>
          <w:bCs/>
          <w:sz w:val="24"/>
          <w:szCs w:val="28"/>
        </w:rPr>
      </w:pPr>
    </w:p>
    <w:p w:rsidR="00AD09B1" w:rsidRPr="00700F40" w:rsidRDefault="00AD09B1" w:rsidP="00363C28">
      <w:pPr>
        <w:numPr>
          <w:ilvl w:val="0"/>
          <w:numId w:val="16"/>
        </w:numPr>
        <w:spacing w:after="0" w:line="240" w:lineRule="auto"/>
        <w:jc w:val="both"/>
        <w:rPr>
          <w:rFonts w:ascii="Times New Roman" w:hAnsi="Times New Roman" w:cs="Times New Roman"/>
          <w:sz w:val="24"/>
          <w:szCs w:val="24"/>
        </w:rPr>
      </w:pPr>
      <w:r w:rsidRPr="00700F40">
        <w:rPr>
          <w:rFonts w:ascii="Times New Roman" w:hAnsi="Times New Roman" w:cs="Times New Roman"/>
          <w:sz w:val="24"/>
          <w:szCs w:val="24"/>
        </w:rPr>
        <w:t>Výkon veřej</w:t>
      </w:r>
      <w:r w:rsidR="00E47024">
        <w:rPr>
          <w:rFonts w:ascii="Times New Roman" w:hAnsi="Times New Roman" w:cs="Times New Roman"/>
          <w:sz w:val="24"/>
          <w:szCs w:val="24"/>
        </w:rPr>
        <w:t>né správy je službou veřejnosti.</w:t>
      </w:r>
      <w:r w:rsidR="00E47024">
        <w:rPr>
          <w:rStyle w:val="Znakapoznpodarou"/>
          <w:rFonts w:ascii="Times New Roman" w:hAnsi="Times New Roman" w:cs="Times New Roman"/>
          <w:sz w:val="24"/>
          <w:szCs w:val="24"/>
        </w:rPr>
        <w:footnoteReference w:id="4"/>
      </w:r>
      <w:r w:rsidRPr="00700F40">
        <w:rPr>
          <w:rFonts w:ascii="Times New Roman" w:hAnsi="Times New Roman" w:cs="Times New Roman"/>
          <w:sz w:val="24"/>
          <w:szCs w:val="24"/>
        </w:rPr>
        <w:t xml:space="preserve"> Zaměstnanec vykonává veřejnou správu na vysoké odborné úrovni, kterou si prohlubuje průběžným studiem, s nejvyšší mírou slušnosti, porozumění a ochoty bez jakýchkoli předsudků. </w:t>
      </w:r>
    </w:p>
    <w:p w:rsidR="00AD09B1" w:rsidRPr="00700F40" w:rsidRDefault="00AD09B1" w:rsidP="00363C28">
      <w:pPr>
        <w:spacing w:after="0" w:line="240" w:lineRule="auto"/>
        <w:ind w:left="360"/>
        <w:jc w:val="both"/>
        <w:rPr>
          <w:rFonts w:ascii="Times New Roman" w:hAnsi="Times New Roman" w:cs="Times New Roman"/>
          <w:sz w:val="24"/>
          <w:szCs w:val="24"/>
        </w:rPr>
      </w:pPr>
    </w:p>
    <w:p w:rsidR="00AD09B1" w:rsidRDefault="00AD09B1" w:rsidP="00E47024">
      <w:pPr>
        <w:numPr>
          <w:ilvl w:val="0"/>
          <w:numId w:val="16"/>
        </w:numPr>
        <w:spacing w:after="0" w:line="240" w:lineRule="auto"/>
        <w:jc w:val="both"/>
        <w:rPr>
          <w:rFonts w:ascii="Times New Roman" w:hAnsi="Times New Roman" w:cs="Times New Roman"/>
          <w:sz w:val="24"/>
          <w:szCs w:val="24"/>
        </w:rPr>
      </w:pPr>
      <w:r w:rsidRPr="00700F40">
        <w:rPr>
          <w:rFonts w:ascii="Times New Roman" w:hAnsi="Times New Roman" w:cs="Times New Roman"/>
          <w:sz w:val="24"/>
          <w:szCs w:val="24"/>
        </w:rPr>
        <w:t>Zaměstnanec jedná korektně, slušně a zdvořile s ostatními spolupracovníky i se zaměstnanci jiných orgánů veřejné správy.</w:t>
      </w:r>
    </w:p>
    <w:p w:rsidR="00E47024" w:rsidRPr="00E47024" w:rsidRDefault="00E47024" w:rsidP="00E47024">
      <w:pPr>
        <w:spacing w:after="0" w:line="240" w:lineRule="auto"/>
        <w:jc w:val="both"/>
        <w:rPr>
          <w:rFonts w:ascii="Times New Roman" w:hAnsi="Times New Roman" w:cs="Times New Roman"/>
          <w:sz w:val="24"/>
          <w:szCs w:val="24"/>
        </w:rPr>
      </w:pPr>
    </w:p>
    <w:p w:rsidR="00AD09B1" w:rsidRDefault="00E47024" w:rsidP="00363C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sidR="00AD09B1">
        <w:rPr>
          <w:rFonts w:ascii="Times New Roman" w:hAnsi="Times New Roman" w:cs="Times New Roman"/>
          <w:sz w:val="24"/>
          <w:szCs w:val="24"/>
        </w:rPr>
        <w:lastRenderedPageBreak/>
        <w:t>Článek 3</w:t>
      </w:r>
    </w:p>
    <w:p w:rsidR="00AD09B1" w:rsidRDefault="00AD09B1" w:rsidP="00363C2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Nestrannost</w:t>
      </w:r>
    </w:p>
    <w:p w:rsidR="00AD09B1" w:rsidRPr="001347F9" w:rsidRDefault="00AD09B1" w:rsidP="00363C28">
      <w:pPr>
        <w:spacing w:after="0" w:line="240" w:lineRule="auto"/>
        <w:jc w:val="center"/>
        <w:rPr>
          <w:rFonts w:ascii="Times New Roman" w:hAnsi="Times New Roman" w:cs="Times New Roman"/>
          <w:bCs/>
          <w:sz w:val="24"/>
          <w:szCs w:val="24"/>
        </w:rPr>
      </w:pPr>
    </w:p>
    <w:p w:rsidR="00AD09B1" w:rsidRDefault="00AD09B1" w:rsidP="00363C28">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dbá na to, aby jeho rozhodování bylo objektivní, nestranné a přijaté řešení bylo vždy v souladu s veřejným zájmem.</w:t>
      </w:r>
      <w:r w:rsidR="00E47024">
        <w:rPr>
          <w:rStyle w:val="Znakapoznpodarou"/>
          <w:rFonts w:ascii="Times New Roman" w:hAnsi="Times New Roman" w:cs="Times New Roman"/>
          <w:sz w:val="24"/>
          <w:szCs w:val="24"/>
        </w:rPr>
        <w:footnoteReference w:id="5"/>
      </w:r>
      <w:r w:rsidR="002D5E02">
        <w:rPr>
          <w:rFonts w:ascii="Times New Roman" w:hAnsi="Times New Roman" w:cs="Times New Roman"/>
          <w:sz w:val="24"/>
          <w:szCs w:val="24"/>
        </w:rPr>
        <w:t xml:space="preserve"> </w:t>
      </w:r>
      <w:r>
        <w:rPr>
          <w:rFonts w:ascii="Times New Roman" w:hAnsi="Times New Roman" w:cs="Times New Roman"/>
          <w:sz w:val="24"/>
          <w:szCs w:val="24"/>
        </w:rPr>
        <w:t>Při rozhodování nesmí zaměstnanec preferovat osobní či skupinové zájmy, ani se nechat ovlivnit pozitivními či negativními vztahy ke konkrétním osobám. Zdrží se při výkonu práce také všeho, co by mohlo ohrozit důvěru v nestrannost jeho rozhodování.</w:t>
      </w:r>
      <w:r w:rsidR="00E47024">
        <w:rPr>
          <w:rStyle w:val="Znakapoznpodarou"/>
          <w:rFonts w:ascii="Times New Roman" w:hAnsi="Times New Roman" w:cs="Times New Roman"/>
          <w:sz w:val="24"/>
          <w:szCs w:val="24"/>
        </w:rPr>
        <w:footnoteReference w:id="6"/>
      </w:r>
    </w:p>
    <w:p w:rsidR="00AD09B1" w:rsidRDefault="00AD09B1" w:rsidP="001908C4">
      <w:pPr>
        <w:spacing w:after="0" w:line="240" w:lineRule="auto"/>
        <w:ind w:left="360"/>
        <w:jc w:val="both"/>
        <w:rPr>
          <w:rFonts w:ascii="Times New Roman" w:hAnsi="Times New Roman" w:cs="Times New Roman"/>
          <w:sz w:val="24"/>
          <w:szCs w:val="24"/>
        </w:rPr>
      </w:pPr>
    </w:p>
    <w:p w:rsidR="00AD09B1" w:rsidRPr="00700F40" w:rsidRDefault="00AD09B1" w:rsidP="00363C28">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Při volbě </w:t>
      </w:r>
      <w:r w:rsidRPr="00700F40">
        <w:rPr>
          <w:rFonts w:ascii="Times New Roman" w:hAnsi="Times New Roman" w:cs="Times New Roman"/>
          <w:sz w:val="24"/>
          <w:szCs w:val="24"/>
        </w:rPr>
        <w:t>nejvhodnějšího postupu zaměstnanec respektuje v mezích právních předpisů též koncepce, priority a cíle soudu, jeho vnitřní předpisy a pokyny nadřízených vydané v souladu s tímto Kodexem.</w:t>
      </w:r>
    </w:p>
    <w:p w:rsidR="00AD09B1" w:rsidRDefault="00AD09B1" w:rsidP="001347F9">
      <w:pPr>
        <w:spacing w:after="0" w:line="240" w:lineRule="auto"/>
        <w:ind w:left="360"/>
        <w:jc w:val="both"/>
        <w:rPr>
          <w:rFonts w:ascii="Times New Roman" w:hAnsi="Times New Roman" w:cs="Times New Roman"/>
          <w:sz w:val="24"/>
          <w:szCs w:val="24"/>
        </w:rPr>
      </w:pPr>
    </w:p>
    <w:p w:rsidR="00AD09B1" w:rsidRDefault="00AD09B1" w:rsidP="00363C28">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 shodných nebo podobných případech jedná zaměstnanec tak, aby mezi jednotli</w:t>
      </w:r>
      <w:r w:rsidR="00E47024">
        <w:rPr>
          <w:rFonts w:ascii="Times New Roman" w:hAnsi="Times New Roman" w:cs="Times New Roman"/>
          <w:sz w:val="24"/>
          <w:szCs w:val="24"/>
        </w:rPr>
        <w:t>vými postupy nevznikaly rozdíly.</w:t>
      </w:r>
      <w:r w:rsidR="00E47024">
        <w:rPr>
          <w:rStyle w:val="Znakapoznpodarou"/>
          <w:rFonts w:ascii="Times New Roman" w:hAnsi="Times New Roman" w:cs="Times New Roman"/>
          <w:sz w:val="24"/>
          <w:szCs w:val="24"/>
        </w:rPr>
        <w:footnoteReference w:id="7"/>
      </w:r>
    </w:p>
    <w:p w:rsidR="00AD09B1" w:rsidRDefault="00AD09B1" w:rsidP="001347F9">
      <w:pPr>
        <w:spacing w:after="0" w:line="240" w:lineRule="auto"/>
        <w:ind w:left="360"/>
        <w:jc w:val="both"/>
        <w:rPr>
          <w:rFonts w:ascii="Times New Roman" w:hAnsi="Times New Roman" w:cs="Times New Roman"/>
          <w:sz w:val="24"/>
          <w:szCs w:val="24"/>
        </w:rPr>
      </w:pPr>
    </w:p>
    <w:p w:rsidR="00AD09B1" w:rsidRDefault="00AD09B1" w:rsidP="00363C28">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vystupuje vůči účastníkům právních vztahů tak, aby je neuváděl v omyl o jejich právech a povinnostech, informuje je srozumitelně; veškerá hodnocení provádí profesionálně, objektivně, bez emocí a bez sledování osobního prospěchu a v souladu s právem.</w:t>
      </w:r>
    </w:p>
    <w:p w:rsidR="001347F9" w:rsidRPr="00363C28" w:rsidRDefault="001347F9" w:rsidP="001347F9">
      <w:pPr>
        <w:spacing w:after="0" w:line="240" w:lineRule="auto"/>
        <w:jc w:val="both"/>
        <w:rPr>
          <w:rFonts w:ascii="Times New Roman" w:hAnsi="Times New Roman" w:cs="Times New Roman"/>
          <w:sz w:val="24"/>
          <w:szCs w:val="24"/>
        </w:rPr>
      </w:pPr>
    </w:p>
    <w:p w:rsidR="00AD09B1" w:rsidRDefault="00AD09B1" w:rsidP="00A93C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4</w:t>
      </w:r>
    </w:p>
    <w:p w:rsidR="00AD09B1" w:rsidRDefault="00AD09B1" w:rsidP="00A93C4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Zásada rychlosti a efektivity</w:t>
      </w:r>
    </w:p>
    <w:p w:rsidR="00AD09B1" w:rsidRPr="001347F9" w:rsidRDefault="00AD09B1" w:rsidP="00A93C4F">
      <w:pPr>
        <w:spacing w:after="0" w:line="240" w:lineRule="auto"/>
        <w:jc w:val="center"/>
        <w:rPr>
          <w:rFonts w:ascii="Times New Roman" w:hAnsi="Times New Roman" w:cs="Times New Roman"/>
          <w:bCs/>
          <w:sz w:val="24"/>
          <w:szCs w:val="24"/>
        </w:rPr>
      </w:pPr>
    </w:p>
    <w:p w:rsidR="00AD09B1" w:rsidRDefault="00AD09B1" w:rsidP="00C33586">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vyřizuje pracovní záležitosti bez zbytečných průtahů ve stanovených lhůtách.</w:t>
      </w:r>
      <w:r w:rsidR="00E47024">
        <w:rPr>
          <w:rStyle w:val="Znakapoznpodarou"/>
          <w:rFonts w:ascii="Times New Roman" w:hAnsi="Times New Roman" w:cs="Times New Roman"/>
          <w:sz w:val="24"/>
          <w:szCs w:val="24"/>
        </w:rPr>
        <w:footnoteReference w:id="8"/>
      </w:r>
    </w:p>
    <w:p w:rsidR="00AD09B1" w:rsidRDefault="00AD09B1" w:rsidP="00C33586">
      <w:pPr>
        <w:spacing w:after="0" w:line="240" w:lineRule="auto"/>
        <w:ind w:left="360"/>
        <w:jc w:val="both"/>
        <w:rPr>
          <w:rFonts w:ascii="Times New Roman" w:hAnsi="Times New Roman" w:cs="Times New Roman"/>
          <w:sz w:val="24"/>
          <w:szCs w:val="24"/>
        </w:rPr>
      </w:pPr>
    </w:p>
    <w:p w:rsidR="00AD09B1" w:rsidRDefault="00AD09B1" w:rsidP="00C33586">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Při plnění úkolů veřejné správy postupuje tak, aby nikomu nevznikaly zbytečné náklady.</w:t>
      </w:r>
      <w:r w:rsidR="00E47024">
        <w:rPr>
          <w:rStyle w:val="Znakapoznpodarou"/>
          <w:rFonts w:ascii="Times New Roman" w:hAnsi="Times New Roman" w:cs="Times New Roman"/>
          <w:sz w:val="24"/>
          <w:szCs w:val="24"/>
        </w:rPr>
        <w:footnoteReference w:id="9"/>
      </w:r>
    </w:p>
    <w:p w:rsidR="00AD09B1" w:rsidRDefault="00AD09B1" w:rsidP="00C33586">
      <w:pPr>
        <w:spacing w:after="0" w:line="240" w:lineRule="auto"/>
        <w:jc w:val="both"/>
        <w:rPr>
          <w:rFonts w:ascii="Times New Roman" w:hAnsi="Times New Roman" w:cs="Times New Roman"/>
          <w:sz w:val="24"/>
          <w:szCs w:val="24"/>
        </w:rPr>
      </w:pPr>
    </w:p>
    <w:p w:rsidR="00AD09B1" w:rsidRDefault="00AD09B1" w:rsidP="00C335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5</w:t>
      </w:r>
    </w:p>
    <w:p w:rsidR="00AD09B1" w:rsidRDefault="00AD09B1" w:rsidP="00C33586">
      <w:pPr>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Střet zájmů</w:t>
      </w:r>
    </w:p>
    <w:p w:rsidR="00AD09B1" w:rsidRPr="001347F9" w:rsidRDefault="00AD09B1" w:rsidP="00C33586">
      <w:pPr>
        <w:spacing w:after="0" w:line="240" w:lineRule="auto"/>
        <w:jc w:val="center"/>
        <w:rPr>
          <w:rFonts w:ascii="Times New Roman" w:hAnsi="Times New Roman" w:cs="Times New Roman"/>
          <w:sz w:val="24"/>
          <w:szCs w:val="24"/>
        </w:rPr>
      </w:pPr>
    </w:p>
    <w:p w:rsidR="00AD09B1" w:rsidRDefault="00AD09B1" w:rsidP="00C33586">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svým jednáním předchází situacím, ve kterých by byl vystaven možnému střetu svého soukromého zájmu a zastávané pracovní pozice a získal tak neoprávněný prospěch či výhodu pro sebe nebo někoho jiného.</w:t>
      </w:r>
      <w:r w:rsidR="00E47024">
        <w:rPr>
          <w:rStyle w:val="Znakapoznpodarou"/>
          <w:rFonts w:ascii="Times New Roman" w:hAnsi="Times New Roman" w:cs="Times New Roman"/>
          <w:sz w:val="24"/>
          <w:szCs w:val="24"/>
        </w:rPr>
        <w:footnoteReference w:id="10"/>
      </w:r>
    </w:p>
    <w:p w:rsidR="00AD09B1" w:rsidRDefault="00AD09B1" w:rsidP="00C33586">
      <w:pPr>
        <w:spacing w:after="0" w:line="240" w:lineRule="auto"/>
        <w:ind w:left="360"/>
        <w:jc w:val="both"/>
        <w:rPr>
          <w:rFonts w:ascii="Times New Roman" w:hAnsi="Times New Roman" w:cs="Times New Roman"/>
          <w:sz w:val="24"/>
          <w:szCs w:val="24"/>
        </w:rPr>
      </w:pPr>
    </w:p>
    <w:p w:rsidR="00AD09B1" w:rsidRPr="00700F40" w:rsidRDefault="00AD09B1" w:rsidP="00C33586">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Zaměstnanec nesmí ohrozit veřejný zájem tím, že se bude odvolávat na svou pozici nebo funkci ve věcech, které nesouvisejí s plněním jemu svěřených úkolů při výkonu </w:t>
      </w:r>
      <w:r w:rsidRPr="00700F40">
        <w:rPr>
          <w:rFonts w:ascii="Times New Roman" w:hAnsi="Times New Roman" w:cs="Times New Roman"/>
          <w:sz w:val="24"/>
          <w:szCs w:val="24"/>
        </w:rPr>
        <w:t>veřejné správy.</w:t>
      </w:r>
    </w:p>
    <w:p w:rsidR="00AD09B1" w:rsidRPr="00700F40" w:rsidRDefault="00AD09B1" w:rsidP="00D93E55">
      <w:pPr>
        <w:spacing w:after="0" w:line="240" w:lineRule="auto"/>
        <w:jc w:val="both"/>
        <w:rPr>
          <w:rFonts w:ascii="Times New Roman" w:hAnsi="Times New Roman" w:cs="Times New Roman"/>
          <w:sz w:val="24"/>
          <w:szCs w:val="24"/>
        </w:rPr>
      </w:pPr>
    </w:p>
    <w:p w:rsidR="00AD09B1" w:rsidRPr="00C33586" w:rsidRDefault="00AD09B1" w:rsidP="00C33586">
      <w:pPr>
        <w:numPr>
          <w:ilvl w:val="0"/>
          <w:numId w:val="19"/>
        </w:numPr>
        <w:spacing w:after="0" w:line="240" w:lineRule="auto"/>
        <w:jc w:val="both"/>
        <w:rPr>
          <w:rFonts w:ascii="Times New Roman" w:hAnsi="Times New Roman" w:cs="Times New Roman"/>
          <w:sz w:val="24"/>
          <w:szCs w:val="24"/>
        </w:rPr>
      </w:pPr>
      <w:r w:rsidRPr="00700F40">
        <w:rPr>
          <w:rFonts w:ascii="Times New Roman" w:hAnsi="Times New Roman" w:cs="Times New Roman"/>
          <w:sz w:val="24"/>
          <w:szCs w:val="24"/>
        </w:rPr>
        <w:t>Pokud si zaměstnanec není jistý, zda jde o činnost slučitelnou s jeho podílem na výkonu veřejné správy, projedná</w:t>
      </w:r>
      <w:r>
        <w:rPr>
          <w:rFonts w:ascii="Times New Roman" w:hAnsi="Times New Roman" w:cs="Times New Roman"/>
          <w:sz w:val="24"/>
          <w:szCs w:val="24"/>
        </w:rPr>
        <w:t xml:space="preserve"> záležitost se svým nadřízeným a dále postupuje dle jeho pokynů.</w:t>
      </w:r>
    </w:p>
    <w:p w:rsidR="00AD09B1" w:rsidRDefault="00AD09B1" w:rsidP="00F422EE">
      <w:pPr>
        <w:spacing w:after="0" w:line="240" w:lineRule="auto"/>
        <w:jc w:val="both"/>
        <w:rPr>
          <w:rFonts w:ascii="Times New Roman" w:hAnsi="Times New Roman" w:cs="Times New Roman"/>
          <w:sz w:val="24"/>
          <w:szCs w:val="24"/>
        </w:rPr>
      </w:pPr>
    </w:p>
    <w:p w:rsidR="00AD09B1" w:rsidRDefault="00AD09B1" w:rsidP="00D93E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6</w:t>
      </w:r>
    </w:p>
    <w:p w:rsidR="00AD09B1" w:rsidRDefault="00AD09B1" w:rsidP="00D93E5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Zákaz korupčního jednání</w:t>
      </w:r>
    </w:p>
    <w:p w:rsidR="00AD09B1" w:rsidRDefault="00AD09B1" w:rsidP="001347F9">
      <w:pPr>
        <w:spacing w:after="0" w:line="240" w:lineRule="auto"/>
        <w:jc w:val="center"/>
        <w:rPr>
          <w:rFonts w:ascii="Times New Roman" w:hAnsi="Times New Roman" w:cs="Times New Roman"/>
          <w:sz w:val="24"/>
          <w:szCs w:val="24"/>
        </w:rPr>
      </w:pPr>
    </w:p>
    <w:p w:rsidR="00AD09B1" w:rsidRDefault="00AD09B1" w:rsidP="00D93E55">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nesmí v souvislosti s výkonem práce přijímat ani vyžadovat dary či jiná zvýhodnění pro sebe nebo někoho jiného, popřípadě jakýmkoli jiným způsobem připustit ovlivnění plnění jemu svěřených úkolů v </w:t>
      </w:r>
      <w:r w:rsidRPr="00700F40">
        <w:rPr>
          <w:rFonts w:ascii="Times New Roman" w:hAnsi="Times New Roman" w:cs="Times New Roman"/>
          <w:sz w:val="24"/>
          <w:szCs w:val="24"/>
        </w:rPr>
        <w:t>oblasti veřejné správy, objektivního hodnocení věci a nestranného rozhodování. Dary nebo výhody poskytované</w:t>
      </w:r>
      <w:r>
        <w:rPr>
          <w:rFonts w:ascii="Times New Roman" w:hAnsi="Times New Roman" w:cs="Times New Roman"/>
          <w:sz w:val="24"/>
          <w:szCs w:val="24"/>
        </w:rPr>
        <w:t xml:space="preserve"> zaměstnanci zaměstnavatelem tím nejsou dotčeny.</w:t>
      </w:r>
    </w:p>
    <w:p w:rsidR="00AD09B1" w:rsidRDefault="00AD09B1" w:rsidP="00D93E55">
      <w:pPr>
        <w:spacing w:after="0" w:line="240" w:lineRule="auto"/>
        <w:ind w:left="360"/>
        <w:jc w:val="both"/>
        <w:rPr>
          <w:rFonts w:ascii="Times New Roman" w:hAnsi="Times New Roman" w:cs="Times New Roman"/>
          <w:sz w:val="24"/>
          <w:szCs w:val="24"/>
        </w:rPr>
      </w:pPr>
    </w:p>
    <w:p w:rsidR="00AD09B1" w:rsidRDefault="00AD09B1" w:rsidP="00D93E55">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se v soukromém životě vyhýbá takovým činnostem, chování a jednání, které by mohly snížit důvěru ve veřejnou správu v očích veřejnosti, nebo dokonce zavdat příčinu k vydírání zaměstnance v důsledku jeho jednání v rozporu s právními předpisy nebo etickými normami.</w:t>
      </w:r>
    </w:p>
    <w:p w:rsidR="00AD09B1" w:rsidRDefault="00AD09B1" w:rsidP="001347F9">
      <w:pPr>
        <w:spacing w:after="0" w:line="240" w:lineRule="auto"/>
        <w:ind w:left="360"/>
        <w:jc w:val="both"/>
        <w:rPr>
          <w:rFonts w:ascii="Times New Roman" w:hAnsi="Times New Roman" w:cs="Times New Roman"/>
          <w:sz w:val="24"/>
          <w:szCs w:val="24"/>
        </w:rPr>
      </w:pPr>
    </w:p>
    <w:p w:rsidR="00AD09B1" w:rsidRDefault="00AD09B1" w:rsidP="00D93E55">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se vyvaruje vztahů vzájemné závislosti na nepatřičném vlivu jiných osob, jež by mohly ohrozit jeho nestrannost.</w:t>
      </w:r>
    </w:p>
    <w:p w:rsidR="00AD09B1" w:rsidRDefault="00AD09B1" w:rsidP="001347F9">
      <w:pPr>
        <w:spacing w:after="0" w:line="240" w:lineRule="auto"/>
        <w:ind w:left="360"/>
        <w:jc w:val="both"/>
        <w:rPr>
          <w:rFonts w:ascii="Times New Roman" w:hAnsi="Times New Roman" w:cs="Times New Roman"/>
          <w:sz w:val="24"/>
          <w:szCs w:val="24"/>
        </w:rPr>
      </w:pPr>
    </w:p>
    <w:p w:rsidR="00AD09B1" w:rsidRDefault="00AD09B1" w:rsidP="00D93E55">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Jakékoli korupční jednání nebo podezření na takové jednání, o kterém se zaměstnanec dozvěděl hodnověrným způsobem, je povinen oznámit svému nadřízenému nebo orgánu činnému, v trestním řízení. Dále je zaměstnanec povinen bezodkladně oznámit svému nadřízenému nabídnutí, či získání neoprávněné výhody a dále postupovat podle jeho pokynů.</w:t>
      </w:r>
    </w:p>
    <w:p w:rsidR="00AD09B1" w:rsidRDefault="00AD09B1" w:rsidP="001A6683">
      <w:pPr>
        <w:spacing w:after="0" w:line="240" w:lineRule="auto"/>
        <w:jc w:val="both"/>
        <w:rPr>
          <w:rFonts w:ascii="Times New Roman" w:hAnsi="Times New Roman" w:cs="Times New Roman"/>
          <w:sz w:val="24"/>
          <w:szCs w:val="24"/>
        </w:rPr>
      </w:pPr>
    </w:p>
    <w:p w:rsidR="00AD09B1" w:rsidRDefault="00AD09B1" w:rsidP="001A6683">
      <w:pPr>
        <w:spacing w:after="0" w:line="240" w:lineRule="auto"/>
        <w:jc w:val="both"/>
        <w:rPr>
          <w:rFonts w:ascii="Times New Roman" w:hAnsi="Times New Roman" w:cs="Times New Roman"/>
          <w:sz w:val="24"/>
          <w:szCs w:val="24"/>
        </w:rPr>
      </w:pPr>
    </w:p>
    <w:p w:rsidR="00AD09B1" w:rsidRDefault="00AD09B1" w:rsidP="001A66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7</w:t>
      </w:r>
    </w:p>
    <w:p w:rsidR="00AD09B1" w:rsidRDefault="00AD09B1" w:rsidP="001A668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Nakládání se svěřenými prostředky</w:t>
      </w:r>
    </w:p>
    <w:p w:rsidR="00AD09B1" w:rsidRPr="001347F9" w:rsidRDefault="00AD09B1" w:rsidP="001A6683">
      <w:pPr>
        <w:spacing w:after="0" w:line="240" w:lineRule="auto"/>
        <w:jc w:val="center"/>
        <w:rPr>
          <w:rFonts w:ascii="Times New Roman" w:hAnsi="Times New Roman" w:cs="Times New Roman"/>
          <w:bCs/>
          <w:sz w:val="24"/>
          <w:szCs w:val="24"/>
        </w:rPr>
      </w:pPr>
    </w:p>
    <w:p w:rsidR="00AD09B1" w:rsidRPr="001A6683" w:rsidRDefault="00AD09B1" w:rsidP="001A6683">
      <w:pPr>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w:t>
      </w:r>
      <w:r w:rsidRPr="001A6683">
        <w:rPr>
          <w:rFonts w:ascii="Times New Roman" w:hAnsi="Times New Roman" w:cs="Times New Roman"/>
          <w:sz w:val="24"/>
          <w:szCs w:val="24"/>
        </w:rPr>
        <w:t>n</w:t>
      </w:r>
      <w:r>
        <w:rPr>
          <w:rFonts w:ascii="Times New Roman" w:hAnsi="Times New Roman" w:cs="Times New Roman"/>
          <w:sz w:val="24"/>
          <w:szCs w:val="24"/>
        </w:rPr>
        <w:t>an</w:t>
      </w:r>
      <w:r w:rsidRPr="001A6683">
        <w:rPr>
          <w:rFonts w:ascii="Times New Roman" w:hAnsi="Times New Roman" w:cs="Times New Roman"/>
          <w:sz w:val="24"/>
          <w:szCs w:val="24"/>
        </w:rPr>
        <w:t>ec</w:t>
      </w:r>
      <w:r>
        <w:rPr>
          <w:rFonts w:ascii="Times New Roman" w:hAnsi="Times New Roman" w:cs="Times New Roman"/>
          <w:sz w:val="24"/>
          <w:szCs w:val="24"/>
        </w:rPr>
        <w:t xml:space="preserve"> vynakládá, v souladu s právními předpisy, veškeré úsilí, aby zajistil maximálně efektivní a ekonomické spravování a využívání finančních zdrojů a zařízení, které mu byly svěřeny, jakož i služeb, které mu byly poskytnuty. S těmito svěřenými prostředky nakládá účelně, efektivně a hospodárně.</w:t>
      </w:r>
    </w:p>
    <w:p w:rsidR="00AD09B1" w:rsidRDefault="00AD09B1" w:rsidP="001347F9">
      <w:pPr>
        <w:spacing w:after="0" w:line="240" w:lineRule="auto"/>
        <w:jc w:val="both"/>
        <w:rPr>
          <w:rFonts w:ascii="Times New Roman" w:hAnsi="Times New Roman" w:cs="Times New Roman"/>
          <w:sz w:val="24"/>
          <w:szCs w:val="24"/>
        </w:rPr>
      </w:pPr>
    </w:p>
    <w:p w:rsidR="00AD09B1" w:rsidRPr="00D93E55" w:rsidRDefault="00AD09B1" w:rsidP="001347F9">
      <w:pPr>
        <w:spacing w:after="0" w:line="240" w:lineRule="auto"/>
        <w:jc w:val="both"/>
        <w:rPr>
          <w:rFonts w:ascii="Times New Roman" w:hAnsi="Times New Roman" w:cs="Times New Roman"/>
          <w:sz w:val="24"/>
          <w:szCs w:val="24"/>
        </w:rPr>
      </w:pPr>
    </w:p>
    <w:p w:rsidR="00AD09B1" w:rsidRDefault="00AD09B1" w:rsidP="002A19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8</w:t>
      </w:r>
    </w:p>
    <w:p w:rsidR="00AD09B1" w:rsidRDefault="00AD09B1" w:rsidP="002A19E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Mlčenlivost</w:t>
      </w:r>
    </w:p>
    <w:p w:rsidR="00AD09B1" w:rsidRPr="001347F9" w:rsidRDefault="00AD09B1" w:rsidP="001347F9">
      <w:pPr>
        <w:spacing w:after="0" w:line="240" w:lineRule="auto"/>
        <w:jc w:val="center"/>
        <w:rPr>
          <w:rFonts w:ascii="Times New Roman" w:hAnsi="Times New Roman" w:cs="Times New Roman"/>
          <w:sz w:val="24"/>
          <w:szCs w:val="24"/>
        </w:rPr>
      </w:pPr>
    </w:p>
    <w:p w:rsidR="00AD09B1" w:rsidRDefault="00AD09B1" w:rsidP="002A19E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Zaměstnanec </w:t>
      </w:r>
      <w:r w:rsidRPr="00700F40">
        <w:rPr>
          <w:rFonts w:ascii="Times New Roman" w:hAnsi="Times New Roman" w:cs="Times New Roman"/>
          <w:sz w:val="24"/>
          <w:szCs w:val="24"/>
        </w:rPr>
        <w:t>zachovává mlčenlivost o skutečnostech, které se dozvěděl v souvislosti s plněním úkolů veřejné správy,</w:t>
      </w:r>
      <w:r>
        <w:rPr>
          <w:rFonts w:ascii="Times New Roman" w:hAnsi="Times New Roman" w:cs="Times New Roman"/>
          <w:sz w:val="24"/>
          <w:szCs w:val="24"/>
        </w:rPr>
        <w:t xml:space="preserve"> jež by mohly poškodit nebo ohrozit činnost zaměstnavatele (dále jen „soud“).</w:t>
      </w:r>
      <w:r w:rsidR="00E47024">
        <w:rPr>
          <w:rStyle w:val="Znakapoznpodarou"/>
          <w:rFonts w:ascii="Times New Roman" w:hAnsi="Times New Roman" w:cs="Times New Roman"/>
          <w:sz w:val="24"/>
          <w:szCs w:val="24"/>
        </w:rPr>
        <w:footnoteReference w:id="11"/>
      </w:r>
    </w:p>
    <w:p w:rsidR="00AD09B1" w:rsidRDefault="00AD09B1" w:rsidP="001347F9">
      <w:pPr>
        <w:spacing w:after="0" w:line="240" w:lineRule="auto"/>
        <w:ind w:left="360"/>
        <w:jc w:val="both"/>
        <w:rPr>
          <w:rFonts w:ascii="Times New Roman" w:hAnsi="Times New Roman" w:cs="Times New Roman"/>
          <w:sz w:val="24"/>
          <w:szCs w:val="24"/>
        </w:rPr>
      </w:pPr>
    </w:p>
    <w:p w:rsidR="00AD09B1" w:rsidRDefault="00AD09B1" w:rsidP="002A19E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je povinen zachovat mlčenlivost o osobních údajích nebo utajovaných informacích v rozsahu stanoveném právními předpisy, pokud není této povinnosti v souladu s právními předpisy zproštěn.</w:t>
      </w:r>
      <w:r w:rsidR="00E47024">
        <w:rPr>
          <w:rStyle w:val="Znakapoznpodarou"/>
          <w:rFonts w:ascii="Times New Roman" w:hAnsi="Times New Roman" w:cs="Times New Roman"/>
          <w:sz w:val="24"/>
          <w:szCs w:val="24"/>
        </w:rPr>
        <w:footnoteReference w:id="12"/>
      </w:r>
    </w:p>
    <w:p w:rsidR="00AD09B1" w:rsidRDefault="00AD09B1" w:rsidP="002A19E8">
      <w:pPr>
        <w:spacing w:after="0" w:line="240" w:lineRule="auto"/>
        <w:jc w:val="both"/>
        <w:rPr>
          <w:rFonts w:ascii="Times New Roman" w:hAnsi="Times New Roman" w:cs="Times New Roman"/>
          <w:sz w:val="24"/>
          <w:szCs w:val="24"/>
        </w:rPr>
      </w:pPr>
    </w:p>
    <w:p w:rsidR="00AD09B1" w:rsidRDefault="00AD09B1" w:rsidP="002A19E8">
      <w:pPr>
        <w:spacing w:after="0" w:line="240" w:lineRule="auto"/>
        <w:jc w:val="both"/>
        <w:rPr>
          <w:rFonts w:ascii="Times New Roman" w:hAnsi="Times New Roman" w:cs="Times New Roman"/>
          <w:sz w:val="24"/>
          <w:szCs w:val="24"/>
        </w:rPr>
      </w:pPr>
    </w:p>
    <w:p w:rsidR="00AD09B1" w:rsidRDefault="001347F9" w:rsidP="002A19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sidR="00AD09B1">
        <w:rPr>
          <w:rFonts w:ascii="Times New Roman" w:hAnsi="Times New Roman" w:cs="Times New Roman"/>
          <w:sz w:val="24"/>
          <w:szCs w:val="24"/>
        </w:rPr>
        <w:lastRenderedPageBreak/>
        <w:t>Článek 9</w:t>
      </w:r>
    </w:p>
    <w:p w:rsidR="00AD09B1" w:rsidRDefault="00AD09B1" w:rsidP="002A19E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Informování veřejnosti</w:t>
      </w:r>
    </w:p>
    <w:p w:rsidR="00AD09B1" w:rsidRDefault="00AD09B1" w:rsidP="002A19E8">
      <w:pPr>
        <w:spacing w:after="0" w:line="240" w:lineRule="auto"/>
        <w:jc w:val="center"/>
        <w:rPr>
          <w:rFonts w:ascii="Times New Roman" w:hAnsi="Times New Roman" w:cs="Times New Roman"/>
          <w:sz w:val="24"/>
          <w:szCs w:val="24"/>
        </w:rPr>
      </w:pPr>
    </w:p>
    <w:p w:rsidR="00AD09B1" w:rsidRDefault="00AD09B1" w:rsidP="008E62AE">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Každý zaměstnanec poskytuje informace v souladu s</w:t>
      </w:r>
      <w:r w:rsidR="001347F9">
        <w:rPr>
          <w:rFonts w:ascii="Times New Roman" w:hAnsi="Times New Roman" w:cs="Times New Roman"/>
          <w:sz w:val="24"/>
          <w:szCs w:val="24"/>
        </w:rPr>
        <w:t> právními předpisy. Informace o </w:t>
      </w:r>
      <w:bookmarkStart w:id="0" w:name="_GoBack"/>
      <w:bookmarkEnd w:id="0"/>
      <w:r>
        <w:rPr>
          <w:rFonts w:ascii="Times New Roman" w:hAnsi="Times New Roman" w:cs="Times New Roman"/>
          <w:sz w:val="24"/>
          <w:szCs w:val="24"/>
        </w:rPr>
        <w:t>činnosti soudu veřejnosti sděluje zaměstnanec, který je k tomu na základě Rozvrhu práce určen.</w:t>
      </w:r>
    </w:p>
    <w:p w:rsidR="008E62AE" w:rsidRDefault="008E62AE" w:rsidP="008E62AE">
      <w:pPr>
        <w:spacing w:after="0" w:line="240" w:lineRule="auto"/>
        <w:jc w:val="both"/>
        <w:rPr>
          <w:rFonts w:ascii="Times New Roman" w:hAnsi="Times New Roman" w:cs="Times New Roman"/>
          <w:sz w:val="24"/>
          <w:szCs w:val="24"/>
        </w:rPr>
      </w:pPr>
    </w:p>
    <w:p w:rsidR="001347F9" w:rsidRPr="008E62AE" w:rsidRDefault="001347F9" w:rsidP="008E62AE">
      <w:pPr>
        <w:spacing w:after="0" w:line="240" w:lineRule="auto"/>
        <w:jc w:val="both"/>
        <w:rPr>
          <w:rFonts w:ascii="Times New Roman" w:hAnsi="Times New Roman" w:cs="Times New Roman"/>
          <w:sz w:val="24"/>
          <w:szCs w:val="24"/>
        </w:rPr>
      </w:pPr>
    </w:p>
    <w:p w:rsidR="00AD09B1" w:rsidRDefault="00AD09B1" w:rsidP="002A19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10</w:t>
      </w:r>
    </w:p>
    <w:p w:rsidR="00AD09B1" w:rsidRDefault="00AD09B1" w:rsidP="002A19E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Politická nebo veřejná činnost</w:t>
      </w:r>
    </w:p>
    <w:p w:rsidR="00AD09B1" w:rsidRDefault="00AD09B1" w:rsidP="002A19E8">
      <w:pPr>
        <w:spacing w:after="0" w:line="240" w:lineRule="auto"/>
        <w:jc w:val="center"/>
        <w:rPr>
          <w:rFonts w:ascii="Times New Roman" w:hAnsi="Times New Roman" w:cs="Times New Roman"/>
          <w:sz w:val="24"/>
          <w:szCs w:val="24"/>
        </w:rPr>
      </w:pPr>
    </w:p>
    <w:p w:rsidR="00AD09B1" w:rsidRDefault="00AD09B1" w:rsidP="002A19E8">
      <w:pPr>
        <w:numPr>
          <w:ilvl w:val="0"/>
          <w:numId w:val="23"/>
        </w:numPr>
        <w:spacing w:after="0" w:line="240" w:lineRule="auto"/>
        <w:jc w:val="both"/>
        <w:rPr>
          <w:rFonts w:ascii="Times New Roman" w:hAnsi="Times New Roman" w:cs="Times New Roman"/>
          <w:sz w:val="24"/>
          <w:szCs w:val="24"/>
        </w:rPr>
      </w:pPr>
      <w:r w:rsidRPr="004B2710">
        <w:rPr>
          <w:rFonts w:ascii="Times New Roman" w:hAnsi="Times New Roman" w:cs="Times New Roman"/>
          <w:sz w:val="24"/>
          <w:szCs w:val="24"/>
        </w:rPr>
        <w:t>Zaměstnanec jedná při výkonu veřejné správy politicky</w:t>
      </w:r>
      <w:r>
        <w:rPr>
          <w:rFonts w:ascii="Times New Roman" w:hAnsi="Times New Roman" w:cs="Times New Roman"/>
          <w:sz w:val="24"/>
          <w:szCs w:val="24"/>
        </w:rPr>
        <w:t xml:space="preserve"> nestranným způsobem.</w:t>
      </w:r>
    </w:p>
    <w:p w:rsidR="00AD09B1" w:rsidRDefault="00AD09B1" w:rsidP="001347F9">
      <w:pPr>
        <w:spacing w:after="0" w:line="240" w:lineRule="auto"/>
        <w:ind w:left="360"/>
        <w:jc w:val="both"/>
        <w:rPr>
          <w:rFonts w:ascii="Times New Roman" w:hAnsi="Times New Roman" w:cs="Times New Roman"/>
          <w:sz w:val="24"/>
          <w:szCs w:val="24"/>
        </w:rPr>
      </w:pPr>
    </w:p>
    <w:p w:rsidR="00AD09B1" w:rsidRDefault="00AD09B1" w:rsidP="002A19E8">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nebude vykonávat takovou veřejnou činnost, která by mohla narušit důvěru občanů v jeho schopnost nestranně plnit úkoly veřejné správy.</w:t>
      </w:r>
    </w:p>
    <w:p w:rsidR="00AD09B1" w:rsidRDefault="00AD09B1" w:rsidP="00B86644">
      <w:pPr>
        <w:spacing w:after="0" w:line="240" w:lineRule="auto"/>
        <w:jc w:val="both"/>
        <w:rPr>
          <w:rFonts w:ascii="Times New Roman" w:hAnsi="Times New Roman" w:cs="Times New Roman"/>
          <w:sz w:val="24"/>
          <w:szCs w:val="24"/>
        </w:rPr>
      </w:pPr>
    </w:p>
    <w:p w:rsidR="00AD09B1" w:rsidRDefault="00AD09B1" w:rsidP="00B86644">
      <w:pPr>
        <w:spacing w:after="0" w:line="240" w:lineRule="auto"/>
        <w:jc w:val="both"/>
        <w:rPr>
          <w:rFonts w:ascii="Times New Roman" w:hAnsi="Times New Roman" w:cs="Times New Roman"/>
          <w:sz w:val="24"/>
          <w:szCs w:val="24"/>
        </w:rPr>
      </w:pPr>
    </w:p>
    <w:p w:rsidR="00AD09B1" w:rsidRDefault="00AD09B1" w:rsidP="00B866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11</w:t>
      </w:r>
    </w:p>
    <w:p w:rsidR="00AD09B1" w:rsidRDefault="00AD09B1" w:rsidP="00B86644">
      <w:pPr>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Reprezentace</w:t>
      </w:r>
    </w:p>
    <w:p w:rsidR="00AD09B1" w:rsidRDefault="00AD09B1" w:rsidP="00B86644">
      <w:pPr>
        <w:spacing w:after="0" w:line="240" w:lineRule="auto"/>
        <w:jc w:val="center"/>
        <w:rPr>
          <w:rFonts w:ascii="Times New Roman" w:hAnsi="Times New Roman" w:cs="Times New Roman"/>
          <w:sz w:val="24"/>
          <w:szCs w:val="24"/>
        </w:rPr>
      </w:pPr>
    </w:p>
    <w:p w:rsidR="00AD09B1" w:rsidRDefault="00AD09B1" w:rsidP="00B86644">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dbá na to, aby byl upraven a oblečen způsobem, který je adekvátní jeho práci a odpovídá vážnosti jeho úřadu (zastávané funkce).</w:t>
      </w:r>
    </w:p>
    <w:p w:rsidR="00AD09B1" w:rsidRDefault="00AD09B1" w:rsidP="001347F9">
      <w:pPr>
        <w:spacing w:after="0" w:line="240" w:lineRule="auto"/>
        <w:ind w:left="360"/>
        <w:jc w:val="both"/>
        <w:rPr>
          <w:rFonts w:ascii="Times New Roman" w:hAnsi="Times New Roman" w:cs="Times New Roman"/>
          <w:sz w:val="24"/>
          <w:szCs w:val="24"/>
        </w:rPr>
      </w:pPr>
    </w:p>
    <w:p w:rsidR="00AD09B1" w:rsidRDefault="00AD09B1" w:rsidP="00B86644">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jedná s každým ohleduplně, způsobem přiměřeným jeho sociálním schopnostem a komunikačním potřebám, a respektuje jeho osobnost. Veškerá jednání s dotčenými osobami vede zaměstnanec taktně a způsobem, který respektuje důstojnost těchto osob a zachování jejich dobrého jména.</w:t>
      </w:r>
    </w:p>
    <w:p w:rsidR="00AD09B1" w:rsidRDefault="00AD09B1" w:rsidP="001347F9">
      <w:pPr>
        <w:spacing w:after="0" w:line="240" w:lineRule="auto"/>
        <w:ind w:left="360"/>
        <w:jc w:val="both"/>
        <w:rPr>
          <w:rFonts w:ascii="Times New Roman" w:hAnsi="Times New Roman" w:cs="Times New Roman"/>
          <w:sz w:val="24"/>
          <w:szCs w:val="24"/>
        </w:rPr>
      </w:pPr>
    </w:p>
    <w:p w:rsidR="00AD09B1" w:rsidRPr="00B86644" w:rsidRDefault="00AD09B1" w:rsidP="00B86644">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svým jednáním a vystupováním podporuje důvěryhodnost a vážnost úřadu (soudu).</w:t>
      </w:r>
    </w:p>
    <w:p w:rsidR="00AD09B1" w:rsidRDefault="00AD09B1" w:rsidP="00B86644">
      <w:pPr>
        <w:spacing w:after="0" w:line="240" w:lineRule="auto"/>
        <w:jc w:val="both"/>
        <w:rPr>
          <w:rFonts w:ascii="Times New Roman" w:hAnsi="Times New Roman" w:cs="Times New Roman"/>
          <w:sz w:val="24"/>
          <w:szCs w:val="24"/>
        </w:rPr>
      </w:pPr>
    </w:p>
    <w:p w:rsidR="001347F9" w:rsidRPr="002A19E8" w:rsidRDefault="001347F9" w:rsidP="00B86644">
      <w:pPr>
        <w:spacing w:after="0" w:line="240" w:lineRule="auto"/>
        <w:jc w:val="both"/>
        <w:rPr>
          <w:rFonts w:ascii="Times New Roman" w:hAnsi="Times New Roman" w:cs="Times New Roman"/>
          <w:sz w:val="24"/>
          <w:szCs w:val="24"/>
        </w:rPr>
      </w:pPr>
    </w:p>
    <w:p w:rsidR="00AD09B1" w:rsidRPr="00993811" w:rsidRDefault="00AD09B1" w:rsidP="00993811">
      <w:pPr>
        <w:spacing w:after="0" w:line="240" w:lineRule="auto"/>
        <w:jc w:val="center"/>
        <w:rPr>
          <w:rFonts w:ascii="Times New Roman" w:hAnsi="Times New Roman" w:cs="Times New Roman"/>
          <w:sz w:val="24"/>
          <w:szCs w:val="24"/>
        </w:rPr>
      </w:pPr>
      <w:r w:rsidRPr="00993811">
        <w:rPr>
          <w:rFonts w:ascii="Times New Roman" w:hAnsi="Times New Roman" w:cs="Times New Roman"/>
          <w:sz w:val="24"/>
          <w:szCs w:val="24"/>
        </w:rPr>
        <w:t>Článek 12</w:t>
      </w:r>
    </w:p>
    <w:p w:rsidR="00AD09B1" w:rsidRPr="00993811" w:rsidRDefault="00AD09B1" w:rsidP="00984431">
      <w:pPr>
        <w:spacing w:after="0" w:line="240" w:lineRule="auto"/>
        <w:jc w:val="center"/>
        <w:rPr>
          <w:rFonts w:ascii="Times New Roman" w:hAnsi="Times New Roman" w:cs="Times New Roman"/>
          <w:b/>
          <w:bCs/>
          <w:sz w:val="28"/>
          <w:szCs w:val="28"/>
        </w:rPr>
      </w:pPr>
      <w:r w:rsidRPr="00993811">
        <w:rPr>
          <w:rFonts w:ascii="Times New Roman" w:hAnsi="Times New Roman" w:cs="Times New Roman"/>
          <w:b/>
          <w:bCs/>
          <w:sz w:val="28"/>
          <w:szCs w:val="28"/>
        </w:rPr>
        <w:t>Obecná ustanovení</w:t>
      </w:r>
    </w:p>
    <w:p w:rsidR="00AD09B1" w:rsidRPr="001347F9" w:rsidRDefault="00AD09B1" w:rsidP="00984431">
      <w:pPr>
        <w:spacing w:after="0" w:line="240" w:lineRule="auto"/>
        <w:jc w:val="center"/>
        <w:rPr>
          <w:rFonts w:ascii="Times New Roman" w:hAnsi="Times New Roman" w:cs="Times New Roman"/>
          <w:bCs/>
          <w:sz w:val="24"/>
          <w:szCs w:val="28"/>
        </w:rPr>
      </w:pPr>
    </w:p>
    <w:p w:rsidR="00AD09B1" w:rsidRPr="008E62AE" w:rsidRDefault="00AD09B1" w:rsidP="008E62AE">
      <w:pPr>
        <w:numPr>
          <w:ilvl w:val="0"/>
          <w:numId w:val="31"/>
        </w:numPr>
        <w:spacing w:after="0" w:line="240" w:lineRule="auto"/>
        <w:jc w:val="both"/>
        <w:rPr>
          <w:rFonts w:ascii="Times New Roman" w:hAnsi="Times New Roman" w:cs="Times New Roman"/>
          <w:bCs/>
          <w:sz w:val="24"/>
          <w:szCs w:val="24"/>
        </w:rPr>
      </w:pPr>
      <w:r w:rsidRPr="004B2710">
        <w:rPr>
          <w:rFonts w:ascii="Times New Roman" w:hAnsi="Times New Roman" w:cs="Times New Roman"/>
          <w:sz w:val="24"/>
          <w:szCs w:val="24"/>
        </w:rPr>
        <w:t>Zaměstnanci, jejichž výkon je podřízen jak Zákoníku práce</w:t>
      </w:r>
      <w:r w:rsidR="002D5E02">
        <w:rPr>
          <w:rFonts w:ascii="Times New Roman" w:hAnsi="Times New Roman" w:cs="Times New Roman"/>
          <w:sz w:val="24"/>
          <w:szCs w:val="24"/>
        </w:rPr>
        <w:t>,</w:t>
      </w:r>
      <w:r w:rsidRPr="004B2710">
        <w:rPr>
          <w:rFonts w:ascii="Times New Roman" w:hAnsi="Times New Roman" w:cs="Times New Roman"/>
          <w:sz w:val="24"/>
          <w:szCs w:val="24"/>
        </w:rPr>
        <w:t xml:space="preserve"> tak zvláštnímu zákonu se řídí také zásadami zakotvenými v tomto zákoně p</w:t>
      </w:r>
      <w:r w:rsidR="008E62AE">
        <w:rPr>
          <w:rFonts w:ascii="Times New Roman" w:hAnsi="Times New Roman" w:cs="Times New Roman"/>
          <w:sz w:val="24"/>
          <w:szCs w:val="24"/>
        </w:rPr>
        <w:t xml:space="preserve">opř. v prováděcích předpisech. </w:t>
      </w:r>
    </w:p>
    <w:p w:rsidR="00AD09B1" w:rsidRDefault="00AD09B1" w:rsidP="001347F9">
      <w:pPr>
        <w:spacing w:after="0" w:line="240" w:lineRule="auto"/>
        <w:jc w:val="both"/>
        <w:rPr>
          <w:rFonts w:ascii="Times New Roman" w:hAnsi="Times New Roman" w:cs="Times New Roman"/>
          <w:bCs/>
          <w:sz w:val="24"/>
          <w:szCs w:val="24"/>
        </w:rPr>
      </w:pPr>
    </w:p>
    <w:p w:rsidR="001347F9" w:rsidRPr="004B2710" w:rsidRDefault="001347F9" w:rsidP="001347F9">
      <w:pPr>
        <w:spacing w:after="0" w:line="240" w:lineRule="auto"/>
        <w:jc w:val="both"/>
        <w:rPr>
          <w:rFonts w:ascii="Times New Roman" w:hAnsi="Times New Roman" w:cs="Times New Roman"/>
          <w:bCs/>
          <w:sz w:val="24"/>
          <w:szCs w:val="24"/>
        </w:rPr>
      </w:pPr>
    </w:p>
    <w:p w:rsidR="00AD09B1" w:rsidRDefault="00AD09B1" w:rsidP="00DC2C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13</w:t>
      </w:r>
    </w:p>
    <w:p w:rsidR="00AD09B1" w:rsidRDefault="00AD09B1" w:rsidP="00DC2CB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Kontrola dodržování kodexu, uplatnitelnost a vymahatelnost</w:t>
      </w:r>
    </w:p>
    <w:p w:rsidR="00AD09B1" w:rsidRDefault="00AD09B1" w:rsidP="00DC2CBE">
      <w:pPr>
        <w:spacing w:after="0" w:line="240" w:lineRule="auto"/>
        <w:jc w:val="center"/>
        <w:rPr>
          <w:rFonts w:ascii="Times New Roman" w:hAnsi="Times New Roman" w:cs="Times New Roman"/>
          <w:sz w:val="24"/>
          <w:szCs w:val="24"/>
        </w:rPr>
      </w:pPr>
    </w:p>
    <w:p w:rsidR="00AD09B1" w:rsidRDefault="00AD09B1" w:rsidP="00DC2CBE">
      <w:pPr>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Dodržování tohoto Kodexu je povinen kontrolovat každý vedoucí zaměstnanec.</w:t>
      </w:r>
    </w:p>
    <w:p w:rsidR="00AD09B1" w:rsidRDefault="00AD09B1" w:rsidP="00DC2CBE">
      <w:pPr>
        <w:spacing w:after="0" w:line="240" w:lineRule="auto"/>
        <w:ind w:left="360"/>
        <w:jc w:val="both"/>
        <w:rPr>
          <w:rFonts w:ascii="Times New Roman" w:hAnsi="Times New Roman" w:cs="Times New Roman"/>
          <w:sz w:val="24"/>
          <w:szCs w:val="24"/>
        </w:rPr>
      </w:pPr>
    </w:p>
    <w:p w:rsidR="00AD09B1" w:rsidRPr="00DC2CBE" w:rsidRDefault="00AD09B1" w:rsidP="00DC2CBE">
      <w:pPr>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Kodex navazuje na základní práva a povinnosti zaměstnanců uvedené v zákoníku práce a pracovním řádu. Zásadní porušování bude posuzováno jako porušení zákoníku práce, resp. pracovního řádu se všemi z toho vyplývajícími důsledky.</w:t>
      </w:r>
    </w:p>
    <w:p w:rsidR="00AD09B1" w:rsidRDefault="00AD09B1" w:rsidP="001347F9">
      <w:pPr>
        <w:spacing w:after="0"/>
        <w:rPr>
          <w:rFonts w:ascii="Times New Roman" w:hAnsi="Times New Roman" w:cs="Times New Roman"/>
          <w:sz w:val="24"/>
          <w:szCs w:val="24"/>
        </w:rPr>
      </w:pPr>
    </w:p>
    <w:p w:rsidR="00AD09B1" w:rsidRDefault="00AD09B1" w:rsidP="001347F9">
      <w:pPr>
        <w:spacing w:after="0"/>
        <w:rPr>
          <w:rFonts w:ascii="Times New Roman" w:hAnsi="Times New Roman" w:cs="Times New Roman"/>
          <w:sz w:val="24"/>
          <w:szCs w:val="24"/>
        </w:rPr>
      </w:pPr>
    </w:p>
    <w:p w:rsidR="00AD09B1" w:rsidRDefault="001347F9" w:rsidP="00DC2C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sidR="00AD09B1">
        <w:rPr>
          <w:rFonts w:ascii="Times New Roman" w:hAnsi="Times New Roman" w:cs="Times New Roman"/>
          <w:sz w:val="24"/>
          <w:szCs w:val="24"/>
        </w:rPr>
        <w:lastRenderedPageBreak/>
        <w:t>Článek 14</w:t>
      </w:r>
    </w:p>
    <w:p w:rsidR="00AD09B1" w:rsidRDefault="00AD09B1" w:rsidP="00DC2CB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Závěrečná ustanovení</w:t>
      </w:r>
    </w:p>
    <w:p w:rsidR="00AD09B1" w:rsidRDefault="00AD09B1" w:rsidP="00B230A9">
      <w:pPr>
        <w:spacing w:after="0"/>
        <w:jc w:val="center"/>
        <w:rPr>
          <w:rFonts w:ascii="Times New Roman" w:hAnsi="Times New Roman" w:cs="Times New Roman"/>
          <w:sz w:val="24"/>
          <w:szCs w:val="24"/>
        </w:rPr>
      </w:pPr>
    </w:p>
    <w:p w:rsidR="00AD09B1" w:rsidRDefault="00AD09B1" w:rsidP="00B1696B">
      <w:pPr>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Zaměstnanec soudu dodržuje stanovené etické zásady, aktivně podporuje etické jednání a podílí se na vytváření protikorupčního prostředí.</w:t>
      </w:r>
      <w:r w:rsidR="002D5E02">
        <w:rPr>
          <w:rFonts w:ascii="Times New Roman" w:hAnsi="Times New Roman" w:cs="Times New Roman"/>
          <w:sz w:val="24"/>
          <w:szCs w:val="24"/>
        </w:rPr>
        <w:t xml:space="preserve"> </w:t>
      </w:r>
      <w:r>
        <w:rPr>
          <w:rFonts w:ascii="Times New Roman" w:hAnsi="Times New Roman" w:cs="Times New Roman"/>
          <w:sz w:val="24"/>
          <w:szCs w:val="24"/>
        </w:rPr>
        <w:t>Uvědomuje si, že selhání jednotlivce v oblasti etiky má dopad na soud jako celek.</w:t>
      </w:r>
    </w:p>
    <w:p w:rsidR="00AD09B1" w:rsidRDefault="00AD09B1" w:rsidP="00B1696B">
      <w:pPr>
        <w:spacing w:after="0"/>
        <w:ind w:left="360"/>
        <w:jc w:val="both"/>
        <w:rPr>
          <w:rFonts w:ascii="Times New Roman" w:hAnsi="Times New Roman" w:cs="Times New Roman"/>
          <w:sz w:val="24"/>
          <w:szCs w:val="24"/>
        </w:rPr>
      </w:pPr>
    </w:p>
    <w:p w:rsidR="00AD09B1" w:rsidRDefault="00AD09B1" w:rsidP="00B1696B">
      <w:pPr>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Poukáže-li zaměstnanec soudu oprávněně na neetické chování, nebude mít jeho jednání negativní důsledky v pracovněprávních vztazích. </w:t>
      </w:r>
    </w:p>
    <w:p w:rsidR="00AD09B1" w:rsidRDefault="00AD09B1" w:rsidP="008E62AE">
      <w:pPr>
        <w:spacing w:after="0"/>
        <w:ind w:left="360"/>
        <w:jc w:val="both"/>
        <w:rPr>
          <w:rFonts w:ascii="Times New Roman" w:hAnsi="Times New Roman" w:cs="Times New Roman"/>
          <w:sz w:val="24"/>
          <w:szCs w:val="24"/>
        </w:rPr>
      </w:pPr>
    </w:p>
    <w:p w:rsidR="00AD09B1" w:rsidRPr="008E62AE" w:rsidRDefault="00AD09B1" w:rsidP="00B1696B">
      <w:pPr>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Respektování zásad etiky je věcí profesionální cti zaměstnance soudu. Bez jejich dodržování a dodržování Kodexu nelze dostát profesi</w:t>
      </w:r>
      <w:r w:rsidR="008E62AE">
        <w:rPr>
          <w:rFonts w:ascii="Times New Roman" w:hAnsi="Times New Roman" w:cs="Times New Roman"/>
          <w:sz w:val="24"/>
          <w:szCs w:val="24"/>
        </w:rPr>
        <w:t>onální povinnosti zaměstnance.</w:t>
      </w:r>
    </w:p>
    <w:sectPr w:rsidR="00AD09B1" w:rsidRPr="008E62AE" w:rsidSect="00571D74">
      <w:footerReference w:type="default" r:id="rId8"/>
      <w:pgSz w:w="11906" w:h="16838"/>
      <w:pgMar w:top="71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120" w:rsidRDefault="00AC5120" w:rsidP="00593627">
      <w:pPr>
        <w:spacing w:after="0" w:line="240" w:lineRule="auto"/>
      </w:pPr>
      <w:r>
        <w:separator/>
      </w:r>
    </w:p>
  </w:endnote>
  <w:endnote w:type="continuationSeparator" w:id="0">
    <w:p w:rsidR="00AC5120" w:rsidRDefault="00AC5120" w:rsidP="00593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9B1" w:rsidRDefault="00AC5120">
    <w:pPr>
      <w:pStyle w:val="Zpat"/>
      <w:jc w:val="center"/>
    </w:pPr>
    <w:r>
      <w:fldChar w:fldCharType="begin"/>
    </w:r>
    <w:r>
      <w:instrText xml:space="preserve"> PAGE   \* MERGEFORMAT </w:instrText>
    </w:r>
    <w:r>
      <w:fldChar w:fldCharType="separate"/>
    </w:r>
    <w:r w:rsidR="001347F9">
      <w:rPr>
        <w:noProof/>
      </w:rPr>
      <w:t>6</w:t>
    </w:r>
    <w:r>
      <w:rPr>
        <w:noProof/>
      </w:rPr>
      <w:fldChar w:fldCharType="end"/>
    </w:r>
  </w:p>
  <w:p w:rsidR="00AD09B1" w:rsidRDefault="00AD09B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120" w:rsidRDefault="00AC5120" w:rsidP="00593627">
      <w:pPr>
        <w:spacing w:after="0" w:line="240" w:lineRule="auto"/>
      </w:pPr>
      <w:r>
        <w:separator/>
      </w:r>
    </w:p>
  </w:footnote>
  <w:footnote w:type="continuationSeparator" w:id="0">
    <w:p w:rsidR="00AC5120" w:rsidRDefault="00AC5120" w:rsidP="00593627">
      <w:pPr>
        <w:spacing w:after="0" w:line="240" w:lineRule="auto"/>
      </w:pPr>
      <w:r>
        <w:continuationSeparator/>
      </w:r>
    </w:p>
  </w:footnote>
  <w:footnote w:id="1">
    <w:p w:rsidR="008E62AE" w:rsidRPr="008E62AE" w:rsidRDefault="008E62AE" w:rsidP="00E47024">
      <w:pPr>
        <w:pStyle w:val="Poznamka"/>
        <w:tabs>
          <w:tab w:val="left" w:pos="284"/>
        </w:tabs>
      </w:pPr>
      <w:r w:rsidRPr="008E62AE">
        <w:rPr>
          <w:rStyle w:val="Znakapoznpodarou"/>
        </w:rPr>
        <w:footnoteRef/>
      </w:r>
      <w:r w:rsidRPr="008E62AE">
        <w:t xml:space="preserve"> </w:t>
      </w:r>
      <w:r w:rsidR="00E47024">
        <w:tab/>
      </w:r>
      <w:r w:rsidRPr="008E62AE">
        <w:t>Článek 12 Kodexu</w:t>
      </w:r>
    </w:p>
  </w:footnote>
  <w:footnote w:id="2">
    <w:p w:rsidR="008E62AE" w:rsidRPr="00E47024" w:rsidRDefault="008E62AE" w:rsidP="00E47024">
      <w:pPr>
        <w:pStyle w:val="Poznamka"/>
      </w:pPr>
      <w:r w:rsidRPr="00E47024">
        <w:rPr>
          <w:rStyle w:val="Znakapoznpodarou"/>
        </w:rPr>
        <w:footnoteRef/>
      </w:r>
      <w:r w:rsidRPr="00E47024">
        <w:t xml:space="preserve"> </w:t>
      </w:r>
      <w:r w:rsidR="00E47024" w:rsidRPr="00E47024">
        <w:tab/>
      </w:r>
      <w:r w:rsidRPr="00E47024">
        <w:t>§ 2 odst. 2 zákon</w:t>
      </w:r>
      <w:r w:rsidR="00E47024" w:rsidRPr="00E47024">
        <w:t xml:space="preserve">a č. 500/2004 Sb., správní řád, </w:t>
      </w:r>
      <w:r w:rsidR="00E47024">
        <w:br/>
      </w:r>
      <w:r w:rsidRPr="00E47024">
        <w:t>§ 38 odst. 1 zákona č. 262/2006 Sb., zákoník práce</w:t>
      </w:r>
    </w:p>
  </w:footnote>
  <w:footnote w:id="3">
    <w:p w:rsidR="00E47024" w:rsidRDefault="00E47024" w:rsidP="00E47024">
      <w:pPr>
        <w:pStyle w:val="Poznamka"/>
        <w:tabs>
          <w:tab w:val="left" w:pos="284"/>
        </w:tabs>
      </w:pPr>
      <w:r>
        <w:rPr>
          <w:rStyle w:val="Znakapoznpodarou"/>
        </w:rPr>
        <w:footnoteRef/>
      </w:r>
      <w:r>
        <w:t xml:space="preserve"> </w:t>
      </w:r>
      <w:r>
        <w:tab/>
      </w:r>
      <w:r w:rsidRPr="00E47024">
        <w:t>§ 2 odst. 3 zákona č. 500/2004 Sb., správní řád</w:t>
      </w:r>
    </w:p>
  </w:footnote>
  <w:footnote w:id="4">
    <w:p w:rsidR="00E47024" w:rsidRDefault="00E47024" w:rsidP="00E47024">
      <w:pPr>
        <w:pStyle w:val="Poznamka"/>
        <w:tabs>
          <w:tab w:val="left" w:pos="284"/>
        </w:tabs>
      </w:pPr>
      <w:r>
        <w:rPr>
          <w:rStyle w:val="Znakapoznpodarou"/>
        </w:rPr>
        <w:footnoteRef/>
      </w:r>
      <w:r>
        <w:t xml:space="preserve"> </w:t>
      </w:r>
      <w:r>
        <w:tab/>
      </w:r>
      <w:r w:rsidRPr="00E47024">
        <w:t>§ 2 odst. 1 zákona č. 500/2004 Sb., správní řád</w:t>
      </w:r>
    </w:p>
  </w:footnote>
  <w:footnote w:id="5">
    <w:p w:rsidR="00E47024" w:rsidRPr="00E47024" w:rsidRDefault="00E47024" w:rsidP="00E47024">
      <w:pPr>
        <w:pStyle w:val="Poznamka"/>
      </w:pPr>
      <w:r w:rsidRPr="00E47024">
        <w:rPr>
          <w:rStyle w:val="Znakapoznpodarou"/>
        </w:rPr>
        <w:footnoteRef/>
      </w:r>
      <w:r w:rsidRPr="00E47024">
        <w:t xml:space="preserve"> </w:t>
      </w:r>
      <w:r w:rsidRPr="00E47024">
        <w:tab/>
        <w:t>§ 2 odst. 4 zákona č. 500/2004 Sb., správní řád</w:t>
      </w:r>
    </w:p>
  </w:footnote>
  <w:footnote w:id="6">
    <w:p w:rsidR="00E47024" w:rsidRDefault="00E47024" w:rsidP="00E47024">
      <w:pPr>
        <w:pStyle w:val="Poznamka"/>
        <w:tabs>
          <w:tab w:val="left" w:pos="284"/>
        </w:tabs>
      </w:pPr>
      <w:r>
        <w:rPr>
          <w:rStyle w:val="Znakapoznpodarou"/>
        </w:rPr>
        <w:footnoteRef/>
      </w:r>
      <w:r>
        <w:t xml:space="preserve"> </w:t>
      </w:r>
      <w:r>
        <w:tab/>
      </w:r>
      <w:r w:rsidRPr="00E47024">
        <w:t>Zákon č. 198/2009 Sb., o rovném zacházení a o právních prostředcích ochrany před diskriminací a o změně některých zákonů (antidiskriminační zákon)</w:t>
      </w:r>
    </w:p>
  </w:footnote>
  <w:footnote w:id="7">
    <w:p w:rsidR="00E47024" w:rsidRDefault="00E47024" w:rsidP="00E47024">
      <w:pPr>
        <w:pStyle w:val="Poznamka"/>
      </w:pPr>
      <w:r>
        <w:rPr>
          <w:rStyle w:val="Znakapoznpodarou"/>
        </w:rPr>
        <w:footnoteRef/>
      </w:r>
      <w:r>
        <w:t xml:space="preserve"> </w:t>
      </w:r>
      <w:r>
        <w:tab/>
      </w:r>
      <w:r w:rsidRPr="00E47024">
        <w:t>§ 2 odst. 4 zákona č. 500/2004 Sb., správní řád</w:t>
      </w:r>
    </w:p>
  </w:footnote>
  <w:footnote w:id="8">
    <w:p w:rsidR="00E47024" w:rsidRDefault="00E47024" w:rsidP="00E47024">
      <w:pPr>
        <w:pStyle w:val="Poznamka"/>
      </w:pPr>
      <w:r>
        <w:rPr>
          <w:rStyle w:val="Znakapoznpodarou"/>
        </w:rPr>
        <w:footnoteRef/>
      </w:r>
      <w:r>
        <w:t xml:space="preserve"> </w:t>
      </w:r>
      <w:r>
        <w:tab/>
      </w:r>
      <w:r w:rsidRPr="00E47024">
        <w:t>§ 6 odst. 1 zákona č. 500/2004 Sb., správní řád</w:t>
      </w:r>
    </w:p>
  </w:footnote>
  <w:footnote w:id="9">
    <w:p w:rsidR="00E47024" w:rsidRDefault="00E47024" w:rsidP="00E47024">
      <w:pPr>
        <w:pStyle w:val="Poznamka"/>
      </w:pPr>
      <w:r>
        <w:rPr>
          <w:rStyle w:val="Znakapoznpodarou"/>
        </w:rPr>
        <w:footnoteRef/>
      </w:r>
      <w:r>
        <w:t xml:space="preserve"> </w:t>
      </w:r>
      <w:r>
        <w:tab/>
      </w:r>
      <w:r w:rsidRPr="00E47024">
        <w:t>§ 6 odst. 2 zákona č. 500/2004 Sb., správní řád</w:t>
      </w:r>
    </w:p>
  </w:footnote>
  <w:footnote w:id="10">
    <w:p w:rsidR="00E47024" w:rsidRDefault="00E47024" w:rsidP="00E47024">
      <w:pPr>
        <w:pStyle w:val="Poznamka"/>
      </w:pPr>
      <w:r>
        <w:rPr>
          <w:rStyle w:val="Znakapoznpodarou"/>
        </w:rPr>
        <w:footnoteRef/>
      </w:r>
      <w:r>
        <w:t xml:space="preserve"> </w:t>
      </w:r>
      <w:r>
        <w:tab/>
      </w:r>
      <w:r w:rsidRPr="00E47024">
        <w:t>§ 303 odst. 2 zákona č. 262/2006 Sb., zákoník práce</w:t>
      </w:r>
    </w:p>
  </w:footnote>
  <w:footnote w:id="11">
    <w:p w:rsidR="00E47024" w:rsidRDefault="00E47024" w:rsidP="00E47024">
      <w:pPr>
        <w:pStyle w:val="Poznamka"/>
      </w:pPr>
      <w:r>
        <w:rPr>
          <w:rStyle w:val="Znakapoznpodarou"/>
        </w:rPr>
        <w:footnoteRef/>
      </w:r>
      <w:r>
        <w:t xml:space="preserve"> </w:t>
      </w:r>
      <w:r>
        <w:tab/>
      </w:r>
      <w:r w:rsidRPr="00E47024">
        <w:t>§ 303 odst. 2 zákona č. 262/2006 Sb., zákoník práce</w:t>
      </w:r>
    </w:p>
  </w:footnote>
  <w:footnote w:id="12">
    <w:p w:rsidR="00E47024" w:rsidRDefault="00E47024" w:rsidP="001347F9">
      <w:pPr>
        <w:pStyle w:val="Poznamka"/>
      </w:pPr>
      <w:r>
        <w:rPr>
          <w:rStyle w:val="Znakapoznpodarou"/>
        </w:rPr>
        <w:footnoteRef/>
      </w:r>
      <w:r>
        <w:t xml:space="preserve"> </w:t>
      </w:r>
      <w:r>
        <w:tab/>
      </w:r>
      <w:r>
        <w:t>Zákon č. 101/2000 Sb., o ochraně osobních údajů a o změně některých zákonů</w:t>
      </w:r>
      <w:r w:rsidR="001347F9">
        <w:t xml:space="preserve">, ve znění pozdějších předpisů, </w:t>
      </w:r>
      <w:r w:rsidR="001347F9">
        <w:br/>
      </w:r>
      <w:r>
        <w:t>Zákon č. 412/2005 Sb., o ochraně utajovaných informací a o bezpečnostní způsobilosti,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8299D"/>
    <w:multiLevelType w:val="hybridMultilevel"/>
    <w:tmpl w:val="577EFA8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2121D66"/>
    <w:multiLevelType w:val="hybridMultilevel"/>
    <w:tmpl w:val="11845BE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4BB3A1A"/>
    <w:multiLevelType w:val="hybridMultilevel"/>
    <w:tmpl w:val="61B60CC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9785F22"/>
    <w:multiLevelType w:val="hybridMultilevel"/>
    <w:tmpl w:val="E11C9CC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9844E30"/>
    <w:multiLevelType w:val="hybridMultilevel"/>
    <w:tmpl w:val="99EEEFA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CF3EAE"/>
    <w:multiLevelType w:val="hybridMultilevel"/>
    <w:tmpl w:val="E36A1D7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EBA1D85"/>
    <w:multiLevelType w:val="hybridMultilevel"/>
    <w:tmpl w:val="5CB881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92F5734"/>
    <w:multiLevelType w:val="hybridMultilevel"/>
    <w:tmpl w:val="742A0BF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A9C7E94"/>
    <w:multiLevelType w:val="hybridMultilevel"/>
    <w:tmpl w:val="A1BE803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357723A"/>
    <w:multiLevelType w:val="hybridMultilevel"/>
    <w:tmpl w:val="FB3010F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6DA37BD"/>
    <w:multiLevelType w:val="hybridMultilevel"/>
    <w:tmpl w:val="F698EBC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274F41D5"/>
    <w:multiLevelType w:val="multilevel"/>
    <w:tmpl w:val="708C2C3C"/>
    <w:lvl w:ilvl="0">
      <w:numFmt w:val="decimal"/>
      <w:pStyle w:val="Stylnadpis1"/>
      <w:lvlText w:val=""/>
      <w:lvlJc w:val="left"/>
      <w:rPr>
        <w:rFonts w:cs="Times New Roman"/>
      </w:rPr>
    </w:lvl>
    <w:lvl w:ilvl="1">
      <w:numFmt w:val="decimal"/>
      <w:pStyle w:val="Stylnadpis2"/>
      <w:lvlText w:val=""/>
      <w:lvlJc w:val="left"/>
      <w:rPr>
        <w:rFonts w:cs="Times New Roman"/>
      </w:rPr>
    </w:lvl>
    <w:lvl w:ilvl="2">
      <w:numFmt w:val="decimal"/>
      <w:pStyle w:val="Stylnadpis3"/>
      <w:lvlText w:val=""/>
      <w:lvlJc w:val="left"/>
      <w:rPr>
        <w:rFonts w:cs="Times New Roman"/>
      </w:rPr>
    </w:lvl>
    <w:lvl w:ilvl="3">
      <w:numFmt w:val="decimal"/>
      <w:pStyle w:val="Stylnadpis4"/>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EC74A72"/>
    <w:multiLevelType w:val="hybridMultilevel"/>
    <w:tmpl w:val="593A9A0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37172225"/>
    <w:multiLevelType w:val="hybridMultilevel"/>
    <w:tmpl w:val="554EF7F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373058D5"/>
    <w:multiLevelType w:val="hybridMultilevel"/>
    <w:tmpl w:val="D32CEB06"/>
    <w:lvl w:ilvl="0" w:tplc="3E90AEEA">
      <w:start w:val="1"/>
      <w:numFmt w:val="decimal"/>
      <w:lvlText w:val="%1"/>
      <w:lvlJc w:val="left"/>
      <w:pPr>
        <w:tabs>
          <w:tab w:val="num" w:pos="1068"/>
        </w:tabs>
        <w:ind w:left="1068" w:hanging="70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3DAF33E8"/>
    <w:multiLevelType w:val="hybridMultilevel"/>
    <w:tmpl w:val="312E2E7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3DD85B23"/>
    <w:multiLevelType w:val="hybridMultilevel"/>
    <w:tmpl w:val="3DDEF6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EC25A62"/>
    <w:multiLevelType w:val="hybridMultilevel"/>
    <w:tmpl w:val="457E82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41A5DB8"/>
    <w:multiLevelType w:val="hybridMultilevel"/>
    <w:tmpl w:val="4D808FF0"/>
    <w:lvl w:ilvl="0" w:tplc="DCF05E86">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nsid w:val="596C51F5"/>
    <w:multiLevelType w:val="hybridMultilevel"/>
    <w:tmpl w:val="DD68737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nsid w:val="60741BA8"/>
    <w:multiLevelType w:val="hybridMultilevel"/>
    <w:tmpl w:val="6C9AB18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61C515B1"/>
    <w:multiLevelType w:val="hybridMultilevel"/>
    <w:tmpl w:val="CAAA5EA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63433C9C"/>
    <w:multiLevelType w:val="hybridMultilevel"/>
    <w:tmpl w:val="6BC27F1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687A616C"/>
    <w:multiLevelType w:val="multilevel"/>
    <w:tmpl w:val="FBFCB6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6CD32264"/>
    <w:multiLevelType w:val="hybridMultilevel"/>
    <w:tmpl w:val="301057A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70163C6D"/>
    <w:multiLevelType w:val="hybridMultilevel"/>
    <w:tmpl w:val="4CCEFC98"/>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74FF2BBA"/>
    <w:multiLevelType w:val="hybridMultilevel"/>
    <w:tmpl w:val="73004A8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76C538D5"/>
    <w:multiLevelType w:val="hybridMultilevel"/>
    <w:tmpl w:val="10CA95A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7E1F431E"/>
    <w:multiLevelType w:val="hybridMultilevel"/>
    <w:tmpl w:val="FBFCB67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7EED2D6C"/>
    <w:multiLevelType w:val="multilevel"/>
    <w:tmpl w:val="43EC3B22"/>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6"/>
  </w:num>
  <w:num w:numId="6">
    <w:abstractNumId w:val="17"/>
  </w:num>
  <w:num w:numId="7">
    <w:abstractNumId w:val="6"/>
  </w:num>
  <w:num w:numId="8">
    <w:abstractNumId w:val="19"/>
  </w:num>
  <w:num w:numId="9">
    <w:abstractNumId w:val="3"/>
  </w:num>
  <w:num w:numId="10">
    <w:abstractNumId w:val="27"/>
  </w:num>
  <w:num w:numId="11">
    <w:abstractNumId w:val="21"/>
  </w:num>
  <w:num w:numId="12">
    <w:abstractNumId w:val="20"/>
  </w:num>
  <w:num w:numId="13">
    <w:abstractNumId w:val="15"/>
  </w:num>
  <w:num w:numId="14">
    <w:abstractNumId w:val="10"/>
  </w:num>
  <w:num w:numId="15">
    <w:abstractNumId w:val="26"/>
  </w:num>
  <w:num w:numId="16">
    <w:abstractNumId w:val="8"/>
  </w:num>
  <w:num w:numId="17">
    <w:abstractNumId w:val="7"/>
  </w:num>
  <w:num w:numId="18">
    <w:abstractNumId w:val="12"/>
  </w:num>
  <w:num w:numId="19">
    <w:abstractNumId w:val="24"/>
  </w:num>
  <w:num w:numId="20">
    <w:abstractNumId w:val="0"/>
  </w:num>
  <w:num w:numId="21">
    <w:abstractNumId w:val="4"/>
  </w:num>
  <w:num w:numId="22">
    <w:abstractNumId w:val="5"/>
  </w:num>
  <w:num w:numId="23">
    <w:abstractNumId w:val="22"/>
  </w:num>
  <w:num w:numId="24">
    <w:abstractNumId w:val="28"/>
  </w:num>
  <w:num w:numId="25">
    <w:abstractNumId w:val="2"/>
  </w:num>
  <w:num w:numId="26">
    <w:abstractNumId w:val="9"/>
  </w:num>
  <w:num w:numId="27">
    <w:abstractNumId w:val="1"/>
  </w:num>
  <w:num w:numId="28">
    <w:abstractNumId w:val="25"/>
  </w:num>
  <w:num w:numId="29">
    <w:abstractNumId w:val="14"/>
  </w:num>
  <w:num w:numId="30">
    <w:abstractNumId w:val="2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proofState w:spelling="clean" w:grammar="clean"/>
  <w:doNotTrackMoves/>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282"/>
    <w:rsid w:val="00005546"/>
    <w:rsid w:val="00017347"/>
    <w:rsid w:val="0004098C"/>
    <w:rsid w:val="00083179"/>
    <w:rsid w:val="00092D88"/>
    <w:rsid w:val="00117220"/>
    <w:rsid w:val="00126F09"/>
    <w:rsid w:val="001347F9"/>
    <w:rsid w:val="001817F2"/>
    <w:rsid w:val="001908C4"/>
    <w:rsid w:val="001935B6"/>
    <w:rsid w:val="001A43A0"/>
    <w:rsid w:val="001A6683"/>
    <w:rsid w:val="001D4EE4"/>
    <w:rsid w:val="001E075C"/>
    <w:rsid w:val="001E791F"/>
    <w:rsid w:val="001F042F"/>
    <w:rsid w:val="0020690D"/>
    <w:rsid w:val="00206D03"/>
    <w:rsid w:val="00213C48"/>
    <w:rsid w:val="00225144"/>
    <w:rsid w:val="00231580"/>
    <w:rsid w:val="002A19E8"/>
    <w:rsid w:val="002C28BC"/>
    <w:rsid w:val="002D5E02"/>
    <w:rsid w:val="00316FC8"/>
    <w:rsid w:val="0036114E"/>
    <w:rsid w:val="00363C28"/>
    <w:rsid w:val="003B7874"/>
    <w:rsid w:val="003C61C2"/>
    <w:rsid w:val="003E3C28"/>
    <w:rsid w:val="003E6129"/>
    <w:rsid w:val="004104E9"/>
    <w:rsid w:val="0045742F"/>
    <w:rsid w:val="00494E03"/>
    <w:rsid w:val="004B2710"/>
    <w:rsid w:val="004B6B89"/>
    <w:rsid w:val="004D5BB8"/>
    <w:rsid w:val="004E2F0D"/>
    <w:rsid w:val="004F31FD"/>
    <w:rsid w:val="0050343D"/>
    <w:rsid w:val="00544685"/>
    <w:rsid w:val="00566282"/>
    <w:rsid w:val="00571D74"/>
    <w:rsid w:val="0057491F"/>
    <w:rsid w:val="00590255"/>
    <w:rsid w:val="00593627"/>
    <w:rsid w:val="005A23DE"/>
    <w:rsid w:val="005C6740"/>
    <w:rsid w:val="00660C1D"/>
    <w:rsid w:val="00667764"/>
    <w:rsid w:val="00670A82"/>
    <w:rsid w:val="006D7030"/>
    <w:rsid w:val="00700F40"/>
    <w:rsid w:val="007106DB"/>
    <w:rsid w:val="0074657C"/>
    <w:rsid w:val="007557F6"/>
    <w:rsid w:val="00755950"/>
    <w:rsid w:val="007B1A1C"/>
    <w:rsid w:val="007B1E80"/>
    <w:rsid w:val="007C1F01"/>
    <w:rsid w:val="007C5A02"/>
    <w:rsid w:val="007F4B37"/>
    <w:rsid w:val="0083505C"/>
    <w:rsid w:val="008468A3"/>
    <w:rsid w:val="00892914"/>
    <w:rsid w:val="008A0F4D"/>
    <w:rsid w:val="008B69EE"/>
    <w:rsid w:val="008E62AE"/>
    <w:rsid w:val="008F019E"/>
    <w:rsid w:val="00903243"/>
    <w:rsid w:val="0091262B"/>
    <w:rsid w:val="00927982"/>
    <w:rsid w:val="00945F56"/>
    <w:rsid w:val="0095726A"/>
    <w:rsid w:val="00975F75"/>
    <w:rsid w:val="00984431"/>
    <w:rsid w:val="00993811"/>
    <w:rsid w:val="00995629"/>
    <w:rsid w:val="009B6475"/>
    <w:rsid w:val="009C3116"/>
    <w:rsid w:val="009D4810"/>
    <w:rsid w:val="009D4A27"/>
    <w:rsid w:val="00A02A12"/>
    <w:rsid w:val="00A2453C"/>
    <w:rsid w:val="00A93C4F"/>
    <w:rsid w:val="00AA47DB"/>
    <w:rsid w:val="00AB602E"/>
    <w:rsid w:val="00AC5120"/>
    <w:rsid w:val="00AD09B1"/>
    <w:rsid w:val="00AD554A"/>
    <w:rsid w:val="00AF334E"/>
    <w:rsid w:val="00B01665"/>
    <w:rsid w:val="00B05C9E"/>
    <w:rsid w:val="00B1696B"/>
    <w:rsid w:val="00B230A9"/>
    <w:rsid w:val="00B34216"/>
    <w:rsid w:val="00B86644"/>
    <w:rsid w:val="00BB5033"/>
    <w:rsid w:val="00BF16A9"/>
    <w:rsid w:val="00C33586"/>
    <w:rsid w:val="00C53C10"/>
    <w:rsid w:val="00C83342"/>
    <w:rsid w:val="00C92185"/>
    <w:rsid w:val="00C92B55"/>
    <w:rsid w:val="00D220B3"/>
    <w:rsid w:val="00D30DEE"/>
    <w:rsid w:val="00D93141"/>
    <w:rsid w:val="00D93E55"/>
    <w:rsid w:val="00D976A2"/>
    <w:rsid w:val="00DA4115"/>
    <w:rsid w:val="00DC0BA5"/>
    <w:rsid w:val="00DC2CBE"/>
    <w:rsid w:val="00DF7E19"/>
    <w:rsid w:val="00E31524"/>
    <w:rsid w:val="00E47024"/>
    <w:rsid w:val="00E47B4C"/>
    <w:rsid w:val="00E80E38"/>
    <w:rsid w:val="00EB23F6"/>
    <w:rsid w:val="00EC662A"/>
    <w:rsid w:val="00ED2AB9"/>
    <w:rsid w:val="00F3651F"/>
    <w:rsid w:val="00F422EE"/>
    <w:rsid w:val="00F45874"/>
    <w:rsid w:val="00FC2CFD"/>
    <w:rsid w:val="00FD1A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B2D8EBC-41F5-4224-801C-A63A57B9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6129"/>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566282"/>
    <w:pPr>
      <w:keepNext/>
      <w:numPr>
        <w:numId w:val="1"/>
      </w:numPr>
      <w:spacing w:after="0" w:line="240" w:lineRule="auto"/>
      <w:jc w:val="both"/>
      <w:outlineLvl w:val="0"/>
    </w:pPr>
    <w:rPr>
      <w:rFonts w:ascii="Times New Roman" w:hAnsi="Times New Roman" w:cs="Times New Roman"/>
      <w:b/>
      <w:bCs/>
      <w:caps/>
      <w:sz w:val="24"/>
      <w:szCs w:val="24"/>
      <w:lang w:eastAsia="cs-CZ"/>
    </w:rPr>
  </w:style>
  <w:style w:type="paragraph" w:styleId="Nadpis2">
    <w:name w:val="heading 2"/>
    <w:basedOn w:val="Normln"/>
    <w:next w:val="Normln"/>
    <w:link w:val="Nadpis2Char"/>
    <w:autoRedefine/>
    <w:uiPriority w:val="99"/>
    <w:qFormat/>
    <w:rsid w:val="00566282"/>
    <w:pPr>
      <w:keepNext/>
      <w:numPr>
        <w:ilvl w:val="1"/>
        <w:numId w:val="1"/>
      </w:numPr>
      <w:tabs>
        <w:tab w:val="left" w:pos="3119"/>
      </w:tabs>
      <w:spacing w:after="0" w:line="240" w:lineRule="auto"/>
      <w:jc w:val="both"/>
      <w:outlineLvl w:val="1"/>
    </w:pPr>
    <w:rPr>
      <w:rFonts w:ascii="Times New Roman" w:hAnsi="Times New Roman" w:cs="Times New Roman"/>
      <w:b/>
      <w:bCs/>
      <w:caps/>
      <w:sz w:val="24"/>
      <w:szCs w:val="24"/>
      <w:lang w:eastAsia="cs-CZ"/>
    </w:rPr>
  </w:style>
  <w:style w:type="paragraph" w:styleId="Nadpis3">
    <w:name w:val="heading 3"/>
    <w:basedOn w:val="Normln"/>
    <w:next w:val="Normln"/>
    <w:link w:val="Nadpis3Char"/>
    <w:uiPriority w:val="99"/>
    <w:qFormat/>
    <w:rsid w:val="00566282"/>
    <w:pPr>
      <w:keepNext/>
      <w:numPr>
        <w:ilvl w:val="2"/>
        <w:numId w:val="1"/>
      </w:numPr>
      <w:spacing w:after="0" w:line="240" w:lineRule="auto"/>
      <w:outlineLvl w:val="2"/>
    </w:pPr>
    <w:rPr>
      <w:rFonts w:ascii="Times New Roman" w:hAnsi="Times New Roman" w:cs="Times New Roman"/>
      <w:b/>
      <w:bCs/>
      <w:caps/>
      <w:color w:val="0000FF"/>
      <w:sz w:val="24"/>
      <w:szCs w:val="24"/>
      <w:lang w:eastAsia="cs-CZ"/>
    </w:rPr>
  </w:style>
  <w:style w:type="paragraph" w:styleId="Nadpis4">
    <w:name w:val="heading 4"/>
    <w:basedOn w:val="Normln"/>
    <w:next w:val="Normln"/>
    <w:link w:val="Nadpis4Char"/>
    <w:uiPriority w:val="99"/>
    <w:qFormat/>
    <w:rsid w:val="00566282"/>
    <w:pPr>
      <w:keepNext/>
      <w:numPr>
        <w:ilvl w:val="3"/>
        <w:numId w:val="1"/>
      </w:numPr>
      <w:spacing w:before="240" w:after="60" w:line="240" w:lineRule="auto"/>
      <w:outlineLvl w:val="3"/>
    </w:pPr>
    <w:rPr>
      <w:rFonts w:ascii="Times New Roman" w:hAnsi="Times New Roman" w:cs="Times New Roman"/>
      <w:b/>
      <w:bCs/>
      <w:sz w:val="24"/>
      <w:szCs w:val="24"/>
      <w:lang w:eastAsia="cs-CZ"/>
    </w:rPr>
  </w:style>
  <w:style w:type="paragraph" w:styleId="Nadpis5">
    <w:name w:val="heading 5"/>
    <w:basedOn w:val="Normln"/>
    <w:next w:val="Normln"/>
    <w:link w:val="Nadpis5Char"/>
    <w:uiPriority w:val="99"/>
    <w:qFormat/>
    <w:rsid w:val="00566282"/>
    <w:pPr>
      <w:keepNext/>
      <w:numPr>
        <w:ilvl w:val="4"/>
        <w:numId w:val="1"/>
      </w:numPr>
      <w:tabs>
        <w:tab w:val="left" w:pos="1134"/>
      </w:tabs>
      <w:overflowPunct w:val="0"/>
      <w:autoSpaceDE w:val="0"/>
      <w:autoSpaceDN w:val="0"/>
      <w:adjustRightInd w:val="0"/>
      <w:spacing w:before="120" w:after="0" w:line="360" w:lineRule="auto"/>
      <w:jc w:val="center"/>
      <w:outlineLvl w:val="4"/>
    </w:pPr>
    <w:rPr>
      <w:rFonts w:ascii="Times New Roman" w:hAnsi="Times New Roman" w:cs="Times New Roman"/>
      <w:b/>
      <w:bCs/>
      <w:caps/>
      <w:color w:val="00FFFF"/>
      <w:sz w:val="24"/>
      <w:szCs w:val="24"/>
      <w:lang w:eastAsia="cs-CZ"/>
    </w:rPr>
  </w:style>
  <w:style w:type="paragraph" w:styleId="Nadpis6">
    <w:name w:val="heading 6"/>
    <w:basedOn w:val="Normln"/>
    <w:next w:val="Normln"/>
    <w:link w:val="Nadpis6Char"/>
    <w:uiPriority w:val="99"/>
    <w:qFormat/>
    <w:rsid w:val="00566282"/>
    <w:pPr>
      <w:keepNext/>
      <w:numPr>
        <w:ilvl w:val="5"/>
        <w:numId w:val="1"/>
      </w:numPr>
      <w:overflowPunct w:val="0"/>
      <w:autoSpaceDE w:val="0"/>
      <w:autoSpaceDN w:val="0"/>
      <w:adjustRightInd w:val="0"/>
      <w:spacing w:before="120" w:after="0" w:line="360" w:lineRule="auto"/>
      <w:jc w:val="center"/>
      <w:outlineLvl w:val="5"/>
    </w:pPr>
    <w:rPr>
      <w:rFonts w:ascii="Times New Roman" w:hAnsi="Times New Roman" w:cs="Times New Roman"/>
      <w:b/>
      <w:bCs/>
      <w:caps/>
      <w:color w:val="00FFFF"/>
      <w:sz w:val="24"/>
      <w:szCs w:val="24"/>
      <w:lang w:eastAsia="cs-CZ"/>
    </w:rPr>
  </w:style>
  <w:style w:type="paragraph" w:styleId="Nadpis7">
    <w:name w:val="heading 7"/>
    <w:basedOn w:val="Normln"/>
    <w:next w:val="Normln"/>
    <w:link w:val="Nadpis7Char"/>
    <w:uiPriority w:val="99"/>
    <w:qFormat/>
    <w:rsid w:val="00566282"/>
    <w:pPr>
      <w:keepNext/>
      <w:numPr>
        <w:ilvl w:val="6"/>
        <w:numId w:val="1"/>
      </w:numPr>
      <w:tabs>
        <w:tab w:val="left" w:pos="1134"/>
      </w:tabs>
      <w:overflowPunct w:val="0"/>
      <w:autoSpaceDE w:val="0"/>
      <w:autoSpaceDN w:val="0"/>
      <w:adjustRightInd w:val="0"/>
      <w:spacing w:after="0" w:line="360" w:lineRule="auto"/>
      <w:jc w:val="center"/>
      <w:outlineLvl w:val="6"/>
    </w:pPr>
    <w:rPr>
      <w:rFonts w:ascii="Times New Roman" w:hAnsi="Times New Roman" w:cs="Times New Roman"/>
      <w:b/>
      <w:bCs/>
      <w:caps/>
      <w:sz w:val="24"/>
      <w:szCs w:val="24"/>
      <w:lang w:eastAsia="cs-CZ"/>
    </w:rPr>
  </w:style>
  <w:style w:type="paragraph" w:styleId="Nadpis8">
    <w:name w:val="heading 8"/>
    <w:basedOn w:val="Normln"/>
    <w:next w:val="Normln"/>
    <w:link w:val="Nadpis8Char"/>
    <w:uiPriority w:val="99"/>
    <w:qFormat/>
    <w:rsid w:val="00566282"/>
    <w:pPr>
      <w:numPr>
        <w:ilvl w:val="7"/>
        <w:numId w:val="1"/>
      </w:numPr>
      <w:spacing w:before="240" w:after="60" w:line="240" w:lineRule="auto"/>
      <w:outlineLvl w:val="7"/>
    </w:pPr>
    <w:rPr>
      <w:rFonts w:ascii="Times New Roman" w:hAnsi="Times New Roman" w:cs="Times New Roman"/>
      <w:i/>
      <w:iCs/>
      <w:sz w:val="24"/>
      <w:szCs w:val="24"/>
      <w:lang w:eastAsia="cs-CZ"/>
    </w:rPr>
  </w:style>
  <w:style w:type="paragraph" w:styleId="Nadpis9">
    <w:name w:val="heading 9"/>
    <w:basedOn w:val="Normln"/>
    <w:next w:val="Normln"/>
    <w:link w:val="Nadpis9Char"/>
    <w:uiPriority w:val="99"/>
    <w:qFormat/>
    <w:rsid w:val="00566282"/>
    <w:pPr>
      <w:keepNext/>
      <w:numPr>
        <w:ilvl w:val="8"/>
        <w:numId w:val="1"/>
      </w:numPr>
      <w:tabs>
        <w:tab w:val="left" w:pos="1134"/>
      </w:tabs>
      <w:overflowPunct w:val="0"/>
      <w:autoSpaceDE w:val="0"/>
      <w:autoSpaceDN w:val="0"/>
      <w:adjustRightInd w:val="0"/>
      <w:spacing w:before="120" w:after="0" w:line="240" w:lineRule="auto"/>
      <w:jc w:val="center"/>
      <w:outlineLvl w:val="8"/>
    </w:pPr>
    <w:rPr>
      <w:rFonts w:ascii="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66282"/>
    <w:rPr>
      <w:rFonts w:ascii="Times New Roman" w:hAnsi="Times New Roman" w:cs="Times New Roman"/>
      <w:b/>
      <w:caps/>
      <w:sz w:val="24"/>
      <w:lang w:eastAsia="cs-CZ"/>
    </w:rPr>
  </w:style>
  <w:style w:type="character" w:customStyle="1" w:styleId="Nadpis2Char">
    <w:name w:val="Nadpis 2 Char"/>
    <w:link w:val="Nadpis2"/>
    <w:uiPriority w:val="99"/>
    <w:semiHidden/>
    <w:locked/>
    <w:rsid w:val="00566282"/>
    <w:rPr>
      <w:rFonts w:ascii="Times New Roman" w:hAnsi="Times New Roman" w:cs="Times New Roman"/>
      <w:b/>
      <w:caps/>
      <w:sz w:val="24"/>
      <w:lang w:eastAsia="cs-CZ"/>
    </w:rPr>
  </w:style>
  <w:style w:type="character" w:customStyle="1" w:styleId="Nadpis3Char">
    <w:name w:val="Nadpis 3 Char"/>
    <w:link w:val="Nadpis3"/>
    <w:uiPriority w:val="99"/>
    <w:semiHidden/>
    <w:locked/>
    <w:rsid w:val="00566282"/>
    <w:rPr>
      <w:rFonts w:ascii="Times New Roman" w:hAnsi="Times New Roman" w:cs="Times New Roman"/>
      <w:b/>
      <w:caps/>
      <w:color w:val="0000FF"/>
      <w:sz w:val="24"/>
      <w:lang w:eastAsia="cs-CZ"/>
    </w:rPr>
  </w:style>
  <w:style w:type="character" w:customStyle="1" w:styleId="Nadpis4Char">
    <w:name w:val="Nadpis 4 Char"/>
    <w:link w:val="Nadpis4"/>
    <w:uiPriority w:val="99"/>
    <w:semiHidden/>
    <w:locked/>
    <w:rsid w:val="00566282"/>
    <w:rPr>
      <w:rFonts w:ascii="Times New Roman" w:hAnsi="Times New Roman" w:cs="Times New Roman"/>
      <w:b/>
      <w:sz w:val="24"/>
      <w:lang w:eastAsia="cs-CZ"/>
    </w:rPr>
  </w:style>
  <w:style w:type="character" w:customStyle="1" w:styleId="Nadpis5Char">
    <w:name w:val="Nadpis 5 Char"/>
    <w:link w:val="Nadpis5"/>
    <w:uiPriority w:val="99"/>
    <w:semiHidden/>
    <w:locked/>
    <w:rsid w:val="00566282"/>
    <w:rPr>
      <w:rFonts w:ascii="Times New Roman" w:hAnsi="Times New Roman" w:cs="Times New Roman"/>
      <w:b/>
      <w:caps/>
      <w:color w:val="00FFFF"/>
      <w:sz w:val="24"/>
      <w:lang w:eastAsia="cs-CZ"/>
    </w:rPr>
  </w:style>
  <w:style w:type="character" w:customStyle="1" w:styleId="Nadpis6Char">
    <w:name w:val="Nadpis 6 Char"/>
    <w:link w:val="Nadpis6"/>
    <w:uiPriority w:val="99"/>
    <w:semiHidden/>
    <w:locked/>
    <w:rsid w:val="00566282"/>
    <w:rPr>
      <w:rFonts w:ascii="Times New Roman" w:hAnsi="Times New Roman" w:cs="Times New Roman"/>
      <w:b/>
      <w:caps/>
      <w:color w:val="00FFFF"/>
      <w:sz w:val="24"/>
      <w:lang w:eastAsia="cs-CZ"/>
    </w:rPr>
  </w:style>
  <w:style w:type="character" w:customStyle="1" w:styleId="Nadpis7Char">
    <w:name w:val="Nadpis 7 Char"/>
    <w:link w:val="Nadpis7"/>
    <w:uiPriority w:val="99"/>
    <w:semiHidden/>
    <w:locked/>
    <w:rsid w:val="00566282"/>
    <w:rPr>
      <w:rFonts w:ascii="Times New Roman" w:hAnsi="Times New Roman" w:cs="Times New Roman"/>
      <w:b/>
      <w:caps/>
      <w:sz w:val="24"/>
      <w:lang w:eastAsia="cs-CZ"/>
    </w:rPr>
  </w:style>
  <w:style w:type="character" w:customStyle="1" w:styleId="Nadpis8Char">
    <w:name w:val="Nadpis 8 Char"/>
    <w:link w:val="Nadpis8"/>
    <w:uiPriority w:val="99"/>
    <w:semiHidden/>
    <w:locked/>
    <w:rsid w:val="00566282"/>
    <w:rPr>
      <w:rFonts w:ascii="Times New Roman" w:hAnsi="Times New Roman" w:cs="Times New Roman"/>
      <w:i/>
      <w:sz w:val="24"/>
      <w:lang w:eastAsia="cs-CZ"/>
    </w:rPr>
  </w:style>
  <w:style w:type="character" w:customStyle="1" w:styleId="Nadpis9Char">
    <w:name w:val="Nadpis 9 Char"/>
    <w:link w:val="Nadpis9"/>
    <w:uiPriority w:val="99"/>
    <w:semiHidden/>
    <w:locked/>
    <w:rsid w:val="00566282"/>
    <w:rPr>
      <w:rFonts w:ascii="Times New Roman" w:hAnsi="Times New Roman" w:cs="Times New Roman"/>
      <w:b/>
      <w:color w:val="000000"/>
      <w:sz w:val="24"/>
      <w:lang w:eastAsia="cs-CZ"/>
    </w:rPr>
  </w:style>
  <w:style w:type="paragraph" w:styleId="Obsah1">
    <w:name w:val="toc 1"/>
    <w:basedOn w:val="Normln"/>
    <w:next w:val="Normln"/>
    <w:autoRedefine/>
    <w:uiPriority w:val="99"/>
    <w:semiHidden/>
    <w:rsid w:val="00566282"/>
    <w:pPr>
      <w:tabs>
        <w:tab w:val="left" w:pos="480"/>
        <w:tab w:val="right" w:leader="dot" w:pos="9530"/>
      </w:tabs>
      <w:spacing w:before="120" w:after="120" w:line="240" w:lineRule="auto"/>
      <w:ind w:left="540" w:hanging="540"/>
    </w:pPr>
    <w:rPr>
      <w:rFonts w:ascii="Times New Roman" w:eastAsia="Times New Roman" w:hAnsi="Times New Roman" w:cs="Times New Roman"/>
      <w:b/>
      <w:bCs/>
      <w:caps/>
      <w:noProof/>
      <w:sz w:val="24"/>
      <w:szCs w:val="24"/>
      <w:lang w:eastAsia="cs-CZ"/>
    </w:rPr>
  </w:style>
  <w:style w:type="paragraph" w:styleId="Obsah2">
    <w:name w:val="toc 2"/>
    <w:basedOn w:val="Normln"/>
    <w:next w:val="Normln"/>
    <w:autoRedefine/>
    <w:uiPriority w:val="99"/>
    <w:semiHidden/>
    <w:rsid w:val="00566282"/>
    <w:pPr>
      <w:spacing w:after="0" w:line="240" w:lineRule="auto"/>
      <w:ind w:left="240"/>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rsid w:val="00566282"/>
    <w:pPr>
      <w:spacing w:after="0" w:line="240" w:lineRule="auto"/>
      <w:jc w:val="both"/>
    </w:pPr>
    <w:rPr>
      <w:rFonts w:ascii="Times New Roman" w:hAnsi="Times New Roman" w:cs="Times New Roman"/>
      <w:sz w:val="24"/>
      <w:szCs w:val="24"/>
      <w:lang w:eastAsia="cs-CZ"/>
    </w:rPr>
  </w:style>
  <w:style w:type="character" w:customStyle="1" w:styleId="Zkladntext2Char">
    <w:name w:val="Základní text 2 Char"/>
    <w:link w:val="Zkladntext2"/>
    <w:uiPriority w:val="99"/>
    <w:semiHidden/>
    <w:locked/>
    <w:rsid w:val="00566282"/>
    <w:rPr>
      <w:rFonts w:ascii="Times New Roman" w:hAnsi="Times New Roman" w:cs="Times New Roman"/>
      <w:sz w:val="24"/>
      <w:lang w:eastAsia="cs-CZ"/>
    </w:rPr>
  </w:style>
  <w:style w:type="paragraph" w:customStyle="1" w:styleId="Stylnadpis2">
    <w:name w:val="Styl nadpisů 2"/>
    <w:basedOn w:val="Normln"/>
    <w:uiPriority w:val="99"/>
    <w:rsid w:val="00566282"/>
    <w:pPr>
      <w:numPr>
        <w:ilvl w:val="1"/>
        <w:numId w:val="2"/>
      </w:numPr>
      <w:spacing w:after="0" w:line="240" w:lineRule="auto"/>
    </w:pPr>
    <w:rPr>
      <w:rFonts w:ascii="Times New Roman" w:eastAsia="Times New Roman" w:hAnsi="Times New Roman" w:cs="Times New Roman"/>
      <w:sz w:val="24"/>
      <w:szCs w:val="24"/>
      <w:lang w:eastAsia="cs-CZ"/>
    </w:rPr>
  </w:style>
  <w:style w:type="paragraph" w:customStyle="1" w:styleId="Stylnadpis3">
    <w:name w:val="Styl nadpisů 3"/>
    <w:basedOn w:val="Normln"/>
    <w:uiPriority w:val="99"/>
    <w:rsid w:val="00566282"/>
    <w:pPr>
      <w:numPr>
        <w:ilvl w:val="2"/>
        <w:numId w:val="2"/>
      </w:numPr>
      <w:spacing w:after="0" w:line="240" w:lineRule="auto"/>
    </w:pPr>
    <w:rPr>
      <w:rFonts w:ascii="Times New Roman" w:eastAsia="Times New Roman" w:hAnsi="Times New Roman" w:cs="Times New Roman"/>
      <w:sz w:val="24"/>
      <w:szCs w:val="24"/>
      <w:lang w:eastAsia="cs-CZ"/>
    </w:rPr>
  </w:style>
  <w:style w:type="paragraph" w:customStyle="1" w:styleId="Stylnadpis4">
    <w:name w:val="Styl nadpisů 4"/>
    <w:basedOn w:val="Normln"/>
    <w:uiPriority w:val="99"/>
    <w:rsid w:val="00566282"/>
    <w:pPr>
      <w:numPr>
        <w:ilvl w:val="3"/>
        <w:numId w:val="2"/>
      </w:numPr>
      <w:spacing w:after="0" w:line="240" w:lineRule="auto"/>
    </w:pPr>
    <w:rPr>
      <w:rFonts w:ascii="Times New Roman" w:eastAsia="Times New Roman" w:hAnsi="Times New Roman" w:cs="Times New Roman"/>
      <w:sz w:val="24"/>
      <w:szCs w:val="24"/>
      <w:lang w:eastAsia="cs-CZ"/>
    </w:rPr>
  </w:style>
  <w:style w:type="paragraph" w:customStyle="1" w:styleId="Stylnadpis1">
    <w:name w:val="Styl nadpisů 1"/>
    <w:basedOn w:val="Normln"/>
    <w:uiPriority w:val="99"/>
    <w:rsid w:val="00566282"/>
    <w:pPr>
      <w:numPr>
        <w:numId w:val="2"/>
      </w:numPr>
      <w:tabs>
        <w:tab w:val="left" w:pos="5670"/>
      </w:tabs>
      <w:spacing w:after="0" w:line="240" w:lineRule="auto"/>
    </w:pPr>
    <w:rPr>
      <w:rFonts w:ascii="Times New Roman" w:eastAsia="Times New Roman" w:hAnsi="Times New Roman" w:cs="Times New Roman"/>
      <w:b/>
      <w:bCs/>
      <w:caps/>
      <w:sz w:val="28"/>
      <w:szCs w:val="28"/>
      <w:lang w:eastAsia="cs-CZ"/>
    </w:rPr>
  </w:style>
  <w:style w:type="paragraph" w:customStyle="1" w:styleId="Odsazen">
    <w:name w:val="Odsazený"/>
    <w:basedOn w:val="Normln"/>
    <w:uiPriority w:val="99"/>
    <w:rsid w:val="00566282"/>
    <w:pPr>
      <w:spacing w:after="0" w:line="240" w:lineRule="auto"/>
      <w:ind w:left="1134"/>
      <w:jc w:val="both"/>
    </w:pPr>
    <w:rPr>
      <w:rFonts w:ascii="Times New Roman" w:eastAsia="Times New Roman" w:hAnsi="Times New Roman" w:cs="Times New Roman"/>
      <w:sz w:val="24"/>
      <w:szCs w:val="24"/>
      <w:lang w:eastAsia="cs-CZ"/>
    </w:rPr>
  </w:style>
  <w:style w:type="character" w:styleId="Hypertextovodkaz">
    <w:name w:val="Hyperlink"/>
    <w:uiPriority w:val="99"/>
    <w:semiHidden/>
    <w:rsid w:val="00D93141"/>
    <w:rPr>
      <w:rFonts w:cs="Times New Roman"/>
      <w:color w:val="0000FF"/>
      <w:u w:val="single"/>
    </w:rPr>
  </w:style>
  <w:style w:type="paragraph" w:styleId="Normlnweb">
    <w:name w:val="Normal (Web)"/>
    <w:basedOn w:val="Normln"/>
    <w:uiPriority w:val="99"/>
    <w:semiHidden/>
    <w:rsid w:val="009C311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4E2F0D"/>
    <w:pPr>
      <w:ind w:left="720"/>
      <w:contextualSpacing/>
    </w:pPr>
  </w:style>
  <w:style w:type="paragraph" w:styleId="Zhlav">
    <w:name w:val="header"/>
    <w:basedOn w:val="Normln"/>
    <w:link w:val="ZhlavChar"/>
    <w:uiPriority w:val="99"/>
    <w:semiHidden/>
    <w:rsid w:val="00593627"/>
    <w:pPr>
      <w:tabs>
        <w:tab w:val="center" w:pos="4536"/>
        <w:tab w:val="right" w:pos="9072"/>
      </w:tabs>
      <w:spacing w:after="0" w:line="240" w:lineRule="auto"/>
    </w:pPr>
  </w:style>
  <w:style w:type="character" w:customStyle="1" w:styleId="ZhlavChar">
    <w:name w:val="Záhlaví Char"/>
    <w:link w:val="Zhlav"/>
    <w:uiPriority w:val="99"/>
    <w:semiHidden/>
    <w:locked/>
    <w:rsid w:val="00593627"/>
    <w:rPr>
      <w:rFonts w:cs="Times New Roman"/>
    </w:rPr>
  </w:style>
  <w:style w:type="paragraph" w:styleId="Zpat">
    <w:name w:val="footer"/>
    <w:basedOn w:val="Normln"/>
    <w:link w:val="ZpatChar"/>
    <w:uiPriority w:val="99"/>
    <w:rsid w:val="00593627"/>
    <w:pPr>
      <w:tabs>
        <w:tab w:val="center" w:pos="4536"/>
        <w:tab w:val="right" w:pos="9072"/>
      </w:tabs>
      <w:spacing w:after="0" w:line="240" w:lineRule="auto"/>
    </w:pPr>
  </w:style>
  <w:style w:type="character" w:customStyle="1" w:styleId="ZpatChar">
    <w:name w:val="Zápatí Char"/>
    <w:link w:val="Zpat"/>
    <w:uiPriority w:val="99"/>
    <w:locked/>
    <w:rsid w:val="00593627"/>
    <w:rPr>
      <w:rFonts w:cs="Times New Roman"/>
    </w:rPr>
  </w:style>
  <w:style w:type="character" w:styleId="Siln">
    <w:name w:val="Strong"/>
    <w:uiPriority w:val="99"/>
    <w:qFormat/>
    <w:rsid w:val="0045742F"/>
    <w:rPr>
      <w:rFonts w:cs="Times New Roman"/>
      <w:b/>
    </w:rPr>
  </w:style>
  <w:style w:type="character" w:styleId="Zdraznn">
    <w:name w:val="Emphasis"/>
    <w:uiPriority w:val="99"/>
    <w:qFormat/>
    <w:rsid w:val="0045742F"/>
    <w:rPr>
      <w:rFonts w:cs="Times New Roman"/>
      <w:i/>
    </w:rPr>
  </w:style>
  <w:style w:type="paragraph" w:styleId="Textbubliny">
    <w:name w:val="Balloon Text"/>
    <w:basedOn w:val="Normln"/>
    <w:link w:val="TextbublinyChar"/>
    <w:uiPriority w:val="99"/>
    <w:semiHidden/>
    <w:rsid w:val="009D4810"/>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9D4810"/>
    <w:rPr>
      <w:rFonts w:ascii="Tahoma" w:hAnsi="Tahoma" w:cs="Times New Roman"/>
      <w:sz w:val="16"/>
      <w:lang w:eastAsia="en-US"/>
    </w:rPr>
  </w:style>
  <w:style w:type="paragraph" w:styleId="Textpoznpodarou">
    <w:name w:val="footnote text"/>
    <w:basedOn w:val="Normln"/>
    <w:link w:val="TextpoznpodarouChar"/>
    <w:uiPriority w:val="99"/>
    <w:semiHidden/>
    <w:unhideWhenUsed/>
    <w:locked/>
    <w:rsid w:val="008E62AE"/>
    <w:rPr>
      <w:sz w:val="20"/>
      <w:szCs w:val="20"/>
    </w:rPr>
  </w:style>
  <w:style w:type="character" w:customStyle="1" w:styleId="TextpoznpodarouChar">
    <w:name w:val="Text pozn. pod čarou Char"/>
    <w:link w:val="Textpoznpodarou"/>
    <w:uiPriority w:val="99"/>
    <w:semiHidden/>
    <w:rsid w:val="008E62AE"/>
    <w:rPr>
      <w:rFonts w:cs="Calibri"/>
      <w:sz w:val="20"/>
      <w:szCs w:val="20"/>
      <w:lang w:eastAsia="en-US"/>
    </w:rPr>
  </w:style>
  <w:style w:type="character" w:styleId="Znakapoznpodarou">
    <w:name w:val="footnote reference"/>
    <w:uiPriority w:val="99"/>
    <w:semiHidden/>
    <w:unhideWhenUsed/>
    <w:locked/>
    <w:rsid w:val="008E62AE"/>
    <w:rPr>
      <w:vertAlign w:val="superscript"/>
    </w:rPr>
  </w:style>
  <w:style w:type="paragraph" w:customStyle="1" w:styleId="Poznamka">
    <w:name w:val="Poznamka"/>
    <w:basedOn w:val="Textpoznpodarou"/>
    <w:qFormat/>
    <w:rsid w:val="00E47024"/>
    <w:pPr>
      <w:tabs>
        <w:tab w:val="left" w:pos="284"/>
      </w:tabs>
      <w:spacing w:after="60" w:line="240" w:lineRule="auto"/>
      <w:ind w:left="284" w:hanging="284"/>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399332">
      <w:marLeft w:val="0"/>
      <w:marRight w:val="0"/>
      <w:marTop w:val="0"/>
      <w:marBottom w:val="0"/>
      <w:divBdr>
        <w:top w:val="none" w:sz="0" w:space="0" w:color="auto"/>
        <w:left w:val="none" w:sz="0" w:space="0" w:color="auto"/>
        <w:bottom w:val="none" w:sz="0" w:space="0" w:color="auto"/>
        <w:right w:val="none" w:sz="0" w:space="0" w:color="auto"/>
      </w:divBdr>
    </w:div>
    <w:div w:id="1271399334">
      <w:marLeft w:val="0"/>
      <w:marRight w:val="0"/>
      <w:marTop w:val="0"/>
      <w:marBottom w:val="0"/>
      <w:divBdr>
        <w:top w:val="none" w:sz="0" w:space="0" w:color="auto"/>
        <w:left w:val="none" w:sz="0" w:space="0" w:color="auto"/>
        <w:bottom w:val="none" w:sz="0" w:space="0" w:color="auto"/>
        <w:right w:val="none" w:sz="0" w:space="0" w:color="auto"/>
      </w:divBdr>
      <w:divsChild>
        <w:div w:id="1271399335">
          <w:marLeft w:val="0"/>
          <w:marRight w:val="0"/>
          <w:marTop w:val="0"/>
          <w:marBottom w:val="0"/>
          <w:divBdr>
            <w:top w:val="none" w:sz="0" w:space="0" w:color="auto"/>
            <w:left w:val="none" w:sz="0" w:space="0" w:color="auto"/>
            <w:bottom w:val="none" w:sz="0" w:space="0" w:color="auto"/>
            <w:right w:val="none" w:sz="0" w:space="0" w:color="auto"/>
          </w:divBdr>
          <w:divsChild>
            <w:div w:id="1271399333">
              <w:marLeft w:val="0"/>
              <w:marRight w:val="0"/>
              <w:marTop w:val="0"/>
              <w:marBottom w:val="0"/>
              <w:divBdr>
                <w:top w:val="none" w:sz="0" w:space="0" w:color="auto"/>
                <w:left w:val="none" w:sz="0" w:space="0" w:color="auto"/>
                <w:bottom w:val="none" w:sz="0" w:space="0" w:color="auto"/>
                <w:right w:val="none" w:sz="0" w:space="0" w:color="auto"/>
              </w:divBdr>
              <w:divsChild>
                <w:div w:id="12713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9339">
      <w:marLeft w:val="0"/>
      <w:marRight w:val="0"/>
      <w:marTop w:val="0"/>
      <w:marBottom w:val="0"/>
      <w:divBdr>
        <w:top w:val="none" w:sz="0" w:space="0" w:color="auto"/>
        <w:left w:val="none" w:sz="0" w:space="0" w:color="auto"/>
        <w:bottom w:val="none" w:sz="0" w:space="0" w:color="auto"/>
        <w:right w:val="none" w:sz="0" w:space="0" w:color="auto"/>
      </w:divBdr>
      <w:divsChild>
        <w:div w:id="1271399340">
          <w:marLeft w:val="0"/>
          <w:marRight w:val="0"/>
          <w:marTop w:val="0"/>
          <w:marBottom w:val="0"/>
          <w:divBdr>
            <w:top w:val="none" w:sz="0" w:space="0" w:color="auto"/>
            <w:left w:val="none" w:sz="0" w:space="0" w:color="auto"/>
            <w:bottom w:val="none" w:sz="0" w:space="0" w:color="auto"/>
            <w:right w:val="none" w:sz="0" w:space="0" w:color="auto"/>
          </w:divBdr>
          <w:divsChild>
            <w:div w:id="1271399343">
              <w:marLeft w:val="0"/>
              <w:marRight w:val="0"/>
              <w:marTop w:val="0"/>
              <w:marBottom w:val="0"/>
              <w:divBdr>
                <w:top w:val="none" w:sz="0" w:space="0" w:color="auto"/>
                <w:left w:val="none" w:sz="0" w:space="0" w:color="auto"/>
                <w:bottom w:val="none" w:sz="0" w:space="0" w:color="auto"/>
                <w:right w:val="none" w:sz="0" w:space="0" w:color="auto"/>
              </w:divBdr>
              <w:divsChild>
                <w:div w:id="1271399341">
                  <w:marLeft w:val="0"/>
                  <w:marRight w:val="0"/>
                  <w:marTop w:val="0"/>
                  <w:marBottom w:val="0"/>
                  <w:divBdr>
                    <w:top w:val="none" w:sz="0" w:space="0" w:color="auto"/>
                    <w:left w:val="none" w:sz="0" w:space="0" w:color="auto"/>
                    <w:bottom w:val="none" w:sz="0" w:space="0" w:color="auto"/>
                    <w:right w:val="none" w:sz="0" w:space="0" w:color="auto"/>
                  </w:divBdr>
                  <w:divsChild>
                    <w:div w:id="1271399337">
                      <w:marLeft w:val="24"/>
                      <w:marRight w:val="84"/>
                      <w:marTop w:val="1200"/>
                      <w:marBottom w:val="0"/>
                      <w:divBdr>
                        <w:top w:val="none" w:sz="0" w:space="0" w:color="auto"/>
                        <w:left w:val="none" w:sz="0" w:space="0" w:color="auto"/>
                        <w:bottom w:val="none" w:sz="0" w:space="0" w:color="auto"/>
                        <w:right w:val="none" w:sz="0" w:space="0" w:color="auto"/>
                      </w:divBdr>
                      <w:divsChild>
                        <w:div w:id="1271399342">
                          <w:marLeft w:val="0"/>
                          <w:marRight w:val="0"/>
                          <w:marTop w:val="0"/>
                          <w:marBottom w:val="0"/>
                          <w:divBdr>
                            <w:top w:val="none" w:sz="0" w:space="0" w:color="auto"/>
                            <w:left w:val="none" w:sz="0" w:space="0" w:color="auto"/>
                            <w:bottom w:val="none" w:sz="0" w:space="0" w:color="auto"/>
                            <w:right w:val="none" w:sz="0" w:space="0" w:color="auto"/>
                          </w:divBdr>
                          <w:divsChild>
                            <w:div w:id="127139933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7DB05-887A-419C-9474-502C697C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6</Pages>
  <Words>1070</Words>
  <Characters>6314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Tonar</dc:creator>
  <cp:keywords/>
  <dc:description/>
  <cp:lastModifiedBy>Ondrej Novak</cp:lastModifiedBy>
  <cp:revision>45</cp:revision>
  <cp:lastPrinted>2014-07-30T08:10:00Z</cp:lastPrinted>
  <dcterms:created xsi:type="dcterms:W3CDTF">2014-04-13T06:59:00Z</dcterms:created>
  <dcterms:modified xsi:type="dcterms:W3CDTF">2014-08-03T08:08:00Z</dcterms:modified>
</cp:coreProperties>
</file>