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8F" w:rsidRPr="003B108F" w:rsidRDefault="003B108F" w:rsidP="003B108F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3B108F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:rsidR="003B108F" w:rsidRPr="003B108F" w:rsidRDefault="00AB1D61" w:rsidP="003B108F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Francouzská 19, </w:t>
      </w:r>
      <w:proofErr w:type="gramStart"/>
      <w:r w:rsidR="003B108F" w:rsidRPr="003B108F">
        <w:rPr>
          <w:rFonts w:ascii="Garamond" w:hAnsi="Garamond"/>
          <w:sz w:val="24"/>
          <w:szCs w:val="24"/>
        </w:rPr>
        <w:t>120 00  Praha</w:t>
      </w:r>
      <w:proofErr w:type="gramEnd"/>
      <w:r w:rsidR="003B108F" w:rsidRPr="003B108F">
        <w:rPr>
          <w:rFonts w:ascii="Garamond" w:hAnsi="Garamond"/>
          <w:sz w:val="24"/>
          <w:szCs w:val="24"/>
        </w:rPr>
        <w:t xml:space="preserve"> 2, telefon: 221 510 111</w:t>
      </w:r>
    </w:p>
    <w:p w:rsidR="003B108F" w:rsidRPr="003B108F" w:rsidRDefault="003B108F" w:rsidP="003B108F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3B108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3B108F">
        <w:rPr>
          <w:rFonts w:ascii="Garamond" w:hAnsi="Garamond"/>
          <w:sz w:val="24"/>
          <w:szCs w:val="24"/>
        </w:rPr>
        <w:t xml:space="preserve"> </w:t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  <w:t xml:space="preserve">datová schránka: </w:t>
      </w:r>
      <w:r w:rsidRPr="003B108F">
        <w:rPr>
          <w:rFonts w:ascii="Garamond" w:hAnsi="Garamond" w:cs="Arial"/>
          <w:color w:val="030303"/>
          <w:sz w:val="24"/>
          <w:szCs w:val="24"/>
        </w:rPr>
        <w:t>eksab3e</w:t>
      </w:r>
    </w:p>
    <w:p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3B108F" w:rsidRPr="003B108F" w:rsidRDefault="003B108F" w:rsidP="003B108F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D46B48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D46B48">
        <w:rPr>
          <w:rFonts w:ascii="Garamond" w:hAnsi="Garamond"/>
          <w:b/>
          <w:sz w:val="24"/>
          <w:szCs w:val="24"/>
        </w:rPr>
        <w:t>Spr</w:t>
      </w:r>
      <w:proofErr w:type="spellEnd"/>
      <w:r w:rsidR="00B90343">
        <w:rPr>
          <w:rFonts w:ascii="Garamond" w:hAnsi="Garamond"/>
          <w:b/>
          <w:sz w:val="24"/>
          <w:szCs w:val="24"/>
        </w:rPr>
        <w:t xml:space="preserve"> 81/2023</w:t>
      </w:r>
      <w:bookmarkStart w:id="0" w:name="_GoBack"/>
      <w:bookmarkEnd w:id="0"/>
      <w:r w:rsidRPr="003B108F">
        <w:rPr>
          <w:rFonts w:ascii="Garamond" w:hAnsi="Garamond"/>
          <w:b/>
          <w:sz w:val="24"/>
          <w:szCs w:val="24"/>
        </w:rPr>
        <w:t xml:space="preserve">                    </w:t>
      </w:r>
    </w:p>
    <w:p w:rsidR="003B108F" w:rsidRPr="002A76CE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2A76CE">
        <w:rPr>
          <w:rFonts w:ascii="Garamond" w:hAnsi="Garamond"/>
          <w:b/>
          <w:sz w:val="24"/>
          <w:szCs w:val="24"/>
          <w:u w:val="single"/>
        </w:rPr>
        <w:t>Změna č. 3</w:t>
      </w:r>
    </w:p>
    <w:p w:rsidR="003B108F" w:rsidRPr="002A76CE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2A76CE">
        <w:rPr>
          <w:rFonts w:ascii="Garamond" w:hAnsi="Garamond"/>
          <w:b/>
          <w:sz w:val="24"/>
          <w:szCs w:val="24"/>
          <w:u w:val="single"/>
        </w:rPr>
        <w:t>rozvrhu práce pro rok 2023</w:t>
      </w:r>
    </w:p>
    <w:p w:rsidR="003B108F" w:rsidRPr="002A76CE" w:rsidRDefault="003B108F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:rsidR="003B108F" w:rsidRPr="002A76CE" w:rsidRDefault="003B108F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b/>
          <w:sz w:val="24"/>
          <w:szCs w:val="24"/>
        </w:rPr>
        <w:t xml:space="preserve">s účinností od 1. </w:t>
      </w:r>
      <w:r w:rsidR="00AB1D61" w:rsidRPr="002A76CE">
        <w:rPr>
          <w:rFonts w:ascii="Garamond" w:hAnsi="Garamond"/>
          <w:b/>
          <w:sz w:val="24"/>
          <w:szCs w:val="24"/>
        </w:rPr>
        <w:t xml:space="preserve">3. </w:t>
      </w:r>
      <w:r w:rsidRPr="002A76CE">
        <w:rPr>
          <w:rFonts w:ascii="Garamond" w:hAnsi="Garamond"/>
          <w:b/>
          <w:sz w:val="24"/>
          <w:szCs w:val="24"/>
        </w:rPr>
        <w:t>2023</w:t>
      </w:r>
    </w:p>
    <w:p w:rsidR="003B108F" w:rsidRPr="002A76CE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:rsidR="003B108F" w:rsidRPr="002A76CE" w:rsidRDefault="003B108F" w:rsidP="003B108F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2A76CE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3B108F" w:rsidRPr="002A76CE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b/>
          <w:sz w:val="24"/>
          <w:szCs w:val="24"/>
        </w:rPr>
        <w:t>Prvních 15 věcí</w:t>
      </w:r>
      <w:r w:rsidRPr="002A76CE">
        <w:rPr>
          <w:rFonts w:ascii="Garamond" w:hAnsi="Garamond"/>
          <w:sz w:val="24"/>
          <w:szCs w:val="24"/>
        </w:rPr>
        <w:t xml:space="preserve"> došlých soudu </w:t>
      </w:r>
      <w:r w:rsidRPr="002A76CE">
        <w:rPr>
          <w:rFonts w:ascii="Garamond" w:hAnsi="Garamond"/>
          <w:b/>
          <w:sz w:val="24"/>
          <w:szCs w:val="24"/>
        </w:rPr>
        <w:t>v březnu 2023</w:t>
      </w:r>
      <w:r w:rsidRPr="002A76CE">
        <w:rPr>
          <w:rFonts w:ascii="Garamond" w:hAnsi="Garamond"/>
          <w:sz w:val="24"/>
          <w:szCs w:val="24"/>
        </w:rPr>
        <w:t xml:space="preserve"> připadajících do agendy C </w:t>
      </w:r>
      <w:r w:rsidRPr="002A76CE">
        <w:rPr>
          <w:rFonts w:ascii="Garamond" w:hAnsi="Garamond"/>
          <w:bCs/>
          <w:sz w:val="24"/>
          <w:szCs w:val="24"/>
        </w:rPr>
        <w:t>s výjimkou specializovaných agend</w:t>
      </w:r>
      <w:r w:rsidRPr="002A76CE">
        <w:rPr>
          <w:rFonts w:ascii="Garamond" w:hAnsi="Garamond"/>
          <w:sz w:val="24"/>
          <w:szCs w:val="24"/>
        </w:rPr>
        <w:t xml:space="preserve"> se přiděluje do senátu </w:t>
      </w:r>
      <w:r w:rsidRPr="002A76CE">
        <w:rPr>
          <w:rFonts w:ascii="Garamond" w:hAnsi="Garamond"/>
          <w:b/>
          <w:sz w:val="24"/>
          <w:szCs w:val="24"/>
        </w:rPr>
        <w:t>43C</w:t>
      </w:r>
      <w:r w:rsidRPr="002A76CE">
        <w:rPr>
          <w:rFonts w:ascii="Garamond" w:hAnsi="Garamond"/>
          <w:sz w:val="24"/>
          <w:szCs w:val="24"/>
        </w:rPr>
        <w:t xml:space="preserve">. Následující věci jsou přidělovány </w:t>
      </w:r>
      <w:proofErr w:type="spellStart"/>
      <w:r w:rsidRPr="002A76CE">
        <w:rPr>
          <w:rFonts w:ascii="Garamond" w:hAnsi="Garamond"/>
          <w:sz w:val="24"/>
          <w:szCs w:val="24"/>
        </w:rPr>
        <w:t>kolovacím</w:t>
      </w:r>
      <w:proofErr w:type="spellEnd"/>
      <w:r w:rsidRPr="002A76CE">
        <w:rPr>
          <w:rFonts w:ascii="Garamond" w:hAnsi="Garamond"/>
          <w:sz w:val="24"/>
          <w:szCs w:val="24"/>
        </w:rPr>
        <w:t xml:space="preserve"> dorovnávacím způsobem. </w:t>
      </w:r>
    </w:p>
    <w:p w:rsidR="003B108F" w:rsidRPr="002A76CE" w:rsidRDefault="003B108F" w:rsidP="00133721">
      <w:pPr>
        <w:pStyle w:val="Odstavecseseznamem"/>
        <w:tabs>
          <w:tab w:val="left" w:pos="426"/>
        </w:tabs>
        <w:spacing w:before="120" w:line="240" w:lineRule="atLeast"/>
        <w:ind w:left="426"/>
        <w:jc w:val="both"/>
        <w:rPr>
          <w:rFonts w:ascii="Garamond" w:hAnsi="Garamond"/>
          <w:sz w:val="24"/>
          <w:szCs w:val="24"/>
        </w:rPr>
      </w:pP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b/>
          <w:sz w:val="24"/>
          <w:szCs w:val="24"/>
        </w:rPr>
        <w:t>Prvních 10 věcí</w:t>
      </w:r>
      <w:r w:rsidRPr="002A76CE">
        <w:rPr>
          <w:rFonts w:ascii="Garamond" w:hAnsi="Garamond"/>
          <w:sz w:val="24"/>
          <w:szCs w:val="24"/>
        </w:rPr>
        <w:t xml:space="preserve"> došlých soudu </w:t>
      </w:r>
      <w:r w:rsidRPr="002A76CE">
        <w:rPr>
          <w:rFonts w:ascii="Garamond" w:hAnsi="Garamond"/>
          <w:b/>
          <w:sz w:val="24"/>
          <w:szCs w:val="24"/>
        </w:rPr>
        <w:t>v dubnu 2023</w:t>
      </w:r>
      <w:r w:rsidRPr="002A76CE">
        <w:rPr>
          <w:rFonts w:ascii="Garamond" w:hAnsi="Garamond"/>
          <w:sz w:val="24"/>
          <w:szCs w:val="24"/>
        </w:rPr>
        <w:t xml:space="preserve"> připadajících do agendy C s výjimkou specializovaných agend se přiděluje do senátu </w:t>
      </w:r>
      <w:r w:rsidRPr="002A76CE">
        <w:rPr>
          <w:rFonts w:ascii="Garamond" w:hAnsi="Garamond"/>
          <w:b/>
          <w:sz w:val="24"/>
          <w:szCs w:val="24"/>
        </w:rPr>
        <w:t>43C</w:t>
      </w:r>
      <w:r w:rsidRPr="002A76CE">
        <w:rPr>
          <w:rFonts w:ascii="Garamond" w:hAnsi="Garamond"/>
          <w:sz w:val="24"/>
          <w:szCs w:val="24"/>
        </w:rPr>
        <w:t xml:space="preserve">. Následující věci jsou přidělovány </w:t>
      </w:r>
      <w:proofErr w:type="spellStart"/>
      <w:r w:rsidRPr="002A76CE">
        <w:rPr>
          <w:rFonts w:ascii="Garamond" w:hAnsi="Garamond"/>
          <w:sz w:val="24"/>
          <w:szCs w:val="24"/>
        </w:rPr>
        <w:t>kolovacím</w:t>
      </w:r>
      <w:proofErr w:type="spellEnd"/>
      <w:r w:rsidRPr="002A76CE">
        <w:rPr>
          <w:rFonts w:ascii="Garamond" w:hAnsi="Garamond"/>
          <w:sz w:val="24"/>
          <w:szCs w:val="24"/>
        </w:rPr>
        <w:t xml:space="preserve"> dorovnávacím způsobem.</w:t>
      </w:r>
      <w:r w:rsidRPr="002A76CE">
        <w:rPr>
          <w:rFonts w:ascii="Garamond" w:hAnsi="Garamond"/>
          <w:b/>
          <w:sz w:val="24"/>
          <w:szCs w:val="24"/>
        </w:rPr>
        <w:t xml:space="preserve"> </w:t>
      </w:r>
    </w:p>
    <w:p w:rsidR="003B108F" w:rsidRPr="002A76CE" w:rsidRDefault="003B108F" w:rsidP="00133721">
      <w:pPr>
        <w:pStyle w:val="Odstavecseseznamem"/>
        <w:tabs>
          <w:tab w:val="left" w:pos="426"/>
        </w:tabs>
        <w:ind w:left="426"/>
        <w:rPr>
          <w:rFonts w:ascii="Garamond" w:hAnsi="Garamond"/>
          <w:sz w:val="24"/>
          <w:szCs w:val="24"/>
        </w:rPr>
      </w:pP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b/>
          <w:sz w:val="24"/>
          <w:szCs w:val="24"/>
        </w:rPr>
        <w:t>Prvních 10 věcí</w:t>
      </w:r>
      <w:r w:rsidRPr="002A76CE">
        <w:rPr>
          <w:rFonts w:ascii="Garamond" w:hAnsi="Garamond"/>
          <w:sz w:val="24"/>
          <w:szCs w:val="24"/>
        </w:rPr>
        <w:t xml:space="preserve"> došlých soudu </w:t>
      </w:r>
      <w:r w:rsidRPr="002A76CE">
        <w:rPr>
          <w:rFonts w:ascii="Garamond" w:hAnsi="Garamond"/>
          <w:b/>
          <w:sz w:val="24"/>
          <w:szCs w:val="24"/>
        </w:rPr>
        <w:t>v květnu 2023</w:t>
      </w:r>
      <w:r w:rsidRPr="002A76CE">
        <w:rPr>
          <w:rFonts w:ascii="Garamond" w:hAnsi="Garamond"/>
          <w:sz w:val="24"/>
          <w:szCs w:val="24"/>
        </w:rPr>
        <w:t xml:space="preserve"> připadajících do agendy C s výjimkou specializovaných agend se přiděluje do senátu </w:t>
      </w:r>
      <w:r w:rsidRPr="002A76CE">
        <w:rPr>
          <w:rFonts w:ascii="Garamond" w:hAnsi="Garamond"/>
          <w:b/>
          <w:sz w:val="24"/>
          <w:szCs w:val="24"/>
        </w:rPr>
        <w:t>43C</w:t>
      </w:r>
      <w:r w:rsidRPr="002A76CE">
        <w:rPr>
          <w:rFonts w:ascii="Garamond" w:hAnsi="Garamond"/>
          <w:sz w:val="24"/>
          <w:szCs w:val="24"/>
        </w:rPr>
        <w:t xml:space="preserve">. Následující věci jsou přidělovány </w:t>
      </w:r>
      <w:proofErr w:type="spellStart"/>
      <w:r w:rsidRPr="002A76CE">
        <w:rPr>
          <w:rFonts w:ascii="Garamond" w:hAnsi="Garamond"/>
          <w:sz w:val="24"/>
          <w:szCs w:val="24"/>
        </w:rPr>
        <w:t>kolovacím</w:t>
      </w:r>
      <w:proofErr w:type="spellEnd"/>
      <w:r w:rsidRPr="002A76CE">
        <w:rPr>
          <w:rFonts w:ascii="Garamond" w:hAnsi="Garamond"/>
          <w:sz w:val="24"/>
          <w:szCs w:val="24"/>
        </w:rPr>
        <w:t xml:space="preserve"> dorovnávacím způsobem. </w:t>
      </w:r>
    </w:p>
    <w:p w:rsidR="003B108F" w:rsidRPr="002A76CE" w:rsidRDefault="003B108F" w:rsidP="00133721">
      <w:pPr>
        <w:pStyle w:val="Odstavecseseznamem"/>
        <w:tabs>
          <w:tab w:val="left" w:pos="426"/>
        </w:tabs>
        <w:ind w:left="426"/>
        <w:rPr>
          <w:rFonts w:ascii="Garamond" w:hAnsi="Garamond"/>
          <w:sz w:val="24"/>
          <w:szCs w:val="24"/>
        </w:rPr>
      </w:pP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 xml:space="preserve">V senátu </w:t>
      </w:r>
      <w:r w:rsidRPr="002A76CE">
        <w:rPr>
          <w:rFonts w:ascii="Garamond" w:hAnsi="Garamond"/>
          <w:b/>
          <w:sz w:val="24"/>
          <w:szCs w:val="24"/>
        </w:rPr>
        <w:t>11C – 100 %</w:t>
      </w:r>
      <w:r w:rsidRPr="002A76CE">
        <w:rPr>
          <w:rFonts w:ascii="Garamond" w:hAnsi="Garamond"/>
          <w:sz w:val="24"/>
          <w:szCs w:val="24"/>
        </w:rPr>
        <w:t xml:space="preserve"> 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:rsidR="003B108F" w:rsidRPr="002A76CE" w:rsidRDefault="003B108F" w:rsidP="00133721">
      <w:pPr>
        <w:pStyle w:val="Odstavecseseznamem"/>
        <w:tabs>
          <w:tab w:val="left" w:pos="426"/>
        </w:tabs>
        <w:ind w:left="426"/>
        <w:rPr>
          <w:rFonts w:ascii="Garamond" w:hAnsi="Garamond"/>
          <w:sz w:val="24"/>
          <w:szCs w:val="24"/>
        </w:rPr>
      </w:pPr>
    </w:p>
    <w:p w:rsidR="00866119" w:rsidRPr="002A76CE" w:rsidRDefault="00866119" w:rsidP="00133721">
      <w:pPr>
        <w:pStyle w:val="Odstavecseseznamem"/>
        <w:tabs>
          <w:tab w:val="left" w:pos="426"/>
        </w:tabs>
        <w:spacing w:before="120" w:line="240" w:lineRule="atLeast"/>
        <w:ind w:left="426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hAnsi="Garamond"/>
          <w:sz w:val="24"/>
          <w:szCs w:val="24"/>
        </w:rPr>
        <w:t xml:space="preserve">V senátu 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11EVC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2A76CE">
        <w:rPr>
          <w:rFonts w:ascii="Garamond" w:hAnsi="Garamond"/>
          <w:b/>
          <w:sz w:val="24"/>
          <w:szCs w:val="24"/>
        </w:rPr>
        <w:t>–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100 %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celkového nápadu návrhů na vydání evropského platebního rozkazu připadajícího na jeden senát rejstříku EVC.</w:t>
      </w: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JUDr. Petrem Navrátilem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2A76CE">
        <w:rPr>
          <w:rFonts w:ascii="Garamond" w:hAnsi="Garamond"/>
          <w:b/>
          <w:sz w:val="24"/>
          <w:szCs w:val="24"/>
        </w:rPr>
        <w:t xml:space="preserve">Ph.D., </w:t>
      </w:r>
      <w:proofErr w:type="gramStart"/>
      <w:r w:rsidRPr="002A76CE">
        <w:rPr>
          <w:rFonts w:ascii="Garamond" w:hAnsi="Garamond"/>
          <w:b/>
          <w:sz w:val="24"/>
          <w:szCs w:val="24"/>
        </w:rPr>
        <w:t>LL.M.</w:t>
      </w:r>
      <w:proofErr w:type="gramEnd"/>
      <w:r w:rsidRPr="002A76CE">
        <w:rPr>
          <w:rFonts w:ascii="Garamond" w:hAnsi="Garamond"/>
          <w:b/>
          <w:sz w:val="24"/>
          <w:szCs w:val="24"/>
        </w:rPr>
        <w:t>, MBL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a ve věcech vyřizovaných 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Janem </w:t>
      </w:r>
      <w:proofErr w:type="spellStart"/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Lipertem</w:t>
      </w:r>
      <w:proofErr w:type="spellEnd"/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(včetně věcí exekučních) nepůsobí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2A76CE">
        <w:rPr>
          <w:rFonts w:ascii="Garamond" w:hAnsi="Garamond"/>
          <w:bCs/>
          <w:sz w:val="24"/>
          <w:szCs w:val="24"/>
        </w:rPr>
        <w:t xml:space="preserve">asistent soudce </w:t>
      </w:r>
      <w:r w:rsidRPr="002A76CE">
        <w:rPr>
          <w:rFonts w:ascii="Garamond" w:hAnsi="Garamond"/>
          <w:b/>
          <w:sz w:val="24"/>
          <w:szCs w:val="24"/>
        </w:rPr>
        <w:t>Mgr. Zdeněk Verner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.</w:t>
      </w: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JUDr. Petrem Navrátilem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2A76CE">
        <w:rPr>
          <w:rFonts w:ascii="Garamond" w:hAnsi="Garamond"/>
          <w:b/>
          <w:sz w:val="24"/>
          <w:szCs w:val="24"/>
        </w:rPr>
        <w:t xml:space="preserve">Ph.D., </w:t>
      </w:r>
      <w:proofErr w:type="gramStart"/>
      <w:r w:rsidRPr="002A76CE">
        <w:rPr>
          <w:rFonts w:ascii="Garamond" w:hAnsi="Garamond"/>
          <w:b/>
          <w:sz w:val="24"/>
          <w:szCs w:val="24"/>
        </w:rPr>
        <w:t>LL.M.</w:t>
      </w:r>
      <w:proofErr w:type="gramEnd"/>
      <w:r w:rsidRPr="002A76CE">
        <w:rPr>
          <w:rFonts w:ascii="Garamond" w:hAnsi="Garamond"/>
          <w:b/>
          <w:sz w:val="24"/>
          <w:szCs w:val="24"/>
        </w:rPr>
        <w:t>, MBL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a ve věcech vyřizovaných 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Janem </w:t>
      </w:r>
      <w:proofErr w:type="spellStart"/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Lipertem</w:t>
      </w:r>
      <w:proofErr w:type="spellEnd"/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(včetně věcí exekučních) působí </w:t>
      </w:r>
      <w:r w:rsidRPr="002A76CE">
        <w:rPr>
          <w:rFonts w:ascii="Garamond" w:hAnsi="Garamond"/>
          <w:bCs/>
          <w:sz w:val="24"/>
          <w:szCs w:val="24"/>
        </w:rPr>
        <w:t xml:space="preserve">asistent soudce </w:t>
      </w:r>
      <w:r w:rsidRPr="002A76CE">
        <w:rPr>
          <w:rFonts w:ascii="Garamond" w:hAnsi="Garamond"/>
          <w:b/>
          <w:sz w:val="24"/>
          <w:szCs w:val="24"/>
        </w:rPr>
        <w:t>Mgr. Viktor Martinec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.</w:t>
      </w: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Ve věcech vyřizovaných</w:t>
      </w:r>
      <w:r w:rsidRPr="002A76CE">
        <w:rPr>
          <w:rFonts w:ascii="Garamond" w:hAnsi="Garamond"/>
          <w:b/>
          <w:sz w:val="24"/>
          <w:szCs w:val="24"/>
        </w:rPr>
        <w:t xml:space="preserve"> JUDr. Tomášem Bělohlávkem </w:t>
      </w:r>
      <w:r w:rsidRPr="002A76CE">
        <w:rPr>
          <w:rFonts w:ascii="Garamond" w:hAnsi="Garamond"/>
          <w:sz w:val="24"/>
          <w:szCs w:val="24"/>
        </w:rPr>
        <w:t xml:space="preserve">(včetně věcí v agendě nejasných podání) nepůsobí asistent soudce </w:t>
      </w:r>
      <w:r w:rsidRPr="002A76CE">
        <w:rPr>
          <w:rFonts w:ascii="Garamond" w:hAnsi="Garamond"/>
          <w:b/>
          <w:sz w:val="24"/>
          <w:szCs w:val="24"/>
        </w:rPr>
        <w:t>Mgr. Lukáš Vítek.</w:t>
      </w: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Ve věcech vyřizovaných</w:t>
      </w:r>
      <w:r w:rsidRPr="002A76CE">
        <w:rPr>
          <w:rFonts w:ascii="Garamond" w:hAnsi="Garamond"/>
          <w:b/>
          <w:sz w:val="24"/>
          <w:szCs w:val="24"/>
        </w:rPr>
        <w:t xml:space="preserve"> JUDr. Tomášem Bělohlávkem </w:t>
      </w:r>
      <w:r w:rsidRPr="002A76CE">
        <w:rPr>
          <w:rFonts w:ascii="Garamond" w:hAnsi="Garamond"/>
          <w:sz w:val="24"/>
          <w:szCs w:val="24"/>
        </w:rPr>
        <w:t xml:space="preserve">(včetně věcí v agendě nejasných podání) působí asistent soudce </w:t>
      </w:r>
      <w:r w:rsidR="00F20C7D" w:rsidRPr="002A76CE">
        <w:rPr>
          <w:rFonts w:ascii="Garamond" w:hAnsi="Garamond"/>
          <w:b/>
          <w:sz w:val="24"/>
          <w:szCs w:val="24"/>
        </w:rPr>
        <w:t xml:space="preserve">Mgr. Patrik </w:t>
      </w:r>
      <w:proofErr w:type="spellStart"/>
      <w:r w:rsidR="00F20C7D" w:rsidRPr="002A76CE">
        <w:rPr>
          <w:rFonts w:ascii="Garamond" w:hAnsi="Garamond"/>
          <w:b/>
          <w:sz w:val="24"/>
          <w:szCs w:val="24"/>
        </w:rPr>
        <w:t>Bie</w:t>
      </w:r>
      <w:r w:rsidRPr="002A76CE">
        <w:rPr>
          <w:rFonts w:ascii="Garamond" w:hAnsi="Garamond"/>
          <w:b/>
          <w:sz w:val="24"/>
          <w:szCs w:val="24"/>
        </w:rPr>
        <w:t>de</w:t>
      </w:r>
      <w:r w:rsidR="00F20C7D" w:rsidRPr="002A76CE">
        <w:rPr>
          <w:rFonts w:ascii="Garamond" w:hAnsi="Garamond"/>
          <w:b/>
          <w:sz w:val="24"/>
          <w:szCs w:val="24"/>
        </w:rPr>
        <w:t>r</w:t>
      </w:r>
      <w:r w:rsidRPr="002A76CE">
        <w:rPr>
          <w:rFonts w:ascii="Garamond" w:hAnsi="Garamond"/>
          <w:b/>
          <w:sz w:val="24"/>
          <w:szCs w:val="24"/>
        </w:rPr>
        <w:t>mann</w:t>
      </w:r>
      <w:proofErr w:type="spellEnd"/>
      <w:r w:rsidRPr="002A76CE">
        <w:rPr>
          <w:rFonts w:ascii="Garamond" w:hAnsi="Garamond"/>
          <w:b/>
          <w:sz w:val="24"/>
          <w:szCs w:val="24"/>
        </w:rPr>
        <w:t>.</w:t>
      </w:r>
    </w:p>
    <w:p w:rsidR="00866119" w:rsidRPr="002A76CE" w:rsidRDefault="00866119" w:rsidP="00133721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Ve věcech vyřizovaných</w:t>
      </w:r>
      <w:r w:rsidR="00AA1CA0" w:rsidRPr="002A76CE">
        <w:rPr>
          <w:rFonts w:ascii="Garamond" w:hAnsi="Garamond"/>
          <w:b/>
          <w:sz w:val="24"/>
          <w:szCs w:val="24"/>
        </w:rPr>
        <w:t xml:space="preserve"> Mgr. Ing. Danielem Zejdou</w:t>
      </w:r>
      <w:r w:rsidR="003D6EF5" w:rsidRPr="002A76CE">
        <w:rPr>
          <w:rFonts w:ascii="Garamond" w:hAnsi="Garamond"/>
          <w:b/>
          <w:sz w:val="24"/>
          <w:szCs w:val="24"/>
        </w:rPr>
        <w:t xml:space="preserve"> </w:t>
      </w:r>
      <w:r w:rsidR="003D6EF5" w:rsidRPr="002A76CE">
        <w:rPr>
          <w:rFonts w:ascii="Garamond" w:hAnsi="Garamond"/>
          <w:sz w:val="24"/>
          <w:szCs w:val="24"/>
        </w:rPr>
        <w:t>(včetně věcí vyřizovaných jako zastupujícím soudcem Mgr. Lucie Vítkové)</w:t>
      </w: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2A76CE">
        <w:rPr>
          <w:rFonts w:ascii="Garamond" w:hAnsi="Garamond"/>
          <w:sz w:val="24"/>
          <w:szCs w:val="24"/>
        </w:rPr>
        <w:t xml:space="preserve">nepůsobí asistent soudce </w:t>
      </w:r>
      <w:r w:rsidR="00AA1CA0" w:rsidRPr="002A76CE">
        <w:rPr>
          <w:rFonts w:ascii="Garamond" w:hAnsi="Garamond"/>
          <w:b/>
          <w:sz w:val="24"/>
          <w:szCs w:val="24"/>
        </w:rPr>
        <w:t>Mgr. </w:t>
      </w:r>
      <w:r w:rsidRPr="002A76CE">
        <w:rPr>
          <w:rFonts w:ascii="Garamond" w:hAnsi="Garamond"/>
          <w:b/>
          <w:sz w:val="24"/>
          <w:szCs w:val="24"/>
        </w:rPr>
        <w:t>Vojtěch Polák.</w:t>
      </w:r>
    </w:p>
    <w:p w:rsidR="005358EF" w:rsidRPr="002A76CE" w:rsidRDefault="00866119" w:rsidP="005358EF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Ve věcech vyřizovaných</w:t>
      </w:r>
      <w:r w:rsidRPr="002A76CE">
        <w:rPr>
          <w:rFonts w:ascii="Garamond" w:hAnsi="Garamond"/>
          <w:b/>
          <w:sz w:val="24"/>
          <w:szCs w:val="24"/>
        </w:rPr>
        <w:t xml:space="preserve"> Mgr. Ing. Danielem Zejdou </w:t>
      </w:r>
      <w:r w:rsidR="003B108F" w:rsidRPr="002A76CE">
        <w:rPr>
          <w:rFonts w:ascii="Garamond" w:hAnsi="Garamond"/>
          <w:sz w:val="24"/>
          <w:szCs w:val="24"/>
        </w:rPr>
        <w:t xml:space="preserve">působí asistent soudce </w:t>
      </w:r>
      <w:r w:rsidR="003B108F" w:rsidRPr="002A76CE">
        <w:rPr>
          <w:rFonts w:ascii="Garamond" w:hAnsi="Garamond"/>
          <w:b/>
          <w:sz w:val="24"/>
          <w:szCs w:val="24"/>
        </w:rPr>
        <w:t>Mgr. P</w:t>
      </w:r>
      <w:r w:rsidR="00F20C7D" w:rsidRPr="002A76CE">
        <w:rPr>
          <w:rFonts w:ascii="Garamond" w:hAnsi="Garamond"/>
          <w:b/>
          <w:sz w:val="24"/>
          <w:szCs w:val="24"/>
        </w:rPr>
        <w:t xml:space="preserve">atrik </w:t>
      </w:r>
      <w:proofErr w:type="spellStart"/>
      <w:r w:rsidR="00F20C7D" w:rsidRPr="002A76CE">
        <w:rPr>
          <w:rFonts w:ascii="Garamond" w:hAnsi="Garamond"/>
          <w:b/>
          <w:sz w:val="24"/>
          <w:szCs w:val="24"/>
        </w:rPr>
        <w:t>Bie</w:t>
      </w:r>
      <w:r w:rsidR="003B108F" w:rsidRPr="002A76CE">
        <w:rPr>
          <w:rFonts w:ascii="Garamond" w:hAnsi="Garamond"/>
          <w:b/>
          <w:sz w:val="24"/>
          <w:szCs w:val="24"/>
        </w:rPr>
        <w:t>de</w:t>
      </w:r>
      <w:r w:rsidR="00F20C7D" w:rsidRPr="002A76CE">
        <w:rPr>
          <w:rFonts w:ascii="Garamond" w:hAnsi="Garamond"/>
          <w:b/>
          <w:sz w:val="24"/>
          <w:szCs w:val="24"/>
        </w:rPr>
        <w:t>r</w:t>
      </w:r>
      <w:r w:rsidR="003B108F" w:rsidRPr="002A76CE">
        <w:rPr>
          <w:rFonts w:ascii="Garamond" w:hAnsi="Garamond"/>
          <w:b/>
          <w:sz w:val="24"/>
          <w:szCs w:val="24"/>
        </w:rPr>
        <w:t>mann</w:t>
      </w:r>
      <w:proofErr w:type="spellEnd"/>
      <w:r w:rsidR="003B108F" w:rsidRPr="002A76CE">
        <w:rPr>
          <w:rFonts w:ascii="Garamond" w:hAnsi="Garamond"/>
          <w:b/>
          <w:sz w:val="24"/>
          <w:szCs w:val="24"/>
        </w:rPr>
        <w:t>.</w:t>
      </w:r>
    </w:p>
    <w:p w:rsidR="00C257F2" w:rsidRPr="002A76CE" w:rsidRDefault="003D6EF5" w:rsidP="005358EF">
      <w:pPr>
        <w:pStyle w:val="Odstavecseseznamem"/>
        <w:numPr>
          <w:ilvl w:val="0"/>
          <w:numId w:val="4"/>
        </w:numPr>
        <w:tabs>
          <w:tab w:val="left" w:pos="426"/>
        </w:tabs>
        <w:spacing w:before="120" w:line="240" w:lineRule="atLeast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b/>
          <w:sz w:val="24"/>
          <w:szCs w:val="24"/>
        </w:rPr>
        <w:t>Úkony dle zák. č. 121/2008 Sb.</w:t>
      </w:r>
      <w:r w:rsidRPr="002A76CE">
        <w:rPr>
          <w:rFonts w:ascii="Garamond" w:hAnsi="Garamond"/>
          <w:sz w:val="24"/>
          <w:szCs w:val="24"/>
        </w:rPr>
        <w:t xml:space="preserve"> v opatrovnických věcech týkajících se nezletilých dětí v senátu 21P, 21Nc a ve věcech vyřizovaných soudkyní Mgr. Blankou Vernerovou v senátu </w:t>
      </w:r>
      <w:r w:rsidRPr="002A76CE">
        <w:rPr>
          <w:rFonts w:ascii="Garamond" w:hAnsi="Garamond"/>
          <w:sz w:val="24"/>
          <w:szCs w:val="24"/>
        </w:rPr>
        <w:lastRenderedPageBreak/>
        <w:t>15P a 13P</w:t>
      </w:r>
      <w:r w:rsidR="00C257F2" w:rsidRPr="002A76CE">
        <w:rPr>
          <w:rFonts w:ascii="Garamond" w:hAnsi="Garamond"/>
          <w:sz w:val="24"/>
          <w:szCs w:val="24"/>
        </w:rPr>
        <w:t xml:space="preserve">, </w:t>
      </w:r>
      <w:r w:rsidRPr="002A76CE">
        <w:rPr>
          <w:rFonts w:ascii="Garamond" w:hAnsi="Garamond"/>
          <w:sz w:val="24"/>
          <w:szCs w:val="24"/>
        </w:rPr>
        <w:t>v senátu 31P, 31Nc</w:t>
      </w:r>
      <w:r w:rsidR="00C257F2" w:rsidRPr="002A76CE">
        <w:rPr>
          <w:rFonts w:ascii="Garamond" w:hAnsi="Garamond"/>
          <w:sz w:val="24"/>
          <w:szCs w:val="24"/>
        </w:rPr>
        <w:t xml:space="preserve">, </w:t>
      </w:r>
      <w:r w:rsidR="00C257F2" w:rsidRPr="002A76CE">
        <w:rPr>
          <w:rFonts w:ascii="Garamond" w:eastAsia="Times New Roman" w:hAnsi="Garamond"/>
          <w:sz w:val="24"/>
          <w:szCs w:val="24"/>
          <w:lang w:eastAsia="cs-CZ"/>
        </w:rPr>
        <w:t>v senátu 16P, 16Nc a ve věcech vyřizovaných soudkyní JUDr. Zuzanou Šmídovou v senátu 15P:</w:t>
      </w:r>
    </w:p>
    <w:p w:rsidR="003D6EF5" w:rsidRPr="002A76CE" w:rsidRDefault="00C257F2" w:rsidP="00C257F2">
      <w:pPr>
        <w:tabs>
          <w:tab w:val="left" w:pos="426"/>
        </w:tabs>
        <w:spacing w:before="120" w:line="240" w:lineRule="atLeast"/>
        <w:ind w:left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3. zástup vyššího soudního úředníka/asistenta soudce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Mgr. Barbora Pathyová </w:t>
      </w:r>
    </w:p>
    <w:p w:rsidR="00C257F2" w:rsidRPr="002A76CE" w:rsidRDefault="00C257F2" w:rsidP="003E1E39">
      <w:pPr>
        <w:tabs>
          <w:tab w:val="left" w:pos="426"/>
        </w:tabs>
        <w:spacing w:before="120" w:line="240" w:lineRule="atLeast"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12)</w:t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b/>
          <w:sz w:val="24"/>
          <w:szCs w:val="24"/>
        </w:rPr>
        <w:t>Výkon rozhodnutí podle § 497 z. </w:t>
      </w:r>
      <w:proofErr w:type="gramStart"/>
      <w:r w:rsidRPr="002A76CE">
        <w:rPr>
          <w:rFonts w:ascii="Garamond" w:hAnsi="Garamond"/>
          <w:b/>
          <w:sz w:val="24"/>
          <w:szCs w:val="24"/>
        </w:rPr>
        <w:t>ř.</w:t>
      </w:r>
      <w:proofErr w:type="gramEnd"/>
      <w:r w:rsidRPr="002A76CE">
        <w:rPr>
          <w:rFonts w:ascii="Garamond" w:hAnsi="Garamond"/>
          <w:b/>
          <w:sz w:val="24"/>
          <w:szCs w:val="24"/>
        </w:rPr>
        <w:t> s. a 500 a násl. z. ř. s. v pracovní době:</w:t>
      </w:r>
    </w:p>
    <w:p w:rsidR="00C257F2" w:rsidRPr="002A76CE" w:rsidRDefault="00C257F2" w:rsidP="00C257F2">
      <w:pPr>
        <w:tabs>
          <w:tab w:val="left" w:pos="426"/>
        </w:tabs>
        <w:spacing w:before="120" w:line="240" w:lineRule="atLeast"/>
        <w:ind w:left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 xml:space="preserve">3. zástup soudního tajemníka – </w:t>
      </w: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Barbora Pathyová </w:t>
      </w:r>
    </w:p>
    <w:p w:rsidR="003E1E39" w:rsidRPr="002A76CE" w:rsidRDefault="003E1E39" w:rsidP="003E1E39">
      <w:pPr>
        <w:tabs>
          <w:tab w:val="left" w:pos="426"/>
        </w:tabs>
        <w:spacing w:before="120" w:line="240" w:lineRule="atLeast"/>
        <w:jc w:val="both"/>
        <w:rPr>
          <w:rFonts w:ascii="Garamond" w:hAnsi="Garamond"/>
          <w:sz w:val="24"/>
          <w:szCs w:val="24"/>
        </w:rPr>
      </w:pPr>
    </w:p>
    <w:p w:rsidR="003E1E39" w:rsidRPr="002A76CE" w:rsidRDefault="003E1E39" w:rsidP="003E1E39">
      <w:pPr>
        <w:pStyle w:val="Odstavecseseznamem"/>
        <w:numPr>
          <w:ilvl w:val="0"/>
          <w:numId w:val="2"/>
        </w:numPr>
        <w:tabs>
          <w:tab w:val="left" w:pos="3969"/>
        </w:tabs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2A76CE">
        <w:rPr>
          <w:rFonts w:ascii="Garamond" w:hAnsi="Garamond"/>
          <w:b/>
          <w:sz w:val="24"/>
          <w:szCs w:val="24"/>
          <w:u w:val="single"/>
        </w:rPr>
        <w:t>Správní úsek:</w:t>
      </w:r>
    </w:p>
    <w:p w:rsidR="00846645" w:rsidRPr="002A76CE" w:rsidRDefault="00846645" w:rsidP="00846645">
      <w:pPr>
        <w:pStyle w:val="Odstavecseseznamem"/>
        <w:tabs>
          <w:tab w:val="left" w:pos="3969"/>
        </w:tabs>
        <w:ind w:left="426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E093E" w:rsidRPr="002A76CE" w:rsidRDefault="009E093E" w:rsidP="00846645">
      <w:pPr>
        <w:pStyle w:val="Odstavecseseznamem"/>
        <w:numPr>
          <w:ilvl w:val="0"/>
          <w:numId w:val="8"/>
        </w:numPr>
        <w:tabs>
          <w:tab w:val="left" w:pos="426"/>
          <w:tab w:val="left" w:pos="2835"/>
        </w:tabs>
        <w:spacing w:after="0"/>
        <w:ind w:left="567" w:hanging="567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b/>
          <w:sz w:val="24"/>
          <w:szCs w:val="24"/>
          <w:lang w:eastAsia="cs-CZ"/>
        </w:rPr>
        <w:t>Mgr. Petra Fischerová</w:t>
      </w:r>
    </w:p>
    <w:p w:rsidR="009E093E" w:rsidRPr="002A76CE" w:rsidRDefault="009E093E" w:rsidP="009E093E">
      <w:pPr>
        <w:spacing w:after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místopředsedkyně pro úsek občanskoprávní – opatrovnický, exekuční a dědický</w:t>
      </w:r>
    </w:p>
    <w:p w:rsidR="009E093E" w:rsidRPr="002A76CE" w:rsidRDefault="009E093E" w:rsidP="009E093E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 xml:space="preserve">kontrola a dozor na úseku P, P a </w:t>
      </w:r>
      <w:proofErr w:type="spellStart"/>
      <w:r w:rsidRPr="002A76CE">
        <w:rPr>
          <w:rFonts w:ascii="Garamond" w:eastAsia="Times New Roman" w:hAnsi="Garamond"/>
          <w:sz w:val="24"/>
          <w:szCs w:val="24"/>
          <w:lang w:eastAsia="cs-CZ"/>
        </w:rPr>
        <w:t>Nc</w:t>
      </w:r>
      <w:proofErr w:type="spellEnd"/>
      <w:r w:rsidRPr="002A76CE">
        <w:rPr>
          <w:rFonts w:ascii="Garamond" w:eastAsia="Times New Roman" w:hAnsi="Garamond"/>
          <w:sz w:val="24"/>
          <w:szCs w:val="24"/>
          <w:lang w:eastAsia="cs-CZ"/>
        </w:rPr>
        <w:t>, EXE, E, D, Ro, L, CEPR</w:t>
      </w:r>
    </w:p>
    <w:p w:rsidR="009E093E" w:rsidRPr="002A76CE" w:rsidRDefault="009E093E" w:rsidP="009E093E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kontrola a dozor na úseku C, EC, EVC, a to v senátech: 10, 11, 16, 17, 20, 21, 22, 24, 31, 38, 47, 48, 49 a ve věcech vyřizovaných Mgr. Blankou Vernerovou</w:t>
      </w:r>
    </w:p>
    <w:p w:rsidR="009E093E" w:rsidRPr="002A76CE" w:rsidRDefault="009E093E" w:rsidP="009E093E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vyřizování stížností občanů</w:t>
      </w:r>
    </w:p>
    <w:p w:rsidR="009E093E" w:rsidRPr="002A76CE" w:rsidRDefault="009E093E" w:rsidP="009E093E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:rsidR="009E093E" w:rsidRPr="002A76CE" w:rsidRDefault="009E093E" w:rsidP="009E093E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metodicky a odborně řídí asistenty soudců, vyšší soudní úředníky na těchto úsecích</w:t>
      </w:r>
    </w:p>
    <w:p w:rsidR="009E093E" w:rsidRPr="002A76CE" w:rsidRDefault="009E093E" w:rsidP="009E093E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zastupuje předsedkyni soudu</w:t>
      </w:r>
    </w:p>
    <w:p w:rsidR="009E093E" w:rsidRPr="002A76CE" w:rsidRDefault="009E093E" w:rsidP="009E093E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zastupuje místopředsedkyni soudu Mgr. Blanku Vernerovou</w:t>
      </w:r>
    </w:p>
    <w:p w:rsidR="00D45C28" w:rsidRPr="002A76CE" w:rsidRDefault="00D45C28" w:rsidP="00D45C28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:rsidR="00D45C28" w:rsidRPr="002A76CE" w:rsidRDefault="00D45C28" w:rsidP="00D45C28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2A76CE">
        <w:rPr>
          <w:rFonts w:ascii="Garamond" w:eastAsia="Times New Roman" w:hAnsi="Garamond"/>
          <w:sz w:val="24"/>
          <w:szCs w:val="24"/>
          <w:lang w:eastAsia="cs-CZ"/>
        </w:rPr>
        <w:t>Návštěvní dny občanů - po předchozím objednání.</w:t>
      </w:r>
    </w:p>
    <w:p w:rsidR="00846645" w:rsidRPr="002A76CE" w:rsidRDefault="00846645" w:rsidP="00D45C28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:rsidR="001B26A5" w:rsidRPr="002A76CE" w:rsidRDefault="001B26A5" w:rsidP="001B26A5">
      <w:pPr>
        <w:pStyle w:val="Odstavecseseznamem"/>
        <w:numPr>
          <w:ilvl w:val="0"/>
          <w:numId w:val="8"/>
        </w:numPr>
        <w:spacing w:after="200"/>
        <w:ind w:left="426" w:hanging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Informační oddělení:</w:t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b/>
          <w:sz w:val="24"/>
          <w:szCs w:val="24"/>
        </w:rPr>
        <w:t>Iveta Müllerová</w:t>
      </w:r>
      <w:r w:rsidRPr="002A76CE">
        <w:rPr>
          <w:rFonts w:ascii="Garamond" w:hAnsi="Garamond"/>
          <w:sz w:val="24"/>
          <w:szCs w:val="24"/>
        </w:rPr>
        <w:t xml:space="preserve"> – vedoucí informačního oddělení</w:t>
      </w:r>
    </w:p>
    <w:p w:rsidR="001B26A5" w:rsidRPr="002A76CE" w:rsidRDefault="001B26A5" w:rsidP="001B26A5">
      <w:pPr>
        <w:pStyle w:val="Odstavecseseznamem"/>
        <w:spacing w:after="200"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b/>
          <w:sz w:val="24"/>
          <w:szCs w:val="24"/>
        </w:rPr>
        <w:t>Adam Doležal</w:t>
      </w:r>
    </w:p>
    <w:p w:rsidR="001B26A5" w:rsidRPr="002A76CE" w:rsidRDefault="001B26A5" w:rsidP="001B26A5">
      <w:pPr>
        <w:pStyle w:val="Odstavecseseznamem"/>
        <w:spacing w:after="200"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sz w:val="24"/>
          <w:szCs w:val="24"/>
        </w:rPr>
        <w:tab/>
      </w:r>
      <w:r w:rsidRPr="002A76CE">
        <w:rPr>
          <w:rFonts w:ascii="Garamond" w:hAnsi="Garamond"/>
          <w:b/>
          <w:sz w:val="24"/>
          <w:szCs w:val="24"/>
        </w:rPr>
        <w:t>Martina Dvorská</w:t>
      </w:r>
    </w:p>
    <w:p w:rsidR="001B26A5" w:rsidRPr="002A76CE" w:rsidRDefault="001B26A5" w:rsidP="001B26A5">
      <w:pPr>
        <w:pStyle w:val="Odstavecseseznamem"/>
        <w:spacing w:after="200"/>
        <w:jc w:val="both"/>
        <w:rPr>
          <w:rFonts w:ascii="Garamond" w:hAnsi="Garamond"/>
          <w:sz w:val="24"/>
          <w:szCs w:val="24"/>
        </w:rPr>
      </w:pPr>
    </w:p>
    <w:p w:rsidR="001B26A5" w:rsidRPr="002A76CE" w:rsidRDefault="001B26A5" w:rsidP="001B26A5">
      <w:pPr>
        <w:pStyle w:val="Odstavecseseznamem"/>
        <w:numPr>
          <w:ilvl w:val="0"/>
          <w:numId w:val="11"/>
        </w:numPr>
        <w:spacing w:after="20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zástup: Bc. Barbora Rybáková</w:t>
      </w:r>
    </w:p>
    <w:p w:rsidR="001B26A5" w:rsidRPr="002A76CE" w:rsidRDefault="001B26A5" w:rsidP="001B26A5">
      <w:pPr>
        <w:pStyle w:val="Odstavecseseznamem"/>
        <w:numPr>
          <w:ilvl w:val="0"/>
          <w:numId w:val="11"/>
        </w:numPr>
        <w:spacing w:after="20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zástup: Mgr. Oksana Zomčáková</w:t>
      </w:r>
    </w:p>
    <w:p w:rsidR="001B26A5" w:rsidRPr="002A76CE" w:rsidRDefault="001B26A5" w:rsidP="001B26A5">
      <w:pPr>
        <w:pStyle w:val="Odstavecseseznamem"/>
        <w:numPr>
          <w:ilvl w:val="0"/>
          <w:numId w:val="11"/>
        </w:numPr>
        <w:spacing w:after="20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zástup: Lucie Šarmírová</w:t>
      </w:r>
    </w:p>
    <w:p w:rsidR="005358EF" w:rsidRPr="002A76CE" w:rsidRDefault="001B26A5" w:rsidP="003E1E39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200" w:line="240" w:lineRule="atLeast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zástup: Mgr. Jarmila Novotná</w:t>
      </w:r>
    </w:p>
    <w:p w:rsidR="001B26A5" w:rsidRPr="002A76CE" w:rsidRDefault="001B26A5" w:rsidP="001B26A5">
      <w:pPr>
        <w:pStyle w:val="Odstavecseseznamem"/>
        <w:tabs>
          <w:tab w:val="left" w:pos="426"/>
        </w:tabs>
        <w:spacing w:before="120" w:after="200" w:line="240" w:lineRule="atLeast"/>
        <w:ind w:left="3906"/>
        <w:jc w:val="both"/>
        <w:rPr>
          <w:rFonts w:ascii="Garamond" w:hAnsi="Garamond"/>
          <w:sz w:val="24"/>
          <w:szCs w:val="24"/>
        </w:rPr>
      </w:pPr>
    </w:p>
    <w:p w:rsidR="009E093E" w:rsidRPr="002A76CE" w:rsidRDefault="009E093E" w:rsidP="009E093E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240" w:lineRule="atLeast"/>
        <w:ind w:left="567" w:hanging="567"/>
        <w:jc w:val="both"/>
        <w:rPr>
          <w:rFonts w:ascii="Garamond" w:hAnsi="Garamond"/>
          <w:b/>
          <w:sz w:val="24"/>
          <w:szCs w:val="24"/>
          <w:u w:val="single"/>
        </w:rPr>
      </w:pPr>
      <w:r w:rsidRPr="002A76CE">
        <w:rPr>
          <w:rFonts w:ascii="Garamond" w:hAnsi="Garamond"/>
          <w:b/>
          <w:sz w:val="24"/>
          <w:szCs w:val="24"/>
          <w:u w:val="single"/>
        </w:rPr>
        <w:t>Trestní úsek:</w:t>
      </w:r>
    </w:p>
    <w:p w:rsidR="001B26A5" w:rsidRPr="002A76CE" w:rsidRDefault="001B26A5" w:rsidP="001B26A5">
      <w:pPr>
        <w:pStyle w:val="Odstavecseseznamem"/>
        <w:tabs>
          <w:tab w:val="left" w:pos="426"/>
        </w:tabs>
        <w:spacing w:before="120" w:line="240" w:lineRule="atLeast"/>
        <w:ind w:left="567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1B26A5" w:rsidRPr="002A76CE" w:rsidRDefault="001B26A5" w:rsidP="001B26A5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 xml:space="preserve">V soudním odd. (senátu) </w:t>
      </w:r>
      <w:r w:rsidRPr="002A76CE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2A76CE">
        <w:rPr>
          <w:rFonts w:ascii="Garamond" w:hAnsi="Garamond"/>
          <w:b/>
          <w:sz w:val="24"/>
          <w:szCs w:val="24"/>
        </w:rPr>
        <w:t>Td</w:t>
      </w:r>
      <w:proofErr w:type="spellEnd"/>
      <w:r w:rsidRPr="002A76CE">
        <w:rPr>
          <w:rFonts w:ascii="Garamond" w:hAnsi="Garamond"/>
          <w:sz w:val="24"/>
          <w:szCs w:val="24"/>
        </w:rPr>
        <w:t xml:space="preserve"> – agenda trestního dožádání - Videokonference:</w:t>
      </w:r>
    </w:p>
    <w:p w:rsidR="001B26A5" w:rsidRPr="002A76CE" w:rsidRDefault="001B26A5" w:rsidP="001B26A5">
      <w:pPr>
        <w:pStyle w:val="Odstavecseseznamem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2A76CE">
        <w:rPr>
          <w:rFonts w:ascii="Garamond" w:hAnsi="Garamond"/>
          <w:b/>
          <w:sz w:val="24"/>
          <w:szCs w:val="24"/>
        </w:rPr>
        <w:t>Td</w:t>
      </w:r>
      <w:proofErr w:type="spellEnd"/>
      <w:r w:rsidRPr="002A76CE">
        <w:rPr>
          <w:rFonts w:ascii="Garamond" w:hAnsi="Garamond"/>
          <w:b/>
          <w:sz w:val="24"/>
          <w:szCs w:val="24"/>
        </w:rPr>
        <w:t>: B)</w:t>
      </w:r>
      <w:r w:rsidRPr="002A76CE">
        <w:rPr>
          <w:rFonts w:ascii="Garamond" w:hAnsi="Garamond"/>
          <w:sz w:val="24"/>
          <w:szCs w:val="24"/>
        </w:rPr>
        <w:t xml:space="preserve"> </w:t>
      </w:r>
    </w:p>
    <w:p w:rsidR="001B26A5" w:rsidRPr="002A76CE" w:rsidRDefault="001B26A5" w:rsidP="001B26A5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1/4 Mgr. Petr Krtička</w:t>
      </w:r>
    </w:p>
    <w:p w:rsidR="001B26A5" w:rsidRPr="002A76CE" w:rsidRDefault="001B26A5" w:rsidP="001B26A5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1/4 Jana Rubešová</w:t>
      </w:r>
    </w:p>
    <w:p w:rsidR="001B26A5" w:rsidRPr="002A76CE" w:rsidRDefault="001B26A5" w:rsidP="001B26A5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1/4 Mgr. Veronika Vítková</w:t>
      </w:r>
    </w:p>
    <w:p w:rsidR="001B26A5" w:rsidRPr="002A76CE" w:rsidRDefault="001B26A5" w:rsidP="001B26A5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1/4 Mgr. Lukáš Vítek</w:t>
      </w:r>
    </w:p>
    <w:p w:rsidR="001B26A5" w:rsidRPr="002A76CE" w:rsidRDefault="001B26A5" w:rsidP="001B26A5">
      <w:pPr>
        <w:tabs>
          <w:tab w:val="left" w:pos="426"/>
        </w:tabs>
        <w:spacing w:before="120" w:line="240" w:lineRule="atLeast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1B26A5" w:rsidRPr="002A76CE" w:rsidRDefault="001B26A5" w:rsidP="001B26A5">
      <w:pPr>
        <w:pStyle w:val="Odstavecseseznamem"/>
        <w:numPr>
          <w:ilvl w:val="0"/>
          <w:numId w:val="14"/>
        </w:numPr>
        <w:spacing w:before="120" w:after="200"/>
        <w:ind w:left="426" w:hanging="426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lastRenderedPageBreak/>
        <w:t xml:space="preserve">Ve věcech vyřizovaných soudcem </w:t>
      </w:r>
      <w:r w:rsidRPr="002A76CE">
        <w:rPr>
          <w:rFonts w:ascii="Garamond" w:hAnsi="Garamond"/>
          <w:b/>
          <w:sz w:val="24"/>
          <w:szCs w:val="24"/>
        </w:rPr>
        <w:t>JUDr. Milanem Rossi a 1/2</w:t>
      </w:r>
      <w:r w:rsidRPr="002A76CE">
        <w:rPr>
          <w:rFonts w:ascii="Garamond" w:hAnsi="Garamond"/>
          <w:sz w:val="24"/>
          <w:szCs w:val="24"/>
        </w:rPr>
        <w:t xml:space="preserve"> </w:t>
      </w:r>
      <w:r w:rsidRPr="002A76CE">
        <w:rPr>
          <w:rFonts w:ascii="Garamond" w:hAnsi="Garamond"/>
          <w:b/>
          <w:sz w:val="24"/>
          <w:szCs w:val="24"/>
        </w:rPr>
        <w:t>JUDr. Danielou Reifovou</w:t>
      </w:r>
      <w:r w:rsidRPr="002A76CE">
        <w:rPr>
          <w:rFonts w:ascii="Garamond" w:hAnsi="Garamond"/>
          <w:sz w:val="24"/>
          <w:szCs w:val="24"/>
        </w:rPr>
        <w:t xml:space="preserve"> působí asistent soudce – </w:t>
      </w:r>
      <w:r w:rsidRPr="002A76CE">
        <w:rPr>
          <w:rFonts w:ascii="Garamond" w:hAnsi="Garamond"/>
          <w:b/>
          <w:sz w:val="24"/>
          <w:szCs w:val="24"/>
          <w:u w:val="single"/>
        </w:rPr>
        <w:t>Mgr. Lukáš Vítek.</w:t>
      </w:r>
    </w:p>
    <w:p w:rsidR="001B26A5" w:rsidRPr="002A76CE" w:rsidRDefault="001B26A5" w:rsidP="001B26A5">
      <w:pPr>
        <w:pStyle w:val="Odstavecseseznamem"/>
        <w:spacing w:before="120" w:after="200"/>
        <w:ind w:left="426"/>
        <w:jc w:val="both"/>
        <w:rPr>
          <w:rFonts w:ascii="Garamond" w:hAnsi="Garamond"/>
          <w:sz w:val="24"/>
          <w:szCs w:val="24"/>
        </w:rPr>
      </w:pPr>
    </w:p>
    <w:p w:rsidR="001B26A5" w:rsidRPr="002A76CE" w:rsidRDefault="001B26A5" w:rsidP="001B26A5">
      <w:pPr>
        <w:pStyle w:val="Odstavecseseznamem"/>
        <w:numPr>
          <w:ilvl w:val="0"/>
          <w:numId w:val="14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2A76CE">
        <w:rPr>
          <w:rFonts w:ascii="Garamond" w:hAnsi="Garamond"/>
          <w:sz w:val="24"/>
          <w:szCs w:val="24"/>
        </w:rPr>
        <w:t xml:space="preserve">Ve věcech přípravného řízení (1 </w:t>
      </w:r>
      <w:proofErr w:type="spellStart"/>
      <w:r w:rsidRPr="002A76CE">
        <w:rPr>
          <w:rFonts w:ascii="Garamond" w:hAnsi="Garamond"/>
          <w:sz w:val="24"/>
          <w:szCs w:val="24"/>
        </w:rPr>
        <w:t>Nt</w:t>
      </w:r>
      <w:proofErr w:type="spellEnd"/>
      <w:r w:rsidRPr="002A76CE">
        <w:rPr>
          <w:rFonts w:ascii="Garamond" w:hAnsi="Garamond"/>
          <w:sz w:val="24"/>
          <w:szCs w:val="24"/>
        </w:rPr>
        <w:t xml:space="preserve">, 1 </w:t>
      </w:r>
      <w:proofErr w:type="spellStart"/>
      <w:r w:rsidRPr="002A76CE">
        <w:rPr>
          <w:rFonts w:ascii="Garamond" w:hAnsi="Garamond"/>
          <w:sz w:val="24"/>
          <w:szCs w:val="24"/>
        </w:rPr>
        <w:t>Ntm</w:t>
      </w:r>
      <w:proofErr w:type="spellEnd"/>
      <w:r w:rsidRPr="002A76CE">
        <w:rPr>
          <w:rFonts w:ascii="Garamond" w:hAnsi="Garamond"/>
          <w:sz w:val="24"/>
          <w:szCs w:val="24"/>
        </w:rPr>
        <w:t xml:space="preserve">, 2 </w:t>
      </w:r>
      <w:proofErr w:type="spellStart"/>
      <w:r w:rsidRPr="002A76CE">
        <w:rPr>
          <w:rFonts w:ascii="Garamond" w:hAnsi="Garamond"/>
          <w:sz w:val="24"/>
          <w:szCs w:val="24"/>
        </w:rPr>
        <w:t>Nt</w:t>
      </w:r>
      <w:proofErr w:type="spellEnd"/>
      <w:r w:rsidRPr="002A76CE">
        <w:rPr>
          <w:rFonts w:ascii="Garamond" w:hAnsi="Garamond"/>
          <w:sz w:val="24"/>
          <w:szCs w:val="24"/>
        </w:rPr>
        <w:t>) působí asistenti pouze v agendě upravené v oddílech:</w:t>
      </w:r>
    </w:p>
    <w:p w:rsidR="001B26A5" w:rsidRPr="002A76CE" w:rsidRDefault="001B26A5" w:rsidP="001B26A5">
      <w:pPr>
        <w:pStyle w:val="Odstavecseseznamem"/>
        <w:numPr>
          <w:ilvl w:val="0"/>
          <w:numId w:val="13"/>
        </w:numPr>
        <w:spacing w:after="0"/>
        <w:ind w:left="709" w:hanging="283"/>
        <w:jc w:val="both"/>
        <w:rPr>
          <w:rFonts w:ascii="Garamond" w:hAnsi="Garamond"/>
          <w:b/>
          <w:sz w:val="24"/>
          <w:szCs w:val="24"/>
          <w:u w:val="single"/>
        </w:rPr>
      </w:pPr>
      <w:r w:rsidRPr="002A76CE">
        <w:rPr>
          <w:rFonts w:ascii="Garamond" w:hAnsi="Garamond"/>
          <w:sz w:val="24"/>
          <w:szCs w:val="24"/>
        </w:rPr>
        <w:t xml:space="preserve">Spolupráce s člen. </w:t>
      </w:r>
      <w:proofErr w:type="gramStart"/>
      <w:r w:rsidRPr="002A76CE">
        <w:rPr>
          <w:rFonts w:ascii="Garamond" w:hAnsi="Garamond"/>
          <w:sz w:val="24"/>
          <w:szCs w:val="24"/>
        </w:rPr>
        <w:t>státy</w:t>
      </w:r>
      <w:proofErr w:type="gramEnd"/>
      <w:r w:rsidRPr="002A76CE">
        <w:rPr>
          <w:rFonts w:ascii="Garamond" w:hAnsi="Garamond"/>
          <w:sz w:val="24"/>
          <w:szCs w:val="24"/>
        </w:rPr>
        <w:t xml:space="preserve"> EU a Spolupráce s člen. státy mimo EU,</w:t>
      </w:r>
    </w:p>
    <w:p w:rsidR="001B26A5" w:rsidRPr="002A76CE" w:rsidRDefault="001B26A5" w:rsidP="001B26A5">
      <w:pPr>
        <w:pStyle w:val="Odstavecseseznamem"/>
        <w:numPr>
          <w:ilvl w:val="0"/>
          <w:numId w:val="13"/>
        </w:numPr>
        <w:spacing w:after="0"/>
        <w:ind w:left="709" w:hanging="283"/>
        <w:jc w:val="both"/>
        <w:rPr>
          <w:rFonts w:ascii="Garamond" w:hAnsi="Garamond"/>
          <w:b/>
          <w:sz w:val="24"/>
          <w:szCs w:val="24"/>
          <w:u w:val="single"/>
        </w:rPr>
      </w:pPr>
      <w:r w:rsidRPr="002A76CE">
        <w:rPr>
          <w:rFonts w:ascii="Garamond" w:hAnsi="Garamond"/>
          <w:sz w:val="24"/>
          <w:szCs w:val="24"/>
        </w:rPr>
        <w:t>Zatykače/zadržení,</w:t>
      </w:r>
    </w:p>
    <w:p w:rsidR="001B26A5" w:rsidRPr="002A76CE" w:rsidRDefault="001B26A5" w:rsidP="001B26A5">
      <w:pPr>
        <w:spacing w:after="0"/>
        <w:ind w:left="425"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b/>
          <w:sz w:val="24"/>
          <w:szCs w:val="24"/>
        </w:rPr>
        <w:t>a to Mgr. Lukáš Vítek v lichých číslech a Mgr. Veronika Vítková v sudých číslech.</w:t>
      </w:r>
    </w:p>
    <w:p w:rsidR="00302B68" w:rsidRPr="002A76CE" w:rsidRDefault="00302B68" w:rsidP="00302B68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302B68" w:rsidRPr="002A76CE" w:rsidRDefault="00302B68" w:rsidP="00302B68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 xml:space="preserve">Ve věcech vyřizovaných soudcem </w:t>
      </w:r>
      <w:r w:rsidRPr="002A76CE">
        <w:rPr>
          <w:rFonts w:ascii="Garamond" w:hAnsi="Garamond"/>
          <w:b/>
          <w:sz w:val="24"/>
          <w:szCs w:val="24"/>
        </w:rPr>
        <w:t>JUDr. Milanem Rossi a 1/2 JUDr. Danielou Reifovou</w:t>
      </w:r>
      <w:r w:rsidRPr="002A76CE">
        <w:rPr>
          <w:rFonts w:ascii="Garamond" w:hAnsi="Garamond"/>
          <w:sz w:val="24"/>
          <w:szCs w:val="24"/>
        </w:rPr>
        <w:t xml:space="preserve"> nepůsobí asistent soudce – </w:t>
      </w:r>
      <w:r w:rsidRPr="002A76CE">
        <w:rPr>
          <w:rFonts w:ascii="Garamond" w:hAnsi="Garamond"/>
          <w:b/>
          <w:sz w:val="24"/>
          <w:szCs w:val="24"/>
        </w:rPr>
        <w:t xml:space="preserve">JUDr. </w:t>
      </w:r>
      <w:r w:rsidR="002A76CE" w:rsidRPr="002A76CE">
        <w:rPr>
          <w:rFonts w:ascii="Garamond" w:hAnsi="Garamond"/>
          <w:b/>
          <w:sz w:val="24"/>
          <w:szCs w:val="24"/>
        </w:rPr>
        <w:t>Vojtěch Polák.</w:t>
      </w:r>
      <w:r w:rsidRPr="002A76CE">
        <w:rPr>
          <w:rFonts w:ascii="Garamond" w:hAnsi="Garamond"/>
          <w:sz w:val="24"/>
          <w:szCs w:val="24"/>
        </w:rPr>
        <w:t xml:space="preserve"> </w:t>
      </w:r>
    </w:p>
    <w:p w:rsidR="00302B68" w:rsidRPr="002A76CE" w:rsidRDefault="00302B68" w:rsidP="00302B68">
      <w:pPr>
        <w:pStyle w:val="Odstavecseseznamem"/>
        <w:spacing w:after="0"/>
        <w:ind w:left="426"/>
        <w:jc w:val="both"/>
        <w:rPr>
          <w:rFonts w:ascii="Garamond" w:hAnsi="Garamond"/>
          <w:b/>
          <w:sz w:val="24"/>
          <w:szCs w:val="24"/>
        </w:rPr>
      </w:pPr>
    </w:p>
    <w:p w:rsidR="008762DF" w:rsidRPr="002A76CE" w:rsidRDefault="008762DF" w:rsidP="008762DF">
      <w:pPr>
        <w:pStyle w:val="Odstavecseseznamem"/>
        <w:numPr>
          <w:ilvl w:val="0"/>
          <w:numId w:val="14"/>
        </w:numPr>
        <w:spacing w:after="20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 xml:space="preserve">V soudním odd. (senátu) </w:t>
      </w:r>
      <w:r w:rsidRPr="002A76CE">
        <w:rPr>
          <w:rFonts w:ascii="Garamond" w:hAnsi="Garamond"/>
          <w:b/>
          <w:sz w:val="24"/>
          <w:szCs w:val="24"/>
        </w:rPr>
        <w:t>1Nt přípravné řízení - vyhrazené, 1Ntm přípravné řízení – vyhrazené,</w:t>
      </w:r>
      <w:r w:rsidRPr="002A76CE">
        <w:rPr>
          <w:rFonts w:ascii="Garamond" w:hAnsi="Garamond"/>
          <w:sz w:val="24"/>
          <w:szCs w:val="24"/>
        </w:rPr>
        <w:t xml:space="preserve"> evidence a zpracování spisů – </w:t>
      </w:r>
      <w:r w:rsidRPr="002A76CE">
        <w:rPr>
          <w:rFonts w:ascii="Garamond" w:hAnsi="Garamond"/>
          <w:b/>
          <w:sz w:val="24"/>
          <w:szCs w:val="24"/>
        </w:rPr>
        <w:t>Simona Jelínková,</w:t>
      </w:r>
    </w:p>
    <w:p w:rsidR="008762DF" w:rsidRPr="002A76CE" w:rsidRDefault="008762DF" w:rsidP="008762DF">
      <w:pPr>
        <w:pStyle w:val="Odstavecseseznamem"/>
        <w:spacing w:after="200"/>
        <w:ind w:left="426"/>
        <w:jc w:val="both"/>
        <w:rPr>
          <w:rFonts w:ascii="Garamond" w:hAnsi="Garamond"/>
          <w:b/>
          <w:sz w:val="24"/>
          <w:szCs w:val="24"/>
        </w:rPr>
      </w:pPr>
    </w:p>
    <w:p w:rsidR="008762DF" w:rsidRPr="002A76CE" w:rsidRDefault="008762DF" w:rsidP="008762DF">
      <w:pPr>
        <w:pStyle w:val="Odstavecseseznamem"/>
        <w:numPr>
          <w:ilvl w:val="3"/>
          <w:numId w:val="14"/>
        </w:numPr>
        <w:spacing w:after="200"/>
        <w:ind w:left="709" w:hanging="283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zástup: Jana Rubešová</w:t>
      </w:r>
    </w:p>
    <w:p w:rsidR="008762DF" w:rsidRPr="002A76CE" w:rsidRDefault="008762DF" w:rsidP="008762DF">
      <w:pPr>
        <w:pStyle w:val="Odstavecseseznamem"/>
        <w:numPr>
          <w:ilvl w:val="3"/>
          <w:numId w:val="14"/>
        </w:numPr>
        <w:spacing w:after="200"/>
        <w:ind w:left="709" w:hanging="283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zástup: Petra Krákorová</w:t>
      </w:r>
    </w:p>
    <w:p w:rsidR="009E093E" w:rsidRPr="002A76CE" w:rsidRDefault="008762DF" w:rsidP="008762DF">
      <w:pPr>
        <w:pStyle w:val="Odstavecseseznamem"/>
        <w:numPr>
          <w:ilvl w:val="3"/>
          <w:numId w:val="14"/>
        </w:numPr>
        <w:spacing w:after="200"/>
        <w:ind w:left="709" w:hanging="283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zástup: Kristýna Kosová</w:t>
      </w:r>
    </w:p>
    <w:p w:rsidR="00587094" w:rsidRPr="002A76CE" w:rsidRDefault="00587094" w:rsidP="009E093E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</w:p>
    <w:p w:rsidR="009E093E" w:rsidRPr="002A76CE" w:rsidRDefault="009E093E" w:rsidP="009E093E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Změna rozvrhu práce je odůvodněna</w:t>
      </w:r>
      <w:r w:rsidR="00587094" w:rsidRPr="002A76CE">
        <w:rPr>
          <w:rFonts w:ascii="Garamond" w:hAnsi="Garamond"/>
          <w:sz w:val="24"/>
          <w:szCs w:val="24"/>
        </w:rPr>
        <w:t xml:space="preserve"> dorovnáním nápadu v agendě C po návratu soudce JUDr. Luďka Pilného ze stáže u Městského soudu,</w:t>
      </w:r>
      <w:r w:rsidRPr="002A76CE">
        <w:rPr>
          <w:rFonts w:ascii="Garamond" w:hAnsi="Garamond"/>
          <w:sz w:val="24"/>
          <w:szCs w:val="24"/>
        </w:rPr>
        <w:t xml:space="preserve"> jmenováním Mgr. Petry Fischerové místopředsedkyní soudu, ukončením pracovního poměru s asistenty soudců Mgr. Zdeňkem Vernerem a Mgr. Vojtěchem Polákem, </w:t>
      </w:r>
      <w:r w:rsidR="00D45C28" w:rsidRPr="002A76CE">
        <w:rPr>
          <w:rFonts w:ascii="Garamond" w:hAnsi="Garamond"/>
          <w:sz w:val="24"/>
          <w:szCs w:val="24"/>
        </w:rPr>
        <w:t>zařazením asistenta soudce Mgr. Lukáše Vítka na trestní úsek, nástupem pracovníka informačního oddělení Adama Doležala</w:t>
      </w:r>
      <w:r w:rsidR="008762DF" w:rsidRPr="002A76CE">
        <w:rPr>
          <w:rFonts w:ascii="Garamond" w:hAnsi="Garamond"/>
          <w:sz w:val="24"/>
          <w:szCs w:val="24"/>
        </w:rPr>
        <w:t xml:space="preserve"> a rovnoměrným zatížením zástupů na trestním úseku.</w:t>
      </w:r>
      <w:r w:rsidR="005358EF" w:rsidRPr="002A76CE">
        <w:rPr>
          <w:rFonts w:ascii="Garamond" w:hAnsi="Garamond"/>
          <w:sz w:val="24"/>
          <w:szCs w:val="24"/>
        </w:rPr>
        <w:t xml:space="preserve"> </w:t>
      </w:r>
    </w:p>
    <w:p w:rsidR="009E093E" w:rsidRPr="002A76CE" w:rsidRDefault="009E093E" w:rsidP="009E093E">
      <w:pPr>
        <w:spacing w:after="200"/>
        <w:ind w:right="567"/>
        <w:contextualSpacing/>
        <w:jc w:val="both"/>
        <w:rPr>
          <w:rFonts w:ascii="Garamond" w:hAnsi="Garamond"/>
          <w:sz w:val="24"/>
          <w:szCs w:val="24"/>
        </w:rPr>
      </w:pPr>
    </w:p>
    <w:p w:rsidR="009E093E" w:rsidRPr="002A76CE" w:rsidRDefault="00C257F2" w:rsidP="00CC1D9E">
      <w:pPr>
        <w:spacing w:after="20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 xml:space="preserve">Praha </w:t>
      </w:r>
      <w:r w:rsidR="00D45C28" w:rsidRPr="002A76CE">
        <w:rPr>
          <w:rFonts w:ascii="Garamond" w:hAnsi="Garamond"/>
          <w:sz w:val="24"/>
          <w:szCs w:val="24"/>
        </w:rPr>
        <w:t>22</w:t>
      </w:r>
      <w:r w:rsidR="009E093E" w:rsidRPr="002A76CE">
        <w:rPr>
          <w:rFonts w:ascii="Garamond" w:hAnsi="Garamond"/>
          <w:sz w:val="24"/>
          <w:szCs w:val="24"/>
        </w:rPr>
        <w:t xml:space="preserve">. </w:t>
      </w:r>
      <w:r w:rsidR="00587094" w:rsidRPr="002A76CE">
        <w:rPr>
          <w:rFonts w:ascii="Garamond" w:hAnsi="Garamond"/>
          <w:sz w:val="24"/>
          <w:szCs w:val="24"/>
        </w:rPr>
        <w:t>2</w:t>
      </w:r>
      <w:r w:rsidR="009E093E" w:rsidRPr="002A76CE">
        <w:rPr>
          <w:rFonts w:ascii="Garamond" w:hAnsi="Garamond"/>
          <w:sz w:val="24"/>
          <w:szCs w:val="24"/>
        </w:rPr>
        <w:t>. 2023</w:t>
      </w:r>
    </w:p>
    <w:p w:rsidR="009E093E" w:rsidRPr="002A76CE" w:rsidRDefault="009E093E" w:rsidP="009E093E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Mgr. Magdaléna Kubrychtová</w:t>
      </w:r>
    </w:p>
    <w:p w:rsidR="009E093E" w:rsidRPr="002A76CE" w:rsidRDefault="009E093E" w:rsidP="00C257F2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2A76CE">
        <w:rPr>
          <w:rFonts w:ascii="Garamond" w:hAnsi="Garamond"/>
          <w:sz w:val="24"/>
          <w:szCs w:val="24"/>
        </w:rPr>
        <w:t>předsedkyně soudu</w:t>
      </w:r>
    </w:p>
    <w:sectPr w:rsidR="009E093E" w:rsidRPr="002A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E0485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>
    <w:nsid w:val="16D80B06"/>
    <w:multiLevelType w:val="hybridMultilevel"/>
    <w:tmpl w:val="32E4E000"/>
    <w:lvl w:ilvl="0" w:tplc="88B6286C">
      <w:start w:val="1"/>
      <w:numFmt w:val="decimal"/>
      <w:lvlText w:val="%1."/>
      <w:lvlJc w:val="left"/>
      <w:pPr>
        <w:ind w:left="3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6" w:hanging="360"/>
      </w:pPr>
    </w:lvl>
    <w:lvl w:ilvl="2" w:tplc="0405001B" w:tentative="1">
      <w:start w:val="1"/>
      <w:numFmt w:val="lowerRoman"/>
      <w:lvlText w:val="%3."/>
      <w:lvlJc w:val="right"/>
      <w:pPr>
        <w:ind w:left="5346" w:hanging="180"/>
      </w:pPr>
    </w:lvl>
    <w:lvl w:ilvl="3" w:tplc="0405000F" w:tentative="1">
      <w:start w:val="1"/>
      <w:numFmt w:val="decimal"/>
      <w:lvlText w:val="%4."/>
      <w:lvlJc w:val="left"/>
      <w:pPr>
        <w:ind w:left="6066" w:hanging="360"/>
      </w:pPr>
    </w:lvl>
    <w:lvl w:ilvl="4" w:tplc="04050019" w:tentative="1">
      <w:start w:val="1"/>
      <w:numFmt w:val="lowerLetter"/>
      <w:lvlText w:val="%5."/>
      <w:lvlJc w:val="left"/>
      <w:pPr>
        <w:ind w:left="6786" w:hanging="360"/>
      </w:pPr>
    </w:lvl>
    <w:lvl w:ilvl="5" w:tplc="0405001B" w:tentative="1">
      <w:start w:val="1"/>
      <w:numFmt w:val="lowerRoman"/>
      <w:lvlText w:val="%6."/>
      <w:lvlJc w:val="right"/>
      <w:pPr>
        <w:ind w:left="7506" w:hanging="180"/>
      </w:pPr>
    </w:lvl>
    <w:lvl w:ilvl="6" w:tplc="0405000F" w:tentative="1">
      <w:start w:val="1"/>
      <w:numFmt w:val="decimal"/>
      <w:lvlText w:val="%7."/>
      <w:lvlJc w:val="left"/>
      <w:pPr>
        <w:ind w:left="8226" w:hanging="360"/>
      </w:pPr>
    </w:lvl>
    <w:lvl w:ilvl="7" w:tplc="04050019" w:tentative="1">
      <w:start w:val="1"/>
      <w:numFmt w:val="lowerLetter"/>
      <w:lvlText w:val="%8."/>
      <w:lvlJc w:val="left"/>
      <w:pPr>
        <w:ind w:left="8946" w:hanging="360"/>
      </w:pPr>
    </w:lvl>
    <w:lvl w:ilvl="8" w:tplc="040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4">
    <w:nsid w:val="17A67666"/>
    <w:multiLevelType w:val="hybridMultilevel"/>
    <w:tmpl w:val="2F1EFA90"/>
    <w:lvl w:ilvl="0" w:tplc="E7A2E1D4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D25E7"/>
    <w:multiLevelType w:val="hybridMultilevel"/>
    <w:tmpl w:val="91340852"/>
    <w:lvl w:ilvl="0" w:tplc="8D70A5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1C0BBF"/>
    <w:multiLevelType w:val="hybridMultilevel"/>
    <w:tmpl w:val="2A265D8C"/>
    <w:lvl w:ilvl="0" w:tplc="5E4285D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8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9">
    <w:nsid w:val="57906DD9"/>
    <w:multiLevelType w:val="hybridMultilevel"/>
    <w:tmpl w:val="F2D45D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51B44"/>
    <w:multiLevelType w:val="hybridMultilevel"/>
    <w:tmpl w:val="9970EDCC"/>
    <w:lvl w:ilvl="0" w:tplc="6924E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E28B9"/>
    <w:multiLevelType w:val="hybridMultilevel"/>
    <w:tmpl w:val="C07AA2FE"/>
    <w:lvl w:ilvl="0" w:tplc="8F7E61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C12AF"/>
    <w:multiLevelType w:val="hybridMultilevel"/>
    <w:tmpl w:val="42CCDF62"/>
    <w:lvl w:ilvl="0" w:tplc="41722B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19"/>
    <w:rsid w:val="0004294D"/>
    <w:rsid w:val="00133721"/>
    <w:rsid w:val="001B26A5"/>
    <w:rsid w:val="002A76CE"/>
    <w:rsid w:val="00302B68"/>
    <w:rsid w:val="003B108F"/>
    <w:rsid w:val="003D6EF5"/>
    <w:rsid w:val="003E1E39"/>
    <w:rsid w:val="005358EF"/>
    <w:rsid w:val="00587094"/>
    <w:rsid w:val="00846645"/>
    <w:rsid w:val="00866119"/>
    <w:rsid w:val="008762DF"/>
    <w:rsid w:val="008B08AD"/>
    <w:rsid w:val="009E093E"/>
    <w:rsid w:val="00AA1CA0"/>
    <w:rsid w:val="00AB1D61"/>
    <w:rsid w:val="00B90343"/>
    <w:rsid w:val="00C257F2"/>
    <w:rsid w:val="00CC1D9E"/>
    <w:rsid w:val="00D07ABF"/>
    <w:rsid w:val="00D45C28"/>
    <w:rsid w:val="00D46B48"/>
    <w:rsid w:val="00F2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1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1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0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08F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C257F2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C25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1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1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0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08F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C257F2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C2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Vernerová Blanka Mgr.</dc:creator>
  <cp:lastModifiedBy>Zatloukalová Lucie</cp:lastModifiedBy>
  <cp:revision>6</cp:revision>
  <cp:lastPrinted>2023-02-17T12:38:00Z</cp:lastPrinted>
  <dcterms:created xsi:type="dcterms:W3CDTF">2023-02-22T12:19:00Z</dcterms:created>
  <dcterms:modified xsi:type="dcterms:W3CDTF">2023-03-01T08:35:00Z</dcterms:modified>
</cp:coreProperties>
</file>