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DD" w:rsidRPr="000B551F" w:rsidRDefault="00D63CDD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D63CDD" w:rsidRPr="000B551F" w:rsidRDefault="00D63CDD" w:rsidP="006B3C75">
      <w:pPr>
        <w:shd w:val="clear" w:color="auto" w:fill="FFFFFF"/>
        <w:spacing w:after="0" w:line="288" w:lineRule="atLeast"/>
        <w:jc w:val="center"/>
        <w:outlineLvl w:val="0"/>
        <w:rPr>
          <w:rFonts w:ascii="Garamond" w:eastAsia="Times New Roman" w:hAnsi="Garamond" w:cs="Arial CE"/>
          <w:b/>
          <w:kern w:val="36"/>
          <w:sz w:val="24"/>
          <w:szCs w:val="24"/>
          <w:u w:val="single"/>
          <w:lang w:eastAsia="cs-CZ"/>
        </w:rPr>
      </w:pPr>
      <w:r w:rsidRPr="000B551F">
        <w:rPr>
          <w:rFonts w:ascii="Garamond" w:eastAsia="Times New Roman" w:hAnsi="Garamond" w:cs="Arial CE"/>
          <w:b/>
          <w:kern w:val="36"/>
          <w:sz w:val="24"/>
          <w:szCs w:val="24"/>
          <w:u w:val="single"/>
          <w:lang w:eastAsia="cs-CZ"/>
        </w:rPr>
        <w:t>Prohlášení o přístupnosti</w:t>
      </w:r>
    </w:p>
    <w:p w:rsidR="007776E5" w:rsidRPr="000B551F" w:rsidRDefault="007776E5" w:rsidP="006B3C75">
      <w:pPr>
        <w:shd w:val="clear" w:color="auto" w:fill="FFFFFF"/>
        <w:spacing w:after="0" w:line="288" w:lineRule="atLeast"/>
        <w:jc w:val="center"/>
        <w:outlineLvl w:val="0"/>
        <w:rPr>
          <w:rFonts w:ascii="Garamond" w:eastAsia="Times New Roman" w:hAnsi="Garamond" w:cs="Arial CE"/>
          <w:b/>
          <w:kern w:val="36"/>
          <w:sz w:val="24"/>
          <w:szCs w:val="24"/>
          <w:u w:val="single"/>
          <w:lang w:eastAsia="cs-CZ"/>
        </w:rPr>
      </w:pPr>
    </w:p>
    <w:p w:rsidR="00D63CDD" w:rsidRPr="000B551F" w:rsidRDefault="00420F2C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color w:val="393939"/>
          <w:spacing w:val="9"/>
        </w:rPr>
      </w:pPr>
      <w:r w:rsidRPr="000B551F">
        <w:rPr>
          <w:rFonts w:ascii="Garamond" w:hAnsi="Garamond" w:cs="Arial"/>
          <w:color w:val="393939"/>
          <w:spacing w:val="9"/>
        </w:rPr>
        <w:t xml:space="preserve">Obvodní soud pro Prahu 4 je jako organizační složka státu subjektem povinným </w:t>
      </w:r>
      <w:r w:rsidR="000B551F">
        <w:rPr>
          <w:rFonts w:ascii="Garamond" w:hAnsi="Garamond" w:cs="Arial"/>
          <w:color w:val="393939"/>
          <w:spacing w:val="9"/>
        </w:rPr>
        <w:br/>
      </w:r>
      <w:r w:rsidR="00D63CDD" w:rsidRPr="000B551F">
        <w:rPr>
          <w:rFonts w:ascii="Garamond" w:hAnsi="Garamond" w:cs="Arial"/>
          <w:color w:val="393939"/>
          <w:spacing w:val="9"/>
        </w:rPr>
        <w:t>k zpřístupnění své internetové stránky</w:t>
      </w:r>
      <w:r w:rsidRPr="000B551F">
        <w:rPr>
          <w:rFonts w:ascii="Garamond" w:hAnsi="Garamond" w:cs="Arial"/>
          <w:color w:val="393939"/>
          <w:spacing w:val="9"/>
        </w:rPr>
        <w:t xml:space="preserve"> https://www.justice.cz/web/obvodni-soud-pro-prahu-4/</w:t>
      </w:r>
      <w:r w:rsidR="00D63CDD" w:rsidRPr="000B551F">
        <w:rPr>
          <w:rFonts w:ascii="Garamond" w:hAnsi="Garamond" w:cs="Arial"/>
          <w:color w:val="393939"/>
          <w:spacing w:val="9"/>
        </w:rPr>
        <w:t xml:space="preserve"> v souladu se zákonem č. 99/2019 Sb., o přístupnosti internetových stránek a mobilních aplikací a o změně zákona č. 365/2000 Sb., o informačních systémech veřejné správy a o změně některých dalších zákonů, ve znění pozdějších předpisů, který provádí Směrnici Evropského parlamentu a Rady (EU) 2016/2102 ze dne 26. října 2016 o přístupnosti internetových stránek a mobilních aplikací.</w:t>
      </w:r>
    </w:p>
    <w:p w:rsidR="00420F2C" w:rsidRPr="000B551F" w:rsidRDefault="00D63CDD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Style w:val="Hypertextovodkaz"/>
          <w:rFonts w:ascii="Garamond" w:hAnsi="Garamond" w:cs="Arial"/>
          <w:spacing w:val="9"/>
        </w:rPr>
      </w:pPr>
      <w:r w:rsidRPr="000B551F">
        <w:rPr>
          <w:rFonts w:ascii="Garamond" w:hAnsi="Garamond" w:cs="Arial"/>
          <w:color w:val="393939"/>
          <w:spacing w:val="9"/>
        </w:rPr>
        <w:t>Toto prohlášení o přístupnosti se vztahuje na internetovou stránku </w:t>
      </w:r>
      <w:hyperlink r:id="rId6" w:history="1">
        <w:r w:rsidR="00420F2C" w:rsidRPr="000B551F">
          <w:rPr>
            <w:rStyle w:val="Hypertextovodkaz"/>
            <w:rFonts w:ascii="Garamond" w:hAnsi="Garamond" w:cs="Arial"/>
            <w:spacing w:val="9"/>
          </w:rPr>
          <w:t>https://www.justice.cz/web/obvodni-soud-pro-prahu-4/</w:t>
        </w:r>
      </w:hyperlink>
    </w:p>
    <w:p w:rsidR="00420F2C" w:rsidRPr="000B551F" w:rsidRDefault="00420F2C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/>
        </w:rPr>
      </w:pPr>
    </w:p>
    <w:p w:rsidR="00D63CDD" w:rsidRPr="000B551F" w:rsidRDefault="00D63CDD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color w:val="393939"/>
          <w:spacing w:val="9"/>
        </w:rPr>
      </w:pPr>
      <w:r w:rsidRPr="000B551F">
        <w:rPr>
          <w:rStyle w:val="Siln"/>
          <w:rFonts w:ascii="Garamond" w:hAnsi="Garamond" w:cs="Arial"/>
          <w:color w:val="393939"/>
          <w:spacing w:val="9"/>
        </w:rPr>
        <w:t>Stav souladu</w:t>
      </w:r>
    </w:p>
    <w:p w:rsidR="00D63CDD" w:rsidRPr="000B551F" w:rsidRDefault="00D63CDD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spacing w:val="9"/>
        </w:rPr>
      </w:pPr>
      <w:r w:rsidRPr="000B551F">
        <w:rPr>
          <w:rFonts w:ascii="Garamond" w:hAnsi="Garamond" w:cs="Arial"/>
          <w:color w:val="393939"/>
          <w:spacing w:val="9"/>
        </w:rPr>
        <w:t xml:space="preserve">Tyto internetové stránky jsou v souladu s výše uvedenými předpisy a dále s EN 301 549 V2 1.2 a standardem WCAG 2.1 </w:t>
      </w:r>
      <w:r w:rsidRPr="000B551F">
        <w:rPr>
          <w:rFonts w:ascii="Garamond" w:hAnsi="Garamond" w:cs="Arial"/>
          <w:spacing w:val="9"/>
        </w:rPr>
        <w:t>s výjimkami uvedenými níže.</w:t>
      </w:r>
    </w:p>
    <w:p w:rsidR="00D63CDD" w:rsidRPr="000B551F" w:rsidRDefault="00D63CDD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color w:val="393939"/>
          <w:spacing w:val="9"/>
        </w:rPr>
      </w:pPr>
      <w:r w:rsidRPr="000B551F">
        <w:rPr>
          <w:rFonts w:ascii="Garamond" w:hAnsi="Garamond" w:cs="Arial"/>
          <w:spacing w:val="9"/>
        </w:rPr>
        <w:t xml:space="preserve">Některé dokumenty přicházejí pro uveřejnění na web již nepřístupné (z jiných úřadů, vygenerované účetním systémem apod.). Provozovatel webu má nicméně povinnost je zveřejnit, takže tak činí. </w:t>
      </w:r>
      <w:r w:rsidR="00E70C5A" w:rsidRPr="000B551F">
        <w:rPr>
          <w:rFonts w:ascii="Garamond" w:hAnsi="Garamond" w:cs="Arial"/>
          <w:spacing w:val="9"/>
        </w:rPr>
        <w:t>Některé odkazy neobsahují identifikaci jejich účelu ve formě popisku, některé obrázky neobsahují</w:t>
      </w:r>
      <w:r w:rsidR="007776E5" w:rsidRPr="000B551F">
        <w:rPr>
          <w:rFonts w:ascii="Garamond" w:hAnsi="Garamond" w:cs="Arial"/>
          <w:spacing w:val="9"/>
        </w:rPr>
        <w:t xml:space="preserve"> </w:t>
      </w:r>
      <w:r w:rsidR="00E70C5A" w:rsidRPr="000B551F">
        <w:rPr>
          <w:rFonts w:ascii="Garamond" w:hAnsi="Garamond" w:cs="Arial"/>
          <w:spacing w:val="9"/>
        </w:rPr>
        <w:t xml:space="preserve">alternativní text. </w:t>
      </w:r>
      <w:r w:rsidRPr="000B551F">
        <w:rPr>
          <w:rFonts w:ascii="Garamond" w:hAnsi="Garamond" w:cs="Arial"/>
          <w:color w:val="393939"/>
          <w:spacing w:val="9"/>
        </w:rPr>
        <w:t>Uvedení těchto nedostatků do souladu se zákonem a s pravidly přístupnosti by v tomto případě bylo pro provozovatele finančně náročné, takže </w:t>
      </w:r>
      <w:hyperlink r:id="rId7" w:anchor="p7" w:tgtFrame="_blank" w:history="1">
        <w:r w:rsidRPr="000B551F">
          <w:rPr>
            <w:rStyle w:val="Hypertextovodkaz"/>
            <w:rFonts w:ascii="Garamond" w:hAnsi="Garamond" w:cs="Arial"/>
            <w:color w:val="393939"/>
            <w:spacing w:val="9"/>
          </w:rPr>
          <w:t>podle § 7 zákona 99/2019 Sb.</w:t>
        </w:r>
      </w:hyperlink>
      <w:r w:rsidRPr="000B551F">
        <w:rPr>
          <w:rFonts w:ascii="Garamond" w:hAnsi="Garamond" w:cs="Arial"/>
          <w:color w:val="393939"/>
          <w:spacing w:val="9"/>
        </w:rPr>
        <w:t> toto není dodatečně upravováno.</w:t>
      </w:r>
    </w:p>
    <w:p w:rsidR="00D63CDD" w:rsidRPr="000B551F" w:rsidRDefault="00D63CDD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color w:val="393939"/>
          <w:spacing w:val="9"/>
        </w:rPr>
      </w:pPr>
      <w:r w:rsidRPr="000B551F">
        <w:rPr>
          <w:rFonts w:ascii="Garamond" w:hAnsi="Garamond" w:cs="Arial"/>
          <w:color w:val="393939"/>
          <w:spacing w:val="9"/>
        </w:rPr>
        <w:t xml:space="preserve">Některé informace na tomto webu jsou nabízeny v podobě dokumentů formátu PDF. Pro zobrazení takových dokumentů je třeba mít nainstalovaný prohlížeč Adobe </w:t>
      </w:r>
      <w:proofErr w:type="spellStart"/>
      <w:r w:rsidRPr="000B551F">
        <w:rPr>
          <w:rFonts w:ascii="Garamond" w:hAnsi="Garamond" w:cs="Arial"/>
          <w:color w:val="393939"/>
          <w:spacing w:val="9"/>
        </w:rPr>
        <w:t>Reader</w:t>
      </w:r>
      <w:proofErr w:type="spellEnd"/>
      <w:r w:rsidRPr="000B551F">
        <w:rPr>
          <w:rFonts w:ascii="Garamond" w:hAnsi="Garamond" w:cs="Arial"/>
          <w:color w:val="393939"/>
          <w:spacing w:val="9"/>
        </w:rPr>
        <w:t>, který je zdarma ke stažení z internetového serveru společnosti Adobe. Případně některý z alternativních prohlížečů (</w:t>
      </w:r>
      <w:proofErr w:type="spellStart"/>
      <w:r w:rsidRPr="000B551F">
        <w:rPr>
          <w:rFonts w:ascii="Garamond" w:hAnsi="Garamond" w:cs="Arial"/>
          <w:color w:val="393939"/>
          <w:spacing w:val="9"/>
        </w:rPr>
        <w:t>Foxit</w:t>
      </w:r>
      <w:proofErr w:type="spellEnd"/>
      <w:r w:rsidRPr="000B551F">
        <w:rPr>
          <w:rFonts w:ascii="Garamond" w:hAnsi="Garamond" w:cs="Arial"/>
          <w:color w:val="393939"/>
          <w:spacing w:val="9"/>
        </w:rPr>
        <w:t xml:space="preserve"> </w:t>
      </w:r>
      <w:proofErr w:type="spellStart"/>
      <w:r w:rsidRPr="000B551F">
        <w:rPr>
          <w:rFonts w:ascii="Garamond" w:hAnsi="Garamond" w:cs="Arial"/>
          <w:color w:val="393939"/>
          <w:spacing w:val="9"/>
        </w:rPr>
        <w:t>Reader</w:t>
      </w:r>
      <w:proofErr w:type="spellEnd"/>
      <w:r w:rsidRPr="000B551F">
        <w:rPr>
          <w:rFonts w:ascii="Garamond" w:hAnsi="Garamond" w:cs="Arial"/>
          <w:color w:val="393939"/>
          <w:spacing w:val="9"/>
        </w:rPr>
        <w:t>, PDF-</w:t>
      </w:r>
      <w:proofErr w:type="spellStart"/>
      <w:r w:rsidRPr="000B551F">
        <w:rPr>
          <w:rFonts w:ascii="Garamond" w:hAnsi="Garamond" w:cs="Arial"/>
          <w:color w:val="393939"/>
          <w:spacing w:val="9"/>
        </w:rPr>
        <w:t>XChange</w:t>
      </w:r>
      <w:proofErr w:type="spellEnd"/>
      <w:r w:rsidRPr="000B551F">
        <w:rPr>
          <w:rFonts w:ascii="Garamond" w:hAnsi="Garamond" w:cs="Arial"/>
          <w:color w:val="393939"/>
          <w:spacing w:val="9"/>
        </w:rPr>
        <w:t xml:space="preserve"> </w:t>
      </w:r>
      <w:proofErr w:type="spellStart"/>
      <w:r w:rsidRPr="000B551F">
        <w:rPr>
          <w:rFonts w:ascii="Garamond" w:hAnsi="Garamond" w:cs="Arial"/>
          <w:color w:val="393939"/>
          <w:spacing w:val="9"/>
        </w:rPr>
        <w:t>Viewer</w:t>
      </w:r>
      <w:proofErr w:type="spellEnd"/>
      <w:r w:rsidRPr="000B551F">
        <w:rPr>
          <w:rFonts w:ascii="Garamond" w:hAnsi="Garamond" w:cs="Arial"/>
          <w:color w:val="393939"/>
          <w:spacing w:val="9"/>
        </w:rPr>
        <w:t xml:space="preserve"> a mnoho dalších). Většina dokumentů ve formátu PDF jde také přímo zobrazit v běžných prohlížečích. Dále zde mohou být dokumenty ve formátu MS Office, případně podobných kancelářských aplikací (ve </w:t>
      </w:r>
      <w:proofErr w:type="gramStart"/>
      <w:r w:rsidRPr="000B551F">
        <w:rPr>
          <w:rFonts w:ascii="Garamond" w:hAnsi="Garamond" w:cs="Arial"/>
          <w:color w:val="393939"/>
          <w:spacing w:val="9"/>
        </w:rPr>
        <w:t>formátech .doc</w:t>
      </w:r>
      <w:proofErr w:type="gramEnd"/>
      <w:r w:rsidRPr="000B551F">
        <w:rPr>
          <w:rFonts w:ascii="Garamond" w:hAnsi="Garamond" w:cs="Arial"/>
          <w:color w:val="393939"/>
          <w:spacing w:val="9"/>
        </w:rPr>
        <w:t>, .</w:t>
      </w:r>
      <w:proofErr w:type="spellStart"/>
      <w:r w:rsidRPr="000B551F">
        <w:rPr>
          <w:rFonts w:ascii="Garamond" w:hAnsi="Garamond" w:cs="Arial"/>
          <w:color w:val="393939"/>
          <w:spacing w:val="9"/>
        </w:rPr>
        <w:t>docx</w:t>
      </w:r>
      <w:proofErr w:type="spellEnd"/>
      <w:r w:rsidRPr="000B551F">
        <w:rPr>
          <w:rFonts w:ascii="Garamond" w:hAnsi="Garamond" w:cs="Arial"/>
          <w:color w:val="393939"/>
          <w:spacing w:val="9"/>
        </w:rPr>
        <w:t>, .</w:t>
      </w:r>
      <w:proofErr w:type="spellStart"/>
      <w:r w:rsidRPr="000B551F">
        <w:rPr>
          <w:rFonts w:ascii="Garamond" w:hAnsi="Garamond" w:cs="Arial"/>
          <w:color w:val="393939"/>
          <w:spacing w:val="9"/>
        </w:rPr>
        <w:t>odt</w:t>
      </w:r>
      <w:proofErr w:type="spellEnd"/>
      <w:r w:rsidRPr="000B551F">
        <w:rPr>
          <w:rFonts w:ascii="Garamond" w:hAnsi="Garamond" w:cs="Arial"/>
          <w:color w:val="393939"/>
          <w:spacing w:val="9"/>
        </w:rPr>
        <w:t>, .</w:t>
      </w:r>
      <w:proofErr w:type="spellStart"/>
      <w:r w:rsidRPr="000B551F">
        <w:rPr>
          <w:rFonts w:ascii="Garamond" w:hAnsi="Garamond" w:cs="Arial"/>
          <w:color w:val="393939"/>
          <w:spacing w:val="9"/>
        </w:rPr>
        <w:t>xls</w:t>
      </w:r>
      <w:proofErr w:type="spellEnd"/>
      <w:r w:rsidRPr="000B551F">
        <w:rPr>
          <w:rFonts w:ascii="Garamond" w:hAnsi="Garamond" w:cs="Arial"/>
          <w:color w:val="393939"/>
          <w:spacing w:val="9"/>
        </w:rPr>
        <w:t>, .</w:t>
      </w:r>
      <w:proofErr w:type="spellStart"/>
      <w:r w:rsidRPr="000B551F">
        <w:rPr>
          <w:rFonts w:ascii="Garamond" w:hAnsi="Garamond" w:cs="Arial"/>
          <w:color w:val="393939"/>
          <w:spacing w:val="9"/>
        </w:rPr>
        <w:t>xlsx</w:t>
      </w:r>
      <w:proofErr w:type="spellEnd"/>
      <w:r w:rsidRPr="000B551F">
        <w:rPr>
          <w:rFonts w:ascii="Garamond" w:hAnsi="Garamond" w:cs="Arial"/>
          <w:color w:val="393939"/>
          <w:spacing w:val="9"/>
        </w:rPr>
        <w:t>, .</w:t>
      </w:r>
      <w:proofErr w:type="spellStart"/>
      <w:r w:rsidRPr="000B551F">
        <w:rPr>
          <w:rFonts w:ascii="Garamond" w:hAnsi="Garamond" w:cs="Arial"/>
          <w:color w:val="393939"/>
          <w:spacing w:val="9"/>
        </w:rPr>
        <w:t>ods</w:t>
      </w:r>
      <w:proofErr w:type="spellEnd"/>
      <w:r w:rsidRPr="000B551F">
        <w:rPr>
          <w:rFonts w:ascii="Garamond" w:hAnsi="Garamond" w:cs="Arial"/>
          <w:color w:val="393939"/>
          <w:spacing w:val="9"/>
        </w:rPr>
        <w:t xml:space="preserve"> a podobných). Takovéto soubory dokáže zobrazit a editovat většina běžně používaných textových editorů (MS Office, </w:t>
      </w:r>
      <w:proofErr w:type="spellStart"/>
      <w:r w:rsidRPr="000B551F">
        <w:rPr>
          <w:rFonts w:ascii="Garamond" w:hAnsi="Garamond" w:cs="Arial"/>
          <w:color w:val="393939"/>
          <w:spacing w:val="9"/>
        </w:rPr>
        <w:t>Libre</w:t>
      </w:r>
      <w:proofErr w:type="spellEnd"/>
      <w:r w:rsidRPr="000B551F">
        <w:rPr>
          <w:rFonts w:ascii="Garamond" w:hAnsi="Garamond" w:cs="Arial"/>
          <w:color w:val="393939"/>
          <w:spacing w:val="9"/>
        </w:rPr>
        <w:t xml:space="preserve"> Office, Open Office). V některých případech se mohou zobrazovat přímo v prohlížeči v přístupné formě.</w:t>
      </w:r>
    </w:p>
    <w:p w:rsidR="00D63CDD" w:rsidRPr="000B551F" w:rsidRDefault="00D63CDD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color w:val="393939"/>
          <w:spacing w:val="9"/>
        </w:rPr>
      </w:pPr>
      <w:r w:rsidRPr="000B551F">
        <w:rPr>
          <w:rStyle w:val="Siln"/>
          <w:rFonts w:ascii="Garamond" w:hAnsi="Garamond" w:cs="Arial"/>
          <w:color w:val="393939"/>
          <w:spacing w:val="9"/>
        </w:rPr>
        <w:t>Vypracování tohoto prohlášení o přístupnosti</w:t>
      </w:r>
    </w:p>
    <w:p w:rsidR="00D63CDD" w:rsidRPr="000B551F" w:rsidRDefault="00D63CDD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color w:val="393939"/>
          <w:spacing w:val="9"/>
        </w:rPr>
      </w:pPr>
      <w:r w:rsidRPr="000B551F">
        <w:rPr>
          <w:rFonts w:ascii="Garamond" w:hAnsi="Garamond" w:cs="Arial"/>
          <w:color w:val="393939"/>
          <w:spacing w:val="9"/>
        </w:rPr>
        <w:t>Prohlášení o přístupnosti bylo vypracováno dne 2</w:t>
      </w:r>
      <w:r w:rsidR="007776E5" w:rsidRPr="000B551F">
        <w:rPr>
          <w:rFonts w:ascii="Garamond" w:hAnsi="Garamond" w:cs="Arial"/>
          <w:color w:val="393939"/>
          <w:spacing w:val="9"/>
        </w:rPr>
        <w:t>5</w:t>
      </w:r>
      <w:r w:rsidRPr="000B551F">
        <w:rPr>
          <w:rFonts w:ascii="Garamond" w:hAnsi="Garamond" w:cs="Arial"/>
          <w:color w:val="393939"/>
          <w:spacing w:val="9"/>
        </w:rPr>
        <w:t xml:space="preserve">. </w:t>
      </w:r>
      <w:r w:rsidR="00420F2C" w:rsidRPr="000B551F">
        <w:rPr>
          <w:rFonts w:ascii="Garamond" w:hAnsi="Garamond" w:cs="Arial"/>
          <w:color w:val="393939"/>
          <w:spacing w:val="9"/>
        </w:rPr>
        <w:t>1. 2021</w:t>
      </w:r>
    </w:p>
    <w:p w:rsidR="00D63CDD" w:rsidRPr="000B551F" w:rsidRDefault="00D63CDD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color w:val="393939"/>
          <w:spacing w:val="9"/>
        </w:rPr>
      </w:pPr>
      <w:r w:rsidRPr="000B551F">
        <w:rPr>
          <w:rFonts w:ascii="Garamond" w:hAnsi="Garamond" w:cs="Arial"/>
          <w:color w:val="393939"/>
          <w:spacing w:val="9"/>
        </w:rPr>
        <w:t xml:space="preserve">Pro vypracování tohoto prohlášení byla použita metoda vlastního posouzení provedeného </w:t>
      </w:r>
      <w:r w:rsidR="00E70C5A" w:rsidRPr="000B551F">
        <w:rPr>
          <w:rFonts w:ascii="Garamond" w:hAnsi="Garamond" w:cs="Arial"/>
          <w:color w:val="393939"/>
          <w:spacing w:val="9"/>
        </w:rPr>
        <w:t>Obvodním soudem pro Prahu 4</w:t>
      </w:r>
      <w:r w:rsidRPr="000B551F">
        <w:rPr>
          <w:rFonts w:ascii="Garamond" w:hAnsi="Garamond" w:cs="Arial"/>
          <w:color w:val="393939"/>
          <w:spacing w:val="9"/>
        </w:rPr>
        <w:t>.</w:t>
      </w:r>
    </w:p>
    <w:p w:rsidR="00D63CDD" w:rsidRPr="000B551F" w:rsidRDefault="00D63CDD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color w:val="393939"/>
          <w:spacing w:val="9"/>
        </w:rPr>
      </w:pPr>
      <w:r w:rsidRPr="000B551F">
        <w:rPr>
          <w:rStyle w:val="Siln"/>
          <w:rFonts w:ascii="Garamond" w:hAnsi="Garamond" w:cs="Arial"/>
          <w:color w:val="393939"/>
          <w:spacing w:val="9"/>
        </w:rPr>
        <w:lastRenderedPageBreak/>
        <w:t>Zpětná vazba a kontaktní údaje</w:t>
      </w:r>
    </w:p>
    <w:p w:rsidR="007776E5" w:rsidRPr="000B551F" w:rsidRDefault="00E70C5A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color w:val="393939"/>
          <w:spacing w:val="9"/>
        </w:rPr>
      </w:pPr>
      <w:r w:rsidRPr="000B551F">
        <w:rPr>
          <w:rFonts w:ascii="Garamond" w:hAnsi="Garamond" w:cs="Arial"/>
          <w:color w:val="393939"/>
          <w:spacing w:val="9"/>
        </w:rPr>
        <w:t xml:space="preserve">Obvodní soud pro Prahu 4 není </w:t>
      </w:r>
      <w:r w:rsidR="007776E5" w:rsidRPr="000B551F">
        <w:rPr>
          <w:rFonts w:ascii="Garamond" w:hAnsi="Garamond" w:cs="Arial"/>
          <w:color w:val="393939"/>
          <w:spacing w:val="9"/>
        </w:rPr>
        <w:t xml:space="preserve">vlastníkem webových stránek a plní je pouze obsahem. Vlastníkem je Ministerstvo spravedlnosti ČR, které je jediné schopno zajišťovat úpravu a funkčnosti webových stránek. </w:t>
      </w:r>
    </w:p>
    <w:p w:rsidR="00D63CDD" w:rsidRPr="000B551F" w:rsidRDefault="00E70C5A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spacing w:val="9"/>
        </w:rPr>
      </w:pPr>
      <w:r w:rsidRPr="000B551F">
        <w:rPr>
          <w:rFonts w:ascii="Garamond" w:hAnsi="Garamond" w:cs="Arial"/>
          <w:color w:val="393939"/>
          <w:spacing w:val="9"/>
        </w:rPr>
        <w:t>Přesto p</w:t>
      </w:r>
      <w:r w:rsidR="00D63CDD" w:rsidRPr="000B551F">
        <w:rPr>
          <w:rFonts w:ascii="Garamond" w:hAnsi="Garamond" w:cs="Arial"/>
          <w:color w:val="393939"/>
          <w:spacing w:val="9"/>
        </w:rPr>
        <w:t>racujeme na tom, aby byly tyto stránky bez problémů přístupné všem uživatelům. Pokud narazíte na jakýkoli problém, dejte nám prosím vědět. Pro sdělení námětů, postřehů či informací o problémech se zobrazováním těchto stránek prosím využijte e-mail </w:t>
      </w:r>
      <w:hyperlink r:id="rId8" w:history="1">
        <w:r w:rsidR="007776E5" w:rsidRPr="000B551F">
          <w:rPr>
            <w:rStyle w:val="Hypertextovodkaz"/>
            <w:rFonts w:ascii="Garamond" w:hAnsi="Garamond" w:cs="Arial"/>
            <w:spacing w:val="9"/>
          </w:rPr>
          <w:t>podatelna@osoud.pha4.justice.cz</w:t>
        </w:r>
      </w:hyperlink>
    </w:p>
    <w:p w:rsidR="007776E5" w:rsidRPr="000B551F" w:rsidRDefault="007776E5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color w:val="FF0000"/>
          <w:spacing w:val="9"/>
        </w:rPr>
      </w:pPr>
    </w:p>
    <w:p w:rsidR="00D63CDD" w:rsidRPr="000B551F" w:rsidRDefault="00D63CDD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color w:val="393939"/>
          <w:spacing w:val="9"/>
        </w:rPr>
      </w:pPr>
      <w:r w:rsidRPr="000B551F">
        <w:rPr>
          <w:rStyle w:val="Siln"/>
          <w:rFonts w:ascii="Garamond" w:hAnsi="Garamond" w:cs="Arial"/>
          <w:color w:val="393939"/>
          <w:spacing w:val="9"/>
        </w:rPr>
        <w:t>Postupy pro prosazování práva</w:t>
      </w:r>
    </w:p>
    <w:p w:rsidR="00D63CDD" w:rsidRPr="000B551F" w:rsidRDefault="00D63CDD" w:rsidP="00D63CDD">
      <w:pPr>
        <w:pStyle w:val="Normlnweb"/>
        <w:shd w:val="clear" w:color="auto" w:fill="FFFFFF"/>
        <w:spacing w:before="0" w:beforeAutospacing="0" w:after="360" w:afterAutospacing="0" w:line="320" w:lineRule="atLeast"/>
        <w:jc w:val="both"/>
        <w:rPr>
          <w:rFonts w:ascii="Garamond" w:hAnsi="Garamond" w:cs="Arial"/>
          <w:color w:val="393939"/>
          <w:spacing w:val="9"/>
        </w:rPr>
      </w:pPr>
      <w:r w:rsidRPr="000B551F">
        <w:rPr>
          <w:rFonts w:ascii="Garamond" w:hAnsi="Garamond" w:cs="Arial"/>
          <w:color w:val="393939"/>
          <w:spacing w:val="9"/>
        </w:rPr>
        <w:t xml:space="preserve">V případě neuspokojivé odpovědi na oznámení nebo žádost zaslanou v souladu </w:t>
      </w:r>
      <w:r w:rsidR="007776E5" w:rsidRPr="000B551F">
        <w:rPr>
          <w:rFonts w:ascii="Garamond" w:hAnsi="Garamond" w:cs="Arial"/>
          <w:color w:val="393939"/>
          <w:spacing w:val="9"/>
        </w:rPr>
        <w:br/>
      </w:r>
      <w:r w:rsidRPr="000B551F">
        <w:rPr>
          <w:rFonts w:ascii="Garamond" w:hAnsi="Garamond" w:cs="Arial"/>
          <w:color w:val="393939"/>
          <w:spacing w:val="9"/>
        </w:rPr>
        <w:t>s čl. 7 odst. 1 písm. b) směrnice, kontaktujte příslušný orgán pro prosazování práva:</w:t>
      </w:r>
    </w:p>
    <w:p w:rsidR="00D63CDD" w:rsidRPr="000B551F" w:rsidRDefault="00D63CDD" w:rsidP="006B3C75">
      <w:pPr>
        <w:pStyle w:val="Normlnweb"/>
        <w:shd w:val="clear" w:color="auto" w:fill="FFFFFF"/>
        <w:spacing w:before="0" w:beforeAutospacing="0" w:after="360" w:afterAutospacing="0" w:line="320" w:lineRule="atLeast"/>
        <w:rPr>
          <w:rFonts w:ascii="Garamond" w:hAnsi="Garamond" w:cs="Arial"/>
          <w:color w:val="393939"/>
          <w:spacing w:val="9"/>
        </w:rPr>
      </w:pPr>
      <w:r w:rsidRPr="000B551F">
        <w:rPr>
          <w:rFonts w:ascii="Garamond" w:hAnsi="Garamond" w:cs="Arial"/>
          <w:color w:val="393939"/>
          <w:spacing w:val="9"/>
        </w:rPr>
        <w:t>Ministerstvo vnitra</w:t>
      </w:r>
      <w:r w:rsidRPr="000B551F">
        <w:rPr>
          <w:rFonts w:ascii="Garamond" w:hAnsi="Garamond" w:cs="Arial"/>
          <w:color w:val="393939"/>
          <w:spacing w:val="9"/>
        </w:rPr>
        <w:br/>
        <w:t xml:space="preserve">odbor </w:t>
      </w:r>
      <w:proofErr w:type="spellStart"/>
      <w:r w:rsidRPr="000B551F">
        <w:rPr>
          <w:rFonts w:ascii="Garamond" w:hAnsi="Garamond" w:cs="Arial"/>
          <w:color w:val="393939"/>
          <w:spacing w:val="9"/>
        </w:rPr>
        <w:t>eGovernmentu</w:t>
      </w:r>
      <w:proofErr w:type="spellEnd"/>
      <w:r w:rsidRPr="000B551F">
        <w:rPr>
          <w:rFonts w:ascii="Garamond" w:hAnsi="Garamond" w:cs="Arial"/>
          <w:color w:val="393939"/>
          <w:spacing w:val="9"/>
        </w:rPr>
        <w:br/>
        <w:t>náměstí Hrdinů 1634/3</w:t>
      </w:r>
      <w:r w:rsidRPr="000B551F">
        <w:rPr>
          <w:rFonts w:ascii="Garamond" w:hAnsi="Garamond" w:cs="Arial"/>
          <w:color w:val="393939"/>
          <w:spacing w:val="9"/>
        </w:rPr>
        <w:br/>
        <w:t>140 21 Praha 4</w:t>
      </w:r>
      <w:r w:rsidRPr="000B551F">
        <w:rPr>
          <w:rFonts w:ascii="Garamond" w:hAnsi="Garamond" w:cs="Arial"/>
          <w:color w:val="393939"/>
          <w:spacing w:val="9"/>
        </w:rPr>
        <w:br/>
        <w:t>e-mail: </w:t>
      </w:r>
      <w:hyperlink r:id="rId9" w:history="1">
        <w:r w:rsidR="007776E5" w:rsidRPr="000B551F">
          <w:rPr>
            <w:rStyle w:val="Hypertextovodkaz"/>
            <w:rFonts w:ascii="Garamond" w:hAnsi="Garamond" w:cs="Arial"/>
            <w:spacing w:val="9"/>
          </w:rPr>
          <w:t>pristupnost@mvcr.cz</w:t>
        </w:r>
      </w:hyperlink>
    </w:p>
    <w:p w:rsidR="00D63CDD" w:rsidRPr="000B551F" w:rsidRDefault="00D63CDD" w:rsidP="00E70C5A">
      <w:pPr>
        <w:pStyle w:val="smaller"/>
        <w:shd w:val="clear" w:color="auto" w:fill="FFFFFF"/>
        <w:spacing w:before="0" w:beforeAutospacing="0" w:after="360" w:afterAutospacing="0" w:line="320" w:lineRule="atLeast"/>
        <w:rPr>
          <w:rFonts w:ascii="Garamond" w:hAnsi="Garamond"/>
        </w:rPr>
      </w:pPr>
      <w:r w:rsidRPr="000B551F">
        <w:rPr>
          <w:rStyle w:val="Siln"/>
          <w:rFonts w:ascii="Garamond" w:hAnsi="Garamond" w:cs="Arial"/>
          <w:color w:val="393939"/>
          <w:spacing w:val="9"/>
        </w:rPr>
        <w:t>Poslední aktualizace:</w:t>
      </w:r>
      <w:r w:rsidRPr="000B551F">
        <w:rPr>
          <w:rFonts w:ascii="Garamond" w:hAnsi="Garamond" w:cs="Arial"/>
          <w:color w:val="393939"/>
          <w:spacing w:val="9"/>
        </w:rPr>
        <w:t> 2</w:t>
      </w:r>
      <w:r w:rsidR="007776E5" w:rsidRPr="000B551F">
        <w:rPr>
          <w:rFonts w:ascii="Garamond" w:hAnsi="Garamond" w:cs="Arial"/>
          <w:color w:val="393939"/>
          <w:spacing w:val="9"/>
        </w:rPr>
        <w:t>5</w:t>
      </w:r>
      <w:r w:rsidRPr="000B551F">
        <w:rPr>
          <w:rFonts w:ascii="Garamond" w:hAnsi="Garamond" w:cs="Arial"/>
          <w:color w:val="393939"/>
          <w:spacing w:val="9"/>
        </w:rPr>
        <w:t xml:space="preserve">. </w:t>
      </w:r>
      <w:r w:rsidR="00E70C5A" w:rsidRPr="000B551F">
        <w:rPr>
          <w:rFonts w:ascii="Garamond" w:hAnsi="Garamond" w:cs="Arial"/>
          <w:color w:val="393939"/>
          <w:spacing w:val="9"/>
        </w:rPr>
        <w:t>1. 2021</w:t>
      </w:r>
    </w:p>
    <w:sectPr w:rsidR="00D63CDD" w:rsidRPr="000B551F" w:rsidSect="006B3C7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82623"/>
    <w:multiLevelType w:val="multilevel"/>
    <w:tmpl w:val="8518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DD"/>
    <w:rsid w:val="000820A1"/>
    <w:rsid w:val="000B551F"/>
    <w:rsid w:val="002538BA"/>
    <w:rsid w:val="00420F2C"/>
    <w:rsid w:val="004A1845"/>
    <w:rsid w:val="006B3C75"/>
    <w:rsid w:val="007776E5"/>
    <w:rsid w:val="00D63CDD"/>
    <w:rsid w:val="00E7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63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3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3C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3CD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63CD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3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maller">
    <w:name w:val="smaller"/>
    <w:basedOn w:val="Normln"/>
    <w:rsid w:val="00D6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63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3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3C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3CD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63CD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3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maller">
    <w:name w:val="smaller"/>
    <w:basedOn w:val="Normln"/>
    <w:rsid w:val="00D6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ha4.justic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zakonyprolidi.cz/cs/2019-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tice.cz/web/obvodni-soud-pro-prahu-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stupnost@mv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8117741E.dotm</Template>
  <TotalTime>1</TotalTime>
  <Pages>2</Pages>
  <Words>500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Cinybulková Markéta</dc:creator>
  <cp:lastModifiedBy>***</cp:lastModifiedBy>
  <cp:revision>2</cp:revision>
  <cp:lastPrinted>2020-12-29T09:14:00Z</cp:lastPrinted>
  <dcterms:created xsi:type="dcterms:W3CDTF">2021-01-25T14:44:00Z</dcterms:created>
  <dcterms:modified xsi:type="dcterms:W3CDTF">2021-01-25T14:44:00Z</dcterms:modified>
</cp:coreProperties>
</file>