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6B" w:rsidRDefault="003F706B" w:rsidP="008D785E">
      <w:pPr>
        <w:pStyle w:val="Nadpis1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OKRESNÍ SOUD V PROSTĚJOVĚ</w:t>
      </w:r>
      <w:r>
        <w:rPr>
          <w:b/>
          <w:sz w:val="36"/>
          <w:u w:val="single"/>
        </w:rPr>
        <w:tab/>
        <w:t xml:space="preserve">                            </w:t>
      </w:r>
      <w:r w:rsidR="008D785E">
        <w:rPr>
          <w:b/>
          <w:sz w:val="36"/>
          <w:u w:val="single"/>
        </w:rPr>
        <w:t xml:space="preserve">                              </w:t>
      </w:r>
      <w:r>
        <w:rPr>
          <w:b/>
          <w:sz w:val="36"/>
          <w:u w:val="single"/>
        </w:rPr>
        <w:t xml:space="preserve">ke </w:t>
      </w:r>
      <w:proofErr w:type="spellStart"/>
      <w:r>
        <w:rPr>
          <w:b/>
          <w:sz w:val="36"/>
          <w:u w:val="single"/>
        </w:rPr>
        <w:t>Spr</w:t>
      </w:r>
      <w:proofErr w:type="spellEnd"/>
      <w:r>
        <w:rPr>
          <w:b/>
          <w:sz w:val="36"/>
          <w:u w:val="single"/>
        </w:rPr>
        <w:t>.  1122/2014</w:t>
      </w:r>
    </w:p>
    <w:p w:rsidR="003F706B" w:rsidRDefault="003F706B" w:rsidP="003F706B">
      <w:pPr>
        <w:pStyle w:val="Nadpis1"/>
        <w:jc w:val="center"/>
        <w:rPr>
          <w:b/>
          <w:sz w:val="36"/>
          <w:u w:val="single"/>
        </w:rPr>
      </w:pPr>
    </w:p>
    <w:p w:rsidR="003F706B" w:rsidRDefault="003F706B" w:rsidP="003F706B">
      <w:pPr>
        <w:pStyle w:val="Nadpis1"/>
        <w:jc w:val="center"/>
        <w:rPr>
          <w:b/>
          <w:sz w:val="36"/>
          <w:u w:val="single"/>
        </w:rPr>
      </w:pPr>
    </w:p>
    <w:p w:rsidR="003F706B" w:rsidRDefault="003F706B" w:rsidP="003F706B">
      <w:pPr>
        <w:jc w:val="right"/>
        <w:rPr>
          <w:color w:val="FF6600"/>
          <w:sz w:val="24"/>
          <w:szCs w:val="20"/>
        </w:rPr>
      </w:pPr>
    </w:p>
    <w:p w:rsidR="003F706B" w:rsidRDefault="003F706B" w:rsidP="003F706B">
      <w:pPr>
        <w:jc w:val="center"/>
        <w:rPr>
          <w:b/>
          <w:outline/>
          <w:shadow/>
          <w:color w:val="FF0000"/>
          <w:sz w:val="44"/>
          <w:szCs w:val="44"/>
        </w:rPr>
      </w:pPr>
    </w:p>
    <w:p w:rsidR="003F706B" w:rsidRDefault="003F706B" w:rsidP="003F706B">
      <w:pPr>
        <w:jc w:val="center"/>
        <w:rPr>
          <w:outline/>
          <w:shadow/>
          <w:color w:val="0000FF"/>
          <w:sz w:val="72"/>
          <w:szCs w:val="20"/>
        </w:rPr>
      </w:pPr>
      <w:r>
        <w:rPr>
          <w:outline/>
          <w:shadow/>
          <w:color w:val="0000FF"/>
          <w:sz w:val="72"/>
        </w:rPr>
        <w:t>ZMĚNA</w:t>
      </w:r>
    </w:p>
    <w:p w:rsidR="003F706B" w:rsidRDefault="003F706B" w:rsidP="003F706B">
      <w:pPr>
        <w:jc w:val="center"/>
        <w:rPr>
          <w:outline/>
          <w:shadow/>
          <w:color w:val="0000FF"/>
          <w:sz w:val="72"/>
          <w:szCs w:val="20"/>
        </w:rPr>
      </w:pPr>
    </w:p>
    <w:p w:rsidR="003F706B" w:rsidRDefault="003F706B" w:rsidP="003F706B">
      <w:pPr>
        <w:jc w:val="center"/>
        <w:rPr>
          <w:sz w:val="24"/>
          <w:szCs w:val="20"/>
        </w:rPr>
      </w:pPr>
    </w:p>
    <w:p w:rsidR="003F706B" w:rsidRDefault="003F706B" w:rsidP="003F706B">
      <w:pPr>
        <w:pStyle w:val="Nadpis2"/>
        <w:rPr>
          <w:outline/>
          <w:shadow/>
          <w:color w:val="0000FF"/>
          <w:sz w:val="72"/>
        </w:rPr>
      </w:pPr>
      <w:r>
        <w:rPr>
          <w:outline/>
          <w:shadow/>
          <w:color w:val="0000FF"/>
          <w:sz w:val="72"/>
        </w:rPr>
        <w:t xml:space="preserve">R O Z V R H U    P R Á C E </w:t>
      </w:r>
    </w:p>
    <w:p w:rsidR="003F706B" w:rsidRDefault="003F706B" w:rsidP="003F706B">
      <w:pPr>
        <w:jc w:val="center"/>
        <w:rPr>
          <w:sz w:val="28"/>
          <w:szCs w:val="20"/>
        </w:rPr>
      </w:pPr>
    </w:p>
    <w:p w:rsidR="003F706B" w:rsidRDefault="003F706B" w:rsidP="003F706B">
      <w:pPr>
        <w:rPr>
          <w:sz w:val="24"/>
          <w:szCs w:val="20"/>
        </w:rPr>
      </w:pPr>
    </w:p>
    <w:p w:rsidR="003F706B" w:rsidRDefault="003F706B" w:rsidP="003F706B">
      <w:pPr>
        <w:rPr>
          <w:szCs w:val="20"/>
        </w:rPr>
      </w:pPr>
    </w:p>
    <w:p w:rsidR="003F706B" w:rsidRDefault="003F706B" w:rsidP="003F706B">
      <w:pPr>
        <w:pStyle w:val="Nadpis2"/>
        <w:rPr>
          <w:outline/>
          <w:shadow/>
          <w:color w:val="0000FF"/>
          <w:sz w:val="52"/>
          <w:szCs w:val="52"/>
        </w:rPr>
      </w:pPr>
      <w:r>
        <w:rPr>
          <w:outline/>
          <w:shadow/>
          <w:color w:val="0000FF"/>
          <w:sz w:val="96"/>
          <w:szCs w:val="96"/>
        </w:rPr>
        <w:t>od 1</w:t>
      </w:r>
      <w:r w:rsidR="00206E18">
        <w:rPr>
          <w:outline/>
          <w:shadow/>
          <w:color w:val="0000FF"/>
          <w:sz w:val="96"/>
          <w:szCs w:val="96"/>
        </w:rPr>
        <w:t>1</w:t>
      </w:r>
      <w:r>
        <w:rPr>
          <w:outline/>
          <w:shadow/>
          <w:color w:val="0000FF"/>
          <w:sz w:val="96"/>
          <w:szCs w:val="96"/>
        </w:rPr>
        <w:t xml:space="preserve">. </w:t>
      </w:r>
      <w:r w:rsidR="00206E18">
        <w:rPr>
          <w:outline/>
          <w:shadow/>
          <w:color w:val="0000FF"/>
          <w:sz w:val="96"/>
          <w:szCs w:val="96"/>
        </w:rPr>
        <w:t>listopadu</w:t>
      </w:r>
      <w:r>
        <w:rPr>
          <w:outline/>
          <w:shadow/>
          <w:color w:val="0000FF"/>
          <w:sz w:val="96"/>
          <w:szCs w:val="96"/>
        </w:rPr>
        <w:t xml:space="preserve"> 2015</w:t>
      </w:r>
    </w:p>
    <w:p w:rsidR="003F706B" w:rsidRDefault="003F706B" w:rsidP="003F706B">
      <w:pPr>
        <w:jc w:val="center"/>
        <w:rPr>
          <w:sz w:val="20"/>
          <w:szCs w:val="20"/>
        </w:rPr>
      </w:pPr>
    </w:p>
    <w:p w:rsidR="003F706B" w:rsidRDefault="003F706B" w:rsidP="003F706B">
      <w:pPr>
        <w:jc w:val="center"/>
        <w:rPr>
          <w:sz w:val="20"/>
          <w:szCs w:val="20"/>
        </w:rPr>
      </w:pPr>
    </w:p>
    <w:p w:rsidR="003F706B" w:rsidRDefault="003F706B" w:rsidP="003F706B">
      <w:pPr>
        <w:jc w:val="center"/>
        <w:rPr>
          <w:sz w:val="20"/>
          <w:szCs w:val="20"/>
        </w:rPr>
      </w:pPr>
    </w:p>
    <w:p w:rsidR="003F706B" w:rsidRDefault="003F706B" w:rsidP="003F706B">
      <w:pPr>
        <w:jc w:val="center"/>
        <w:rPr>
          <w:sz w:val="20"/>
          <w:szCs w:val="20"/>
        </w:rPr>
      </w:pPr>
    </w:p>
    <w:p w:rsidR="003F706B" w:rsidRDefault="003F706B" w:rsidP="003F706B">
      <w:pPr>
        <w:pStyle w:val="Zkladntextodsazen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Měním rozvrh práce soudu na rok 2015 </w:t>
      </w:r>
      <w:proofErr w:type="spellStart"/>
      <w:r>
        <w:rPr>
          <w:sz w:val="24"/>
          <w:szCs w:val="24"/>
        </w:rPr>
        <w:t>Spr</w:t>
      </w:r>
      <w:proofErr w:type="spellEnd"/>
      <w:r>
        <w:rPr>
          <w:sz w:val="24"/>
          <w:szCs w:val="24"/>
        </w:rPr>
        <w:t xml:space="preserve">. 1122/2014, po projednání se soudcovskou radou </w:t>
      </w:r>
      <w:r w:rsidR="00BC283B">
        <w:rPr>
          <w:sz w:val="24"/>
          <w:szCs w:val="24"/>
        </w:rPr>
        <w:t>dne 23.</w:t>
      </w:r>
      <w:r w:rsidR="00D93FCC">
        <w:rPr>
          <w:sz w:val="24"/>
          <w:szCs w:val="24"/>
        </w:rPr>
        <w:t xml:space="preserve">  </w:t>
      </w:r>
      <w:r w:rsidR="00BC283B">
        <w:rPr>
          <w:sz w:val="24"/>
          <w:szCs w:val="24"/>
        </w:rPr>
        <w:t>9. 2015</w:t>
      </w:r>
      <w:r w:rsidR="00F54EFC">
        <w:rPr>
          <w:sz w:val="24"/>
          <w:szCs w:val="24"/>
        </w:rPr>
        <w:t xml:space="preserve"> a </w:t>
      </w:r>
      <w:r w:rsidR="006A32DD">
        <w:rPr>
          <w:sz w:val="24"/>
          <w:szCs w:val="24"/>
        </w:rPr>
        <w:t xml:space="preserve">s doplňky </w:t>
      </w:r>
      <w:r w:rsidR="00EF02CF">
        <w:rPr>
          <w:sz w:val="24"/>
          <w:szCs w:val="24"/>
        </w:rPr>
        <w:t xml:space="preserve">v období  </w:t>
      </w:r>
      <w:r w:rsidR="006A32DD">
        <w:rPr>
          <w:sz w:val="24"/>
          <w:szCs w:val="24"/>
        </w:rPr>
        <w:t>27.10. 2015 – 5.11.12015</w:t>
      </w:r>
      <w:r>
        <w:rPr>
          <w:sz w:val="24"/>
          <w:szCs w:val="24"/>
        </w:rPr>
        <w:t xml:space="preserve"> </w:t>
      </w:r>
      <w:r w:rsidR="00F54EFC">
        <w:rPr>
          <w:sz w:val="24"/>
          <w:szCs w:val="24"/>
        </w:rPr>
        <w:t xml:space="preserve">s </w:t>
      </w:r>
      <w:r>
        <w:rPr>
          <w:sz w:val="24"/>
          <w:szCs w:val="24"/>
        </w:rPr>
        <w:t>účinností od 1</w:t>
      </w:r>
      <w:r w:rsidR="00206E18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206E18">
        <w:rPr>
          <w:sz w:val="24"/>
          <w:szCs w:val="24"/>
        </w:rPr>
        <w:t>listopadu</w:t>
      </w:r>
      <w:r>
        <w:rPr>
          <w:sz w:val="24"/>
          <w:szCs w:val="24"/>
        </w:rPr>
        <w:t xml:space="preserve"> 2015</w:t>
      </w:r>
    </w:p>
    <w:p w:rsidR="003F706B" w:rsidRDefault="003F706B" w:rsidP="003F706B">
      <w:pPr>
        <w:jc w:val="center"/>
        <w:rPr>
          <w:b/>
          <w:bCs/>
          <w:spacing w:val="100"/>
          <w:sz w:val="32"/>
          <w:szCs w:val="32"/>
        </w:rPr>
      </w:pPr>
    </w:p>
    <w:p w:rsidR="003F706B" w:rsidRDefault="003F706B" w:rsidP="003F706B">
      <w:pPr>
        <w:jc w:val="center"/>
        <w:rPr>
          <w:b/>
          <w:bCs/>
          <w:spacing w:val="100"/>
          <w:sz w:val="32"/>
          <w:szCs w:val="32"/>
        </w:rPr>
      </w:pPr>
      <w:r>
        <w:rPr>
          <w:b/>
          <w:bCs/>
          <w:spacing w:val="100"/>
          <w:sz w:val="32"/>
          <w:szCs w:val="32"/>
        </w:rPr>
        <w:t>takto:</w:t>
      </w:r>
    </w:p>
    <w:p w:rsidR="003F706B" w:rsidRDefault="003F706B" w:rsidP="003F706B">
      <w:pPr>
        <w:pStyle w:val="Zkladntextodsazen"/>
        <w:spacing w:line="240" w:lineRule="auto"/>
        <w:ind w:left="0"/>
        <w:rPr>
          <w:iCs/>
          <w:color w:val="FF0000"/>
          <w:sz w:val="16"/>
          <w:u w:val="single"/>
        </w:rPr>
      </w:pPr>
    </w:p>
    <w:p w:rsidR="0002209C" w:rsidRPr="00B50551" w:rsidRDefault="0002209C" w:rsidP="00D93FCC">
      <w:pPr>
        <w:pStyle w:val="Odstavecseseznamem"/>
        <w:numPr>
          <w:ilvl w:val="0"/>
          <w:numId w:val="1"/>
        </w:numPr>
        <w:jc w:val="both"/>
      </w:pPr>
      <w:r w:rsidRPr="00B50551">
        <w:lastRenderedPageBreak/>
        <w:t xml:space="preserve">Zřízen senát 11 a vymezen rozsah působnosti </w:t>
      </w:r>
      <w:r w:rsidR="00493252" w:rsidRPr="00B50551">
        <w:t xml:space="preserve">na úsecích P </w:t>
      </w:r>
      <w:r w:rsidR="00C93975" w:rsidRPr="00B50551">
        <w:t xml:space="preserve">v rozsahu dosud vymezené agendy </w:t>
      </w:r>
      <w:r w:rsidR="00D3150B" w:rsidRPr="00B50551">
        <w:t xml:space="preserve"> JUDr. </w:t>
      </w:r>
      <w:proofErr w:type="spellStart"/>
      <w:r w:rsidR="00D3150B" w:rsidRPr="00B50551">
        <w:t>Malechové</w:t>
      </w:r>
      <w:proofErr w:type="spellEnd"/>
      <w:r w:rsidR="00D3150B" w:rsidRPr="00B50551">
        <w:t xml:space="preserve"> </w:t>
      </w:r>
      <w:r w:rsidR="00493252" w:rsidRPr="00B50551">
        <w:t>a</w:t>
      </w:r>
      <w:r w:rsidR="00370717" w:rsidRPr="00B50551">
        <w:t xml:space="preserve"> </w:t>
      </w:r>
      <w:r w:rsidR="00493252" w:rsidRPr="00B50551">
        <w:t xml:space="preserve"> T</w:t>
      </w:r>
      <w:r w:rsidR="00370717" w:rsidRPr="00B50551">
        <w:t xml:space="preserve">, </w:t>
      </w:r>
      <w:proofErr w:type="spellStart"/>
      <w:r w:rsidR="00370717" w:rsidRPr="00B50551">
        <w:t>Td</w:t>
      </w:r>
      <w:proofErr w:type="spellEnd"/>
      <w:r w:rsidR="00370717" w:rsidRPr="00B50551">
        <w:t xml:space="preserve">, </w:t>
      </w:r>
      <w:proofErr w:type="spellStart"/>
      <w:r w:rsidR="00370717" w:rsidRPr="00B50551">
        <w:t>Nt</w:t>
      </w:r>
      <w:proofErr w:type="spellEnd"/>
      <w:r w:rsidR="00370717" w:rsidRPr="00B50551">
        <w:t xml:space="preserve">, </w:t>
      </w:r>
      <w:proofErr w:type="spellStart"/>
      <w:r w:rsidR="00370717" w:rsidRPr="00B50551">
        <w:t>Rt</w:t>
      </w:r>
      <w:proofErr w:type="spellEnd"/>
      <w:r w:rsidR="00D3150B" w:rsidRPr="00B50551">
        <w:t xml:space="preserve"> </w:t>
      </w:r>
      <w:r w:rsidR="00AF26EE" w:rsidRPr="00B50551">
        <w:t xml:space="preserve">-  agenda </w:t>
      </w:r>
      <w:proofErr w:type="spellStart"/>
      <w:r w:rsidR="00AF26EE" w:rsidRPr="00B50551">
        <w:t>Td</w:t>
      </w:r>
      <w:proofErr w:type="spellEnd"/>
      <w:r w:rsidR="00AF26EE" w:rsidRPr="00B50551">
        <w:t xml:space="preserve">, </w:t>
      </w:r>
      <w:proofErr w:type="spellStart"/>
      <w:r w:rsidR="00AF26EE" w:rsidRPr="00B50551">
        <w:t>Nt</w:t>
      </w:r>
      <w:proofErr w:type="spellEnd"/>
      <w:r w:rsidR="00AF26EE" w:rsidRPr="00B50551">
        <w:t xml:space="preserve">, </w:t>
      </w:r>
      <w:proofErr w:type="spellStart"/>
      <w:r w:rsidR="00AF26EE" w:rsidRPr="00B50551">
        <w:t>Rt</w:t>
      </w:r>
      <w:proofErr w:type="spellEnd"/>
      <w:r w:rsidR="00AF26EE" w:rsidRPr="00B50551">
        <w:t xml:space="preserve"> </w:t>
      </w:r>
      <w:r w:rsidR="00D3150B" w:rsidRPr="00B50551">
        <w:t>v rozsahu 2/4</w:t>
      </w:r>
      <w:r w:rsidR="00AF26EE" w:rsidRPr="00B50551">
        <w:t xml:space="preserve"> a agenda T </w:t>
      </w:r>
      <w:r w:rsidR="00D3150B" w:rsidRPr="00B50551">
        <w:t xml:space="preserve"> </w:t>
      </w:r>
      <w:r w:rsidR="00AF26EE" w:rsidRPr="00B50551">
        <w:t xml:space="preserve">všechny věci </w:t>
      </w:r>
      <w:r w:rsidR="00D3150B" w:rsidRPr="00B50551">
        <w:t>mimo specializaci trestních věcí spojených s dopravní nehodou</w:t>
      </w:r>
      <w:r w:rsidR="00EE6174" w:rsidRPr="00B50551">
        <w:t xml:space="preserve">, </w:t>
      </w:r>
      <w:r w:rsidR="00AF26EE" w:rsidRPr="00B50551">
        <w:t xml:space="preserve">trestných činů vojenských, spáchaných v cizině a cizinci, </w:t>
      </w:r>
      <w:r w:rsidR="00C2724A" w:rsidRPr="00B50551">
        <w:t xml:space="preserve">agendy uznání cizozemských rozhodnutí dle ZMJS; </w:t>
      </w:r>
      <w:r w:rsidR="00AF26EE" w:rsidRPr="00B50551">
        <w:t>přidělují se věci T obživlé po 10.11. 2015  ze senátu  2 T a 3 T. P</w:t>
      </w:r>
      <w:r w:rsidR="00EE6174" w:rsidRPr="00B50551">
        <w:t xml:space="preserve">řiděluje se protokolující úřednice Vlasta Vránová a stanovuje zástup  </w:t>
      </w:r>
    </w:p>
    <w:p w:rsidR="0002209C" w:rsidRPr="00B50551" w:rsidRDefault="008B64B2" w:rsidP="00D93FCC">
      <w:pPr>
        <w:pStyle w:val="Odstavecseseznamem"/>
        <w:numPr>
          <w:ilvl w:val="0"/>
          <w:numId w:val="1"/>
        </w:numPr>
        <w:jc w:val="both"/>
      </w:pPr>
      <w:r w:rsidRPr="00B50551">
        <w:t>JU</w:t>
      </w:r>
      <w:r w:rsidR="0002209C" w:rsidRPr="00B50551">
        <w:t xml:space="preserve">Dr. </w:t>
      </w:r>
      <w:proofErr w:type="spellStart"/>
      <w:r w:rsidR="0002209C" w:rsidRPr="00B50551">
        <w:t>Malechové</w:t>
      </w:r>
      <w:proofErr w:type="spellEnd"/>
      <w:r w:rsidR="0002209C" w:rsidRPr="00B50551">
        <w:t xml:space="preserve"> a </w:t>
      </w:r>
      <w:r w:rsidRPr="00B50551">
        <w:t>JU</w:t>
      </w:r>
      <w:r w:rsidR="0002209C" w:rsidRPr="00B50551">
        <w:t xml:space="preserve">Dr. Havránkové zastaven nápad P a upraven rozsah nápadu u </w:t>
      </w:r>
      <w:r w:rsidR="00493252" w:rsidRPr="00B50551">
        <w:t xml:space="preserve">jednotlivých </w:t>
      </w:r>
      <w:r w:rsidR="0002209C" w:rsidRPr="00B50551">
        <w:t>C oddělení</w:t>
      </w:r>
    </w:p>
    <w:p w:rsidR="00493252" w:rsidRPr="00B50551" w:rsidRDefault="00493252" w:rsidP="00D93FCC">
      <w:pPr>
        <w:pStyle w:val="Odstavecseseznamem"/>
        <w:numPr>
          <w:ilvl w:val="0"/>
          <w:numId w:val="1"/>
        </w:numPr>
        <w:jc w:val="both"/>
      </w:pPr>
      <w:r w:rsidRPr="00B50551">
        <w:t>Mgr. Greplové obnoven nápad věcí P</w:t>
      </w:r>
      <w:r w:rsidR="00C93975" w:rsidRPr="00B50551">
        <w:t xml:space="preserve"> v rozsahu dosud vymezené agendy</w:t>
      </w:r>
      <w:r w:rsidR="009F5A73" w:rsidRPr="00B50551">
        <w:t xml:space="preserve"> </w:t>
      </w:r>
      <w:r w:rsidR="00D8348F" w:rsidRPr="00B50551">
        <w:t xml:space="preserve">JUDr. Havránkové </w:t>
      </w:r>
      <w:r w:rsidR="009F5A73" w:rsidRPr="00B50551">
        <w:t xml:space="preserve">a </w:t>
      </w:r>
      <w:r w:rsidR="00AF26EE" w:rsidRPr="00B50551">
        <w:t xml:space="preserve">omezuje se </w:t>
      </w:r>
      <w:r w:rsidR="000C6C0C" w:rsidRPr="00B50551">
        <w:t>nápad agendy T</w:t>
      </w:r>
      <w:r w:rsidR="00AF26EE" w:rsidRPr="00B50551">
        <w:t xml:space="preserve"> pouze na věci specializace věcí spojených s dopravní nehodou</w:t>
      </w:r>
      <w:r w:rsidR="000C6C0C" w:rsidRPr="00B50551">
        <w:t xml:space="preserve"> </w:t>
      </w:r>
      <w:r w:rsidR="00AF26EE" w:rsidRPr="00B50551">
        <w:t xml:space="preserve">a agenda </w:t>
      </w:r>
      <w:proofErr w:type="spellStart"/>
      <w:r w:rsidR="000C6C0C" w:rsidRPr="00B50551">
        <w:t>Td</w:t>
      </w:r>
      <w:proofErr w:type="spellEnd"/>
      <w:r w:rsidR="000C6C0C" w:rsidRPr="00B50551">
        <w:t xml:space="preserve">, </w:t>
      </w:r>
      <w:proofErr w:type="spellStart"/>
      <w:r w:rsidR="000C6C0C" w:rsidRPr="00B50551">
        <w:t>Nt</w:t>
      </w:r>
      <w:proofErr w:type="spellEnd"/>
      <w:r w:rsidR="000C6C0C" w:rsidRPr="00B50551">
        <w:t>,</w:t>
      </w:r>
      <w:proofErr w:type="spellStart"/>
      <w:r w:rsidR="000C6C0C" w:rsidRPr="00B50551">
        <w:t>Rt</w:t>
      </w:r>
      <w:proofErr w:type="spellEnd"/>
      <w:r w:rsidR="000C6C0C" w:rsidRPr="00B50551">
        <w:t xml:space="preserve"> </w:t>
      </w:r>
      <w:r w:rsidR="00AF26EE" w:rsidRPr="00B50551">
        <w:t xml:space="preserve">na </w:t>
      </w:r>
      <w:r w:rsidR="00C2724A" w:rsidRPr="00B50551">
        <w:t xml:space="preserve">¼, vymazává se protokolující úřednice Jana Kožušníková, </w:t>
      </w:r>
      <w:proofErr w:type="spellStart"/>
      <w:r w:rsidR="00C2724A" w:rsidRPr="00B50551">
        <w:t>DiS</w:t>
      </w:r>
      <w:proofErr w:type="spellEnd"/>
    </w:p>
    <w:p w:rsidR="00C2724A" w:rsidRPr="00B50551" w:rsidRDefault="000C6C0C" w:rsidP="00D93FCC">
      <w:pPr>
        <w:pStyle w:val="Odstavecseseznamem"/>
        <w:numPr>
          <w:ilvl w:val="0"/>
          <w:numId w:val="1"/>
        </w:numPr>
        <w:jc w:val="both"/>
      </w:pPr>
      <w:r w:rsidRPr="00B50551">
        <w:t xml:space="preserve">JUDr. </w:t>
      </w:r>
      <w:proofErr w:type="spellStart"/>
      <w:r w:rsidRPr="00B50551">
        <w:t>Vrtělovi</w:t>
      </w:r>
      <w:proofErr w:type="spellEnd"/>
      <w:r w:rsidRPr="00B50551">
        <w:t xml:space="preserve"> </w:t>
      </w:r>
      <w:r w:rsidR="00AF26EE" w:rsidRPr="00B50551">
        <w:t xml:space="preserve">se omezuje </w:t>
      </w:r>
      <w:r w:rsidRPr="00B50551">
        <w:t>náp</w:t>
      </w:r>
      <w:r w:rsidR="00AF081B" w:rsidRPr="00B50551">
        <w:t>a</w:t>
      </w:r>
      <w:r w:rsidRPr="00B50551">
        <w:t>d v agendě T</w:t>
      </w:r>
      <w:r w:rsidR="00AF26EE" w:rsidRPr="00B50551">
        <w:t xml:space="preserve"> pouze na věci se specializací trestních věcí trestných činů vojenských, spáchaných v cizině a cizinci</w:t>
      </w:r>
      <w:r w:rsidRPr="00B50551">
        <w:t xml:space="preserve">, </w:t>
      </w:r>
      <w:proofErr w:type="spellStart"/>
      <w:r w:rsidRPr="00B50551">
        <w:t>Td</w:t>
      </w:r>
      <w:proofErr w:type="spellEnd"/>
      <w:r w:rsidRPr="00B50551">
        <w:t xml:space="preserve">, </w:t>
      </w:r>
      <w:proofErr w:type="spellStart"/>
      <w:r w:rsidRPr="00B50551">
        <w:t>Nt</w:t>
      </w:r>
      <w:proofErr w:type="spellEnd"/>
      <w:r w:rsidRPr="00B50551">
        <w:t>,</w:t>
      </w:r>
      <w:proofErr w:type="spellStart"/>
      <w:r w:rsidRPr="00B50551">
        <w:t>Rt</w:t>
      </w:r>
      <w:proofErr w:type="spellEnd"/>
      <w:r w:rsidRPr="00B50551">
        <w:t xml:space="preserve"> </w:t>
      </w:r>
      <w:r w:rsidR="00AF26EE" w:rsidRPr="00B50551">
        <w:t xml:space="preserve">na </w:t>
      </w:r>
      <w:r w:rsidR="00C2724A" w:rsidRPr="00B50551">
        <w:t xml:space="preserve">¼, výlučná agenda </w:t>
      </w:r>
      <w:proofErr w:type="spellStart"/>
      <w:r w:rsidR="00C2724A" w:rsidRPr="00B50551">
        <w:t>Ntm</w:t>
      </w:r>
      <w:proofErr w:type="spellEnd"/>
      <w:r w:rsidR="00C2724A" w:rsidRPr="00B50551">
        <w:t xml:space="preserve"> , vše mimo přípravné řízení, vymazává se protokolující úřednice Jana Kožušníková, </w:t>
      </w:r>
      <w:proofErr w:type="spellStart"/>
      <w:r w:rsidR="00C2724A" w:rsidRPr="00B50551">
        <w:t>DiS</w:t>
      </w:r>
      <w:proofErr w:type="spellEnd"/>
    </w:p>
    <w:p w:rsidR="0002209C" w:rsidRPr="00B50551" w:rsidRDefault="00493252" w:rsidP="00D93FCC">
      <w:pPr>
        <w:pStyle w:val="Odstavecseseznamem"/>
        <w:numPr>
          <w:ilvl w:val="0"/>
          <w:numId w:val="1"/>
        </w:numPr>
        <w:jc w:val="both"/>
      </w:pPr>
      <w:r w:rsidRPr="00B50551">
        <w:t>Upraveno pořadí zastupování soudců na úseku P</w:t>
      </w:r>
    </w:p>
    <w:p w:rsidR="00F876C3" w:rsidRPr="00B50551" w:rsidRDefault="00F876C3" w:rsidP="00D93FCC">
      <w:pPr>
        <w:pStyle w:val="Odstavecseseznamem"/>
        <w:numPr>
          <w:ilvl w:val="0"/>
          <w:numId w:val="1"/>
        </w:numPr>
        <w:jc w:val="both"/>
      </w:pPr>
      <w:r w:rsidRPr="00B50551">
        <w:t>V příloze rozvrhu práce č. 2 se v rozpisu jednacích síní  vymazává Mgr. Otrubová</w:t>
      </w:r>
      <w:r w:rsidR="00D438D1" w:rsidRPr="00B50551">
        <w:t xml:space="preserve"> a nahrazuje Mgr. Duškovou</w:t>
      </w:r>
    </w:p>
    <w:p w:rsidR="00C2724A" w:rsidRPr="00B50551" w:rsidRDefault="004A65B0" w:rsidP="00D93FCC">
      <w:pPr>
        <w:pStyle w:val="Odstavecseseznamem"/>
        <w:numPr>
          <w:ilvl w:val="0"/>
          <w:numId w:val="1"/>
        </w:numPr>
        <w:jc w:val="both"/>
      </w:pPr>
      <w:r w:rsidRPr="00B50551">
        <w:t xml:space="preserve">V části Trestní úsek  se doplňuje  nová </w:t>
      </w:r>
      <w:r w:rsidR="00C2724A" w:rsidRPr="00B50551">
        <w:t xml:space="preserve">VSÚ </w:t>
      </w:r>
      <w:bookmarkStart w:id="0" w:name="_GoBack"/>
      <w:bookmarkEnd w:id="0"/>
      <w:r w:rsidR="004B67AE" w:rsidRPr="00B50551">
        <w:t xml:space="preserve">Mgr. Natálie </w:t>
      </w:r>
      <w:proofErr w:type="spellStart"/>
      <w:r w:rsidR="004B67AE" w:rsidRPr="00B50551">
        <w:t>Lachmanová</w:t>
      </w:r>
      <w:proofErr w:type="spellEnd"/>
      <w:r w:rsidR="004B67AE" w:rsidRPr="00B50551">
        <w:t>, která</w:t>
      </w:r>
      <w:r w:rsidRPr="00B50551">
        <w:t xml:space="preserve"> současně </w:t>
      </w:r>
      <w:r w:rsidR="004B67AE" w:rsidRPr="00B50551">
        <w:t xml:space="preserve"> zastupuje Mgr. et Bc. Aleše Kalába a zástup naopak a vymazává</w:t>
      </w:r>
      <w:r w:rsidR="001F2F51" w:rsidRPr="00B50551">
        <w:t xml:space="preserve"> se </w:t>
      </w:r>
      <w:r w:rsidR="004B67AE" w:rsidRPr="00B50551">
        <w:t>zástup Mgr. Evou Navrátilovou v tomto znění rozsahu agendy :</w:t>
      </w:r>
    </w:p>
    <w:p w:rsidR="004A65B0" w:rsidRPr="00B50551" w:rsidRDefault="004A65B0" w:rsidP="00D93FCC">
      <w:pPr>
        <w:pStyle w:val="Bezmezer"/>
        <w:ind w:left="720"/>
        <w:jc w:val="both"/>
        <w:rPr>
          <w:rFonts w:ascii="Calibri" w:hAnsi="Calibri"/>
          <w:bCs/>
          <w:color w:val="365F91" w:themeColor="accent1" w:themeShade="BF"/>
        </w:rPr>
      </w:pPr>
      <w:r w:rsidRPr="00B50551">
        <w:rPr>
          <w:rFonts w:ascii="Calibri" w:hAnsi="Calibri"/>
          <w:bCs/>
          <w:color w:val="365F91" w:themeColor="accent1" w:themeShade="BF"/>
        </w:rPr>
        <w:t xml:space="preserve">Vyšší soudní úředník / úřednice v agendě T, </w:t>
      </w:r>
      <w:proofErr w:type="spellStart"/>
      <w:r w:rsidRPr="00B50551">
        <w:rPr>
          <w:rFonts w:ascii="Calibri" w:hAnsi="Calibri"/>
          <w:bCs/>
          <w:color w:val="365F91" w:themeColor="accent1" w:themeShade="BF"/>
        </w:rPr>
        <w:t>Tm</w:t>
      </w:r>
      <w:proofErr w:type="spellEnd"/>
      <w:r w:rsidRPr="00B50551">
        <w:rPr>
          <w:rFonts w:ascii="Calibri" w:hAnsi="Calibri"/>
          <w:bCs/>
          <w:color w:val="365F91" w:themeColor="accent1" w:themeShade="BF"/>
        </w:rPr>
        <w:t>:</w:t>
      </w:r>
    </w:p>
    <w:p w:rsidR="004A65B0" w:rsidRPr="00B50551" w:rsidRDefault="004A65B0" w:rsidP="00D93FCC">
      <w:pPr>
        <w:pStyle w:val="Bezmezer"/>
        <w:ind w:left="720"/>
        <w:jc w:val="both"/>
        <w:rPr>
          <w:rFonts w:ascii="Calibri" w:hAnsi="Calibri"/>
          <w:bCs/>
          <w:color w:val="0000FF"/>
        </w:rPr>
      </w:pPr>
    </w:p>
    <w:p w:rsidR="004A65B0" w:rsidRPr="00B50551" w:rsidRDefault="008B6ADB" w:rsidP="008B6ADB">
      <w:pPr>
        <w:pStyle w:val="Bezmezer"/>
        <w:ind w:left="720"/>
        <w:jc w:val="both"/>
        <w:rPr>
          <w:rFonts w:ascii="Calibri" w:hAnsi="Calibri"/>
          <w:bCs/>
        </w:rPr>
      </w:pPr>
      <w:r w:rsidRPr="00B50551">
        <w:rPr>
          <w:rFonts w:ascii="Calibri" w:hAnsi="Calibri"/>
          <w:bCs/>
        </w:rPr>
        <w:t>Mg</w:t>
      </w:r>
      <w:r w:rsidR="004A65B0" w:rsidRPr="00B50551">
        <w:rPr>
          <w:rFonts w:ascii="Calibri" w:hAnsi="Calibri"/>
          <w:bCs/>
        </w:rPr>
        <w:t xml:space="preserve">r. </w:t>
      </w:r>
      <w:r w:rsidRPr="00B50551">
        <w:rPr>
          <w:rFonts w:ascii="Calibri" w:hAnsi="Calibri"/>
          <w:bCs/>
        </w:rPr>
        <w:t xml:space="preserve">Natálie </w:t>
      </w:r>
      <w:proofErr w:type="spellStart"/>
      <w:r w:rsidRPr="00B50551">
        <w:rPr>
          <w:rFonts w:ascii="Calibri" w:hAnsi="Calibri"/>
          <w:bCs/>
        </w:rPr>
        <w:t>Lachmanová</w:t>
      </w:r>
      <w:proofErr w:type="spellEnd"/>
      <w:r w:rsidR="004A65B0" w:rsidRPr="00B50551">
        <w:rPr>
          <w:rFonts w:ascii="Calibri" w:hAnsi="Calibri"/>
          <w:bCs/>
        </w:rPr>
        <w:t xml:space="preserve">: odd. 1 T,  1 </w:t>
      </w:r>
      <w:proofErr w:type="spellStart"/>
      <w:r w:rsidR="004A65B0" w:rsidRPr="00B50551">
        <w:rPr>
          <w:rFonts w:ascii="Calibri" w:hAnsi="Calibri"/>
          <w:bCs/>
        </w:rPr>
        <w:t>Tm</w:t>
      </w:r>
      <w:proofErr w:type="spellEnd"/>
      <w:r w:rsidR="004A65B0" w:rsidRPr="00B50551">
        <w:rPr>
          <w:rFonts w:ascii="Calibri" w:hAnsi="Calibri"/>
          <w:bCs/>
        </w:rPr>
        <w:t xml:space="preserve">, odd. 3 T, odd. 13 T </w:t>
      </w:r>
      <w:r w:rsidR="00122EE5" w:rsidRPr="00B50551">
        <w:rPr>
          <w:rFonts w:ascii="Calibri" w:hAnsi="Calibri"/>
          <w:bCs/>
        </w:rPr>
        <w:t>,</w:t>
      </w:r>
      <w:r w:rsidR="004A65B0" w:rsidRPr="00B50551">
        <w:rPr>
          <w:rFonts w:ascii="Calibri" w:hAnsi="Calibri"/>
          <w:bCs/>
        </w:rPr>
        <w:t xml:space="preserve"> 1 </w:t>
      </w:r>
      <w:proofErr w:type="spellStart"/>
      <w:r w:rsidR="004A65B0" w:rsidRPr="00B50551">
        <w:rPr>
          <w:rFonts w:ascii="Calibri" w:hAnsi="Calibri"/>
          <w:bCs/>
        </w:rPr>
        <w:t>Td</w:t>
      </w:r>
      <w:proofErr w:type="spellEnd"/>
      <w:r w:rsidR="004A65B0" w:rsidRPr="00B50551">
        <w:rPr>
          <w:rFonts w:ascii="Calibri" w:hAnsi="Calibri"/>
          <w:bCs/>
        </w:rPr>
        <w:t xml:space="preserve"> a 13 </w:t>
      </w:r>
      <w:proofErr w:type="spellStart"/>
      <w:r w:rsidR="004A65B0" w:rsidRPr="00B50551">
        <w:rPr>
          <w:rFonts w:ascii="Calibri" w:hAnsi="Calibri"/>
          <w:bCs/>
        </w:rPr>
        <w:t>Td</w:t>
      </w:r>
      <w:proofErr w:type="spellEnd"/>
      <w:r w:rsidR="004A65B0" w:rsidRPr="00B50551">
        <w:rPr>
          <w:rFonts w:ascii="Calibri" w:hAnsi="Calibri"/>
          <w:bCs/>
        </w:rPr>
        <w:t xml:space="preserve"> mimo dožádání došlá z ciziny, (zastupuje   </w:t>
      </w:r>
      <w:r w:rsidR="001D2EBB" w:rsidRPr="00B50551">
        <w:rPr>
          <w:rFonts w:ascii="Calibri" w:hAnsi="Calibri"/>
          <w:bCs/>
        </w:rPr>
        <w:t>Mgr. et Bc. Aleš Kaláb</w:t>
      </w:r>
      <w:r w:rsidR="004A65B0" w:rsidRPr="00B50551">
        <w:rPr>
          <w:rFonts w:ascii="Calibri" w:hAnsi="Calibri"/>
          <w:bCs/>
        </w:rPr>
        <w:t xml:space="preserve">).              </w:t>
      </w:r>
    </w:p>
    <w:p w:rsidR="008B6ADB" w:rsidRPr="00B50551" w:rsidRDefault="008B6ADB" w:rsidP="008B6ADB">
      <w:pPr>
        <w:pStyle w:val="Bezmezer"/>
        <w:ind w:left="720"/>
        <w:jc w:val="both"/>
        <w:rPr>
          <w:rFonts w:ascii="Calibri" w:hAnsi="Calibri"/>
          <w:bCs/>
        </w:rPr>
      </w:pPr>
    </w:p>
    <w:p w:rsidR="004A65B0" w:rsidRPr="00B50551" w:rsidRDefault="004A65B0" w:rsidP="008B6ADB">
      <w:pPr>
        <w:pStyle w:val="Bezmezer"/>
        <w:ind w:left="720"/>
        <w:jc w:val="both"/>
        <w:rPr>
          <w:rFonts w:ascii="Calibri" w:hAnsi="Calibri"/>
          <w:bCs/>
        </w:rPr>
      </w:pPr>
      <w:r w:rsidRPr="00B50551">
        <w:rPr>
          <w:rFonts w:ascii="Calibri" w:hAnsi="Calibri"/>
          <w:bCs/>
        </w:rPr>
        <w:t xml:space="preserve">Mgr. et Bc. Aleš Kaláb: odd. 2 T, </w:t>
      </w:r>
      <w:r w:rsidR="001D2EBB" w:rsidRPr="00B50551">
        <w:rPr>
          <w:rFonts w:ascii="Calibri" w:hAnsi="Calibri"/>
          <w:bCs/>
        </w:rPr>
        <w:t xml:space="preserve">11 T, </w:t>
      </w:r>
      <w:r w:rsidRPr="00B50551">
        <w:rPr>
          <w:rFonts w:ascii="Calibri" w:hAnsi="Calibri"/>
          <w:bCs/>
        </w:rPr>
        <w:t xml:space="preserve">2 </w:t>
      </w:r>
      <w:proofErr w:type="spellStart"/>
      <w:r w:rsidRPr="00B50551">
        <w:rPr>
          <w:rFonts w:ascii="Calibri" w:hAnsi="Calibri"/>
          <w:bCs/>
        </w:rPr>
        <w:t>Tm</w:t>
      </w:r>
      <w:proofErr w:type="spellEnd"/>
      <w:r w:rsidRPr="00B50551">
        <w:rPr>
          <w:rFonts w:ascii="Calibri" w:hAnsi="Calibri"/>
          <w:bCs/>
        </w:rPr>
        <w:t xml:space="preserve">, 2 </w:t>
      </w:r>
      <w:proofErr w:type="spellStart"/>
      <w:r w:rsidRPr="00B50551">
        <w:rPr>
          <w:rFonts w:ascii="Calibri" w:hAnsi="Calibri"/>
          <w:bCs/>
        </w:rPr>
        <w:t>Td</w:t>
      </w:r>
      <w:proofErr w:type="spellEnd"/>
      <w:r w:rsidR="00524352" w:rsidRPr="00B50551">
        <w:rPr>
          <w:rFonts w:ascii="Calibri" w:hAnsi="Calibri"/>
          <w:bCs/>
        </w:rPr>
        <w:t>, 11 Td</w:t>
      </w:r>
      <w:r w:rsidRPr="00B50551">
        <w:rPr>
          <w:rFonts w:ascii="Calibri" w:hAnsi="Calibri"/>
          <w:bCs/>
        </w:rPr>
        <w:t xml:space="preserve"> mimo dožádání došlá z ciziny, agenda přípravného řízení </w:t>
      </w:r>
      <w:proofErr w:type="spellStart"/>
      <w:r w:rsidRPr="00B50551">
        <w:rPr>
          <w:rFonts w:ascii="Calibri" w:hAnsi="Calibri"/>
          <w:bCs/>
        </w:rPr>
        <w:t>Nt</w:t>
      </w:r>
      <w:proofErr w:type="spellEnd"/>
      <w:r w:rsidRPr="00B50551">
        <w:rPr>
          <w:rFonts w:ascii="Calibri" w:hAnsi="Calibri"/>
          <w:bCs/>
        </w:rPr>
        <w:t xml:space="preserve">, </w:t>
      </w:r>
      <w:proofErr w:type="spellStart"/>
      <w:r w:rsidRPr="00B50551">
        <w:rPr>
          <w:rFonts w:ascii="Calibri" w:hAnsi="Calibri"/>
          <w:bCs/>
        </w:rPr>
        <w:t>Ntm</w:t>
      </w:r>
      <w:proofErr w:type="spellEnd"/>
      <w:r w:rsidRPr="00B50551">
        <w:rPr>
          <w:rFonts w:ascii="Calibri" w:hAnsi="Calibri"/>
          <w:bCs/>
        </w:rPr>
        <w:t xml:space="preserve"> (zastupuje   </w:t>
      </w:r>
      <w:r w:rsidR="001D2EBB" w:rsidRPr="00B50551">
        <w:rPr>
          <w:rFonts w:ascii="Calibri" w:hAnsi="Calibri"/>
          <w:bCs/>
        </w:rPr>
        <w:t xml:space="preserve">Mgr. Natálie </w:t>
      </w:r>
      <w:proofErr w:type="spellStart"/>
      <w:r w:rsidR="001D2EBB" w:rsidRPr="00B50551">
        <w:rPr>
          <w:rFonts w:ascii="Calibri" w:hAnsi="Calibri"/>
          <w:bCs/>
        </w:rPr>
        <w:t>Lachmanová</w:t>
      </w:r>
      <w:proofErr w:type="spellEnd"/>
      <w:r w:rsidRPr="00B50551">
        <w:rPr>
          <w:rFonts w:ascii="Calibri" w:hAnsi="Calibri"/>
          <w:bCs/>
        </w:rPr>
        <w:t xml:space="preserve">).              </w:t>
      </w:r>
    </w:p>
    <w:p w:rsidR="004B67AE" w:rsidRPr="00B50551" w:rsidRDefault="004B67AE" w:rsidP="004B67AE"/>
    <w:p w:rsidR="001260D1" w:rsidRPr="00B50551" w:rsidRDefault="00103594" w:rsidP="00103594">
      <w:pPr>
        <w:pStyle w:val="Odstavecseseznamem"/>
        <w:numPr>
          <w:ilvl w:val="0"/>
          <w:numId w:val="1"/>
        </w:numPr>
        <w:jc w:val="both"/>
      </w:pPr>
      <w:r w:rsidRPr="00B50551">
        <w:t>Specializace ze s</w:t>
      </w:r>
      <w:r w:rsidR="001260D1" w:rsidRPr="00B50551">
        <w:t>enát</w:t>
      </w:r>
      <w:r w:rsidRPr="00B50551">
        <w:t>u</w:t>
      </w:r>
      <w:r w:rsidR="001260D1" w:rsidRPr="00B50551">
        <w:t xml:space="preserve"> </w:t>
      </w:r>
      <w:r w:rsidR="001F2F51" w:rsidRPr="00B50551">
        <w:t>7</w:t>
      </w:r>
      <w:r w:rsidR="001260D1" w:rsidRPr="00B50551">
        <w:t xml:space="preserve"> C specializace JUDr .</w:t>
      </w:r>
      <w:r w:rsidRPr="00B50551">
        <w:t xml:space="preserve"> Josefa </w:t>
      </w:r>
      <w:r w:rsidR="001260D1" w:rsidRPr="00B50551">
        <w:t>Růžičky</w:t>
      </w:r>
      <w:r w:rsidR="00315082" w:rsidRPr="00B50551">
        <w:rPr>
          <w:bCs/>
        </w:rPr>
        <w:t xml:space="preserve"> </w:t>
      </w:r>
      <w:r w:rsidRPr="00B50551">
        <w:rPr>
          <w:bCs/>
        </w:rPr>
        <w:t xml:space="preserve"> se přidělují následovně – senát 5C -</w:t>
      </w:r>
      <w:r w:rsidR="00315082" w:rsidRPr="00B50551">
        <w:rPr>
          <w:bCs/>
        </w:rPr>
        <w:t xml:space="preserve"> specializac</w:t>
      </w:r>
      <w:r w:rsidRPr="00B50551">
        <w:rPr>
          <w:bCs/>
        </w:rPr>
        <w:t>e</w:t>
      </w:r>
      <w:r w:rsidR="00315082" w:rsidRPr="00B50551">
        <w:rPr>
          <w:bCs/>
        </w:rPr>
        <w:t xml:space="preserve"> na </w:t>
      </w:r>
      <w:r w:rsidR="00315082" w:rsidRPr="00B50551">
        <w:rPr>
          <w:lang w:eastAsia="ar-SA"/>
        </w:rPr>
        <w:t>žaloby podle zákona č. 198/2009 Sb., o rovném zacházení a o právních prostředcích ochrany před diskriminací a o změně některých zákonů (</w:t>
      </w:r>
      <w:proofErr w:type="spellStart"/>
      <w:r w:rsidR="00315082" w:rsidRPr="00B50551">
        <w:rPr>
          <w:lang w:eastAsia="ar-SA"/>
        </w:rPr>
        <w:t>antidiskriminační</w:t>
      </w:r>
      <w:proofErr w:type="spellEnd"/>
      <w:r w:rsidR="00315082" w:rsidRPr="00B50551">
        <w:rPr>
          <w:lang w:eastAsia="ar-SA"/>
        </w:rPr>
        <w:t xml:space="preserve"> zákon) a </w:t>
      </w:r>
      <w:r w:rsidRPr="00B50551">
        <w:rPr>
          <w:lang w:eastAsia="ar-SA"/>
        </w:rPr>
        <w:t>senát 6C -</w:t>
      </w:r>
      <w:r w:rsidR="00315082" w:rsidRPr="00B50551">
        <w:rPr>
          <w:lang w:eastAsia="ar-SA"/>
        </w:rPr>
        <w:t xml:space="preserve"> návrhy na osvojení zletilého,</w:t>
      </w:r>
      <w:r w:rsidR="00315082" w:rsidRPr="00B50551">
        <w:rPr>
          <w:u w:val="single"/>
          <w:lang w:eastAsia="ar-SA"/>
        </w:rPr>
        <w:t xml:space="preserve"> </w:t>
      </w:r>
      <w:r w:rsidR="00315082" w:rsidRPr="00B50551">
        <w:rPr>
          <w:lang w:eastAsia="ar-SA"/>
        </w:rPr>
        <w:t>vč. návrhů na zrušení takového osvojení</w:t>
      </w:r>
      <w:r w:rsidR="001F2F51" w:rsidRPr="00B50551">
        <w:rPr>
          <w:lang w:eastAsia="ar-SA"/>
        </w:rPr>
        <w:t>.</w:t>
      </w:r>
    </w:p>
    <w:p w:rsidR="00121AF7" w:rsidRPr="00B50551" w:rsidRDefault="00121AF7" w:rsidP="00121AF7">
      <w:pPr>
        <w:pStyle w:val="Odstavecseseznamem"/>
        <w:jc w:val="both"/>
      </w:pPr>
    </w:p>
    <w:p w:rsidR="00130F33" w:rsidRPr="00B50551" w:rsidRDefault="00121AF7" w:rsidP="00130F33">
      <w:pPr>
        <w:pStyle w:val="Odstavecseseznamem"/>
        <w:numPr>
          <w:ilvl w:val="0"/>
          <w:numId w:val="1"/>
        </w:numPr>
        <w:jc w:val="both"/>
      </w:pPr>
      <w:r w:rsidRPr="00B50551">
        <w:rPr>
          <w:lang w:eastAsia="ar-SA"/>
        </w:rPr>
        <w:t>Nově se doplňuje VSÚ Bc. Marie Adamcová</w:t>
      </w:r>
      <w:r w:rsidR="00AF2210" w:rsidRPr="00B50551">
        <w:rPr>
          <w:lang w:eastAsia="ar-SA"/>
        </w:rPr>
        <w:t xml:space="preserve"> na opatrovnickém úseku </w:t>
      </w:r>
      <w:r w:rsidR="00130F33" w:rsidRPr="00B50551">
        <w:rPr>
          <w:lang w:eastAsia="ar-SA"/>
        </w:rPr>
        <w:t>a vymezuje její agenda a zástup jednotlivých VSÚ opatrovnického úseku</w:t>
      </w:r>
    </w:p>
    <w:p w:rsidR="00130F33" w:rsidRPr="00B50551" w:rsidRDefault="00130F33" w:rsidP="00130F33">
      <w:pPr>
        <w:pStyle w:val="Odstavecseseznamem"/>
        <w:jc w:val="both"/>
      </w:pPr>
    </w:p>
    <w:p w:rsidR="00130F33" w:rsidRPr="00B50551" w:rsidRDefault="0068467D" w:rsidP="00130F33">
      <w:pPr>
        <w:pStyle w:val="Odstavecseseznamem"/>
        <w:numPr>
          <w:ilvl w:val="0"/>
          <w:numId w:val="1"/>
        </w:numPr>
        <w:jc w:val="both"/>
      </w:pPr>
      <w:r w:rsidRPr="00B50551">
        <w:t xml:space="preserve">Civilní úsek- doplňuje se zastupování J. Janků v agendě CEPR a </w:t>
      </w:r>
      <w:proofErr w:type="spellStart"/>
      <w:r w:rsidRPr="00B50551">
        <w:t>Nc</w:t>
      </w:r>
      <w:proofErr w:type="spellEnd"/>
      <w:r w:rsidRPr="00B50551">
        <w:t xml:space="preserve"> insolvence Mgr. Zuzanou Burešovou</w:t>
      </w:r>
    </w:p>
    <w:p w:rsidR="00130F33" w:rsidRPr="00B50551" w:rsidRDefault="00130F33" w:rsidP="00130F33">
      <w:pPr>
        <w:pStyle w:val="Odstavecseseznamem"/>
        <w:jc w:val="both"/>
      </w:pPr>
    </w:p>
    <w:p w:rsidR="00121AF7" w:rsidRDefault="006B7997" w:rsidP="00121AF7">
      <w:pPr>
        <w:pStyle w:val="Odstavecseseznamem"/>
        <w:numPr>
          <w:ilvl w:val="0"/>
          <w:numId w:val="1"/>
        </w:numPr>
        <w:jc w:val="both"/>
      </w:pPr>
      <w:r w:rsidRPr="00B50551">
        <w:rPr>
          <w:lang w:eastAsia="ar-SA"/>
        </w:rPr>
        <w:t xml:space="preserve">Exekuční úsek – u </w:t>
      </w:r>
      <w:r w:rsidR="007A26FC" w:rsidRPr="00B50551">
        <w:rPr>
          <w:lang w:eastAsia="ar-SA"/>
        </w:rPr>
        <w:t xml:space="preserve">Bc. </w:t>
      </w:r>
      <w:r w:rsidRPr="00B50551">
        <w:rPr>
          <w:lang w:eastAsia="ar-SA"/>
        </w:rPr>
        <w:t xml:space="preserve">Michala </w:t>
      </w:r>
      <w:proofErr w:type="spellStart"/>
      <w:r w:rsidRPr="00B50551">
        <w:rPr>
          <w:lang w:eastAsia="ar-SA"/>
        </w:rPr>
        <w:t>Takáče</w:t>
      </w:r>
      <w:proofErr w:type="spellEnd"/>
      <w:r w:rsidRPr="00B50551">
        <w:rPr>
          <w:lang w:eastAsia="ar-SA"/>
        </w:rPr>
        <w:t xml:space="preserve"> se </w:t>
      </w:r>
      <w:r w:rsidR="00D05568" w:rsidRPr="00B50551">
        <w:rPr>
          <w:lang w:eastAsia="ar-SA"/>
        </w:rPr>
        <w:t>nově vymezuje činnost přípravných úkonů pro soudce</w:t>
      </w:r>
      <w:r w:rsidRPr="00B50551">
        <w:rPr>
          <w:lang w:eastAsia="ar-SA"/>
        </w:rPr>
        <w:t xml:space="preserve"> a u Ilony Berkové se doplňuje</w:t>
      </w:r>
      <w:r w:rsidR="00D05568" w:rsidRPr="00B50551">
        <w:rPr>
          <w:lang w:eastAsia="ar-SA"/>
        </w:rPr>
        <w:t xml:space="preserve"> v omezeném rozsahu taktéž</w:t>
      </w:r>
      <w:r w:rsidRPr="00B50551">
        <w:rPr>
          <w:lang w:eastAsia="ar-SA"/>
        </w:rPr>
        <w:t xml:space="preserve"> </w:t>
      </w:r>
      <w:r w:rsidR="00D05568" w:rsidRPr="00B50551">
        <w:rPr>
          <w:lang w:eastAsia="ar-SA"/>
        </w:rPr>
        <w:t>činnost přípravných úkonů pro soudce,  takto:</w:t>
      </w:r>
    </w:p>
    <w:p w:rsidR="00121AF7" w:rsidRPr="00D05568" w:rsidRDefault="00121AF7" w:rsidP="00121AF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785"/>
        <w:gridCol w:w="5496"/>
        <w:gridCol w:w="2007"/>
      </w:tblGrid>
      <w:tr w:rsidR="004B67AE" w:rsidRPr="0055331C" w:rsidTr="00F54EF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67AE" w:rsidRPr="0055331C" w:rsidRDefault="004B67AE" w:rsidP="00F54EFC">
            <w:pPr>
              <w:pStyle w:val="Bezmezer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</w:p>
          <w:p w:rsidR="004B67AE" w:rsidRPr="0055331C" w:rsidRDefault="004B67AE" w:rsidP="00F54EFC">
            <w:pPr>
              <w:pStyle w:val="Bezmezer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55331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Ilona Berková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67AE" w:rsidRPr="0055331C" w:rsidRDefault="004B67AE" w:rsidP="00F54EFC">
            <w:pPr>
              <w:pStyle w:val="Bezmezer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Nově napadlé věci </w:t>
            </w:r>
            <w:r w:rsidRPr="0055331C">
              <w:rPr>
                <w:rFonts w:ascii="Calibri" w:hAnsi="Calibri"/>
                <w:b/>
                <w:sz w:val="22"/>
                <w:szCs w:val="22"/>
                <w:lang w:eastAsia="en-US"/>
              </w:rPr>
              <w:t>podle exekučního řádu č. 120/2001 Sb. v rozsahu 2/6 (</w:t>
            </w:r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odd. 24 EXE ), dále úkony ve věcech odd. 38 EXE, odd. 14 </w:t>
            </w:r>
            <w:proofErr w:type="spellStart"/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>Nc</w:t>
            </w:r>
            <w:proofErr w:type="spellEnd"/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odd. 16 </w:t>
            </w:r>
            <w:proofErr w:type="spellStart"/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>Nc</w:t>
            </w:r>
            <w:proofErr w:type="spellEnd"/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odd. 24 </w:t>
            </w:r>
            <w:proofErr w:type="spellStart"/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>Nc</w:t>
            </w:r>
            <w:proofErr w:type="spellEnd"/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odd. 38 </w:t>
            </w:r>
            <w:proofErr w:type="spellStart"/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>Nc</w:t>
            </w:r>
            <w:proofErr w:type="spellEnd"/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>, odd. 28 EXE, odd. 18 EXE,  odd. 14 EXE a  šetření podle § 260 o.s.</w:t>
            </w:r>
            <w:proofErr w:type="spellStart"/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>ř</w:t>
            </w:r>
            <w:proofErr w:type="spellEnd"/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. a nejasná podání. </w:t>
            </w:r>
            <w:r w:rsidRPr="0055331C"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  <w:t>Příprava spisu (vyžádání exekučního spisu od soudního exekutora a následný tisk obsahu CD nosiče, obsahující exekuční spis soudního exekutora v elektronické podobě a příprava podkladů) pro soudce před rozhodnutím o návrhu na zastavení exekuce (mimo ustanovení § 268 odst. 1, písm. e) o.s.</w:t>
            </w:r>
            <w:proofErr w:type="spellStart"/>
            <w:r w:rsidRPr="0055331C"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  <w:t>ř</w:t>
            </w:r>
            <w:proofErr w:type="spellEnd"/>
            <w:r w:rsidRPr="0055331C"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  <w:t>.), návrhu na odklad exekuce, námitkách proti příkazu k úhradě nákladů exekuce.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B67AE" w:rsidRPr="0055331C" w:rsidRDefault="004B67AE" w:rsidP="00F54EFC">
            <w:pPr>
              <w:pStyle w:val="Bezmezer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zastupuje </w:t>
            </w:r>
          </w:p>
          <w:p w:rsidR="004B67AE" w:rsidRPr="0055331C" w:rsidRDefault="004B67AE" w:rsidP="00F54EFC">
            <w:pPr>
              <w:pStyle w:val="Bezmezer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>Bc. Michal Takáč</w:t>
            </w:r>
          </w:p>
        </w:tc>
      </w:tr>
      <w:tr w:rsidR="004B67AE" w:rsidRPr="0055331C" w:rsidTr="00F54EFC"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AE" w:rsidRPr="0055331C" w:rsidRDefault="004B67AE" w:rsidP="00F54EFC">
            <w:pPr>
              <w:pStyle w:val="Bezmezer"/>
              <w:jc w:val="center"/>
              <w:rPr>
                <w:rFonts w:ascii="Calibri" w:eastAsiaTheme="minorEastAsia" w:hAnsi="Calibri"/>
                <w:sz w:val="22"/>
                <w:szCs w:val="22"/>
              </w:rPr>
            </w:pPr>
          </w:p>
        </w:tc>
        <w:tc>
          <w:tcPr>
            <w:tcW w:w="8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AE" w:rsidRPr="0055331C" w:rsidRDefault="004B67AE" w:rsidP="00F54EFC">
            <w:pPr>
              <w:pStyle w:val="Bezmezer"/>
              <w:jc w:val="both"/>
              <w:rPr>
                <w:rFonts w:ascii="Calibri" w:eastAsiaTheme="minorEastAsia" w:hAnsi="Calibri"/>
                <w:sz w:val="22"/>
                <w:szCs w:val="22"/>
              </w:rPr>
            </w:pPr>
          </w:p>
        </w:tc>
        <w:tc>
          <w:tcPr>
            <w:tcW w:w="28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AE" w:rsidRPr="0055331C" w:rsidRDefault="004B67AE" w:rsidP="00F54EFC">
            <w:pPr>
              <w:pStyle w:val="Bezmezer"/>
              <w:jc w:val="center"/>
              <w:rPr>
                <w:rFonts w:ascii="Calibri" w:eastAsiaTheme="minorEastAsia" w:hAnsi="Calibri"/>
                <w:sz w:val="22"/>
                <w:szCs w:val="22"/>
              </w:rPr>
            </w:pPr>
          </w:p>
        </w:tc>
      </w:tr>
      <w:tr w:rsidR="004B67AE" w:rsidRPr="0055331C" w:rsidTr="00F54EFC">
        <w:trPr>
          <w:trHeight w:val="436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AE" w:rsidRPr="0055331C" w:rsidRDefault="004B67AE" w:rsidP="00F54EFC">
            <w:pPr>
              <w:pStyle w:val="Bezmezer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55331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Bc. Michal Takáč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AE" w:rsidRPr="0055331C" w:rsidRDefault="004B67AE" w:rsidP="00F54EFC">
            <w:pPr>
              <w:pStyle w:val="Bezmezer"/>
              <w:jc w:val="both"/>
              <w:rPr>
                <w:rFonts w:ascii="Calibri" w:hAnsi="Calibri"/>
                <w:b/>
                <w:sz w:val="22"/>
                <w:szCs w:val="22"/>
                <w:lang w:eastAsia="en-US"/>
              </w:rPr>
            </w:pPr>
            <w:r w:rsidRPr="0055331C">
              <w:rPr>
                <w:rFonts w:ascii="Calibri" w:hAnsi="Calibri"/>
                <w:b/>
                <w:sz w:val="22"/>
                <w:szCs w:val="22"/>
                <w:lang w:eastAsia="en-US"/>
              </w:rPr>
              <w:t>Provádění úkonů dohledu nad činností soudního exekutora dle § 7 odst. 6 zákona č. 120/2001 Sb., exekučního řádu, ve znění pozdějších předpisů.</w:t>
            </w:r>
          </w:p>
          <w:p w:rsidR="004B67AE" w:rsidRPr="0055331C" w:rsidRDefault="004B67AE" w:rsidP="00F54EFC">
            <w:pPr>
              <w:pStyle w:val="Bezmezer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Nově napadlé věci  </w:t>
            </w:r>
            <w:r w:rsidRPr="0055331C">
              <w:rPr>
                <w:rFonts w:ascii="Calibri" w:hAnsi="Calibri"/>
                <w:b/>
                <w:sz w:val="22"/>
                <w:szCs w:val="22"/>
                <w:lang w:eastAsia="en-US"/>
              </w:rPr>
              <w:t>podle exekučního řádu č. 120/2001 Sb. v rozsahu 2/6 (</w:t>
            </w:r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odd. 35 EXE), dále úkony ve věcech odd. 35 </w:t>
            </w:r>
            <w:proofErr w:type="spellStart"/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>Nc</w:t>
            </w:r>
            <w:proofErr w:type="spellEnd"/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, odd. 15 </w:t>
            </w:r>
            <w:proofErr w:type="spellStart"/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>Nc</w:t>
            </w:r>
            <w:proofErr w:type="spellEnd"/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>, odd. 15 EXE.</w:t>
            </w:r>
          </w:p>
          <w:p w:rsidR="004B67AE" w:rsidRPr="0055331C" w:rsidRDefault="004B67AE" w:rsidP="00F54EFC">
            <w:pPr>
              <w:pStyle w:val="Bezmezer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331C"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  <w:t>Příprava spisu (vyžádání exekučního spisu od soudního exekutora a následný tisk obsahu CD nosiče, obsahující exekuční spis soudního exekutora v elektronické podobě a příprava podkladů) pro soudce před rozhodnutím o</w:t>
            </w:r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 w:rsidRPr="0055331C"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  <w:t>návrhu na zastavení exekuce dle ustanovení § 268 odst. 1, písm. e) o.s.</w:t>
            </w:r>
            <w:proofErr w:type="spellStart"/>
            <w:r w:rsidRPr="0055331C"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  <w:t>ř</w:t>
            </w:r>
            <w:proofErr w:type="spellEnd"/>
            <w:r w:rsidRPr="0055331C">
              <w:rPr>
                <w:rFonts w:ascii="Calibri" w:eastAsia="Calibri" w:hAnsi="Calibri"/>
                <w:color w:val="FF0000"/>
                <w:sz w:val="22"/>
                <w:szCs w:val="22"/>
                <w:lang w:eastAsia="en-US"/>
              </w:rPr>
              <w:t xml:space="preserve">. (včetně vyhotovení konceptu rozhodnutí). Na základě pokynu soudce vyhotovení konceptu rozhodnutí, týkající se návrhu na zastavení exekuce, návrhu na odklad exekuce a námitkách proti příkazu k úhradě nákladů exekuce. </w:t>
            </w:r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>Vyznačování doložky právní moci na rozhodnutí, které vydal soudce, a ve kterých již aktuálně není třeba dalších úkonů soudu.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AE" w:rsidRPr="0055331C" w:rsidRDefault="004B67AE" w:rsidP="00F54EFC">
            <w:pPr>
              <w:pStyle w:val="Bezmezer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zastupuje </w:t>
            </w:r>
          </w:p>
          <w:p w:rsidR="004B67AE" w:rsidRPr="0055331C" w:rsidRDefault="004B67AE" w:rsidP="00F54EFC">
            <w:pPr>
              <w:pStyle w:val="Bezmezer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>Ilona Berková</w:t>
            </w:r>
          </w:p>
        </w:tc>
      </w:tr>
      <w:tr w:rsidR="004B67AE" w:rsidRPr="0055331C" w:rsidTr="00F54EF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AE" w:rsidRPr="0055331C" w:rsidRDefault="004B67AE" w:rsidP="00F54EFC">
            <w:pPr>
              <w:pStyle w:val="Bezmezer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55331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Alena Nečasová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AE" w:rsidRPr="0055331C" w:rsidRDefault="004B67AE" w:rsidP="00F54EFC">
            <w:pPr>
              <w:pStyle w:val="Bezmezer"/>
              <w:jc w:val="both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331C">
              <w:rPr>
                <w:rFonts w:ascii="Calibri" w:hAnsi="Calibri"/>
                <w:b/>
                <w:sz w:val="22"/>
                <w:szCs w:val="22"/>
                <w:lang w:eastAsia="en-US"/>
              </w:rPr>
              <w:t>Věci tzv. tajemnické agendy výkonu rozhodnutí podle o.s.</w:t>
            </w:r>
            <w:proofErr w:type="spellStart"/>
            <w:r w:rsidRPr="0055331C">
              <w:rPr>
                <w:rFonts w:ascii="Calibri" w:hAnsi="Calibri"/>
                <w:b/>
                <w:sz w:val="22"/>
                <w:szCs w:val="22"/>
                <w:lang w:eastAsia="en-US"/>
              </w:rPr>
              <w:t>ř</w:t>
            </w:r>
            <w:proofErr w:type="spellEnd"/>
            <w:r w:rsidRPr="0055331C">
              <w:rPr>
                <w:rFonts w:ascii="Calibri" w:hAnsi="Calibri"/>
                <w:b/>
                <w:sz w:val="22"/>
                <w:szCs w:val="22"/>
                <w:lang w:eastAsia="en-US"/>
              </w:rPr>
              <w:t>. č. 99/1963 Sb.</w:t>
            </w:r>
            <w:r w:rsidRPr="0055331C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, v rozsahu ½ (</w:t>
            </w:r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odd. 26 E) a další úkony ve věcech 15 E, 36 E, nově napadlé věci </w:t>
            </w:r>
            <w:r w:rsidRPr="0055331C">
              <w:rPr>
                <w:rFonts w:ascii="Calibri" w:hAnsi="Calibri"/>
                <w:b/>
                <w:sz w:val="22"/>
                <w:szCs w:val="22"/>
                <w:lang w:eastAsia="en-US"/>
              </w:rPr>
              <w:t>podle exekučního řádu č. 120/2001 Sb. v rozsahu 1/6</w:t>
            </w:r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( odd. 26 EXE), </w:t>
            </w:r>
            <w:r w:rsidRPr="0055331C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>na návrh vymáhajících úředníků nařizuje daňové exekuce pohledávek soudu, včetně dalších úkonů, zejm. vyhotovení návrhů na odpis daňových pohledávek, dále úkony ve věcech odd. 25Nc a odd. 26Nc.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AE" w:rsidRPr="0055331C" w:rsidRDefault="004B67AE" w:rsidP="00F54EFC">
            <w:pPr>
              <w:pStyle w:val="Bezmezer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zastupuje </w:t>
            </w:r>
          </w:p>
          <w:p w:rsidR="004B67AE" w:rsidRPr="0055331C" w:rsidRDefault="004B67AE" w:rsidP="00F54EFC">
            <w:pPr>
              <w:pStyle w:val="Bezmezer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Jana Šemnická </w:t>
            </w:r>
          </w:p>
          <w:p w:rsidR="004B67AE" w:rsidRPr="0055331C" w:rsidRDefault="004B67AE" w:rsidP="00F54EFC">
            <w:pPr>
              <w:pStyle w:val="Bezmezer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David Říha, </w:t>
            </w:r>
            <w:proofErr w:type="spellStart"/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>DiS</w:t>
            </w:r>
            <w:proofErr w:type="spellEnd"/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>.</w:t>
            </w:r>
          </w:p>
          <w:p w:rsidR="004B67AE" w:rsidRPr="0055331C" w:rsidRDefault="004B67AE" w:rsidP="00F54EFC">
            <w:pPr>
              <w:pStyle w:val="Bezmezer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>Renata Řiháková</w:t>
            </w:r>
          </w:p>
        </w:tc>
      </w:tr>
      <w:tr w:rsidR="004B67AE" w:rsidRPr="0055331C" w:rsidTr="00F54EF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7AE" w:rsidRPr="0055331C" w:rsidRDefault="004B67AE" w:rsidP="00F54EFC">
            <w:pPr>
              <w:pStyle w:val="Bezmezer"/>
              <w:jc w:val="center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55331C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Jana Šemnická</w:t>
            </w:r>
          </w:p>
        </w:tc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AE" w:rsidRPr="0055331C" w:rsidRDefault="004B67AE" w:rsidP="00F54EFC">
            <w:pPr>
              <w:pStyle w:val="Bezmezer"/>
              <w:jc w:val="both"/>
              <w:rPr>
                <w:rFonts w:ascii="Calibri" w:eastAsia="Calibri" w:hAnsi="Calibri"/>
                <w:strike/>
                <w:color w:val="FF0000"/>
                <w:sz w:val="22"/>
                <w:szCs w:val="22"/>
                <w:lang w:eastAsia="en-US"/>
              </w:rPr>
            </w:pPr>
            <w:r w:rsidRPr="0055331C">
              <w:rPr>
                <w:rFonts w:ascii="Calibri" w:hAnsi="Calibri"/>
                <w:b/>
                <w:sz w:val="22"/>
                <w:szCs w:val="22"/>
                <w:lang w:eastAsia="en-US"/>
              </w:rPr>
              <w:t>Věci tzv. tajemnické agendy výkonu rozhodnutí podle o.s.</w:t>
            </w:r>
            <w:proofErr w:type="spellStart"/>
            <w:r w:rsidRPr="0055331C">
              <w:rPr>
                <w:rFonts w:ascii="Calibri" w:hAnsi="Calibri"/>
                <w:b/>
                <w:sz w:val="22"/>
                <w:szCs w:val="22"/>
                <w:lang w:eastAsia="en-US"/>
              </w:rPr>
              <w:t>ř</w:t>
            </w:r>
            <w:proofErr w:type="spellEnd"/>
            <w:r w:rsidRPr="0055331C">
              <w:rPr>
                <w:rFonts w:ascii="Calibri" w:hAnsi="Calibri"/>
                <w:b/>
                <w:sz w:val="22"/>
                <w:szCs w:val="22"/>
                <w:lang w:eastAsia="en-US"/>
              </w:rPr>
              <w:t>. č. 99/1963 Sb.</w:t>
            </w:r>
            <w:r w:rsidRPr="0055331C">
              <w:rPr>
                <w:rFonts w:ascii="Calibri" w:hAnsi="Calibri"/>
                <w:b/>
                <w:bCs/>
                <w:sz w:val="22"/>
                <w:szCs w:val="22"/>
                <w:lang w:eastAsia="en-US"/>
              </w:rPr>
              <w:t>, (</w:t>
            </w:r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odd. 25 E)</w:t>
            </w:r>
            <w:r w:rsidRPr="0055331C">
              <w:rPr>
                <w:rFonts w:ascii="Calibri" w:eastAsia="Calibri" w:hAnsi="Calibri"/>
                <w:i/>
                <w:sz w:val="22"/>
                <w:szCs w:val="22"/>
                <w:lang w:eastAsia="en-US"/>
              </w:rPr>
              <w:t xml:space="preserve">  </w:t>
            </w:r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 další úkony ve věcech odd. 4E, 14 E, 24 E, 35 E, nově napadlé věci  </w:t>
            </w:r>
            <w:r w:rsidRPr="0055331C">
              <w:rPr>
                <w:rFonts w:ascii="Calibri" w:hAnsi="Calibri"/>
                <w:b/>
                <w:sz w:val="22"/>
                <w:szCs w:val="22"/>
                <w:lang w:eastAsia="en-US"/>
              </w:rPr>
              <w:t>podle exekučního řádu č. 120/2001 Sb. v rozsahu 1/6</w:t>
            </w:r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> (odd. 25 EXE).</w:t>
            </w:r>
            <w:r w:rsidRPr="0055331C">
              <w:rPr>
                <w:rFonts w:ascii="Calibri" w:eastAsia="Calibri" w:hAnsi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67AE" w:rsidRPr="0055331C" w:rsidRDefault="004B67AE" w:rsidP="00F54EFC">
            <w:pPr>
              <w:pStyle w:val="Bezmezer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zastupuje </w:t>
            </w:r>
          </w:p>
          <w:p w:rsidR="004B67AE" w:rsidRPr="0055331C" w:rsidRDefault="004B67AE" w:rsidP="00F54EFC">
            <w:pPr>
              <w:pStyle w:val="Bezmezer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55331C">
              <w:rPr>
                <w:rFonts w:ascii="Calibri" w:eastAsia="Calibri" w:hAnsi="Calibri"/>
                <w:sz w:val="22"/>
                <w:szCs w:val="22"/>
                <w:lang w:eastAsia="en-US"/>
              </w:rPr>
              <w:t>Alena Nečasová</w:t>
            </w:r>
          </w:p>
        </w:tc>
      </w:tr>
    </w:tbl>
    <w:p w:rsidR="00D84C1B" w:rsidRDefault="00D84C1B" w:rsidP="00D84C1B"/>
    <w:p w:rsidR="00D84C1B" w:rsidRDefault="00D84C1B" w:rsidP="00D84C1B">
      <w:r>
        <w:t>V Prostějově dne 1</w:t>
      </w:r>
      <w:r w:rsidR="00206E18">
        <w:t>0</w:t>
      </w:r>
      <w:r>
        <w:t>.</w:t>
      </w:r>
      <w:r w:rsidR="00206E18">
        <w:t>11</w:t>
      </w:r>
      <w:r>
        <w:t>. 2015</w:t>
      </w:r>
    </w:p>
    <w:p w:rsidR="00D84C1B" w:rsidRDefault="00D84C1B" w:rsidP="00D84C1B">
      <w:pPr>
        <w:jc w:val="right"/>
      </w:pPr>
      <w:r>
        <w:t>JUDr. Petr Vrtěl,</w:t>
      </w:r>
    </w:p>
    <w:p w:rsidR="00D84C1B" w:rsidRPr="000C6C0C" w:rsidRDefault="00D84C1B" w:rsidP="00D84C1B">
      <w:pPr>
        <w:jc w:val="right"/>
      </w:pPr>
      <w:r>
        <w:t>předseda soudu</w:t>
      </w:r>
    </w:p>
    <w:sectPr w:rsidR="00D84C1B" w:rsidRPr="000C6C0C" w:rsidSect="007A0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DC5D6D"/>
    <w:multiLevelType w:val="hybridMultilevel"/>
    <w:tmpl w:val="A54622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E5F1B"/>
    <w:multiLevelType w:val="hybridMultilevel"/>
    <w:tmpl w:val="A54622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7D3C3B"/>
    <w:multiLevelType w:val="hybridMultilevel"/>
    <w:tmpl w:val="A94C76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4782"/>
    <w:rsid w:val="00004782"/>
    <w:rsid w:val="0002209C"/>
    <w:rsid w:val="00037193"/>
    <w:rsid w:val="0004734E"/>
    <w:rsid w:val="00067854"/>
    <w:rsid w:val="000A3B54"/>
    <w:rsid w:val="000C6C0C"/>
    <w:rsid w:val="00103594"/>
    <w:rsid w:val="001047BB"/>
    <w:rsid w:val="00121AF7"/>
    <w:rsid w:val="00122EE5"/>
    <w:rsid w:val="001260D1"/>
    <w:rsid w:val="00130F33"/>
    <w:rsid w:val="001675BE"/>
    <w:rsid w:val="001728EB"/>
    <w:rsid w:val="00172B6A"/>
    <w:rsid w:val="00185CA5"/>
    <w:rsid w:val="001954D0"/>
    <w:rsid w:val="001D2EBB"/>
    <w:rsid w:val="001E50E8"/>
    <w:rsid w:val="001F2F51"/>
    <w:rsid w:val="00206E18"/>
    <w:rsid w:val="00243155"/>
    <w:rsid w:val="00250B04"/>
    <w:rsid w:val="002556D8"/>
    <w:rsid w:val="00287391"/>
    <w:rsid w:val="002C3D51"/>
    <w:rsid w:val="00315082"/>
    <w:rsid w:val="00332609"/>
    <w:rsid w:val="00335318"/>
    <w:rsid w:val="00370717"/>
    <w:rsid w:val="003939F7"/>
    <w:rsid w:val="003A220C"/>
    <w:rsid w:val="003D4499"/>
    <w:rsid w:val="003F23BE"/>
    <w:rsid w:val="003F706B"/>
    <w:rsid w:val="00472AB1"/>
    <w:rsid w:val="004844FA"/>
    <w:rsid w:val="00493252"/>
    <w:rsid w:val="004A65B0"/>
    <w:rsid w:val="004B67AE"/>
    <w:rsid w:val="0052254F"/>
    <w:rsid w:val="00524352"/>
    <w:rsid w:val="005428FC"/>
    <w:rsid w:val="005804E8"/>
    <w:rsid w:val="005A171B"/>
    <w:rsid w:val="005B5659"/>
    <w:rsid w:val="006161BA"/>
    <w:rsid w:val="00674E69"/>
    <w:rsid w:val="0068467D"/>
    <w:rsid w:val="006A32DD"/>
    <w:rsid w:val="006B7997"/>
    <w:rsid w:val="006E73D7"/>
    <w:rsid w:val="00710AD7"/>
    <w:rsid w:val="00732DB2"/>
    <w:rsid w:val="007A0D37"/>
    <w:rsid w:val="007A26FC"/>
    <w:rsid w:val="008A3D56"/>
    <w:rsid w:val="008B64B2"/>
    <w:rsid w:val="008B6ADB"/>
    <w:rsid w:val="008D785E"/>
    <w:rsid w:val="0099572D"/>
    <w:rsid w:val="009F1053"/>
    <w:rsid w:val="009F2E33"/>
    <w:rsid w:val="009F5A73"/>
    <w:rsid w:val="00A26712"/>
    <w:rsid w:val="00A5454B"/>
    <w:rsid w:val="00A83902"/>
    <w:rsid w:val="00AE1D28"/>
    <w:rsid w:val="00AF081B"/>
    <w:rsid w:val="00AF2210"/>
    <w:rsid w:val="00AF26EE"/>
    <w:rsid w:val="00B05597"/>
    <w:rsid w:val="00B144AC"/>
    <w:rsid w:val="00B22E11"/>
    <w:rsid w:val="00B50551"/>
    <w:rsid w:val="00B5397D"/>
    <w:rsid w:val="00BC283B"/>
    <w:rsid w:val="00C2724A"/>
    <w:rsid w:val="00C33AD2"/>
    <w:rsid w:val="00C51E71"/>
    <w:rsid w:val="00C93975"/>
    <w:rsid w:val="00CA5ADE"/>
    <w:rsid w:val="00CC2D5A"/>
    <w:rsid w:val="00D05568"/>
    <w:rsid w:val="00D05C6A"/>
    <w:rsid w:val="00D3150B"/>
    <w:rsid w:val="00D438D1"/>
    <w:rsid w:val="00D50C31"/>
    <w:rsid w:val="00D8348F"/>
    <w:rsid w:val="00D84C1B"/>
    <w:rsid w:val="00D93FCC"/>
    <w:rsid w:val="00E3555E"/>
    <w:rsid w:val="00EC597A"/>
    <w:rsid w:val="00EE6174"/>
    <w:rsid w:val="00EF02CF"/>
    <w:rsid w:val="00F177B4"/>
    <w:rsid w:val="00F54EFC"/>
    <w:rsid w:val="00F72552"/>
    <w:rsid w:val="00F76F8D"/>
    <w:rsid w:val="00F84DE9"/>
    <w:rsid w:val="00F876C3"/>
    <w:rsid w:val="00FF5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0D37"/>
  </w:style>
  <w:style w:type="paragraph" w:styleId="Nadpis1">
    <w:name w:val="heading 1"/>
    <w:basedOn w:val="Normln"/>
    <w:next w:val="Normln"/>
    <w:link w:val="Nadpis1Char"/>
    <w:qFormat/>
    <w:rsid w:val="003F706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3F70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04782"/>
    <w:pPr>
      <w:ind w:left="720"/>
      <w:contextualSpacing/>
    </w:pPr>
  </w:style>
  <w:style w:type="table" w:styleId="Mkatabulky">
    <w:name w:val="Table Grid"/>
    <w:basedOn w:val="Normlntabulka"/>
    <w:uiPriority w:val="59"/>
    <w:rsid w:val="000047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4932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3F706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3F706B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F706B"/>
    <w:pPr>
      <w:spacing w:after="120"/>
      <w:ind w:left="283"/>
    </w:pPr>
    <w:rPr>
      <w:rFonts w:ascii="Times New Roman" w:eastAsia="Calibri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F706B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3F706B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3F706B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44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44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2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793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František Jurtík</dc:creator>
  <cp:lastModifiedBy>pvrtel</cp:lastModifiedBy>
  <cp:revision>37</cp:revision>
  <cp:lastPrinted>2015-11-01T19:59:00Z</cp:lastPrinted>
  <dcterms:created xsi:type="dcterms:W3CDTF">2015-09-08T19:23:00Z</dcterms:created>
  <dcterms:modified xsi:type="dcterms:W3CDTF">2015-11-10T15:09:00Z</dcterms:modified>
</cp:coreProperties>
</file>