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D14" w:rsidRDefault="00157D14" w:rsidP="00102E7A">
      <w:pPr>
        <w:pStyle w:val="Bezmezer"/>
        <w:rPr>
          <w:rFonts w:ascii="Calibri" w:hAnsi="Calibri" w:cs="Arial"/>
          <w:sz w:val="32"/>
          <w:szCs w:val="32"/>
          <w:u w:val="single"/>
        </w:rPr>
      </w:pPr>
    </w:p>
    <w:p w:rsidR="00157D14" w:rsidRDefault="00157D14" w:rsidP="00157D14">
      <w:pPr>
        <w:pStyle w:val="Nadpis1"/>
        <w:jc w:val="center"/>
        <w:rPr>
          <w:b/>
          <w:color w:val="1F497D" w:themeColor="text2"/>
          <w:sz w:val="36"/>
          <w:u w:val="single"/>
        </w:rPr>
      </w:pPr>
      <w:r>
        <w:rPr>
          <w:b/>
          <w:color w:val="1F497D" w:themeColor="text2"/>
          <w:sz w:val="36"/>
          <w:u w:val="single"/>
        </w:rPr>
        <w:t>OKRESNÍ SOUD V PROSTĚJOVĚ</w:t>
      </w:r>
      <w:r>
        <w:rPr>
          <w:b/>
          <w:color w:val="1F497D" w:themeColor="text2"/>
          <w:sz w:val="36"/>
          <w:u w:val="single"/>
        </w:rPr>
        <w:tab/>
        <w:t xml:space="preserve">                                                          ke </w:t>
      </w:r>
      <w:proofErr w:type="spellStart"/>
      <w:r>
        <w:rPr>
          <w:b/>
          <w:color w:val="1F497D" w:themeColor="text2"/>
          <w:sz w:val="36"/>
          <w:u w:val="single"/>
        </w:rPr>
        <w:t>Spr</w:t>
      </w:r>
      <w:proofErr w:type="spellEnd"/>
      <w:r>
        <w:rPr>
          <w:b/>
          <w:color w:val="1F497D" w:themeColor="text2"/>
          <w:sz w:val="36"/>
          <w:u w:val="single"/>
        </w:rPr>
        <w:t>.  976/2015</w:t>
      </w:r>
    </w:p>
    <w:p w:rsidR="00157D14" w:rsidRDefault="00157D14" w:rsidP="00157D14">
      <w:pPr>
        <w:pStyle w:val="Nadpis1"/>
        <w:jc w:val="center"/>
        <w:rPr>
          <w:b/>
          <w:sz w:val="36"/>
          <w:u w:val="single"/>
        </w:rPr>
      </w:pPr>
    </w:p>
    <w:p w:rsidR="00157D14" w:rsidRDefault="00157D14" w:rsidP="00157D14">
      <w:pPr>
        <w:pStyle w:val="Nadpis1"/>
        <w:jc w:val="center"/>
        <w:rPr>
          <w:rFonts w:asciiTheme="minorHAnsi" w:hAnsiTheme="minorHAnsi"/>
          <w:color w:val="1F497D" w:themeColor="text2"/>
          <w:sz w:val="56"/>
          <w:szCs w:val="56"/>
        </w:rPr>
      </w:pPr>
      <w:r>
        <w:rPr>
          <w:rFonts w:asciiTheme="minorHAnsi" w:hAnsiTheme="minorHAnsi"/>
          <w:color w:val="1F497D" w:themeColor="text2"/>
          <w:sz w:val="56"/>
          <w:szCs w:val="56"/>
        </w:rPr>
        <w:t>Změna</w:t>
      </w:r>
    </w:p>
    <w:p w:rsidR="00157D14" w:rsidRDefault="00157D14" w:rsidP="00157D14">
      <w:pPr>
        <w:jc w:val="right"/>
        <w:rPr>
          <w:rFonts w:ascii="Calibri" w:hAnsi="Calibri"/>
          <w:color w:val="FF6600"/>
          <w:szCs w:val="20"/>
        </w:rPr>
      </w:pPr>
    </w:p>
    <w:p w:rsidR="00157D14" w:rsidRDefault="00157D14" w:rsidP="00157D14">
      <w:pPr>
        <w:pStyle w:val="Nzev"/>
        <w:rPr>
          <w:rFonts w:ascii="Calibri" w:hAnsi="Calibri" w:cs="Arial"/>
          <w:color w:val="365F91" w:themeColor="accent1" w:themeShade="BF"/>
          <w:sz w:val="56"/>
          <w:szCs w:val="56"/>
        </w:rPr>
      </w:pPr>
      <w:proofErr w:type="gramStart"/>
      <w:r>
        <w:rPr>
          <w:rFonts w:ascii="Calibri" w:hAnsi="Calibri" w:cs="Arial"/>
          <w:color w:val="365F91" w:themeColor="accent1" w:themeShade="BF"/>
          <w:sz w:val="56"/>
          <w:szCs w:val="56"/>
        </w:rPr>
        <w:t>R O Z V R H U  P R Á C E</w:t>
      </w:r>
      <w:proofErr w:type="gramEnd"/>
    </w:p>
    <w:p w:rsidR="00157D14" w:rsidRDefault="00157D14" w:rsidP="00157D14">
      <w:pPr>
        <w:jc w:val="center"/>
        <w:rPr>
          <w:rFonts w:ascii="Calibri" w:hAnsi="Calibri"/>
          <w:b/>
          <w:outline/>
          <w:shadow/>
          <w:color w:val="FF0000"/>
          <w:sz w:val="44"/>
          <w:szCs w:val="44"/>
        </w:rPr>
      </w:pPr>
      <w:r>
        <w:rPr>
          <w:rFonts w:cs="Arial"/>
          <w:color w:val="365F91" w:themeColor="accent1" w:themeShade="BF"/>
          <w:sz w:val="56"/>
          <w:szCs w:val="56"/>
        </w:rPr>
        <w:t>na rok 2016</w:t>
      </w:r>
    </w:p>
    <w:p w:rsidR="00157D14" w:rsidRDefault="00157D14" w:rsidP="00157D14">
      <w:pPr>
        <w:jc w:val="center"/>
        <w:rPr>
          <w:color w:val="1F497D" w:themeColor="text2"/>
          <w:sz w:val="36"/>
          <w:szCs w:val="36"/>
          <w:u w:val="single"/>
        </w:rPr>
      </w:pPr>
      <w:r>
        <w:rPr>
          <w:color w:val="1F497D" w:themeColor="text2"/>
          <w:sz w:val="36"/>
          <w:szCs w:val="36"/>
          <w:u w:val="single"/>
        </w:rPr>
        <w:t>od 1. 9 2016</w:t>
      </w:r>
    </w:p>
    <w:p w:rsidR="00157D14" w:rsidRDefault="00157D14" w:rsidP="00157D14">
      <w:pPr>
        <w:jc w:val="center"/>
        <w:rPr>
          <w:sz w:val="20"/>
          <w:szCs w:val="20"/>
        </w:rPr>
      </w:pPr>
    </w:p>
    <w:p w:rsidR="00157D14" w:rsidRDefault="00157D14" w:rsidP="00157D14">
      <w:pPr>
        <w:pStyle w:val="Zkladntextodsazen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Měním rozvrh práce soudu na rok 2016 </w:t>
      </w:r>
      <w:proofErr w:type="spellStart"/>
      <w:r>
        <w:rPr>
          <w:sz w:val="24"/>
          <w:szCs w:val="24"/>
        </w:rPr>
        <w:t>Spr</w:t>
      </w:r>
      <w:proofErr w:type="spellEnd"/>
      <w:r>
        <w:rPr>
          <w:sz w:val="24"/>
          <w:szCs w:val="24"/>
        </w:rPr>
        <w:t>. 976/2015, po projednání se soudcovskou radou dne 29. 8. 2016 s účinností od 1. září 2016</w:t>
      </w:r>
    </w:p>
    <w:p w:rsidR="00157D14" w:rsidRDefault="00157D14" w:rsidP="00157D14">
      <w:pPr>
        <w:jc w:val="center"/>
        <w:rPr>
          <w:b/>
          <w:bCs/>
          <w:spacing w:val="100"/>
          <w:sz w:val="32"/>
          <w:szCs w:val="32"/>
        </w:rPr>
      </w:pPr>
    </w:p>
    <w:p w:rsidR="00157D14" w:rsidRDefault="00157D14" w:rsidP="00157D14">
      <w:pPr>
        <w:jc w:val="center"/>
        <w:rPr>
          <w:b/>
          <w:bCs/>
          <w:spacing w:val="100"/>
          <w:sz w:val="32"/>
          <w:szCs w:val="32"/>
        </w:rPr>
      </w:pPr>
    </w:p>
    <w:p w:rsidR="00157D14" w:rsidRDefault="00157D14" w:rsidP="00157D14">
      <w:pPr>
        <w:jc w:val="center"/>
        <w:rPr>
          <w:b/>
          <w:bCs/>
          <w:spacing w:val="100"/>
          <w:sz w:val="32"/>
          <w:szCs w:val="32"/>
        </w:rPr>
      </w:pPr>
      <w:r>
        <w:rPr>
          <w:b/>
          <w:bCs/>
          <w:spacing w:val="100"/>
          <w:sz w:val="32"/>
          <w:szCs w:val="32"/>
        </w:rPr>
        <w:t>takto:</w:t>
      </w:r>
    </w:p>
    <w:p w:rsidR="00157D14" w:rsidRDefault="00157D14" w:rsidP="00102E7A">
      <w:pPr>
        <w:pStyle w:val="Bezmezer"/>
        <w:rPr>
          <w:rFonts w:ascii="Calibri" w:hAnsi="Calibri" w:cs="Arial"/>
          <w:sz w:val="32"/>
          <w:szCs w:val="32"/>
          <w:u w:val="single"/>
        </w:rPr>
      </w:pPr>
    </w:p>
    <w:p w:rsidR="0055766B" w:rsidRPr="0094565B" w:rsidRDefault="0055766B" w:rsidP="00102E7A">
      <w:pPr>
        <w:pStyle w:val="Bezmezer"/>
        <w:jc w:val="center"/>
        <w:rPr>
          <w:rFonts w:ascii="Calibri" w:hAnsi="Calibri" w:cs="Arial"/>
          <w:b/>
          <w:color w:val="FF0000"/>
          <w:u w:val="single"/>
        </w:rPr>
      </w:pPr>
    </w:p>
    <w:p w:rsidR="0055766B" w:rsidRDefault="0055766B" w:rsidP="0055766B">
      <w:pPr>
        <w:pStyle w:val="Bezmezer"/>
        <w:rPr>
          <w:rFonts w:ascii="Calibri" w:eastAsia="Calibri" w:hAnsi="Calibri" w:cs="Arial"/>
          <w:b/>
          <w:lang w:eastAsia="en-US"/>
        </w:rPr>
      </w:pPr>
      <w:r w:rsidRPr="000644BC">
        <w:rPr>
          <w:rFonts w:ascii="Calibri" w:eastAsia="Calibri" w:hAnsi="Calibri" w:cs="Arial"/>
          <w:b/>
          <w:lang w:eastAsia="en-US"/>
        </w:rPr>
        <w:t xml:space="preserve">Změna rozvrhu práce je prováděna s ohledem na nástup asistenta Mgr. Bc. Michala </w:t>
      </w:r>
      <w:proofErr w:type="spellStart"/>
      <w:r w:rsidRPr="000644BC">
        <w:rPr>
          <w:rFonts w:ascii="Calibri" w:eastAsia="Calibri" w:hAnsi="Calibri" w:cs="Arial"/>
          <w:b/>
          <w:lang w:eastAsia="en-US"/>
        </w:rPr>
        <w:t>Dadáka</w:t>
      </w:r>
      <w:proofErr w:type="spellEnd"/>
      <w:r w:rsidRPr="000644BC">
        <w:rPr>
          <w:rFonts w:ascii="Calibri" w:eastAsia="Calibri" w:hAnsi="Calibri" w:cs="Arial"/>
          <w:b/>
          <w:lang w:eastAsia="en-US"/>
        </w:rPr>
        <w:t xml:space="preserve"> s účinností od </w:t>
      </w:r>
      <w:proofErr w:type="gramStart"/>
      <w:r w:rsidRPr="000644BC">
        <w:rPr>
          <w:rFonts w:ascii="Calibri" w:eastAsia="Calibri" w:hAnsi="Calibri" w:cs="Arial"/>
          <w:b/>
          <w:lang w:eastAsia="en-US"/>
        </w:rPr>
        <w:t>1.9.2016</w:t>
      </w:r>
      <w:proofErr w:type="gramEnd"/>
      <w:r w:rsidRPr="000644BC">
        <w:rPr>
          <w:rFonts w:ascii="Calibri" w:eastAsia="Calibri" w:hAnsi="Calibri" w:cs="Arial"/>
          <w:b/>
          <w:lang w:eastAsia="en-US"/>
        </w:rPr>
        <w:t>.</w:t>
      </w:r>
    </w:p>
    <w:p w:rsidR="00103280" w:rsidRDefault="00103280" w:rsidP="0055766B">
      <w:pPr>
        <w:pStyle w:val="Bezmezer"/>
        <w:rPr>
          <w:rFonts w:ascii="Calibri" w:eastAsia="Calibri" w:hAnsi="Calibri" w:cs="Arial"/>
          <w:b/>
          <w:lang w:eastAsia="en-US"/>
        </w:rPr>
      </w:pPr>
    </w:p>
    <w:p w:rsidR="0055766B" w:rsidRPr="00ED55A0" w:rsidRDefault="0055766B" w:rsidP="0055766B">
      <w:pPr>
        <w:pStyle w:val="Bezmezer"/>
        <w:rPr>
          <w:rFonts w:ascii="Calibri" w:eastAsia="Calibri" w:hAnsi="Calibri" w:cs="Arial"/>
          <w:b/>
          <w:lang w:eastAsia="en-US"/>
        </w:rPr>
      </w:pPr>
    </w:p>
    <w:p w:rsidR="0055766B" w:rsidRPr="00ED55A0" w:rsidRDefault="00ED55A0" w:rsidP="0055766B">
      <w:pPr>
        <w:pStyle w:val="Bezmezer"/>
        <w:rPr>
          <w:rFonts w:ascii="Calibri" w:hAnsi="Calibri"/>
          <w:b/>
        </w:rPr>
      </w:pPr>
      <w:r w:rsidRPr="00ED55A0">
        <w:rPr>
          <w:rFonts w:ascii="Calibri" w:hAnsi="Calibri"/>
          <w:b/>
        </w:rPr>
        <w:t xml:space="preserve">1/ </w:t>
      </w:r>
      <w:r w:rsidR="0055766B" w:rsidRPr="00ED55A0">
        <w:rPr>
          <w:rFonts w:ascii="Calibri" w:hAnsi="Calibri"/>
          <w:b/>
        </w:rPr>
        <w:t>Změny v tabulkové části:</w:t>
      </w:r>
    </w:p>
    <w:p w:rsidR="0055766B" w:rsidRDefault="0055766B" w:rsidP="0055766B">
      <w:pPr>
        <w:pStyle w:val="Bezmezer"/>
        <w:rPr>
          <w:rFonts w:ascii="Calibri" w:hAnsi="Calibri"/>
        </w:rPr>
      </w:pPr>
    </w:p>
    <w:p w:rsidR="0055766B" w:rsidRDefault="0055766B" w:rsidP="00BD3F7F">
      <w:pPr>
        <w:pStyle w:val="Bezmezer"/>
        <w:jc w:val="both"/>
        <w:rPr>
          <w:rFonts w:ascii="Calibri" w:hAnsi="Calibri"/>
        </w:rPr>
      </w:pPr>
      <w:r w:rsidRPr="000644BC">
        <w:rPr>
          <w:rFonts w:ascii="Calibri" w:hAnsi="Calibri"/>
          <w:b/>
        </w:rPr>
        <w:t>4C JUDr. Vladimír Váňa</w:t>
      </w:r>
      <w:r w:rsidR="00BF557E">
        <w:rPr>
          <w:rFonts w:ascii="Calibri" w:hAnsi="Calibri"/>
          <w:b/>
        </w:rPr>
        <w:t>, str. 5</w:t>
      </w:r>
      <w:r>
        <w:rPr>
          <w:rFonts w:ascii="Calibri" w:hAnsi="Calibri"/>
        </w:rPr>
        <w:t xml:space="preserve"> – zrušeno zastoupení VSÚ Mgr. Niké </w:t>
      </w:r>
      <w:proofErr w:type="spellStart"/>
      <w:r>
        <w:rPr>
          <w:rFonts w:ascii="Calibri" w:hAnsi="Calibri"/>
        </w:rPr>
        <w:t>Zacharové</w:t>
      </w:r>
      <w:proofErr w:type="spellEnd"/>
      <w:r>
        <w:rPr>
          <w:rFonts w:ascii="Calibri" w:hAnsi="Calibri"/>
        </w:rPr>
        <w:t xml:space="preserve"> </w:t>
      </w:r>
      <w:r w:rsidR="00E44DAB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VSÚ Bc. Veronikou Daněčkovou a upraveno vzájemné </w:t>
      </w:r>
      <w:proofErr w:type="gramStart"/>
      <w:r>
        <w:rPr>
          <w:rFonts w:ascii="Calibri" w:hAnsi="Calibri"/>
        </w:rPr>
        <w:t>zastoupení  asistentky</w:t>
      </w:r>
      <w:proofErr w:type="gramEnd"/>
      <w:r>
        <w:rPr>
          <w:rFonts w:ascii="Calibri" w:hAnsi="Calibri"/>
        </w:rPr>
        <w:t xml:space="preserve"> a VSÚ (podobně jako v senátech 5C, 7C, 8C a 9C</w:t>
      </w:r>
      <w:r w:rsidR="00E44DAB">
        <w:rPr>
          <w:rFonts w:ascii="Calibri" w:hAnsi="Calibri"/>
        </w:rPr>
        <w:t>)</w:t>
      </w:r>
      <w:r>
        <w:rPr>
          <w:rFonts w:ascii="Calibri" w:hAnsi="Calibri"/>
        </w:rPr>
        <w:t>.</w:t>
      </w:r>
    </w:p>
    <w:p w:rsidR="0055766B" w:rsidRDefault="0055766B" w:rsidP="0055766B">
      <w:pPr>
        <w:pStyle w:val="Bezmezer"/>
        <w:rPr>
          <w:rFonts w:ascii="Calibri" w:hAnsi="Calibri"/>
        </w:rPr>
      </w:pPr>
    </w:p>
    <w:p w:rsidR="0055766B" w:rsidRDefault="0055766B" w:rsidP="0055766B">
      <w:pPr>
        <w:pStyle w:val="Bezmezer"/>
        <w:rPr>
          <w:rFonts w:ascii="Calibri" w:hAnsi="Calibri"/>
        </w:rPr>
      </w:pPr>
      <w:r w:rsidRPr="000644BC">
        <w:rPr>
          <w:rFonts w:ascii="Calibri" w:hAnsi="Calibri"/>
          <w:b/>
        </w:rPr>
        <w:t>6C Mgr. František Jurtík</w:t>
      </w:r>
      <w:r w:rsidR="00BF557E">
        <w:rPr>
          <w:rFonts w:ascii="Calibri" w:hAnsi="Calibri"/>
          <w:b/>
        </w:rPr>
        <w:t>, str. 7</w:t>
      </w:r>
      <w:r>
        <w:rPr>
          <w:rFonts w:ascii="Calibri" w:hAnsi="Calibri"/>
        </w:rPr>
        <w:t xml:space="preserve"> – přidělen asistent Mgr. Bc. Michal </w:t>
      </w:r>
      <w:proofErr w:type="spellStart"/>
      <w:r>
        <w:rPr>
          <w:rFonts w:ascii="Calibri" w:hAnsi="Calibri"/>
        </w:rPr>
        <w:t>Dadák</w:t>
      </w:r>
      <w:proofErr w:type="spellEnd"/>
      <w:r>
        <w:rPr>
          <w:rFonts w:ascii="Calibri" w:hAnsi="Calibri"/>
        </w:rPr>
        <w:t xml:space="preserve"> a upraveno vzájemné zastoupení asistenta a VSÚ.</w:t>
      </w:r>
    </w:p>
    <w:p w:rsidR="00FF73C5" w:rsidRDefault="00FF73C5" w:rsidP="0055766B">
      <w:pPr>
        <w:pStyle w:val="Bezmezer"/>
        <w:rPr>
          <w:rFonts w:ascii="Calibri" w:hAnsi="Calibri"/>
        </w:rPr>
      </w:pPr>
    </w:p>
    <w:p w:rsidR="00FF73C5" w:rsidRDefault="0055766B" w:rsidP="00FF73C5">
      <w:pPr>
        <w:pStyle w:val="Bezmezer"/>
        <w:rPr>
          <w:rFonts w:ascii="Calibri" w:hAnsi="Calibri"/>
        </w:rPr>
      </w:pPr>
      <w:r w:rsidRPr="000644BC">
        <w:rPr>
          <w:rFonts w:ascii="Calibri" w:hAnsi="Calibri"/>
          <w:b/>
        </w:rPr>
        <w:t xml:space="preserve">14C JUDr. </w:t>
      </w:r>
      <w:r w:rsidR="00FF73C5" w:rsidRPr="000644BC">
        <w:rPr>
          <w:rFonts w:ascii="Calibri" w:hAnsi="Calibri"/>
          <w:b/>
        </w:rPr>
        <w:t>Karin Vrchová</w:t>
      </w:r>
      <w:r w:rsidR="00BF557E">
        <w:rPr>
          <w:rFonts w:ascii="Calibri" w:hAnsi="Calibri"/>
          <w:b/>
        </w:rPr>
        <w:t>, str. 13-14</w:t>
      </w:r>
      <w:r w:rsidR="00FF73C5">
        <w:rPr>
          <w:rFonts w:ascii="Calibri" w:hAnsi="Calibri"/>
        </w:rPr>
        <w:t xml:space="preserve"> – přidělen asistent Mgr. Bc. Michal </w:t>
      </w:r>
      <w:proofErr w:type="spellStart"/>
      <w:r w:rsidR="00FF73C5">
        <w:rPr>
          <w:rFonts w:ascii="Calibri" w:hAnsi="Calibri"/>
        </w:rPr>
        <w:t>Dadák</w:t>
      </w:r>
      <w:proofErr w:type="spellEnd"/>
      <w:r w:rsidR="00FF73C5">
        <w:rPr>
          <w:rFonts w:ascii="Calibri" w:hAnsi="Calibri"/>
        </w:rPr>
        <w:t xml:space="preserve"> a upraveno vzájemné zastoupení asistenta a VSÚ.</w:t>
      </w:r>
    </w:p>
    <w:p w:rsidR="00102E7A" w:rsidRPr="00102E7A" w:rsidRDefault="00102E7A" w:rsidP="00102E7A">
      <w:pPr>
        <w:pStyle w:val="Bezmezer"/>
        <w:rPr>
          <w:rFonts w:ascii="Calibri" w:hAnsi="Calibri"/>
        </w:rPr>
      </w:pPr>
    </w:p>
    <w:p w:rsidR="00102E7A" w:rsidRPr="00102E7A" w:rsidRDefault="00102E7A" w:rsidP="00102E7A">
      <w:pPr>
        <w:pStyle w:val="Bezmezer"/>
        <w:jc w:val="both"/>
        <w:rPr>
          <w:rFonts w:ascii="Calibri" w:hAnsi="Calibri"/>
          <w:b/>
          <w:bCs/>
        </w:rPr>
      </w:pPr>
    </w:p>
    <w:p w:rsidR="00102E7A" w:rsidRPr="00102E7A" w:rsidRDefault="00ED55A0" w:rsidP="00102E7A">
      <w:pPr>
        <w:pStyle w:val="Bezmezer"/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2/ </w:t>
      </w:r>
      <w:r w:rsidR="00FF73C5">
        <w:rPr>
          <w:rFonts w:ascii="Calibri" w:hAnsi="Calibri"/>
          <w:b/>
          <w:bCs/>
        </w:rPr>
        <w:t xml:space="preserve">Rozdělení agend </w:t>
      </w:r>
      <w:r w:rsidR="00FF73C5" w:rsidRPr="00102E7A">
        <w:rPr>
          <w:rFonts w:ascii="Calibri" w:hAnsi="Calibri"/>
          <w:b/>
          <w:bCs/>
        </w:rPr>
        <w:t xml:space="preserve">C, </w:t>
      </w:r>
      <w:proofErr w:type="spellStart"/>
      <w:r w:rsidR="00FF73C5" w:rsidRPr="00102E7A">
        <w:rPr>
          <w:rFonts w:ascii="Calibri" w:hAnsi="Calibri"/>
          <w:b/>
          <w:bCs/>
        </w:rPr>
        <w:t>Nc</w:t>
      </w:r>
      <w:proofErr w:type="spellEnd"/>
      <w:r w:rsidR="00FF73C5" w:rsidRPr="00102E7A">
        <w:rPr>
          <w:rFonts w:ascii="Calibri" w:hAnsi="Calibri"/>
          <w:b/>
          <w:bCs/>
        </w:rPr>
        <w:t xml:space="preserve">, EC a EPR </w:t>
      </w:r>
      <w:r w:rsidR="00FF73C5">
        <w:rPr>
          <w:rFonts w:ascii="Calibri" w:hAnsi="Calibri"/>
          <w:b/>
          <w:bCs/>
        </w:rPr>
        <w:t>mezi a</w:t>
      </w:r>
      <w:r w:rsidR="00102E7A" w:rsidRPr="00102E7A">
        <w:rPr>
          <w:rFonts w:ascii="Calibri" w:hAnsi="Calibri"/>
          <w:b/>
          <w:bCs/>
        </w:rPr>
        <w:t>sistent</w:t>
      </w:r>
      <w:r w:rsidR="00FF73C5">
        <w:rPr>
          <w:rFonts w:ascii="Calibri" w:hAnsi="Calibri"/>
          <w:b/>
          <w:bCs/>
        </w:rPr>
        <w:t>y a</w:t>
      </w:r>
      <w:r w:rsidR="00102E7A" w:rsidRPr="00102E7A">
        <w:rPr>
          <w:rFonts w:ascii="Calibri" w:hAnsi="Calibri"/>
          <w:b/>
          <w:bCs/>
        </w:rPr>
        <w:t xml:space="preserve"> vyšší soudní úřednic</w:t>
      </w:r>
      <w:r w:rsidR="00FF73C5">
        <w:rPr>
          <w:rFonts w:ascii="Calibri" w:hAnsi="Calibri"/>
          <w:b/>
          <w:bCs/>
        </w:rPr>
        <w:t>e</w:t>
      </w:r>
      <w:r w:rsidR="00BF557E">
        <w:rPr>
          <w:rFonts w:ascii="Calibri" w:hAnsi="Calibri"/>
          <w:b/>
          <w:bCs/>
        </w:rPr>
        <w:t xml:space="preserve">, str. </w:t>
      </w:r>
      <w:r w:rsidR="00280F21">
        <w:rPr>
          <w:rFonts w:ascii="Calibri" w:hAnsi="Calibri"/>
          <w:b/>
          <w:bCs/>
        </w:rPr>
        <w:t>19</w:t>
      </w:r>
      <w:r w:rsidR="00FF73C5">
        <w:rPr>
          <w:rFonts w:ascii="Calibri" w:hAnsi="Calibri"/>
          <w:b/>
          <w:bCs/>
        </w:rPr>
        <w:t>:</w:t>
      </w:r>
    </w:p>
    <w:p w:rsidR="00102E7A" w:rsidRDefault="00102E7A" w:rsidP="00102E7A">
      <w:pPr>
        <w:pStyle w:val="Bezmezer"/>
        <w:jc w:val="both"/>
        <w:rPr>
          <w:rFonts w:ascii="Calibri" w:hAnsi="Calibri"/>
        </w:rPr>
      </w:pPr>
    </w:p>
    <w:p w:rsidR="000644BC" w:rsidRPr="00102E7A" w:rsidRDefault="000644BC" w:rsidP="00102E7A">
      <w:pPr>
        <w:pStyle w:val="Bezmezer"/>
        <w:jc w:val="both"/>
        <w:rPr>
          <w:rFonts w:ascii="Calibri" w:hAnsi="Calibri"/>
        </w:rPr>
      </w:pPr>
      <w:r>
        <w:rPr>
          <w:rFonts w:ascii="Calibri" w:hAnsi="Calibri"/>
        </w:rPr>
        <w:t xml:space="preserve">Kromě agend vyřizovaných stávajícími asistentkami je u Mgr. Bc. Michala </w:t>
      </w:r>
      <w:proofErr w:type="spellStart"/>
      <w:r>
        <w:rPr>
          <w:rFonts w:ascii="Calibri" w:hAnsi="Calibri"/>
        </w:rPr>
        <w:t>Dadáka</w:t>
      </w:r>
      <w:proofErr w:type="spellEnd"/>
      <w:r>
        <w:rPr>
          <w:rFonts w:ascii="Calibri" w:hAnsi="Calibri"/>
        </w:rPr>
        <w:t xml:space="preserve"> navrhováno rovněž přidělování agendy EPR za účelem získání zkušeností s touto agendou a s příslušnými procesními úkony. Prostor pro vyřizování této agendy je dán sníženým nápadem Mgr. Františka </w:t>
      </w:r>
      <w:proofErr w:type="spellStart"/>
      <w:r>
        <w:rPr>
          <w:rFonts w:ascii="Calibri" w:hAnsi="Calibri"/>
        </w:rPr>
        <w:t>Jurtíka</w:t>
      </w:r>
      <w:proofErr w:type="spellEnd"/>
      <w:r>
        <w:rPr>
          <w:rFonts w:ascii="Calibri" w:hAnsi="Calibri"/>
        </w:rPr>
        <w:t xml:space="preserve"> na 2/3. </w:t>
      </w:r>
      <w:r w:rsidR="00E44DAB">
        <w:rPr>
          <w:rFonts w:ascii="Calibri" w:hAnsi="Calibri"/>
        </w:rPr>
        <w:t>Na druhou stranu dojde ke snížení poměrně vysokého nápadu věcí EPR u VSÚ.</w:t>
      </w:r>
      <w:r>
        <w:rPr>
          <w:rFonts w:ascii="Calibri" w:hAnsi="Calibri"/>
        </w:rPr>
        <w:t xml:space="preserve">    </w:t>
      </w:r>
    </w:p>
    <w:p w:rsidR="00102E7A" w:rsidRPr="00102E7A" w:rsidRDefault="00102E7A" w:rsidP="00102E7A">
      <w:pPr>
        <w:pStyle w:val="Bezmezer"/>
        <w:jc w:val="both"/>
        <w:rPr>
          <w:rFonts w:ascii="Calibri" w:hAnsi="Calibri"/>
        </w:rPr>
      </w:pPr>
    </w:p>
    <w:tbl>
      <w:tblPr>
        <w:tblW w:w="0" w:type="auto"/>
        <w:tblInd w:w="108" w:type="dxa"/>
        <w:tblLook w:val="04A0"/>
      </w:tblPr>
      <w:tblGrid>
        <w:gridCol w:w="4713"/>
        <w:gridCol w:w="1495"/>
        <w:gridCol w:w="1376"/>
        <w:gridCol w:w="1218"/>
        <w:gridCol w:w="1236"/>
        <w:gridCol w:w="1209"/>
        <w:gridCol w:w="1358"/>
        <w:gridCol w:w="1395"/>
      </w:tblGrid>
      <w:tr w:rsidR="00FE5A51" w:rsidRPr="00102E7A" w:rsidTr="0055766B">
        <w:tc>
          <w:tcPr>
            <w:tcW w:w="4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FE5A51" w:rsidRPr="00102E7A" w:rsidRDefault="00FE5A5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b/>
                <w:lang w:eastAsia="en-US"/>
              </w:rPr>
            </w:pPr>
            <w:r w:rsidRPr="00102E7A">
              <w:rPr>
                <w:rFonts w:ascii="Calibri" w:hAnsi="Calibri" w:cs="Arial"/>
                <w:b/>
                <w:lang w:eastAsia="en-US"/>
              </w:rPr>
              <w:t>Agenda</w:t>
            </w:r>
          </w:p>
        </w:tc>
        <w:tc>
          <w:tcPr>
            <w:tcW w:w="92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FE5A51" w:rsidRPr="00102E7A" w:rsidRDefault="00FE5A5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b/>
                <w:lang w:eastAsia="en-US"/>
              </w:rPr>
            </w:pPr>
            <w:r w:rsidRPr="00102E7A">
              <w:rPr>
                <w:rFonts w:ascii="Calibri" w:hAnsi="Calibri" w:cs="Arial"/>
                <w:b/>
                <w:lang w:eastAsia="en-US"/>
              </w:rPr>
              <w:t>Rozsah působnosti</w:t>
            </w:r>
          </w:p>
        </w:tc>
      </w:tr>
      <w:tr w:rsidR="00FE5A51" w:rsidRPr="00102E7A" w:rsidTr="00FE5A51">
        <w:tc>
          <w:tcPr>
            <w:tcW w:w="4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A51" w:rsidRPr="00102E7A" w:rsidRDefault="00FE5A51">
            <w:pPr>
              <w:rPr>
                <w:rFonts w:ascii="Calibri" w:hAnsi="Calibri" w:cs="Arial"/>
                <w:b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FE5A51" w:rsidRPr="00102E7A" w:rsidRDefault="00FE5A5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  <w:lang w:eastAsia="en-US"/>
              </w:rPr>
            </w:pPr>
            <w:r w:rsidRPr="00102E7A">
              <w:rPr>
                <w:rFonts w:ascii="Calibri" w:hAnsi="Calibri" w:cs="Arial"/>
                <w:b/>
                <w:sz w:val="20"/>
                <w:szCs w:val="20"/>
                <w:lang w:eastAsia="en-US"/>
              </w:rPr>
              <w:t>M. Olejníčková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FE5A51" w:rsidRPr="00102E7A" w:rsidRDefault="00FE5A5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  <w:lang w:eastAsia="en-US"/>
              </w:rPr>
            </w:pPr>
            <w:r w:rsidRPr="00102E7A">
              <w:rPr>
                <w:rFonts w:ascii="Calibri" w:hAnsi="Calibri" w:cs="Arial"/>
                <w:b/>
                <w:sz w:val="20"/>
                <w:szCs w:val="20"/>
                <w:lang w:eastAsia="en-US"/>
              </w:rPr>
              <w:t>E. Navrátilová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FE5A51" w:rsidRPr="00102E7A" w:rsidRDefault="00FE5A5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  <w:lang w:eastAsia="en-US"/>
              </w:rPr>
            </w:pPr>
            <w:r w:rsidRPr="00102E7A">
              <w:rPr>
                <w:rFonts w:ascii="Calibri" w:hAnsi="Calibri" w:cs="Arial"/>
                <w:b/>
                <w:sz w:val="20"/>
                <w:szCs w:val="20"/>
                <w:lang w:eastAsia="en-US"/>
              </w:rPr>
              <w:t>L. Vilímová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FE5A51" w:rsidRPr="00102E7A" w:rsidRDefault="00FE5A5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  <w:lang w:eastAsia="en-US"/>
              </w:rPr>
            </w:pPr>
            <w:r w:rsidRPr="00102E7A">
              <w:rPr>
                <w:rFonts w:ascii="Calibri" w:hAnsi="Calibri" w:cs="Arial"/>
                <w:b/>
                <w:sz w:val="20"/>
                <w:szCs w:val="20"/>
                <w:lang w:eastAsia="en-US"/>
              </w:rPr>
              <w:t>J. Růžičková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FE5A51" w:rsidRPr="00D02DF1" w:rsidRDefault="00FE5A5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  <w:szCs w:val="20"/>
                <w:lang w:eastAsia="en-US"/>
              </w:rPr>
            </w:pPr>
            <w:r w:rsidRPr="00D02DF1">
              <w:rPr>
                <w:rFonts w:ascii="Calibri" w:hAnsi="Calibri" w:cs="Arial"/>
                <w:b/>
                <w:color w:val="FF0000"/>
                <w:sz w:val="20"/>
                <w:szCs w:val="20"/>
                <w:lang w:eastAsia="en-US"/>
              </w:rPr>
              <w:t xml:space="preserve">M. </w:t>
            </w:r>
            <w:proofErr w:type="spellStart"/>
            <w:r w:rsidRPr="00D02DF1">
              <w:rPr>
                <w:rFonts w:ascii="Calibri" w:hAnsi="Calibri" w:cs="Arial"/>
                <w:b/>
                <w:color w:val="FF0000"/>
                <w:sz w:val="20"/>
                <w:szCs w:val="20"/>
                <w:lang w:eastAsia="en-US"/>
              </w:rPr>
              <w:t>Dadák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FE5A51" w:rsidRPr="00102E7A" w:rsidRDefault="00FE5A5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  <w:lang w:eastAsia="en-US"/>
              </w:rPr>
            </w:pPr>
            <w:r w:rsidRPr="00102E7A">
              <w:rPr>
                <w:rFonts w:ascii="Calibri" w:hAnsi="Calibri" w:cs="Arial"/>
                <w:b/>
                <w:sz w:val="20"/>
                <w:szCs w:val="20"/>
                <w:lang w:eastAsia="en-US"/>
              </w:rPr>
              <w:t>N. Zacharová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FE5A51" w:rsidRPr="00102E7A" w:rsidRDefault="00FE5A5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  <w:lang w:eastAsia="en-US"/>
              </w:rPr>
            </w:pPr>
            <w:r w:rsidRPr="00102E7A">
              <w:rPr>
                <w:rFonts w:ascii="Calibri" w:hAnsi="Calibri" w:cs="Arial"/>
                <w:b/>
                <w:sz w:val="20"/>
                <w:szCs w:val="20"/>
                <w:lang w:eastAsia="en-US"/>
              </w:rPr>
              <w:t>V. Daněčková</w:t>
            </w:r>
          </w:p>
        </w:tc>
      </w:tr>
      <w:tr w:rsidR="00FE5A51" w:rsidRPr="00102E7A" w:rsidTr="00FE5A51"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A51" w:rsidRPr="00102E7A" w:rsidRDefault="00FE5A51">
            <w:pPr>
              <w:pStyle w:val="Bezmezer"/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102E7A">
              <w:rPr>
                <w:rFonts w:ascii="Calibri" w:hAnsi="Calibri" w:cs="Arial"/>
                <w:sz w:val="20"/>
                <w:szCs w:val="20"/>
                <w:lang w:eastAsia="en-US"/>
              </w:rPr>
              <w:t>EPR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A51" w:rsidRPr="00102E7A" w:rsidRDefault="00FE5A5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102E7A">
              <w:rPr>
                <w:rFonts w:ascii="Calibri" w:hAnsi="Calibri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A51" w:rsidRPr="00D02DF1" w:rsidRDefault="00FE5A51" w:rsidP="00D02DF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color w:val="FF0000"/>
                <w:sz w:val="20"/>
                <w:szCs w:val="20"/>
                <w:lang w:eastAsia="en-US"/>
              </w:rPr>
            </w:pPr>
            <w:r w:rsidRPr="00D02DF1">
              <w:rPr>
                <w:rFonts w:ascii="Calibri" w:hAnsi="Calibri" w:cs="Arial"/>
                <w:color w:val="FF0000"/>
                <w:sz w:val="20"/>
                <w:szCs w:val="20"/>
                <w:lang w:eastAsia="en-US"/>
              </w:rPr>
              <w:t>1/</w:t>
            </w:r>
            <w:r w:rsidR="00D02DF1" w:rsidRPr="00D02DF1">
              <w:rPr>
                <w:rFonts w:ascii="Calibri" w:hAnsi="Calibri" w:cs="Arial"/>
                <w:color w:val="FF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A51" w:rsidRPr="00102E7A" w:rsidRDefault="00FE5A5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102E7A">
              <w:rPr>
                <w:rFonts w:ascii="Calibri" w:hAnsi="Calibri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A51" w:rsidRPr="00D02DF1" w:rsidRDefault="00FE5A51" w:rsidP="00D02DF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color w:val="FF0000"/>
                <w:sz w:val="20"/>
                <w:szCs w:val="20"/>
                <w:lang w:eastAsia="en-US"/>
              </w:rPr>
            </w:pPr>
            <w:r w:rsidRPr="00D02DF1">
              <w:rPr>
                <w:rFonts w:ascii="Calibri" w:hAnsi="Calibri" w:cs="Arial"/>
                <w:color w:val="FF0000"/>
                <w:sz w:val="20"/>
                <w:szCs w:val="20"/>
                <w:lang w:eastAsia="en-US"/>
              </w:rPr>
              <w:t>1/</w:t>
            </w:r>
            <w:r w:rsidR="00D02DF1" w:rsidRPr="00D02DF1">
              <w:rPr>
                <w:rFonts w:ascii="Calibri" w:hAnsi="Calibri" w:cs="Arial"/>
                <w:color w:val="FF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51" w:rsidRPr="00D02DF1" w:rsidRDefault="00D02DF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color w:val="FF0000"/>
                <w:sz w:val="20"/>
                <w:szCs w:val="20"/>
                <w:lang w:eastAsia="en-US"/>
              </w:rPr>
            </w:pPr>
            <w:r w:rsidRPr="00D02DF1">
              <w:rPr>
                <w:rFonts w:ascii="Calibri" w:hAnsi="Calibri" w:cs="Arial"/>
                <w:color w:val="FF0000"/>
                <w:sz w:val="20"/>
                <w:szCs w:val="20"/>
                <w:lang w:eastAsia="en-US"/>
              </w:rPr>
              <w:t>1/4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A51" w:rsidRPr="00102E7A" w:rsidRDefault="00FE5A5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102E7A">
              <w:rPr>
                <w:rFonts w:ascii="Calibri" w:hAnsi="Calibri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A51" w:rsidRPr="00D02DF1" w:rsidRDefault="00FE5A51" w:rsidP="00D02DF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color w:val="FF0000"/>
                <w:sz w:val="20"/>
                <w:szCs w:val="20"/>
                <w:lang w:eastAsia="en-US"/>
              </w:rPr>
            </w:pPr>
            <w:r w:rsidRPr="00D02DF1">
              <w:rPr>
                <w:rFonts w:ascii="Calibri" w:hAnsi="Calibri" w:cs="Arial"/>
                <w:color w:val="FF0000"/>
                <w:sz w:val="20"/>
                <w:szCs w:val="20"/>
                <w:lang w:eastAsia="en-US"/>
              </w:rPr>
              <w:t>1/</w:t>
            </w:r>
            <w:r w:rsidR="00D02DF1" w:rsidRPr="00D02DF1">
              <w:rPr>
                <w:rFonts w:ascii="Calibri" w:hAnsi="Calibri" w:cs="Arial"/>
                <w:color w:val="FF0000"/>
                <w:sz w:val="20"/>
                <w:szCs w:val="20"/>
                <w:lang w:eastAsia="en-US"/>
              </w:rPr>
              <w:t>4</w:t>
            </w:r>
          </w:p>
        </w:tc>
      </w:tr>
      <w:tr w:rsidR="00FE5A51" w:rsidRPr="00102E7A" w:rsidTr="00FE5A51"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A51" w:rsidRPr="00102E7A" w:rsidRDefault="00FE5A51">
            <w:pPr>
              <w:pStyle w:val="Bezmezer"/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102E7A">
              <w:rPr>
                <w:rFonts w:ascii="Calibri" w:hAnsi="Calibri" w:cs="Arial"/>
                <w:sz w:val="20"/>
                <w:szCs w:val="20"/>
                <w:lang w:eastAsia="en-US"/>
              </w:rPr>
              <w:t>Cd (vč. Cd opatrovnických)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A51" w:rsidRPr="00D02DF1" w:rsidRDefault="00FE5A51" w:rsidP="00D02DF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color w:val="FF0000"/>
                <w:sz w:val="20"/>
                <w:szCs w:val="20"/>
                <w:lang w:eastAsia="en-US"/>
              </w:rPr>
            </w:pPr>
            <w:r w:rsidRPr="00D02DF1">
              <w:rPr>
                <w:rFonts w:ascii="Calibri" w:hAnsi="Calibri" w:cs="Arial"/>
                <w:color w:val="FF0000"/>
                <w:sz w:val="20"/>
                <w:szCs w:val="20"/>
                <w:lang w:eastAsia="en-US"/>
              </w:rPr>
              <w:t>1/</w:t>
            </w:r>
            <w:r w:rsidR="00D02DF1" w:rsidRPr="00D02DF1">
              <w:rPr>
                <w:rFonts w:ascii="Calibri" w:hAnsi="Calibri" w:cs="Arial"/>
                <w:color w:val="FF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A51" w:rsidRPr="00102E7A" w:rsidRDefault="00FE5A5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102E7A">
              <w:rPr>
                <w:rFonts w:ascii="Calibri" w:hAnsi="Calibri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A51" w:rsidRPr="00D02DF1" w:rsidRDefault="00FE5A51" w:rsidP="00D02DF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color w:val="FF0000"/>
                <w:sz w:val="20"/>
                <w:szCs w:val="20"/>
                <w:lang w:eastAsia="en-US"/>
              </w:rPr>
            </w:pPr>
            <w:r w:rsidRPr="00D02DF1">
              <w:rPr>
                <w:rFonts w:ascii="Calibri" w:hAnsi="Calibri" w:cs="Arial"/>
                <w:color w:val="FF0000"/>
                <w:sz w:val="20"/>
                <w:szCs w:val="20"/>
                <w:lang w:eastAsia="en-US"/>
              </w:rPr>
              <w:t>1/</w:t>
            </w:r>
            <w:r w:rsidR="00D02DF1" w:rsidRPr="00D02DF1">
              <w:rPr>
                <w:rFonts w:ascii="Calibri" w:hAnsi="Calibri" w:cs="Arial"/>
                <w:color w:val="FF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A51" w:rsidRPr="00102E7A" w:rsidRDefault="00FE5A5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102E7A">
              <w:rPr>
                <w:rFonts w:ascii="Calibri" w:hAnsi="Calibri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51" w:rsidRPr="00D02DF1" w:rsidRDefault="00D02DF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color w:val="FF0000"/>
                <w:sz w:val="20"/>
                <w:szCs w:val="20"/>
                <w:lang w:eastAsia="en-US"/>
              </w:rPr>
            </w:pPr>
            <w:r w:rsidRPr="00D02DF1">
              <w:rPr>
                <w:rFonts w:ascii="Calibri" w:hAnsi="Calibri" w:cs="Arial"/>
                <w:color w:val="FF0000"/>
                <w:sz w:val="20"/>
                <w:szCs w:val="20"/>
                <w:lang w:eastAsia="en-US"/>
              </w:rPr>
              <w:t>1/3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A51" w:rsidRPr="00102E7A" w:rsidRDefault="00FE5A5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102E7A">
              <w:rPr>
                <w:rFonts w:ascii="Calibri" w:hAnsi="Calibri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A51" w:rsidRPr="00102E7A" w:rsidRDefault="00FE5A5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102E7A">
              <w:rPr>
                <w:rFonts w:ascii="Calibri" w:hAnsi="Calibri" w:cs="Arial"/>
                <w:sz w:val="20"/>
                <w:szCs w:val="20"/>
                <w:lang w:eastAsia="en-US"/>
              </w:rPr>
              <w:t>0</w:t>
            </w:r>
          </w:p>
        </w:tc>
      </w:tr>
      <w:tr w:rsidR="00FE5A51" w:rsidRPr="00102E7A" w:rsidTr="00FE5A51"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A51" w:rsidRPr="00102E7A" w:rsidRDefault="00FE5A51">
            <w:pPr>
              <w:pStyle w:val="Bezmezer"/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  <w:lang w:eastAsia="en-US"/>
              </w:rPr>
            </w:pPr>
            <w:proofErr w:type="spellStart"/>
            <w:r w:rsidRPr="00102E7A">
              <w:rPr>
                <w:rFonts w:ascii="Calibri" w:hAnsi="Calibri"/>
                <w:sz w:val="20"/>
                <w:szCs w:val="20"/>
                <w:lang w:eastAsia="en-US"/>
              </w:rPr>
              <w:t>Nc</w:t>
            </w:r>
            <w:proofErr w:type="spellEnd"/>
            <w:r w:rsidRPr="00102E7A">
              <w:rPr>
                <w:rFonts w:ascii="Calibri" w:hAnsi="Calibri"/>
                <w:sz w:val="20"/>
                <w:szCs w:val="20"/>
                <w:lang w:eastAsia="en-US"/>
              </w:rPr>
              <w:t xml:space="preserve"> - Nejasná podání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A51" w:rsidRPr="00D02DF1" w:rsidRDefault="00D02DF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color w:val="FF0000"/>
                <w:sz w:val="20"/>
                <w:szCs w:val="20"/>
                <w:lang w:eastAsia="en-US"/>
              </w:rPr>
            </w:pPr>
            <w:r w:rsidRPr="00D02DF1">
              <w:rPr>
                <w:rFonts w:ascii="Calibri" w:hAnsi="Calibri" w:cs="Arial"/>
                <w:color w:val="FF0000"/>
                <w:sz w:val="20"/>
                <w:szCs w:val="20"/>
                <w:lang w:eastAsia="en-US"/>
              </w:rPr>
              <w:t>1/6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A51" w:rsidRPr="00D02DF1" w:rsidRDefault="00D02DF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color w:val="FF0000"/>
                <w:sz w:val="20"/>
                <w:szCs w:val="20"/>
                <w:lang w:eastAsia="en-US"/>
              </w:rPr>
            </w:pPr>
            <w:r w:rsidRPr="00D02DF1">
              <w:rPr>
                <w:rFonts w:ascii="Calibri" w:hAnsi="Calibri" w:cs="Arial"/>
                <w:color w:val="FF0000"/>
                <w:sz w:val="20"/>
                <w:szCs w:val="20"/>
                <w:lang w:eastAsia="en-US"/>
              </w:rPr>
              <w:t>1/6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A51" w:rsidRPr="00D02DF1" w:rsidRDefault="00D02DF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color w:val="FF0000"/>
                <w:sz w:val="20"/>
                <w:szCs w:val="20"/>
                <w:lang w:eastAsia="en-US"/>
              </w:rPr>
            </w:pPr>
            <w:r w:rsidRPr="00D02DF1">
              <w:rPr>
                <w:rFonts w:ascii="Calibri" w:hAnsi="Calibri" w:cs="Arial"/>
                <w:color w:val="FF0000"/>
                <w:sz w:val="20"/>
                <w:szCs w:val="20"/>
                <w:lang w:eastAsia="en-US"/>
              </w:rPr>
              <w:t>1/6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A51" w:rsidRPr="00D02DF1" w:rsidRDefault="00D02DF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color w:val="FF0000"/>
                <w:sz w:val="20"/>
                <w:szCs w:val="20"/>
                <w:lang w:eastAsia="en-US"/>
              </w:rPr>
            </w:pPr>
            <w:r w:rsidRPr="00D02DF1">
              <w:rPr>
                <w:rFonts w:ascii="Calibri" w:hAnsi="Calibri" w:cs="Arial"/>
                <w:color w:val="FF0000"/>
                <w:sz w:val="20"/>
                <w:szCs w:val="20"/>
                <w:lang w:eastAsia="en-US"/>
              </w:rPr>
              <w:t>1/6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51" w:rsidRPr="00D02DF1" w:rsidRDefault="00D02DF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color w:val="FF0000"/>
                <w:sz w:val="20"/>
                <w:szCs w:val="20"/>
                <w:lang w:eastAsia="en-US"/>
              </w:rPr>
            </w:pPr>
            <w:r w:rsidRPr="00D02DF1">
              <w:rPr>
                <w:rFonts w:ascii="Calibri" w:hAnsi="Calibri" w:cs="Arial"/>
                <w:color w:val="FF0000"/>
                <w:sz w:val="20"/>
                <w:szCs w:val="20"/>
                <w:lang w:eastAsia="en-US"/>
              </w:rPr>
              <w:t>1/6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A51" w:rsidRPr="00D02DF1" w:rsidRDefault="00FE5A5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color w:val="000000" w:themeColor="text1"/>
                <w:sz w:val="20"/>
                <w:szCs w:val="20"/>
                <w:lang w:eastAsia="en-US"/>
              </w:rPr>
            </w:pPr>
            <w:r w:rsidRPr="00D02DF1">
              <w:rPr>
                <w:rFonts w:ascii="Calibri" w:hAnsi="Calibri" w:cs="Arial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A51" w:rsidRPr="00D02DF1" w:rsidRDefault="00D02DF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color w:val="FF0000"/>
                <w:sz w:val="20"/>
                <w:szCs w:val="20"/>
                <w:lang w:eastAsia="en-US"/>
              </w:rPr>
            </w:pPr>
            <w:r w:rsidRPr="00D02DF1">
              <w:rPr>
                <w:rFonts w:ascii="Calibri" w:hAnsi="Calibri" w:cs="Arial"/>
                <w:color w:val="FF0000"/>
                <w:sz w:val="20"/>
                <w:szCs w:val="20"/>
                <w:lang w:eastAsia="en-US"/>
              </w:rPr>
              <w:t>1/6</w:t>
            </w:r>
          </w:p>
        </w:tc>
      </w:tr>
      <w:tr w:rsidR="00FE5A51" w:rsidRPr="00102E7A" w:rsidTr="00FE5A51"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A51" w:rsidRPr="00102E7A" w:rsidRDefault="00FE5A51">
            <w:pPr>
              <w:pStyle w:val="Bezmezer"/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  <w:lang w:eastAsia="en-US"/>
              </w:rPr>
            </w:pPr>
            <w:proofErr w:type="spellStart"/>
            <w:r w:rsidRPr="00102E7A">
              <w:rPr>
                <w:rFonts w:ascii="Calibri" w:hAnsi="Calibri"/>
                <w:sz w:val="20"/>
                <w:szCs w:val="20"/>
                <w:lang w:eastAsia="en-US"/>
              </w:rPr>
              <w:t>Nc</w:t>
            </w:r>
            <w:proofErr w:type="spellEnd"/>
            <w:r w:rsidRPr="00102E7A">
              <w:rPr>
                <w:rFonts w:ascii="Calibri" w:hAnsi="Calibri"/>
                <w:sz w:val="20"/>
                <w:szCs w:val="20"/>
                <w:lang w:eastAsia="en-US"/>
              </w:rPr>
              <w:t xml:space="preserve"> - Podání učiněná ústně do protokolu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A51" w:rsidRPr="00D02DF1" w:rsidRDefault="00D02DF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color w:val="FF0000"/>
                <w:sz w:val="20"/>
                <w:szCs w:val="20"/>
                <w:lang w:eastAsia="en-US"/>
              </w:rPr>
            </w:pPr>
            <w:r w:rsidRPr="00D02DF1">
              <w:rPr>
                <w:rFonts w:ascii="Calibri" w:hAnsi="Calibri" w:cs="Arial"/>
                <w:color w:val="FF0000"/>
                <w:sz w:val="20"/>
                <w:szCs w:val="20"/>
                <w:lang w:eastAsia="en-US"/>
              </w:rPr>
              <w:t>1/6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A51" w:rsidRPr="00D02DF1" w:rsidRDefault="00D02DF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color w:val="FF0000"/>
                <w:sz w:val="20"/>
                <w:szCs w:val="20"/>
                <w:lang w:eastAsia="en-US"/>
              </w:rPr>
            </w:pPr>
            <w:r w:rsidRPr="00D02DF1">
              <w:rPr>
                <w:rFonts w:ascii="Calibri" w:hAnsi="Calibri" w:cs="Arial"/>
                <w:color w:val="FF0000"/>
                <w:sz w:val="20"/>
                <w:szCs w:val="20"/>
                <w:lang w:eastAsia="en-US"/>
              </w:rPr>
              <w:t>1/6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A51" w:rsidRPr="00D02DF1" w:rsidRDefault="00D02DF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color w:val="FF0000"/>
                <w:sz w:val="20"/>
                <w:szCs w:val="20"/>
                <w:lang w:eastAsia="en-US"/>
              </w:rPr>
            </w:pPr>
            <w:r w:rsidRPr="00D02DF1">
              <w:rPr>
                <w:rFonts w:ascii="Calibri" w:hAnsi="Calibri" w:cs="Arial"/>
                <w:color w:val="FF0000"/>
                <w:sz w:val="20"/>
                <w:szCs w:val="20"/>
                <w:lang w:eastAsia="en-US"/>
              </w:rPr>
              <w:t>1/6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A51" w:rsidRPr="00D02DF1" w:rsidRDefault="00D02DF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color w:val="FF0000"/>
                <w:sz w:val="20"/>
                <w:szCs w:val="20"/>
                <w:lang w:eastAsia="en-US"/>
              </w:rPr>
            </w:pPr>
            <w:r w:rsidRPr="00D02DF1">
              <w:rPr>
                <w:rFonts w:ascii="Calibri" w:hAnsi="Calibri" w:cs="Arial"/>
                <w:color w:val="FF0000"/>
                <w:sz w:val="20"/>
                <w:szCs w:val="20"/>
                <w:lang w:eastAsia="en-US"/>
              </w:rPr>
              <w:t>1/6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51" w:rsidRPr="00D02DF1" w:rsidRDefault="00D02DF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color w:val="FF0000"/>
                <w:sz w:val="20"/>
                <w:szCs w:val="20"/>
                <w:lang w:eastAsia="en-US"/>
              </w:rPr>
            </w:pPr>
            <w:r w:rsidRPr="00D02DF1">
              <w:rPr>
                <w:rFonts w:ascii="Calibri" w:hAnsi="Calibri" w:cs="Arial"/>
                <w:color w:val="FF0000"/>
                <w:sz w:val="20"/>
                <w:szCs w:val="20"/>
                <w:lang w:eastAsia="en-US"/>
              </w:rPr>
              <w:t>1/6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A51" w:rsidRPr="00D02DF1" w:rsidRDefault="00FE5A5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color w:val="000000" w:themeColor="text1"/>
                <w:sz w:val="20"/>
                <w:szCs w:val="20"/>
                <w:lang w:eastAsia="en-US"/>
              </w:rPr>
            </w:pPr>
            <w:r w:rsidRPr="00D02DF1">
              <w:rPr>
                <w:rFonts w:ascii="Calibri" w:hAnsi="Calibri" w:cs="Arial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A51" w:rsidRPr="00D02DF1" w:rsidRDefault="00D02DF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color w:val="FF0000"/>
                <w:sz w:val="20"/>
                <w:szCs w:val="20"/>
                <w:lang w:eastAsia="en-US"/>
              </w:rPr>
            </w:pPr>
            <w:r w:rsidRPr="00D02DF1">
              <w:rPr>
                <w:rFonts w:ascii="Calibri" w:hAnsi="Calibri" w:cs="Arial"/>
                <w:color w:val="FF0000"/>
                <w:sz w:val="20"/>
                <w:szCs w:val="20"/>
                <w:lang w:eastAsia="en-US"/>
              </w:rPr>
              <w:t>1/6</w:t>
            </w:r>
          </w:p>
        </w:tc>
      </w:tr>
      <w:tr w:rsidR="00FE5A51" w:rsidRPr="00102E7A" w:rsidTr="00FE5A51"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A51" w:rsidRPr="00102E7A" w:rsidRDefault="00FE5A51">
            <w:pPr>
              <w:pStyle w:val="Bezmezer"/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  <w:lang w:eastAsia="en-US"/>
              </w:rPr>
            </w:pPr>
            <w:proofErr w:type="spellStart"/>
            <w:r w:rsidRPr="00102E7A">
              <w:rPr>
                <w:rFonts w:ascii="Calibri" w:hAnsi="Calibri"/>
                <w:sz w:val="20"/>
                <w:szCs w:val="20"/>
                <w:lang w:eastAsia="en-US"/>
              </w:rPr>
              <w:t>Nc</w:t>
            </w:r>
            <w:proofErr w:type="spellEnd"/>
            <w:r w:rsidRPr="00102E7A">
              <w:rPr>
                <w:rFonts w:ascii="Calibri" w:hAnsi="Calibri"/>
                <w:sz w:val="20"/>
                <w:szCs w:val="20"/>
                <w:lang w:eastAsia="en-US"/>
              </w:rPr>
              <w:t xml:space="preserve"> - Protokoly o výhradě práva dovolat se neúčinnosti právního jednání a návrhy na doručení oznámení o výhradě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A51" w:rsidRPr="00D02DF1" w:rsidRDefault="00FE5A51" w:rsidP="00D02DF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color w:val="FF0000"/>
                <w:sz w:val="20"/>
                <w:szCs w:val="20"/>
                <w:lang w:eastAsia="en-US"/>
              </w:rPr>
            </w:pPr>
            <w:r w:rsidRPr="00D02DF1">
              <w:rPr>
                <w:rFonts w:ascii="Calibri" w:hAnsi="Calibri" w:cs="Arial"/>
                <w:color w:val="FF0000"/>
                <w:sz w:val="20"/>
                <w:szCs w:val="20"/>
                <w:lang w:eastAsia="en-US"/>
              </w:rPr>
              <w:t>1/</w:t>
            </w:r>
            <w:r w:rsidR="00D02DF1" w:rsidRPr="00D02DF1">
              <w:rPr>
                <w:rFonts w:ascii="Calibri" w:hAnsi="Calibri" w:cs="Arial"/>
                <w:color w:val="FF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A51" w:rsidRPr="00D02DF1" w:rsidRDefault="00FE5A51" w:rsidP="00D02DF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color w:val="FF0000"/>
                <w:sz w:val="20"/>
                <w:szCs w:val="20"/>
                <w:lang w:eastAsia="en-US"/>
              </w:rPr>
            </w:pPr>
            <w:r w:rsidRPr="00D02DF1">
              <w:rPr>
                <w:rFonts w:ascii="Calibri" w:hAnsi="Calibri" w:cs="Arial"/>
                <w:color w:val="FF0000"/>
                <w:sz w:val="20"/>
                <w:szCs w:val="20"/>
                <w:lang w:eastAsia="en-US"/>
              </w:rPr>
              <w:t>1/</w:t>
            </w:r>
            <w:r w:rsidR="00D02DF1" w:rsidRPr="00D02DF1">
              <w:rPr>
                <w:rFonts w:ascii="Calibri" w:hAnsi="Calibri" w:cs="Arial"/>
                <w:color w:val="FF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A51" w:rsidRPr="00D02DF1" w:rsidRDefault="00FE5A51" w:rsidP="00D02DF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color w:val="FF0000"/>
                <w:sz w:val="20"/>
                <w:szCs w:val="20"/>
                <w:lang w:eastAsia="en-US"/>
              </w:rPr>
            </w:pPr>
            <w:r w:rsidRPr="00D02DF1">
              <w:rPr>
                <w:rFonts w:ascii="Calibri" w:hAnsi="Calibri" w:cs="Arial"/>
                <w:color w:val="FF0000"/>
                <w:sz w:val="20"/>
                <w:szCs w:val="20"/>
                <w:lang w:eastAsia="en-US"/>
              </w:rPr>
              <w:t>1/</w:t>
            </w:r>
            <w:r w:rsidR="00D02DF1" w:rsidRPr="00D02DF1">
              <w:rPr>
                <w:rFonts w:ascii="Calibri" w:hAnsi="Calibri" w:cs="Arial"/>
                <w:color w:val="FF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A51" w:rsidRPr="00D02DF1" w:rsidRDefault="00FE5A51" w:rsidP="00D02DF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color w:val="FF0000"/>
                <w:sz w:val="20"/>
                <w:szCs w:val="20"/>
                <w:lang w:eastAsia="en-US"/>
              </w:rPr>
            </w:pPr>
            <w:r w:rsidRPr="00D02DF1">
              <w:rPr>
                <w:rFonts w:ascii="Calibri" w:hAnsi="Calibri" w:cs="Arial"/>
                <w:color w:val="FF0000"/>
                <w:sz w:val="20"/>
                <w:szCs w:val="20"/>
                <w:lang w:eastAsia="en-US"/>
              </w:rPr>
              <w:t>1/</w:t>
            </w:r>
            <w:r w:rsidR="00D02DF1" w:rsidRPr="00D02DF1">
              <w:rPr>
                <w:rFonts w:ascii="Calibri" w:hAnsi="Calibri" w:cs="Arial"/>
                <w:color w:val="FF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51" w:rsidRPr="00D02DF1" w:rsidRDefault="00D02DF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color w:val="FF0000"/>
                <w:sz w:val="20"/>
                <w:szCs w:val="20"/>
                <w:lang w:eastAsia="en-US"/>
              </w:rPr>
            </w:pPr>
            <w:r w:rsidRPr="00D02DF1">
              <w:rPr>
                <w:rFonts w:ascii="Calibri" w:hAnsi="Calibri" w:cs="Arial"/>
                <w:color w:val="FF0000"/>
                <w:sz w:val="20"/>
                <w:szCs w:val="20"/>
                <w:lang w:eastAsia="en-US"/>
              </w:rPr>
              <w:t>1/6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A51" w:rsidRPr="00102E7A" w:rsidRDefault="00FE5A5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102E7A">
              <w:rPr>
                <w:rFonts w:ascii="Calibri" w:hAnsi="Calibri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A51" w:rsidRPr="00D02DF1" w:rsidRDefault="00FE5A51" w:rsidP="00D02DF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color w:val="FF0000"/>
                <w:sz w:val="20"/>
                <w:szCs w:val="20"/>
                <w:lang w:eastAsia="en-US"/>
              </w:rPr>
            </w:pPr>
            <w:r w:rsidRPr="00D02DF1">
              <w:rPr>
                <w:rFonts w:ascii="Calibri" w:hAnsi="Calibri" w:cs="Arial"/>
                <w:color w:val="FF0000"/>
                <w:sz w:val="20"/>
                <w:szCs w:val="20"/>
                <w:lang w:eastAsia="en-US"/>
              </w:rPr>
              <w:t>1/</w:t>
            </w:r>
            <w:r w:rsidR="00D02DF1" w:rsidRPr="00D02DF1">
              <w:rPr>
                <w:rFonts w:ascii="Calibri" w:hAnsi="Calibri" w:cs="Arial"/>
                <w:color w:val="FF0000"/>
                <w:sz w:val="20"/>
                <w:szCs w:val="20"/>
                <w:lang w:eastAsia="en-US"/>
              </w:rPr>
              <w:t>6</w:t>
            </w:r>
          </w:p>
        </w:tc>
      </w:tr>
      <w:tr w:rsidR="00FE5A51" w:rsidRPr="00102E7A" w:rsidTr="00FE5A51"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A51" w:rsidRPr="00102E7A" w:rsidRDefault="00FE5A51">
            <w:pPr>
              <w:pStyle w:val="Bezmezer"/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  <w:lang w:eastAsia="en-US"/>
              </w:rPr>
            </w:pPr>
            <w:proofErr w:type="spellStart"/>
            <w:r w:rsidRPr="00102E7A">
              <w:rPr>
                <w:rFonts w:ascii="Calibri" w:hAnsi="Calibri"/>
                <w:sz w:val="20"/>
                <w:szCs w:val="20"/>
                <w:lang w:eastAsia="en-US"/>
              </w:rPr>
              <w:t>Nc</w:t>
            </w:r>
            <w:proofErr w:type="spellEnd"/>
            <w:r w:rsidRPr="00102E7A">
              <w:rPr>
                <w:rFonts w:ascii="Calibri" w:hAnsi="Calibri"/>
                <w:sz w:val="20"/>
                <w:szCs w:val="20"/>
                <w:lang w:eastAsia="en-US"/>
              </w:rPr>
              <w:t xml:space="preserve"> - došlá vyrozumění </w:t>
            </w:r>
            <w:proofErr w:type="spellStart"/>
            <w:r w:rsidRPr="00102E7A">
              <w:rPr>
                <w:rFonts w:ascii="Calibri" w:hAnsi="Calibri"/>
                <w:sz w:val="20"/>
                <w:szCs w:val="20"/>
                <w:lang w:eastAsia="en-US"/>
              </w:rPr>
              <w:t>insolvenčního</w:t>
            </w:r>
            <w:proofErr w:type="spellEnd"/>
            <w:r w:rsidRPr="00102E7A">
              <w:rPr>
                <w:rFonts w:ascii="Calibri" w:hAnsi="Calibri"/>
                <w:sz w:val="20"/>
                <w:szCs w:val="20"/>
                <w:lang w:eastAsia="en-US"/>
              </w:rPr>
              <w:t xml:space="preserve"> soudu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A51" w:rsidRPr="00102E7A" w:rsidRDefault="00FE5A5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102E7A">
              <w:rPr>
                <w:rFonts w:ascii="Calibri" w:hAnsi="Calibri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A51" w:rsidRPr="00102E7A" w:rsidRDefault="00FE5A5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102E7A">
              <w:rPr>
                <w:rFonts w:ascii="Calibri" w:hAnsi="Calibri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A51" w:rsidRPr="00102E7A" w:rsidRDefault="00FE5A5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102E7A">
              <w:rPr>
                <w:rFonts w:ascii="Calibri" w:hAnsi="Calibri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A51" w:rsidRPr="00102E7A" w:rsidRDefault="00FE5A5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102E7A">
              <w:rPr>
                <w:rFonts w:ascii="Calibri" w:hAnsi="Calibri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51" w:rsidRPr="00102E7A" w:rsidRDefault="00FE5A5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A51" w:rsidRPr="00102E7A" w:rsidRDefault="00FE5A5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102E7A">
              <w:rPr>
                <w:rFonts w:ascii="Calibri" w:hAnsi="Calibri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A51" w:rsidRPr="00102E7A" w:rsidRDefault="00FE5A5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102E7A">
              <w:rPr>
                <w:rFonts w:ascii="Calibri" w:hAnsi="Calibri" w:cs="Arial"/>
                <w:sz w:val="20"/>
                <w:szCs w:val="20"/>
                <w:lang w:eastAsia="en-US"/>
              </w:rPr>
              <w:t>1</w:t>
            </w:r>
          </w:p>
        </w:tc>
      </w:tr>
      <w:tr w:rsidR="00FE5A51" w:rsidRPr="00102E7A" w:rsidTr="00FE5A51"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A51" w:rsidRPr="00102E7A" w:rsidRDefault="00FE5A51">
            <w:pPr>
              <w:pStyle w:val="Bezmezer"/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  <w:lang w:eastAsia="en-US"/>
              </w:rPr>
            </w:pPr>
            <w:proofErr w:type="spellStart"/>
            <w:r w:rsidRPr="00102E7A">
              <w:rPr>
                <w:rFonts w:ascii="Calibri" w:hAnsi="Calibri" w:cs="Arial"/>
                <w:sz w:val="20"/>
                <w:szCs w:val="20"/>
                <w:lang w:eastAsia="en-US"/>
              </w:rPr>
              <w:t>Nc</w:t>
            </w:r>
            <w:proofErr w:type="spellEnd"/>
            <w:r w:rsidRPr="00102E7A">
              <w:rPr>
                <w:rFonts w:ascii="Calibri" w:hAnsi="Calibri" w:cs="Arial"/>
                <w:sz w:val="20"/>
                <w:szCs w:val="20"/>
                <w:lang w:eastAsia="en-US"/>
              </w:rPr>
              <w:t xml:space="preserve"> - Návrhy (žádosti) na přiznání osvobození od soudních poplatků a ustanovení zástupce, podané před zahájením řízení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A51" w:rsidRPr="00102E7A" w:rsidRDefault="00FE5A5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102E7A">
              <w:rPr>
                <w:rFonts w:ascii="Calibri" w:hAnsi="Calibri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A51" w:rsidRPr="00102E7A" w:rsidRDefault="00FE5A5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102E7A">
              <w:rPr>
                <w:rFonts w:ascii="Calibri" w:hAnsi="Calibri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A51" w:rsidRPr="00102E7A" w:rsidRDefault="00FE5A5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102E7A">
              <w:rPr>
                <w:rFonts w:ascii="Calibri" w:hAnsi="Calibri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A51" w:rsidRPr="00102E7A" w:rsidRDefault="00FE5A5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102E7A">
              <w:rPr>
                <w:rFonts w:ascii="Calibri" w:hAnsi="Calibri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51" w:rsidRPr="00102E7A" w:rsidRDefault="00FE5A5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A51" w:rsidRPr="00102E7A" w:rsidRDefault="00FE5A5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102E7A">
              <w:rPr>
                <w:rFonts w:ascii="Calibri" w:hAnsi="Calibri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A51" w:rsidRPr="00102E7A" w:rsidRDefault="00FE5A51">
            <w:pPr>
              <w:pStyle w:val="Bezmezer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102E7A">
              <w:rPr>
                <w:rFonts w:ascii="Calibri" w:hAnsi="Calibri" w:cs="Arial"/>
                <w:sz w:val="20"/>
                <w:szCs w:val="20"/>
                <w:lang w:eastAsia="en-US"/>
              </w:rPr>
              <w:t>0</w:t>
            </w:r>
          </w:p>
        </w:tc>
      </w:tr>
    </w:tbl>
    <w:p w:rsidR="00102E7A" w:rsidRPr="00102E7A" w:rsidRDefault="00102E7A" w:rsidP="00102E7A">
      <w:pPr>
        <w:pStyle w:val="Bezmezer"/>
        <w:jc w:val="both"/>
        <w:rPr>
          <w:rFonts w:ascii="Calibri" w:hAnsi="Calibri"/>
          <w:bCs/>
        </w:rPr>
      </w:pPr>
    </w:p>
    <w:p w:rsidR="00102E7A" w:rsidRPr="00E44DAB" w:rsidRDefault="00D15B82" w:rsidP="00102E7A">
      <w:pPr>
        <w:pStyle w:val="Bezmezer"/>
        <w:jc w:val="both"/>
        <w:rPr>
          <w:rFonts w:ascii="Calibri" w:hAnsi="Calibri"/>
          <w:bCs/>
          <w:u w:val="single"/>
        </w:rPr>
      </w:pPr>
      <w:r>
        <w:rPr>
          <w:rFonts w:ascii="Calibri" w:hAnsi="Calibri"/>
          <w:bCs/>
        </w:rPr>
        <w:t xml:space="preserve">Dále bylo </w:t>
      </w:r>
      <w:r w:rsidR="00E44DAB">
        <w:rPr>
          <w:rFonts w:ascii="Calibri" w:hAnsi="Calibri"/>
          <w:bCs/>
        </w:rPr>
        <w:t xml:space="preserve">v textové části </w:t>
      </w:r>
      <w:r>
        <w:rPr>
          <w:rFonts w:ascii="Calibri" w:hAnsi="Calibri"/>
          <w:bCs/>
        </w:rPr>
        <w:t xml:space="preserve">upraveno rozdělování práce mezi asistenty a VSÚ vypuštěním rozlišování věcí podle lichých a sudých spisových značek, neboť s ohledem na přítomnost dalšího asistenta je zevšeobecnění obtížné. </w:t>
      </w:r>
      <w:r w:rsidRPr="00E44DAB">
        <w:rPr>
          <w:rFonts w:ascii="Calibri" w:hAnsi="Calibri"/>
          <w:bCs/>
          <w:u w:val="single"/>
        </w:rPr>
        <w:t xml:space="preserve">Nic to však nemění na tom, že </w:t>
      </w:r>
      <w:r w:rsidRPr="00E44DAB">
        <w:rPr>
          <w:rFonts w:ascii="Calibri" w:hAnsi="Calibri"/>
          <w:u w:val="single"/>
        </w:rPr>
        <w:t>s</w:t>
      </w:r>
      <w:r w:rsidR="00102E7A" w:rsidRPr="00E44DAB">
        <w:rPr>
          <w:rFonts w:ascii="Calibri" w:hAnsi="Calibri"/>
          <w:u w:val="single"/>
        </w:rPr>
        <w:t>polečně přidělení předsedové senátů o rozvrhu práce mezi asistentku a vyšší soudní úřednici rozhodují tak, aby bylo zásadně zajištěno jejich rovnoměrné pracovní zatížení</w:t>
      </w:r>
      <w:r w:rsidRPr="00E44DAB">
        <w:rPr>
          <w:rFonts w:ascii="Calibri" w:hAnsi="Calibri"/>
          <w:u w:val="single"/>
        </w:rPr>
        <w:t>; přitom lze využít i stávající dělení věcí na liché a sudé</w:t>
      </w:r>
      <w:r w:rsidR="00102E7A" w:rsidRPr="00E44DAB">
        <w:rPr>
          <w:rFonts w:ascii="Calibri" w:hAnsi="Calibri"/>
          <w:u w:val="single"/>
        </w:rPr>
        <w:t xml:space="preserve">. </w:t>
      </w:r>
    </w:p>
    <w:p w:rsidR="00102E7A" w:rsidRPr="00102E7A" w:rsidRDefault="00102E7A" w:rsidP="00102E7A">
      <w:pPr>
        <w:pStyle w:val="Bezmezer"/>
        <w:jc w:val="both"/>
        <w:rPr>
          <w:rFonts w:ascii="Calibri" w:hAnsi="Calibri"/>
          <w:bCs/>
        </w:rPr>
      </w:pPr>
    </w:p>
    <w:p w:rsidR="00102E7A" w:rsidRPr="00D15B82" w:rsidRDefault="00102E7A" w:rsidP="00102E7A">
      <w:pPr>
        <w:pStyle w:val="Bezmezer"/>
        <w:jc w:val="both"/>
        <w:rPr>
          <w:rFonts w:ascii="Calibri" w:hAnsi="Calibri"/>
        </w:rPr>
      </w:pPr>
      <w:r w:rsidRPr="00D15B82">
        <w:rPr>
          <w:rFonts w:ascii="Calibri" w:hAnsi="Calibri"/>
          <w:bCs/>
        </w:rPr>
        <w:t xml:space="preserve">O odvolání proti rozhodnutí </w:t>
      </w:r>
      <w:r w:rsidR="00546F3A" w:rsidRPr="00D15B82">
        <w:rPr>
          <w:rFonts w:ascii="Calibri" w:hAnsi="Calibri"/>
        </w:rPr>
        <w:t xml:space="preserve">asistenta Mgr. Bc. Michala </w:t>
      </w:r>
      <w:proofErr w:type="spellStart"/>
      <w:r w:rsidR="00546F3A" w:rsidRPr="00D15B82">
        <w:rPr>
          <w:rFonts w:ascii="Calibri" w:hAnsi="Calibri"/>
        </w:rPr>
        <w:t>Dadáka</w:t>
      </w:r>
      <w:proofErr w:type="spellEnd"/>
      <w:r w:rsidR="00546F3A" w:rsidRPr="00D15B82">
        <w:rPr>
          <w:rFonts w:ascii="Calibri" w:hAnsi="Calibri"/>
        </w:rPr>
        <w:t xml:space="preserve"> </w:t>
      </w:r>
      <w:r w:rsidR="00D15B82" w:rsidRPr="00D15B82">
        <w:rPr>
          <w:rFonts w:ascii="Calibri" w:hAnsi="Calibri"/>
        </w:rPr>
        <w:t xml:space="preserve">bude rozhodovat </w:t>
      </w:r>
      <w:r w:rsidR="00546F3A" w:rsidRPr="00D15B82">
        <w:rPr>
          <w:rFonts w:ascii="Calibri" w:hAnsi="Calibri"/>
        </w:rPr>
        <w:t>soudce Mgr. František Jurtík</w:t>
      </w:r>
      <w:r w:rsidRPr="00D15B82">
        <w:rPr>
          <w:rFonts w:ascii="Calibri" w:hAnsi="Calibri"/>
        </w:rPr>
        <w:t xml:space="preserve">. </w:t>
      </w:r>
    </w:p>
    <w:p w:rsidR="00102E7A" w:rsidRPr="00102E7A" w:rsidRDefault="00102E7A" w:rsidP="00102E7A">
      <w:pPr>
        <w:pStyle w:val="Bezmezer"/>
        <w:jc w:val="both"/>
        <w:rPr>
          <w:rFonts w:ascii="Calibri" w:hAnsi="Calibri"/>
          <w:b/>
          <w:bCs/>
        </w:rPr>
      </w:pPr>
    </w:p>
    <w:p w:rsidR="00102E7A" w:rsidRDefault="0088111E" w:rsidP="00102E7A">
      <w:pPr>
        <w:pStyle w:val="Bezmezer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V Prostějově dne 30. 8. 2016</w:t>
      </w:r>
    </w:p>
    <w:p w:rsidR="0088111E" w:rsidRDefault="0088111E" w:rsidP="00102E7A">
      <w:pPr>
        <w:pStyle w:val="Bezmezer"/>
        <w:jc w:val="both"/>
        <w:rPr>
          <w:rFonts w:ascii="Calibri" w:hAnsi="Calibri"/>
          <w:b/>
          <w:bCs/>
        </w:rPr>
      </w:pPr>
    </w:p>
    <w:p w:rsidR="0088111E" w:rsidRDefault="0088111E" w:rsidP="0088111E">
      <w:pPr>
        <w:pStyle w:val="Bezmezer"/>
        <w:jc w:val="right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JUDr. Petr Vrtěl,</w:t>
      </w:r>
    </w:p>
    <w:p w:rsidR="0088111E" w:rsidRPr="00102E7A" w:rsidRDefault="0088111E" w:rsidP="0088111E">
      <w:pPr>
        <w:pStyle w:val="Bezmezer"/>
        <w:jc w:val="right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předseda soudu</w:t>
      </w:r>
    </w:p>
    <w:sectPr w:rsidR="0088111E" w:rsidRPr="00102E7A" w:rsidSect="00D15B82">
      <w:pgSz w:w="16838" w:h="11906" w:orient="landscape"/>
      <w:pgMar w:top="760" w:right="1103" w:bottom="709" w:left="1843" w:header="567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A6153"/>
    <w:multiLevelType w:val="hybridMultilevel"/>
    <w:tmpl w:val="EB50181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806166"/>
    <w:multiLevelType w:val="hybridMultilevel"/>
    <w:tmpl w:val="9388347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722B11"/>
    <w:multiLevelType w:val="hybridMultilevel"/>
    <w:tmpl w:val="5366CE40"/>
    <w:lvl w:ilvl="0" w:tplc="0405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  <w:sz w:val="22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E40B26"/>
    <w:multiLevelType w:val="hybridMultilevel"/>
    <w:tmpl w:val="BF827D3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6659D4"/>
    <w:multiLevelType w:val="hybridMultilevel"/>
    <w:tmpl w:val="CCC08C0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2E7A"/>
    <w:rsid w:val="000644BC"/>
    <w:rsid w:val="000B62D4"/>
    <w:rsid w:val="00102E7A"/>
    <w:rsid w:val="00103280"/>
    <w:rsid w:val="001165F1"/>
    <w:rsid w:val="00157D14"/>
    <w:rsid w:val="00280F21"/>
    <w:rsid w:val="00371EE7"/>
    <w:rsid w:val="00443F60"/>
    <w:rsid w:val="004B3B5A"/>
    <w:rsid w:val="004E465F"/>
    <w:rsid w:val="00546F3A"/>
    <w:rsid w:val="0055766B"/>
    <w:rsid w:val="005A43F4"/>
    <w:rsid w:val="006347E1"/>
    <w:rsid w:val="00687851"/>
    <w:rsid w:val="006A6B50"/>
    <w:rsid w:val="00737916"/>
    <w:rsid w:val="008532EA"/>
    <w:rsid w:val="0088111E"/>
    <w:rsid w:val="008937C6"/>
    <w:rsid w:val="008A527E"/>
    <w:rsid w:val="008C144D"/>
    <w:rsid w:val="0094565B"/>
    <w:rsid w:val="00A620F8"/>
    <w:rsid w:val="00B6174C"/>
    <w:rsid w:val="00BB6464"/>
    <w:rsid w:val="00BD3F7F"/>
    <w:rsid w:val="00BF557E"/>
    <w:rsid w:val="00C62691"/>
    <w:rsid w:val="00CF0160"/>
    <w:rsid w:val="00D02DF1"/>
    <w:rsid w:val="00D15B82"/>
    <w:rsid w:val="00D44C02"/>
    <w:rsid w:val="00E44DAB"/>
    <w:rsid w:val="00ED55A0"/>
    <w:rsid w:val="00FE182B"/>
    <w:rsid w:val="00FE5A51"/>
    <w:rsid w:val="00FF7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2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02E7A"/>
    <w:pPr>
      <w:keepNext/>
      <w:outlineLvl w:val="0"/>
    </w:pPr>
    <w:rPr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02E7A"/>
    <w:pPr>
      <w:keepNext/>
      <w:jc w:val="center"/>
      <w:outlineLvl w:val="1"/>
    </w:pPr>
    <w:rPr>
      <w:b/>
      <w:sz w:val="32"/>
      <w:szCs w:val="2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102E7A"/>
    <w:pPr>
      <w:keepNext/>
      <w:widowControl w:val="0"/>
      <w:suppressAutoHyphens/>
      <w:autoSpaceDE w:val="0"/>
      <w:autoSpaceDN w:val="0"/>
      <w:adjustRightInd w:val="0"/>
      <w:ind w:left="20" w:hanging="1"/>
      <w:jc w:val="both"/>
      <w:outlineLvl w:val="2"/>
    </w:pPr>
    <w:rPr>
      <w:b/>
      <w:color w:val="008000"/>
      <w:sz w:val="18"/>
      <w:szCs w:val="18"/>
      <w:u w:val="single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102E7A"/>
    <w:pPr>
      <w:keepNext/>
      <w:jc w:val="center"/>
      <w:outlineLvl w:val="5"/>
    </w:pPr>
    <w:rPr>
      <w:b/>
      <w:color w:val="0000F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02E7A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102E7A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102E7A"/>
    <w:rPr>
      <w:rFonts w:ascii="Times New Roman" w:eastAsia="Times New Roman" w:hAnsi="Times New Roman" w:cs="Times New Roman"/>
      <w:b/>
      <w:color w:val="0000FF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102E7A"/>
    <w:rPr>
      <w:rFonts w:ascii="Times New Roman" w:eastAsia="Times New Roman" w:hAnsi="Times New Roman" w:cs="Times New Roman"/>
      <w:b/>
      <w:color w:val="008000"/>
      <w:sz w:val="18"/>
      <w:szCs w:val="18"/>
      <w:u w:val="single"/>
      <w:lang w:eastAsia="cs-CZ"/>
    </w:rPr>
  </w:style>
  <w:style w:type="paragraph" w:styleId="Zhlav">
    <w:name w:val="header"/>
    <w:basedOn w:val="Normln"/>
    <w:link w:val="ZhlavChar1"/>
    <w:uiPriority w:val="99"/>
    <w:semiHidden/>
    <w:unhideWhenUsed/>
    <w:rsid w:val="00102E7A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link w:val="Zhlav"/>
    <w:uiPriority w:val="99"/>
    <w:semiHidden/>
    <w:locked/>
    <w:rsid w:val="00102E7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102E7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1"/>
    <w:uiPriority w:val="99"/>
    <w:semiHidden/>
    <w:unhideWhenUsed/>
    <w:rsid w:val="00102E7A"/>
    <w:pPr>
      <w:tabs>
        <w:tab w:val="center" w:pos="4536"/>
        <w:tab w:val="right" w:pos="9072"/>
      </w:tabs>
    </w:pPr>
  </w:style>
  <w:style w:type="character" w:customStyle="1" w:styleId="ZpatChar1">
    <w:name w:val="Zápatí Char1"/>
    <w:basedOn w:val="Standardnpsmoodstavce"/>
    <w:link w:val="Zpat"/>
    <w:uiPriority w:val="99"/>
    <w:semiHidden/>
    <w:locked/>
    <w:rsid w:val="00102E7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102E7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102E7A"/>
    <w:pPr>
      <w:spacing w:line="360" w:lineRule="auto"/>
      <w:jc w:val="center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102E7A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1"/>
    <w:semiHidden/>
    <w:unhideWhenUsed/>
    <w:rsid w:val="00102E7A"/>
    <w:rPr>
      <w:sz w:val="20"/>
    </w:rPr>
  </w:style>
  <w:style w:type="character" w:customStyle="1" w:styleId="ZkladntextChar1">
    <w:name w:val="Základní text Char1"/>
    <w:basedOn w:val="Standardnpsmoodstavce"/>
    <w:link w:val="Zkladntext"/>
    <w:semiHidden/>
    <w:locked/>
    <w:rsid w:val="00102E7A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102E7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1"/>
    <w:semiHidden/>
    <w:unhideWhenUsed/>
    <w:rsid w:val="00102E7A"/>
    <w:pPr>
      <w:spacing w:after="120" w:line="276" w:lineRule="auto"/>
      <w:ind w:left="283"/>
    </w:pPr>
    <w:rPr>
      <w:rFonts w:eastAsia="Calibri"/>
      <w:szCs w:val="20"/>
    </w:rPr>
  </w:style>
  <w:style w:type="character" w:customStyle="1" w:styleId="ZkladntextodsazenChar1">
    <w:name w:val="Základní text odsazený Char1"/>
    <w:basedOn w:val="Standardnpsmoodstavce"/>
    <w:link w:val="Zkladntextodsazen"/>
    <w:semiHidden/>
    <w:locked/>
    <w:rsid w:val="00102E7A"/>
    <w:rPr>
      <w:rFonts w:ascii="Times New Roman" w:eastAsia="Calibri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02E7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1"/>
    <w:semiHidden/>
    <w:unhideWhenUsed/>
    <w:rsid w:val="00102E7A"/>
    <w:pPr>
      <w:widowControl w:val="0"/>
      <w:autoSpaceDE w:val="0"/>
      <w:autoSpaceDN w:val="0"/>
      <w:adjustRightInd w:val="0"/>
      <w:jc w:val="both"/>
    </w:pPr>
    <w:rPr>
      <w:color w:val="008000"/>
      <w:sz w:val="20"/>
      <w:szCs w:val="20"/>
    </w:rPr>
  </w:style>
  <w:style w:type="character" w:customStyle="1" w:styleId="Zkladntext2Char1">
    <w:name w:val="Základní text 2 Char1"/>
    <w:basedOn w:val="Standardnpsmoodstavce"/>
    <w:link w:val="Zkladntext2"/>
    <w:semiHidden/>
    <w:locked/>
    <w:rsid w:val="00102E7A"/>
    <w:rPr>
      <w:rFonts w:ascii="Times New Roman" w:eastAsia="Times New Roman" w:hAnsi="Times New Roman" w:cs="Times New Roman"/>
      <w:color w:val="008000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102E7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1"/>
    <w:semiHidden/>
    <w:unhideWhenUsed/>
    <w:rsid w:val="00102E7A"/>
    <w:pPr>
      <w:jc w:val="both"/>
    </w:pPr>
    <w:rPr>
      <w:szCs w:val="20"/>
    </w:rPr>
  </w:style>
  <w:style w:type="character" w:customStyle="1" w:styleId="Zkladntext3Char1">
    <w:name w:val="Základní text 3 Char1"/>
    <w:basedOn w:val="Standardnpsmoodstavce"/>
    <w:link w:val="Zkladntext3"/>
    <w:semiHidden/>
    <w:locked/>
    <w:rsid w:val="00102E7A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102E7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Bezmezer">
    <w:name w:val="No Spacing"/>
    <w:uiPriority w:val="1"/>
    <w:qFormat/>
    <w:rsid w:val="00102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02E7A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57D14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57D14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1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382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pvrtel</dc:creator>
  <cp:lastModifiedBy>pvrtel</cp:lastModifiedBy>
  <cp:revision>8</cp:revision>
  <dcterms:created xsi:type="dcterms:W3CDTF">2016-08-05T12:40:00Z</dcterms:created>
  <dcterms:modified xsi:type="dcterms:W3CDTF">2016-08-30T13:54:00Z</dcterms:modified>
</cp:coreProperties>
</file>