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3443C6">
      <w:pPr>
        <w:spacing w:after="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r w:rsidR="00BB6095" w:rsidRPr="00B72CA9">
        <w:rPr>
          <w:rFonts w:ascii="Garamond" w:hAnsi="Garamond"/>
          <w:sz w:val="24"/>
          <w:szCs w:val="24"/>
        </w:rPr>
        <w:t>Spr</w:t>
      </w:r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95799B">
        <w:rPr>
          <w:rFonts w:ascii="Garamond" w:hAnsi="Garamond"/>
          <w:sz w:val="24"/>
          <w:szCs w:val="24"/>
        </w:rPr>
        <w:t>703/</w:t>
      </w:r>
      <w:r w:rsidR="008724EB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8724EB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C94D0A">
        <w:rPr>
          <w:rFonts w:ascii="Garamond" w:hAnsi="Garamond"/>
          <w:b/>
          <w:sz w:val="40"/>
          <w:szCs w:val="24"/>
        </w:rPr>
        <w:t>5</w:t>
      </w:r>
    </w:p>
    <w:p w:rsidR="00BB6095" w:rsidRPr="00B86564" w:rsidRDefault="00BB6095" w:rsidP="003443C6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0275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865460">
        <w:rPr>
          <w:rFonts w:ascii="Garamond" w:hAnsi="Garamond"/>
          <w:b/>
          <w:sz w:val="24"/>
          <w:szCs w:val="24"/>
        </w:rPr>
        <w:t>1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865460">
        <w:rPr>
          <w:rFonts w:ascii="Garamond" w:hAnsi="Garamond"/>
          <w:b/>
          <w:sz w:val="24"/>
          <w:szCs w:val="24"/>
        </w:rPr>
        <w:t>5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5F2544" w:rsidRDefault="005F2544" w:rsidP="000275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65460" w:rsidRDefault="00220688" w:rsidP="000275A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865460" w:rsidRPr="008724EB">
        <w:rPr>
          <w:rFonts w:ascii="Garamond" w:hAnsi="Garamond"/>
          <w:b/>
          <w:sz w:val="24"/>
          <w:szCs w:val="24"/>
        </w:rPr>
        <w:t xml:space="preserve">. </w:t>
      </w:r>
    </w:p>
    <w:p w:rsidR="00865460" w:rsidRDefault="00865460" w:rsidP="000275A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724EB">
        <w:rPr>
          <w:rFonts w:ascii="Garamond" w:hAnsi="Garamond"/>
          <w:b/>
          <w:sz w:val="24"/>
          <w:szCs w:val="24"/>
        </w:rPr>
        <w:t>Trestní úsek</w:t>
      </w:r>
    </w:p>
    <w:p w:rsidR="00220688" w:rsidRDefault="00865460" w:rsidP="000275AA">
      <w:pPr>
        <w:pStyle w:val="Odstavecseseznamem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Garamond" w:hAnsi="Garamond"/>
          <w:sz w:val="24"/>
          <w:szCs w:val="24"/>
        </w:rPr>
      </w:pPr>
      <w:r w:rsidRPr="00220688">
        <w:rPr>
          <w:rFonts w:ascii="Garamond" w:hAnsi="Garamond"/>
          <w:sz w:val="24"/>
          <w:szCs w:val="24"/>
        </w:rPr>
        <w:t>V soudním oddělení 6T se zastavuje nápad od 1. 5. 2021 do 30. 6. 2021, kromě specializace věcí T vazebních v rozsahu 40 % nápadu a kromě specializace věcí T – cizinců (s výjimkou cizinců státních příslušníků Slovenské republiky) v rozsahu 100 % nápadu.</w:t>
      </w:r>
    </w:p>
    <w:p w:rsidR="00220688" w:rsidRDefault="00231D12" w:rsidP="000275AA">
      <w:pPr>
        <w:pStyle w:val="Odstavecseseznamem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Garamond" w:hAnsi="Garamond"/>
          <w:sz w:val="24"/>
          <w:szCs w:val="24"/>
        </w:rPr>
      </w:pPr>
      <w:r w:rsidRPr="00220688">
        <w:rPr>
          <w:rFonts w:ascii="Garamond" w:hAnsi="Garamond"/>
          <w:sz w:val="24"/>
          <w:szCs w:val="24"/>
        </w:rPr>
        <w:t>Soudní přísedící Monika Nováková se nově přiděluje do soudního oddělení 6T a 24T.</w:t>
      </w:r>
    </w:p>
    <w:p w:rsidR="00EE0D48" w:rsidRPr="00220688" w:rsidRDefault="00EE0D48" w:rsidP="000275AA">
      <w:pPr>
        <w:pStyle w:val="Odstavecseseznamem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Garamond" w:hAnsi="Garamond"/>
          <w:sz w:val="24"/>
          <w:szCs w:val="24"/>
        </w:rPr>
      </w:pPr>
      <w:r w:rsidRPr="00220688">
        <w:rPr>
          <w:rFonts w:ascii="Garamond" w:hAnsi="Garamond"/>
          <w:sz w:val="24"/>
          <w:szCs w:val="24"/>
        </w:rPr>
        <w:t>Soudní přísedící Petr Novák se nově přiděluje do soudního oddělení 19T a 21T.</w:t>
      </w:r>
    </w:p>
    <w:p w:rsidR="00865460" w:rsidRDefault="00865460" w:rsidP="000275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865460" w:rsidRDefault="00220688" w:rsidP="000275A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:rsidR="00865460" w:rsidRDefault="00865460" w:rsidP="000275A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A5DA9">
        <w:rPr>
          <w:rFonts w:ascii="Garamond" w:hAnsi="Garamond"/>
          <w:b/>
          <w:sz w:val="24"/>
          <w:szCs w:val="24"/>
        </w:rPr>
        <w:t>Trestní úsek – Pravidla pro přidělování věcí</w:t>
      </w:r>
    </w:p>
    <w:p w:rsidR="00220688" w:rsidRPr="00220688" w:rsidRDefault="00865460" w:rsidP="000275AA">
      <w:pPr>
        <w:pStyle w:val="Odstavecseseznamem"/>
        <w:numPr>
          <w:ilvl w:val="0"/>
          <w:numId w:val="12"/>
        </w:numPr>
        <w:spacing w:after="0" w:line="240" w:lineRule="auto"/>
        <w:ind w:left="426"/>
        <w:jc w:val="both"/>
        <w:rPr>
          <w:rFonts w:ascii="Garamond" w:hAnsi="Garamond" w:cs="Arial"/>
          <w:b/>
          <w:sz w:val="24"/>
          <w:szCs w:val="24"/>
        </w:rPr>
      </w:pPr>
      <w:r w:rsidRPr="00220688">
        <w:rPr>
          <w:rFonts w:ascii="Garamond" w:hAnsi="Garamond"/>
          <w:sz w:val="24"/>
          <w:szCs w:val="24"/>
        </w:rPr>
        <w:t>U pravidel pro přidělování č. 3), 4), 5), 8) na straně 9 a 10 rozvrhu práce se doplňuje</w:t>
      </w:r>
      <w:r w:rsidR="00FD28AC" w:rsidRPr="00220688">
        <w:rPr>
          <w:rFonts w:ascii="Garamond" w:hAnsi="Garamond"/>
          <w:sz w:val="24"/>
          <w:szCs w:val="24"/>
        </w:rPr>
        <w:t>:</w:t>
      </w:r>
      <w:r w:rsidR="00220688" w:rsidRPr="00220688">
        <w:rPr>
          <w:rFonts w:ascii="Garamond" w:hAnsi="Garamond"/>
          <w:sz w:val="24"/>
          <w:szCs w:val="24"/>
        </w:rPr>
        <w:t xml:space="preserve"> </w:t>
      </w:r>
      <w:r w:rsidRPr="00220688">
        <w:rPr>
          <w:rFonts w:ascii="Garamond" w:hAnsi="Garamond"/>
          <w:sz w:val="24"/>
          <w:szCs w:val="24"/>
        </w:rPr>
        <w:t>Do</w:t>
      </w:r>
      <w:r w:rsidR="00220688" w:rsidRPr="00220688">
        <w:rPr>
          <w:rFonts w:ascii="Garamond" w:hAnsi="Garamond"/>
          <w:sz w:val="24"/>
          <w:szCs w:val="24"/>
        </w:rPr>
        <w:t> </w:t>
      </w:r>
      <w:r w:rsidRPr="00220688">
        <w:rPr>
          <w:rFonts w:ascii="Garamond" w:hAnsi="Garamond"/>
          <w:sz w:val="24"/>
          <w:szCs w:val="24"/>
        </w:rPr>
        <w:t>senátu 6T zastaven nápad od 1. 5. 2021 od 30. 6. 2021.</w:t>
      </w:r>
      <w:r w:rsidR="00220688" w:rsidRPr="00220688">
        <w:rPr>
          <w:rFonts w:ascii="Garamond" w:hAnsi="Garamond"/>
          <w:sz w:val="24"/>
          <w:szCs w:val="24"/>
        </w:rPr>
        <w:t xml:space="preserve"> </w:t>
      </w:r>
    </w:p>
    <w:p w:rsidR="00865460" w:rsidRDefault="00865460" w:rsidP="000275AA">
      <w:pPr>
        <w:pStyle w:val="Odstavecseseznamem"/>
        <w:numPr>
          <w:ilvl w:val="0"/>
          <w:numId w:val="12"/>
        </w:numPr>
        <w:spacing w:after="0" w:line="240" w:lineRule="auto"/>
        <w:ind w:left="426"/>
        <w:jc w:val="both"/>
        <w:rPr>
          <w:rFonts w:ascii="Garamond" w:hAnsi="Garamond" w:cs="Arial"/>
          <w:b/>
          <w:sz w:val="24"/>
          <w:szCs w:val="24"/>
        </w:rPr>
      </w:pPr>
      <w:r w:rsidRPr="00220688">
        <w:rPr>
          <w:rFonts w:ascii="Garamond" w:hAnsi="Garamond"/>
          <w:sz w:val="24"/>
          <w:szCs w:val="24"/>
        </w:rPr>
        <w:t>U pravidla pro přidělování č. 16) na straně 11 rozvrhu práce</w:t>
      </w:r>
      <w:r w:rsidR="00495399" w:rsidRPr="00220688">
        <w:rPr>
          <w:rFonts w:ascii="Garamond" w:hAnsi="Garamond"/>
          <w:sz w:val="24"/>
          <w:szCs w:val="24"/>
        </w:rPr>
        <w:t xml:space="preserve"> se mění tak, že</w:t>
      </w:r>
      <w:r w:rsidRPr="00220688">
        <w:rPr>
          <w:rFonts w:ascii="Garamond" w:hAnsi="Garamond"/>
          <w:sz w:val="24"/>
          <w:szCs w:val="24"/>
        </w:rPr>
        <w:t xml:space="preserve"> pravomocně skončené věci senátu 31PP a 35PP týkající se návrhů na podmíněné propuštění z výkonu trestu odnětí svobody, </w:t>
      </w:r>
      <w:r w:rsidRPr="00220688">
        <w:rPr>
          <w:rFonts w:ascii="Garamond" w:hAnsi="Garamond" w:cs="Arial"/>
          <w:sz w:val="24"/>
          <w:szCs w:val="24"/>
        </w:rPr>
        <w:t xml:space="preserve">který byl vykonáván ve Věznici Kynšperk nad Ohří, budou za účelem všech dalších procesních úkonů směřujících k rozhodování dle § 91 tr. zákoníku předkládány </w:t>
      </w:r>
      <w:r w:rsidRPr="00220688">
        <w:rPr>
          <w:rFonts w:ascii="Garamond" w:hAnsi="Garamond" w:cs="Arial"/>
          <w:b/>
          <w:sz w:val="24"/>
          <w:szCs w:val="24"/>
        </w:rPr>
        <w:t>Mgr. Daně Kordíkové.</w:t>
      </w:r>
    </w:p>
    <w:p w:rsidR="00474E1D" w:rsidRPr="00474E1D" w:rsidRDefault="00474E1D" w:rsidP="000275AA">
      <w:pPr>
        <w:spacing w:after="0" w:line="240" w:lineRule="auto"/>
        <w:ind w:left="66"/>
        <w:jc w:val="both"/>
        <w:rPr>
          <w:rFonts w:ascii="Garamond" w:hAnsi="Garamond" w:cs="Arial"/>
          <w:b/>
          <w:sz w:val="24"/>
          <w:szCs w:val="24"/>
        </w:rPr>
      </w:pPr>
    </w:p>
    <w:p w:rsidR="00474E1D" w:rsidRPr="00474E1D" w:rsidRDefault="00474E1D" w:rsidP="000275AA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474E1D">
        <w:rPr>
          <w:rFonts w:ascii="Garamond" w:hAnsi="Garamond" w:cs="Arial"/>
          <w:b/>
          <w:sz w:val="24"/>
          <w:szCs w:val="24"/>
        </w:rPr>
        <w:t>III.</w:t>
      </w:r>
    </w:p>
    <w:p w:rsidR="00474E1D" w:rsidRPr="00474E1D" w:rsidRDefault="00474E1D" w:rsidP="000275AA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474E1D">
        <w:rPr>
          <w:rFonts w:ascii="Garamond" w:hAnsi="Garamond" w:cs="Arial"/>
          <w:b/>
          <w:sz w:val="24"/>
          <w:szCs w:val="24"/>
        </w:rPr>
        <w:t>Občanskoprávní úsek – sporná řízení</w:t>
      </w:r>
    </w:p>
    <w:p w:rsidR="00474E1D" w:rsidRPr="00474E1D" w:rsidRDefault="00474E1D" w:rsidP="000275AA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474E1D">
        <w:rPr>
          <w:rFonts w:ascii="Garamond" w:hAnsi="Garamond"/>
          <w:sz w:val="24"/>
          <w:szCs w:val="24"/>
        </w:rPr>
        <w:t>Soudní přísedící Monika Nováková se nově přiděluje do soudního oddělení 7C a 23C.</w:t>
      </w:r>
    </w:p>
    <w:p w:rsidR="00474E1D" w:rsidRPr="00474E1D" w:rsidRDefault="00474E1D" w:rsidP="000275AA">
      <w:pPr>
        <w:pStyle w:val="Odstavecseseznamem"/>
        <w:numPr>
          <w:ilvl w:val="0"/>
          <w:numId w:val="13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474E1D">
        <w:rPr>
          <w:rFonts w:ascii="Garamond" w:hAnsi="Garamond"/>
          <w:sz w:val="24"/>
          <w:szCs w:val="24"/>
        </w:rPr>
        <w:t>Soudní přísedící Petr Novák se nově přiděluje do soudního oddělení 10C a 11C.</w:t>
      </w:r>
    </w:p>
    <w:p w:rsidR="00474E1D" w:rsidRPr="00474E1D" w:rsidRDefault="00474E1D" w:rsidP="000275AA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220688" w:rsidRDefault="00474E1D" w:rsidP="000275A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</w:t>
      </w:r>
      <w:r w:rsidR="0095799B">
        <w:rPr>
          <w:rFonts w:ascii="Garamond" w:hAnsi="Garamond"/>
          <w:b/>
          <w:sz w:val="24"/>
          <w:szCs w:val="24"/>
        </w:rPr>
        <w:t>.</w:t>
      </w:r>
    </w:p>
    <w:p w:rsidR="000275AA" w:rsidRDefault="000275AA" w:rsidP="000275A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Oddělení pozůstalostních věcí, oddělení D, Sd, U</w:t>
      </w:r>
    </w:p>
    <w:p w:rsidR="000275AA" w:rsidRPr="000275AA" w:rsidRDefault="000275AA" w:rsidP="000275AA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soudním oddělení </w:t>
      </w:r>
      <w:r w:rsidRPr="000275AA">
        <w:rPr>
          <w:rFonts w:ascii="Garamond" w:eastAsia="Times New Roman" w:hAnsi="Garamond" w:cs="Arial"/>
          <w:bCs/>
          <w:sz w:val="24"/>
          <w:szCs w:val="24"/>
        </w:rPr>
        <w:t>18D,</w:t>
      </w:r>
      <w:r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Pr="000275AA">
        <w:rPr>
          <w:rFonts w:ascii="Garamond" w:eastAsia="Times New Roman" w:hAnsi="Garamond" w:cs="Arial"/>
          <w:bCs/>
          <w:sz w:val="24"/>
          <w:szCs w:val="24"/>
        </w:rPr>
        <w:t>18Sd,</w:t>
      </w:r>
      <w:r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Pr="000275AA">
        <w:rPr>
          <w:rFonts w:ascii="Garamond" w:eastAsia="Times New Roman" w:hAnsi="Garamond" w:cs="Arial"/>
          <w:bCs/>
          <w:sz w:val="24"/>
          <w:szCs w:val="24"/>
        </w:rPr>
        <w:t>18U,</w:t>
      </w:r>
      <w:r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Pr="000275AA">
        <w:rPr>
          <w:rFonts w:ascii="Garamond" w:eastAsia="Times New Roman" w:hAnsi="Garamond" w:cs="Arial"/>
          <w:bCs/>
          <w:sz w:val="24"/>
          <w:szCs w:val="24"/>
        </w:rPr>
        <w:t>18Nc vstupuje na místo předsedy senátu JUDr. Ladislava Šturmy nově JUDr. Jaroslav Simet.</w:t>
      </w:r>
    </w:p>
    <w:p w:rsidR="000275AA" w:rsidRDefault="000275AA" w:rsidP="000275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75AA" w:rsidRPr="000275AA" w:rsidRDefault="000275AA" w:rsidP="000275A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0275AA">
        <w:rPr>
          <w:rFonts w:ascii="Garamond" w:hAnsi="Garamond"/>
          <w:b/>
          <w:sz w:val="24"/>
          <w:szCs w:val="24"/>
        </w:rPr>
        <w:t>V.</w:t>
      </w:r>
    </w:p>
    <w:p w:rsidR="00266639" w:rsidRPr="00266639" w:rsidRDefault="00266639" w:rsidP="000275A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66639">
        <w:rPr>
          <w:rFonts w:ascii="Garamond" w:hAnsi="Garamond"/>
          <w:b/>
          <w:sz w:val="24"/>
          <w:szCs w:val="24"/>
        </w:rPr>
        <w:t>Ostatní</w:t>
      </w:r>
    </w:p>
    <w:p w:rsidR="00C94D0A" w:rsidRDefault="00266639" w:rsidP="000275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soudních přísedících – vyznačení nového </w:t>
      </w:r>
      <w:r w:rsidR="00C94D0A">
        <w:rPr>
          <w:rFonts w:ascii="Garamond" w:hAnsi="Garamond"/>
          <w:sz w:val="24"/>
          <w:szCs w:val="24"/>
        </w:rPr>
        <w:t>soudního přísedícího</w:t>
      </w:r>
    </w:p>
    <w:p w:rsidR="00CA0C5E" w:rsidRDefault="00CA0C5E" w:rsidP="000275A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231D12" w:rsidRDefault="009B61E9" w:rsidP="000275AA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666AA">
        <w:rPr>
          <w:rFonts w:ascii="Garamond" w:hAnsi="Garamond"/>
          <w:sz w:val="24"/>
          <w:szCs w:val="24"/>
        </w:rPr>
        <w:t>Sokolov</w:t>
      </w:r>
      <w:r w:rsidR="00231D12">
        <w:rPr>
          <w:rFonts w:ascii="Garamond" w:hAnsi="Garamond"/>
          <w:sz w:val="24"/>
          <w:szCs w:val="24"/>
        </w:rPr>
        <w:t xml:space="preserve"> </w:t>
      </w:r>
      <w:r w:rsidR="0095799B">
        <w:rPr>
          <w:rFonts w:ascii="Garamond" w:hAnsi="Garamond"/>
          <w:sz w:val="24"/>
          <w:szCs w:val="24"/>
        </w:rPr>
        <w:t>21. dubna 2021</w:t>
      </w:r>
    </w:p>
    <w:p w:rsidR="00050B21" w:rsidRPr="009B0571" w:rsidRDefault="00050B21" w:rsidP="000275A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0275AA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0275AA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5B1611" w:rsidRDefault="005B1611" w:rsidP="000275AA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5D2AB4" w:rsidRDefault="005D2AB4" w:rsidP="000275AA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0275AA" w:rsidRDefault="000275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C94D0A" w:rsidRPr="009B0571" w:rsidRDefault="00050B21" w:rsidP="000275A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lastRenderedPageBreak/>
        <w:t xml:space="preserve">Změna rozvrhu práce byla projednána se soudcovskou radou dne </w:t>
      </w:r>
      <w:r w:rsidR="003F685D">
        <w:rPr>
          <w:rFonts w:ascii="Garamond" w:hAnsi="Garamond"/>
          <w:sz w:val="24"/>
          <w:szCs w:val="24"/>
        </w:rPr>
        <w:t xml:space="preserve">23. 4. 2021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Default="00C94D0A" w:rsidP="000275A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C94D0A" w:rsidRDefault="00050B21" w:rsidP="000275A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="00C94D0A">
        <w:rPr>
          <w:rFonts w:ascii="Garamond" w:hAnsi="Garamond"/>
          <w:sz w:val="24"/>
          <w:szCs w:val="24"/>
        </w:rPr>
        <w:t xml:space="preserve"> </w:t>
      </w:r>
      <w:r w:rsidR="003F685D">
        <w:rPr>
          <w:rFonts w:ascii="Garamond" w:hAnsi="Garamond"/>
          <w:sz w:val="24"/>
          <w:szCs w:val="24"/>
        </w:rPr>
        <w:t>29. 4. 2021</w:t>
      </w:r>
      <w:bookmarkStart w:id="0" w:name="_GoBack"/>
      <w:bookmarkEnd w:id="0"/>
    </w:p>
    <w:p w:rsidR="00C94D0A" w:rsidRPr="009B0571" w:rsidRDefault="00C94D0A" w:rsidP="000275A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0275A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0275AA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2318EE" w:rsidP="000275AA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9147BB" w:rsidRPr="009B0571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29" w:rsidRDefault="00332829" w:rsidP="001052A7">
      <w:pPr>
        <w:spacing w:after="0" w:line="240" w:lineRule="auto"/>
      </w:pPr>
      <w:r>
        <w:separator/>
      </w:r>
    </w:p>
  </w:endnote>
  <w:end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29" w:rsidRDefault="00332829" w:rsidP="001052A7">
      <w:pPr>
        <w:spacing w:after="0" w:line="240" w:lineRule="auto"/>
      </w:pPr>
      <w:r>
        <w:separator/>
      </w:r>
    </w:p>
  </w:footnote>
  <w:foot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3F685D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0275AA">
      <w:rPr>
        <w:rFonts w:ascii="Garamond" w:hAnsi="Garamond"/>
        <w:sz w:val="20"/>
      </w:rPr>
      <w:t>703/2021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3"/>
  </w:num>
  <w:num w:numId="5">
    <w:abstractNumId w:val="7"/>
  </w:num>
  <w:num w:numId="6">
    <w:abstractNumId w:val="12"/>
  </w:num>
  <w:num w:numId="7">
    <w:abstractNumId w:val="6"/>
  </w:num>
  <w:num w:numId="8">
    <w:abstractNumId w:val="15"/>
  </w:num>
  <w:num w:numId="9">
    <w:abstractNumId w:val="9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  <w:num w:numId="14">
    <w:abstractNumId w:val="0"/>
  </w:num>
  <w:num w:numId="15">
    <w:abstractNumId w:val="10"/>
  </w:num>
  <w:num w:numId="1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275AA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E03F0"/>
    <w:rsid w:val="000E2C58"/>
    <w:rsid w:val="000E4DE6"/>
    <w:rsid w:val="000F7565"/>
    <w:rsid w:val="00101CC0"/>
    <w:rsid w:val="001052A7"/>
    <w:rsid w:val="0011063B"/>
    <w:rsid w:val="00116FE5"/>
    <w:rsid w:val="00123C6E"/>
    <w:rsid w:val="00126747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C59"/>
    <w:rsid w:val="001D06F5"/>
    <w:rsid w:val="001D2CB5"/>
    <w:rsid w:val="001D3796"/>
    <w:rsid w:val="001E194A"/>
    <w:rsid w:val="001F1A23"/>
    <w:rsid w:val="001F6A51"/>
    <w:rsid w:val="002022E7"/>
    <w:rsid w:val="00207F00"/>
    <w:rsid w:val="00220688"/>
    <w:rsid w:val="00222C07"/>
    <w:rsid w:val="00225128"/>
    <w:rsid w:val="002318EE"/>
    <w:rsid w:val="00231D12"/>
    <w:rsid w:val="002439FC"/>
    <w:rsid w:val="00243DF1"/>
    <w:rsid w:val="00247C1C"/>
    <w:rsid w:val="00252340"/>
    <w:rsid w:val="00252B50"/>
    <w:rsid w:val="00266639"/>
    <w:rsid w:val="0027764E"/>
    <w:rsid w:val="00292EFC"/>
    <w:rsid w:val="002A009B"/>
    <w:rsid w:val="002A4037"/>
    <w:rsid w:val="002A737B"/>
    <w:rsid w:val="002B4433"/>
    <w:rsid w:val="002C734E"/>
    <w:rsid w:val="002D18EE"/>
    <w:rsid w:val="002D676D"/>
    <w:rsid w:val="002E0F45"/>
    <w:rsid w:val="002F4AD9"/>
    <w:rsid w:val="003120ED"/>
    <w:rsid w:val="00316056"/>
    <w:rsid w:val="00323D69"/>
    <w:rsid w:val="00332829"/>
    <w:rsid w:val="003331DF"/>
    <w:rsid w:val="0034212B"/>
    <w:rsid w:val="003435C8"/>
    <w:rsid w:val="003443C6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3F685D"/>
    <w:rsid w:val="00414C09"/>
    <w:rsid w:val="00430F7B"/>
    <w:rsid w:val="00464014"/>
    <w:rsid w:val="004720E7"/>
    <w:rsid w:val="00474E1D"/>
    <w:rsid w:val="00480DBC"/>
    <w:rsid w:val="00480FCE"/>
    <w:rsid w:val="00487F3B"/>
    <w:rsid w:val="0049231B"/>
    <w:rsid w:val="00495399"/>
    <w:rsid w:val="004953C1"/>
    <w:rsid w:val="004A4E5D"/>
    <w:rsid w:val="004D1FCB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D2AB4"/>
    <w:rsid w:val="005D53C4"/>
    <w:rsid w:val="005D61C8"/>
    <w:rsid w:val="005D7107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669F"/>
    <w:rsid w:val="006C16B7"/>
    <w:rsid w:val="006E09A3"/>
    <w:rsid w:val="006E213E"/>
    <w:rsid w:val="00701B7F"/>
    <w:rsid w:val="00716A9A"/>
    <w:rsid w:val="00716C81"/>
    <w:rsid w:val="0072600F"/>
    <w:rsid w:val="00731173"/>
    <w:rsid w:val="00732D5F"/>
    <w:rsid w:val="00746002"/>
    <w:rsid w:val="00752A27"/>
    <w:rsid w:val="007549B7"/>
    <w:rsid w:val="0076375D"/>
    <w:rsid w:val="00767AD9"/>
    <w:rsid w:val="007815E4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29E0"/>
    <w:rsid w:val="008336A2"/>
    <w:rsid w:val="00834313"/>
    <w:rsid w:val="00854E46"/>
    <w:rsid w:val="008623C3"/>
    <w:rsid w:val="00865460"/>
    <w:rsid w:val="008724EB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8F5CF5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5799B"/>
    <w:rsid w:val="00960008"/>
    <w:rsid w:val="00964000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E7E8C"/>
    <w:rsid w:val="009F5E95"/>
    <w:rsid w:val="009F6BCD"/>
    <w:rsid w:val="00A23051"/>
    <w:rsid w:val="00A2457C"/>
    <w:rsid w:val="00A34BF9"/>
    <w:rsid w:val="00A3502D"/>
    <w:rsid w:val="00A60635"/>
    <w:rsid w:val="00A67685"/>
    <w:rsid w:val="00A7100E"/>
    <w:rsid w:val="00A72312"/>
    <w:rsid w:val="00A80879"/>
    <w:rsid w:val="00A83352"/>
    <w:rsid w:val="00AA1D31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3DB"/>
    <w:rsid w:val="00BB6CA6"/>
    <w:rsid w:val="00BC06DB"/>
    <w:rsid w:val="00BC12CF"/>
    <w:rsid w:val="00BD350C"/>
    <w:rsid w:val="00BE4850"/>
    <w:rsid w:val="00BF76ED"/>
    <w:rsid w:val="00C15A17"/>
    <w:rsid w:val="00C15A85"/>
    <w:rsid w:val="00C24AC6"/>
    <w:rsid w:val="00C372B9"/>
    <w:rsid w:val="00C4699A"/>
    <w:rsid w:val="00C52714"/>
    <w:rsid w:val="00C64AAC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A0C21"/>
    <w:rsid w:val="00CA0C5E"/>
    <w:rsid w:val="00CA5DA9"/>
    <w:rsid w:val="00CB2BFD"/>
    <w:rsid w:val="00CD1F10"/>
    <w:rsid w:val="00CE7BBC"/>
    <w:rsid w:val="00CF73A8"/>
    <w:rsid w:val="00D0177B"/>
    <w:rsid w:val="00D063F3"/>
    <w:rsid w:val="00D06821"/>
    <w:rsid w:val="00D07B44"/>
    <w:rsid w:val="00D148C0"/>
    <w:rsid w:val="00D16DD9"/>
    <w:rsid w:val="00D365E3"/>
    <w:rsid w:val="00D40E9F"/>
    <w:rsid w:val="00D4451E"/>
    <w:rsid w:val="00D559F3"/>
    <w:rsid w:val="00D864B0"/>
    <w:rsid w:val="00D867F6"/>
    <w:rsid w:val="00D900AD"/>
    <w:rsid w:val="00DA4CAC"/>
    <w:rsid w:val="00DC1057"/>
    <w:rsid w:val="00DC1F86"/>
    <w:rsid w:val="00DD26FF"/>
    <w:rsid w:val="00DF24B0"/>
    <w:rsid w:val="00E00CE1"/>
    <w:rsid w:val="00E0162D"/>
    <w:rsid w:val="00E17354"/>
    <w:rsid w:val="00E23652"/>
    <w:rsid w:val="00E30243"/>
    <w:rsid w:val="00E4448A"/>
    <w:rsid w:val="00E53FED"/>
    <w:rsid w:val="00E60B3F"/>
    <w:rsid w:val="00E617E9"/>
    <w:rsid w:val="00E74BB5"/>
    <w:rsid w:val="00E769AA"/>
    <w:rsid w:val="00E96A1E"/>
    <w:rsid w:val="00EA5B40"/>
    <w:rsid w:val="00EA5D75"/>
    <w:rsid w:val="00EB3B41"/>
    <w:rsid w:val="00ED16AF"/>
    <w:rsid w:val="00ED25BE"/>
    <w:rsid w:val="00EE0D48"/>
    <w:rsid w:val="00EE3D91"/>
    <w:rsid w:val="00EF098D"/>
    <w:rsid w:val="00F03A6E"/>
    <w:rsid w:val="00F13E33"/>
    <w:rsid w:val="00F16631"/>
    <w:rsid w:val="00F2463E"/>
    <w:rsid w:val="00F26645"/>
    <w:rsid w:val="00F40BF4"/>
    <w:rsid w:val="00F53541"/>
    <w:rsid w:val="00F56466"/>
    <w:rsid w:val="00F575C4"/>
    <w:rsid w:val="00F6422D"/>
    <w:rsid w:val="00F652D4"/>
    <w:rsid w:val="00F65EEF"/>
    <w:rsid w:val="00F67B04"/>
    <w:rsid w:val="00F746E1"/>
    <w:rsid w:val="00F827D1"/>
    <w:rsid w:val="00F82ED7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D28AC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A12FBE6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2A09-9E55-4B93-9B44-024740FA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14</cp:revision>
  <cp:lastPrinted>2021-04-23T10:16:00Z</cp:lastPrinted>
  <dcterms:created xsi:type="dcterms:W3CDTF">2021-04-12T07:18:00Z</dcterms:created>
  <dcterms:modified xsi:type="dcterms:W3CDTF">2021-04-30T08:58:00Z</dcterms:modified>
</cp:coreProperties>
</file>