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 xml:space="preserve">s vyznačením změn k 15. 3. 2023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404/2023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Projednáno se soudcovskou radou dne 9. 3.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Pr="00EA243A">
              <w:rPr>
                <w:rFonts w:ascii="Garamond" w:eastAsia="Times New Roman" w:hAnsi="Garamond" w:cs="Arial"/>
                <w:strike/>
                <w:color w:val="FF0000"/>
                <w:sz w:val="24"/>
                <w:szCs w:val="24"/>
              </w:rPr>
              <w:t>100</w:t>
            </w:r>
            <w:r w:rsidR="003928CA" w:rsidRPr="0066711D">
              <w:rPr>
                <w:rFonts w:ascii="Garamond" w:eastAsia="Times New Roman" w:hAnsi="Garamond" w:cs="Arial"/>
                <w:sz w:val="24"/>
                <w:szCs w:val="24"/>
              </w:rPr>
              <w:t xml:space="preserve"> </w:t>
            </w:r>
            <w:r w:rsidR="00EA243A">
              <w:rPr>
                <w:rFonts w:ascii="Garamond" w:eastAsia="Times New Roman" w:hAnsi="Garamond" w:cs="Arial"/>
                <w:color w:val="FF0000"/>
                <w:sz w:val="24"/>
                <w:szCs w:val="24"/>
              </w:rPr>
              <w:t xml:space="preserve">50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3F6B5D" w:rsidRDefault="003B4851" w:rsidP="002A14D2">
            <w:pPr>
              <w:spacing w:after="0" w:line="240" w:lineRule="auto"/>
              <w:rPr>
                <w:rFonts w:ascii="Garamond" w:eastAsia="Times New Roman" w:hAnsi="Garamond" w:cs="Arial"/>
                <w:bCs/>
                <w:sz w:val="24"/>
                <w:szCs w:val="24"/>
              </w:rPr>
            </w:pPr>
            <w:r w:rsidRPr="003B4851">
              <w:rPr>
                <w:rFonts w:ascii="Garamond" w:eastAsia="Times New Roman" w:hAnsi="Garamond" w:cs="Arial"/>
                <w:b/>
                <w:bCs/>
                <w:color w:val="FF0000"/>
                <w:sz w:val="24"/>
                <w:szCs w:val="24"/>
              </w:rPr>
              <w:t>c)</w:t>
            </w:r>
            <w:r w:rsidRPr="003B4851">
              <w:rPr>
                <w:rFonts w:ascii="Garamond" w:eastAsia="Times New Roman" w:hAnsi="Garamond" w:cs="Arial"/>
                <w:bCs/>
                <w:color w:val="FF0000"/>
                <w:sz w:val="24"/>
                <w:szCs w:val="24"/>
              </w:rPr>
              <w:t xml:space="preserve"> </w:t>
            </w:r>
            <w:r w:rsidR="000670F6" w:rsidRPr="00EB399D">
              <w:rPr>
                <w:rFonts w:ascii="Garamond" w:eastAsia="Times New Roman" w:hAnsi="Garamond" w:cs="Arial"/>
                <w:color w:val="FF0000"/>
                <w:sz w:val="24"/>
                <w:szCs w:val="24"/>
              </w:rPr>
              <w:t>50</w:t>
            </w:r>
            <w:r w:rsidRPr="00EB399D">
              <w:rPr>
                <w:rFonts w:ascii="Garamond" w:eastAsia="Times New Roman" w:hAnsi="Garamond" w:cs="Arial"/>
                <w:color w:val="FF0000"/>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řádu,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A52D94" w:rsidRDefault="00A52D94" w:rsidP="00A52D94">
            <w:pPr>
              <w:spacing w:after="0" w:line="240" w:lineRule="auto"/>
              <w:rPr>
                <w:rFonts w:ascii="Garamond" w:eastAsia="Times New Roman" w:hAnsi="Garamond" w:cs="Arial"/>
                <w:color w:val="000000" w:themeColor="text1"/>
              </w:rPr>
            </w:pPr>
            <w:r>
              <w:rPr>
                <w:rFonts w:ascii="Garamond" w:eastAsia="Times New Roman" w:hAnsi="Garamond" w:cs="Arial"/>
                <w:b/>
                <w:color w:val="FF0000"/>
                <w:sz w:val="24"/>
                <w:szCs w:val="24"/>
              </w:rPr>
              <w:t xml:space="preserve">b) </w:t>
            </w:r>
            <w:r w:rsidR="00EA243A" w:rsidRPr="00A52D94">
              <w:rPr>
                <w:rFonts w:ascii="Garamond" w:eastAsia="Times New Roman" w:hAnsi="Garamond" w:cs="Arial"/>
                <w:color w:val="FF0000"/>
                <w:sz w:val="24"/>
                <w:szCs w:val="24"/>
              </w:rPr>
              <w:t>50 % nápadu věcí hospodářských a vyjmenovaných proti majetku, s výjimkou cizinců a spáchaných příslušníky Policie ČR a BIS</w:t>
            </w:r>
            <w:r w:rsidR="00E06B16" w:rsidRPr="00A52D94">
              <w:rPr>
                <w:rFonts w:ascii="Garamond" w:eastAsia="Times New Roman" w:hAnsi="Garamond" w:cs="Arial"/>
                <w:color w:val="FF0000"/>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w:t>
            </w:r>
            <w:r w:rsidRPr="000670F6">
              <w:rPr>
                <w:rFonts w:ascii="Garamond" w:eastAsia="Times New Roman" w:hAnsi="Garamond" w:cs="Arial"/>
                <w:strike/>
                <w:color w:val="FF0000"/>
              </w:rPr>
              <w:t>100</w:t>
            </w:r>
            <w:r w:rsidR="003928CA" w:rsidRPr="00387DC9">
              <w:rPr>
                <w:rFonts w:ascii="Garamond" w:eastAsia="Times New Roman" w:hAnsi="Garamond" w:cs="Arial"/>
              </w:rPr>
              <w:t xml:space="preserve"> </w:t>
            </w:r>
            <w:r w:rsidR="000670F6">
              <w:rPr>
                <w:rFonts w:ascii="Garamond" w:eastAsia="Times New Roman" w:hAnsi="Garamond" w:cs="Arial"/>
                <w:color w:val="FF0000"/>
              </w:rPr>
              <w:t xml:space="preserve">50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081673" w:rsidRDefault="00FA2597" w:rsidP="008C3DC9">
      <w:pPr>
        <w:tabs>
          <w:tab w:val="left" w:pos="1418"/>
        </w:tabs>
        <w:spacing w:after="0"/>
        <w:ind w:left="1418" w:hanging="284"/>
        <w:jc w:val="both"/>
        <w:rPr>
          <w:rFonts w:ascii="Garamond" w:hAnsi="Garamond" w:cs="Arial"/>
          <w:color w:val="FF0000"/>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Mgr. Emil Pešina (senát 19T)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činů dle §</w:t>
      </w:r>
      <w:r w:rsidR="00E43D20">
        <w:rPr>
          <w:rFonts w:ascii="Garamond" w:hAnsi="Garamond" w:cs="Arial"/>
          <w:sz w:val="24"/>
          <w:szCs w:val="24"/>
        </w:rPr>
        <w:t>§ 147, 148,</w:t>
      </w:r>
      <w:r w:rsidRPr="0066711D">
        <w:rPr>
          <w:rFonts w:ascii="Garamond" w:hAnsi="Garamond" w:cs="Arial"/>
          <w:sz w:val="24"/>
          <w:szCs w:val="24"/>
        </w:rPr>
        <w:t xml:space="preserve"> 274 odst. </w:t>
      </w:r>
      <w:r w:rsidR="00E43D20">
        <w:rPr>
          <w:rFonts w:ascii="Garamond" w:hAnsi="Garamond" w:cs="Arial"/>
          <w:sz w:val="24"/>
          <w:szCs w:val="24"/>
        </w:rPr>
        <w:t xml:space="preserve">1, </w:t>
      </w:r>
      <w:r w:rsidRPr="0066711D">
        <w:rPr>
          <w:rFonts w:ascii="Garamond" w:hAnsi="Garamond" w:cs="Arial"/>
          <w:sz w:val="24"/>
          <w:szCs w:val="24"/>
        </w:rPr>
        <w:t xml:space="preserve">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081673">
        <w:rPr>
          <w:rFonts w:ascii="Garamond" w:hAnsi="Garamond" w:cs="Arial"/>
          <w:b/>
          <w:color w:val="FF0000"/>
          <w:sz w:val="24"/>
          <w:szCs w:val="24"/>
        </w:rPr>
        <w:t xml:space="preserve">Mgr. Dana Kordíková (senát 6T),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řádu</w:t>
      </w:r>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řádu,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r w:rsidRPr="0008320E">
        <w:rPr>
          <w:rFonts w:ascii="Garamond" w:hAnsi="Garamond" w:cs="Arial"/>
          <w:sz w:val="24"/>
          <w:szCs w:val="24"/>
        </w:rPr>
        <w:t>j.ř</w:t>
      </w:r>
      <w:proofErr w:type="spellEnd"/>
      <w:r w:rsidRPr="0008320E">
        <w:rPr>
          <w:rFonts w:ascii="Garamond" w:hAnsi="Garamond" w:cs="Arial"/>
          <w:sz w:val="24"/>
          <w:szCs w:val="24"/>
        </w:rPr>
        <w:t>.</w:t>
      </w:r>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A52D94">
            <w:pPr>
              <w:pStyle w:val="Odstavecseseznamem"/>
              <w:numPr>
                <w:ilvl w:val="0"/>
                <w:numId w:val="9"/>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9D5B90"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Pr>
                <w:rFonts w:ascii="Garamond" w:hAnsi="Garamond" w:cs="Arial"/>
                <w:b/>
                <w:color w:val="FF0000"/>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9D5B90" w:rsidRDefault="001B2ECD" w:rsidP="003846D2">
            <w:pPr>
              <w:spacing w:after="0" w:line="240" w:lineRule="auto"/>
              <w:jc w:val="center"/>
              <w:rPr>
                <w:rFonts w:ascii="Garamond" w:eastAsia="Times New Roman" w:hAnsi="Garamond" w:cs="Arial"/>
                <w:strike/>
                <w:sz w:val="24"/>
                <w:szCs w:val="24"/>
              </w:rPr>
            </w:pPr>
            <w:r w:rsidRPr="009D5B90">
              <w:rPr>
                <w:rFonts w:ascii="Garamond" w:eastAsia="Times New Roman" w:hAnsi="Garamond" w:cs="Arial"/>
                <w:strike/>
                <w:color w:val="FF0000"/>
                <w:sz w:val="24"/>
                <w:szCs w:val="24"/>
              </w:rPr>
              <w:t>(Václav Ježek)</w:t>
            </w:r>
          </w:p>
          <w:p w:rsidR="009D5B90" w:rsidRPr="009D5B90" w:rsidRDefault="009D5B90" w:rsidP="003846D2">
            <w:pPr>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 xml:space="preserve">(Marie </w:t>
            </w:r>
            <w:proofErr w:type="spellStart"/>
            <w:r>
              <w:rPr>
                <w:rFonts w:ascii="Garamond" w:eastAsia="Times New Roman" w:hAnsi="Garamond" w:cs="Arial"/>
                <w:color w:val="FF0000"/>
                <w:sz w:val="24"/>
                <w:szCs w:val="24"/>
              </w:rPr>
              <w:t>Tonnerová</w:t>
            </w:r>
            <w:proofErr w:type="spellEnd"/>
            <w:r>
              <w:rPr>
                <w:rFonts w:ascii="Garamond" w:eastAsia="Times New Roman" w:hAnsi="Garamond" w:cs="Arial"/>
                <w:color w:val="FF0000"/>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112 odst. 1 o.s.ř.,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násl. </w:t>
      </w:r>
      <w:proofErr w:type="spellStart"/>
      <w:r w:rsidRPr="0066711D">
        <w:rPr>
          <w:rFonts w:ascii="Garamond" w:hAnsi="Garamond"/>
          <w:sz w:val="24"/>
          <w:szCs w:val="24"/>
        </w:rPr>
        <w:t>z.ř.s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DD519D" w:rsidRDefault="00DD519D" w:rsidP="00DD519D">
      <w:pPr>
        <w:spacing w:after="120"/>
        <w:ind w:left="1134" w:hanging="425"/>
        <w:contextualSpacing/>
        <w:jc w:val="both"/>
        <w:rPr>
          <w:rFonts w:ascii="Garamond" w:hAnsi="Garamond"/>
          <w:color w:val="FF0000"/>
          <w:sz w:val="24"/>
          <w:szCs w:val="24"/>
        </w:rPr>
      </w:pPr>
      <w:r>
        <w:rPr>
          <w:rFonts w:ascii="Garamond" w:hAnsi="Garamond"/>
          <w:b/>
          <w:color w:val="FF0000"/>
          <w:sz w:val="24"/>
          <w:szCs w:val="24"/>
        </w:rPr>
        <w:t xml:space="preserve">18) </w:t>
      </w:r>
      <w:r>
        <w:rPr>
          <w:rFonts w:ascii="Garamond" w:hAnsi="Garamond"/>
          <w:color w:val="FF0000"/>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66711D"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r w:rsidRPr="00327824">
        <w:rPr>
          <w:rFonts w:ascii="Garamond" w:hAnsi="Garamond" w:cs="Arial"/>
          <w:sz w:val="24"/>
          <w:szCs w:val="24"/>
        </w:rPr>
        <w:t>j.ř</w:t>
      </w:r>
      <w:proofErr w:type="spellEnd"/>
      <w:r w:rsidRPr="00327824">
        <w:rPr>
          <w:rFonts w:ascii="Garamond" w:hAnsi="Garamond" w:cs="Arial"/>
          <w:sz w:val="24"/>
          <w:szCs w:val="24"/>
        </w:rPr>
        <w:t>.</w:t>
      </w:r>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r w:rsidRPr="0066711D">
        <w:rPr>
          <w:rFonts w:ascii="Garamond" w:hAnsi="Garamond" w:cs="Arial"/>
          <w:sz w:val="24"/>
          <w:szCs w:val="24"/>
        </w:rPr>
        <w:t>j.ř</w:t>
      </w:r>
      <w:proofErr w:type="spellEnd"/>
      <w:r w:rsidRPr="0066711D">
        <w:rPr>
          <w:rFonts w:ascii="Garamond" w:hAnsi="Garamond" w:cs="Arial"/>
          <w:sz w:val="24"/>
          <w:szCs w:val="24"/>
        </w:rPr>
        <w:t>.</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r w:rsidRPr="0041285D">
        <w:rPr>
          <w:rFonts w:ascii="Garamond" w:hAnsi="Garamond" w:cs="Arial"/>
          <w:sz w:val="24"/>
          <w:szCs w:val="24"/>
        </w:rPr>
        <w:t>j.ř</w:t>
      </w:r>
      <w:proofErr w:type="spellEnd"/>
      <w:r w:rsidRPr="0041285D">
        <w:rPr>
          <w:rFonts w:ascii="Garamond" w:hAnsi="Garamond" w:cs="Arial"/>
          <w:sz w:val="24"/>
          <w:szCs w:val="24"/>
        </w:rPr>
        <w:t>.</w:t>
      </w:r>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 xml:space="preserve">Dagmar </w:t>
      </w:r>
      <w:proofErr w:type="spellStart"/>
      <w:r>
        <w:rPr>
          <w:rFonts w:ascii="Garamond" w:hAnsi="Garamond"/>
          <w:b/>
          <w:sz w:val="24"/>
          <w:szCs w:val="24"/>
        </w:rPr>
        <w:t>Lovasová</w:t>
      </w:r>
      <w:proofErr w:type="spellEnd"/>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V případech, kdy soud zruší pověření notáře podle § 104 z. z. ř.,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013A1B" w:rsidRDefault="00013A1B" w:rsidP="00013A1B">
      <w:pPr>
        <w:jc w:val="both"/>
        <w:rPr>
          <w:rFonts w:ascii="Garamond" w:hAnsi="Garamond"/>
          <w:b/>
          <w:color w:val="FF0000"/>
          <w:sz w:val="32"/>
          <w:szCs w:val="32"/>
        </w:rPr>
      </w:pPr>
      <w:r w:rsidRPr="00013A1B">
        <w:rPr>
          <w:rFonts w:ascii="Garamond" w:hAnsi="Garamond"/>
          <w:b/>
          <w:color w:val="FF0000"/>
          <w:sz w:val="32"/>
          <w:szCs w:val="32"/>
        </w:rPr>
        <w:t>Asistenti soudce oddělení pozůstalostních věcí, oddělení D</w:t>
      </w:r>
    </w:p>
    <w:p w:rsidR="00013A1B" w:rsidRPr="00013A1B" w:rsidRDefault="00013A1B" w:rsidP="00013A1B">
      <w:pPr>
        <w:ind w:left="360"/>
        <w:jc w:val="both"/>
        <w:rPr>
          <w:rFonts w:ascii="Garamond" w:hAnsi="Garamond"/>
          <w:b/>
          <w:color w:val="FF0000"/>
          <w:sz w:val="24"/>
          <w:szCs w:val="24"/>
        </w:rPr>
      </w:pPr>
      <w:r w:rsidRPr="00013A1B">
        <w:rPr>
          <w:rFonts w:ascii="Garamond" w:hAnsi="Garamond"/>
          <w:b/>
          <w:color w:val="FF0000"/>
          <w:sz w:val="24"/>
          <w:szCs w:val="24"/>
        </w:rPr>
        <w:t>Mgr. Markéta Bakar</w:t>
      </w:r>
    </w:p>
    <w:p w:rsidR="00197B57" w:rsidRPr="00013A1B" w:rsidRDefault="00013A1B" w:rsidP="00013A1B">
      <w:pPr>
        <w:pStyle w:val="Odstavecseseznamem"/>
        <w:numPr>
          <w:ilvl w:val="0"/>
          <w:numId w:val="10"/>
        </w:numPr>
        <w:ind w:left="709"/>
        <w:rPr>
          <w:rFonts w:ascii="Garamond" w:hAnsi="Garamond"/>
          <w:sz w:val="24"/>
          <w:szCs w:val="24"/>
        </w:rPr>
      </w:pPr>
      <w:r w:rsidRPr="00013A1B">
        <w:rPr>
          <w:rFonts w:ascii="Garamond" w:hAnsi="Garamond"/>
          <w:color w:val="FF0000"/>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013A1B">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70 % 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70 %;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70 %;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Do soudního oddělení se přidělí prvních 30 věcí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w:t>
            </w:r>
            <w:r w:rsidR="00052C07" w:rsidRPr="009011EA">
              <w:rPr>
                <w:rFonts w:ascii="Garamond" w:eastAsia="Times New Roman" w:hAnsi="Garamond" w:cs="Arial"/>
                <w:sz w:val="24"/>
                <w:szCs w:val="24"/>
              </w:rPr>
              <w:t xml:space="preserve">běžného nápadu </w:t>
            </w:r>
            <w:r w:rsidRPr="009011EA">
              <w:rPr>
                <w:rFonts w:ascii="Garamond" w:eastAsia="Times New Roman" w:hAnsi="Garamond" w:cs="Arial"/>
                <w:sz w:val="24"/>
                <w:szCs w:val="24"/>
              </w:rPr>
              <w:t>a následně dle shora uvedeného rozsahu</w:t>
            </w:r>
            <w:r w:rsidR="00052C07"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násl. </w:t>
      </w:r>
      <w:proofErr w:type="spellStart"/>
      <w:r w:rsidR="004E6EB6" w:rsidRPr="0066711D">
        <w:rPr>
          <w:rFonts w:ascii="Garamond" w:hAnsi="Garamond" w:cs="Arial"/>
          <w:sz w:val="24"/>
          <w:szCs w:val="24"/>
        </w:rPr>
        <w:t>z.ř.s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F74459">
        <w:rPr>
          <w:rFonts w:ascii="Garamond" w:hAnsi="Garamond"/>
          <w:b/>
          <w:color w:val="FF0000"/>
          <w:sz w:val="24"/>
          <w:szCs w:val="24"/>
        </w:rPr>
        <w:t xml:space="preserve">Hanka </w:t>
      </w:r>
      <w:proofErr w:type="spellStart"/>
      <w:r w:rsidR="00F74459">
        <w:rPr>
          <w:rFonts w:ascii="Garamond" w:hAnsi="Garamond"/>
          <w:b/>
          <w:color w:val="FF0000"/>
          <w:sz w:val="24"/>
          <w:szCs w:val="24"/>
        </w:rPr>
        <w:t>Pippenbacher</w:t>
      </w:r>
      <w:proofErr w:type="spellEnd"/>
      <w:r w:rsidR="00F74459">
        <w:rPr>
          <w:rFonts w:ascii="Garamond" w:hAnsi="Garamond"/>
          <w:b/>
          <w:color w:val="FF0000"/>
          <w:sz w:val="24"/>
          <w:szCs w:val="24"/>
        </w:rPr>
        <w:t xml:space="preserve">, </w:t>
      </w:r>
      <w:r w:rsidR="00421EA0" w:rsidRPr="0066711D">
        <w:rPr>
          <w:rFonts w:ascii="Garamond" w:hAnsi="Garamond"/>
          <w:b/>
          <w:sz w:val="24"/>
          <w:szCs w:val="24"/>
        </w:rPr>
        <w:t>Michaela Sufčáková</w:t>
      </w:r>
      <w:r w:rsidR="00F74459">
        <w:rPr>
          <w:rFonts w:ascii="Garamond" w:hAnsi="Garamond"/>
          <w:b/>
          <w:sz w:val="24"/>
          <w:szCs w:val="24"/>
        </w:rPr>
        <w:t xml:space="preserve"> </w:t>
      </w:r>
      <w:r w:rsidR="00F74459">
        <w:rPr>
          <w:rFonts w:ascii="Garamond" w:hAnsi="Garamond"/>
          <w:b/>
          <w:color w:val="FF0000"/>
          <w:sz w:val="24"/>
          <w:szCs w:val="24"/>
        </w:rPr>
        <w:t>(do 31. 3. 2023)</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r w:rsidRPr="0066711D">
        <w:rPr>
          <w:rFonts w:ascii="Garamond" w:hAnsi="Garamond" w:cs="Arial"/>
          <w:sz w:val="24"/>
          <w:szCs w:val="24"/>
        </w:rPr>
        <w:t>j.ř</w:t>
      </w:r>
      <w:proofErr w:type="spellEnd"/>
      <w:r w:rsidRPr="0066711D">
        <w:rPr>
          <w:rFonts w:ascii="Garamond" w:hAnsi="Garamond" w:cs="Arial"/>
          <w:sz w:val="24"/>
          <w:szCs w:val="24"/>
        </w:rPr>
        <w:t>.</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r w:rsidRPr="0066711D">
        <w:rPr>
          <w:rFonts w:ascii="Garamond" w:hAnsi="Garamond" w:cs="Arial"/>
          <w:sz w:val="24"/>
          <w:szCs w:val="24"/>
        </w:rPr>
        <w:t>j.ř</w:t>
      </w:r>
      <w:proofErr w:type="spellEnd"/>
      <w:r w:rsidRPr="0066711D">
        <w:rPr>
          <w:rFonts w:ascii="Garamond" w:hAnsi="Garamond" w:cs="Arial"/>
          <w:sz w:val="24"/>
          <w:szCs w:val="24"/>
        </w:rPr>
        <w:t>.</w:t>
      </w:r>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r w:rsidRPr="00EE2BDA">
        <w:rPr>
          <w:rFonts w:ascii="Garamond" w:hAnsi="Garamond"/>
          <w:sz w:val="24"/>
          <w:szCs w:val="24"/>
        </w:rPr>
        <w:t>j.ř</w:t>
      </w:r>
      <w:proofErr w:type="spell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Pr>
          <w:rFonts w:ascii="Garamond" w:hAnsi="Garamond" w:cs="Arial"/>
          <w:b/>
          <w:color w:val="FF0000"/>
          <w:sz w:val="24"/>
          <w:szCs w:val="24"/>
        </w:rPr>
        <w:t>, 17Nc, 23Nc, 0E, 16E, 17E, 29E, 29EXE, 30Nc, 30EXE a 30E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9B485F" w:rsidRDefault="005369AB"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r w:rsidR="00A34A5E">
        <w:rPr>
          <w:rFonts w:ascii="Garamond" w:hAnsi="Garamond" w:cs="Arial"/>
          <w:b/>
          <w:color w:val="FF0000"/>
          <w:sz w:val="24"/>
          <w:szCs w:val="24"/>
        </w:rPr>
        <w:t>, 17Nc, 23Nc, 0E, 16E, 17E, 29E, 29EXE, 30Nc, 30EXE a 30E</w:t>
      </w:r>
      <w:r w:rsidR="00B66819" w:rsidRPr="00DA0FD6">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r w:rsidRPr="0066711D">
        <w:rPr>
          <w:rFonts w:ascii="Garamond" w:hAnsi="Garamond"/>
          <w:sz w:val="24"/>
          <w:szCs w:val="24"/>
        </w:rPr>
        <w:t>j.ř</w:t>
      </w:r>
      <w:proofErr w:type="spellEnd"/>
      <w:r w:rsidRPr="0066711D">
        <w:rPr>
          <w:rFonts w:ascii="Garamond" w:hAnsi="Garamond"/>
          <w:sz w:val="24"/>
          <w:szCs w:val="24"/>
        </w:rPr>
        <w:t>.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r w:rsidRPr="0066711D">
        <w:rPr>
          <w:rFonts w:ascii="Garamond" w:hAnsi="Garamond"/>
          <w:sz w:val="24"/>
          <w:szCs w:val="24"/>
        </w:rPr>
        <w:t>j.ř</w:t>
      </w:r>
      <w:proofErr w:type="spellEnd"/>
      <w:r w:rsidRPr="0066711D">
        <w:rPr>
          <w:rFonts w:ascii="Garamond" w:hAnsi="Garamond"/>
          <w:sz w:val="24"/>
          <w:szCs w:val="24"/>
        </w:rPr>
        <w:t>.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E87011" w:rsidRDefault="008B697C" w:rsidP="008B697C">
      <w:pPr>
        <w:pStyle w:val="Odstavecseseznamem"/>
        <w:jc w:val="both"/>
        <w:rPr>
          <w:rFonts w:ascii="Garamond" w:hAnsi="Garamond"/>
          <w:b/>
          <w:color w:val="FF0000"/>
          <w:sz w:val="32"/>
          <w:szCs w:val="32"/>
        </w:rPr>
      </w:pPr>
      <w:r w:rsidRPr="00E87011">
        <w:rPr>
          <w:rFonts w:ascii="Garamond" w:hAnsi="Garamond"/>
          <w:b/>
          <w:color w:val="FF0000"/>
          <w:sz w:val="32"/>
          <w:szCs w:val="32"/>
        </w:rPr>
        <w:t>Asistenti soudce oddělení výkonu rozhodnutí a exekucí:</w:t>
      </w:r>
    </w:p>
    <w:p w:rsidR="008B697C" w:rsidRPr="00E87011" w:rsidRDefault="008B697C" w:rsidP="008B697C">
      <w:pPr>
        <w:pStyle w:val="Odstavecseseznamem"/>
        <w:jc w:val="both"/>
        <w:rPr>
          <w:rFonts w:ascii="Garamond" w:hAnsi="Garamond"/>
          <w:b/>
          <w:color w:val="FF0000"/>
          <w:sz w:val="32"/>
          <w:szCs w:val="32"/>
        </w:rPr>
      </w:pPr>
    </w:p>
    <w:p w:rsidR="008B697C" w:rsidRPr="00E87011" w:rsidRDefault="008B697C" w:rsidP="008B697C">
      <w:pPr>
        <w:pStyle w:val="Odstavecseseznamem"/>
        <w:ind w:firstLine="414"/>
        <w:jc w:val="both"/>
        <w:rPr>
          <w:rFonts w:ascii="Garamond" w:hAnsi="Garamond"/>
          <w:b/>
          <w:color w:val="FF0000"/>
          <w:sz w:val="24"/>
          <w:szCs w:val="24"/>
        </w:rPr>
      </w:pPr>
      <w:r w:rsidRPr="00E87011">
        <w:rPr>
          <w:rFonts w:ascii="Garamond" w:hAnsi="Garamond"/>
          <w:b/>
          <w:color w:val="FF0000"/>
          <w:sz w:val="24"/>
          <w:szCs w:val="24"/>
        </w:rPr>
        <w:t>Mgr. Markéta Bakar</w:t>
      </w:r>
    </w:p>
    <w:p w:rsidR="00D937A0" w:rsidRPr="0066711D" w:rsidRDefault="008B697C" w:rsidP="008B697C">
      <w:pPr>
        <w:ind w:left="1134"/>
        <w:rPr>
          <w:rFonts w:ascii="Garamond" w:hAnsi="Garamond"/>
          <w:b/>
          <w:sz w:val="32"/>
          <w:szCs w:val="24"/>
        </w:rPr>
      </w:pPr>
      <w:r w:rsidRPr="00E87011">
        <w:rPr>
          <w:rFonts w:ascii="Garamond" w:hAnsi="Garamond"/>
          <w:color w:val="FF0000"/>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Pr="00F95E83" w:rsidRDefault="004E64B2" w:rsidP="00A52D94">
      <w:pPr>
        <w:pStyle w:val="Prosttext"/>
        <w:numPr>
          <w:ilvl w:val="0"/>
          <w:numId w:val="8"/>
        </w:numPr>
        <w:spacing w:line="276" w:lineRule="auto"/>
        <w:jc w:val="both"/>
      </w:pPr>
      <w:r>
        <w:rPr>
          <w:color w:val="FF0000"/>
        </w:rPr>
        <w:t>je osobou odpovědnou za GDPR</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sidRPr="00BA597F">
        <w:rPr>
          <w:rFonts w:ascii="Garamond" w:hAnsi="Garamond" w:cs="Times New Roman"/>
          <w:strike/>
          <w:color w:val="FF0000"/>
          <w:sz w:val="24"/>
          <w:szCs w:val="24"/>
        </w:rPr>
        <w:t>Boušková</w:t>
      </w:r>
      <w:r w:rsidR="00BA597F">
        <w:rPr>
          <w:rFonts w:ascii="Garamond" w:hAnsi="Garamond" w:cs="Times New Roman"/>
          <w:sz w:val="24"/>
          <w:szCs w:val="24"/>
        </w:rPr>
        <w:t xml:space="preserve"> </w:t>
      </w:r>
      <w:proofErr w:type="spellStart"/>
      <w:r w:rsidR="00BA597F" w:rsidRPr="00BA597F">
        <w:rPr>
          <w:rFonts w:ascii="Garamond" w:hAnsi="Garamond" w:cs="Times New Roman"/>
          <w:color w:val="FF0000"/>
          <w:sz w:val="24"/>
          <w:szCs w:val="24"/>
        </w:rPr>
        <w:t>Bažová</w:t>
      </w:r>
      <w:proofErr w:type="spellEnd"/>
      <w:r w:rsidR="007808C8">
        <w:rPr>
          <w:rFonts w:ascii="Garamond" w:hAnsi="Garamond" w:cs="Times New Roman"/>
          <w:sz w:val="24"/>
          <w:szCs w:val="24"/>
        </w:rPr>
        <w:t xml:space="preserve">,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BA597F"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r w:rsidRPr="00BA597F">
        <w:rPr>
          <w:rFonts w:ascii="Garamond" w:hAnsi="Garamond" w:cs="Times New Roman"/>
          <w:b/>
          <w:strike/>
          <w:color w:val="FF0000"/>
          <w:sz w:val="24"/>
          <w:szCs w:val="24"/>
        </w:rPr>
        <w:t>Boušková</w:t>
      </w:r>
      <w:r w:rsidR="00BA597F">
        <w:rPr>
          <w:rFonts w:ascii="Garamond" w:hAnsi="Garamond" w:cs="Times New Roman"/>
          <w:b/>
          <w:color w:val="FF0000"/>
          <w:sz w:val="24"/>
          <w:szCs w:val="24"/>
        </w:rPr>
        <w:t xml:space="preserve"> </w:t>
      </w:r>
      <w:proofErr w:type="spellStart"/>
      <w:r w:rsidR="00BA597F">
        <w:rPr>
          <w:rFonts w:ascii="Garamond" w:hAnsi="Garamond" w:cs="Times New Roman"/>
          <w:b/>
          <w:color w:val="FF0000"/>
          <w:sz w:val="24"/>
          <w:szCs w:val="24"/>
        </w:rPr>
        <w:t>Bažová</w:t>
      </w:r>
      <w:proofErr w:type="spellEnd"/>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xml:space="preserve">, </w:t>
      </w:r>
      <w:r w:rsidR="00B43540" w:rsidRPr="00BA597F">
        <w:rPr>
          <w:rFonts w:ascii="Garamond" w:hAnsi="Garamond" w:cs="Times New Roman"/>
          <w:strike/>
          <w:color w:val="FF0000"/>
          <w:sz w:val="24"/>
          <w:szCs w:val="24"/>
        </w:rPr>
        <w:t>Boušková</w:t>
      </w:r>
      <w:r w:rsidR="00BA597F">
        <w:rPr>
          <w:rFonts w:ascii="Garamond" w:hAnsi="Garamond" w:cs="Times New Roman"/>
          <w:sz w:val="24"/>
          <w:szCs w:val="24"/>
        </w:rPr>
        <w:t xml:space="preserve"> </w:t>
      </w:r>
      <w:proofErr w:type="spellStart"/>
      <w:r w:rsidR="00BA597F" w:rsidRPr="00BA597F">
        <w:rPr>
          <w:rFonts w:ascii="Garamond" w:hAnsi="Garamond" w:cs="Times New Roman"/>
          <w:color w:val="FF0000"/>
          <w:sz w:val="24"/>
          <w:szCs w:val="24"/>
        </w:rPr>
        <w:t>Bažová</w:t>
      </w:r>
      <w:proofErr w:type="spellEnd"/>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sidRPr="00BA597F">
        <w:rPr>
          <w:rFonts w:ascii="Garamond" w:hAnsi="Garamond" w:cs="Times New Roman"/>
          <w:strike/>
          <w:color w:val="FF0000"/>
          <w:sz w:val="24"/>
          <w:szCs w:val="24"/>
        </w:rPr>
        <w:t>Boušková</w:t>
      </w:r>
      <w:r w:rsidR="00BA597F">
        <w:rPr>
          <w:rFonts w:ascii="Garamond" w:hAnsi="Garamond" w:cs="Times New Roman"/>
          <w:sz w:val="24"/>
          <w:szCs w:val="24"/>
        </w:rPr>
        <w:t xml:space="preserve"> </w:t>
      </w:r>
      <w:proofErr w:type="spellStart"/>
      <w:r w:rsidR="00BA597F">
        <w:rPr>
          <w:rFonts w:ascii="Garamond" w:hAnsi="Garamond" w:cs="Times New Roman"/>
          <w:color w:val="FF0000"/>
          <w:sz w:val="24"/>
          <w:szCs w:val="24"/>
        </w:rPr>
        <w:t>Bažová</w:t>
      </w:r>
      <w:proofErr w:type="spellEnd"/>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BA597F"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r w:rsidRPr="00BA597F">
        <w:rPr>
          <w:rFonts w:ascii="Garamond" w:hAnsi="Garamond" w:cs="Times New Roman"/>
          <w:b/>
          <w:strike/>
          <w:color w:val="FF0000"/>
          <w:sz w:val="24"/>
          <w:szCs w:val="24"/>
        </w:rPr>
        <w:t>Boušková</w:t>
      </w:r>
      <w:r w:rsidR="00BA597F">
        <w:rPr>
          <w:rFonts w:ascii="Garamond" w:hAnsi="Garamond" w:cs="Times New Roman"/>
          <w:b/>
          <w:color w:val="FF0000"/>
          <w:sz w:val="24"/>
          <w:szCs w:val="24"/>
        </w:rPr>
        <w:t xml:space="preserve"> </w:t>
      </w:r>
      <w:proofErr w:type="spellStart"/>
      <w:r w:rsidR="00BA597F">
        <w:rPr>
          <w:rFonts w:ascii="Garamond" w:hAnsi="Garamond" w:cs="Times New Roman"/>
          <w:b/>
          <w:color w:val="FF0000"/>
          <w:sz w:val="24"/>
          <w:szCs w:val="24"/>
        </w:rPr>
        <w:t>Bažová</w:t>
      </w:r>
      <w:proofErr w:type="spellEnd"/>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Pr>
          <w:rFonts w:ascii="Garamond" w:hAnsi="Garamond"/>
          <w:color w:val="FF0000"/>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bookmarkStart w:id="0" w:name="_GoBack"/>
      <w:bookmarkEnd w:id="0"/>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CB68D7">
        <w:rPr>
          <w:rFonts w:ascii="Garamond" w:hAnsi="Garamond"/>
          <w:color w:val="FF0000"/>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43A" w:rsidRDefault="00EA243A" w:rsidP="009E3F51">
      <w:pPr>
        <w:spacing w:after="0" w:line="240" w:lineRule="auto"/>
      </w:pPr>
      <w:r>
        <w:separator/>
      </w:r>
    </w:p>
  </w:endnote>
  <w:endnote w:type="continuationSeparator" w:id="0">
    <w:p w:rsidR="00EA243A" w:rsidRDefault="00EA243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EA243A" w:rsidRPr="00B731FD" w:rsidRDefault="00EA243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B68D7">
          <w:rPr>
            <w:rFonts w:ascii="Garamond" w:hAnsi="Garamond"/>
            <w:noProof/>
          </w:rPr>
          <w:t>59</w:t>
        </w:r>
        <w:r w:rsidRPr="00B731FD">
          <w:rPr>
            <w:rFonts w:ascii="Garamond" w:hAnsi="Garamond"/>
            <w:noProof/>
          </w:rPr>
          <w:fldChar w:fldCharType="end"/>
        </w:r>
      </w:p>
    </w:sdtContent>
  </w:sdt>
  <w:p w:rsidR="00EA243A" w:rsidRDefault="00EA24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43A" w:rsidRDefault="00EA243A" w:rsidP="009E3F51">
      <w:pPr>
        <w:spacing w:after="0" w:line="240" w:lineRule="auto"/>
      </w:pPr>
      <w:r>
        <w:separator/>
      </w:r>
    </w:p>
  </w:footnote>
  <w:footnote w:type="continuationSeparator" w:id="0">
    <w:p w:rsidR="00EA243A" w:rsidRDefault="00EA243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doNotTrackFormatting/>
  <w:defaultTabStop w:val="709"/>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F60EBAB"/>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A2FD9-0DBE-446E-A0D9-512F42C36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59</Pages>
  <Words>14474</Words>
  <Characters>85403</Characters>
  <Application>Microsoft Office Word</Application>
  <DocSecurity>0</DocSecurity>
  <Lines>711</Lines>
  <Paragraphs>199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19</cp:revision>
  <cp:lastPrinted>2022-12-12T08:01:00Z</cp:lastPrinted>
  <dcterms:created xsi:type="dcterms:W3CDTF">2023-03-13T07:14:00Z</dcterms:created>
  <dcterms:modified xsi:type="dcterms:W3CDTF">2023-03-24T10:58:00Z</dcterms:modified>
</cp:coreProperties>
</file>