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Pr="00C75FF8" w:rsidRDefault="00FD59D9" w:rsidP="003F1FBE">
      <w:pPr>
        <w:spacing w:after="0"/>
        <w:rPr>
          <w:rFonts w:ascii="Garamond" w:hAnsi="Garamond"/>
          <w:b/>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381A62" w:rsidRPr="00595416" w:rsidRDefault="003C3352" w:rsidP="00455BD9">
      <w:pPr>
        <w:tabs>
          <w:tab w:val="left" w:pos="8505"/>
        </w:tabs>
        <w:spacing w:after="0"/>
        <w:rPr>
          <w:rFonts w:ascii="Garamond" w:hAnsi="Garamond"/>
          <w:b/>
          <w:color w:val="000000" w:themeColor="text1"/>
          <w:sz w:val="28"/>
          <w:szCs w:val="24"/>
        </w:rPr>
      </w:pPr>
      <w:r w:rsidRPr="00381A62">
        <w:rPr>
          <w:rFonts w:ascii="Garamond" w:hAnsi="Garamond"/>
          <w:b/>
          <w:color w:val="000000" w:themeColor="text1"/>
          <w:sz w:val="24"/>
          <w:szCs w:val="24"/>
        </w:rPr>
        <w:t>Předseda okresního soudu</w:t>
      </w:r>
      <w:r w:rsidR="00455BD9" w:rsidRPr="00381A62">
        <w:rPr>
          <w:rFonts w:ascii="Garamond" w:hAnsi="Garamond"/>
          <w:b/>
          <w:color w:val="000000" w:themeColor="text1"/>
          <w:sz w:val="24"/>
          <w:szCs w:val="24"/>
        </w:rPr>
        <w:t>:</w:t>
      </w:r>
      <w:r w:rsidR="00455BD9" w:rsidRPr="00381A62">
        <w:rPr>
          <w:rFonts w:ascii="Garamond" w:hAnsi="Garamond"/>
          <w:color w:val="000000" w:themeColor="text1"/>
          <w:sz w:val="24"/>
          <w:szCs w:val="24"/>
        </w:rPr>
        <w:tab/>
      </w:r>
      <w:r w:rsidR="00262634" w:rsidRPr="00595416">
        <w:rPr>
          <w:rFonts w:ascii="Garamond" w:hAnsi="Garamond"/>
          <w:b/>
          <w:color w:val="000000" w:themeColor="text1"/>
          <w:sz w:val="28"/>
          <w:szCs w:val="24"/>
        </w:rPr>
        <w:t>JUDr. Ladislav</w:t>
      </w:r>
      <w:r w:rsidR="00381A62" w:rsidRPr="00595416">
        <w:rPr>
          <w:rFonts w:ascii="Garamond" w:hAnsi="Garamond"/>
          <w:b/>
          <w:color w:val="000000" w:themeColor="text1"/>
          <w:sz w:val="28"/>
          <w:szCs w:val="24"/>
        </w:rPr>
        <w:t xml:space="preserve"> Šturma</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7503EB" w:rsidP="00595416">
      <w:pPr>
        <w:tabs>
          <w:tab w:val="left" w:pos="8505"/>
        </w:tabs>
        <w:spacing w:after="0"/>
        <w:rPr>
          <w:rFonts w:ascii="Garamond" w:hAnsi="Garamond"/>
          <w:b/>
          <w:color w:val="000000" w:themeColor="text1"/>
          <w:sz w:val="24"/>
          <w:szCs w:val="24"/>
          <w:u w:val="single"/>
        </w:rPr>
      </w:pPr>
      <w:r>
        <w:rPr>
          <w:rFonts w:ascii="Garamond" w:hAnsi="Garamond"/>
          <w:b/>
          <w:color w:val="000000" w:themeColor="text1"/>
          <w:sz w:val="24"/>
          <w:szCs w:val="24"/>
        </w:rPr>
        <w:t>Pověřený m</w:t>
      </w:r>
      <w:r w:rsidR="00987336" w:rsidRPr="00381A62">
        <w:rPr>
          <w:rFonts w:ascii="Garamond" w:hAnsi="Garamond"/>
          <w:b/>
          <w:color w:val="000000" w:themeColor="text1"/>
          <w:sz w:val="24"/>
          <w:szCs w:val="24"/>
        </w:rPr>
        <w:t>ístopředseda 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Nc,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Pr="00381A62" w:rsidRDefault="00FD59D9" w:rsidP="00455BD9">
      <w:pPr>
        <w:tabs>
          <w:tab w:val="left" w:pos="8505"/>
        </w:tabs>
        <w:spacing w:after="0"/>
        <w:rPr>
          <w:rFonts w:ascii="Garamond" w:hAnsi="Garamond"/>
          <w:b/>
          <w:color w:val="000000" w:themeColor="text1"/>
          <w:sz w:val="24"/>
          <w:szCs w:val="24"/>
        </w:rPr>
      </w:pPr>
      <w:r w:rsidRPr="00381A62">
        <w:rPr>
          <w:rFonts w:ascii="Garamond" w:hAnsi="Garamond"/>
          <w:b/>
          <w:color w:val="000000" w:themeColor="text1"/>
          <w:sz w:val="24"/>
          <w:szCs w:val="24"/>
        </w:rPr>
        <w:t>M</w:t>
      </w:r>
      <w:r w:rsidR="0064652D" w:rsidRPr="00381A62">
        <w:rPr>
          <w:rFonts w:ascii="Garamond" w:hAnsi="Garamond"/>
          <w:b/>
          <w:color w:val="000000" w:themeColor="text1"/>
          <w:sz w:val="24"/>
          <w:szCs w:val="24"/>
        </w:rPr>
        <w:t>ístopředsed</w:t>
      </w:r>
      <w:r w:rsidRPr="00381A62">
        <w:rPr>
          <w:rFonts w:ascii="Garamond" w:hAnsi="Garamond"/>
          <w:b/>
          <w:color w:val="000000" w:themeColor="text1"/>
          <w:sz w:val="24"/>
          <w:szCs w:val="24"/>
        </w:rPr>
        <w:t>a</w:t>
      </w:r>
      <w:r w:rsidR="00455BD9" w:rsidRPr="00381A62">
        <w:rPr>
          <w:rFonts w:ascii="Garamond" w:hAnsi="Garamond"/>
          <w:b/>
          <w:color w:val="000000" w:themeColor="text1"/>
          <w:sz w:val="24"/>
          <w:szCs w:val="24"/>
        </w:rPr>
        <w:t xml:space="preserve"> okresního soudu:</w:t>
      </w:r>
      <w:r w:rsidR="00455BD9" w:rsidRPr="00381A62">
        <w:rPr>
          <w:rFonts w:ascii="Garamond" w:hAnsi="Garamond"/>
          <w:color w:val="000000" w:themeColor="text1"/>
          <w:sz w:val="24"/>
          <w:szCs w:val="24"/>
        </w:rPr>
        <w:tab/>
      </w:r>
      <w:r w:rsidR="00455BD9" w:rsidRPr="00381A62">
        <w:rPr>
          <w:rFonts w:ascii="Garamond" w:hAnsi="Garamond"/>
          <w:b/>
          <w:color w:val="000000" w:themeColor="text1"/>
          <w:sz w:val="24"/>
          <w:szCs w:val="24"/>
        </w:rPr>
        <w:tab/>
      </w:r>
      <w:r w:rsidR="0093311E" w:rsidRPr="00595416">
        <w:rPr>
          <w:rFonts w:ascii="Garamond" w:hAnsi="Garamond"/>
          <w:b/>
          <w:color w:val="000000" w:themeColor="text1"/>
          <w:sz w:val="28"/>
          <w:szCs w:val="24"/>
        </w:rPr>
        <w:t>JUDr. Radoslav</w:t>
      </w:r>
      <w:r w:rsidR="00381A62" w:rsidRPr="00595416">
        <w:rPr>
          <w:rFonts w:ascii="Garamond" w:hAnsi="Garamond"/>
          <w:b/>
          <w:color w:val="000000" w:themeColor="text1"/>
          <w:sz w:val="28"/>
          <w:szCs w:val="24"/>
        </w:rPr>
        <w:t xml:space="preserve"> Krůšek</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r w:rsidR="00101482" w:rsidRPr="00381A62">
        <w:rPr>
          <w:rFonts w:ascii="Garamond" w:hAnsi="Garamond"/>
          <w:color w:val="000000" w:themeColor="text1"/>
          <w:sz w:val="24"/>
          <w:szCs w:val="24"/>
        </w:rPr>
        <w:t xml:space="preserve">Tm,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Nt</w:t>
      </w:r>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r w:rsidR="00A5215A" w:rsidRPr="00381A62">
        <w:rPr>
          <w:rFonts w:ascii="Garamond" w:hAnsi="Garamond"/>
          <w:color w:val="000000" w:themeColor="text1"/>
          <w:sz w:val="24"/>
          <w:szCs w:val="24"/>
        </w:rPr>
        <w:t>Td</w:t>
      </w:r>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r w:rsidR="001C1305" w:rsidRPr="00022638">
        <w:rPr>
          <w:rFonts w:ascii="Garamond" w:hAnsi="Garamond"/>
          <w:b/>
          <w:color w:val="000000" w:themeColor="text1"/>
          <w:sz w:val="36"/>
          <w:szCs w:val="24"/>
        </w:rPr>
        <w:t>Tm,</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B75436" w:rsidRPr="00022638">
        <w:rPr>
          <w:rFonts w:ascii="Garamond" w:hAnsi="Garamond"/>
          <w:b/>
          <w:color w:val="000000" w:themeColor="text1"/>
          <w:sz w:val="36"/>
          <w:szCs w:val="24"/>
        </w:rPr>
        <w:t>Nt</w:t>
      </w:r>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r w:rsidR="009B32AF" w:rsidRPr="00022638">
        <w:rPr>
          <w:rFonts w:ascii="Garamond" w:hAnsi="Garamond"/>
          <w:b/>
          <w:color w:val="000000" w:themeColor="text1"/>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Mgr.Katarína Schromm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Jaroslava Jabornická-Remetová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BE45B5" w:rsidRDefault="00BE45B5" w:rsidP="00A63533">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A63533" w:rsidRPr="00381A62" w:rsidRDefault="00A63533" w:rsidP="00A63533">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příslušníky Vězeňské služby ČR a tr.</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 Břicháč Jaroslav Piela</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(Bc.Věra Klimčuková)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Ing. Leona Bernáthová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179b), 314b) tr. řádu,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 Grochal</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Blanka Puflerová)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50%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Pr="00381A62">
              <w:rPr>
                <w:rFonts w:ascii="Garamond" w:eastAsia="Times New Roman" w:hAnsi="Garamond" w:cs="Arial"/>
                <w:sz w:val="24"/>
                <w:szCs w:val="24"/>
              </w:rPr>
              <w:t xml:space="preserve"> 50%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50%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Waltraud Partynglová</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Irena Chuderáková</w:t>
            </w:r>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Tonnerová)</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50%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tr.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50%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50%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50%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Nt, Ntm – přípravné řízení </w:t>
            </w:r>
            <w:r w:rsidRPr="00C75FF8">
              <w:rPr>
                <w:rFonts w:ascii="Garamond" w:eastAsia="Times New Roman" w:hAnsi="Garamond" w:cs="Arial"/>
                <w:color w:val="0D0D0D" w:themeColor="text1" w:themeTint="F2"/>
                <w:sz w:val="24"/>
                <w:szCs w:val="20"/>
              </w:rPr>
              <w:t>v rámci přikázané dosažitelnosti podle ust.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179b), 314b) tr.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Tonnerová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381A62" w:rsidTr="00463A35">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3118"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1985"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463A35">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311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198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463A35">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žádosti a návrhy na podmíněné propuštění z výkonu trestu odnětí svobody v souvislosti s výkonem trestu ve věznici Kynšperk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3118"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JUDr. Milan Tomeš</w:t>
            </w:r>
            <w:r w:rsidRPr="00022638">
              <w:rPr>
                <w:rFonts w:ascii="Garamond" w:eastAsia="Times New Roman" w:hAnsi="Garamond" w:cs="Arial"/>
                <w:bCs/>
                <w:iCs/>
                <w:color w:val="000000" w:themeColor="text1"/>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Milan Tomeš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022638" w:rsidRPr="00022638" w:rsidRDefault="0002263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463A35">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1985" w:type="dxa"/>
            <w:tcBorders>
              <w:top w:val="single" w:sz="4" w:space="0" w:color="auto"/>
              <w:bottom w:val="single" w:sz="8" w:space="0" w:color="auto"/>
            </w:tcBorders>
            <w:shd w:val="clear" w:color="auto" w:fill="auto"/>
            <w:noWrap/>
            <w:hideMark/>
          </w:tcPr>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Mezi soudní oddělení, v nichž se vyřizují věci T, Tm,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věci T silniční, důlní, železniční, říční a letecké dopravy (včetně tr. činů dle § 274 odst. 2a) tr. zákoníku) a trestné činy korespondující podle tr.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tr.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Tm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Pr>
          <w:rFonts w:ascii="Garamond" w:hAnsi="Garamond" w:cs="Arial"/>
          <w:color w:val="000000" w:themeColor="text1"/>
          <w:sz w:val="24"/>
          <w:szCs w:val="24"/>
        </w:rPr>
        <w:t xml:space="preserve">21T, </w:t>
      </w:r>
      <w:r w:rsidR="005D3C1A" w:rsidRPr="00381A62">
        <w:rPr>
          <w:rFonts w:ascii="Garamond" w:hAnsi="Garamond" w:cs="Arial"/>
          <w:color w:val="000000" w:themeColor="text1"/>
          <w:sz w:val="24"/>
          <w:szCs w:val="24"/>
        </w:rPr>
        <w:t xml:space="preserve">24T v rozsahu 50% nápadu.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tr. zákoníku),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věci hospodářské,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trestné činy vojenské a trestné činy příslušníků Vězeňské služby ČR,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a 24T</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2012 senát 5T neobsazen, porozsudkovou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Siegel,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Tm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381A62"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Siegelové.</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Nt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333b tr.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podněty k řízení o podmíněné propuštění a rozhodování o společném způsobu výkonu trestu (§ 320/3 tr.ř.), o změně způsobu výkonu trestu (§ 324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přerušení výkonu trestu (§ 325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JUDr. Gabriele Siegelové </w:t>
      </w:r>
      <w:r w:rsidRPr="00381A62">
        <w:rPr>
          <w:rFonts w:ascii="Garamond" w:hAnsi="Garamond" w:cs="Arial"/>
          <w:color w:val="000000" w:themeColor="text1"/>
          <w:sz w:val="24"/>
          <w:szCs w:val="24"/>
        </w:rPr>
        <w:t>všechny.</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Kynšperk nad Ohří JUDr. Milanu Tomešovi a </w:t>
      </w:r>
      <w:r w:rsidR="002A30CB" w:rsidRPr="00381A62">
        <w:rPr>
          <w:rFonts w:ascii="Garamond" w:hAnsi="Garamond" w:cs="Arial"/>
          <w:b/>
          <w:color w:val="000000" w:themeColor="text1"/>
          <w:sz w:val="24"/>
          <w:szCs w:val="24"/>
        </w:rPr>
        <w:t>Mgr. Daně Kordíkové</w:t>
      </w:r>
      <w:r w:rsidR="002A30CB" w:rsidRPr="00381A62">
        <w:rPr>
          <w:rFonts w:ascii="Garamond" w:hAnsi="Garamond" w:cs="Arial"/>
          <w:color w:val="000000" w:themeColor="text1"/>
          <w:sz w:val="24"/>
          <w:szCs w:val="24"/>
        </w:rPr>
        <w:t xml:space="preserve"> </w:t>
      </w:r>
      <w:r w:rsidR="008272F8" w:rsidRPr="00381A62">
        <w:rPr>
          <w:rFonts w:ascii="Garamond" w:hAnsi="Garamond" w:cs="Arial"/>
          <w:color w:val="000000" w:themeColor="text1"/>
          <w:sz w:val="24"/>
          <w:szCs w:val="24"/>
        </w:rPr>
        <w:t>každému vždy po jedné věci.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Nt -zahlazení odsouzení vyřizuje </w:t>
      </w:r>
      <w:r w:rsidR="004E4529" w:rsidRPr="004E4529">
        <w:rPr>
          <w:rFonts w:ascii="Garamond" w:hAnsi="Garamond" w:cs="Arial"/>
          <w:b/>
          <w:sz w:val="24"/>
          <w:szCs w:val="24"/>
        </w:rPr>
        <w:t>JUDr. Gabriela Siegelová.</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Věci Nt cizinců a Nt s cizím prvkem (</w:t>
      </w:r>
      <w:r w:rsidR="00D13AF8" w:rsidRPr="00381A62">
        <w:rPr>
          <w:rFonts w:ascii="Garamond" w:hAnsi="Garamond" w:cs="Arial"/>
          <w:color w:val="000000" w:themeColor="text1"/>
          <w:sz w:val="24"/>
          <w:szCs w:val="24"/>
        </w:rPr>
        <w:t xml:space="preserve">kromě věcí Nt cizinců – státních příslušníků SR a </w:t>
      </w:r>
      <w:r w:rsidR="00F566D1" w:rsidRPr="00381A62">
        <w:rPr>
          <w:rFonts w:ascii="Garamond" w:hAnsi="Garamond" w:cs="Arial"/>
          <w:color w:val="000000" w:themeColor="text1"/>
          <w:sz w:val="24"/>
          <w:szCs w:val="24"/>
        </w:rPr>
        <w:t>kromě věcí Nt - přípravné řízení a věcí Nt souvisejících s rozhodovací činností ve věznici Horní Slavkov</w:t>
      </w:r>
      <w:r w:rsidR="00A53D2E" w:rsidRPr="00381A62">
        <w:rPr>
          <w:rFonts w:ascii="Garamond" w:hAnsi="Garamond" w:cs="Arial"/>
          <w:color w:val="000000" w:themeColor="text1"/>
          <w:sz w:val="24"/>
          <w:szCs w:val="24"/>
        </w:rPr>
        <w:t xml:space="preserve"> a </w:t>
      </w:r>
      <w:r w:rsidR="00F566D1" w:rsidRPr="00381A62">
        <w:rPr>
          <w:rFonts w:ascii="Garamond" w:hAnsi="Garamond" w:cs="Arial"/>
          <w:color w:val="000000" w:themeColor="text1"/>
          <w:sz w:val="24"/>
          <w:szCs w:val="24"/>
        </w:rPr>
        <w:t xml:space="preserve">Kynšperk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381A62" w:rsidRDefault="00775346" w:rsidP="000B7E83">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Nt - ochranné léčení = uložení a výkon ochranného léčení a zabezpečovací detence </w:t>
      </w:r>
      <w:r w:rsidR="000B7E83" w:rsidRPr="00381A62">
        <w:rPr>
          <w:rFonts w:ascii="Garamond" w:hAnsi="Garamond" w:cs="Arial"/>
          <w:color w:val="000000" w:themeColor="text1"/>
          <w:sz w:val="24"/>
          <w:szCs w:val="24"/>
        </w:rPr>
        <w:t xml:space="preserve">a Nt – ochranné opatření </w:t>
      </w:r>
      <w:r w:rsidR="00F566D1" w:rsidRPr="00381A62">
        <w:rPr>
          <w:rFonts w:ascii="Garamond" w:hAnsi="Garamond" w:cs="Arial"/>
          <w:color w:val="000000" w:themeColor="text1"/>
          <w:sz w:val="24"/>
          <w:szCs w:val="24"/>
        </w:rPr>
        <w:t xml:space="preserve">vyřizuje </w:t>
      </w:r>
      <w:r w:rsidR="00A212F9" w:rsidRPr="00D02694">
        <w:rPr>
          <w:rFonts w:ascii="Garamond" w:hAnsi="Garamond" w:cs="Arial"/>
          <w:b/>
          <w:color w:val="000000" w:themeColor="text1"/>
          <w:sz w:val="24"/>
          <w:szCs w:val="24"/>
        </w:rPr>
        <w:t xml:space="preserve">JUDr. </w:t>
      </w:r>
      <w:r w:rsidR="00C75FF8" w:rsidRPr="00D02694">
        <w:rPr>
          <w:rFonts w:ascii="Garamond" w:hAnsi="Garamond" w:cs="Arial"/>
          <w:b/>
          <w:color w:val="000000" w:themeColor="text1"/>
          <w:sz w:val="24"/>
          <w:szCs w:val="24"/>
        </w:rPr>
        <w:t>Radoslav Krůšek</w:t>
      </w:r>
      <w:r w:rsidR="00C75FF8">
        <w:rPr>
          <w:rFonts w:ascii="Garamond" w:hAnsi="Garamond" w:cs="Arial"/>
          <w:b/>
          <w:color w:val="000000" w:themeColor="text1"/>
          <w:sz w:val="24"/>
          <w:szCs w:val="24"/>
        </w:rPr>
        <w:t>.</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Nt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Kynšperk nad Ohří), </w:t>
      </w:r>
      <w:r w:rsidR="00337C6C" w:rsidRPr="00381A62">
        <w:rPr>
          <w:rFonts w:ascii="Garamond" w:hAnsi="Garamond" w:cs="Arial"/>
          <w:b/>
          <w:color w:val="000000" w:themeColor="text1"/>
          <w:sz w:val="24"/>
          <w:szCs w:val="24"/>
        </w:rPr>
        <w:t xml:space="preserve">Mgr. Dana Kordíková </w:t>
      </w:r>
      <w:r w:rsidR="008272F8" w:rsidRPr="00381A62">
        <w:rPr>
          <w:rFonts w:ascii="Garamond" w:hAnsi="Garamond" w:cs="Arial"/>
          <w:b/>
          <w:color w:val="000000" w:themeColor="text1"/>
          <w:sz w:val="24"/>
          <w:szCs w:val="24"/>
        </w:rPr>
        <w:t>(jen věci z Věznice Kynšperk nad Ohří), Mgr. Emil Pešina, JUDr. Gabriela Siegelová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Nt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Nt,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Kynšperk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a </w:t>
      </w:r>
      <w:r w:rsidR="00D95F6F" w:rsidRPr="00381A62">
        <w:rPr>
          <w:rFonts w:ascii="Garamond" w:hAnsi="Garamond" w:cs="Arial"/>
          <w:b/>
          <w:color w:val="000000" w:themeColor="text1"/>
          <w:sz w:val="24"/>
          <w:szCs w:val="24"/>
        </w:rPr>
        <w:t>Mgr. Dana Kordíková</w:t>
      </w:r>
      <w:r w:rsidR="002E5FA4" w:rsidRPr="00381A62">
        <w:rPr>
          <w:rFonts w:ascii="Garamond" w:hAnsi="Garamond" w:cs="Arial"/>
          <w:b/>
          <w:color w:val="000000" w:themeColor="text1"/>
          <w:sz w:val="24"/>
          <w:szCs w:val="24"/>
        </w:rPr>
        <w:t>, každému vždy po jedné věci.</w:t>
      </w:r>
    </w:p>
    <w:p w:rsidR="00C75FF8" w:rsidRDefault="00C75FF8" w:rsidP="00DF5368">
      <w:pPr>
        <w:tabs>
          <w:tab w:val="left" w:pos="1134"/>
        </w:tabs>
        <w:spacing w:after="0"/>
        <w:ind w:left="1134" w:hanging="425"/>
        <w:rPr>
          <w:rFonts w:ascii="Garamond" w:hAnsi="Garamond" w:cs="Arial"/>
          <w:color w:val="000000" w:themeColor="text1"/>
          <w:sz w:val="24"/>
          <w:szCs w:val="24"/>
        </w:rPr>
      </w:pP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tr. zákoníku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a </w:t>
      </w:r>
      <w:r w:rsidR="00746A93" w:rsidRPr="00381A62">
        <w:rPr>
          <w:rFonts w:ascii="Garamond" w:hAnsi="Garamond" w:cs="Arial"/>
          <w:b/>
          <w:color w:val="000000" w:themeColor="text1"/>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 JUDr. Gabriela Siegelová</w:t>
      </w:r>
      <w:r w:rsidR="00022638">
        <w:rPr>
          <w:rFonts w:ascii="Garamond" w:hAnsi="Garamond" w:cs="Arial"/>
          <w:b/>
          <w:color w:val="000000" w:themeColor="text1"/>
          <w:sz w:val="24"/>
          <w:szCs w:val="24"/>
        </w:rPr>
        <w:t>.</w:t>
      </w:r>
    </w:p>
    <w:p w:rsidR="00DF5368" w:rsidRPr="00381A62" w:rsidRDefault="00DF5368" w:rsidP="00DF5368">
      <w:pPr>
        <w:tabs>
          <w:tab w:val="left" w:pos="1134"/>
        </w:tabs>
        <w:spacing w:after="0"/>
        <w:ind w:left="1134" w:hanging="425"/>
        <w:rPr>
          <w:rFonts w:ascii="Garamond" w:hAnsi="Garamond" w:cs="Arial"/>
          <w:color w:val="000000" w:themeColor="text1"/>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Rt a Ntr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lastRenderedPageBreak/>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nařízení soudu vyššího stupně, aby byla věc projednána a rozhodnuta v jiném složení senátu dle § 262 tr.</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1760EC">
      <w:pPr>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D02694">
        <w:rPr>
          <w:rFonts w:ascii="Garamond" w:hAnsi="Garamond" w:cs="Arial"/>
          <w:color w:val="000000" w:themeColor="text1"/>
          <w:sz w:val="24"/>
          <w:szCs w:val="24"/>
        </w:rPr>
        <w:t>místopředseda</w:t>
      </w:r>
      <w:r w:rsidR="003A003C" w:rsidRPr="00D02694">
        <w:rPr>
          <w:rFonts w:ascii="Garamond" w:hAnsi="Garamond" w:cs="Arial"/>
          <w:color w:val="000000" w:themeColor="text1"/>
          <w:sz w:val="24"/>
          <w:szCs w:val="24"/>
        </w:rPr>
        <w:t xml:space="preserve"> </w:t>
      </w:r>
      <w:r w:rsidR="001760EC" w:rsidRPr="00D02694">
        <w:rPr>
          <w:rFonts w:ascii="Garamond" w:hAnsi="Garamond" w:cs="Arial"/>
          <w:color w:val="000000" w:themeColor="text1"/>
          <w:sz w:val="24"/>
          <w:szCs w:val="24"/>
        </w:rPr>
        <w:t xml:space="preserve">JUDr. </w:t>
      </w:r>
      <w:r w:rsidR="00C75FF8" w:rsidRPr="00D02694">
        <w:rPr>
          <w:rFonts w:ascii="Garamond" w:hAnsi="Garamond" w:cs="Arial"/>
          <w:color w:val="000000" w:themeColor="text1"/>
          <w:sz w:val="24"/>
          <w:szCs w:val="24"/>
        </w:rPr>
        <w:t>Radoslav Krůšek</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tr.</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 xml:space="preserve">svědka nebo v rekognici) je rozhodujícím kritériem datum realizace procesního úkonu a nikoliv datum podání předmětného návrhu soudu.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zjednodušené</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řízení dle §</w:t>
      </w:r>
      <w:r w:rsidR="00D3254B">
        <w:rPr>
          <w:rFonts w:ascii="Garamond" w:hAnsi="Garamond" w:cs="Arial"/>
          <w:color w:val="000000" w:themeColor="text1"/>
          <w:sz w:val="24"/>
          <w:szCs w:val="24"/>
        </w:rPr>
        <w:t> </w:t>
      </w:r>
      <w:r w:rsidRPr="00381A62">
        <w:rPr>
          <w:rFonts w:ascii="Garamond" w:hAnsi="Garamond" w:cs="Arial"/>
          <w:color w:val="000000" w:themeColor="text1"/>
          <w:sz w:val="24"/>
          <w:szCs w:val="24"/>
        </w:rPr>
        <w:t>314b</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odst. 1,</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 tr. řádu, ve věcech Nt, Ntm-přípravné řízení. Rozhodnutí o dosažitelnosti je přílohou rozvrhu práce.</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Věci Nt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stanovení § 30 odst. 2 tr.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Pr="00381A62"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Nt v přípravném řízení, ve kterých prováděl první úkon JUDr. Jaroslav Přibyl nebo JUDr. </w:t>
      </w:r>
      <w:bookmarkStart w:id="0" w:name="_GoBack"/>
      <w:bookmarkEnd w:id="0"/>
      <w:r w:rsidR="005F7A4E" w:rsidRPr="00381A62">
        <w:rPr>
          <w:rFonts w:ascii="Garamond" w:hAnsi="Garamond" w:cs="Arial"/>
          <w:color w:val="000000" w:themeColor="text1"/>
          <w:sz w:val="24"/>
          <w:szCs w:val="24"/>
        </w:rPr>
        <w:t>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5D5053" w:rsidRPr="00381A62" w:rsidRDefault="005D5053" w:rsidP="00D02694">
      <w:pPr>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 xml:space="preserve">Milanu Tomešovi. Toto pravidlo </w:t>
      </w:r>
      <w:r w:rsidR="00D41C2B" w:rsidRPr="00381A62">
        <w:rPr>
          <w:rFonts w:ascii="Garamond" w:hAnsi="Garamond" w:cs="Arial"/>
          <w:color w:val="000000" w:themeColor="text1"/>
          <w:sz w:val="24"/>
          <w:szCs w:val="24"/>
        </w:rPr>
        <w:lastRenderedPageBreak/>
        <w:t>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mundační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přípr.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40a), § 44 odst. 2, § 51 a) odst. 1, § 68, § 69 odst. 1, § 72 odst. 1 - § 146 a) odst. 1 písm. a), § 74 a) odst. 1, § 77, § 83 odst. 1, § 87 odst. 1, § 87 a) odst. 1, § 88 odst. 1,  § 88 a) odst. 1,  § 116/2, § 146a) odst. 1,2, § 158 a), § 158d) odst. 3, § 179 b), § 314 b) tr.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podněty k podmíněnému propuštění, společný způsob výkonu postupně uložených trestů (§ 320 odst. 3 tr. řádu), změna způsobu výkonu trestu ( § 324 tr.</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Rt a Ntr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spisovnu oddělení PP a Nt svého úseku. Zajišťuje úkoly uvedené v ust.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a krajské soudy a vykonává práce uvedené v ust.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mundační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Schromm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Jabornická-Remetová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 Leona Bernáthová)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Waltraud Partynglová</w:t>
            </w:r>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Jaroslav Břicháč</w:t>
            </w:r>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(Bc.Michal Pehanič)</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Shonová-Smoligová)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4567AC" w:rsidRPr="00381A62">
              <w:rPr>
                <w:rFonts w:ascii="Garamond" w:eastAsia="Times New Roman" w:hAnsi="Garamond" w:cs="Arial"/>
                <w:color w:val="000000" w:themeColor="text1"/>
                <w:sz w:val="24"/>
                <w:szCs w:val="24"/>
              </w:rPr>
              <w:t>1</w:t>
            </w:r>
            <w:r w:rsidR="00C218E9" w:rsidRPr="00381A62">
              <w:rPr>
                <w:rFonts w:ascii="Garamond" w:eastAsia="Times New Roman" w:hAnsi="Garamond" w:cs="Arial"/>
                <w:color w:val="000000" w:themeColor="text1"/>
                <w:sz w:val="24"/>
                <w:szCs w:val="24"/>
              </w:rPr>
              <w:t>00</w:t>
            </w:r>
            <w:r w:rsidRPr="00381A62">
              <w:rPr>
                <w:rFonts w:ascii="Garamond" w:eastAsia="Times New Roman" w:hAnsi="Garamond" w:cs="Arial"/>
                <w:color w:val="000000" w:themeColor="text1"/>
                <w:sz w:val="24"/>
                <w:szCs w:val="24"/>
              </w:rPr>
              <w:t xml:space="preserve">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Anna Shonová-Smoligová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 Břicháč)</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381A62" w:rsidRDefault="00B40EF4"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Pr="00381A62"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Jana Lapcová</w:t>
            </w: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 Grochal)</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Pr="00381A62" w:rsidRDefault="00DA71E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381A62"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Jana Lapcová</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Bc. Věra Klimčuková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Chuderáková)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2016 a ve smyslu ust.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Burachovičovou a </w:t>
      </w:r>
      <w:r w:rsidR="008A7D9D" w:rsidRPr="00D02BFB">
        <w:rPr>
          <w:rFonts w:ascii="Garamond" w:hAnsi="Garamond" w:cs="Arial"/>
          <w:color w:val="000000" w:themeColor="text1"/>
          <w:sz w:val="24"/>
          <w:szCs w:val="24"/>
        </w:rPr>
        <w:t>Mgr. Radku Čepickou</w:t>
      </w:r>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r w:rsidR="00C240C9" w:rsidRPr="00D02BFB">
        <w:rPr>
          <w:rFonts w:ascii="Garamond" w:hAnsi="Garamond" w:cs="Arial"/>
          <w:color w:val="000000" w:themeColor="text1"/>
          <w:sz w:val="24"/>
          <w:szCs w:val="24"/>
        </w:rPr>
        <w:t>Simeta</w:t>
      </w:r>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Szalonnáse</w:t>
      </w:r>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Intervenční spory dle § 91a) o.s.ř.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Všechny věci, které se zapisují do občanskoprávních a všeobecných oddílů rejstříku Nc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Návrhy na vydání předběžného opatření podle § 74 o.s.ř.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předběžné opatření ve věcech ochrany proti domácímu násilí dle § 404 z.ř.s.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jako prvý. O návrhu na předběžné opatření podle § 102 o.s.ř.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V případě nápadu věci C či EVC, v níž bude právním zástupcem některého z účastníků řízení Mgr. Michal Bureš nebo JUDr. Michal Maglia,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Nevyřízené věci Mgr. Ing. Štěpánky Šťastné budou přiděleny k vyřízení Mgr. Radce Čepické.</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mundační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00C81B57">
        <w:rPr>
          <w:rFonts w:ascii="Garamond" w:hAnsi="Garamond"/>
          <w:b/>
          <w:sz w:val="24"/>
          <w:szCs w:val="24"/>
        </w:rPr>
        <w:t xml:space="preserve">Lucie Sojková,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porozsudkové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ním právních mocí dle § 23 j.ř.</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samostatně provádí úkony a rozhoduje v porozsudkové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ním právních mocí dle § 23 j.ř.</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porozsudkové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ním právních mocí dle § 23 j.ř.</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vyřizuje věci 11Nc a 25Cd, obojí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a mimo věznici (vyjma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vyřizuje věci 25Cd ve věznici Kynšperk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je pověřena vyznačováním právních mocí dle § 23 j.ř.</w:t>
      </w:r>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provádí úk</w:t>
      </w:r>
      <w:r w:rsidR="00E60383">
        <w:rPr>
          <w:rFonts w:ascii="Garamond" w:hAnsi="Garamond" w:cs="Arial"/>
          <w:sz w:val="24"/>
          <w:szCs w:val="24"/>
        </w:rPr>
        <w:t>ony spojené s protestací směnek</w:t>
      </w:r>
    </w:p>
    <w:p w:rsidR="00C04A85" w:rsidRPr="00E60383" w:rsidRDefault="00C04A85" w:rsidP="00C04A85">
      <w:pPr>
        <w:ind w:left="709" w:firstLine="709"/>
        <w:rPr>
          <w:rFonts w:ascii="Garamond" w:hAnsi="Garamond"/>
          <w:sz w:val="24"/>
          <w:szCs w:val="24"/>
        </w:rPr>
      </w:pPr>
      <w:r w:rsidRPr="00E60383">
        <w:rPr>
          <w:rFonts w:ascii="Garamond" w:hAnsi="Garamond"/>
          <w:sz w:val="24"/>
          <w:szCs w:val="24"/>
        </w:rPr>
        <w:t>(zastupuje- Bc. Macalíková)</w:t>
      </w: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r w:rsidR="006E447D" w:rsidRPr="00E60383">
        <w:rPr>
          <w:rFonts w:ascii="Garamond" w:hAnsi="Garamond"/>
          <w:b/>
          <w:color w:val="000000" w:themeColor="text1"/>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Sd,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Sd vyjma Sd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(Sd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Sd,</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Nc</w:t>
      </w:r>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e věcech D, Nc (pozůstalostní oddíly), Sd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ním právních mocí dle § 23 j.ř.</w:t>
      </w:r>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r w:rsidR="005E30EE" w:rsidRPr="0075305A">
        <w:rPr>
          <w:rFonts w:ascii="Garamond" w:hAnsi="Garamond" w:cs="Arial"/>
          <w:color w:val="000000" w:themeColor="text1"/>
          <w:sz w:val="24"/>
          <w:szCs w:val="24"/>
        </w:rPr>
        <w:t>Spr</w:t>
      </w:r>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Nc, </w:t>
            </w:r>
            <w:r w:rsidRPr="00381A62">
              <w:rPr>
                <w:rFonts w:ascii="Garamond" w:eastAsia="Times New Roman" w:hAnsi="Garamond" w:cs="Arial"/>
                <w:color w:val="000000" w:themeColor="text1"/>
                <w:sz w:val="24"/>
                <w:szCs w:val="24"/>
              </w:rPr>
              <w:t>PaNc</w:t>
            </w:r>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rozhodování ve věcech zapisovaných do rejstříků (seznamů) P, Nc, PaNc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50 %;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50 %;</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předběžná opatření podle § 74 o.s.ř.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381A62">
        <w:rPr>
          <w:rFonts w:ascii="Garamond" w:hAnsi="Garamond" w:cs="Arial"/>
          <w:color w:val="000000" w:themeColor="text1"/>
          <w:sz w:val="24"/>
          <w:szCs w:val="24"/>
        </w:rPr>
        <w:t>, 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Věci senátu 4Rod, v nichž se budou provádět úkony vykonávacího řízení a bezplatné obhajoby, budou přiděleny k vyřízení JUDr. Siegelové.</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V případě nápadu věci vyřizované v opatrovnických odděleních, v níž bude právním zástupcem některého z účastníků řízení Mgr. Michaela Hechtová LL.M., JUDr. Richard Šendera, Mgr. Petr Broďáni, JUDr. Dagmar Thomaschke LL.M., JUDr. Libor Čihák nebo Mgr. Sylvie Schmiegerová,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 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 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A11DCF" w:rsidRPr="00B96433">
        <w:rPr>
          <w:rFonts w:ascii="Garamond" w:hAnsi="Garamond" w:cs="Arial"/>
          <w:sz w:val="24"/>
          <w:szCs w:val="24"/>
        </w:rPr>
        <w:t xml:space="preserve">38L,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38PaNc, 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mundační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 xml:space="preserve">PaNc, </w:t>
      </w:r>
      <w:r w:rsidR="005179A7" w:rsidRPr="00B96433">
        <w:rPr>
          <w:rFonts w:ascii="Garamond" w:hAnsi="Garamond" w:cs="Arial"/>
          <w:sz w:val="24"/>
          <w:szCs w:val="24"/>
        </w:rPr>
        <w:t xml:space="preserve">15PaNc, </w:t>
      </w:r>
      <w:r w:rsidR="00B44193" w:rsidRPr="00B96433">
        <w:rPr>
          <w:rFonts w:ascii="Garamond" w:hAnsi="Garamond" w:cs="Arial"/>
          <w:sz w:val="24"/>
          <w:szCs w:val="24"/>
        </w:rPr>
        <w:t>38PaNc</w:t>
      </w:r>
      <w:r w:rsidR="00776C86" w:rsidRPr="00B96433">
        <w:rPr>
          <w:rFonts w:ascii="Garamond" w:hAnsi="Garamond" w:cs="Arial"/>
          <w:sz w:val="24"/>
          <w:szCs w:val="24"/>
        </w:rPr>
        <w:t xml:space="preserve"> 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těchto věcech rovněž samostatně provádí úkony porozsudkové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 xml:space="preserve">PaNc,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těchto věcech rovněž samostatně provádí úkony porozsudkové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j.ř.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13L, 38L, 39L - úkony s výjimkou úkonů, k nimž je oprávněn výlučně soudce, včetně všech úkonů porozsu</w:t>
      </w:r>
      <w:r w:rsidR="00B96433">
        <w:rPr>
          <w:rFonts w:ascii="Garamond" w:hAnsi="Garamond" w:cs="Arial"/>
          <w:color w:val="000000" w:themeColor="text1"/>
          <w:sz w:val="24"/>
          <w:szCs w:val="24"/>
        </w:rPr>
        <w:t>dkové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A14DB4" w:rsidRPr="00381A62">
        <w:rPr>
          <w:rFonts w:ascii="Garamond" w:hAnsi="Garamond" w:cs="Arial"/>
          <w:color w:val="000000" w:themeColor="text1"/>
          <w:sz w:val="24"/>
          <w:szCs w:val="24"/>
        </w:rPr>
        <w:t>, 41L</w:t>
      </w:r>
      <w:r w:rsidRPr="00381A62">
        <w:rPr>
          <w:rFonts w:ascii="Garamond" w:hAnsi="Garamond" w:cs="Arial"/>
          <w:color w:val="000000" w:themeColor="text1"/>
          <w:sz w:val="24"/>
          <w:szCs w:val="24"/>
        </w:rPr>
        <w:t xml:space="preserve"> - úkony s výjimkou úkonů, k nimž je oprávněn výlučně soudce, včetně všech úkonů porozsudkové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D627C6" w:rsidRPr="00381A62" w:rsidRDefault="00D627C6"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381A62" w:rsidRDefault="001E0CE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381A62" w:rsidRDefault="005D2ECC"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381A62" w:rsidRDefault="001E0CED"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D627C6"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5D2ECC"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w:t>
            </w:r>
            <w:r w:rsidR="00906DF5"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381A62" w:rsidRDefault="001E0CED"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381A62" w:rsidRDefault="005D2ECC"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nil"/>
              <w:left w:val="nil"/>
              <w:bottom w:val="single" w:sz="8" w:space="0" w:color="auto"/>
              <w:right w:val="nil"/>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B96433" w:rsidRDefault="005179A7" w:rsidP="00F25090">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D627C6" w:rsidRPr="00381A62" w:rsidRDefault="00D627C6" w:rsidP="00735FE6">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8" w:space="0" w:color="auto"/>
              <w:left w:val="nil"/>
              <w:bottom w:val="single" w:sz="8" w:space="0" w:color="auto"/>
              <w:right w:val="nil"/>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5179A7" w:rsidRPr="00B96433" w:rsidRDefault="005179A7" w:rsidP="005179A7">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D627C6" w:rsidRPr="00381A62" w:rsidRDefault="00D627C6" w:rsidP="008A5D1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nařízení exekuce podle zák.č.120/2001 Sb. v hromadných elektronických podáních, vyhrazených soudci</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o.s.ř.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Pr="00381A62"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Vedoucí kanceláře vykonávají činnost podle ust. § 5 a § 8 vnitřního a kancelářského řádu pro okresní, krajské a vrchní soudy a ust.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pPr>
        <w:rPr>
          <w:rFonts w:ascii="Garamond" w:hAnsi="Garamond"/>
          <w:b/>
          <w:color w:val="000000" w:themeColor="text1"/>
          <w:sz w:val="24"/>
          <w:szCs w:val="24"/>
        </w:rPr>
      </w:pPr>
      <w:r w:rsidRPr="00381A62">
        <w:rPr>
          <w:rFonts w:ascii="Garamond" w:hAnsi="Garamond"/>
          <w:b/>
          <w:color w:val="000000" w:themeColor="text1"/>
          <w:sz w:val="24"/>
          <w:szCs w:val="24"/>
        </w:rPr>
        <w:t>Práce zapisovatelů a mundační práce kanceláře oddělení výkonu rozhodnutí a exekucí vykonávají Jana Hankerová a Lenka Korelová 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sudé sp. zn.), 30Nc, 30EXE, 30E, vyřizuje žádosti podle § 260 o.s.ř.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j.ř.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liché sp. zn.), 29EXE, vyřizuje žádosti podle § 260 o.s.ř.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pověřena vyznačováním právních mocí dle § 23 j.ř.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F17700" w:rsidRPr="00381A62" w:rsidRDefault="00F17700" w:rsidP="00BD304F">
      <w:pPr>
        <w:tabs>
          <w:tab w:val="left" w:pos="-993"/>
        </w:tabs>
        <w:spacing w:after="0"/>
        <w:rPr>
          <w:rFonts w:ascii="Garamond" w:hAnsi="Garamond" w:cs="Times New Roman"/>
          <w:color w:val="000000" w:themeColor="text1"/>
          <w:sz w:val="24"/>
          <w:szCs w:val="24"/>
        </w:rPr>
      </w:pP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arena</w:t>
      </w:r>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1C2E5C" w:rsidRPr="00381A62" w:rsidRDefault="00BD304F" w:rsidP="00D97AD5">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arena</w:t>
      </w:r>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D97AD5" w:rsidP="00BD304F">
      <w:pPr>
        <w:tabs>
          <w:tab w:val="left" w:pos="-993"/>
        </w:tabs>
        <w:spacing w:after="0"/>
        <w:rPr>
          <w:rFonts w:ascii="Garamond" w:hAnsi="Garamond" w:cs="Times New Roman"/>
          <w:b/>
          <w:color w:val="000000" w:themeColor="text1"/>
          <w:sz w:val="24"/>
          <w:szCs w:val="24"/>
        </w:rPr>
      </w:pP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 xml:space="preserve">evidence odměn – Vachková, Doležal; seznam jmen ISAS, IRES – Ujváryová; zápis žádostí o lustraci a žádostí o informace (rejstřík SPR a Si) – Vojtová, </w:t>
      </w:r>
      <w:r>
        <w:rPr>
          <w:rFonts w:ascii="Garamond" w:hAnsi="Garamond" w:cs="Times New Roman"/>
          <w:color w:val="000000" w:themeColor="text1"/>
          <w:sz w:val="24"/>
          <w:szCs w:val="24"/>
        </w:rPr>
        <w:t>Dušáková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D97AD5" w:rsidP="00BD304F">
      <w:pPr>
        <w:tabs>
          <w:tab w:val="left" w:pos="-993"/>
        </w:tabs>
        <w:spacing w:after="0"/>
        <w:rPr>
          <w:rFonts w:ascii="Garamond" w:hAnsi="Garamond" w:cs="Times New Roman"/>
          <w:b/>
          <w:color w:val="000000" w:themeColor="text1"/>
          <w:sz w:val="24"/>
          <w:szCs w:val="24"/>
        </w:rPr>
      </w:pP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BC2A41"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Informatik:</w:t>
      </w:r>
      <w:r w:rsidR="00D97AD5" w:rsidRPr="00BC2A41">
        <w:rPr>
          <w:rFonts w:ascii="Garamond" w:hAnsi="Garamond" w:cs="Times New Roman"/>
          <w:b/>
          <w:color w:val="000000" w:themeColor="text1"/>
          <w:sz w:val="32"/>
          <w:szCs w:val="24"/>
        </w:rPr>
        <w:t xml:space="preserve"> </w:t>
      </w:r>
    </w:p>
    <w:p w:rsidR="00D97AD5" w:rsidRPr="00381A62" w:rsidRDefault="00D97AD5" w:rsidP="00BD304F">
      <w:pPr>
        <w:tabs>
          <w:tab w:val="left" w:pos="-993"/>
        </w:tabs>
        <w:spacing w:after="0"/>
        <w:rPr>
          <w:rFonts w:ascii="Garamond" w:hAnsi="Garamond" w:cs="Times New Roman"/>
          <w:b/>
          <w:color w:val="000000" w:themeColor="text1"/>
          <w:sz w:val="24"/>
          <w:szCs w:val="24"/>
        </w:rPr>
      </w:pP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B585B" w:rsidRPr="00BC2A41" w:rsidRDefault="00CB585B" w:rsidP="00CB585B">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Personalistka:</w:t>
      </w:r>
    </w:p>
    <w:p w:rsidR="00CB585B" w:rsidRPr="00381A62" w:rsidRDefault="00CB585B" w:rsidP="00CB585B">
      <w:pPr>
        <w:tabs>
          <w:tab w:val="left" w:pos="-993"/>
        </w:tabs>
        <w:spacing w:after="0"/>
        <w:rPr>
          <w:rFonts w:ascii="Garamond" w:hAnsi="Garamond" w:cs="Times New Roman"/>
          <w:color w:val="000000" w:themeColor="text1"/>
          <w:sz w:val="24"/>
          <w:szCs w:val="24"/>
        </w:rPr>
      </w:pPr>
    </w:p>
    <w:p w:rsidR="00CB585B"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170B80">
        <w:rPr>
          <w:rFonts w:ascii="Garamond" w:hAnsi="Garamond" w:cs="Times New Roman"/>
          <w:b/>
          <w:color w:val="000000" w:themeColor="text1"/>
          <w:sz w:val="24"/>
          <w:szCs w:val="24"/>
        </w:rPr>
        <w:t>Denisa Dušáková</w:t>
      </w:r>
    </w:p>
    <w:p w:rsidR="00CB585B"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CB585B" w:rsidRPr="00381A62">
        <w:rPr>
          <w:rFonts w:ascii="Garamond" w:hAnsi="Garamond" w:cs="Times New Roman"/>
          <w:color w:val="000000" w:themeColor="text1"/>
          <w:sz w:val="24"/>
          <w:szCs w:val="24"/>
        </w:rPr>
        <w:t>-</w:t>
      </w:r>
      <w:r w:rsidR="00CB585B" w:rsidRPr="00381A62">
        <w:rPr>
          <w:rFonts w:ascii="Garamond" w:hAnsi="Garamond" w:cs="Arial"/>
          <w:color w:val="000000" w:themeColor="text1"/>
          <w:sz w:val="24"/>
          <w:szCs w:val="24"/>
        </w:rPr>
        <w:t xml:space="preserve"> provádí dílčí pracovněprávní úkony a personalistické práce podle stanovených postupů a pravidel</w:t>
      </w:r>
    </w:p>
    <w:p w:rsidR="00CB585B"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CB585B" w:rsidRPr="00381A62">
        <w:rPr>
          <w:rFonts w:ascii="Garamond" w:hAnsi="Garamond" w:cs="Arial"/>
          <w:color w:val="000000" w:themeColor="text1"/>
          <w:sz w:val="24"/>
          <w:szCs w:val="24"/>
        </w:rPr>
        <w:t>- vede personální agendu zaměstnanců včetně výkazů</w:t>
      </w:r>
    </w:p>
    <w:p w:rsidR="00CB585B"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CB585B" w:rsidRPr="00381A62">
        <w:rPr>
          <w:rFonts w:ascii="Garamond" w:hAnsi="Garamond" w:cs="Arial"/>
          <w:color w:val="000000" w:themeColor="text1"/>
          <w:sz w:val="24"/>
          <w:szCs w:val="24"/>
        </w:rPr>
        <w:t>- vede evidenci údajů o zaměstnancích v PC (DC Client)</w:t>
      </w:r>
    </w:p>
    <w:p w:rsidR="00CB585B"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CB585B" w:rsidRPr="00381A62">
        <w:rPr>
          <w:rFonts w:ascii="Garamond" w:hAnsi="Garamond" w:cs="Arial"/>
          <w:color w:val="000000" w:themeColor="text1"/>
          <w:sz w:val="24"/>
          <w:szCs w:val="24"/>
        </w:rPr>
        <w:t xml:space="preserve">- vede personální spisovnu a vykonává další práce podle pokynů ředitelky správy </w:t>
      </w:r>
    </w:p>
    <w:p w:rsidR="00CB585B"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CB585B" w:rsidRPr="00381A62">
        <w:rPr>
          <w:rFonts w:ascii="Garamond" w:hAnsi="Garamond" w:cs="Times New Roman"/>
          <w:color w:val="000000" w:themeColor="text1"/>
          <w:sz w:val="24"/>
          <w:szCs w:val="24"/>
        </w:rPr>
        <w:t>(zastupuje: Bc. Vyčítalová, Vojtová –</w:t>
      </w:r>
      <w:r>
        <w:rPr>
          <w:rFonts w:ascii="Garamond" w:hAnsi="Garamond" w:cs="Times New Roman"/>
          <w:color w:val="000000" w:themeColor="text1"/>
          <w:sz w:val="24"/>
          <w:szCs w:val="24"/>
        </w:rPr>
        <w:t xml:space="preserve"> </w:t>
      </w:r>
      <w:r w:rsidR="00CB585B" w:rsidRPr="00381A62">
        <w:rPr>
          <w:rFonts w:ascii="Garamond" w:hAnsi="Garamond" w:cs="Times New Roman"/>
          <w:color w:val="000000" w:themeColor="text1"/>
          <w:sz w:val="24"/>
          <w:szCs w:val="24"/>
        </w:rPr>
        <w:t>osobní spisy)</w:t>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zajišťuje platební styk s ČNB a dále s Českou poštou s. p. v aplikaci Crypta</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p>
    <w:p w:rsidR="000B518D" w:rsidRPr="00381A62" w:rsidRDefault="000B518D" w:rsidP="00727323">
      <w:pPr>
        <w:rPr>
          <w:rFonts w:ascii="Garamond" w:hAnsi="Garamond" w:cs="Times New Roman"/>
          <w:color w:val="000000" w:themeColor="text1"/>
          <w:sz w:val="24"/>
          <w:szCs w:val="24"/>
        </w:rPr>
      </w:pPr>
    </w:p>
    <w:p w:rsidR="000B518D"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0B518D" w:rsidRPr="00381A62">
        <w:rPr>
          <w:rFonts w:ascii="Garamond" w:hAnsi="Garamond" w:cs="Times New Roman"/>
          <w:b/>
          <w:color w:val="000000" w:themeColor="text1"/>
          <w:sz w:val="24"/>
          <w:szCs w:val="24"/>
        </w:rPr>
        <w:t>Lenka Jaguláková</w:t>
      </w:r>
      <w:r w:rsidR="00314F2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provádí účetní práce a další práce podle pokynu vedoucí účtárny, připravuje podklady pro CSÚIS</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314F23" w:rsidRPr="00381A62">
        <w:rPr>
          <w:rFonts w:ascii="Garamond" w:hAnsi="Garamond" w:cs="Arial"/>
          <w:color w:val="000000" w:themeColor="text1"/>
          <w:sz w:val="24"/>
          <w:szCs w:val="24"/>
        </w:rPr>
        <w:t>v návaznosti na účetní výkazy</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xml:space="preserve">- zajišťuje platební styk s ČNB </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zaučuje se na funkci vedoucí účtárny</w:t>
      </w:r>
    </w:p>
    <w:p w:rsidR="00314F2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zástup hlavní účetní dle zákona o finanční kontrole</w:t>
      </w:r>
    </w:p>
    <w:p w:rsidR="000B518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14F23" w:rsidRPr="00381A62">
        <w:rPr>
          <w:rFonts w:ascii="Garamond" w:hAnsi="Garamond" w:cs="Arial"/>
          <w:color w:val="000000" w:themeColor="text1"/>
          <w:sz w:val="24"/>
          <w:szCs w:val="24"/>
        </w:rPr>
        <w:t>- je správkyní rozpočtu dle zákona o finanční kontrole v době nepřítomnosti rozpočtářky a jejího zástupu</w:t>
      </w:r>
    </w:p>
    <w:p w:rsidR="000B518D"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E116A" w:rsidRPr="00381A62">
        <w:rPr>
          <w:rFonts w:ascii="Garamond" w:hAnsi="Garamond" w:cs="Times New Roman"/>
          <w:color w:val="000000" w:themeColor="text1"/>
          <w:sz w:val="24"/>
          <w:szCs w:val="24"/>
        </w:rPr>
        <w:t>(zastupuje - Čížková, Hrušková)</w:t>
      </w:r>
    </w:p>
    <w:p w:rsidR="00BC2A41" w:rsidRPr="00BC2A41" w:rsidRDefault="00BC2A41" w:rsidP="00BC2A41">
      <w:pPr>
        <w:tabs>
          <w:tab w:val="left" w:pos="-993"/>
        </w:tabs>
        <w:spacing w:after="0"/>
        <w:rPr>
          <w:rFonts w:ascii="Garamond" w:hAnsi="Garamond" w:cs="Times New Roman"/>
          <w:color w:val="000000" w:themeColor="text1"/>
          <w:sz w:val="24"/>
          <w:szCs w:val="24"/>
        </w:rPr>
      </w:pPr>
    </w:p>
    <w:p w:rsidR="003B56B6" w:rsidRPr="00BC2A41" w:rsidRDefault="003B56B6" w:rsidP="00284AF5">
      <w:pPr>
        <w:rPr>
          <w:rFonts w:ascii="Garamond" w:hAnsi="Garamond" w:cs="Times New Roman"/>
          <w:b/>
          <w:color w:val="000000" w:themeColor="text1"/>
          <w:sz w:val="24"/>
          <w:szCs w:val="24"/>
        </w:rPr>
      </w:pPr>
    </w:p>
    <w:p w:rsidR="00BC2A41" w:rsidRDefault="00BC2A41">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lastRenderedPageBreak/>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vede pokladnu, vymáhá pohledávky Sop, Nsn , Dv, Tř,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vymáhá pohledávky Sop, Nsn , Dv, Tř,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t>-</w:t>
      </w:r>
      <w:r w:rsidR="00BD304F" w:rsidRPr="00381A62">
        <w:rPr>
          <w:rFonts w:ascii="Garamond" w:hAnsi="Garamond" w:cs="Times New Roman"/>
          <w:color w:val="000000" w:themeColor="text1"/>
          <w:sz w:val="24"/>
          <w:szCs w:val="24"/>
        </w:rPr>
        <w:t xml:space="preserve"> </w:t>
      </w:r>
      <w:r w:rsidR="00BD304F" w:rsidRPr="00381A62">
        <w:rPr>
          <w:rFonts w:ascii="Garamond" w:hAnsi="Garamond" w:cs="Arial"/>
          <w:color w:val="000000" w:themeColor="text1"/>
          <w:sz w:val="24"/>
          <w:szCs w:val="24"/>
        </w:rPr>
        <w:t>podatelna soudu</w:t>
      </w:r>
      <w:r w:rsidR="006A3F5E" w:rsidRPr="00381A62">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D3EB1" w:rsidRPr="00381A62">
        <w:rPr>
          <w:rFonts w:ascii="Garamond" w:hAnsi="Garamond" w:cs="Times New Roman"/>
          <w:b/>
          <w:color w:val="000000" w:themeColor="text1"/>
          <w:sz w:val="24"/>
          <w:szCs w:val="24"/>
        </w:rPr>
        <w:t>Kristina Macková</w:t>
      </w:r>
      <w:r w:rsidR="009D3EB1" w:rsidRPr="00381A62">
        <w:rPr>
          <w:rFonts w:ascii="Garamond" w:hAnsi="Garamond" w:cs="Times New Roman"/>
          <w:color w:val="000000" w:themeColor="text1"/>
          <w:sz w:val="24"/>
          <w:szCs w:val="24"/>
        </w:rPr>
        <w:t xml:space="preserve"> </w:t>
      </w:r>
    </w:p>
    <w:p w:rsidR="00D87460" w:rsidRPr="00BC2A41" w:rsidRDefault="009D3EB1" w:rsidP="00BC2A41">
      <w:pPr>
        <w:pStyle w:val="Odstavecseseznamem"/>
        <w:numPr>
          <w:ilvl w:val="0"/>
          <w:numId w:val="24"/>
        </w:numPr>
        <w:tabs>
          <w:tab w:val="left" w:pos="-993"/>
        </w:tabs>
        <w:spacing w:after="0"/>
        <w:rPr>
          <w:rFonts w:ascii="Garamond" w:hAnsi="Garamond" w:cs="Times New Roman"/>
          <w:color w:val="000000" w:themeColor="text1"/>
          <w:sz w:val="24"/>
          <w:szCs w:val="24"/>
        </w:rPr>
      </w:pPr>
      <w:r w:rsidRPr="00BC2A41">
        <w:rPr>
          <w:rFonts w:ascii="Garamond" w:hAnsi="Garamond" w:cs="Arial"/>
          <w:color w:val="000000" w:themeColor="text1"/>
          <w:sz w:val="24"/>
          <w:szCs w:val="24"/>
        </w:rPr>
        <w:t>podatelna soudu, tiskové oddělení, řidič referenčního vozu, výpomoc ve spisovně</w:t>
      </w:r>
    </w:p>
    <w:p w:rsidR="009D3EB1"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9D3EB1" w:rsidRPr="00381A62">
        <w:rPr>
          <w:rFonts w:ascii="Garamond" w:hAnsi="Garamond" w:cs="Times New Roman"/>
          <w:color w:val="000000" w:themeColor="text1"/>
          <w:sz w:val="24"/>
          <w:szCs w:val="24"/>
        </w:rPr>
        <w:t>(zastupuje – Pešková, Beran)</w:t>
      </w:r>
    </w:p>
    <w:p w:rsidR="009D3EB1" w:rsidRPr="00381A62" w:rsidRDefault="009D3EB1"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008916A2" w:rsidRPr="00381A62">
        <w:rPr>
          <w:rFonts w:ascii="Garamond" w:hAnsi="Garamond" w:cs="Times New Roman"/>
          <w:color w:val="000000" w:themeColor="text1"/>
          <w:sz w:val="24"/>
          <w:szCs w:val="24"/>
        </w:rPr>
        <w:t xml:space="preserve">– </w:t>
      </w:r>
      <w:r w:rsidR="000A42BA" w:rsidRPr="00381A62">
        <w:rPr>
          <w:rFonts w:ascii="Garamond" w:hAnsi="Garamond" w:cs="Arial"/>
          <w:color w:val="000000" w:themeColor="text1"/>
          <w:sz w:val="24"/>
          <w:szCs w:val="24"/>
        </w:rPr>
        <w:t>tiskové oddělení,</w:t>
      </w:r>
      <w:r w:rsidR="009D3EB1" w:rsidRPr="00381A62">
        <w:rPr>
          <w:rFonts w:ascii="Garamond" w:hAnsi="Garamond" w:cs="Arial"/>
          <w:color w:val="000000" w:themeColor="text1"/>
          <w:sz w:val="24"/>
          <w:szCs w:val="24"/>
        </w:rPr>
        <w:t xml:space="preserve"> podatelna soudu, </w:t>
      </w:r>
      <w:r w:rsidR="006A3F5E" w:rsidRPr="00381A62">
        <w:rPr>
          <w:rFonts w:ascii="Garamond" w:hAnsi="Garamond" w:cs="Arial"/>
          <w:color w:val="000000" w:themeColor="text1"/>
          <w:sz w:val="24"/>
          <w:szCs w:val="24"/>
        </w:rPr>
        <w:t>t</w:t>
      </w:r>
      <w:r w:rsidR="005F379B" w:rsidRPr="00381A62">
        <w:rPr>
          <w:rFonts w:ascii="Garamond" w:hAnsi="Garamond" w:cs="Arial"/>
          <w:color w:val="000000" w:themeColor="text1"/>
          <w:sz w:val="24"/>
          <w:szCs w:val="24"/>
        </w:rPr>
        <w:t>elefonní ústředna, rozmnožovna</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Pavel Truhan</w:t>
      </w:r>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r w:rsidR="008916A2" w:rsidRPr="00381A62">
        <w:rPr>
          <w:rFonts w:ascii="Garamond" w:hAnsi="Garamond" w:cs="Times New Roman"/>
          <w:color w:val="000000" w:themeColor="text1"/>
          <w:sz w:val="24"/>
          <w:szCs w:val="24"/>
        </w:rPr>
        <w:t>Truhan</w:t>
      </w:r>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Eva J</w:t>
      </w:r>
      <w:r w:rsidR="00BD304F" w:rsidRPr="00381A62">
        <w:rPr>
          <w:rFonts w:ascii="Garamond" w:hAnsi="Garamond" w:cs="Times New Roman"/>
          <w:b/>
          <w:color w:val="000000" w:themeColor="text1"/>
          <w:sz w:val="24"/>
          <w:szCs w:val="24"/>
        </w:rPr>
        <w:t>amnická</w:t>
      </w: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381A62">
        <w:rPr>
          <w:rFonts w:ascii="Garamond" w:hAnsi="Garamond" w:cs="Times New Roman"/>
          <w:b/>
          <w:color w:val="000000" w:themeColor="text1"/>
          <w:sz w:val="24"/>
          <w:szCs w:val="24"/>
        </w:rPr>
        <w:t xml:space="preserve">Vachková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Ing. Bernáthová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Břicháč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Chuderáková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Jabornická Remetová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Jurcsiková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Klimčuková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Lapcová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30EB" w:rsidRPr="00381A62">
        <w:rPr>
          <w:rFonts w:ascii="Garamond" w:hAnsi="Garamond"/>
          <w:color w:val="000000" w:themeColor="text1"/>
          <w:sz w:val="24"/>
          <w:szCs w:val="24"/>
        </w:rPr>
        <w:t>do 2</w:t>
      </w:r>
      <w:r w:rsidR="008825CC" w:rsidRPr="00381A62">
        <w:rPr>
          <w:rFonts w:ascii="Garamond" w:hAnsi="Garamond"/>
          <w:color w:val="000000" w:themeColor="text1"/>
          <w:sz w:val="24"/>
          <w:szCs w:val="24"/>
        </w:rPr>
        <w:t>2</w:t>
      </w:r>
      <w:r w:rsidR="00B030E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030EB"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B030EB" w:rsidRPr="00381A62">
        <w:rPr>
          <w:rFonts w:ascii="Garamond" w:hAnsi="Garamond"/>
          <w:color w:val="000000" w:themeColor="text1"/>
          <w:sz w:val="24"/>
          <w:szCs w:val="24"/>
        </w:rPr>
        <w:t>2019</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Partynglová Waltraud</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Bc. Pehanič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Mgr. Puflerová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Piela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Shonová-Smoligová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r w:rsidRPr="00381A62">
        <w:rPr>
          <w:rFonts w:ascii="Garamond" w:hAnsi="Garamond"/>
          <w:b/>
          <w:color w:val="000000" w:themeColor="text1"/>
          <w:sz w:val="24"/>
          <w:szCs w:val="24"/>
        </w:rPr>
        <w:t>Schromm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Tonnerová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351D3C" w:rsidRPr="00381A62">
        <w:rPr>
          <w:rFonts w:ascii="Garamond" w:hAnsi="Garamond"/>
          <w:color w:val="000000" w:themeColor="text1"/>
          <w:sz w:val="24"/>
          <w:szCs w:val="24"/>
        </w:rPr>
        <w:t>28.</w:t>
      </w:r>
      <w:r w:rsidR="00713459">
        <w:rPr>
          <w:rFonts w:ascii="Garamond" w:hAnsi="Garamond"/>
          <w:color w:val="000000" w:themeColor="text1"/>
          <w:sz w:val="24"/>
          <w:szCs w:val="24"/>
        </w:rPr>
        <w:t xml:space="preserve"> </w:t>
      </w:r>
      <w:r w:rsidR="00351D3C"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351D3C" w:rsidRPr="00381A62">
        <w:rPr>
          <w:rFonts w:ascii="Garamond" w:hAnsi="Garamond"/>
          <w:color w:val="000000" w:themeColor="text1"/>
          <w:sz w:val="24"/>
          <w:szCs w:val="24"/>
        </w:rPr>
        <w:t>2019</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DC1" w:rsidRDefault="007A7DC1" w:rsidP="009E3F51">
      <w:pPr>
        <w:spacing w:after="0" w:line="240" w:lineRule="auto"/>
      </w:pPr>
      <w:r>
        <w:separator/>
      </w:r>
    </w:p>
  </w:endnote>
  <w:endnote w:type="continuationSeparator" w:id="0">
    <w:p w:rsidR="007A7DC1" w:rsidRDefault="007A7DC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FE68CF" w:rsidRPr="00B731FD" w:rsidRDefault="00FE68C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C8308A">
          <w:rPr>
            <w:rFonts w:ascii="Garamond" w:hAnsi="Garamond"/>
            <w:noProof/>
          </w:rPr>
          <w:t>16</w:t>
        </w:r>
        <w:r w:rsidRPr="00B731FD">
          <w:rPr>
            <w:rFonts w:ascii="Garamond" w:hAnsi="Garamond"/>
            <w:noProof/>
          </w:rPr>
          <w:fldChar w:fldCharType="end"/>
        </w:r>
      </w:p>
    </w:sdtContent>
  </w:sdt>
  <w:p w:rsidR="00FE68CF" w:rsidRDefault="00FE68C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DC1" w:rsidRDefault="007A7DC1" w:rsidP="009E3F51">
      <w:pPr>
        <w:spacing w:after="0" w:line="240" w:lineRule="auto"/>
      </w:pPr>
      <w:r>
        <w:separator/>
      </w:r>
    </w:p>
  </w:footnote>
  <w:footnote w:type="continuationSeparator" w:id="0">
    <w:p w:rsidR="007A7DC1" w:rsidRDefault="007A7DC1"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6">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4">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5">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7">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8">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9">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1"/>
  </w:num>
  <w:num w:numId="2">
    <w:abstractNumId w:val="6"/>
  </w:num>
  <w:num w:numId="3">
    <w:abstractNumId w:val="7"/>
  </w:num>
  <w:num w:numId="4">
    <w:abstractNumId w:val="16"/>
  </w:num>
  <w:num w:numId="5">
    <w:abstractNumId w:val="23"/>
  </w:num>
  <w:num w:numId="6">
    <w:abstractNumId w:val="17"/>
  </w:num>
  <w:num w:numId="7">
    <w:abstractNumId w:val="0"/>
  </w:num>
  <w:num w:numId="8">
    <w:abstractNumId w:val="10"/>
  </w:num>
  <w:num w:numId="9">
    <w:abstractNumId w:val="21"/>
  </w:num>
  <w:num w:numId="10">
    <w:abstractNumId w:val="19"/>
  </w:num>
  <w:num w:numId="11">
    <w:abstractNumId w:val="15"/>
  </w:num>
  <w:num w:numId="12">
    <w:abstractNumId w:val="12"/>
  </w:num>
  <w:num w:numId="13">
    <w:abstractNumId w:val="8"/>
  </w:num>
  <w:num w:numId="14">
    <w:abstractNumId w:val="22"/>
  </w:num>
  <w:num w:numId="15">
    <w:abstractNumId w:val="13"/>
  </w:num>
  <w:num w:numId="16">
    <w:abstractNumId w:val="18"/>
  </w:num>
  <w:num w:numId="17">
    <w:abstractNumId w:val="2"/>
  </w:num>
  <w:num w:numId="18">
    <w:abstractNumId w:val="1"/>
  </w:num>
  <w:num w:numId="19">
    <w:abstractNumId w:val="9"/>
  </w:num>
  <w:num w:numId="20">
    <w:abstractNumId w:val="14"/>
  </w:num>
  <w:num w:numId="21">
    <w:abstractNumId w:val="20"/>
  </w:num>
  <w:num w:numId="22">
    <w:abstractNumId w:val="5"/>
  </w:num>
  <w:num w:numId="23">
    <w:abstractNumId w:val="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A6E7E"/>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C7AFD-3744-469E-8A17-B6B421B59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Pages>
  <Words>13624</Words>
  <Characters>80387</Characters>
  <Application>Microsoft Office Word</Application>
  <DocSecurity>0</DocSecurity>
  <Lines>669</Lines>
  <Paragraphs>187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32</cp:revision>
  <cp:lastPrinted>2018-11-28T06:07:00Z</cp:lastPrinted>
  <dcterms:created xsi:type="dcterms:W3CDTF">2018-11-16T10:43:00Z</dcterms:created>
  <dcterms:modified xsi:type="dcterms:W3CDTF">2018-12-10T05:37:00Z</dcterms:modified>
</cp:coreProperties>
</file>