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FB7A00">
        <w:rPr>
          <w:i/>
        </w:rPr>
        <w:t>18</w:t>
      </w:r>
      <w:r w:rsidR="00FE47FF" w:rsidRPr="00197B57">
        <w:rPr>
          <w:i/>
        </w:rPr>
        <w:t xml:space="preserve"> /201</w:t>
      </w:r>
      <w:r w:rsidR="00FB7A00">
        <w:rPr>
          <w:i/>
        </w:rPr>
        <w:t>4</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15</w:t>
      </w:r>
    </w:p>
    <w:p w:rsidR="00586EA0" w:rsidRDefault="00764A0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s vyznačením změn ke </w:t>
      </w:r>
      <w:proofErr w:type="gramStart"/>
      <w:r>
        <w:rPr>
          <w:rFonts w:ascii="Times New Roman" w:hAnsi="Times New Roman" w:cs="Times New Roman"/>
          <w:b/>
          <w:color w:val="FF0000"/>
          <w:sz w:val="28"/>
          <w:szCs w:val="28"/>
        </w:rPr>
        <w:t>1</w:t>
      </w:r>
      <w:r w:rsidR="00586EA0">
        <w:rPr>
          <w:rFonts w:ascii="Times New Roman" w:hAnsi="Times New Roman" w:cs="Times New Roman"/>
          <w:b/>
          <w:color w:val="FF0000"/>
          <w:sz w:val="28"/>
          <w:szCs w:val="28"/>
        </w:rPr>
        <w:t>.</w:t>
      </w:r>
      <w:r>
        <w:rPr>
          <w:rFonts w:ascii="Times New Roman" w:hAnsi="Times New Roman" w:cs="Times New Roman"/>
          <w:b/>
          <w:color w:val="FF0000"/>
          <w:sz w:val="28"/>
          <w:szCs w:val="28"/>
        </w:rPr>
        <w:t>10</w:t>
      </w:r>
      <w:r w:rsidR="00035897">
        <w:rPr>
          <w:rFonts w:ascii="Times New Roman" w:hAnsi="Times New Roman" w:cs="Times New Roman"/>
          <w:b/>
          <w:color w:val="FF0000"/>
          <w:sz w:val="28"/>
          <w:szCs w:val="28"/>
        </w:rPr>
        <w:t>.2015</w:t>
      </w:r>
      <w:proofErr w:type="gramEnd"/>
      <w:r w:rsidR="00035897">
        <w:rPr>
          <w:rFonts w:ascii="Times New Roman" w:hAnsi="Times New Roman" w:cs="Times New Roman"/>
          <w:b/>
          <w:color w:val="FF0000"/>
          <w:sz w:val="28"/>
          <w:szCs w:val="28"/>
        </w:rPr>
        <w:t xml:space="preserve"> – 0Spr </w:t>
      </w:r>
      <w:r>
        <w:rPr>
          <w:rFonts w:ascii="Times New Roman" w:hAnsi="Times New Roman" w:cs="Times New Roman"/>
          <w:b/>
          <w:color w:val="FF0000"/>
          <w:sz w:val="28"/>
          <w:szCs w:val="28"/>
        </w:rPr>
        <w:t>1175/</w:t>
      </w:r>
      <w:r w:rsidR="00586EA0">
        <w:rPr>
          <w:rFonts w:ascii="Times New Roman" w:hAnsi="Times New Roman" w:cs="Times New Roman"/>
          <w:b/>
          <w:color w:val="FF0000"/>
          <w:sz w:val="28"/>
          <w:szCs w:val="28"/>
        </w:rPr>
        <w:t xml:space="preserve">2015. </w:t>
      </w:r>
    </w:p>
    <w:p w:rsidR="00586EA0" w:rsidRPr="00586EA0"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Proj</w:t>
      </w:r>
      <w:r w:rsidR="00A5392F">
        <w:rPr>
          <w:rFonts w:ascii="Times New Roman" w:hAnsi="Times New Roman" w:cs="Times New Roman"/>
          <w:b/>
          <w:color w:val="FF0000"/>
          <w:sz w:val="28"/>
          <w:szCs w:val="28"/>
        </w:rPr>
        <w:t>ednáno se soudcovskou radou dne</w:t>
      </w:r>
      <w:r w:rsidR="00764A00">
        <w:rPr>
          <w:rFonts w:ascii="Times New Roman" w:hAnsi="Times New Roman" w:cs="Times New Roman"/>
          <w:b/>
          <w:color w:val="FF0000"/>
          <w:sz w:val="28"/>
          <w:szCs w:val="28"/>
        </w:rPr>
        <w:t xml:space="preserve"> </w:t>
      </w:r>
      <w:proofErr w:type="gramStart"/>
      <w:r w:rsidR="00764A00">
        <w:rPr>
          <w:rFonts w:ascii="Times New Roman" w:hAnsi="Times New Roman" w:cs="Times New Roman"/>
          <w:b/>
          <w:color w:val="FF0000"/>
          <w:sz w:val="28"/>
          <w:szCs w:val="28"/>
        </w:rPr>
        <w:t>15</w:t>
      </w:r>
      <w:r w:rsidR="005B51C1">
        <w:rPr>
          <w:rFonts w:ascii="Times New Roman" w:hAnsi="Times New Roman" w:cs="Times New Roman"/>
          <w:b/>
          <w:color w:val="FF0000"/>
          <w:sz w:val="28"/>
          <w:szCs w:val="28"/>
        </w:rPr>
        <w:t>.</w:t>
      </w:r>
      <w:r w:rsidR="00764A00">
        <w:rPr>
          <w:rFonts w:ascii="Times New Roman" w:hAnsi="Times New Roman" w:cs="Times New Roman"/>
          <w:b/>
          <w:color w:val="FF0000"/>
          <w:sz w:val="28"/>
          <w:szCs w:val="28"/>
        </w:rPr>
        <w:t>9</w:t>
      </w:r>
      <w:r w:rsidR="005B51C1">
        <w:rPr>
          <w:rFonts w:ascii="Times New Roman" w:hAnsi="Times New Roman" w:cs="Times New Roman"/>
          <w:b/>
          <w:color w:val="FF0000"/>
          <w:sz w:val="28"/>
          <w:szCs w:val="28"/>
        </w:rPr>
        <w:t>.2015</w:t>
      </w:r>
      <w:proofErr w:type="gramEnd"/>
      <w:r>
        <w:rPr>
          <w:rFonts w:ascii="Times New Roman" w:hAnsi="Times New Roman" w:cs="Times New Roman"/>
          <w:b/>
          <w:color w:val="FF0000"/>
          <w:sz w:val="28"/>
          <w:szCs w:val="28"/>
        </w:rPr>
        <w:t>.</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vykonavatel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 xml:space="preserve">EC,  P, </w:t>
      </w:r>
      <w:proofErr w:type="spellStart"/>
      <w:r w:rsidRPr="00197B57">
        <w:t>Nc</w:t>
      </w:r>
      <w:proofErr w:type="spellEnd"/>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w:t>
      </w:r>
      <w:proofErr w:type="gramStart"/>
      <w:r w:rsidR="000302C3" w:rsidRPr="00FB7A00">
        <w:t xml:space="preserve">odeslání </w:t>
      </w:r>
      <w:r w:rsidR="00CA3F6B" w:rsidRPr="00FB7A00">
        <w:t xml:space="preserve"> rozhodnutí</w:t>
      </w:r>
      <w:proofErr w:type="gramEnd"/>
      <w:r w:rsidR="00CA3F6B" w:rsidRPr="00FB7A00">
        <w:t xml:space="preserve">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3D188D" w:rsidRDefault="0061050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4T,6T,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610507" w:rsidRPr="003D188D" w:rsidRDefault="0061050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7D3361" w:rsidRPr="00B07050" w:rsidRDefault="007D3361"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proofErr w:type="spellStart"/>
            <w:proofErr w:type="gramStart"/>
            <w:r w:rsidRPr="00B07050">
              <w:rPr>
                <w:rFonts w:ascii="Arial" w:eastAsia="Times New Roman" w:hAnsi="Arial" w:cs="Arial"/>
                <w:b/>
                <w:i/>
                <w:color w:val="FF0000"/>
                <w:sz w:val="20"/>
                <w:szCs w:val="20"/>
              </w:rPr>
              <w:t>JUDr.Marie</w:t>
            </w:r>
            <w:proofErr w:type="spellEnd"/>
            <w:proofErr w:type="gramEnd"/>
            <w:r w:rsidRPr="00B07050">
              <w:rPr>
                <w:rFonts w:ascii="Arial" w:eastAsia="Times New Roman" w:hAnsi="Arial" w:cs="Arial"/>
                <w:b/>
                <w:i/>
                <w:color w:val="FF0000"/>
                <w:sz w:val="20"/>
                <w:szCs w:val="20"/>
              </w:rPr>
              <w:t xml:space="preserv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3D188D" w:rsidRDefault="00610507"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610507" w:rsidRPr="003D188D" w:rsidRDefault="00610507"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610507" w:rsidRPr="003D188D" w:rsidRDefault="00610507"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19T, 21T,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,4T,6T</w:t>
            </w:r>
            <w:r w:rsidRPr="00263F6D">
              <w:rPr>
                <w:rFonts w:ascii="Arial" w:eastAsia="Times New Roman" w:hAnsi="Arial" w:cs="Arial"/>
                <w:color w:val="000000"/>
                <w:sz w:val="20"/>
                <w:szCs w:val="20"/>
              </w:rPr>
              <w: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610507" w:rsidRPr="00263F6D" w:rsidRDefault="00610507"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Pr="00263F6D">
              <w:rPr>
                <w:rFonts w:ascii="Arial" w:eastAsia="Times New Roman" w:hAnsi="Arial" w:cs="Arial"/>
                <w:color w:val="000000"/>
                <w:sz w:val="20"/>
                <w:szCs w:val="20"/>
              </w:rPr>
              <w:t>6T,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610507" w:rsidRPr="00263F6D" w:rsidRDefault="00610507"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4359E1" w:rsidRDefault="00610507" w:rsidP="00085674">
            <w:pPr>
              <w:spacing w:after="0" w:line="240" w:lineRule="auto"/>
              <w:rPr>
                <w:rFonts w:ascii="Arial" w:eastAsia="Times New Roman" w:hAnsi="Arial" w:cs="Arial"/>
                <w:b/>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zastaven nápad</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cizinců, hospodářských,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w:t>
            </w:r>
            <w:r w:rsidRPr="00263F6D">
              <w:rPr>
                <w:rFonts w:ascii="Arial" w:eastAsia="Times New Roman" w:hAnsi="Arial" w:cs="Arial"/>
                <w:color w:val="000000"/>
                <w:sz w:val="20"/>
                <w:szCs w:val="20"/>
              </w:rPr>
              <w:t xml:space="preserve">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610507" w:rsidRPr="00263F6D" w:rsidRDefault="00610507" w:rsidP="00085674">
            <w:pPr>
              <w:spacing w:after="0" w:line="240" w:lineRule="auto"/>
              <w:rPr>
                <w:rFonts w:ascii="Arial" w:eastAsia="Times New Roman" w:hAnsi="Arial" w:cs="Arial"/>
                <w:sz w:val="20"/>
                <w:szCs w:val="20"/>
              </w:rPr>
            </w:pPr>
          </w:p>
          <w:p w:rsidR="00610507" w:rsidRPr="00263F6D" w:rsidRDefault="00610507"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Krůšek</w:t>
            </w:r>
          </w:p>
          <w:p w:rsidR="00610507" w:rsidRPr="00263F6D" w:rsidRDefault="00610507"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(1T,2T,3T,4T,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Pr="00263F6D">
              <w:rPr>
                <w:rFonts w:ascii="Arial" w:eastAsia="Times New Roman" w:hAnsi="Arial" w:cs="Arial"/>
                <w:color w:val="000000"/>
                <w:sz w:val="20"/>
                <w:szCs w:val="20"/>
              </w:rPr>
              <w:t xml:space="preserve">19T, 21T, 24T, </w:t>
            </w: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vazebních,</w:t>
            </w:r>
            <w:r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 xml:space="preserve">mládeže, cizinců, dopravních, 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trestu vazby a trestu odnětí svobody</w:t>
            </w:r>
          </w:p>
          <w:p w:rsidR="00610507" w:rsidRPr="00263F6D" w:rsidRDefault="00610507"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řízení v rámci přikázané dosažitelnosti 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69/1,71/1,71a), 72/1, 74a)/1, 76a), 7</w:t>
            </w:r>
            <w:r w:rsidRPr="00263F6D">
              <w:rPr>
                <w:rFonts w:ascii="Arial" w:eastAsia="Times New Roman" w:hAnsi="Arial" w:cs="Arial"/>
                <w:color w:val="000000"/>
                <w:sz w:val="20"/>
                <w:szCs w:val="20"/>
              </w:rPr>
              <w:t xml:space="preserve">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3T,4T,19T,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610507" w:rsidRPr="00263F6D" w:rsidRDefault="00610507"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610507" w:rsidP="00DB6574">
            <w:pPr>
              <w:spacing w:after="0" w:line="240" w:lineRule="auto"/>
              <w:jc w:val="center"/>
              <w:rPr>
                <w:rFonts w:ascii="Arial" w:eastAsia="Times New Roman" w:hAnsi="Arial" w:cs="Arial"/>
                <w:color w:val="000000"/>
                <w:sz w:val="20"/>
                <w:szCs w:val="20"/>
              </w:rPr>
            </w:pP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E06B16" w:rsidRPr="00464874" w:rsidRDefault="00E06B16"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4T, 6T, 21T,24T, </w:t>
            </w:r>
            <w:r w:rsidRPr="00433AC8">
              <w:rPr>
                <w:rFonts w:ascii="Arial" w:eastAsia="Times New Roman" w:hAnsi="Arial" w:cs="Arial"/>
                <w:color w:val="0D0D0D" w:themeColor="text1" w:themeTint="F2"/>
                <w:sz w:val="20"/>
                <w:szCs w:val="20"/>
              </w:rPr>
              <w:t>35PP,36PP</w:t>
            </w:r>
          </w:p>
          <w:p w:rsidR="00E06B16" w:rsidRPr="00263F6D" w:rsidRDefault="00E06B16"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4T,6T,19T</w:t>
            </w:r>
          </w:p>
          <w:p w:rsidR="00E06B16" w:rsidRPr="00433AC8" w:rsidRDefault="00E06B16"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24T,35PP, 36PP</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 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p w:rsidR="00B07050" w:rsidRDefault="00B07050"/>
    <w:p w:rsidR="00B07050" w:rsidRDefault="00B0705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 19T,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35PP</w:t>
            </w:r>
            <w:r w:rsidRPr="004F1796">
              <w:rPr>
                <w:rFonts w:ascii="Arial" w:eastAsia="Times New Roman" w:hAnsi="Arial" w:cs="Arial"/>
                <w:color w:val="000000"/>
                <w:sz w:val="20"/>
                <w:szCs w:val="20"/>
              </w:rPr>
              <w:t xml:space="preserve"> a</w:t>
            </w:r>
          </w:p>
          <w:p w:rsidR="00FD0E22" w:rsidRPr="004F1796" w:rsidRDefault="00FD0E22"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Pr="004F1796">
              <w:rPr>
                <w:rFonts w:ascii="Arial" w:eastAsia="Times New Roman" w:hAnsi="Arial" w:cs="Arial"/>
                <w:color w:val="000000"/>
                <w:sz w:val="20"/>
                <w:szCs w:val="20"/>
              </w:rPr>
              <w:t>Nt)</w:t>
            </w:r>
          </w:p>
          <w:p w:rsidR="00FD0E22" w:rsidRPr="004F1796" w:rsidRDefault="00FD0E22"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1Taž </w:t>
            </w:r>
            <w:r w:rsidRPr="004F1796">
              <w:rPr>
                <w:rFonts w:ascii="Arial" w:eastAsia="Times New Roman" w:hAnsi="Arial" w:cs="Arial"/>
                <w:sz w:val="20"/>
                <w:szCs w:val="20"/>
              </w:rPr>
              <w:t>4T,6T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36PP</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764A00" w:rsidRDefault="00FD0E22" w:rsidP="00F366DA">
            <w:pPr>
              <w:spacing w:after="0" w:line="240" w:lineRule="auto"/>
              <w:rPr>
                <w:rFonts w:ascii="Arial" w:eastAsia="Times New Roman" w:hAnsi="Arial" w:cs="Arial"/>
                <w:b/>
                <w:bCs/>
                <w:i/>
                <w:iCs/>
                <w:sz w:val="20"/>
                <w:szCs w:val="20"/>
              </w:rPr>
            </w:pPr>
            <w:r w:rsidRPr="00764A00">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B07050" w:rsidRPr="00B07050" w:rsidRDefault="00B0705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trike/>
                <w:color w:val="FF0000"/>
                <w:sz w:val="20"/>
                <w:szCs w:val="20"/>
              </w:rPr>
            </w:pPr>
            <w:r w:rsidRPr="00B07050">
              <w:rPr>
                <w:rFonts w:ascii="Arial" w:eastAsia="Times New Roman" w:hAnsi="Arial" w:cs="Arial"/>
                <w:b/>
                <w:i/>
                <w:strike/>
                <w:color w:val="FF0000"/>
                <w:sz w:val="20"/>
                <w:szCs w:val="20"/>
              </w:rPr>
              <w:t>Mgr. Zde</w:t>
            </w:r>
            <w:r>
              <w:rPr>
                <w:rFonts w:ascii="Arial" w:eastAsia="Times New Roman" w:hAnsi="Arial" w:cs="Arial"/>
                <w:b/>
                <w:i/>
                <w:strike/>
                <w:color w:val="FF0000"/>
                <w:sz w:val="20"/>
                <w:szCs w:val="20"/>
              </w:rPr>
              <w:t>ňka Sieg</w:t>
            </w:r>
            <w:r w:rsidRPr="00B07050">
              <w:rPr>
                <w:rFonts w:ascii="Arial" w:eastAsia="Times New Roman" w:hAnsi="Arial" w:cs="Arial"/>
                <w:b/>
                <w:i/>
                <w:strike/>
                <w:color w:val="FF0000"/>
                <w:sz w:val="20"/>
                <w:szCs w:val="20"/>
              </w:rPr>
              <w:t>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764A00"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Pr="00764A00">
        <w:rPr>
          <w:rFonts w:ascii="Arial" w:hAnsi="Arial" w:cs="Arial"/>
        </w:rPr>
        <w:t>,</w:t>
      </w:r>
      <w:r w:rsidR="004359E1" w:rsidRPr="00764A00">
        <w:rPr>
          <w:rFonts w:ascii="Arial" w:hAnsi="Arial" w:cs="Arial"/>
        </w:rPr>
        <w:t>6T,</w:t>
      </w:r>
      <w:r w:rsidRPr="00764A00">
        <w:rPr>
          <w:rFonts w:ascii="Arial" w:hAnsi="Arial" w:cs="Arial"/>
        </w:rPr>
        <w:t>19T</w:t>
      </w:r>
      <w:r w:rsidRPr="0029186E">
        <w:rPr>
          <w:rFonts w:ascii="Arial" w:hAnsi="Arial" w:cs="Arial"/>
        </w:rPr>
        <w:t xml:space="preserve">, v rozsahu </w:t>
      </w:r>
      <w:r w:rsidR="004359E1" w:rsidRPr="00764A00">
        <w:rPr>
          <w:rFonts w:ascii="Arial" w:hAnsi="Arial" w:cs="Arial"/>
        </w:rPr>
        <w:t>25</w:t>
      </w:r>
      <w:r w:rsidRPr="00764A00">
        <w:rPr>
          <w:rFonts w:ascii="Arial" w:hAnsi="Arial" w:cs="Arial"/>
        </w:rPr>
        <w:t xml:space="preserve">% do senátů  21T,24T (započítává se věc obsáhlá a věc skupinová ve 24Tm), a dále </w:t>
      </w:r>
      <w:proofErr w:type="gramStart"/>
      <w:r w:rsidRPr="00764A00">
        <w:rPr>
          <w:rFonts w:ascii="Arial" w:hAnsi="Arial" w:cs="Arial"/>
        </w:rPr>
        <w:t>po</w:t>
      </w:r>
      <w:proofErr w:type="gramEnd"/>
    </w:p>
    <w:p w:rsidR="00D73205" w:rsidRPr="00764A00" w:rsidRDefault="00D73205" w:rsidP="00D73205">
      <w:pPr>
        <w:tabs>
          <w:tab w:val="left" w:pos="1134"/>
        </w:tabs>
        <w:spacing w:after="0"/>
        <w:ind w:left="1134" w:hanging="425"/>
        <w:rPr>
          <w:rFonts w:ascii="Arial" w:hAnsi="Arial" w:cs="Arial"/>
        </w:rPr>
      </w:pPr>
      <w:r w:rsidRPr="00764A00">
        <w:rPr>
          <w:rFonts w:ascii="Arial" w:hAnsi="Arial" w:cs="Arial"/>
        </w:rPr>
        <w:t xml:space="preserve">       čtyřech </w:t>
      </w:r>
      <w:r w:rsidR="004359E1" w:rsidRPr="00764A00">
        <w:rPr>
          <w:rFonts w:ascii="Arial" w:hAnsi="Arial" w:cs="Arial"/>
        </w:rPr>
        <w:t xml:space="preserve">běžných věcech </w:t>
      </w:r>
      <w:r w:rsidRPr="00764A00">
        <w:rPr>
          <w:rFonts w:ascii="Arial" w:hAnsi="Arial" w:cs="Arial"/>
        </w:rPr>
        <w:t>do senátů 1T, 2T, 3T,</w:t>
      </w:r>
      <w:r w:rsidR="004359E1" w:rsidRPr="00764A00">
        <w:rPr>
          <w:rFonts w:ascii="Arial" w:hAnsi="Arial" w:cs="Arial"/>
        </w:rPr>
        <w:t xml:space="preserve">6T,19T a po jedné do senátů </w:t>
      </w:r>
      <w:r w:rsidRPr="00764A00">
        <w:rPr>
          <w:rFonts w:ascii="Arial" w:hAnsi="Arial" w:cs="Arial"/>
        </w:rPr>
        <w:t xml:space="preserve">21T,24T, přičemž v rámci obsáhlých věcí </w:t>
      </w:r>
      <w:proofErr w:type="gramStart"/>
      <w:r w:rsidRPr="00764A00">
        <w:rPr>
          <w:rFonts w:ascii="Arial" w:hAnsi="Arial" w:cs="Arial"/>
        </w:rPr>
        <w:t>se</w:t>
      </w:r>
      <w:proofErr w:type="gramEnd"/>
      <w:r w:rsidRPr="00764A00">
        <w:rPr>
          <w:rFonts w:ascii="Arial" w:hAnsi="Arial" w:cs="Arial"/>
        </w:rPr>
        <w:t xml:space="preserve"> každých</w:t>
      </w:r>
    </w:p>
    <w:p w:rsidR="00D73205" w:rsidRPr="00764A00" w:rsidRDefault="00D73205" w:rsidP="00D73205">
      <w:pPr>
        <w:tabs>
          <w:tab w:val="left" w:pos="1134"/>
        </w:tabs>
        <w:spacing w:after="0"/>
        <w:ind w:left="1134" w:hanging="425"/>
        <w:rPr>
          <w:rFonts w:ascii="Arial" w:hAnsi="Arial" w:cs="Arial"/>
        </w:rPr>
      </w:pPr>
      <w:r w:rsidRPr="00764A00">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Věci senátu 4T obživlé z důvodu opětovného podání obžaloby či návrhu na potrestání státním zástupcem budou přiděleny k vyřízení soudcům v tomto pořadí senátů 1T,2T,3T,6T,19T,21T, a to po jedné věci.</w:t>
      </w:r>
      <w:r w:rsidR="00B70BFB" w:rsidRPr="004359E1">
        <w:rPr>
          <w:rFonts w:ascii="Arial" w:hAnsi="Arial" w:cs="Arial"/>
        </w:rPr>
        <w:t xml:space="preserve"> 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764A00">
        <w:rPr>
          <w:rFonts w:ascii="Arial" w:hAnsi="Arial" w:cs="Arial"/>
        </w:rPr>
        <w:t>6T,</w:t>
      </w:r>
      <w:r w:rsidR="00FB6542" w:rsidRPr="00764A00">
        <w:rPr>
          <w:rFonts w:ascii="Arial" w:hAnsi="Arial" w:cs="Arial"/>
        </w:rPr>
        <w:t>19T,</w:t>
      </w:r>
      <w:r w:rsidR="00C33127" w:rsidRPr="00764A00">
        <w:rPr>
          <w:rFonts w:ascii="Arial" w:hAnsi="Arial" w:cs="Arial"/>
        </w:rPr>
        <w:t xml:space="preserve"> </w:t>
      </w:r>
      <w:r w:rsidR="00FB6542" w:rsidRPr="00764A00">
        <w:rPr>
          <w:rFonts w:ascii="Arial" w:hAnsi="Arial" w:cs="Arial"/>
        </w:rPr>
        <w:t xml:space="preserve">v rozsahu </w:t>
      </w:r>
      <w:r w:rsidR="00814A8F" w:rsidRPr="00764A00">
        <w:rPr>
          <w:rFonts w:ascii="Arial" w:hAnsi="Arial" w:cs="Arial"/>
        </w:rPr>
        <w:t>25</w:t>
      </w:r>
      <w:r w:rsidR="00FB6542" w:rsidRPr="00764A00">
        <w:rPr>
          <w:rFonts w:ascii="Arial" w:hAnsi="Arial" w:cs="Arial"/>
        </w:rPr>
        <w:t xml:space="preserve"> % do se</w:t>
      </w:r>
      <w:r w:rsidR="00E774FB" w:rsidRPr="00764A00">
        <w:rPr>
          <w:rFonts w:ascii="Arial" w:hAnsi="Arial" w:cs="Arial"/>
        </w:rPr>
        <w:t>nátů 21T,</w:t>
      </w:r>
      <w:r w:rsidR="00C33127" w:rsidRPr="00764A00">
        <w:rPr>
          <w:rFonts w:ascii="Arial" w:hAnsi="Arial" w:cs="Arial"/>
        </w:rPr>
        <w:t>24T</w:t>
      </w:r>
      <w:r w:rsidR="00FB6542" w:rsidRPr="00764A00">
        <w:rPr>
          <w:rFonts w:ascii="Arial" w:hAnsi="Arial" w:cs="Arial"/>
        </w:rPr>
        <w:t xml:space="preserve"> (započítává se vazba v</w:t>
      </w:r>
      <w:r w:rsidR="00814A8F" w:rsidRPr="00764A00">
        <w:rPr>
          <w:rFonts w:ascii="Arial" w:hAnsi="Arial" w:cs="Arial"/>
        </w:rPr>
        <w:t>e</w:t>
      </w:r>
      <w:r w:rsidR="00FB6542" w:rsidRPr="00764A00">
        <w:rPr>
          <w:rFonts w:ascii="Arial" w:hAnsi="Arial" w:cs="Arial"/>
        </w:rPr>
        <w:t xml:space="preserve"> </w:t>
      </w:r>
      <w:r w:rsidR="00C33127" w:rsidRPr="00764A00">
        <w:rPr>
          <w:rFonts w:ascii="Arial" w:hAnsi="Arial" w:cs="Arial"/>
        </w:rPr>
        <w:t>24Tm).</w:t>
      </w:r>
      <w:r w:rsidR="00377CB1" w:rsidRPr="00764A00">
        <w:rPr>
          <w:rFonts w:ascii="Arial" w:hAnsi="Arial" w:cs="Arial"/>
        </w:rPr>
        <w:t xml:space="preserve"> V senát</w:t>
      </w:r>
      <w:r w:rsidR="006E518F" w:rsidRPr="00764A00">
        <w:rPr>
          <w:rFonts w:ascii="Arial" w:hAnsi="Arial" w:cs="Arial"/>
        </w:rPr>
        <w:t>u</w:t>
      </w:r>
      <w:r w:rsidR="00377CB1" w:rsidRPr="00764A00">
        <w:rPr>
          <w:rFonts w:ascii="Arial" w:hAnsi="Arial" w:cs="Arial"/>
        </w:rPr>
        <w:t xml:space="preserve"> 4T se ke dni </w:t>
      </w:r>
      <w:proofErr w:type="gramStart"/>
      <w:r w:rsidR="00377CB1" w:rsidRPr="00764A00">
        <w:rPr>
          <w:rFonts w:ascii="Arial" w:hAnsi="Arial" w:cs="Arial"/>
        </w:rPr>
        <w:t>1.4.2015</w:t>
      </w:r>
      <w:proofErr w:type="gramEnd"/>
      <w:r w:rsidR="00377CB1" w:rsidRPr="00764A00">
        <w:rPr>
          <w:rFonts w:ascii="Arial" w:hAnsi="Arial" w:cs="Arial"/>
        </w:rPr>
        <w:t xml:space="preserve"> zastavuje nápad. V důsledku nápadu většího množství obsáhlých</w:t>
      </w:r>
      <w:r w:rsidR="00377CB1" w:rsidRPr="004359E1">
        <w:rPr>
          <w:rFonts w:ascii="Arial" w:hAnsi="Arial" w:cs="Arial"/>
        </w:rPr>
        <w:t xml:space="preserve">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D57B94" w:rsidRPr="00377CB1" w:rsidRDefault="00D57B94" w:rsidP="00D57B94">
      <w:pPr>
        <w:tabs>
          <w:tab w:val="left" w:pos="1134"/>
        </w:tabs>
        <w:spacing w:after="0"/>
        <w:ind w:left="1134" w:hanging="425"/>
        <w:rPr>
          <w:rFonts w:ascii="Arial" w:hAnsi="Arial" w:cs="Arial"/>
          <w:b/>
          <w:strike/>
          <w:color w:val="FF0000"/>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764A00" w:rsidRDefault="00FB6542" w:rsidP="00DF5368">
      <w:pPr>
        <w:tabs>
          <w:tab w:val="left" w:pos="1134"/>
        </w:tabs>
        <w:spacing w:after="0"/>
        <w:ind w:left="1134" w:hanging="425"/>
        <w:rPr>
          <w:rFonts w:ascii="Arial" w:hAnsi="Arial" w:cs="Arial"/>
        </w:rPr>
      </w:pPr>
      <w:r w:rsidRPr="00764A00">
        <w:rPr>
          <w:rFonts w:ascii="Arial" w:hAnsi="Arial" w:cs="Arial"/>
          <w:b/>
        </w:rPr>
        <w:t>1</w:t>
      </w:r>
      <w:r w:rsidR="005F5562" w:rsidRPr="00764A00">
        <w:rPr>
          <w:rFonts w:ascii="Arial" w:hAnsi="Arial" w:cs="Arial"/>
          <w:b/>
        </w:rPr>
        <w:t>1</w:t>
      </w:r>
      <w:r w:rsidRPr="00764A00">
        <w:rPr>
          <w:rFonts w:ascii="Arial" w:hAnsi="Arial" w:cs="Arial"/>
          <w:b/>
        </w:rPr>
        <w:t>)</w:t>
      </w:r>
      <w:r w:rsidRPr="00764A00">
        <w:rPr>
          <w:rFonts w:ascii="Arial" w:hAnsi="Arial" w:cs="Arial"/>
        </w:rPr>
        <w:tab/>
      </w:r>
      <w:r w:rsidR="00654577" w:rsidRPr="00764A00">
        <w:rPr>
          <w:rFonts w:ascii="Arial" w:hAnsi="Arial" w:cs="Arial"/>
        </w:rPr>
        <w:t>V</w:t>
      </w:r>
      <w:r w:rsidR="00C33127" w:rsidRPr="00764A00">
        <w:rPr>
          <w:rFonts w:ascii="Arial" w:hAnsi="Arial" w:cs="Arial"/>
        </w:rPr>
        <w:t xml:space="preserve">ěci </w:t>
      </w:r>
      <w:proofErr w:type="spellStart"/>
      <w:r w:rsidR="00C33127" w:rsidRPr="00764A00">
        <w:rPr>
          <w:rFonts w:ascii="Arial" w:hAnsi="Arial" w:cs="Arial"/>
        </w:rPr>
        <w:t>Nt</w:t>
      </w:r>
      <w:proofErr w:type="spellEnd"/>
      <w:r w:rsidRPr="00764A00">
        <w:rPr>
          <w:rFonts w:ascii="Arial" w:hAnsi="Arial" w:cs="Arial"/>
        </w:rPr>
        <w:t xml:space="preserve"> – </w:t>
      </w:r>
      <w:r w:rsidR="00D31823" w:rsidRPr="00764A00">
        <w:rPr>
          <w:rFonts w:ascii="Arial" w:hAnsi="Arial" w:cs="Arial"/>
        </w:rPr>
        <w:t xml:space="preserve">návrhy na přeměnu trestu odnětí svobody v trest domácího vězení (§ 333b/ </w:t>
      </w:r>
      <w:proofErr w:type="spellStart"/>
      <w:r w:rsidR="00D31823" w:rsidRPr="00764A00">
        <w:rPr>
          <w:rFonts w:ascii="Arial" w:hAnsi="Arial" w:cs="Arial"/>
        </w:rPr>
        <w:t>tr</w:t>
      </w:r>
      <w:proofErr w:type="spellEnd"/>
      <w:r w:rsidR="00D31823" w:rsidRPr="00764A00">
        <w:rPr>
          <w:rFonts w:ascii="Arial" w:hAnsi="Arial" w:cs="Arial"/>
        </w:rPr>
        <w:t xml:space="preserve">. </w:t>
      </w:r>
      <w:proofErr w:type="gramStart"/>
      <w:r w:rsidR="00D31823" w:rsidRPr="00764A00">
        <w:rPr>
          <w:rFonts w:ascii="Arial" w:hAnsi="Arial" w:cs="Arial"/>
        </w:rPr>
        <w:t>řádu</w:t>
      </w:r>
      <w:proofErr w:type="gramEnd"/>
      <w:r w:rsidR="00D31823" w:rsidRPr="00764A00">
        <w:rPr>
          <w:rFonts w:ascii="Arial" w:hAnsi="Arial" w:cs="Arial"/>
        </w:rPr>
        <w:t xml:space="preserve">), </w:t>
      </w:r>
      <w:r w:rsidRPr="00764A00">
        <w:rPr>
          <w:rFonts w:ascii="Arial" w:hAnsi="Arial" w:cs="Arial"/>
        </w:rPr>
        <w:t>p</w:t>
      </w:r>
      <w:r w:rsidR="00C33127" w:rsidRPr="00764A00">
        <w:rPr>
          <w:rFonts w:ascii="Arial" w:hAnsi="Arial" w:cs="Arial"/>
        </w:rPr>
        <w:t xml:space="preserve">odněty k řízení o podmíněné propuštění a rozhodování o společném způsobu výkonu trestu (§ 320/3 </w:t>
      </w:r>
      <w:proofErr w:type="spellStart"/>
      <w:r w:rsidR="00C33127" w:rsidRPr="00764A00">
        <w:rPr>
          <w:rFonts w:ascii="Arial" w:hAnsi="Arial" w:cs="Arial"/>
        </w:rPr>
        <w:t>tr.ř</w:t>
      </w:r>
      <w:proofErr w:type="spellEnd"/>
      <w:r w:rsidR="00C33127" w:rsidRPr="00764A00">
        <w:rPr>
          <w:rFonts w:ascii="Arial" w:hAnsi="Arial" w:cs="Arial"/>
        </w:rPr>
        <w:t>.), o změně způsobu výkonu trestu (§</w:t>
      </w:r>
      <w:r w:rsidR="000477D3" w:rsidRPr="00764A00">
        <w:rPr>
          <w:rFonts w:ascii="Arial" w:hAnsi="Arial" w:cs="Arial"/>
        </w:rPr>
        <w:t xml:space="preserve"> </w:t>
      </w:r>
      <w:r w:rsidR="00C33127" w:rsidRPr="00764A00">
        <w:rPr>
          <w:rFonts w:ascii="Arial" w:hAnsi="Arial" w:cs="Arial"/>
        </w:rPr>
        <w:t xml:space="preserve">324 </w:t>
      </w:r>
      <w:proofErr w:type="spellStart"/>
      <w:r w:rsidR="00C33127" w:rsidRPr="00764A00">
        <w:rPr>
          <w:rFonts w:ascii="Arial" w:hAnsi="Arial" w:cs="Arial"/>
        </w:rPr>
        <w:t>tr.řádu</w:t>
      </w:r>
      <w:proofErr w:type="spellEnd"/>
      <w:r w:rsidR="00C33127" w:rsidRPr="00764A00">
        <w:rPr>
          <w:rFonts w:ascii="Arial" w:hAnsi="Arial" w:cs="Arial"/>
        </w:rPr>
        <w:t>), přerušení výkonu trestu (§</w:t>
      </w:r>
      <w:r w:rsidR="000477D3" w:rsidRPr="00764A00">
        <w:rPr>
          <w:rFonts w:ascii="Arial" w:hAnsi="Arial" w:cs="Arial"/>
        </w:rPr>
        <w:t xml:space="preserve"> </w:t>
      </w:r>
      <w:r w:rsidR="00C33127" w:rsidRPr="00764A00">
        <w:rPr>
          <w:rFonts w:ascii="Arial" w:hAnsi="Arial" w:cs="Arial"/>
        </w:rPr>
        <w:t xml:space="preserve">325 </w:t>
      </w:r>
      <w:proofErr w:type="spellStart"/>
      <w:r w:rsidR="00C33127" w:rsidRPr="00764A00">
        <w:rPr>
          <w:rFonts w:ascii="Arial" w:hAnsi="Arial" w:cs="Arial"/>
        </w:rPr>
        <w:t>tr.ř</w:t>
      </w:r>
      <w:proofErr w:type="spellEnd"/>
      <w:r w:rsidR="00C33127" w:rsidRPr="00764A00">
        <w:rPr>
          <w:rFonts w:ascii="Arial" w:hAnsi="Arial" w:cs="Arial"/>
        </w:rPr>
        <w:t xml:space="preserve">.) a upuštění od výkonu trestu (§ 327/2,4 </w:t>
      </w:r>
      <w:proofErr w:type="spellStart"/>
      <w:r w:rsidR="00C33127" w:rsidRPr="00764A00">
        <w:rPr>
          <w:rFonts w:ascii="Arial" w:hAnsi="Arial" w:cs="Arial"/>
        </w:rPr>
        <w:t>tr.ř</w:t>
      </w:r>
      <w:proofErr w:type="spellEnd"/>
      <w:r w:rsidR="00C33127" w:rsidRPr="00764A00">
        <w:rPr>
          <w:rFonts w:ascii="Arial" w:hAnsi="Arial" w:cs="Arial"/>
        </w:rPr>
        <w:t xml:space="preserve">.) budou přidělovány </w:t>
      </w:r>
      <w:r w:rsidR="00814A8F" w:rsidRPr="00764A00">
        <w:rPr>
          <w:rFonts w:ascii="Arial" w:hAnsi="Arial" w:cs="Arial"/>
        </w:rPr>
        <w:t>v rámci rozhodovací činnosti:</w:t>
      </w:r>
    </w:p>
    <w:p w:rsidR="00814A8F" w:rsidRPr="00764A00" w:rsidRDefault="00814A8F" w:rsidP="00DF5368">
      <w:pPr>
        <w:tabs>
          <w:tab w:val="left" w:pos="1134"/>
        </w:tabs>
        <w:spacing w:after="0"/>
        <w:ind w:left="1134" w:hanging="425"/>
        <w:rPr>
          <w:rFonts w:ascii="Arial" w:hAnsi="Arial" w:cs="Arial"/>
          <w:b/>
        </w:rPr>
      </w:pPr>
      <w:r w:rsidRPr="00764A00">
        <w:rPr>
          <w:rFonts w:ascii="Arial" w:hAnsi="Arial" w:cs="Arial"/>
          <w:b/>
        </w:rPr>
        <w:tab/>
        <w:t xml:space="preserve">ve Věznici Horní Slavkov </w:t>
      </w:r>
      <w:r w:rsidR="00C33127" w:rsidRPr="00764A00">
        <w:rPr>
          <w:rFonts w:ascii="Arial" w:hAnsi="Arial" w:cs="Arial"/>
          <w:b/>
        </w:rPr>
        <w:t xml:space="preserve">JUDr. Gabriele </w:t>
      </w:r>
      <w:proofErr w:type="spellStart"/>
      <w:r w:rsidR="00C33127" w:rsidRPr="00764A00">
        <w:rPr>
          <w:rFonts w:ascii="Arial" w:hAnsi="Arial" w:cs="Arial"/>
          <w:b/>
        </w:rPr>
        <w:t>Siegelové</w:t>
      </w:r>
      <w:proofErr w:type="spellEnd"/>
      <w:r w:rsidRPr="00764A00">
        <w:rPr>
          <w:rFonts w:ascii="Arial" w:hAnsi="Arial" w:cs="Arial"/>
          <w:b/>
        </w:rPr>
        <w:t xml:space="preserve"> </w:t>
      </w:r>
      <w:r w:rsidRPr="00764A00">
        <w:rPr>
          <w:rFonts w:ascii="Arial" w:hAnsi="Arial" w:cs="Arial"/>
        </w:rPr>
        <w:t>všechny.</w:t>
      </w:r>
    </w:p>
    <w:p w:rsidR="00814A8F" w:rsidRPr="00764A00" w:rsidRDefault="00814A8F" w:rsidP="00DF5368">
      <w:pPr>
        <w:tabs>
          <w:tab w:val="left" w:pos="1134"/>
        </w:tabs>
        <w:spacing w:after="0"/>
        <w:ind w:left="1134" w:hanging="425"/>
        <w:rPr>
          <w:rFonts w:ascii="Arial" w:hAnsi="Arial" w:cs="Arial"/>
        </w:rPr>
      </w:pPr>
      <w:r w:rsidRPr="00764A00">
        <w:rPr>
          <w:rFonts w:ascii="Arial" w:hAnsi="Arial" w:cs="Arial"/>
          <w:b/>
        </w:rPr>
        <w:t xml:space="preserve">       Ve Věznici </w:t>
      </w:r>
      <w:proofErr w:type="spellStart"/>
      <w:r w:rsidRPr="00764A00">
        <w:rPr>
          <w:rFonts w:ascii="Arial" w:hAnsi="Arial" w:cs="Arial"/>
          <w:b/>
        </w:rPr>
        <w:t>Kynšperk</w:t>
      </w:r>
      <w:proofErr w:type="spellEnd"/>
      <w:r w:rsidRPr="00764A00">
        <w:rPr>
          <w:rFonts w:ascii="Arial" w:hAnsi="Arial" w:cs="Arial"/>
          <w:b/>
        </w:rPr>
        <w:t xml:space="preserve"> nad Ohří JUDr. Gabriele </w:t>
      </w:r>
      <w:proofErr w:type="spellStart"/>
      <w:r w:rsidRPr="00764A00">
        <w:rPr>
          <w:rFonts w:ascii="Arial" w:hAnsi="Arial" w:cs="Arial"/>
          <w:b/>
        </w:rPr>
        <w:t>Siegelové</w:t>
      </w:r>
      <w:proofErr w:type="spellEnd"/>
      <w:r w:rsidRPr="00764A00">
        <w:rPr>
          <w:rFonts w:ascii="Arial" w:hAnsi="Arial" w:cs="Arial"/>
        </w:rPr>
        <w:t xml:space="preserve"> a </w:t>
      </w:r>
      <w:r w:rsidRPr="00764A00">
        <w:rPr>
          <w:rFonts w:ascii="Arial" w:hAnsi="Arial" w:cs="Arial"/>
          <w:b/>
        </w:rPr>
        <w:t xml:space="preserve">JUDr. Radoslavu </w:t>
      </w:r>
      <w:proofErr w:type="spellStart"/>
      <w:r w:rsidRPr="00764A00">
        <w:rPr>
          <w:rFonts w:ascii="Arial" w:hAnsi="Arial" w:cs="Arial"/>
          <w:b/>
        </w:rPr>
        <w:t>Krůškovi</w:t>
      </w:r>
      <w:proofErr w:type="spellEnd"/>
      <w:r w:rsidRPr="00764A00">
        <w:rPr>
          <w:rFonts w:ascii="Arial" w:hAnsi="Arial" w:cs="Arial"/>
        </w:rPr>
        <w:t xml:space="preserve"> každému vždy po jedné věci.</w:t>
      </w:r>
    </w:p>
    <w:p w:rsidR="005F5562" w:rsidRPr="00764A00" w:rsidRDefault="005F5562" w:rsidP="00DF5368">
      <w:pPr>
        <w:tabs>
          <w:tab w:val="left" w:pos="1134"/>
        </w:tabs>
        <w:spacing w:after="0"/>
        <w:ind w:left="1134" w:hanging="425"/>
        <w:rPr>
          <w:rFonts w:ascii="Arial" w:hAnsi="Arial" w:cs="Arial"/>
        </w:rPr>
      </w:pPr>
    </w:p>
    <w:p w:rsidR="002E5FA4" w:rsidRPr="00764A00" w:rsidRDefault="005F5562" w:rsidP="00DF5368">
      <w:pPr>
        <w:tabs>
          <w:tab w:val="left" w:pos="1134"/>
        </w:tabs>
        <w:spacing w:after="0"/>
        <w:ind w:left="1134" w:hanging="425"/>
        <w:rPr>
          <w:rFonts w:ascii="Arial" w:hAnsi="Arial" w:cs="Arial"/>
          <w:b/>
        </w:rPr>
      </w:pPr>
      <w:r w:rsidRPr="00764A00">
        <w:rPr>
          <w:rFonts w:ascii="Arial" w:hAnsi="Arial" w:cs="Arial"/>
          <w:b/>
        </w:rPr>
        <w:t>12)</w:t>
      </w:r>
      <w:r w:rsidRPr="00764A00">
        <w:rPr>
          <w:rFonts w:ascii="Arial" w:hAnsi="Arial" w:cs="Arial"/>
        </w:rPr>
        <w:t xml:space="preserve"> Věci PP – návrhy na podmíněné propuštění z výkonu trestu odnětí svobody v souvislosti s výkonem tohoto trestu ve věznici </w:t>
      </w:r>
      <w:proofErr w:type="spellStart"/>
      <w:r w:rsidRPr="00764A00">
        <w:rPr>
          <w:rFonts w:ascii="Arial" w:hAnsi="Arial" w:cs="Arial"/>
        </w:rPr>
        <w:t>Kynšperk</w:t>
      </w:r>
      <w:proofErr w:type="spellEnd"/>
      <w:r w:rsidRPr="00764A00">
        <w:rPr>
          <w:rFonts w:ascii="Arial" w:hAnsi="Arial" w:cs="Arial"/>
        </w:rPr>
        <w:t xml:space="preserve"> nad Ohří – senát </w:t>
      </w:r>
      <w:proofErr w:type="gramStart"/>
      <w:r w:rsidRPr="00764A00">
        <w:rPr>
          <w:rFonts w:ascii="Arial" w:hAnsi="Arial" w:cs="Arial"/>
        </w:rPr>
        <w:t>35PP –</w:t>
      </w:r>
      <w:r w:rsidR="002E5FA4" w:rsidRPr="00764A00">
        <w:rPr>
          <w:rFonts w:ascii="Arial" w:hAnsi="Arial" w:cs="Arial"/>
        </w:rPr>
        <w:t xml:space="preserve">  </w:t>
      </w:r>
      <w:r w:rsidR="002E5FA4" w:rsidRPr="00764A00">
        <w:rPr>
          <w:rFonts w:ascii="Arial" w:hAnsi="Arial" w:cs="Arial"/>
          <w:b/>
        </w:rPr>
        <w:t>JUDr.</w:t>
      </w:r>
      <w:proofErr w:type="gramEnd"/>
      <w:r w:rsidR="002E5FA4" w:rsidRPr="00764A00">
        <w:rPr>
          <w:rFonts w:ascii="Arial" w:hAnsi="Arial" w:cs="Arial"/>
          <w:b/>
        </w:rPr>
        <w:t xml:space="preserve"> Radoslav Krůšek a JUDr. Gabriela Siegelová, každému vždy po jedné věci.</w:t>
      </w:r>
    </w:p>
    <w:p w:rsidR="002E5FA4" w:rsidRPr="00764A00" w:rsidRDefault="002E5FA4" w:rsidP="00DF5368">
      <w:pPr>
        <w:tabs>
          <w:tab w:val="left" w:pos="1134"/>
        </w:tabs>
        <w:spacing w:after="0"/>
        <w:ind w:left="1134" w:hanging="425"/>
        <w:rPr>
          <w:rFonts w:ascii="Arial" w:hAnsi="Arial" w:cs="Arial"/>
        </w:rPr>
      </w:pPr>
      <w:r w:rsidRPr="00764A00">
        <w:rPr>
          <w:rFonts w:ascii="Arial" w:hAnsi="Arial" w:cs="Arial"/>
        </w:rPr>
        <w:t xml:space="preserve">       </w:t>
      </w:r>
    </w:p>
    <w:p w:rsidR="002E5FA4" w:rsidRPr="00764A00" w:rsidRDefault="002E5FA4" w:rsidP="00DF5368">
      <w:pPr>
        <w:tabs>
          <w:tab w:val="left" w:pos="1134"/>
        </w:tabs>
        <w:spacing w:after="0"/>
        <w:ind w:left="1134" w:hanging="425"/>
        <w:rPr>
          <w:rFonts w:ascii="Arial" w:hAnsi="Arial" w:cs="Arial"/>
        </w:rPr>
      </w:pPr>
      <w:r w:rsidRPr="00764A00">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764A00">
        <w:rPr>
          <w:rFonts w:ascii="Arial" w:hAnsi="Arial" w:cs="Arial"/>
        </w:rPr>
        <w:t>Kynšperk</w:t>
      </w:r>
      <w:proofErr w:type="spellEnd"/>
      <w:r w:rsidRPr="00764A00">
        <w:rPr>
          <w:rFonts w:ascii="Arial" w:hAnsi="Arial" w:cs="Arial"/>
        </w:rPr>
        <w:t xml:space="preserve"> nad Ohří, budou za účelem rozhodování dle § 91 </w:t>
      </w:r>
      <w:proofErr w:type="spellStart"/>
      <w:r w:rsidRPr="00764A00">
        <w:rPr>
          <w:rFonts w:ascii="Arial" w:hAnsi="Arial" w:cs="Arial"/>
        </w:rPr>
        <w:t>tr</w:t>
      </w:r>
      <w:proofErr w:type="spellEnd"/>
      <w:r w:rsidRPr="00764A00">
        <w:rPr>
          <w:rFonts w:ascii="Arial" w:hAnsi="Arial" w:cs="Arial"/>
        </w:rPr>
        <w:t xml:space="preserve">. </w:t>
      </w:r>
      <w:proofErr w:type="gramStart"/>
      <w:r w:rsidRPr="00764A00">
        <w:rPr>
          <w:rFonts w:ascii="Arial" w:hAnsi="Arial" w:cs="Arial"/>
        </w:rPr>
        <w:t>zákoníku</w:t>
      </w:r>
      <w:proofErr w:type="gramEnd"/>
      <w:r w:rsidRPr="00764A00">
        <w:rPr>
          <w:rFonts w:ascii="Arial" w:hAnsi="Arial" w:cs="Arial"/>
        </w:rPr>
        <w:t xml:space="preserve"> přidělovány vždy po jedné </w:t>
      </w:r>
      <w:r w:rsidRPr="00764A00">
        <w:rPr>
          <w:rFonts w:ascii="Arial" w:hAnsi="Arial" w:cs="Arial"/>
          <w:b/>
        </w:rPr>
        <w:t xml:space="preserve">JUDr. Radoslavu </w:t>
      </w:r>
      <w:proofErr w:type="spellStart"/>
      <w:r w:rsidRPr="00764A00">
        <w:rPr>
          <w:rFonts w:ascii="Arial" w:hAnsi="Arial" w:cs="Arial"/>
          <w:b/>
        </w:rPr>
        <w:t>Krůškovi</w:t>
      </w:r>
      <w:proofErr w:type="spellEnd"/>
      <w:r w:rsidRPr="00764A00">
        <w:rPr>
          <w:rFonts w:ascii="Arial" w:hAnsi="Arial" w:cs="Arial"/>
        </w:rPr>
        <w:t xml:space="preserve"> </w:t>
      </w:r>
    </w:p>
    <w:p w:rsidR="005F5562" w:rsidRPr="00764A00" w:rsidRDefault="002E5FA4" w:rsidP="00DF5368">
      <w:pPr>
        <w:tabs>
          <w:tab w:val="left" w:pos="1134"/>
        </w:tabs>
        <w:spacing w:after="0"/>
        <w:ind w:left="1134" w:hanging="425"/>
        <w:rPr>
          <w:rFonts w:ascii="Arial" w:hAnsi="Arial" w:cs="Arial"/>
          <w:b/>
        </w:rPr>
      </w:pPr>
      <w:r w:rsidRPr="00764A00">
        <w:rPr>
          <w:rFonts w:ascii="Arial" w:hAnsi="Arial" w:cs="Arial"/>
        </w:rPr>
        <w:t xml:space="preserve">       a </w:t>
      </w:r>
      <w:r w:rsidRPr="00764A00">
        <w:rPr>
          <w:rFonts w:ascii="Arial" w:hAnsi="Arial" w:cs="Arial"/>
          <w:b/>
        </w:rPr>
        <w:t xml:space="preserve">JUDr. Gabriele </w:t>
      </w:r>
      <w:proofErr w:type="spellStart"/>
      <w:r w:rsidRPr="00764A00">
        <w:rPr>
          <w:rFonts w:ascii="Arial" w:hAnsi="Arial" w:cs="Arial"/>
          <w:b/>
        </w:rPr>
        <w:t>Siegelové</w:t>
      </w:r>
      <w:proofErr w:type="spellEnd"/>
      <w:r w:rsidRPr="00764A00">
        <w:rPr>
          <w:rFonts w:ascii="Arial" w:hAnsi="Arial" w:cs="Arial"/>
          <w:b/>
        </w:rPr>
        <w:t>.</w:t>
      </w:r>
      <w:r w:rsidRPr="00764A00">
        <w:rPr>
          <w:rFonts w:ascii="Arial" w:hAnsi="Arial" w:cs="Arial"/>
          <w:b/>
          <w:strike/>
        </w:rPr>
        <w:t xml:space="preserve"> </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2E5FA4" w:rsidRPr="00197B57" w:rsidRDefault="002E5FA4" w:rsidP="00162C1E">
      <w:pPr>
        <w:tabs>
          <w:tab w:val="left" w:pos="1134"/>
        </w:tabs>
        <w:spacing w:after="0"/>
        <w:ind w:left="1134" w:hanging="425"/>
        <w:rPr>
          <w:rFonts w:ascii="Arial" w:hAnsi="Arial" w:cs="Arial"/>
          <w:b/>
        </w:rPr>
      </w:pP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764A00"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764A00">
        <w:rPr>
          <w:rFonts w:ascii="Arial" w:hAnsi="Arial" w:cs="Arial"/>
          <w:b/>
        </w:rPr>
        <w:t>, JUDr. Radoslav Krůšek</w:t>
      </w:r>
      <w:r w:rsidR="00E774FB" w:rsidRPr="00764A00">
        <w:rPr>
          <w:rFonts w:ascii="Arial" w:hAnsi="Arial" w:cs="Arial"/>
          <w:b/>
        </w:rPr>
        <w:t xml:space="preserve"> </w:t>
      </w:r>
      <w:r w:rsidR="00E774FB" w:rsidRPr="00764A00">
        <w:rPr>
          <w:rFonts w:ascii="Arial" w:hAnsi="Arial" w:cs="Arial"/>
        </w:rPr>
        <w:t xml:space="preserve">(jen věci z Věznice </w:t>
      </w:r>
      <w:proofErr w:type="spellStart"/>
      <w:r w:rsidR="00E774FB" w:rsidRPr="00764A00">
        <w:rPr>
          <w:rFonts w:ascii="Arial" w:hAnsi="Arial" w:cs="Arial"/>
        </w:rPr>
        <w:t>Kynšperk</w:t>
      </w:r>
      <w:proofErr w:type="spellEnd"/>
      <w:r w:rsidR="00E774FB" w:rsidRPr="00764A00">
        <w:rPr>
          <w:rFonts w:ascii="Arial" w:hAnsi="Arial" w:cs="Arial"/>
        </w:rPr>
        <w:t xml:space="preserve"> nad Ohří)</w:t>
      </w:r>
      <w:r w:rsidR="00FB6542" w:rsidRPr="00764A00">
        <w:rPr>
          <w:rFonts w:ascii="Arial" w:hAnsi="Arial" w:cs="Arial"/>
          <w:b/>
        </w:rPr>
        <w:t>,</w:t>
      </w:r>
    </w:p>
    <w:p w:rsidR="00162C1E" w:rsidRPr="00206D4D" w:rsidRDefault="00FB6542" w:rsidP="00E774FB">
      <w:pPr>
        <w:tabs>
          <w:tab w:val="left" w:pos="1134"/>
        </w:tabs>
        <w:spacing w:after="0"/>
        <w:ind w:left="1134"/>
        <w:rPr>
          <w:rFonts w:ascii="Arial" w:hAnsi="Arial" w:cs="Arial"/>
          <w:b/>
        </w:rPr>
      </w:pPr>
      <w:r w:rsidRPr="00764A00">
        <w:rPr>
          <w:rFonts w:ascii="Arial" w:hAnsi="Arial" w:cs="Arial"/>
          <w:b/>
        </w:rPr>
        <w:t xml:space="preserve"> </w:t>
      </w:r>
      <w:r w:rsidR="00E774FB" w:rsidRPr="00764A00">
        <w:rPr>
          <w:rFonts w:ascii="Arial" w:hAnsi="Arial" w:cs="Arial"/>
          <w:b/>
        </w:rPr>
        <w:t xml:space="preserve">Mgr. Emil Pešina, </w:t>
      </w:r>
      <w:r w:rsidRPr="00764A00">
        <w:rPr>
          <w:rFonts w:ascii="Arial" w:hAnsi="Arial" w:cs="Arial"/>
          <w:b/>
        </w:rPr>
        <w:t xml:space="preserve">JUDr. Gabriela </w:t>
      </w:r>
      <w:proofErr w:type="gramStart"/>
      <w:r w:rsidRPr="00764A00">
        <w:rPr>
          <w:rFonts w:ascii="Arial" w:hAnsi="Arial" w:cs="Arial"/>
          <w:b/>
        </w:rPr>
        <w:t>Siegelová</w:t>
      </w:r>
      <w:r w:rsidRPr="00764A00">
        <w:rPr>
          <w:rFonts w:ascii="Arial" w:hAnsi="Arial" w:cs="Arial"/>
        </w:rPr>
        <w:t xml:space="preserve">  (jen</w:t>
      </w:r>
      <w:proofErr w:type="gramEnd"/>
      <w:r w:rsidRPr="00764A00">
        <w:rPr>
          <w:rFonts w:ascii="Arial" w:hAnsi="Arial" w:cs="Arial"/>
        </w:rPr>
        <w:t xml:space="preserve"> věci z věznice Horní Slavkov</w:t>
      </w:r>
      <w:r w:rsidR="00094E0D" w:rsidRPr="00764A00">
        <w:rPr>
          <w:rFonts w:ascii="Arial" w:hAnsi="Arial" w:cs="Arial"/>
        </w:rPr>
        <w:t xml:space="preserve"> </w:t>
      </w:r>
      <w:r w:rsidR="00094E0D" w:rsidRPr="00764A00">
        <w:rPr>
          <w:rFonts w:ascii="Arial" w:hAnsi="Arial" w:cs="Arial"/>
          <w:b/>
        </w:rPr>
        <w:t xml:space="preserve">a </w:t>
      </w:r>
      <w:proofErr w:type="spellStart"/>
      <w:r w:rsidR="00094E0D" w:rsidRPr="00764A00">
        <w:rPr>
          <w:rFonts w:ascii="Arial" w:hAnsi="Arial" w:cs="Arial"/>
          <w:b/>
        </w:rPr>
        <w:t>Kynšperk</w:t>
      </w:r>
      <w:proofErr w:type="spellEnd"/>
      <w:r w:rsidR="00094E0D" w:rsidRPr="00764A00">
        <w:rPr>
          <w:rFonts w:ascii="Arial" w:hAnsi="Arial" w:cs="Arial"/>
          <w:b/>
        </w:rPr>
        <w:t xml:space="preserve"> nad Ohří</w:t>
      </w:r>
      <w:r w:rsidR="00094E0D">
        <w:rPr>
          <w:rFonts w:ascii="Arial" w:hAnsi="Arial" w:cs="Arial"/>
        </w:rPr>
        <w:t>)</w:t>
      </w:r>
    </w:p>
    <w:p w:rsidR="00C81CB4" w:rsidRDefault="00C81CB4" w:rsidP="00162C1E">
      <w:pPr>
        <w:tabs>
          <w:tab w:val="left" w:pos="1134"/>
        </w:tabs>
        <w:spacing w:after="0"/>
        <w:ind w:left="1134"/>
        <w:rPr>
          <w:rFonts w:ascii="Arial" w:hAnsi="Arial" w:cs="Arial"/>
          <w:b/>
        </w:rPr>
      </w:pPr>
      <w:r w:rsidRPr="00206D4D">
        <w:rPr>
          <w:rFonts w:ascii="Arial" w:hAnsi="Arial" w:cs="Arial"/>
        </w:rPr>
        <w:t xml:space="preserve">- ochranné léčení = uložení a výkon ochranného léčení a zabezpečovací detence – </w:t>
      </w:r>
      <w:r w:rsidR="00E774FB" w:rsidRPr="00206D4D">
        <w:rPr>
          <w:rFonts w:ascii="Arial" w:hAnsi="Arial" w:cs="Arial"/>
        </w:rPr>
        <w:t xml:space="preserve">vyřizuje </w:t>
      </w:r>
      <w:r w:rsidR="000C4DED" w:rsidRPr="00206D4D">
        <w:rPr>
          <w:rFonts w:ascii="Arial" w:hAnsi="Arial" w:cs="Arial"/>
          <w:b/>
        </w:rPr>
        <w:t>JUDr.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8C, 9C, 10C,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a 33C)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Pr>
                <w:rFonts w:ascii="Arial" w:eastAsia="Times New Roman" w:hAnsi="Arial" w:cs="Arial"/>
                <w:sz w:val="20"/>
                <w:szCs w:val="20"/>
              </w:rPr>
              <w:t xml:space="preserve">45 %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33C,34C a 9C)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2D28BD" w:rsidRDefault="00CC4A3B" w:rsidP="0090186A">
            <w:pPr>
              <w:spacing w:after="0" w:line="240" w:lineRule="auto"/>
              <w:rPr>
                <w:rFonts w:ascii="Arial" w:eastAsia="Times New Roman" w:hAnsi="Arial" w:cs="Arial"/>
                <w:strike/>
                <w:color w:val="FF0000"/>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Pr>
                <w:rFonts w:ascii="Arial" w:eastAsia="Times New Roman" w:hAnsi="Arial" w:cs="Arial"/>
                <w:sz w:val="20"/>
                <w:szCs w:val="20"/>
              </w:rPr>
              <w:t>33C, 34C,</w:t>
            </w:r>
            <w:r w:rsidRPr="00263F6D">
              <w:rPr>
                <w:rFonts w:ascii="Arial" w:eastAsia="Times New Roman" w:hAnsi="Arial" w:cs="Arial"/>
                <w:sz w:val="20"/>
                <w:szCs w:val="20"/>
              </w:rPr>
              <w:t>7C, 8C,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A663BA"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Pr>
                <w:rFonts w:ascii="Arial" w:eastAsia="Times New Roman" w:hAnsi="Arial" w:cs="Arial"/>
                <w:b/>
                <w:bCs/>
                <w:sz w:val="20"/>
                <w:szCs w:val="20"/>
              </w:rPr>
              <w:t xml:space="preserve">, </w:t>
            </w:r>
            <w:r w:rsidRPr="00A663BA">
              <w:rPr>
                <w:rFonts w:ascii="Arial" w:eastAsia="Times New Roman" w:hAnsi="Arial" w:cs="Arial"/>
                <w:b/>
                <w:bCs/>
                <w:sz w:val="20"/>
                <w:szCs w:val="20"/>
              </w:rPr>
              <w:t>11Nc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Pr>
                <w:rFonts w:ascii="Arial" w:eastAsia="Times New Roman" w:hAnsi="Arial" w:cs="Arial"/>
                <w:sz w:val="20"/>
                <w:szCs w:val="20"/>
              </w:rPr>
              <w:t xml:space="preserve"> 33C, 34C, 7C, 9C,</w:t>
            </w:r>
            <w:r w:rsidRPr="00263F6D">
              <w:rPr>
                <w:rFonts w:ascii="Arial" w:eastAsia="Times New Roman" w:hAnsi="Arial" w:cs="Arial"/>
                <w:sz w:val="20"/>
                <w:szCs w:val="20"/>
              </w:rPr>
              <w:t>a 10C)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pověřuje VSÚ  a asistenty vyřizující agendu </w:t>
            </w:r>
            <w:proofErr w:type="spellStart"/>
            <w:r>
              <w:rPr>
                <w:rFonts w:ascii="Arial" w:eastAsia="Times New Roman" w:hAnsi="Arial" w:cs="Arial"/>
                <w:sz w:val="20"/>
                <w:szCs w:val="20"/>
              </w:rPr>
              <w:t>Nc</w:t>
            </w:r>
            <w:proofErr w:type="spellEnd"/>
            <w:r>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Pr>
                <w:rFonts w:ascii="Arial" w:eastAsia="Times New Roman" w:hAnsi="Arial" w:cs="Arial"/>
                <w:sz w:val="20"/>
                <w:szCs w:val="20"/>
              </w:rPr>
              <w:t>33C,34C,</w:t>
            </w:r>
            <w:r w:rsidRPr="00263F6D">
              <w:rPr>
                <w:rFonts w:ascii="Arial" w:eastAsia="Times New Roman" w:hAnsi="Arial" w:cs="Arial"/>
                <w:sz w:val="20"/>
                <w:szCs w:val="20"/>
              </w:rPr>
              <w:t>7C, 8C, 9C, 11C a15C)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Pr>
                <w:rFonts w:ascii="Arial" w:eastAsia="Times New Roman" w:hAnsi="Arial" w:cs="Arial"/>
                <w:sz w:val="20"/>
                <w:szCs w:val="20"/>
              </w:rPr>
              <w:t>,33C,34C</w:t>
            </w:r>
            <w:r w:rsidRPr="00263F6D">
              <w:rPr>
                <w:rFonts w:ascii="Arial" w:eastAsia="Times New Roman" w:hAnsi="Arial" w:cs="Arial"/>
                <w:sz w:val="20"/>
                <w:szCs w:val="20"/>
              </w:rPr>
              <w:t>)</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Pr>
                <w:rFonts w:ascii="Arial" w:eastAsia="Times New Roman" w:hAnsi="Arial" w:cs="Arial"/>
                <w:sz w:val="20"/>
                <w:szCs w:val="20"/>
              </w:rPr>
              <w:t xml:space="preserve">,33C,34C </w:t>
            </w:r>
            <w:r w:rsidRPr="00263F6D">
              <w:rPr>
                <w:rFonts w:ascii="Arial" w:eastAsia="Times New Roman" w:hAnsi="Arial" w:cs="Arial"/>
                <w:sz w:val="20"/>
                <w:szCs w:val="20"/>
              </w:rPr>
              <w:t>a 7C)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Pr>
                <w:rFonts w:ascii="Arial" w:eastAsia="Times New Roman" w:hAnsi="Arial" w:cs="Arial"/>
                <w:sz w:val="20"/>
                <w:szCs w:val="20"/>
              </w:rPr>
              <w:t xml:space="preserve"> 33C,34C, 8C, 9C, 10C,11C, 12C,15C </w:t>
            </w:r>
            <w:r w:rsidRPr="00263F6D">
              <w:rPr>
                <w:rFonts w:ascii="Arial" w:eastAsia="Times New Roman" w:hAnsi="Arial" w:cs="Arial"/>
                <w:sz w:val="20"/>
                <w:szCs w:val="20"/>
              </w:rPr>
              <w:t>a 7C)</w:t>
            </w:r>
          </w:p>
          <w:p w:rsidR="004E13B1" w:rsidRPr="00263F6D" w:rsidRDefault="004E13B1"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p w:rsidR="00B07050" w:rsidRDefault="00B07050"/>
    <w:p w:rsidR="00B07050" w:rsidRDefault="00B07050"/>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B2ECD" w:rsidRPr="00263F6D" w:rsidRDefault="001B2ECD" w:rsidP="00F25090">
            <w:pPr>
              <w:spacing w:after="0" w:line="240" w:lineRule="auto"/>
              <w:jc w:val="center"/>
              <w:rPr>
                <w:rFonts w:ascii="Arial" w:eastAsia="Times New Roman" w:hAnsi="Arial" w:cs="Arial"/>
                <w:sz w:val="20"/>
                <w:szCs w:val="20"/>
              </w:rPr>
            </w:pP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B2ECD" w:rsidRPr="00263F6D" w:rsidRDefault="001B2ECD"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Default="007D3361"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B07050">
              <w:rPr>
                <w:rFonts w:ascii="Arial" w:eastAsia="Times New Roman" w:hAnsi="Arial" w:cs="Arial"/>
                <w:color w:val="FF0000"/>
                <w:sz w:val="20"/>
                <w:szCs w:val="20"/>
              </w:rPr>
              <w:t>JUDr. Marie Mašková</w:t>
            </w:r>
            <w:r w:rsidR="001B2ECD">
              <w:rPr>
                <w:rFonts w:ascii="Arial" w:eastAsia="Times New Roman" w:hAnsi="Arial" w:cs="Arial"/>
                <w:color w:val="000000"/>
                <w:sz w:val="20"/>
                <w:szCs w:val="20"/>
              </w:rPr>
              <w:t>)</w:t>
            </w:r>
          </w:p>
          <w:p w:rsidR="00B07050" w:rsidRPr="00B07050" w:rsidRDefault="00B07050" w:rsidP="00F91EB7">
            <w:pPr>
              <w:spacing w:after="0" w:line="240" w:lineRule="auto"/>
              <w:jc w:val="center"/>
              <w:rPr>
                <w:rFonts w:ascii="Arial" w:eastAsia="Times New Roman" w:hAnsi="Arial" w:cs="Arial"/>
                <w:strike/>
                <w:color w:val="FF0000"/>
                <w:sz w:val="20"/>
                <w:szCs w:val="20"/>
              </w:rPr>
            </w:pPr>
            <w:r w:rsidRPr="00B07050">
              <w:rPr>
                <w:rFonts w:ascii="Arial" w:eastAsia="Times New Roman" w:hAnsi="Arial" w:cs="Arial"/>
                <w:strike/>
                <w:color w:val="FF0000"/>
                <w:sz w:val="20"/>
                <w:szCs w:val="20"/>
              </w:rPr>
              <w:t>(Mgr. Zdeňka Sieglová)</w:t>
            </w:r>
          </w:p>
          <w:p w:rsidR="001B2ECD" w:rsidRPr="00430774" w:rsidRDefault="001B2ECD"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(Heinz </w:t>
            </w:r>
            <w:proofErr w:type="spellStart"/>
            <w:r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1B2ECD" w:rsidRPr="00263F6D" w:rsidRDefault="001B2ECD" w:rsidP="006C44E8">
            <w:pPr>
              <w:spacing w:after="0" w:line="240" w:lineRule="auto"/>
              <w:jc w:val="center"/>
              <w:rPr>
                <w:rFonts w:ascii="Arial" w:eastAsia="Times New Roman" w:hAnsi="Arial" w:cs="Arial"/>
                <w:sz w:val="20"/>
                <w:szCs w:val="20"/>
              </w:rPr>
            </w:pPr>
          </w:p>
          <w:p w:rsidR="001B2ECD" w:rsidRPr="00263F6D" w:rsidRDefault="001B2ECD" w:rsidP="006C44E8">
            <w:pPr>
              <w:spacing w:after="0" w:line="240" w:lineRule="auto"/>
              <w:jc w:val="center"/>
              <w:rPr>
                <w:rFonts w:ascii="Arial" w:eastAsia="Times New Roman" w:hAnsi="Arial" w:cs="Arial"/>
                <w:sz w:val="20"/>
                <w:szCs w:val="20"/>
              </w:rPr>
            </w:pPr>
          </w:p>
          <w:p w:rsidR="001B2ECD" w:rsidRPr="00D02EAC" w:rsidRDefault="001B2ECD"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7C,8C, 9C, 10C, 11C,12C, 15C,16C, 20C,22C a 23C)</w:t>
            </w:r>
          </w:p>
          <w:p w:rsidR="001B2ECD" w:rsidRPr="00263F6D" w:rsidRDefault="001B2ECD"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Mgr. Ing. Štěpánka Šťastná</w:t>
            </w:r>
          </w:p>
          <w:p w:rsidR="001B2ECD" w:rsidRPr="00263F6D" w:rsidRDefault="001B2ECD" w:rsidP="006C44E8">
            <w:pPr>
              <w:spacing w:after="0" w:line="240" w:lineRule="auto"/>
              <w:rPr>
                <w:rFonts w:ascii="Arial" w:eastAsia="Times New Roman" w:hAnsi="Arial" w:cs="Arial"/>
                <w:b/>
                <w:bCs/>
                <w:sz w:val="20"/>
                <w:szCs w:val="20"/>
              </w:rPr>
            </w:pPr>
          </w:p>
          <w:p w:rsidR="001B2ECD" w:rsidRPr="00D02EAC" w:rsidRDefault="001B2ECD"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1B2ECD" w:rsidRPr="00263F6D" w:rsidRDefault="001B2ECD"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(7C, 7EVC)</w:t>
            </w:r>
          </w:p>
          <w:p w:rsidR="001B2ECD" w:rsidRPr="00964239" w:rsidRDefault="001B2ECD" w:rsidP="006C44E8">
            <w:pPr>
              <w:spacing w:after="0" w:line="240" w:lineRule="auto"/>
              <w:jc w:val="center"/>
              <w:rPr>
                <w:rFonts w:ascii="Arial" w:eastAsia="Times New Roman" w:hAnsi="Arial" w:cs="Arial"/>
                <w:sz w:val="20"/>
                <w:szCs w:val="20"/>
              </w:rPr>
            </w:pP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(a dále 7C,8C, 9C,10C,11C, 12C,15C, 16C, 20C, 22C, 23C a 33C)</w:t>
            </w:r>
          </w:p>
          <w:p w:rsidR="001B2ECD" w:rsidRPr="00964239" w:rsidRDefault="001B2ECD"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14</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4D3ACA">
      <w:pPr>
        <w:pStyle w:val="Odstavecseseznamem"/>
        <w:spacing w:after="0"/>
        <w:ind w:left="1701"/>
        <w:jc w:val="both"/>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w:t>
      </w:r>
      <w:proofErr w:type="gramStart"/>
      <w:r w:rsidR="008C107D">
        <w:rPr>
          <w:rFonts w:ascii="Arial" w:hAnsi="Arial" w:cs="Arial"/>
        </w:rPr>
        <w:t xml:space="preserve">11Nc a </w:t>
      </w:r>
      <w:r w:rsidRPr="00704A91">
        <w:rPr>
          <w:rFonts w:ascii="Arial" w:hAnsi="Arial" w:cs="Arial"/>
        </w:rPr>
        <w:t xml:space="preserve"> budou</w:t>
      </w:r>
      <w:proofErr w:type="gramEnd"/>
      <w:r w:rsidRPr="00704A91">
        <w:rPr>
          <w:rFonts w:ascii="Arial" w:hAnsi="Arial" w:cs="Arial"/>
        </w:rPr>
        <w:t xml:space="preserve">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Mgr. Libuše Janků,</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FB7A00">
        <w:rPr>
          <w:rFonts w:ascii="Arial" w:hAnsi="Arial" w:cs="Arial"/>
        </w:rPr>
        <w:t xml:space="preserve"> Mgr. Lenka Pokorná, JUDr. Jaroslav Simet,</w:t>
      </w:r>
    </w:p>
    <w:p w:rsidR="00197B57" w:rsidRDefault="00815EC2" w:rsidP="008C107D">
      <w:pPr>
        <w:pStyle w:val="Odstavecseseznamem"/>
        <w:spacing w:after="0"/>
        <w:ind w:left="1701"/>
        <w:rPr>
          <w:rFonts w:ascii="Arial" w:hAnsi="Arial" w:cs="Arial"/>
        </w:rPr>
      </w:pPr>
      <w:r w:rsidRPr="00704A91">
        <w:rPr>
          <w:rFonts w:ascii="Arial" w:hAnsi="Arial" w:cs="Arial"/>
        </w:rPr>
        <w:t>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 xml:space="preserve">Místopředseda soudu stanoví, v závislosti na přidělování těchto návrhů do </w:t>
      </w:r>
      <w:proofErr w:type="gramStart"/>
      <w:r>
        <w:rPr>
          <w:rFonts w:ascii="Arial" w:hAnsi="Arial" w:cs="Arial"/>
        </w:rPr>
        <w:t>31.12.</w:t>
      </w:r>
      <w:r w:rsidRPr="00FB7A00">
        <w:rPr>
          <w:rFonts w:ascii="Arial" w:hAnsi="Arial" w:cs="Arial"/>
        </w:rPr>
        <w:t>201</w:t>
      </w:r>
      <w:r w:rsidR="003A64A6" w:rsidRPr="00FB7A00">
        <w:rPr>
          <w:rFonts w:ascii="Arial" w:hAnsi="Arial" w:cs="Arial"/>
        </w:rPr>
        <w:t>4</w:t>
      </w:r>
      <w:proofErr w:type="gramEnd"/>
      <w:r w:rsidRPr="00FB7A00">
        <w:rPr>
          <w:rFonts w:ascii="Arial" w:hAnsi="Arial" w:cs="Arial"/>
        </w:rPr>
        <w:t>,</w:t>
      </w:r>
      <w:r>
        <w:rPr>
          <w:rFonts w:ascii="Arial" w:hAnsi="Arial" w:cs="Arial"/>
        </w:rPr>
        <w:t xml:space="preserve"> kterému ze soudců bude přidělen návrh, který bude podán v roce 20</w:t>
      </w:r>
      <w:r w:rsidR="003A64A6" w:rsidRPr="00FB7A00">
        <w:rPr>
          <w:rFonts w:ascii="Arial" w:hAnsi="Arial" w:cs="Arial"/>
        </w:rPr>
        <w:t>15</w:t>
      </w:r>
      <w:r w:rsidRPr="00FB7A00">
        <w:rPr>
          <w:rFonts w:ascii="Arial" w:hAnsi="Arial" w:cs="Arial"/>
        </w:rPr>
        <w:t xml:space="preserve"> </w:t>
      </w:r>
      <w:r>
        <w:rPr>
          <w:rFonts w:ascii="Arial" w:hAnsi="Arial" w:cs="Arial"/>
        </w:rPr>
        <w:t xml:space="preserve">jako prvý. O návrhu na předběžné opatření podle § 102 </w:t>
      </w:r>
      <w:proofErr w:type="gramStart"/>
      <w:r>
        <w:rPr>
          <w:rFonts w:ascii="Arial" w:hAnsi="Arial" w:cs="Arial"/>
        </w:rPr>
        <w:t>o.s.</w:t>
      </w:r>
      <w:proofErr w:type="gramEnd"/>
      <w:r>
        <w:rPr>
          <w:rFonts w:ascii="Arial" w:hAnsi="Arial" w:cs="Arial"/>
        </w:rPr>
        <w:t>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5B51C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r w:rsidR="000E3B0E">
        <w:rPr>
          <w:rFonts w:ascii="Arial" w:eastAsia="Times New Roman" w:hAnsi="Arial" w:cs="Arial"/>
        </w:rPr>
        <w:t xml:space="preserve"> </w:t>
      </w:r>
      <w:r w:rsidR="000E779A">
        <w:rPr>
          <w:rFonts w:ascii="Arial" w:eastAsia="Times New Roman" w:hAnsi="Arial" w:cs="Arial"/>
        </w:rPr>
        <w:t xml:space="preserve">  </w:t>
      </w:r>
      <w:r w:rsidR="00456D86" w:rsidRPr="005B51C1">
        <w:rPr>
          <w:rFonts w:ascii="Arial" w:eastAsia="Times New Roman" w:hAnsi="Arial" w:cs="Arial"/>
        </w:rPr>
        <w:t xml:space="preserve">Od </w:t>
      </w:r>
      <w:proofErr w:type="gramStart"/>
      <w:r w:rsidR="00456D86" w:rsidRPr="005B51C1">
        <w:rPr>
          <w:rFonts w:ascii="Arial" w:eastAsia="Times New Roman" w:hAnsi="Arial" w:cs="Arial"/>
        </w:rPr>
        <w:t>1.3.2015</w:t>
      </w:r>
      <w:proofErr w:type="gramEnd"/>
      <w:r w:rsidR="00456D86" w:rsidRPr="005B51C1">
        <w:rPr>
          <w:rFonts w:ascii="Arial" w:eastAsia="Times New Roman" w:hAnsi="Arial" w:cs="Arial"/>
        </w:rPr>
        <w:t xml:space="preserve"> vyšší soudní úřednici Janě Kučerové zastaven nápad.</w:t>
      </w:r>
    </w:p>
    <w:p w:rsidR="00197B57" w:rsidRPr="005B51C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proofErr w:type="spellStart"/>
      <w:r w:rsidR="00067152" w:rsidRPr="00691F01">
        <w:rPr>
          <w:rFonts w:ascii="Arial" w:hAnsi="Arial" w:cs="Arial"/>
        </w:rPr>
        <w:t>Nc</w:t>
      </w:r>
      <w:proofErr w:type="spellEnd"/>
      <w:r w:rsidR="00067152" w:rsidRPr="00691F01">
        <w:rPr>
          <w:rFonts w:ascii="Arial" w:hAnsi="Arial" w:cs="Arial"/>
        </w:rPr>
        <w:t xml:space="preserve">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 xml:space="preserve">ozkazu v senátech 10C,15C,34C,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lastRenderedPageBreak/>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r w:rsidR="00206D4D">
        <w:rPr>
          <w:rFonts w:ascii="Arial" w:hAnsi="Arial" w:cs="Arial"/>
        </w:rPr>
        <w:t>,</w:t>
      </w:r>
    </w:p>
    <w:p w:rsidR="00206D4D" w:rsidRPr="00FB7A00" w:rsidRDefault="00206D4D" w:rsidP="00206D4D">
      <w:pPr>
        <w:tabs>
          <w:tab w:val="left" w:pos="1418"/>
        </w:tabs>
        <w:spacing w:after="0"/>
        <w:rPr>
          <w:rFonts w:ascii="Arial" w:hAnsi="Arial" w:cs="Arial"/>
        </w:rPr>
      </w:pPr>
      <w:r>
        <w:rPr>
          <w:rFonts w:ascii="Arial" w:hAnsi="Arial" w:cs="Arial"/>
        </w:rPr>
        <w:tab/>
      </w:r>
      <w:proofErr w:type="gramStart"/>
      <w:r w:rsidRPr="00FB7A00">
        <w:rPr>
          <w:rFonts w:ascii="Arial" w:hAnsi="Arial" w:cs="Arial"/>
        </w:rPr>
        <w:t>-     provádí</w:t>
      </w:r>
      <w:proofErr w:type="gramEnd"/>
      <w:r w:rsidRPr="00FB7A00">
        <w:rPr>
          <w:rFonts w:ascii="Arial" w:hAnsi="Arial" w:cs="Arial"/>
        </w:rPr>
        <w:t xml:space="preserve">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BD05D5" w:rsidRPr="005B51C1" w:rsidRDefault="00BD05D5" w:rsidP="00BD05D5">
      <w:pPr>
        <w:tabs>
          <w:tab w:val="left" w:pos="1134"/>
        </w:tabs>
        <w:spacing w:after="0"/>
        <w:rPr>
          <w:rFonts w:ascii="Times New Roman" w:hAnsi="Times New Roman"/>
          <w:b/>
          <w:i/>
          <w:sz w:val="28"/>
          <w:szCs w:val="28"/>
          <w:u w:val="single"/>
        </w:rPr>
      </w:pPr>
      <w:r w:rsidRPr="005B51C1">
        <w:rPr>
          <w:rFonts w:ascii="Times New Roman" w:hAnsi="Times New Roman"/>
          <w:b/>
          <w:i/>
          <w:sz w:val="28"/>
          <w:szCs w:val="28"/>
          <w:u w:val="single"/>
        </w:rPr>
        <w:t xml:space="preserve">Justiční čekatelé:     </w:t>
      </w:r>
    </w:p>
    <w:p w:rsidR="00BD05D5" w:rsidRPr="005B51C1" w:rsidRDefault="00BD05D5" w:rsidP="00BD05D5">
      <w:pPr>
        <w:tabs>
          <w:tab w:val="left" w:pos="1134"/>
        </w:tabs>
        <w:spacing w:after="0"/>
        <w:ind w:left="709"/>
        <w:rPr>
          <w:rFonts w:ascii="Times New Roman" w:hAnsi="Times New Roman"/>
        </w:rPr>
      </w:pPr>
      <w:r w:rsidRPr="005B51C1">
        <w:rPr>
          <w:rFonts w:ascii="Times New Roman" w:hAnsi="Times New Roman"/>
          <w:b/>
          <w:i/>
          <w:sz w:val="28"/>
          <w:szCs w:val="28"/>
        </w:rPr>
        <w:tab/>
      </w:r>
      <w:r w:rsidR="003D03E1" w:rsidRPr="005B51C1">
        <w:rPr>
          <w:rFonts w:ascii="Times New Roman" w:hAnsi="Times New Roman"/>
          <w:b/>
          <w:i/>
          <w:sz w:val="28"/>
          <w:szCs w:val="28"/>
        </w:rPr>
        <w:t xml:space="preserve">    </w:t>
      </w:r>
      <w:r w:rsidRPr="005B51C1">
        <w:rPr>
          <w:rFonts w:ascii="Times New Roman" w:hAnsi="Times New Roman"/>
          <w:b/>
          <w:i/>
          <w:sz w:val="28"/>
          <w:szCs w:val="28"/>
        </w:rPr>
        <w:t xml:space="preserve">Mgr. Bc. </w:t>
      </w:r>
      <w:r w:rsidR="00592C89" w:rsidRPr="005B51C1">
        <w:rPr>
          <w:rFonts w:ascii="Times New Roman" w:hAnsi="Times New Roman"/>
          <w:b/>
          <w:i/>
          <w:sz w:val="28"/>
          <w:szCs w:val="28"/>
        </w:rPr>
        <w:t xml:space="preserve">Martin </w:t>
      </w:r>
      <w:r w:rsidRPr="005B51C1">
        <w:rPr>
          <w:rFonts w:ascii="Times New Roman" w:hAnsi="Times New Roman"/>
          <w:b/>
          <w:i/>
          <w:sz w:val="28"/>
          <w:szCs w:val="28"/>
        </w:rPr>
        <w:t xml:space="preserve">Havlík, Mgr. </w:t>
      </w:r>
      <w:r w:rsidR="00592C89" w:rsidRPr="005B51C1">
        <w:rPr>
          <w:rFonts w:ascii="Times New Roman" w:hAnsi="Times New Roman"/>
          <w:b/>
          <w:i/>
          <w:sz w:val="28"/>
          <w:szCs w:val="28"/>
        </w:rPr>
        <w:t xml:space="preserve">Ondřej </w:t>
      </w:r>
      <w:r w:rsidRPr="005B51C1">
        <w:rPr>
          <w:rFonts w:ascii="Times New Roman" w:hAnsi="Times New Roman"/>
          <w:b/>
          <w:i/>
          <w:sz w:val="28"/>
          <w:szCs w:val="28"/>
        </w:rPr>
        <w:t>Szalonnás</w:t>
      </w:r>
      <w:r w:rsidR="00753476" w:rsidRPr="005B51C1">
        <w:rPr>
          <w:rFonts w:ascii="Times New Roman" w:hAnsi="Times New Roman"/>
        </w:rPr>
        <w:t xml:space="preserve"> </w:t>
      </w:r>
      <w:r w:rsidRPr="005B51C1">
        <w:rPr>
          <w:rFonts w:ascii="Times New Roman" w:hAnsi="Times New Roman"/>
        </w:rPr>
        <w:t xml:space="preserve"> </w:t>
      </w:r>
    </w:p>
    <w:p w:rsidR="00BD05D5" w:rsidRPr="005B51C1" w:rsidRDefault="00592C89" w:rsidP="00BD05D5">
      <w:pPr>
        <w:tabs>
          <w:tab w:val="left" w:pos="1418"/>
        </w:tabs>
        <w:spacing w:after="0"/>
        <w:rPr>
          <w:rFonts w:ascii="Arial" w:hAnsi="Arial" w:cs="Arial"/>
        </w:rPr>
      </w:pPr>
      <w:r w:rsidRPr="005B51C1">
        <w:rPr>
          <w:rFonts w:ascii="Arial" w:hAnsi="Arial" w:cs="Arial"/>
        </w:rPr>
        <w:tab/>
        <w:t>- vyřizují</w:t>
      </w:r>
      <w:r w:rsidR="00BD05D5" w:rsidRPr="005B51C1">
        <w:rPr>
          <w:rFonts w:ascii="Arial" w:hAnsi="Arial" w:cs="Arial"/>
        </w:rPr>
        <w:t xml:space="preserve"> věci</w:t>
      </w:r>
      <w:r w:rsidRPr="005B51C1">
        <w:rPr>
          <w:rFonts w:ascii="Arial" w:hAnsi="Arial" w:cs="Arial"/>
        </w:rPr>
        <w:t xml:space="preserve"> 11 </w:t>
      </w:r>
      <w:proofErr w:type="spellStart"/>
      <w:r w:rsidRPr="005B51C1">
        <w:rPr>
          <w:rFonts w:ascii="Arial" w:hAnsi="Arial" w:cs="Arial"/>
        </w:rPr>
        <w:t>Nc</w:t>
      </w:r>
      <w:proofErr w:type="spellEnd"/>
      <w:r w:rsidR="000E779A" w:rsidRPr="005B51C1">
        <w:rPr>
          <w:rFonts w:ascii="Arial" w:hAnsi="Arial" w:cs="Arial"/>
        </w:rPr>
        <w:t>,</w:t>
      </w:r>
      <w:r w:rsidRPr="005B51C1">
        <w:rPr>
          <w:rFonts w:ascii="Arial" w:hAnsi="Arial" w:cs="Arial"/>
        </w:rPr>
        <w:t xml:space="preserve"> oba rovným dílem</w:t>
      </w:r>
    </w:p>
    <w:p w:rsidR="00BD05D5" w:rsidRPr="005B51C1" w:rsidRDefault="00BD05D5" w:rsidP="00BD05D5">
      <w:pPr>
        <w:tabs>
          <w:tab w:val="left" w:pos="1418"/>
        </w:tabs>
        <w:spacing w:after="0"/>
        <w:rPr>
          <w:rFonts w:ascii="Arial" w:hAnsi="Arial" w:cs="Arial"/>
          <w:i/>
          <w:sz w:val="18"/>
          <w:szCs w:val="18"/>
        </w:rPr>
      </w:pPr>
      <w:r w:rsidRPr="005B51C1">
        <w:rPr>
          <w:rFonts w:ascii="Arial" w:hAnsi="Arial" w:cs="Arial"/>
        </w:rPr>
        <w:t xml:space="preserve">                         </w:t>
      </w:r>
      <w:r w:rsidRPr="005B51C1">
        <w:rPr>
          <w:rFonts w:ascii="Arial" w:hAnsi="Arial" w:cs="Arial"/>
          <w:i/>
          <w:sz w:val="18"/>
          <w:szCs w:val="18"/>
        </w:rPr>
        <w:t>(zastupuje: Mgr. Pavlíčková)</w:t>
      </w:r>
    </w:p>
    <w:p w:rsidR="008D54DB" w:rsidRPr="00BD05D5" w:rsidRDefault="008D54DB"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r w:rsidR="00261005" w:rsidRPr="00691F01">
        <w:rPr>
          <w:rFonts w:ascii="Arial" w:hAnsi="Arial" w:cs="Arial"/>
        </w:rPr>
        <w:t xml:space="preserve">Spr KS </w:t>
      </w:r>
      <w:r w:rsidR="008D54DB">
        <w:rPr>
          <w:rFonts w:ascii="Arial" w:hAnsi="Arial" w:cs="Arial"/>
        </w:rPr>
        <w:t>2540/2014</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Jaroslav Přibyl)</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i/>
                <w:sz w:val="20"/>
                <w:szCs w:val="20"/>
              </w:rPr>
            </w:pPr>
            <w:r w:rsidRPr="008D23B9">
              <w:rPr>
                <w:rFonts w:ascii="Arial" w:eastAsia="Times New Roman" w:hAnsi="Arial" w:cs="Arial"/>
                <w:b/>
                <w:i/>
                <w:sz w:val="20"/>
                <w:szCs w:val="20"/>
              </w:rPr>
              <w:t>JUDr. Jaroslav Přibyl</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Dana Červená)</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Jaroslav Přibyl)</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764A00" w:rsidRDefault="00764A00" w:rsidP="0048101D">
      <w:pPr>
        <w:rPr>
          <w:rFonts w:ascii="Times New Roman" w:hAnsi="Times New Roman"/>
          <w:b/>
          <w:i/>
          <w:sz w:val="32"/>
          <w:szCs w:val="32"/>
          <w:u w:val="single"/>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8D23B9" w:rsidRDefault="00D72D38" w:rsidP="008D4D61">
      <w:pPr>
        <w:pStyle w:val="Odstavecseseznamem"/>
        <w:numPr>
          <w:ilvl w:val="0"/>
          <w:numId w:val="6"/>
        </w:numPr>
        <w:tabs>
          <w:tab w:val="left" w:pos="-993"/>
          <w:tab w:val="left" w:pos="1418"/>
        </w:tabs>
        <w:spacing w:after="0"/>
        <w:rPr>
          <w:rFonts w:ascii="Arial" w:hAnsi="Arial" w:cs="Arial"/>
        </w:rPr>
      </w:pPr>
      <w:r w:rsidRPr="008D23B9">
        <w:rPr>
          <w:rFonts w:ascii="Arial" w:hAnsi="Arial" w:cs="Arial"/>
        </w:rPr>
        <w:t xml:space="preserve"> </w:t>
      </w:r>
      <w:r w:rsidR="008D4D61" w:rsidRPr="008D23B9">
        <w:rPr>
          <w:rFonts w:ascii="Arial" w:hAnsi="Arial" w:cs="Arial"/>
        </w:rPr>
        <w:t>Věci zapsané do soudního oddělení 13P,13NC,13L vyřizují sou</w:t>
      </w:r>
      <w:r w:rsidR="00C26FE2" w:rsidRPr="008D23B9">
        <w:rPr>
          <w:rFonts w:ascii="Arial" w:hAnsi="Arial" w:cs="Arial"/>
        </w:rPr>
        <w:t>dci JUDr. Dana Červená a JUDr. Jaroslav Přibyl</w:t>
      </w:r>
      <w:r w:rsidR="008D4D61" w:rsidRPr="008D23B9">
        <w:rPr>
          <w:rFonts w:ascii="Arial" w:hAnsi="Arial" w:cs="Arial"/>
        </w:rPr>
        <w:t>. V tomto soudním oddělení se věci rozdělu</w:t>
      </w:r>
      <w:r w:rsidR="00C26FE2" w:rsidRPr="008D23B9">
        <w:rPr>
          <w:rFonts w:ascii="Arial" w:hAnsi="Arial" w:cs="Arial"/>
        </w:rPr>
        <w:t>jí mezi JUDr. Červenou a JUDr. Přibyla v pořadí nápadu po jedné věci</w:t>
      </w:r>
      <w:r w:rsidR="008D4D61" w:rsidRPr="008D23B9">
        <w:rPr>
          <w:rFonts w:ascii="Arial" w:hAnsi="Arial" w:cs="Arial"/>
        </w:rPr>
        <w:t>.</w:t>
      </w:r>
      <w:r w:rsidR="00764A00">
        <w:rPr>
          <w:rFonts w:ascii="Arial" w:hAnsi="Arial" w:cs="Arial"/>
          <w:color w:val="FF0000"/>
        </w:rPr>
        <w:t xml:space="preserve">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8D4D61" w:rsidRPr="008D23B9" w:rsidRDefault="008D4D61" w:rsidP="008D4D61">
      <w:pPr>
        <w:tabs>
          <w:tab w:val="left" w:pos="-993"/>
          <w:tab w:val="left" w:pos="1418"/>
        </w:tabs>
        <w:spacing w:after="0"/>
        <w:rPr>
          <w:rFonts w:ascii="Arial" w:hAnsi="Arial" w:cs="Arial"/>
        </w:rPr>
      </w:pPr>
    </w:p>
    <w:p w:rsidR="008D4D61" w:rsidRPr="008D23B9" w:rsidRDefault="008D4D61" w:rsidP="008D4D61">
      <w:pPr>
        <w:pStyle w:val="Odstavecseseznamem"/>
        <w:tabs>
          <w:tab w:val="left" w:pos="-993"/>
          <w:tab w:val="left" w:pos="1418"/>
        </w:tabs>
        <w:spacing w:after="0"/>
        <w:ind w:left="1494"/>
        <w:rPr>
          <w:rFonts w:ascii="Arial" w:hAnsi="Arial" w:cs="Arial"/>
        </w:rPr>
      </w:pPr>
      <w:r w:rsidRPr="008D23B9">
        <w:rPr>
          <w:rFonts w:ascii="Arial" w:hAnsi="Arial" w:cs="Arial"/>
        </w:rPr>
        <w:t>Věci zapsané do soudního oddělení 14P, 14Nc,14L vyřizují soudci Mgr. Hana Matějková a JUDr. Ladislav Šturma. V tomto soudním oddělení</w:t>
      </w:r>
    </w:p>
    <w:p w:rsidR="008D4D61" w:rsidRPr="008D23B9" w:rsidRDefault="008D4D61" w:rsidP="008D4D61">
      <w:pPr>
        <w:pStyle w:val="Odstavecseseznamem"/>
        <w:tabs>
          <w:tab w:val="left" w:pos="-993"/>
          <w:tab w:val="left" w:pos="1418"/>
        </w:tabs>
        <w:spacing w:after="0"/>
        <w:ind w:left="1494"/>
        <w:rPr>
          <w:rFonts w:ascii="Arial" w:hAnsi="Arial" w:cs="Arial"/>
        </w:rPr>
      </w:pPr>
      <w:proofErr w:type="gramStart"/>
      <w:r w:rsidRPr="008D23B9">
        <w:rPr>
          <w:rFonts w:ascii="Arial" w:hAnsi="Arial" w:cs="Arial"/>
        </w:rPr>
        <w:t>se</w:t>
      </w:r>
      <w:proofErr w:type="gramEnd"/>
      <w:r w:rsidRPr="008D23B9">
        <w:rPr>
          <w:rFonts w:ascii="Arial" w:hAnsi="Arial" w:cs="Arial"/>
        </w:rPr>
        <w:t xml:space="preserve"> věci rozdělují mezi Mgr. Matějkovou a JUDr. Šturmu v pořadí nápadu tak, že</w:t>
      </w:r>
      <w:r w:rsidR="00C26FE2" w:rsidRPr="008D23B9">
        <w:rPr>
          <w:rFonts w:ascii="Arial" w:hAnsi="Arial" w:cs="Arial"/>
        </w:rPr>
        <w:t xml:space="preserve"> Mgr. Matějkové jsou přiděleny dvě</w:t>
      </w:r>
      <w:r w:rsidRPr="008D23B9">
        <w:rPr>
          <w:rFonts w:ascii="Arial" w:hAnsi="Arial" w:cs="Arial"/>
        </w:rPr>
        <w:t xml:space="preserve"> věci a JUDr. Šturmovi</w:t>
      </w:r>
    </w:p>
    <w:p w:rsidR="008D4D61" w:rsidRPr="008D23B9" w:rsidRDefault="008D4D61" w:rsidP="008D4D61">
      <w:pPr>
        <w:pStyle w:val="Odstavecseseznamem"/>
        <w:tabs>
          <w:tab w:val="left" w:pos="-993"/>
          <w:tab w:val="left" w:pos="1418"/>
        </w:tabs>
        <w:spacing w:after="0"/>
        <w:ind w:left="1494"/>
        <w:rPr>
          <w:rFonts w:ascii="Arial" w:hAnsi="Arial" w:cs="Arial"/>
          <w:b/>
        </w:rPr>
      </w:pPr>
      <w:r w:rsidRPr="008D23B9">
        <w:rPr>
          <w:rFonts w:ascii="Arial" w:hAnsi="Arial" w:cs="Arial"/>
        </w:rPr>
        <w:t>věc jedna. Věci s cizím prvkem se přidělují pouze Mgr. Matějkové</w:t>
      </w:r>
      <w:r w:rsidR="00C26FE2" w:rsidRPr="008D23B9">
        <w:rPr>
          <w:rFonts w:ascii="Arial" w:hAnsi="Arial" w:cs="Arial"/>
        </w:rPr>
        <w:t>.</w:t>
      </w:r>
      <w:r w:rsidR="00764A00">
        <w:rPr>
          <w:rFonts w:ascii="Arial" w:hAnsi="Arial" w:cs="Arial"/>
        </w:rPr>
        <w:t xml:space="preserve"> </w:t>
      </w:r>
      <w:r w:rsidR="00764A00">
        <w:rPr>
          <w:rFonts w:ascii="Arial" w:hAnsi="Arial" w:cs="Arial"/>
          <w:color w:val="FF0000"/>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r w:rsidR="002E1F77">
        <w:rPr>
          <w:rFonts w:ascii="Arial" w:hAnsi="Arial" w:cs="Arial"/>
          <w:color w:val="FF0000"/>
        </w:rPr>
        <w:t>.</w:t>
      </w:r>
    </w:p>
    <w:p w:rsidR="00197B57" w:rsidRPr="00C26FE2" w:rsidRDefault="00197B57" w:rsidP="00197B57">
      <w:pPr>
        <w:tabs>
          <w:tab w:val="left" w:pos="-993"/>
          <w:tab w:val="left" w:pos="1418"/>
        </w:tabs>
        <w:spacing w:after="0"/>
        <w:ind w:left="1418" w:hanging="284"/>
        <w:rPr>
          <w:rFonts w:ascii="Arial" w:hAnsi="Arial" w:cs="Arial"/>
          <w:b/>
          <w:color w:val="FF0000"/>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w:t>
      </w:r>
      <w:proofErr w:type="gramStart"/>
      <w:r w:rsidRPr="00BF1B44">
        <w:rPr>
          <w:rFonts w:ascii="Times New Roman" w:hAnsi="Times New Roman"/>
          <w:b/>
          <w:sz w:val="24"/>
          <w:szCs w:val="24"/>
        </w:rPr>
        <w:t>Sugárová</w:t>
      </w:r>
      <w:r w:rsidR="006579D9">
        <w:rPr>
          <w:rFonts w:ascii="Times New Roman" w:hAnsi="Times New Roman"/>
          <w:b/>
          <w:sz w:val="24"/>
          <w:szCs w:val="24"/>
        </w:rPr>
        <w:t xml:space="preserve">,  </w:t>
      </w:r>
      <w:r w:rsidR="00B7255B" w:rsidRPr="00751FB1">
        <w:rPr>
          <w:rFonts w:ascii="Times New Roman" w:hAnsi="Times New Roman"/>
          <w:b/>
          <w:sz w:val="24"/>
          <w:szCs w:val="24"/>
        </w:rPr>
        <w:t>Nikol</w:t>
      </w:r>
      <w:proofErr w:type="gramEnd"/>
      <w:r w:rsidR="00B7255B" w:rsidRPr="00751FB1">
        <w:rPr>
          <w:rFonts w:ascii="Times New Roman" w:hAnsi="Times New Roman"/>
          <w:b/>
          <w:sz w:val="24"/>
          <w:szCs w:val="24"/>
        </w:rPr>
        <w:t xml:space="preserve"> Soukupová a </w:t>
      </w:r>
      <w:r w:rsidR="00621CB2" w:rsidRPr="00751FB1">
        <w:rPr>
          <w:rFonts w:ascii="Times New Roman" w:hAnsi="Times New Roman"/>
          <w:b/>
          <w:sz w:val="24"/>
          <w:szCs w:val="24"/>
        </w:rPr>
        <w:t>Šárka Krystlová</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3) 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CC59E6" w:rsidRDefault="00CC59E6">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17Nc a E, 29Nc</w:t>
      </w:r>
      <w:r w:rsidR="00A0731F" w:rsidRPr="00AD5463">
        <w:rPr>
          <w:rFonts w:ascii="Arial" w:hAnsi="Arial" w:cs="Arial"/>
        </w:rPr>
        <w:t xml:space="preserve">, 29EXE, 29E, 30Nc, 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w:t>
      </w:r>
      <w:proofErr w:type="spellStart"/>
      <w:r w:rsidRPr="000B518D">
        <w:rPr>
          <w:rFonts w:ascii="Arial" w:hAnsi="Arial" w:cs="Arial"/>
        </w:rPr>
        <w:t>Nc</w:t>
      </w:r>
      <w:proofErr w:type="spellEnd"/>
      <w:r w:rsidRPr="000B518D">
        <w:rPr>
          <w:rFonts w:ascii="Arial" w:hAnsi="Arial" w:cs="Arial"/>
        </w:rPr>
        <w:t>,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A62EC8">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A62EC8">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A62EC8">
      <w:pPr>
        <w:tabs>
          <w:tab w:val="left" w:pos="-993"/>
        </w:tabs>
        <w:spacing w:after="0"/>
        <w:ind w:left="1134"/>
        <w:rPr>
          <w:rFonts w:ascii="Arial" w:hAnsi="Arial" w:cs="Arial"/>
        </w:rPr>
      </w:pPr>
      <w:r w:rsidRPr="00197B57">
        <w:rPr>
          <w:rFonts w:ascii="Arial" w:hAnsi="Arial" w:cs="Arial"/>
        </w:rPr>
        <w:t xml:space="preserve">- zapisování návrhů, žalob a obžalob do všech senátů včetně lustrace, elektronická podatelna, obsluha datových schránek, provádění konverze </w:t>
      </w:r>
      <w:bookmarkStart w:id="0" w:name="_GoBack"/>
      <w:bookmarkEnd w:id="0"/>
      <w:r w:rsidRPr="00197B57">
        <w:rPr>
          <w:rFonts w:ascii="Arial" w:hAnsi="Arial" w:cs="Arial"/>
        </w:rPr>
        <w:t>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r w:rsidR="00DF53E7">
        <w:rPr>
          <w:rFonts w:ascii="Times New Roman" w:hAnsi="Times New Roman" w:cs="Times New Roman"/>
        </w:rPr>
        <w:t xml:space="preserve">, </w:t>
      </w:r>
      <w:r w:rsidR="00DF53E7" w:rsidRPr="00DF53E7">
        <w:rPr>
          <w:rFonts w:ascii="Times New Roman" w:hAnsi="Times New Roman" w:cs="Times New Roman"/>
          <w:color w:val="FF0000"/>
        </w:rPr>
        <w:t>výdej stravenek</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DF53E7" w:rsidRPr="00DF53E7" w:rsidRDefault="00BD304F" w:rsidP="0002105E">
      <w:pPr>
        <w:tabs>
          <w:tab w:val="left" w:pos="-993"/>
        </w:tabs>
        <w:spacing w:after="0"/>
        <w:ind w:firstLine="1701"/>
        <w:rPr>
          <w:rFonts w:ascii="Times New Roman" w:hAnsi="Times New Roman" w:cs="Times New Roman"/>
          <w:color w:val="FF0000"/>
          <w:sz w:val="24"/>
          <w:szCs w:val="24"/>
        </w:rPr>
      </w:pPr>
      <w:r w:rsidRPr="00197B57">
        <w:rPr>
          <w:rFonts w:ascii="Times New Roman" w:hAnsi="Times New Roman" w:cs="Times New Roman"/>
          <w:b/>
          <w:i/>
          <w:sz w:val="28"/>
          <w:szCs w:val="28"/>
        </w:rPr>
        <w:t>Ludmila Pešková</w:t>
      </w:r>
      <w:r w:rsidR="00DF53E7">
        <w:rPr>
          <w:rFonts w:ascii="Times New Roman" w:hAnsi="Times New Roman" w:cs="Times New Roman"/>
          <w:b/>
          <w:i/>
          <w:sz w:val="28"/>
          <w:szCs w:val="28"/>
        </w:rPr>
        <w:t>-</w:t>
      </w:r>
      <w:r w:rsidR="00DF53E7">
        <w:rPr>
          <w:rFonts w:ascii="Times New Roman" w:hAnsi="Times New Roman" w:cs="Times New Roman"/>
          <w:sz w:val="24"/>
          <w:szCs w:val="24"/>
        </w:rPr>
        <w:t xml:space="preserve"> tiskové oddělení, podatelna soudu, </w:t>
      </w:r>
      <w:r w:rsidR="00DF53E7" w:rsidRPr="00DF53E7">
        <w:rPr>
          <w:rFonts w:ascii="Times New Roman" w:hAnsi="Times New Roman" w:cs="Times New Roman"/>
          <w:color w:val="FF0000"/>
          <w:sz w:val="24"/>
          <w:szCs w:val="24"/>
        </w:rPr>
        <w:t xml:space="preserve">spisovna D, evidence publikací, sklad tiskopisů a čisticích prostředků, výpomoc </w:t>
      </w:r>
    </w:p>
    <w:p w:rsidR="00B57334" w:rsidRPr="00DF53E7" w:rsidRDefault="00DF53E7" w:rsidP="0002105E">
      <w:pPr>
        <w:tabs>
          <w:tab w:val="left" w:pos="-993"/>
        </w:tabs>
        <w:spacing w:after="0"/>
        <w:ind w:firstLine="1701"/>
        <w:rPr>
          <w:rFonts w:ascii="Times New Roman" w:hAnsi="Times New Roman" w:cs="Times New Roman"/>
          <w:color w:val="FF0000"/>
          <w:sz w:val="24"/>
          <w:szCs w:val="24"/>
        </w:rPr>
      </w:pPr>
      <w:r w:rsidRPr="00DF53E7">
        <w:rPr>
          <w:rFonts w:ascii="Times New Roman" w:hAnsi="Times New Roman" w:cs="Times New Roman"/>
          <w:color w:val="FF0000"/>
          <w:sz w:val="24"/>
          <w:szCs w:val="24"/>
        </w:rPr>
        <w:t>při inventarizaci</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D666F3">
        <w:rPr>
          <w:rFonts w:ascii="Albertus Extra Bold" w:hAnsi="Albertus Extra Bold"/>
          <w:sz w:val="40"/>
          <w:szCs w:val="40"/>
          <w:u w:val="single"/>
        </w:rPr>
        <w:t>5</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7D3361" w:rsidRPr="007D3361" w:rsidRDefault="007D3361" w:rsidP="007D3361">
      <w:pPr>
        <w:spacing w:after="0" w:line="240" w:lineRule="auto"/>
        <w:rPr>
          <w:b/>
          <w:color w:val="FF0000"/>
        </w:rPr>
      </w:pPr>
      <w:r w:rsidRPr="007D3361">
        <w:rPr>
          <w:color w:val="FF0000"/>
        </w:rPr>
        <w:t xml:space="preserve">25. </w:t>
      </w:r>
      <w:r w:rsidRPr="007D3361">
        <w:rPr>
          <w:rFonts w:ascii="Albertus Extra Bold" w:hAnsi="Albertus Extra Bold"/>
          <w:b/>
          <w:color w:val="FF0000"/>
        </w:rPr>
        <w:t>Mašková Marie, JUDr.</w:t>
      </w:r>
    </w:p>
    <w:p w:rsidR="007D3361" w:rsidRPr="007D3361" w:rsidRDefault="007D3361" w:rsidP="007D3361">
      <w:pPr>
        <w:spacing w:after="0" w:line="240" w:lineRule="auto"/>
        <w:rPr>
          <w:color w:val="FF0000"/>
        </w:rPr>
      </w:pPr>
      <w:r w:rsidRPr="007D3361">
        <w:rPr>
          <w:color w:val="FF0000"/>
        </w:rPr>
        <w:t xml:space="preserve">zvolena </w:t>
      </w:r>
      <w:proofErr w:type="gramStart"/>
      <w:r w:rsidRPr="007D3361">
        <w:rPr>
          <w:color w:val="FF0000"/>
        </w:rPr>
        <w:t>23.4.2015</w:t>
      </w:r>
      <w:proofErr w:type="gramEnd"/>
    </w:p>
    <w:p w:rsidR="007D3361" w:rsidRPr="007D3361" w:rsidRDefault="007D3361" w:rsidP="007D3361">
      <w:pPr>
        <w:spacing w:after="0" w:line="240" w:lineRule="auto"/>
        <w:rPr>
          <w:color w:val="FF0000"/>
        </w:rPr>
      </w:pPr>
      <w:r w:rsidRPr="007D3361">
        <w:rPr>
          <w:color w:val="FF0000"/>
        </w:rPr>
        <w:t xml:space="preserve">do </w:t>
      </w:r>
      <w:proofErr w:type="gramStart"/>
      <w:r w:rsidRPr="007D3361">
        <w:rPr>
          <w:color w:val="FF0000"/>
        </w:rPr>
        <w:t>22.4.2019</w:t>
      </w:r>
      <w:proofErr w:type="gramEnd"/>
    </w:p>
    <w:p w:rsidR="007D3361" w:rsidRDefault="007D3361" w:rsidP="007D3361">
      <w:pPr>
        <w:spacing w:after="0" w:line="240" w:lineRule="auto"/>
      </w:pPr>
    </w:p>
    <w:p w:rsidR="007D3361" w:rsidRDefault="007D3361" w:rsidP="00371396">
      <w:pPr>
        <w:spacing w:after="0" w:line="240" w:lineRule="auto"/>
      </w:pPr>
    </w:p>
    <w:p w:rsidR="007D3361" w:rsidRDefault="007D3361" w:rsidP="00371396">
      <w:pPr>
        <w:spacing w:after="0" w:line="240" w:lineRule="auto"/>
      </w:pPr>
    </w:p>
    <w:p w:rsidR="007D3361" w:rsidRDefault="007D3361" w:rsidP="00371396">
      <w:pPr>
        <w:spacing w:after="0" w:line="240" w:lineRule="auto"/>
      </w:pPr>
    </w:p>
    <w:p w:rsidR="007D3361" w:rsidRDefault="007D3361" w:rsidP="00371396">
      <w:pPr>
        <w:spacing w:after="0" w:line="240" w:lineRule="auto"/>
      </w:pPr>
    </w:p>
    <w:p w:rsidR="007D3361" w:rsidRDefault="007D3361" w:rsidP="00371396">
      <w:pPr>
        <w:spacing w:after="0" w:line="240" w:lineRule="auto"/>
      </w:pPr>
    </w:p>
    <w:p w:rsidR="00371396" w:rsidRPr="009A2279" w:rsidRDefault="00670C5B" w:rsidP="00371396">
      <w:pPr>
        <w:spacing w:after="0" w:line="240" w:lineRule="auto"/>
        <w:rPr>
          <w:b/>
        </w:rPr>
      </w:pPr>
      <w:r>
        <w:t>2</w:t>
      </w:r>
      <w:r w:rsidR="007D3361">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AF4319" w:rsidRDefault="00B078DD" w:rsidP="00AF4319">
      <w:pPr>
        <w:spacing w:after="0" w:line="240" w:lineRule="auto"/>
        <w:rPr>
          <w:b/>
        </w:rPr>
      </w:pPr>
      <w:r>
        <w:t>2</w:t>
      </w:r>
      <w:r w:rsidR="007D3361">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w:t>
      </w:r>
      <w:r w:rsidR="007D3361">
        <w:t>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w:t>
      </w:r>
      <w:r w:rsidR="007D3361">
        <w:rPr>
          <w:rFonts w:ascii="Albertus Extra Bold" w:hAnsi="Albertus Extra Bold"/>
        </w:rPr>
        <w:t>9</w:t>
      </w:r>
      <w:r w:rsidR="00AF4319" w:rsidRPr="00197B57">
        <w:rPr>
          <w:rFonts w:ascii="Albertus Extra Bold" w:hAnsi="Albertus Extra Bold"/>
          <w:b/>
        </w:rPr>
        <w:t>. Partynglová Waltraud</w:t>
      </w:r>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7D3361" w:rsidP="00AF4319">
      <w:pPr>
        <w:spacing w:after="0" w:line="240" w:lineRule="auto"/>
      </w:pPr>
      <w:r>
        <w:rPr>
          <w:rFonts w:ascii="Albertus Extra Bold" w:hAnsi="Albertus Extra Bold"/>
        </w:rPr>
        <w:t>30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7D3361">
        <w:t>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7D3361">
        <w:rPr>
          <w:rFonts w:ascii="Albertus Extra Bold" w:hAnsi="Albertus Extra Bold"/>
        </w:rPr>
        <w:t>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7D3361">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7D3361">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7D3361" w:rsidRDefault="007D3361" w:rsidP="003635D2">
      <w:pPr>
        <w:spacing w:after="0" w:line="240" w:lineRule="auto"/>
      </w:pPr>
    </w:p>
    <w:p w:rsidR="007D3361" w:rsidRDefault="007D3361" w:rsidP="003635D2">
      <w:pPr>
        <w:spacing w:after="0" w:line="240" w:lineRule="auto"/>
      </w:pPr>
    </w:p>
    <w:p w:rsidR="00B26E21" w:rsidRPr="00430774" w:rsidRDefault="00B26E21" w:rsidP="003635D2">
      <w:pPr>
        <w:spacing w:after="0" w:line="240" w:lineRule="auto"/>
      </w:pPr>
      <w:r w:rsidRPr="00430774">
        <w:t>3</w:t>
      </w:r>
      <w:r w:rsidR="007D3361">
        <w:t>5</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554A3D" w:rsidRPr="007D3361" w:rsidRDefault="00B078DD" w:rsidP="00554A3D">
      <w:pPr>
        <w:spacing w:after="0" w:line="240" w:lineRule="auto"/>
        <w:rPr>
          <w:b/>
          <w:strike/>
          <w:color w:val="FF0000"/>
        </w:rPr>
      </w:pPr>
      <w:r w:rsidRPr="007D3361">
        <w:rPr>
          <w:strike/>
          <w:color w:val="FF0000"/>
        </w:rPr>
        <w:t>3</w:t>
      </w:r>
      <w:r w:rsidR="007D3361">
        <w:rPr>
          <w:strike/>
          <w:color w:val="FF0000"/>
        </w:rPr>
        <w:t>6</w:t>
      </w:r>
      <w:r w:rsidR="00554A3D" w:rsidRPr="007D3361">
        <w:rPr>
          <w:strike/>
          <w:color w:val="FF0000"/>
        </w:rPr>
        <w:t xml:space="preserve">. </w:t>
      </w:r>
      <w:r w:rsidR="00554A3D" w:rsidRPr="007D3361">
        <w:rPr>
          <w:rFonts w:ascii="Albertus Extra Bold" w:hAnsi="Albertus Extra Bold"/>
          <w:b/>
          <w:strike/>
          <w:color w:val="FF0000"/>
        </w:rPr>
        <w:t>Sieglová Zdeňka, Mgr.</w:t>
      </w:r>
      <w:r w:rsidR="007D3361">
        <w:rPr>
          <w:rFonts w:ascii="Albertus Extra Bold" w:hAnsi="Albertus Extra Bold"/>
          <w:b/>
          <w:strike/>
          <w:color w:val="FF0000"/>
        </w:rPr>
        <w:t xml:space="preserve"> </w:t>
      </w:r>
    </w:p>
    <w:p w:rsidR="00554A3D" w:rsidRPr="007D3361" w:rsidRDefault="00554A3D" w:rsidP="00554A3D">
      <w:pPr>
        <w:spacing w:after="0" w:line="240" w:lineRule="auto"/>
        <w:rPr>
          <w:strike/>
          <w:color w:val="FF0000"/>
        </w:rPr>
      </w:pPr>
      <w:r w:rsidRPr="007D3361">
        <w:rPr>
          <w:strike/>
          <w:color w:val="FF0000"/>
        </w:rPr>
        <w:t xml:space="preserve">zvolena </w:t>
      </w:r>
      <w:proofErr w:type="gramStart"/>
      <w:r w:rsidRPr="007D3361">
        <w:rPr>
          <w:strike/>
          <w:color w:val="FF0000"/>
        </w:rPr>
        <w:t>13.9.2012</w:t>
      </w:r>
      <w:proofErr w:type="gramEnd"/>
    </w:p>
    <w:p w:rsidR="00554A3D" w:rsidRPr="007D3361" w:rsidRDefault="00554A3D" w:rsidP="00554A3D">
      <w:pPr>
        <w:spacing w:after="0" w:line="240" w:lineRule="auto"/>
        <w:rPr>
          <w:strike/>
          <w:color w:val="FF0000"/>
        </w:rPr>
      </w:pPr>
      <w:r w:rsidRPr="007D3361">
        <w:rPr>
          <w:strike/>
          <w:color w:val="FF0000"/>
        </w:rPr>
        <w:t xml:space="preserve">do </w:t>
      </w:r>
      <w:proofErr w:type="gramStart"/>
      <w:r w:rsidRPr="007D3361">
        <w:rPr>
          <w:strike/>
          <w:color w:val="FF0000"/>
        </w:rPr>
        <w:t>12.9.2016</w:t>
      </w:r>
      <w:proofErr w:type="gramEnd"/>
    </w:p>
    <w:p w:rsidR="006A1577" w:rsidRPr="007D3361" w:rsidRDefault="006A1577" w:rsidP="00554A3D">
      <w:pPr>
        <w:spacing w:after="0" w:line="240" w:lineRule="auto"/>
        <w:rPr>
          <w:strike/>
          <w:color w:val="FF0000"/>
        </w:rPr>
      </w:pPr>
    </w:p>
    <w:p w:rsidR="006A1577" w:rsidRPr="00421783" w:rsidRDefault="00B7255B" w:rsidP="00554A3D">
      <w:pPr>
        <w:spacing w:after="0" w:line="240" w:lineRule="auto"/>
        <w:rPr>
          <w:b/>
        </w:rPr>
      </w:pPr>
      <w:r>
        <w:t>3</w:t>
      </w:r>
      <w:r w:rsidR="007D3361">
        <w:t>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7D3361">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w:t>
      </w:r>
      <w:r w:rsidR="007D3361">
        <w:rPr>
          <w:rFonts w:ascii="Albertus Extra Bold" w:hAnsi="Albertus Extra Bold"/>
        </w:rPr>
        <w:t>9</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7D3361" w:rsidP="00B26E21">
      <w:pPr>
        <w:spacing w:after="0" w:line="240" w:lineRule="auto"/>
      </w:pPr>
      <w:r>
        <w:rPr>
          <w:rFonts w:ascii="Albertus Extra Bold" w:hAnsi="Albertus Extra Bold"/>
        </w:rPr>
        <w:t>40</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7D3361">
        <w:rPr>
          <w:rFonts w:ascii="Albertus Extra Bold" w:hAnsi="Albertus Extra Bold"/>
        </w:rPr>
        <w:t>1</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7D3361">
        <w:rPr>
          <w:rFonts w:ascii="Albertus Extra Bold" w:hAnsi="Albertus Extra Bold"/>
        </w:rPr>
        <w:t>2</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7D3361">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7D3361">
        <w:rPr>
          <w:rFonts w:ascii="Albertus Extra Bold" w:hAnsi="Albertus Extra Bold"/>
        </w:rPr>
        <w:t>4</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7D3361">
        <w:rPr>
          <w:rFonts w:ascii="Albertus Extra Bold" w:hAnsi="Albertus Extra Bold"/>
        </w:rPr>
        <w:t>5</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w:t>
      </w:r>
      <w:r w:rsidR="007D3361">
        <w:rPr>
          <w:rFonts w:ascii="Albertus Extra Bold" w:hAnsi="Albertus Extra Bold"/>
        </w:rPr>
        <w:t>6</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7D3361">
        <w:rPr>
          <w:rFonts w:ascii="Albertus Extra Bold" w:hAnsi="Albertus Extra Bold"/>
        </w:rPr>
        <w:t>7</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7D3361">
        <w:rPr>
          <w:rFonts w:ascii="Albertus Extra Bold" w:hAnsi="Albertus Extra Bold"/>
        </w:rPr>
        <w:t>8</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w:t>
      </w:r>
      <w:r w:rsidR="007D3361">
        <w:rPr>
          <w:rFonts w:ascii="Albertus Extra Bold" w:hAnsi="Albertus Extra Bold"/>
        </w:rPr>
        <w:t>9</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D44000" w:rsidRDefault="00D44000" w:rsidP="003635D2">
      <w:pPr>
        <w:spacing w:after="0" w:line="240" w:lineRule="auto"/>
        <w:rPr>
          <w:color w:val="FF0000"/>
        </w:rPr>
      </w:pPr>
      <w:r w:rsidRPr="00D44000">
        <w:rPr>
          <w:color w:val="FF0000"/>
        </w:rPr>
        <w:t xml:space="preserve">zvolena </w:t>
      </w:r>
      <w:proofErr w:type="gramStart"/>
      <w:r w:rsidRPr="00D44000">
        <w:rPr>
          <w:color w:val="FF0000"/>
        </w:rPr>
        <w:t>29</w:t>
      </w:r>
      <w:r w:rsidR="003635D2" w:rsidRPr="00D44000">
        <w:rPr>
          <w:color w:val="FF0000"/>
        </w:rPr>
        <w:t>.</w:t>
      </w:r>
      <w:r w:rsidRPr="00D44000">
        <w:rPr>
          <w:color w:val="FF0000"/>
        </w:rPr>
        <w:t>6</w:t>
      </w:r>
      <w:r w:rsidR="002B1755" w:rsidRPr="00D44000">
        <w:rPr>
          <w:color w:val="FF0000"/>
        </w:rPr>
        <w:t>.201</w:t>
      </w:r>
      <w:r w:rsidRPr="00D44000">
        <w:rPr>
          <w:color w:val="FF0000"/>
        </w:rPr>
        <w:t>5</w:t>
      </w:r>
      <w:proofErr w:type="gramEnd"/>
    </w:p>
    <w:p w:rsidR="003635D2" w:rsidRPr="00D44000" w:rsidRDefault="003635D2" w:rsidP="003635D2">
      <w:pPr>
        <w:spacing w:after="0" w:line="240" w:lineRule="auto"/>
        <w:rPr>
          <w:color w:val="FF0000"/>
        </w:rPr>
      </w:pPr>
      <w:r w:rsidRPr="00D44000">
        <w:rPr>
          <w:color w:val="FF0000"/>
        </w:rPr>
        <w:t xml:space="preserve">do </w:t>
      </w:r>
      <w:proofErr w:type="gramStart"/>
      <w:r w:rsidR="00D44000" w:rsidRPr="00D44000">
        <w:rPr>
          <w:color w:val="FF0000"/>
        </w:rPr>
        <w:t>28</w:t>
      </w:r>
      <w:r w:rsidRPr="00D44000">
        <w:rPr>
          <w:color w:val="FF0000"/>
        </w:rPr>
        <w:t>.</w:t>
      </w:r>
      <w:r w:rsidR="00D44000" w:rsidRPr="00D44000">
        <w:rPr>
          <w:color w:val="FF0000"/>
        </w:rPr>
        <w:t>6</w:t>
      </w:r>
      <w:r w:rsidRPr="00D44000">
        <w:rPr>
          <w:color w:val="FF0000"/>
        </w:rPr>
        <w:t>.201</w:t>
      </w:r>
      <w:r w:rsidR="00D44000" w:rsidRPr="00D44000">
        <w:rPr>
          <w:color w:val="FF0000"/>
        </w:rPr>
        <w:t>9</w:t>
      </w:r>
      <w:proofErr w:type="gramEnd"/>
    </w:p>
    <w:p w:rsidR="00670C5B" w:rsidRDefault="00670C5B" w:rsidP="003635D2">
      <w:pPr>
        <w:spacing w:after="0" w:line="240" w:lineRule="auto"/>
      </w:pPr>
    </w:p>
    <w:p w:rsidR="00EF383A" w:rsidRDefault="007D3361" w:rsidP="003635D2">
      <w:pPr>
        <w:spacing w:after="0" w:line="240" w:lineRule="auto"/>
        <w:rPr>
          <w:b/>
        </w:rPr>
      </w:pPr>
      <w:r>
        <w:t>50</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79" w:rsidRDefault="00065979" w:rsidP="009E3F51">
      <w:pPr>
        <w:spacing w:after="0" w:line="240" w:lineRule="auto"/>
      </w:pPr>
      <w:r>
        <w:separator/>
      </w:r>
    </w:p>
  </w:endnote>
  <w:endnote w:type="continuationSeparator" w:id="0">
    <w:p w:rsidR="00065979" w:rsidRDefault="00065979"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065979" w:rsidRDefault="00065979">
        <w:pPr>
          <w:pStyle w:val="Zpat"/>
        </w:pPr>
        <w:r>
          <w:fldChar w:fldCharType="begin"/>
        </w:r>
        <w:r>
          <w:instrText>PAGE   \* MERGEFORMAT</w:instrText>
        </w:r>
        <w:r>
          <w:fldChar w:fldCharType="separate"/>
        </w:r>
        <w:r w:rsidR="00A62EC8">
          <w:rPr>
            <w:noProof/>
          </w:rPr>
          <w:t>43</w:t>
        </w:r>
        <w:r>
          <w:rPr>
            <w:noProof/>
          </w:rPr>
          <w:fldChar w:fldCharType="end"/>
        </w:r>
      </w:p>
    </w:sdtContent>
  </w:sdt>
  <w:p w:rsidR="00065979" w:rsidRDefault="000659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79" w:rsidRDefault="00065979" w:rsidP="009E3F51">
      <w:pPr>
        <w:spacing w:after="0" w:line="240" w:lineRule="auto"/>
      </w:pPr>
      <w:r>
        <w:separator/>
      </w:r>
    </w:p>
  </w:footnote>
  <w:footnote w:type="continuationSeparator" w:id="0">
    <w:p w:rsidR="00065979" w:rsidRDefault="00065979"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3344"/>
    <w:rsid w:val="000140C3"/>
    <w:rsid w:val="00015B20"/>
    <w:rsid w:val="00017B7A"/>
    <w:rsid w:val="0002105E"/>
    <w:rsid w:val="00023319"/>
    <w:rsid w:val="000253F1"/>
    <w:rsid w:val="00026076"/>
    <w:rsid w:val="000302C3"/>
    <w:rsid w:val="00032406"/>
    <w:rsid w:val="00035367"/>
    <w:rsid w:val="00035897"/>
    <w:rsid w:val="00035F63"/>
    <w:rsid w:val="000406C4"/>
    <w:rsid w:val="00043145"/>
    <w:rsid w:val="00043EAE"/>
    <w:rsid w:val="00045ABB"/>
    <w:rsid w:val="000477D3"/>
    <w:rsid w:val="00050313"/>
    <w:rsid w:val="000533DB"/>
    <w:rsid w:val="00054C17"/>
    <w:rsid w:val="0006073A"/>
    <w:rsid w:val="00065979"/>
    <w:rsid w:val="00067152"/>
    <w:rsid w:val="00070CCD"/>
    <w:rsid w:val="00073492"/>
    <w:rsid w:val="00085674"/>
    <w:rsid w:val="00094E0D"/>
    <w:rsid w:val="000A1FA2"/>
    <w:rsid w:val="000B0DD3"/>
    <w:rsid w:val="000B518D"/>
    <w:rsid w:val="000B53A1"/>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2ECD"/>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7327"/>
    <w:rsid w:val="002202CA"/>
    <w:rsid w:val="00220B1C"/>
    <w:rsid w:val="00221A4B"/>
    <w:rsid w:val="00224B8B"/>
    <w:rsid w:val="00226105"/>
    <w:rsid w:val="00230CB5"/>
    <w:rsid w:val="00232752"/>
    <w:rsid w:val="0023293A"/>
    <w:rsid w:val="002357E3"/>
    <w:rsid w:val="00236700"/>
    <w:rsid w:val="00237B10"/>
    <w:rsid w:val="00237BE5"/>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1F77"/>
    <w:rsid w:val="002E27CD"/>
    <w:rsid w:val="002E3771"/>
    <w:rsid w:val="002E42A7"/>
    <w:rsid w:val="002E5F94"/>
    <w:rsid w:val="002E5FA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F76"/>
    <w:rsid w:val="003909EE"/>
    <w:rsid w:val="003965B1"/>
    <w:rsid w:val="003A003C"/>
    <w:rsid w:val="003A2574"/>
    <w:rsid w:val="003A6437"/>
    <w:rsid w:val="003A64A6"/>
    <w:rsid w:val="003A7BC2"/>
    <w:rsid w:val="003B348E"/>
    <w:rsid w:val="003B51E0"/>
    <w:rsid w:val="003B67BF"/>
    <w:rsid w:val="003B7380"/>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359E1"/>
    <w:rsid w:val="00447D1A"/>
    <w:rsid w:val="00450B7A"/>
    <w:rsid w:val="00450B8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A7215"/>
    <w:rsid w:val="004B11B8"/>
    <w:rsid w:val="004B50B6"/>
    <w:rsid w:val="004B62C5"/>
    <w:rsid w:val="004C3295"/>
    <w:rsid w:val="004D3312"/>
    <w:rsid w:val="004D3847"/>
    <w:rsid w:val="004D3ACA"/>
    <w:rsid w:val="004D3AFB"/>
    <w:rsid w:val="004D47AF"/>
    <w:rsid w:val="004E13B1"/>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2A1"/>
    <w:rsid w:val="00566BAF"/>
    <w:rsid w:val="00566E29"/>
    <w:rsid w:val="005702AD"/>
    <w:rsid w:val="00571AD1"/>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5562"/>
    <w:rsid w:val="005F7967"/>
    <w:rsid w:val="00606A57"/>
    <w:rsid w:val="0061050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51FB1"/>
    <w:rsid w:val="00753476"/>
    <w:rsid w:val="00760A5A"/>
    <w:rsid w:val="00760D81"/>
    <w:rsid w:val="00764A00"/>
    <w:rsid w:val="00765F6C"/>
    <w:rsid w:val="00767186"/>
    <w:rsid w:val="00772578"/>
    <w:rsid w:val="007807EB"/>
    <w:rsid w:val="00783C99"/>
    <w:rsid w:val="00786C39"/>
    <w:rsid w:val="00792151"/>
    <w:rsid w:val="00795EC7"/>
    <w:rsid w:val="007A3D5A"/>
    <w:rsid w:val="007A7A9F"/>
    <w:rsid w:val="007C1832"/>
    <w:rsid w:val="007C2D8C"/>
    <w:rsid w:val="007C5308"/>
    <w:rsid w:val="007C70B7"/>
    <w:rsid w:val="007C70C9"/>
    <w:rsid w:val="007C7901"/>
    <w:rsid w:val="007D3361"/>
    <w:rsid w:val="007D4F46"/>
    <w:rsid w:val="007E4F95"/>
    <w:rsid w:val="007F1852"/>
    <w:rsid w:val="007F5031"/>
    <w:rsid w:val="007F541F"/>
    <w:rsid w:val="00800F20"/>
    <w:rsid w:val="00807738"/>
    <w:rsid w:val="00811198"/>
    <w:rsid w:val="00812EAA"/>
    <w:rsid w:val="00814A8F"/>
    <w:rsid w:val="00815EC2"/>
    <w:rsid w:val="00825B58"/>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179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367E"/>
    <w:rsid w:val="009F6D0D"/>
    <w:rsid w:val="009F7069"/>
    <w:rsid w:val="00A008BE"/>
    <w:rsid w:val="00A058EE"/>
    <w:rsid w:val="00A0731F"/>
    <w:rsid w:val="00A0748D"/>
    <w:rsid w:val="00A10C69"/>
    <w:rsid w:val="00A20C30"/>
    <w:rsid w:val="00A25833"/>
    <w:rsid w:val="00A25FAA"/>
    <w:rsid w:val="00A27B84"/>
    <w:rsid w:val="00A3389B"/>
    <w:rsid w:val="00A35597"/>
    <w:rsid w:val="00A41F5A"/>
    <w:rsid w:val="00A43DB7"/>
    <w:rsid w:val="00A46738"/>
    <w:rsid w:val="00A515CC"/>
    <w:rsid w:val="00A5160A"/>
    <w:rsid w:val="00A52F38"/>
    <w:rsid w:val="00A5392F"/>
    <w:rsid w:val="00A56D2E"/>
    <w:rsid w:val="00A570E0"/>
    <w:rsid w:val="00A57D12"/>
    <w:rsid w:val="00A60E50"/>
    <w:rsid w:val="00A62EC8"/>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86D00"/>
    <w:rsid w:val="00A92E49"/>
    <w:rsid w:val="00A96572"/>
    <w:rsid w:val="00A968E3"/>
    <w:rsid w:val="00A972F5"/>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7050"/>
    <w:rsid w:val="00B078DD"/>
    <w:rsid w:val="00B123B6"/>
    <w:rsid w:val="00B204DB"/>
    <w:rsid w:val="00B21E10"/>
    <w:rsid w:val="00B22129"/>
    <w:rsid w:val="00B24376"/>
    <w:rsid w:val="00B26E21"/>
    <w:rsid w:val="00B32EE8"/>
    <w:rsid w:val="00B34387"/>
    <w:rsid w:val="00B35E8D"/>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C96"/>
    <w:rsid w:val="00CA255C"/>
    <w:rsid w:val="00CA3F6B"/>
    <w:rsid w:val="00CA4CE5"/>
    <w:rsid w:val="00CA57D3"/>
    <w:rsid w:val="00CA7569"/>
    <w:rsid w:val="00CB630D"/>
    <w:rsid w:val="00CC4A3B"/>
    <w:rsid w:val="00CC59E6"/>
    <w:rsid w:val="00CC6E94"/>
    <w:rsid w:val="00CD3755"/>
    <w:rsid w:val="00CD76E8"/>
    <w:rsid w:val="00CE1ED6"/>
    <w:rsid w:val="00CE206B"/>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43F1C"/>
    <w:rsid w:val="00D44000"/>
    <w:rsid w:val="00D56490"/>
    <w:rsid w:val="00D57775"/>
    <w:rsid w:val="00D57B94"/>
    <w:rsid w:val="00D627C6"/>
    <w:rsid w:val="00D65BED"/>
    <w:rsid w:val="00D666F3"/>
    <w:rsid w:val="00D71D19"/>
    <w:rsid w:val="00D72D38"/>
    <w:rsid w:val="00D73205"/>
    <w:rsid w:val="00D75056"/>
    <w:rsid w:val="00D7550A"/>
    <w:rsid w:val="00D77B6E"/>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53E7"/>
    <w:rsid w:val="00DF6106"/>
    <w:rsid w:val="00E06B1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2DF7"/>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5041"/>
    <w:rsid w:val="00EE73A3"/>
    <w:rsid w:val="00EF11FD"/>
    <w:rsid w:val="00EF383A"/>
    <w:rsid w:val="00EF760C"/>
    <w:rsid w:val="00F004F2"/>
    <w:rsid w:val="00F00DEB"/>
    <w:rsid w:val="00F00F64"/>
    <w:rsid w:val="00F06307"/>
    <w:rsid w:val="00F065E6"/>
    <w:rsid w:val="00F105DB"/>
    <w:rsid w:val="00F11543"/>
    <w:rsid w:val="00F17D80"/>
    <w:rsid w:val="00F22329"/>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B7A00"/>
    <w:rsid w:val="00FC6396"/>
    <w:rsid w:val="00FC64B0"/>
    <w:rsid w:val="00FC76E1"/>
    <w:rsid w:val="00FD0E22"/>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20060-152B-4BB6-AB83-C70D713A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50</Pages>
  <Words>11949</Words>
  <Characters>70504</Characters>
  <Application>Microsoft Office Word</Application>
  <DocSecurity>0</DocSecurity>
  <Lines>587</Lines>
  <Paragraphs>164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64</cp:revision>
  <cp:lastPrinted>2015-09-17T07:42:00Z</cp:lastPrinted>
  <dcterms:created xsi:type="dcterms:W3CDTF">2014-12-01T20:56:00Z</dcterms:created>
  <dcterms:modified xsi:type="dcterms:W3CDTF">2015-09-21T12:58:00Z</dcterms:modified>
</cp:coreProperties>
</file>