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5F" w:rsidRDefault="0046305F" w:rsidP="00EE7EA2">
      <w:pPr>
        <w:shd w:val="clear" w:color="auto" w:fill="FFFFFF"/>
        <w:spacing w:before="240" w:after="120" w:line="240" w:lineRule="auto"/>
        <w:outlineLvl w:val="1"/>
        <w:rPr>
          <w:rFonts w:ascii="Georgia" w:eastAsia="Times New Roman" w:hAnsi="Georgia" w:cs="Arial"/>
          <w:color w:val="030303"/>
          <w:kern w:val="36"/>
          <w:sz w:val="36"/>
          <w:szCs w:val="36"/>
        </w:rPr>
      </w:pPr>
      <w:r w:rsidRPr="0046305F">
        <w:rPr>
          <w:rFonts w:ascii="Georgia" w:eastAsia="Times New Roman" w:hAnsi="Georgia" w:cs="Arial"/>
          <w:color w:val="030303"/>
          <w:kern w:val="36"/>
          <w:sz w:val="36"/>
          <w:szCs w:val="36"/>
        </w:rPr>
        <w:t>Seznam nejdůležitějších právních norem v resortu spravedlnosti</w:t>
      </w:r>
    </w:p>
    <w:p w:rsidR="00EE7EA2" w:rsidRPr="00EE7EA2" w:rsidRDefault="00EE7EA2" w:rsidP="00EE7EA2">
      <w:pPr>
        <w:shd w:val="clear" w:color="auto" w:fill="FFFFFF"/>
        <w:spacing w:before="240" w:after="120" w:line="240" w:lineRule="auto"/>
        <w:outlineLvl w:val="1"/>
        <w:rPr>
          <w:rFonts w:ascii="Georgia" w:eastAsia="Times New Roman" w:hAnsi="Georgia" w:cs="Arial"/>
          <w:color w:val="030303"/>
          <w:kern w:val="36"/>
          <w:sz w:val="36"/>
          <w:szCs w:val="36"/>
        </w:rPr>
      </w:pPr>
    </w:p>
    <w:p w:rsidR="00EE7EA2" w:rsidRPr="0046305F" w:rsidRDefault="0046305F" w:rsidP="0046305F">
      <w:pPr>
        <w:shd w:val="clear" w:color="auto" w:fill="FFFFFF"/>
        <w:spacing w:after="0" w:line="480" w:lineRule="auto"/>
        <w:outlineLvl w:val="1"/>
        <w:rPr>
          <w:rFonts w:ascii="Georgia" w:eastAsia="Times New Roman" w:hAnsi="Georgia" w:cs="Arial"/>
          <w:color w:val="030303"/>
          <w:kern w:val="36"/>
          <w:sz w:val="36"/>
          <w:szCs w:val="36"/>
        </w:rPr>
      </w:pPr>
      <w:r w:rsidRPr="0046305F">
        <w:rPr>
          <w:rFonts w:ascii="Georgia" w:eastAsia="Times New Roman" w:hAnsi="Georgia" w:cs="Arial"/>
          <w:color w:val="030303"/>
          <w:kern w:val="36"/>
          <w:sz w:val="36"/>
          <w:szCs w:val="36"/>
        </w:rPr>
        <w:t>Zákony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jc w:val="both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o        Sdělení č. 209/1992 Sb.   </w:t>
      </w:r>
      <w:r w:rsidR="00695C05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Úmluva o ochraně lidských pr</w:t>
      </w:r>
      <w:r w:rsidR="00214ECA">
        <w:rPr>
          <w:rFonts w:eastAsia="Times New Roman"/>
          <w:color w:val="030303"/>
          <w:sz w:val="24"/>
          <w:szCs w:val="24"/>
        </w:rPr>
        <w:t>áv a základ.</w:t>
      </w:r>
      <w:r w:rsidRPr="00B25226">
        <w:rPr>
          <w:rFonts w:eastAsia="Times New Roman"/>
          <w:color w:val="030303"/>
          <w:sz w:val="24"/>
          <w:szCs w:val="24"/>
        </w:rPr>
        <w:t> 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>svobod</w:t>
      </w:r>
      <w:proofErr w:type="gramEnd"/>
      <w:r w:rsidRPr="00B25226">
        <w:rPr>
          <w:rFonts w:eastAsia="Times New Roman"/>
          <w:color w:val="030303"/>
          <w:sz w:val="24"/>
          <w:szCs w:val="24"/>
        </w:rPr>
        <w:t xml:space="preserve"> 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23/1991 Sb.       </w:t>
      </w:r>
      <w:r w:rsidR="00695C05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Listina základních práv a svobod</w:t>
      </w:r>
    </w:p>
    <w:p w:rsidR="0046305F" w:rsidRPr="00B25226" w:rsidRDefault="0046305F" w:rsidP="000A5775">
      <w:pPr>
        <w:shd w:val="clear" w:color="auto" w:fill="FFFFFF"/>
        <w:spacing w:after="0" w:line="360" w:lineRule="auto"/>
        <w:ind w:left="3544" w:hanging="3184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 Zákon č. 2/1969 Sb.          </w:t>
      </w:r>
      <w:r w:rsidR="00431453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 xml:space="preserve">o zřízení ministerstev a jiných ústředních orgánů 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 xml:space="preserve">státní </w:t>
      </w:r>
      <w:r w:rsidR="00431453">
        <w:rPr>
          <w:rFonts w:eastAsia="Times New Roman"/>
          <w:color w:val="030303"/>
          <w:sz w:val="24"/>
          <w:szCs w:val="24"/>
        </w:rPr>
        <w:t xml:space="preserve"> </w:t>
      </w:r>
      <w:r w:rsidR="00A53F77">
        <w:rPr>
          <w:rFonts w:eastAsia="Times New Roman"/>
          <w:color w:val="030303"/>
          <w:sz w:val="24"/>
          <w:szCs w:val="24"/>
        </w:rPr>
        <w:t>správy</w:t>
      </w:r>
      <w:proofErr w:type="gramEnd"/>
      <w:r w:rsidR="00A53F77">
        <w:rPr>
          <w:rFonts w:eastAsia="Times New Roman"/>
          <w:color w:val="030303"/>
          <w:sz w:val="24"/>
          <w:szCs w:val="24"/>
        </w:rPr>
        <w:t xml:space="preserve"> České republiky</w:t>
      </w:r>
      <w:r w:rsidR="00431453">
        <w:rPr>
          <w:rFonts w:eastAsia="Times New Roman"/>
          <w:color w:val="030303"/>
          <w:sz w:val="24"/>
          <w:szCs w:val="24"/>
        </w:rPr>
        <w:t xml:space="preserve">  </w:t>
      </w:r>
    </w:p>
    <w:p w:rsidR="0046305F" w:rsidRPr="00B25226" w:rsidRDefault="0046305F" w:rsidP="000A5775">
      <w:pPr>
        <w:shd w:val="clear" w:color="auto" w:fill="FFFFFF"/>
        <w:tabs>
          <w:tab w:val="num" w:pos="3544"/>
        </w:tabs>
        <w:spacing w:after="0" w:line="360" w:lineRule="auto"/>
        <w:ind w:left="3544" w:hanging="3195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219/2000 Sb.     </w:t>
      </w:r>
      <w:r w:rsidR="00A53F77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majetku České republiky a jejím vystupování </w:t>
      </w:r>
      <w:r w:rsidR="00A53F77">
        <w:rPr>
          <w:rFonts w:eastAsia="Times New Roman"/>
          <w:color w:val="030303"/>
          <w:sz w:val="24"/>
          <w:szCs w:val="24"/>
        </w:rPr>
        <w:t>v právních vztazích</w:t>
      </w:r>
      <w:r w:rsidRPr="00B25226">
        <w:rPr>
          <w:rFonts w:eastAsia="Times New Roman"/>
          <w:color w:val="030303"/>
          <w:sz w:val="24"/>
          <w:szCs w:val="24"/>
        </w:rPr>
        <w:t>                                              </w:t>
      </w:r>
    </w:p>
    <w:p w:rsidR="0046305F" w:rsidRPr="00B25226" w:rsidRDefault="0046305F" w:rsidP="000A5775">
      <w:pPr>
        <w:shd w:val="clear" w:color="auto" w:fill="FFFFFF"/>
        <w:tabs>
          <w:tab w:val="num" w:pos="720"/>
          <w:tab w:val="left" w:pos="3544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218/2000 Sb.     </w:t>
      </w:r>
      <w:r w:rsidR="000A0BBD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rozpočtových pravidlech a o změně </w:t>
      </w:r>
      <w:r w:rsidRPr="00B25226">
        <w:rPr>
          <w:rFonts w:eastAsia="Times New Roman"/>
          <w:color w:val="030303"/>
          <w:sz w:val="24"/>
          <w:szCs w:val="24"/>
        </w:rPr>
        <w:br/>
        <w:t>                                                některých souvisejících zákonů  (rozpočtová pravidla)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14" w:hanging="357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552/1991 Sb.     </w:t>
      </w:r>
      <w:r w:rsidR="000A0BBD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státní kontrole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40/1964 Sb.       </w:t>
      </w:r>
      <w:r w:rsidR="000A0BBD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Občanský zákoník</w:t>
      </w:r>
      <w:r w:rsidR="00E86723">
        <w:rPr>
          <w:rFonts w:eastAsia="Times New Roman"/>
          <w:color w:val="030303"/>
          <w:sz w:val="24"/>
          <w:szCs w:val="24"/>
        </w:rPr>
        <w:t xml:space="preserve"> - zrušen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99/1963 Sb.       </w:t>
      </w:r>
      <w:r w:rsidR="000A0BBD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Občanský soudní řád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14" w:hanging="357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89/2012 Sb.       </w:t>
      </w:r>
      <w:r w:rsidR="000A0BBD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Občanský zákoník (nový)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14" w:hanging="357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150/2002 Sb.     </w:t>
      </w:r>
      <w:r w:rsidR="000A0BBD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Soudní řád správní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14" w:hanging="357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549/1991 Sb.     </w:t>
      </w:r>
      <w:r w:rsidR="000A0BBD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soudních poplatcích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14" w:hanging="357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216/1994 Sb.     </w:t>
      </w:r>
      <w:r w:rsidR="000A0BBD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rozhodčím řízení a o výkonu rozhodčích nálezů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14" w:hanging="357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202/2012 Sb.     </w:t>
      </w:r>
      <w:r w:rsidR="000A0BBD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mediaci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182/2006 Sb.     </w:t>
      </w:r>
      <w:r w:rsidR="000A0BBD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úpadku a způsobech jeho řešení </w:t>
      </w:r>
      <w:r w:rsidRPr="00B25226">
        <w:rPr>
          <w:rFonts w:eastAsia="Times New Roman"/>
          <w:color w:val="030303"/>
          <w:sz w:val="24"/>
          <w:szCs w:val="24"/>
        </w:rPr>
        <w:br/>
        <w:t>                                                (insolvenční zákon)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312/2006 Sb.     </w:t>
      </w:r>
      <w:r w:rsidR="000A0BBD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insolvenčních správcích</w:t>
      </w:r>
    </w:p>
    <w:p w:rsidR="00964658" w:rsidRDefault="0046305F" w:rsidP="007051EF">
      <w:pPr>
        <w:shd w:val="clear" w:color="auto" w:fill="FFFFFF"/>
        <w:tabs>
          <w:tab w:val="num" w:pos="720"/>
        </w:tabs>
        <w:spacing w:after="0" w:line="360" w:lineRule="auto"/>
        <w:ind w:left="714" w:hanging="357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513/1991 Sb.     </w:t>
      </w:r>
      <w:r w:rsidR="000A0BBD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Obchodní zákoník</w:t>
      </w:r>
      <w:r w:rsidR="00E86723">
        <w:rPr>
          <w:rFonts w:eastAsia="Times New Roman"/>
          <w:color w:val="030303"/>
          <w:sz w:val="24"/>
          <w:szCs w:val="24"/>
        </w:rPr>
        <w:t xml:space="preserve"> </w:t>
      </w:r>
      <w:r w:rsidR="007051EF">
        <w:rPr>
          <w:rFonts w:eastAsia="Times New Roman"/>
          <w:color w:val="030303"/>
          <w:sz w:val="24"/>
          <w:szCs w:val="24"/>
        </w:rPr>
        <w:t>–</w:t>
      </w:r>
      <w:r w:rsidR="00E86723">
        <w:rPr>
          <w:rFonts w:eastAsia="Times New Roman"/>
          <w:color w:val="030303"/>
          <w:sz w:val="24"/>
          <w:szCs w:val="24"/>
        </w:rPr>
        <w:t xml:space="preserve"> zrušen</w:t>
      </w:r>
    </w:p>
    <w:p w:rsidR="00964658" w:rsidRPr="004B4FD3" w:rsidRDefault="004B4FD3" w:rsidP="004B4FD3">
      <w:pPr>
        <w:pStyle w:val="Odstavecseseznamem"/>
        <w:numPr>
          <w:ilvl w:val="0"/>
          <w:numId w:val="3"/>
        </w:numPr>
        <w:shd w:val="clear" w:color="auto" w:fill="FFFFFF"/>
        <w:tabs>
          <w:tab w:val="num" w:pos="720"/>
        </w:tabs>
        <w:spacing w:after="0" w:line="360" w:lineRule="auto"/>
        <w:rPr>
          <w:rFonts w:eastAsia="Times New Roman"/>
          <w:color w:val="030303"/>
          <w:sz w:val="24"/>
          <w:szCs w:val="24"/>
        </w:rPr>
      </w:pPr>
      <w:r>
        <w:rPr>
          <w:rFonts w:eastAsia="Times New Roman"/>
          <w:color w:val="030303"/>
          <w:sz w:val="24"/>
          <w:szCs w:val="24"/>
        </w:rPr>
        <w:t xml:space="preserve">    </w:t>
      </w:r>
      <w:r w:rsidR="007051EF" w:rsidRPr="004B4FD3">
        <w:rPr>
          <w:rFonts w:eastAsia="Times New Roman"/>
          <w:color w:val="030303"/>
          <w:sz w:val="24"/>
          <w:szCs w:val="24"/>
        </w:rPr>
        <w:t>Zákon č. 90/2012 Sb.       </w:t>
      </w:r>
      <w:r w:rsidR="007051EF" w:rsidRPr="004B4FD3">
        <w:rPr>
          <w:rFonts w:eastAsia="Times New Roman"/>
          <w:color w:val="030303"/>
          <w:sz w:val="24"/>
          <w:szCs w:val="24"/>
        </w:rPr>
        <w:tab/>
        <w:t>o obchodních společnostech a družstvech </w:t>
      </w:r>
      <w:r w:rsidR="007051EF" w:rsidRPr="004B4FD3">
        <w:rPr>
          <w:rFonts w:eastAsia="Times New Roman"/>
          <w:color w:val="030303"/>
          <w:sz w:val="24"/>
          <w:szCs w:val="24"/>
        </w:rPr>
        <w:br/>
        <w:t>                                               (zákon o obchodních korporacích)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91/2012 Sb.       </w:t>
      </w:r>
      <w:r w:rsidR="00964658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mezinárodním právu soukromém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40/2009 Sb.       </w:t>
      </w:r>
      <w:r w:rsidR="00964658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Trestní zákoník</w:t>
      </w:r>
    </w:p>
    <w:p w:rsidR="0046305F" w:rsidRPr="00B25226" w:rsidRDefault="0046305F" w:rsidP="004B4FD3">
      <w:pPr>
        <w:shd w:val="clear" w:color="auto" w:fill="FFFFFF"/>
        <w:spacing w:after="0" w:line="360" w:lineRule="auto"/>
        <w:ind w:left="3544" w:hanging="3184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 Zákon č. 218/2003 Sb.     </w:t>
      </w:r>
      <w:r w:rsidR="00964658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odpovědnosti mládeže za protiprávní činy a o soudnictví ve věcech mládeže a o změně některých zákonů (zákon o soudnictví ve věcech mládeže)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141/1961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Trestní řád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269/1994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Rejstříku trestů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293/1993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výkonu vazby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169/1999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výkonu trestu a o změně některých souvisejících </w:t>
      </w:r>
      <w:r w:rsidRPr="00B25226">
        <w:rPr>
          <w:rFonts w:eastAsia="Times New Roman"/>
          <w:color w:val="030303"/>
          <w:sz w:val="24"/>
          <w:szCs w:val="24"/>
        </w:rPr>
        <w:br/>
        <w:t>                                                zákonů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129/2008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výkonu zabezpečovací detence a o změně </w:t>
      </w:r>
      <w:r w:rsidRPr="00B25226">
        <w:rPr>
          <w:rFonts w:eastAsia="Times New Roman"/>
          <w:color w:val="030303"/>
          <w:sz w:val="24"/>
          <w:szCs w:val="24"/>
        </w:rPr>
        <w:br/>
        <w:t>                                                některých souvisejících zákonů</w:t>
      </w:r>
    </w:p>
    <w:p w:rsidR="0046305F" w:rsidRPr="00B25226" w:rsidRDefault="0046305F" w:rsidP="000A5775">
      <w:pPr>
        <w:shd w:val="clear" w:color="auto" w:fill="FFFFFF"/>
        <w:spacing w:after="0" w:line="360" w:lineRule="auto"/>
        <w:ind w:left="3544" w:hanging="3184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 Zákon č. 253/2008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některých opatřeních proti legalizaci výnosů z trestné činnosti a financování terorismu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6/2002 Sb.     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soudech a soudcích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283/1993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státním zastupitelství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7/2002 Sb.     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řízení ve věcech soudců, státních zástupců </w:t>
      </w:r>
      <w:r w:rsidRPr="00B25226">
        <w:rPr>
          <w:rFonts w:eastAsia="Times New Roman"/>
          <w:color w:val="030303"/>
          <w:sz w:val="24"/>
          <w:szCs w:val="24"/>
        </w:rPr>
        <w:br/>
        <w:t>                                                a soudních exekutorů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358/1992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 xml:space="preserve">o notářích a jejich činnosti (notářský řád) </w:t>
      </w:r>
    </w:p>
    <w:p w:rsidR="0046305F" w:rsidRPr="00B25226" w:rsidRDefault="0046305F" w:rsidP="00EE7EA2">
      <w:pPr>
        <w:shd w:val="clear" w:color="auto" w:fill="FFFFFF"/>
        <w:spacing w:after="0" w:line="360" w:lineRule="auto"/>
        <w:ind w:left="3544" w:hanging="3184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 Zákon č. 121/2008 Sb.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 xml:space="preserve">o vyšších soudních úřednících a vyšších úřednících 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 xml:space="preserve">státního </w:t>
      </w:r>
      <w:r w:rsidR="00EE7EA2">
        <w:rPr>
          <w:rFonts w:eastAsia="Times New Roman"/>
          <w:color w:val="030303"/>
          <w:sz w:val="24"/>
          <w:szCs w:val="24"/>
        </w:rPr>
        <w:t xml:space="preserve">  </w:t>
      </w:r>
      <w:r w:rsidRPr="00B25226">
        <w:rPr>
          <w:rFonts w:eastAsia="Times New Roman"/>
          <w:color w:val="030303"/>
          <w:sz w:val="24"/>
          <w:szCs w:val="24"/>
        </w:rPr>
        <w:t>zastupitelství</w:t>
      </w:r>
      <w:proofErr w:type="gramEnd"/>
      <w:r w:rsidRPr="00B25226">
        <w:rPr>
          <w:rFonts w:eastAsia="Times New Roman"/>
          <w:color w:val="030303"/>
          <w:sz w:val="24"/>
          <w:szCs w:val="24"/>
        </w:rPr>
        <w:t xml:space="preserve"> </w:t>
      </w:r>
      <w:r w:rsidR="00EE7EA2">
        <w:rPr>
          <w:rFonts w:eastAsia="Times New Roman"/>
          <w:color w:val="030303"/>
          <w:sz w:val="24"/>
          <w:szCs w:val="24"/>
        </w:rPr>
        <w:t xml:space="preserve"> </w:t>
      </w:r>
      <w:r w:rsidRPr="00B25226">
        <w:rPr>
          <w:rFonts w:eastAsia="Times New Roman"/>
          <w:color w:val="030303"/>
          <w:sz w:val="24"/>
          <w:szCs w:val="24"/>
        </w:rPr>
        <w:t>a o změně souvisejících zákonů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o        Zákon č. 85/1996 Sb.        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advokacii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lastRenderedPageBreak/>
        <w:t xml:space="preserve">o        Zákon č. 36/1967 Sb.        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znalcích a tlumočnících</w:t>
      </w:r>
    </w:p>
    <w:p w:rsidR="0046305F" w:rsidRPr="00B25226" w:rsidRDefault="0046305F" w:rsidP="000A5775">
      <w:pPr>
        <w:shd w:val="clear" w:color="auto" w:fill="FFFFFF"/>
        <w:spacing w:after="0" w:line="360" w:lineRule="auto"/>
        <w:ind w:left="3544" w:hanging="3184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 Zákon č. 120/2001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soudních exekutorech a exekuční činnosti (exekuční řád) a o změně dalších zákonů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555/1992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Vězeňské službě a justiční stráži České republiky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361/2003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služebním poměru příslušníků bezpečnostních </w:t>
      </w:r>
      <w:r w:rsidRPr="00B25226">
        <w:rPr>
          <w:rFonts w:eastAsia="Times New Roman"/>
          <w:color w:val="030303"/>
          <w:sz w:val="24"/>
          <w:szCs w:val="24"/>
        </w:rPr>
        <w:br/>
        <w:t>                                                sborů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101/2000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ochraně osobních údajů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106/1999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svobodném přístupu k informacím</w:t>
      </w:r>
    </w:p>
    <w:p w:rsidR="0046305F" w:rsidRPr="00B25226" w:rsidRDefault="0046305F" w:rsidP="000A5775">
      <w:pPr>
        <w:shd w:val="clear" w:color="auto" w:fill="FFFFFF"/>
        <w:spacing w:after="0" w:line="360" w:lineRule="auto"/>
        <w:ind w:left="3544" w:hanging="3184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 Zákon č. 82/1998 Sb.  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odpovědnosti za škodu způsobenou při výkonu veřejné moci rozhodnutím nebo nesprávným úředním postupem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148/1998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ochraně utajovaných skutečností a o změně </w:t>
      </w:r>
      <w:r w:rsidRPr="00B25226">
        <w:rPr>
          <w:rFonts w:eastAsia="Times New Roman"/>
          <w:color w:val="030303"/>
          <w:sz w:val="24"/>
          <w:szCs w:val="24"/>
        </w:rPr>
        <w:br/>
        <w:t>                                                některých zákonů</w:t>
      </w:r>
    </w:p>
    <w:p w:rsidR="0046305F" w:rsidRPr="00B25226" w:rsidRDefault="0046305F" w:rsidP="00EE7EA2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 Zákon č. 137/2006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 veřejných zakázkách</w:t>
      </w:r>
    </w:p>
    <w:p w:rsidR="0046305F" w:rsidRPr="00B25226" w:rsidRDefault="0046305F" w:rsidP="000A5775">
      <w:pPr>
        <w:shd w:val="clear" w:color="auto" w:fill="FFFFFF"/>
        <w:spacing w:after="0" w:line="360" w:lineRule="auto"/>
        <w:ind w:left="3544" w:hanging="3184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 Zákon č. 236/1995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platu a dalších náležitostech spojených s výkonem funkce představitelů státní moci a některých státních orgánů a soudců a poslanců Evropského parlamentu</w:t>
      </w:r>
    </w:p>
    <w:p w:rsidR="0046305F" w:rsidRPr="00B25226" w:rsidRDefault="0046305F" w:rsidP="000A5775">
      <w:pPr>
        <w:shd w:val="clear" w:color="auto" w:fill="FFFFFF"/>
        <w:spacing w:after="0" w:line="360" w:lineRule="auto"/>
        <w:ind w:left="3544" w:hanging="3184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    Zákon č. 201/1997 Sb.     </w:t>
      </w:r>
      <w:r w:rsidR="00207059">
        <w:rPr>
          <w:rFonts w:eastAsia="Times New Roman"/>
          <w:color w:val="030303"/>
          <w:sz w:val="24"/>
          <w:szCs w:val="24"/>
        </w:rPr>
        <w:tab/>
      </w:r>
      <w:r w:rsidRPr="00B25226">
        <w:rPr>
          <w:rFonts w:eastAsia="Times New Roman"/>
          <w:color w:val="030303"/>
          <w:sz w:val="24"/>
          <w:szCs w:val="24"/>
        </w:rPr>
        <w:t>o platu a některých dalších náležitostech státních zástupců a o změně a doplnění zák. č. 143/1992 Sb. o platu a odměně za pracovní pohotovost v rozpočtových a v některých dalších organizacích a orgánech</w:t>
      </w:r>
    </w:p>
    <w:p w:rsidR="0046305F" w:rsidRPr="00B25226" w:rsidRDefault="0046305F" w:rsidP="000A5775">
      <w:pPr>
        <w:shd w:val="clear" w:color="auto" w:fill="FFFFFF"/>
        <w:spacing w:after="0" w:line="360" w:lineRule="auto"/>
        <w:ind w:left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 </w:t>
      </w:r>
    </w:p>
    <w:p w:rsidR="0046305F" w:rsidRPr="00B25226" w:rsidRDefault="0046305F" w:rsidP="00850529">
      <w:pPr>
        <w:shd w:val="clear" w:color="auto" w:fill="FFFFFF"/>
        <w:spacing w:after="0" w:line="360" w:lineRule="auto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Všechny uvedené zákony jsou dostupné na webových stránkách </w:t>
      </w:r>
      <w:hyperlink r:id="rId6" w:history="1">
        <w:r w:rsidRPr="00B25226">
          <w:rPr>
            <w:rFonts w:eastAsia="Times New Roman"/>
            <w:color w:val="0B918E"/>
            <w:sz w:val="24"/>
            <w:szCs w:val="24"/>
            <w:u w:val="single"/>
          </w:rPr>
          <w:t>Portálu veřejné správy</w:t>
        </w:r>
      </w:hyperlink>
    </w:p>
    <w:p w:rsidR="00244C21" w:rsidRPr="00B25226" w:rsidRDefault="0046305F" w:rsidP="00850529">
      <w:pPr>
        <w:shd w:val="clear" w:color="auto" w:fill="FFFFFF"/>
        <w:spacing w:after="0" w:line="360" w:lineRule="auto"/>
        <w:ind w:left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 </w:t>
      </w:r>
    </w:p>
    <w:p w:rsidR="0046305F" w:rsidRPr="00B25226" w:rsidRDefault="0046305F" w:rsidP="000A5775">
      <w:pPr>
        <w:shd w:val="clear" w:color="auto" w:fill="FFFFFF"/>
        <w:spacing w:after="0" w:line="360" w:lineRule="auto"/>
        <w:outlineLvl w:val="1"/>
        <w:rPr>
          <w:rFonts w:eastAsia="Times New Roman" w:cs="Arial"/>
          <w:color w:val="030303"/>
          <w:kern w:val="36"/>
          <w:sz w:val="36"/>
          <w:szCs w:val="36"/>
        </w:rPr>
      </w:pPr>
      <w:r w:rsidRPr="00B25226">
        <w:rPr>
          <w:rFonts w:eastAsia="Times New Roman" w:cs="Arial"/>
          <w:color w:val="030303"/>
          <w:kern w:val="36"/>
          <w:sz w:val="36"/>
          <w:szCs w:val="36"/>
        </w:rPr>
        <w:lastRenderedPageBreak/>
        <w:t>Vyhlášky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o     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>Vyhláška</w:t>
      </w:r>
      <w:proofErr w:type="gramEnd"/>
      <w:r w:rsidRPr="00B25226">
        <w:rPr>
          <w:rFonts w:eastAsia="Times New Roman"/>
          <w:color w:val="030303"/>
          <w:sz w:val="24"/>
          <w:szCs w:val="24"/>
        </w:rPr>
        <w:t xml:space="preserve"> Ministerstva spravedlnosti ČR č. 109/94 Sb., kterou se vydává řád výkonu vazby</w:t>
      </w:r>
    </w:p>
    <w:p w:rsidR="0046305F" w:rsidRPr="00B25226" w:rsidRDefault="0046305F" w:rsidP="000A5775">
      <w:pPr>
        <w:shd w:val="clear" w:color="auto" w:fill="FFFFFF"/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o     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>Vyhláška</w:t>
      </w:r>
      <w:proofErr w:type="gramEnd"/>
      <w:r w:rsidRPr="00B25226">
        <w:rPr>
          <w:rFonts w:eastAsia="Times New Roman"/>
          <w:color w:val="030303"/>
          <w:sz w:val="24"/>
          <w:szCs w:val="24"/>
        </w:rPr>
        <w:t xml:space="preserve"> Ministerstva spravedlnosti ČR č. 345/1999 Sb., kterou se vydává řád výkonu trest odnětí svobody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o     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>Vyhláška</w:t>
      </w:r>
      <w:proofErr w:type="gramEnd"/>
      <w:r w:rsidRPr="00B25226">
        <w:rPr>
          <w:rFonts w:eastAsia="Times New Roman"/>
          <w:color w:val="030303"/>
          <w:sz w:val="24"/>
          <w:szCs w:val="24"/>
        </w:rPr>
        <w:t xml:space="preserve"> Ministerstva spravedlnosti ČR č. 23/1994 Sb., o jednacím řádu státního zastupitelství, zřízení poboček některých státních zastupitelství a podrobnostech o úkonech prováděných právními čekateli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o     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>Vyhláška</w:t>
      </w:r>
      <w:proofErr w:type="gramEnd"/>
      <w:r w:rsidRPr="00B25226">
        <w:rPr>
          <w:rFonts w:eastAsia="Times New Roman"/>
          <w:color w:val="030303"/>
          <w:sz w:val="24"/>
          <w:szCs w:val="24"/>
        </w:rPr>
        <w:t xml:space="preserve"> Ministerstva spravedlnosti ČR č. 93/2001 Sb., o hospodářské činnosti Vězeňské služby České republiky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o     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>Vyhláška</w:t>
      </w:r>
      <w:proofErr w:type="gramEnd"/>
      <w:r w:rsidRPr="00B25226">
        <w:rPr>
          <w:rFonts w:eastAsia="Times New Roman"/>
          <w:color w:val="030303"/>
          <w:sz w:val="24"/>
          <w:szCs w:val="24"/>
        </w:rPr>
        <w:t xml:space="preserve"> Ministerstva spravedlnosti ČR č. 37/1992 Sb., o jednacím řádu pro okresní a krajské soudy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o     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>Vyhláška</w:t>
      </w:r>
      <w:proofErr w:type="gramEnd"/>
      <w:r w:rsidRPr="00B25226">
        <w:rPr>
          <w:rFonts w:eastAsia="Times New Roman"/>
          <w:color w:val="030303"/>
          <w:sz w:val="24"/>
          <w:szCs w:val="24"/>
        </w:rPr>
        <w:t xml:space="preserve"> Ministerstva spravedlnosti ČR č. 196/2001 Sb., o odměnách a náhradách notářů a správců dědictví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o     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>Vyhláška</w:t>
      </w:r>
      <w:proofErr w:type="gramEnd"/>
      <w:r w:rsidRPr="00B25226">
        <w:rPr>
          <w:rFonts w:eastAsia="Times New Roman"/>
          <w:color w:val="030303"/>
          <w:sz w:val="24"/>
          <w:szCs w:val="24"/>
        </w:rPr>
        <w:t xml:space="preserve"> Ministerstva spravedlnosti ČR č. 177/1996 Sb., o odměnách advokátů a náhradách advokátů za poskytování právních služeb (advokátní tarif)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o     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>Vyhláška</w:t>
      </w:r>
      <w:proofErr w:type="gramEnd"/>
      <w:r w:rsidRPr="00B25226">
        <w:rPr>
          <w:rFonts w:eastAsia="Times New Roman"/>
          <w:color w:val="030303"/>
          <w:sz w:val="24"/>
          <w:szCs w:val="24"/>
        </w:rPr>
        <w:t xml:space="preserve"> Ministerstva spravedlnosti ČR č. 330/2001 Sb., o odměně a náhradách soudního exekutora, o odměně a náhradě hotových výdajů správce podniku a o podmínkách pojištění odpovědnosti za škody způsobené exekutorem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o     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>Vyhláška</w:t>
      </w:r>
      <w:proofErr w:type="gramEnd"/>
      <w:r w:rsidRPr="00B25226">
        <w:rPr>
          <w:rFonts w:eastAsia="Times New Roman"/>
          <w:color w:val="030303"/>
          <w:sz w:val="24"/>
          <w:szCs w:val="24"/>
        </w:rPr>
        <w:t xml:space="preserve"> Ministerstva spravedlnosti ČR č. 37/1967 Sb. , k provedení zákona o znalcích a tlumočnících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o     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>Vyhláška</w:t>
      </w:r>
      <w:proofErr w:type="gramEnd"/>
      <w:r w:rsidRPr="00B25226">
        <w:rPr>
          <w:rFonts w:eastAsia="Times New Roman"/>
          <w:color w:val="030303"/>
          <w:sz w:val="24"/>
          <w:szCs w:val="24"/>
        </w:rPr>
        <w:t xml:space="preserve"> Ministerstva spravedlnosti ČR č. 277/2012 Sb., o zkouškách a odměně mediátora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o     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>Vyhláška</w:t>
      </w:r>
      <w:proofErr w:type="gramEnd"/>
      <w:r w:rsidRPr="00B25226">
        <w:rPr>
          <w:rFonts w:eastAsia="Times New Roman"/>
          <w:color w:val="030303"/>
          <w:sz w:val="24"/>
          <w:szCs w:val="24"/>
        </w:rPr>
        <w:t xml:space="preserve"> Ministerstva spravedlnosti ČR č. 456/2009 Sb., o kontrole výkonu trestu domácího vězení</w:t>
      </w:r>
    </w:p>
    <w:p w:rsidR="0046305F" w:rsidRPr="00B25226" w:rsidRDefault="0046305F" w:rsidP="000A5775">
      <w:pPr>
        <w:shd w:val="clear" w:color="auto" w:fill="FFFFFF"/>
        <w:spacing w:after="0" w:line="360" w:lineRule="auto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lastRenderedPageBreak/>
        <w:t> </w:t>
      </w:r>
    </w:p>
    <w:p w:rsidR="0046305F" w:rsidRPr="00B25226" w:rsidRDefault="0046305F" w:rsidP="00850529">
      <w:pPr>
        <w:shd w:val="clear" w:color="auto" w:fill="FFFFFF"/>
        <w:spacing w:after="0" w:line="360" w:lineRule="auto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Všechny uvedené vyhlášky jsou dostupné na webových stránkách </w:t>
      </w:r>
      <w:hyperlink r:id="rId7" w:history="1">
        <w:r w:rsidRPr="00B25226">
          <w:rPr>
            <w:rFonts w:eastAsia="Times New Roman"/>
            <w:color w:val="0B918E"/>
            <w:sz w:val="24"/>
            <w:szCs w:val="24"/>
            <w:u w:val="single"/>
          </w:rPr>
          <w:t>Portálu veřejné správy</w:t>
        </w:r>
      </w:hyperlink>
      <w:bookmarkStart w:id="0" w:name="_GoBack"/>
      <w:bookmarkEnd w:id="0"/>
    </w:p>
    <w:p w:rsidR="0046305F" w:rsidRPr="00B25226" w:rsidRDefault="0046305F" w:rsidP="000A5775">
      <w:pPr>
        <w:shd w:val="clear" w:color="auto" w:fill="FFFFFF"/>
        <w:spacing w:after="0" w:line="360" w:lineRule="auto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 </w:t>
      </w:r>
    </w:p>
    <w:p w:rsidR="00850529" w:rsidRDefault="00850529" w:rsidP="000A5775">
      <w:pPr>
        <w:shd w:val="clear" w:color="auto" w:fill="FFFFFF"/>
        <w:spacing w:after="0" w:line="360" w:lineRule="auto"/>
        <w:outlineLvl w:val="1"/>
        <w:rPr>
          <w:rFonts w:eastAsia="Times New Roman" w:cs="Arial"/>
          <w:color w:val="030303"/>
          <w:kern w:val="36"/>
          <w:sz w:val="36"/>
          <w:szCs w:val="36"/>
        </w:rPr>
      </w:pPr>
    </w:p>
    <w:p w:rsidR="0046305F" w:rsidRPr="00B25226" w:rsidRDefault="0046305F" w:rsidP="000A5775">
      <w:pPr>
        <w:shd w:val="clear" w:color="auto" w:fill="FFFFFF"/>
        <w:spacing w:after="0" w:line="360" w:lineRule="auto"/>
        <w:outlineLvl w:val="1"/>
        <w:rPr>
          <w:rFonts w:eastAsia="Times New Roman" w:cs="Arial"/>
          <w:color w:val="030303"/>
          <w:kern w:val="36"/>
          <w:sz w:val="36"/>
          <w:szCs w:val="36"/>
        </w:rPr>
      </w:pPr>
      <w:r w:rsidRPr="00B25226">
        <w:rPr>
          <w:rFonts w:eastAsia="Times New Roman" w:cs="Arial"/>
          <w:color w:val="030303"/>
          <w:kern w:val="36"/>
          <w:sz w:val="36"/>
          <w:szCs w:val="36"/>
        </w:rPr>
        <w:t>Instrukce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14" w:hanging="357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o     Instrukce Ministerstva spravedlnosti ČR 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>č.j.</w:t>
      </w:r>
      <w:proofErr w:type="gramEnd"/>
      <w:r w:rsidRPr="00B25226">
        <w:rPr>
          <w:rFonts w:eastAsia="Times New Roman"/>
          <w:color w:val="030303"/>
          <w:sz w:val="24"/>
          <w:szCs w:val="24"/>
        </w:rPr>
        <w:t xml:space="preserve"> 505/2001-Org, kterou se vydává vnitřní a kancelářský řád pro okresní, krajské a vrchní soudy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14" w:hanging="357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o     Instrukce Ministerstva spravedlnosti ČR 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>č.j.</w:t>
      </w:r>
      <w:proofErr w:type="gramEnd"/>
      <w:r w:rsidRPr="00B25226">
        <w:rPr>
          <w:rFonts w:eastAsia="Times New Roman"/>
          <w:color w:val="030303"/>
          <w:sz w:val="24"/>
          <w:szCs w:val="24"/>
        </w:rPr>
        <w:t xml:space="preserve"> 395/2009-OBKŘ, o justiční stráži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14" w:hanging="357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o     Instrukce Ministerstva spravedlnosti ČR </w:t>
      </w:r>
      <w:proofErr w:type="gramStart"/>
      <w:r w:rsidRPr="00B25226">
        <w:rPr>
          <w:rFonts w:eastAsia="Times New Roman"/>
          <w:color w:val="030303"/>
          <w:sz w:val="24"/>
          <w:szCs w:val="24"/>
        </w:rPr>
        <w:t>č.j.</w:t>
      </w:r>
      <w:proofErr w:type="gramEnd"/>
      <w:r w:rsidRPr="00B25226">
        <w:rPr>
          <w:rFonts w:eastAsia="Times New Roman"/>
          <w:color w:val="030303"/>
          <w:sz w:val="24"/>
          <w:szCs w:val="24"/>
        </w:rPr>
        <w:t xml:space="preserve"> 13/2008-SOSV-SP, kterou se provádějí některá ustanovení zákona č. 106/1999 Sb., o svobodném přístupu k informacím, ve znění pozdějších předpisů</w:t>
      </w:r>
    </w:p>
    <w:p w:rsidR="0046305F" w:rsidRPr="00B25226" w:rsidRDefault="0046305F" w:rsidP="000A5775">
      <w:pPr>
        <w:shd w:val="clear" w:color="auto" w:fill="FFFFFF"/>
        <w:tabs>
          <w:tab w:val="num" w:pos="720"/>
        </w:tabs>
        <w:spacing w:after="0" w:line="360" w:lineRule="auto"/>
        <w:ind w:left="714" w:hanging="357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o     Instrukce Ministerstva spravedlnosti ČR č. j. 286/2011-OT-OSV, kterou se stanoví sazebník úhrad za poskytování informací podle zákona č. 106/1999 Sb., o svobodném přístupu k informacím, ve znění pozdějších předpisů</w:t>
      </w:r>
    </w:p>
    <w:p w:rsidR="0046305F" w:rsidRPr="00B25226" w:rsidRDefault="0046305F" w:rsidP="000A5775">
      <w:pPr>
        <w:shd w:val="clear" w:color="auto" w:fill="FFFFFF"/>
        <w:spacing w:after="0" w:line="360" w:lineRule="auto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> </w:t>
      </w:r>
    </w:p>
    <w:p w:rsidR="0046305F" w:rsidRPr="00B25226" w:rsidRDefault="0046305F" w:rsidP="00850529">
      <w:pPr>
        <w:shd w:val="clear" w:color="auto" w:fill="FFFFFF"/>
        <w:spacing w:before="100" w:beforeAutospacing="1" w:after="384" w:line="360" w:lineRule="auto"/>
        <w:rPr>
          <w:rFonts w:eastAsia="Times New Roman"/>
          <w:color w:val="030303"/>
          <w:sz w:val="24"/>
          <w:szCs w:val="24"/>
        </w:rPr>
      </w:pPr>
      <w:r w:rsidRPr="00B25226">
        <w:rPr>
          <w:rFonts w:eastAsia="Times New Roman"/>
          <w:color w:val="030303"/>
          <w:sz w:val="24"/>
          <w:szCs w:val="24"/>
        </w:rPr>
        <w:t xml:space="preserve">Všechny uvedené instrukce jsou dostupné na webových stránkách Ministerstva spravedlnosti ve </w:t>
      </w:r>
      <w:hyperlink r:id="rId8" w:history="1">
        <w:r w:rsidRPr="00B25226">
          <w:rPr>
            <w:rFonts w:eastAsia="Times New Roman"/>
            <w:color w:val="0B918E"/>
            <w:sz w:val="24"/>
            <w:szCs w:val="24"/>
            <w:u w:val="single"/>
          </w:rPr>
          <w:t xml:space="preserve">Sbírce instrukcí a sdělení </w:t>
        </w:r>
      </w:hyperlink>
    </w:p>
    <w:p w:rsidR="0046305F" w:rsidRPr="00B25226" w:rsidRDefault="0046305F" w:rsidP="000A5775">
      <w:pPr>
        <w:shd w:val="clear" w:color="auto" w:fill="FFFFFF"/>
        <w:spacing w:before="100" w:beforeAutospacing="1" w:after="384" w:line="360" w:lineRule="auto"/>
        <w:rPr>
          <w:rFonts w:eastAsia="Times New Roman" w:cs="Arial"/>
          <w:color w:val="030303"/>
          <w:sz w:val="18"/>
          <w:szCs w:val="18"/>
        </w:rPr>
      </w:pPr>
      <w:r w:rsidRPr="00B25226">
        <w:rPr>
          <w:rFonts w:eastAsia="Times New Roman" w:cs="Arial"/>
          <w:color w:val="030303"/>
          <w:sz w:val="18"/>
          <w:szCs w:val="18"/>
        </w:rPr>
        <w:t> </w:t>
      </w:r>
    </w:p>
    <w:p w:rsidR="00036210" w:rsidRPr="00B25226" w:rsidRDefault="00036210" w:rsidP="000A5775">
      <w:pPr>
        <w:spacing w:line="360" w:lineRule="auto"/>
      </w:pPr>
    </w:p>
    <w:sectPr w:rsidR="00036210" w:rsidRPr="00B2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1A29"/>
    <w:multiLevelType w:val="hybridMultilevel"/>
    <w:tmpl w:val="B2BA2D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D797A"/>
    <w:multiLevelType w:val="hybridMultilevel"/>
    <w:tmpl w:val="16CE300E"/>
    <w:lvl w:ilvl="0" w:tplc="040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66C02E65"/>
    <w:multiLevelType w:val="hybridMultilevel"/>
    <w:tmpl w:val="046280C0"/>
    <w:lvl w:ilvl="0" w:tplc="040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5F"/>
    <w:rsid w:val="00036210"/>
    <w:rsid w:val="000A0BBD"/>
    <w:rsid w:val="000A5775"/>
    <w:rsid w:val="00207059"/>
    <w:rsid w:val="00214ECA"/>
    <w:rsid w:val="00244C21"/>
    <w:rsid w:val="00431453"/>
    <w:rsid w:val="0046305F"/>
    <w:rsid w:val="004B4FD3"/>
    <w:rsid w:val="00695C05"/>
    <w:rsid w:val="007051EF"/>
    <w:rsid w:val="00850529"/>
    <w:rsid w:val="00964658"/>
    <w:rsid w:val="00A53F77"/>
    <w:rsid w:val="00B25226"/>
    <w:rsid w:val="00E86723"/>
    <w:rsid w:val="00EE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Calibri" w:hAnsi="Garamond" w:cs="Times New Roman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305F"/>
    <w:rPr>
      <w:color w:val="0B918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C21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05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Calibri" w:hAnsi="Garamond" w:cs="Times New Roman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305F"/>
    <w:rPr>
      <w:color w:val="0B918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C21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05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2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justice.cz/Justice2/MS/ms.aspx?j=33&amp;o=23&amp;k=5855&amp;d=3039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rtal.gov.cz/app/zakony/?path=/portal/obc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gov.cz/app/zakony/?path=/portal/obca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1002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Křemenová</dc:creator>
  <cp:lastModifiedBy>Ivana Křemenová</cp:lastModifiedBy>
  <cp:revision>2</cp:revision>
  <cp:lastPrinted>2018-10-18T11:04:00Z</cp:lastPrinted>
  <dcterms:created xsi:type="dcterms:W3CDTF">2018-10-18T10:22:00Z</dcterms:created>
  <dcterms:modified xsi:type="dcterms:W3CDTF">2018-10-18T11:41:00Z</dcterms:modified>
</cp:coreProperties>
</file>