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5E" w:rsidRDefault="00435D5E" w:rsidP="00435D5E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35D5E" w:rsidTr="00435D5E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D5E" w:rsidRDefault="00435D5E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435D5E" w:rsidRDefault="00435D5E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 w:rsidR="0014508F">
        <w:rPr>
          <w:rFonts w:ascii="Garamond" w:hAnsi="Garamond"/>
        </w:rPr>
        <w:t>, IDDS:</w:t>
      </w:r>
      <w:r>
        <w:rPr>
          <w:rFonts w:ascii="Garamond" w:hAnsi="Garamond"/>
        </w:rPr>
        <w:t>h6nabrx</w:t>
      </w:r>
      <w:r w:rsidR="0014508F">
        <w:rPr>
          <w:rFonts w:ascii="Garamond" w:hAnsi="Garamond"/>
        </w:rPr>
        <w:t xml:space="preserve"> </w:t>
      </w:r>
    </w:p>
    <w:p w:rsidR="0014508F" w:rsidRDefault="0014508F" w:rsidP="00435D5E">
      <w:pPr>
        <w:rPr>
          <w:rFonts w:ascii="Garamond" w:hAnsi="Garamond"/>
        </w:rPr>
      </w:pPr>
    </w:p>
    <w:p w:rsidR="0014508F" w:rsidRDefault="0014508F" w:rsidP="00435D5E">
      <w:pPr>
        <w:rPr>
          <w:rFonts w:ascii="Garamond" w:hAnsi="Garamond"/>
        </w:rPr>
      </w:pPr>
    </w:p>
    <w:p w:rsidR="0014508F" w:rsidRDefault="0014508F" w:rsidP="00435D5E">
      <w:pPr>
        <w:rPr>
          <w:rFonts w:ascii="Garamond" w:hAnsi="Garamond"/>
        </w:rPr>
      </w:pPr>
    </w:p>
    <w:p w:rsidR="0014508F" w:rsidRDefault="0014508F" w:rsidP="00435D5E">
      <w:pPr>
        <w:rPr>
          <w:rFonts w:ascii="Garamond" w:hAnsi="Garamond"/>
          <w:lang w:eastAsia="en-US"/>
        </w:rPr>
      </w:pPr>
      <w:bookmarkStart w:id="0" w:name="_GoBack"/>
      <w:bookmarkEnd w:id="0"/>
    </w:p>
    <w:p w:rsidR="00435D5E" w:rsidRDefault="00435D5E" w:rsidP="00435D5E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435D5E" w:rsidTr="00435D5E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D5E" w:rsidRDefault="00435D5E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NAŠE ZNAČKA: 25 Si 108/2023</w:t>
            </w:r>
          </w:p>
          <w:p w:rsidR="00435D5E" w:rsidRDefault="00435D5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435D5E" w:rsidRDefault="00435D5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435D5E" w:rsidRDefault="00435D5E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12. 7.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D5E" w:rsidRDefault="00435D5E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435D5E" w:rsidRDefault="00435D5E" w:rsidP="00435D5E">
      <w:pPr>
        <w:rPr>
          <w:rFonts w:ascii="Garamond" w:hAnsi="Garamond"/>
          <w:b/>
          <w:bCs/>
          <w:lang w:eastAsia="en-US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14508F" w:rsidRDefault="0014508F" w:rsidP="00435D5E">
      <w:pPr>
        <w:rPr>
          <w:rFonts w:ascii="Garamond" w:hAnsi="Garamond"/>
          <w:b/>
          <w:bCs/>
        </w:rPr>
      </w:pPr>
    </w:p>
    <w:p w:rsidR="0014508F" w:rsidRDefault="0014508F" w:rsidP="00435D5E">
      <w:pPr>
        <w:rPr>
          <w:rFonts w:ascii="Garamond" w:hAnsi="Garamond"/>
          <w:b/>
          <w:bCs/>
        </w:rPr>
      </w:pPr>
    </w:p>
    <w:p w:rsidR="00435D5E" w:rsidRDefault="00435D5E" w:rsidP="00435D5E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Žádosti o informace podle zákona č. 106/1999 Sb.</w:t>
      </w: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  <w:lang w:eastAsia="en-US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 xml:space="preserve">Vážení, </w:t>
      </w:r>
    </w:p>
    <w:p w:rsidR="00435D5E" w:rsidRDefault="00435D5E" w:rsidP="00435D5E">
      <w:pPr>
        <w:pStyle w:val="Zkladntext"/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k Vašim žádostem o informace ze dne 4. 7. 2023 k jednotlivým dotazům sděluji:</w:t>
      </w: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ad I. Kolik řízení o výživném manžela bylo za roky 2021/2022/2023 zahájeno, kolik skončilo rozhodnutím ve věci samé, sdělení průměrné výše přiznaného výživného společně s informací nejnižšího a nejvyššího přiznaného výživného - n</w:t>
      </w:r>
      <w:r>
        <w:rPr>
          <w:rFonts w:ascii="Garamond" w:hAnsi="Garamond"/>
          <w:color w:val="auto"/>
          <w:lang w:eastAsia="en-US"/>
        </w:rPr>
        <w:t>ebyla zahájena žádná řízení;</w:t>
      </w: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 xml:space="preserve">ad II. Kolik řízení o výživném pro neprovdanou matku bylo za </w:t>
      </w:r>
      <w:proofErr w:type="spellStart"/>
      <w:r>
        <w:rPr>
          <w:rFonts w:ascii="Garamond" w:hAnsi="Garamond"/>
        </w:rPr>
        <w:t>za</w:t>
      </w:r>
      <w:proofErr w:type="spellEnd"/>
      <w:r>
        <w:rPr>
          <w:rFonts w:ascii="Garamond" w:hAnsi="Garamond"/>
        </w:rPr>
        <w:t xml:space="preserve"> roky 2021/2022/2023 zahájeno, kolik skončilo rozhodnutím ve věci samé, sdělení průměrné výše přiznaného výživného společně s informací nejnižšího a nejvyššího přiznaného výživného -  </w:t>
      </w:r>
    </w:p>
    <w:p w:rsidR="00435D5E" w:rsidRDefault="00435D5E" w:rsidP="00435D5E">
      <w:pPr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rok 2021 – zahájena 4 řízení – rozhodnuto ve věci samé ve dvou případech – v obou stanoveno výživné 2 000 Kč měsíčně</w:t>
      </w:r>
    </w:p>
    <w:p w:rsidR="00435D5E" w:rsidRDefault="00435D5E" w:rsidP="00435D5E">
      <w:pPr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rok 2022 – zahájena 2 řízení – v žádném nebylo rozhodnuto ve věci samé </w:t>
      </w: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  <w:lang w:eastAsia="en-US"/>
        </w:rPr>
        <w:t>rok 2023 – zahájena 3 řízení – v žádném nebylo rozhodnuto ve věci samé;</w:t>
      </w: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ad III. Kolik řízení o vyživovací povinnosti partnerů bylo za roky 2021/2022/2023 zahájeno, kolik skončilo rozhodnutím ve věci samé, sdělení průměrné výše přiznaného výživného společně s informací nejnižšího a nejvyššího přiznaného výživného - n</w:t>
      </w:r>
      <w:r>
        <w:rPr>
          <w:rFonts w:ascii="Garamond" w:hAnsi="Garamond"/>
          <w:lang w:eastAsia="en-US"/>
        </w:rPr>
        <w:t>ebyla zahájena žádná řízení.</w:t>
      </w:r>
    </w:p>
    <w:p w:rsidR="00435D5E" w:rsidRDefault="00435D5E" w:rsidP="00435D5E">
      <w:pPr>
        <w:rPr>
          <w:rFonts w:ascii="Garamond" w:hAnsi="Garamond"/>
          <w:lang w:eastAsia="en-US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</w:rPr>
      </w:pP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435D5E" w:rsidRDefault="00435D5E" w:rsidP="00435D5E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5E"/>
    <w:rsid w:val="0014508F"/>
    <w:rsid w:val="00435D5E"/>
    <w:rsid w:val="00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E7C5"/>
  <w15:chartTrackingRefBased/>
  <w15:docId w15:val="{DC4E7752-7F8E-4D05-8126-0940E21F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D5E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5D5E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5D5E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5D5E"/>
    <w:rPr>
      <w:rFonts w:ascii="Bookman Old Style" w:hAnsi="Bookman Old Style" w:cs="Times New Roman"/>
      <w:szCs w:val="24"/>
      <w:lang w:eastAsia="cs-CZ"/>
    </w:rPr>
  </w:style>
  <w:style w:type="paragraph" w:customStyle="1" w:styleId="Default">
    <w:name w:val="Default"/>
    <w:basedOn w:val="Normln"/>
    <w:uiPriority w:val="99"/>
    <w:rsid w:val="00435D5E"/>
    <w:pPr>
      <w:autoSpaceDE w:val="0"/>
      <w:autoSpaceDN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3246-87F5-4C11-BF43-5C0A1380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2023-07-13T09:33:00Z</dcterms:created>
  <dcterms:modified xsi:type="dcterms:W3CDTF">2023-07-13T09:33:00Z</dcterms:modified>
</cp:coreProperties>
</file>