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D5E" w:rsidRDefault="00435D5E" w:rsidP="00435D5E">
      <w:pPr>
        <w:rPr>
          <w:rFonts w:ascii="Calibri" w:hAnsi="Calibri" w:cs="Calibri"/>
          <w:color w:val="1F497D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435D5E" w:rsidTr="00435D5E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D5E" w:rsidRDefault="00435D5E">
            <w:pPr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>OKRESNÍ SOUD V TACHOVĚ</w:t>
            </w:r>
          </w:p>
          <w:p w:rsidR="00435D5E" w:rsidRDefault="00435D5E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:rsidR="00435D5E" w:rsidRDefault="00435D5E" w:rsidP="00435D5E">
      <w:pPr>
        <w:rPr>
          <w:rFonts w:ascii="Garamond" w:hAnsi="Garamond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5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 w:rsidR="0014508F">
        <w:rPr>
          <w:rFonts w:ascii="Garamond" w:hAnsi="Garamond"/>
        </w:rPr>
        <w:t>, IDDS:</w:t>
      </w:r>
      <w:r>
        <w:rPr>
          <w:rFonts w:ascii="Garamond" w:hAnsi="Garamond"/>
        </w:rPr>
        <w:t>h6nabrx</w:t>
      </w:r>
      <w:r w:rsidR="0014508F">
        <w:rPr>
          <w:rFonts w:ascii="Garamond" w:hAnsi="Garamond"/>
        </w:rPr>
        <w:t xml:space="preserve"> </w:t>
      </w:r>
    </w:p>
    <w:p w:rsidR="0014508F" w:rsidRDefault="0014508F" w:rsidP="00435D5E">
      <w:pPr>
        <w:rPr>
          <w:rFonts w:ascii="Garamond" w:hAnsi="Garamond"/>
        </w:rPr>
      </w:pPr>
    </w:p>
    <w:p w:rsidR="0014508F" w:rsidRDefault="0014508F" w:rsidP="00435D5E">
      <w:pPr>
        <w:rPr>
          <w:rFonts w:ascii="Garamond" w:hAnsi="Garamond"/>
        </w:rPr>
      </w:pPr>
    </w:p>
    <w:p w:rsidR="0014508F" w:rsidRDefault="0014508F" w:rsidP="00435D5E">
      <w:pPr>
        <w:rPr>
          <w:rFonts w:ascii="Garamond" w:hAnsi="Garamond"/>
        </w:rPr>
      </w:pPr>
    </w:p>
    <w:p w:rsidR="0014508F" w:rsidRDefault="0014508F" w:rsidP="00435D5E">
      <w:pPr>
        <w:rPr>
          <w:rFonts w:ascii="Garamond" w:hAnsi="Garamond"/>
          <w:lang w:eastAsia="en-US"/>
        </w:rPr>
      </w:pPr>
      <w:bookmarkStart w:id="0" w:name="_GoBack"/>
      <w:bookmarkEnd w:id="0"/>
    </w:p>
    <w:p w:rsidR="00435D5E" w:rsidRDefault="00435D5E" w:rsidP="00435D5E">
      <w:pPr>
        <w:rPr>
          <w:rFonts w:ascii="Garamond" w:hAnsi="Garamond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435D5E" w:rsidTr="00435D5E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D5E" w:rsidRDefault="00435D5E">
            <w:pPr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>NAŠE ZNAČKA: 25 Si 108/2023</w:t>
            </w:r>
          </w:p>
          <w:p w:rsidR="00435D5E" w:rsidRDefault="00435D5E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VAŠE ZNAČKA: </w:t>
            </w:r>
          </w:p>
          <w:p w:rsidR="00435D5E" w:rsidRDefault="00435D5E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</w:rPr>
              <w:t>Graclíková</w:t>
            </w:r>
            <w:proofErr w:type="spellEnd"/>
          </w:p>
          <w:p w:rsidR="00435D5E" w:rsidRDefault="00435D5E">
            <w:pPr>
              <w:autoSpaceDE w:val="0"/>
              <w:autoSpaceDN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DNE: 12. 7. 2023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D5E" w:rsidRDefault="00435D5E">
            <w:pPr>
              <w:rPr>
                <w:rFonts w:ascii="Garamond" w:hAnsi="Garamond"/>
                <w:b/>
                <w:bCs/>
              </w:rPr>
            </w:pPr>
          </w:p>
        </w:tc>
      </w:tr>
    </w:tbl>
    <w:p w:rsidR="00435D5E" w:rsidRDefault="00435D5E" w:rsidP="00435D5E">
      <w:pPr>
        <w:rPr>
          <w:rFonts w:ascii="Garamond" w:hAnsi="Garamond"/>
          <w:b/>
          <w:bCs/>
          <w:lang w:eastAsia="en-US"/>
        </w:rPr>
      </w:pPr>
    </w:p>
    <w:p w:rsidR="00435D5E" w:rsidRDefault="00435D5E" w:rsidP="00435D5E">
      <w:pPr>
        <w:rPr>
          <w:rFonts w:ascii="Garamond" w:hAnsi="Garamond"/>
        </w:rPr>
      </w:pPr>
      <w:r>
        <w:rPr>
          <w:rFonts w:ascii="Garamond" w:hAnsi="Garamond"/>
        </w:rPr>
        <w:t> </w:t>
      </w:r>
    </w:p>
    <w:p w:rsidR="0014508F" w:rsidRDefault="0014508F" w:rsidP="00435D5E">
      <w:pPr>
        <w:rPr>
          <w:rFonts w:ascii="Garamond" w:hAnsi="Garamond"/>
          <w:b/>
          <w:bCs/>
        </w:rPr>
      </w:pPr>
    </w:p>
    <w:p w:rsidR="0014508F" w:rsidRDefault="0014508F" w:rsidP="00435D5E">
      <w:pPr>
        <w:rPr>
          <w:rFonts w:ascii="Garamond" w:hAnsi="Garamond"/>
          <w:b/>
          <w:bCs/>
        </w:rPr>
      </w:pPr>
    </w:p>
    <w:p w:rsidR="00435D5E" w:rsidRDefault="00435D5E" w:rsidP="00435D5E">
      <w:pPr>
        <w:rPr>
          <w:rFonts w:ascii="Garamond" w:hAnsi="Garamond"/>
          <w:b/>
          <w:bCs/>
          <w:lang w:eastAsia="en-US"/>
        </w:rPr>
      </w:pPr>
      <w:r>
        <w:rPr>
          <w:rFonts w:ascii="Garamond" w:hAnsi="Garamond"/>
          <w:b/>
          <w:bCs/>
        </w:rPr>
        <w:t>Žádosti o informace podle zákona č. 106/1999 Sb.</w:t>
      </w:r>
    </w:p>
    <w:p w:rsidR="00435D5E" w:rsidRDefault="00435D5E" w:rsidP="00435D5E">
      <w:pPr>
        <w:rPr>
          <w:rFonts w:ascii="Garamond" w:hAnsi="Garamond"/>
        </w:rPr>
      </w:pPr>
    </w:p>
    <w:p w:rsidR="00435D5E" w:rsidRDefault="00435D5E" w:rsidP="00435D5E">
      <w:pPr>
        <w:rPr>
          <w:rFonts w:ascii="Garamond" w:hAnsi="Garamond"/>
          <w:lang w:eastAsia="en-US"/>
        </w:rPr>
      </w:pPr>
    </w:p>
    <w:p w:rsidR="00435D5E" w:rsidRDefault="00435D5E" w:rsidP="00435D5E">
      <w:pPr>
        <w:rPr>
          <w:rFonts w:ascii="Garamond" w:hAnsi="Garamond"/>
        </w:rPr>
      </w:pPr>
      <w:r>
        <w:rPr>
          <w:rFonts w:ascii="Garamond" w:hAnsi="Garamond"/>
        </w:rPr>
        <w:t xml:space="preserve">Vážení, </w:t>
      </w:r>
    </w:p>
    <w:p w:rsidR="00435D5E" w:rsidRDefault="00435D5E" w:rsidP="00435D5E">
      <w:pPr>
        <w:pStyle w:val="Zkladntext"/>
        <w:rPr>
          <w:rFonts w:ascii="Garamond" w:hAnsi="Garamond"/>
        </w:rPr>
      </w:pPr>
    </w:p>
    <w:p w:rsidR="00435D5E" w:rsidRDefault="00435D5E" w:rsidP="00435D5E">
      <w:pPr>
        <w:rPr>
          <w:rFonts w:ascii="Garamond" w:hAnsi="Garamond"/>
        </w:rPr>
      </w:pPr>
      <w:r>
        <w:rPr>
          <w:rFonts w:ascii="Garamond" w:hAnsi="Garamond"/>
        </w:rPr>
        <w:t>k Vašim žádostem o informace ze dne 4. 7. 2023 k jednotlivým dotazům sděluji:</w:t>
      </w:r>
    </w:p>
    <w:p w:rsidR="00435D5E" w:rsidRDefault="00435D5E" w:rsidP="00435D5E">
      <w:pPr>
        <w:rPr>
          <w:rFonts w:ascii="Garamond" w:hAnsi="Garamond"/>
        </w:rPr>
      </w:pPr>
    </w:p>
    <w:p w:rsidR="00435D5E" w:rsidRDefault="00435D5E" w:rsidP="00435D5E">
      <w:pPr>
        <w:pStyle w:val="Default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>ad I. Kolik řízení o výživném manžela bylo za roky 2021/2022/2023 zahájeno, kolik skončilo rozhodnutím ve věci samé, sdělení průměrné výše přiznaného výživného společně s informací nejnižšího a nejvyššího přiznaného výživného - n</w:t>
      </w:r>
      <w:r>
        <w:rPr>
          <w:rFonts w:ascii="Garamond" w:hAnsi="Garamond"/>
          <w:color w:val="auto"/>
          <w:lang w:eastAsia="en-US"/>
        </w:rPr>
        <w:t>ebyla zahájena žádná řízení;</w:t>
      </w:r>
    </w:p>
    <w:p w:rsidR="00435D5E" w:rsidRDefault="00435D5E" w:rsidP="00435D5E">
      <w:pPr>
        <w:rPr>
          <w:rFonts w:ascii="Garamond" w:hAnsi="Garamond"/>
        </w:rPr>
      </w:pPr>
    </w:p>
    <w:p w:rsidR="00435D5E" w:rsidRDefault="00435D5E" w:rsidP="00435D5E">
      <w:pPr>
        <w:rPr>
          <w:rFonts w:ascii="Garamond" w:hAnsi="Garamond"/>
        </w:rPr>
      </w:pPr>
      <w:r>
        <w:rPr>
          <w:rFonts w:ascii="Garamond" w:hAnsi="Garamond"/>
        </w:rPr>
        <w:t xml:space="preserve">ad II. Kolik řízení o výživném pro neprovdanou matku bylo za </w:t>
      </w:r>
      <w:proofErr w:type="spellStart"/>
      <w:r>
        <w:rPr>
          <w:rFonts w:ascii="Garamond" w:hAnsi="Garamond"/>
        </w:rPr>
        <w:t>za</w:t>
      </w:r>
      <w:proofErr w:type="spellEnd"/>
      <w:r>
        <w:rPr>
          <w:rFonts w:ascii="Garamond" w:hAnsi="Garamond"/>
        </w:rPr>
        <w:t xml:space="preserve"> roky 2021/2022/2023 zahájeno, kolik skončilo rozhodnutím ve věci samé, sdělení průměrné výše přiznaného výživného společně s informací nejnižšího a nejvyššího přiznaného výživného -  </w:t>
      </w:r>
    </w:p>
    <w:p w:rsidR="00435D5E" w:rsidRDefault="00435D5E" w:rsidP="00435D5E">
      <w:pPr>
        <w:rPr>
          <w:rFonts w:ascii="Garamond" w:hAnsi="Garamond"/>
          <w:lang w:eastAsia="en-US"/>
        </w:rPr>
      </w:pPr>
      <w:r>
        <w:rPr>
          <w:rFonts w:ascii="Garamond" w:hAnsi="Garamond"/>
          <w:lang w:eastAsia="en-US"/>
        </w:rPr>
        <w:t>rok 2021 – zahájena 4 řízení – rozhodnuto ve věci samé ve dvou případech – v obou stanoveno výživné 2 000 Kč měsíčně</w:t>
      </w:r>
    </w:p>
    <w:p w:rsidR="00435D5E" w:rsidRDefault="00435D5E" w:rsidP="00435D5E">
      <w:pPr>
        <w:rPr>
          <w:rFonts w:ascii="Garamond" w:hAnsi="Garamond"/>
          <w:lang w:eastAsia="en-US"/>
        </w:rPr>
      </w:pPr>
      <w:r>
        <w:rPr>
          <w:rFonts w:ascii="Garamond" w:hAnsi="Garamond"/>
          <w:lang w:eastAsia="en-US"/>
        </w:rPr>
        <w:t xml:space="preserve">rok 2022 – zahájena 2 řízení – v žádném nebylo rozhodnuto ve věci samé </w:t>
      </w:r>
    </w:p>
    <w:p w:rsidR="00435D5E" w:rsidRDefault="00435D5E" w:rsidP="00435D5E">
      <w:pPr>
        <w:rPr>
          <w:rFonts w:ascii="Garamond" w:hAnsi="Garamond"/>
        </w:rPr>
      </w:pPr>
      <w:r>
        <w:rPr>
          <w:rFonts w:ascii="Garamond" w:hAnsi="Garamond"/>
          <w:lang w:eastAsia="en-US"/>
        </w:rPr>
        <w:t>rok 2023 – zahájena 3 řízení – v žádném nebylo rozhodnuto ve věci samé;</w:t>
      </w:r>
    </w:p>
    <w:p w:rsidR="00435D5E" w:rsidRDefault="00435D5E" w:rsidP="00435D5E">
      <w:pPr>
        <w:rPr>
          <w:rFonts w:ascii="Garamond" w:hAnsi="Garamond"/>
        </w:rPr>
      </w:pPr>
    </w:p>
    <w:p w:rsidR="00435D5E" w:rsidRDefault="00435D5E" w:rsidP="00435D5E">
      <w:pPr>
        <w:rPr>
          <w:rFonts w:ascii="Garamond" w:hAnsi="Garamond"/>
        </w:rPr>
      </w:pPr>
      <w:r>
        <w:rPr>
          <w:rFonts w:ascii="Garamond" w:hAnsi="Garamond"/>
        </w:rPr>
        <w:t>ad III. Kolik řízení o vyživovací povinnosti partnerů bylo za roky 2021/2022/2023 zahájeno, kolik skončilo rozhodnutím ve věci samé, sdělení průměrné výše přiznaného výživného společně s informací nejnižšího a nejvyššího přiznaného výživného - n</w:t>
      </w:r>
      <w:r>
        <w:rPr>
          <w:rFonts w:ascii="Garamond" w:hAnsi="Garamond"/>
          <w:lang w:eastAsia="en-US"/>
        </w:rPr>
        <w:t>ebyla zahájena žádná řízení.</w:t>
      </w:r>
    </w:p>
    <w:p w:rsidR="00435D5E" w:rsidRDefault="00435D5E" w:rsidP="00435D5E">
      <w:pPr>
        <w:rPr>
          <w:rFonts w:ascii="Garamond" w:hAnsi="Garamond"/>
          <w:lang w:eastAsia="en-US"/>
        </w:rPr>
      </w:pPr>
    </w:p>
    <w:p w:rsidR="00435D5E" w:rsidRDefault="00435D5E" w:rsidP="00435D5E">
      <w:pPr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:rsidR="00435D5E" w:rsidRDefault="00435D5E" w:rsidP="00435D5E">
      <w:pPr>
        <w:rPr>
          <w:rFonts w:ascii="Garamond" w:hAnsi="Garamond"/>
        </w:rPr>
      </w:pPr>
    </w:p>
    <w:p w:rsidR="00435D5E" w:rsidRDefault="00435D5E" w:rsidP="00435D5E">
      <w:pPr>
        <w:rPr>
          <w:rFonts w:ascii="Garamond" w:hAnsi="Garamond"/>
        </w:rPr>
      </w:pPr>
    </w:p>
    <w:p w:rsidR="00435D5E" w:rsidRDefault="00435D5E" w:rsidP="00435D5E">
      <w:pPr>
        <w:rPr>
          <w:rFonts w:ascii="Garamond" w:hAnsi="Garamond"/>
        </w:rPr>
      </w:pPr>
      <w:r>
        <w:rPr>
          <w:rFonts w:ascii="Garamond" w:hAnsi="Garamond"/>
        </w:rPr>
        <w:t xml:space="preserve">Martina </w:t>
      </w:r>
      <w:proofErr w:type="spellStart"/>
      <w:r>
        <w:rPr>
          <w:rFonts w:ascii="Garamond" w:hAnsi="Garamond"/>
        </w:rPr>
        <w:t>Graclíková</w:t>
      </w:r>
      <w:proofErr w:type="spellEnd"/>
    </w:p>
    <w:p w:rsidR="00435D5E" w:rsidRDefault="00435D5E" w:rsidP="00435D5E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:rsidR="00435D5E" w:rsidRDefault="00435D5E" w:rsidP="00435D5E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6" w:history="1">
        <w:r>
          <w:rPr>
            <w:rStyle w:val="Hypertextovodkaz"/>
            <w:rFonts w:ascii="Garamond" w:hAnsi="Garamond"/>
          </w:rPr>
          <w:t>mgraclikova@osoud.tch.justice.cz</w:t>
        </w:r>
      </w:hyperlink>
      <w:r>
        <w:rPr>
          <w:rFonts w:ascii="Garamond" w:hAnsi="Garamond"/>
          <w:color w:val="1F497D"/>
        </w:rPr>
        <w:t xml:space="preserve"> </w:t>
      </w:r>
    </w:p>
    <w:p w:rsidR="00435D5E" w:rsidRDefault="00435D5E" w:rsidP="00435D5E">
      <w:pPr>
        <w:rPr>
          <w:rFonts w:ascii="Garamond" w:hAnsi="Garamond"/>
        </w:rPr>
      </w:pPr>
      <w:r>
        <w:rPr>
          <w:rFonts w:ascii="Garamond" w:hAnsi="Garamond"/>
        </w:rPr>
        <w:t>tel.: + 420 377 867 615</w:t>
      </w:r>
    </w:p>
    <w:p w:rsidR="00435D5E" w:rsidRDefault="00435D5E" w:rsidP="00435D5E">
      <w:pPr>
        <w:rPr>
          <w:rFonts w:ascii="Garamond" w:hAnsi="Garamond"/>
        </w:rPr>
      </w:pPr>
      <w:r>
        <w:rPr>
          <w:rFonts w:ascii="Garamond" w:hAnsi="Garamond"/>
        </w:rPr>
        <w:t>mob.: +420 605 069 393</w:t>
      </w:r>
    </w:p>
    <w:p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5E"/>
    <w:rsid w:val="0014508F"/>
    <w:rsid w:val="00435D5E"/>
    <w:rsid w:val="0046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6E7C5"/>
  <w15:chartTrackingRefBased/>
  <w15:docId w15:val="{DC4E7752-7F8E-4D05-8126-0940E21F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5D5E"/>
    <w:pPr>
      <w:spacing w:after="0"/>
      <w:jc w:val="left"/>
    </w:pPr>
    <w:rPr>
      <w:rFonts w:ascii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35D5E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35D5E"/>
    <w:pPr>
      <w:jc w:val="both"/>
    </w:pPr>
    <w:rPr>
      <w:rFonts w:ascii="Bookman Old Style" w:hAnsi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35D5E"/>
    <w:rPr>
      <w:rFonts w:ascii="Bookman Old Style" w:hAnsi="Bookman Old Style" w:cs="Times New Roman"/>
      <w:szCs w:val="24"/>
      <w:lang w:eastAsia="cs-CZ"/>
    </w:rPr>
  </w:style>
  <w:style w:type="paragraph" w:customStyle="1" w:styleId="Default">
    <w:name w:val="Default"/>
    <w:basedOn w:val="Normln"/>
    <w:uiPriority w:val="99"/>
    <w:rsid w:val="00435D5E"/>
    <w:pPr>
      <w:autoSpaceDE w:val="0"/>
      <w:autoSpaceDN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graclikova@osoud.tch.justice.cz" TargetMode="External"/><Relationship Id="rId5" Type="http://schemas.openxmlformats.org/officeDocument/2006/relationships/hyperlink" Target="mailto:podatelna@osoud.tch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83246-87F5-4C11-BF43-5C0A13805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2</cp:revision>
  <dcterms:created xsi:type="dcterms:W3CDTF">2023-07-13T09:33:00Z</dcterms:created>
  <dcterms:modified xsi:type="dcterms:W3CDTF">2023-07-13T09:33:00Z</dcterms:modified>
</cp:coreProperties>
</file>