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26" w:rsidRDefault="00D25826"/>
    <w:p w:rsidR="00D25826" w:rsidRDefault="00D2582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5826" w:rsidTr="00D25826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826" w:rsidRDefault="00D25826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D25826" w:rsidRDefault="00D2582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D25826" w:rsidRDefault="00D25826" w:rsidP="00D25826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>       </w:t>
      </w:r>
      <w:r>
        <w:rPr>
          <w:rFonts w:ascii="Garamond" w:hAnsi="Garamond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</w:t>
      </w:r>
      <w:r>
        <w:rPr>
          <w:rFonts w:ascii="Garamond" w:hAnsi="Garamond"/>
        </w:rPr>
        <w:t>h6nabrx</w:t>
      </w: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D25826" w:rsidTr="00D25826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826" w:rsidRDefault="00D25826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126/2023</w:t>
            </w:r>
            <w:bookmarkEnd w:id="0"/>
          </w:p>
          <w:p w:rsidR="00D25826" w:rsidRDefault="00D2582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D25826" w:rsidRDefault="00D25826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D25826" w:rsidRDefault="00D25826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17. 8.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826" w:rsidRDefault="00D25826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D25826" w:rsidRDefault="00D25826" w:rsidP="00D25826">
      <w:pPr>
        <w:rPr>
          <w:rFonts w:ascii="Garamond" w:hAnsi="Garamond"/>
          <w:b/>
          <w:bCs/>
          <w:lang w:eastAsia="en-US"/>
        </w:rPr>
      </w:pPr>
    </w:p>
    <w:p w:rsidR="00D25826" w:rsidRDefault="00D25826" w:rsidP="00D25826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D25826" w:rsidRDefault="00D25826" w:rsidP="00D25826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  <w:lang w:eastAsia="en-US"/>
        </w:rPr>
      </w:pPr>
    </w:p>
    <w:p w:rsidR="00D25826" w:rsidRDefault="00D25826" w:rsidP="00D25826">
      <w:pPr>
        <w:rPr>
          <w:rFonts w:ascii="Garamond" w:hAnsi="Garamond"/>
        </w:rPr>
      </w:pPr>
      <w:r>
        <w:rPr>
          <w:rFonts w:ascii="Garamond" w:hAnsi="Garamond"/>
        </w:rPr>
        <w:t>Vážená paní,</w:t>
      </w:r>
    </w:p>
    <w:p w:rsidR="00D25826" w:rsidRDefault="00D25826" w:rsidP="00D25826">
      <w:pPr>
        <w:pStyle w:val="Zkladntext"/>
        <w:rPr>
          <w:rFonts w:ascii="Garamond" w:hAnsi="Garamond"/>
        </w:rPr>
      </w:pPr>
    </w:p>
    <w:p w:rsidR="00D25826" w:rsidRDefault="00D25826" w:rsidP="00D25826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k Vaší žádosti o informace ze dne 1. 8. 2023 sděluji k jednotlivým bodům dotazu:  </w:t>
      </w:r>
    </w:p>
    <w:p w:rsidR="00D25826" w:rsidRDefault="00D25826" w:rsidP="00D25826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1) celkový počet žádostí odmítnutých dle §15 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 xml:space="preserve"> v období od 1. 1. 2023 do 30. 6. 2023 - 0</w:t>
      </w:r>
    </w:p>
    <w:p w:rsidR="00D25826" w:rsidRDefault="00D25826" w:rsidP="00D25826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2) z toho počet žádostí odmítnutých na základě § 11a 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 xml:space="preserve"> - 0</w:t>
      </w:r>
    </w:p>
    <w:p w:rsidR="00D25826" w:rsidRDefault="00D25826" w:rsidP="00D25826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3) anonymizovaná rozhodnutí dle bodu 2) – 0.</w:t>
      </w:r>
    </w:p>
    <w:p w:rsidR="00D25826" w:rsidRDefault="00D25826" w:rsidP="00D25826">
      <w:pPr>
        <w:autoSpaceDE w:val="0"/>
        <w:autoSpaceDN w:val="0"/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</w:p>
    <w:p w:rsidR="00D25826" w:rsidRDefault="00D25826" w:rsidP="00D25826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D25826" w:rsidRDefault="00D25826" w:rsidP="00D25826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D25826" w:rsidRDefault="00D25826" w:rsidP="00D25826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D25826" w:rsidRDefault="00D25826" w:rsidP="00D25826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4633A2" w:rsidRPr="00D25826" w:rsidRDefault="00D25826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sectPr w:rsidR="004633A2" w:rsidRPr="00D2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26"/>
    <w:rsid w:val="004633A2"/>
    <w:rsid w:val="00D2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DDB9"/>
  <w15:chartTrackingRefBased/>
  <w15:docId w15:val="{AF08156A-91EF-44DC-BEF2-8D4C31F5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826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5826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5826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5826"/>
    <w:rPr>
      <w:rFonts w:ascii="Bookman Old Style" w:hAnsi="Bookman Old Style" w:cs="Times New Roman"/>
      <w:szCs w:val="24"/>
      <w:lang w:eastAsia="cs-CZ"/>
    </w:rPr>
  </w:style>
  <w:style w:type="paragraph" w:customStyle="1" w:styleId="Default">
    <w:name w:val="Default"/>
    <w:basedOn w:val="Normln"/>
    <w:uiPriority w:val="99"/>
    <w:rsid w:val="00D25826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2023-08-17T10:14:00Z</dcterms:created>
  <dcterms:modified xsi:type="dcterms:W3CDTF">2023-08-17T10:16:00Z</dcterms:modified>
</cp:coreProperties>
</file>