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A40" w:rsidRDefault="006B7A40" w:rsidP="006B7A40">
      <w:pPr>
        <w:pStyle w:val="Odstaveczhlav"/>
        <w:jc w:val="center"/>
        <w:rPr>
          <w:b/>
        </w:rPr>
      </w:pPr>
      <w:bookmarkStart w:id="0" w:name="_GoBack"/>
      <w:bookmarkEnd w:id="0"/>
      <w:r w:rsidRPr="006B7A40">
        <w:rPr>
          <w:b/>
        </w:rPr>
        <w:t>ROZHODNUTÍ</w:t>
      </w:r>
    </w:p>
    <w:p w:rsidR="004A5914" w:rsidRPr="006B7A40" w:rsidRDefault="006B7A40" w:rsidP="006B7A40">
      <w:pPr>
        <w:pStyle w:val="Odstaveczhlav"/>
      </w:pPr>
      <w:r w:rsidRPr="006B7A40">
        <w:t xml:space="preserve">Okresní soud v Tachově rozhodl předsedkyní Okresního soudu v Tachově Mgr. Olgou Reiserovou o žádosti pana </w:t>
      </w:r>
      <w:r>
        <w:t>[</w:t>
      </w:r>
      <w:r w:rsidRPr="006B7A40">
        <w:rPr>
          <w:shd w:val="clear" w:color="auto" w:fill="CCCCCC"/>
        </w:rPr>
        <w:t>celé jméno účastníka</w:t>
      </w:r>
      <w:r w:rsidRPr="006B7A40">
        <w:t xml:space="preserve">], </w:t>
      </w:r>
      <w:r>
        <w:t>[</w:t>
      </w:r>
      <w:r w:rsidRPr="006B7A40">
        <w:rPr>
          <w:shd w:val="clear" w:color="auto" w:fill="CCCCCC"/>
        </w:rPr>
        <w:t>datum narození</w:t>
      </w:r>
      <w:r w:rsidRPr="006B7A40">
        <w:t xml:space="preserve">], bytem </w:t>
      </w:r>
      <w:r>
        <w:t>[</w:t>
      </w:r>
      <w:r w:rsidRPr="006B7A40">
        <w:rPr>
          <w:shd w:val="clear" w:color="auto" w:fill="CCCCCC"/>
        </w:rPr>
        <w:t>adresa účastníka</w:t>
      </w:r>
      <w:r w:rsidRPr="006B7A40">
        <w:t xml:space="preserve">], ze dne </w:t>
      </w:r>
      <w:r>
        <w:t>[</w:t>
      </w:r>
      <w:r w:rsidRPr="006B7A40">
        <w:rPr>
          <w:shd w:val="clear" w:color="auto" w:fill="CCCCCC"/>
        </w:rPr>
        <w:t>datum</w:t>
      </w:r>
      <w:r w:rsidRPr="006B7A40">
        <w:t>], o poskytnutí informace podle zákona č. 106/1999 Sb.,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6B7A40" w:rsidRDefault="006B7A40" w:rsidP="006B7A40">
      <w:pPr>
        <w:pStyle w:val="Neslovanvrok"/>
      </w:pPr>
      <w:r w:rsidRPr="006B7A40">
        <w:t xml:space="preserve">Žádost pana </w:t>
      </w:r>
      <w:r>
        <w:t>[</w:t>
      </w:r>
      <w:r w:rsidRPr="006B7A40">
        <w:rPr>
          <w:shd w:val="clear" w:color="auto" w:fill="CCCCCC"/>
        </w:rPr>
        <w:t>celé jméno účastníka</w:t>
      </w:r>
      <w:r w:rsidRPr="006B7A40">
        <w:t xml:space="preserve">], </w:t>
      </w:r>
      <w:r>
        <w:t>[</w:t>
      </w:r>
      <w:r w:rsidRPr="006B7A40">
        <w:rPr>
          <w:shd w:val="clear" w:color="auto" w:fill="CCCCCC"/>
        </w:rPr>
        <w:t>datum narození</w:t>
      </w:r>
      <w:r w:rsidRPr="006B7A40">
        <w:t xml:space="preserve">], bytem </w:t>
      </w:r>
      <w:r>
        <w:t>[</w:t>
      </w:r>
      <w:r w:rsidRPr="006B7A40">
        <w:rPr>
          <w:shd w:val="clear" w:color="auto" w:fill="CCCCCC"/>
        </w:rPr>
        <w:t>adresa účastníka</w:t>
      </w:r>
      <w:r w:rsidRPr="006B7A40">
        <w:t>], o poskytnutí informací ve znění,</w:t>
      </w:r>
    </w:p>
    <w:p w:rsidR="006B7A40" w:rsidRDefault="006B7A40" w:rsidP="006B7A40">
      <w:pPr>
        <w:pStyle w:val="slovanvrok"/>
        <w:rPr>
          <w:i/>
        </w:rPr>
      </w:pPr>
      <w:r w:rsidRPr="006B7A40">
        <w:rPr>
          <w:i/>
        </w:rPr>
        <w:t>Žádám o informaci, jestli je to podle Vás normální a co to vypovídá o současném soudnictví?</w:t>
      </w:r>
    </w:p>
    <w:p w:rsidR="006B7A40" w:rsidRDefault="006B7A40" w:rsidP="006B7A40">
      <w:pPr>
        <w:pStyle w:val="slovanvrok"/>
        <w:rPr>
          <w:i/>
        </w:rPr>
      </w:pPr>
      <w:r w:rsidRPr="006B7A40">
        <w:rPr>
          <w:i/>
        </w:rPr>
        <w:t>Žádám o informaci, kdo a podle jaké normy hodnotí v zadluženém státě efektivitu práce a finanční náklady počínání soudců, kteří pobírají manažerské platy, ale nemají zákonem sledované výsledky, a místo poskytování služby občanům si vyrábějí práci jeden pro druhého?</w:t>
      </w:r>
    </w:p>
    <w:p w:rsidR="006B7A40" w:rsidRDefault="006B7A40" w:rsidP="006B7A40">
      <w:pPr>
        <w:pStyle w:val="Neslovanvrok"/>
      </w:pPr>
      <w:r w:rsidRPr="006B7A40">
        <w:t>se dle ust. § 2 odst. 4 z. č. 106/1999 Sb. v rozh. znění,</w:t>
      </w:r>
    </w:p>
    <w:p w:rsidR="008A0B5D" w:rsidRPr="006B7A40" w:rsidRDefault="006B7A40" w:rsidP="006B7A40">
      <w:pPr>
        <w:pStyle w:val="Neslovanvrok"/>
        <w:jc w:val="center"/>
        <w:rPr>
          <w:b/>
        </w:rPr>
      </w:pPr>
      <w:r w:rsidRPr="006B7A40">
        <w:rPr>
          <w:b/>
        </w:rPr>
        <w:t>odmítá.</w:t>
      </w:r>
    </w:p>
    <w:p w:rsidR="008A0B5D" w:rsidRDefault="008A0B5D" w:rsidP="008A0B5D">
      <w:pPr>
        <w:pStyle w:val="Nadpisstirozsudku"/>
      </w:pPr>
      <w:r>
        <w:t>Odůvodnění:</w:t>
      </w:r>
    </w:p>
    <w:p w:rsidR="006B7A40" w:rsidRDefault="006B7A40" w:rsidP="006B7A40">
      <w:r w:rsidRPr="006B7A40">
        <w:t xml:space="preserve">Emailovým podáním ze dne </w:t>
      </w:r>
      <w:r>
        <w:t>[</w:t>
      </w:r>
      <w:r w:rsidRPr="006B7A40">
        <w:rPr>
          <w:shd w:val="clear" w:color="auto" w:fill="CCCCCC"/>
        </w:rPr>
        <w:t>datum</w:t>
      </w:r>
      <w:r w:rsidRPr="006B7A40">
        <w:t xml:space="preserve">] požádal pan </w:t>
      </w:r>
      <w:r>
        <w:t>[</w:t>
      </w:r>
      <w:r w:rsidRPr="006B7A40">
        <w:rPr>
          <w:shd w:val="clear" w:color="auto" w:fill="CCCCCC"/>
        </w:rPr>
        <w:t>celé jméno účastníka</w:t>
      </w:r>
      <w:r w:rsidRPr="006B7A40">
        <w:t>] zdejší soud, jako povinný subjekt, v souladu s § 2 odst. 1 z. č. 106/1999 Sb. v rozh. znění, o poskytnutí informací dle uvedeného zákona, a to ve znění dotazu uvedeného ve výroku tohoto rozhodnutí, když tento dotaz odůvodnil tím, že u Okresního soudu v Jičíně a Krajského soudu v Hradci Králové se o šestiřadovém domě postaveném na kopci se suterénem nad zemí soudí podle neorazítkovaného a schvalovací doložkou neopatřeného plánku na čtyři domy v rovině se suterénem pod zemí, díky čemuž ztratil iluze o pravdě a spravedlnosti u soudu. Dále uvedl, že u Okresního soudu v Ústí nad Orlicí a Krajského soudu v Hradci Králové, pobočka v Pardubicích, se soudí o běžný víkendový styk s vlastním dítětem již 9 let. Soudy včetně Ústavního vydaly již 50 nejrůznějších rozhodnutí, ale běžný víkendový styk od pátku do neděle a o prázdninách stále není na světě.</w:t>
      </w:r>
    </w:p>
    <w:p w:rsidR="006B7A40" w:rsidRDefault="006B7A40" w:rsidP="006B7A40">
      <w:r w:rsidRPr="006B7A40">
        <w:t>Dle ust. § 2 odst. 4 z. č. 106/1999 Sb., se povinnost poskytovat informace netýká dotazů na názory, budoucí rozhodnutí a vytváření nových informací.</w:t>
      </w:r>
    </w:p>
    <w:p w:rsidR="006B7A40" w:rsidRDefault="006B7A40" w:rsidP="006B7A40">
      <w:r w:rsidRPr="006B7A40">
        <w:t>Dle ust. § 3 odst. 3 cit. zákona, se informací pro účely tohoto zákona rozumí jakýkoliv obsah nebo jeho část v jakékoliv podobě, zaznamenaný na jakémkoliv nosiči, zejména obsah písemného záznamu na listině, záznamu uloženého v elektronické podobě nebo záznamu zvukového, obrazového nebo audiovizuálního.</w:t>
      </w:r>
    </w:p>
    <w:p w:rsidR="006B7A40" w:rsidRDefault="006B7A40" w:rsidP="006B7A40">
      <w:r w:rsidRPr="006B7A40">
        <w:t>Dle ust. § 11 odst. 4 písm. b) cit. zákona, povinné subjekty dále neposkytnou informace o rozhodovací činnosti soudů, s výjimkou rozsudků.</w:t>
      </w:r>
    </w:p>
    <w:p w:rsidR="00F11093" w:rsidRPr="006B7A40" w:rsidRDefault="006B7A40" w:rsidP="006B7A40">
      <w:r w:rsidRPr="006B7A40">
        <w:t xml:space="preserve">V daném případě povinnému subjektu nezbylo, než žádost žadatele s odkazem na ust. § 2 odst. 4 cit. zákona v celém rozsahu odmítnout, neboť po zvážení obsahu žádosti dospěl povinný subjekt k závěru, že na požadované informace se nevztahuje jeho povinnost tyto poskytnout, když jde o informace spočívající ve sdělení právního výkladu a stanovisek dotýkajících se konkrétní věci, tj. informací týkajících se rozhodovací činnosti soudů. Dle ust. § 11 odst. 4 písm. b) cit. zákona se přitom takovéto informace s výjimkou rozsudků neposkytují. Nad to je nutno dle názoru povinného subjektu uvést, že účelem ust. § 2 odst. 4 cit. zákona je bránit povinné subjekty před tím, aby byly na základě žádostí podle zákona o svobodném přístupu k informacím povinny zaujímat stanoviska, provádět právní výklady, vytvářet či obstarávat nové informace, analyzovat data shromážděná při své rozhodovací činnosti, jimiž nedisponují a nejsou povinny disponovat, tj. </w:t>
      </w:r>
      <w:r w:rsidRPr="006B7A40">
        <w:lastRenderedPageBreak/>
        <w:t>bránit povinné subjekty před„ neoprávněným úkolováním“ ze strany žadatelů. (ve shodě podpůrně např. rozhodnutí Ministerstva spravedlnosti č. j. MSP-56/2021-OSV-OSV/3 ze dne 23. 6. 2023).</w:t>
      </w:r>
    </w:p>
    <w:p w:rsidR="008A0B5D" w:rsidRDefault="008A0B5D" w:rsidP="008A0B5D">
      <w:pPr>
        <w:pStyle w:val="Nadpisstirozsudku"/>
      </w:pPr>
      <w:r>
        <w:t>Poučení:</w:t>
      </w:r>
    </w:p>
    <w:p w:rsidR="006B14EC" w:rsidRPr="006B7A40" w:rsidRDefault="006B7A40" w:rsidP="006B7A40">
      <w:r w:rsidRPr="006B7A40">
        <w:t>Proti tomuto rozhodnutí lze podat písemné odvolání, a to do 15ti dnů ode dne doručení stejnopisu jeho písemného vyhotovení k Ministerstvu spravedlnosti ČR prostřednictvím Okresního soudu v Tachově (§ 16 odst. 1 z. č. 106/1999 Sb. v rozh. znění).</w:t>
      </w:r>
    </w:p>
    <w:p w:rsidR="006B14EC" w:rsidRPr="001F0625" w:rsidRDefault="006B7A40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4. ledna 2024</w:t>
      </w:r>
    </w:p>
    <w:p w:rsidR="006B69A5" w:rsidRDefault="006B7A40" w:rsidP="00845CC2">
      <w:pPr>
        <w:keepNext/>
        <w:spacing w:before="480"/>
        <w:jc w:val="left"/>
      </w:pPr>
      <w:r>
        <w:t>Mgr. Olga Reiserová</w:t>
      </w:r>
      <w:r w:rsidR="006B14EC">
        <w:br/>
      </w:r>
      <w:r>
        <w:t>soudkyně</w:t>
      </w:r>
    </w:p>
    <w:sectPr w:rsidR="006B69A5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4D9" w:rsidRDefault="004404D9" w:rsidP="00B83118">
      <w:pPr>
        <w:spacing w:after="0"/>
      </w:pPr>
      <w:r>
        <w:separator/>
      </w:r>
    </w:p>
  </w:endnote>
  <w:endnote w:type="continuationSeparator" w:id="0">
    <w:p w:rsidR="004404D9" w:rsidRDefault="004404D9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A40" w:rsidRDefault="006B7A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A40" w:rsidRDefault="006B7A4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A40" w:rsidRDefault="006B7A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4D9" w:rsidRDefault="004404D9" w:rsidP="00B83118">
      <w:pPr>
        <w:spacing w:after="0"/>
      </w:pPr>
      <w:r>
        <w:separator/>
      </w:r>
    </w:p>
  </w:footnote>
  <w:footnote w:type="continuationSeparator" w:id="0">
    <w:p w:rsidR="004404D9" w:rsidRDefault="004404D9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A40" w:rsidRDefault="006B7A4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6B7A40">
      <w:rPr>
        <w:noProof/>
      </w:rPr>
      <w:t>2</w:t>
    </w:r>
    <w:r>
      <w:fldChar w:fldCharType="end"/>
    </w:r>
    <w:r>
      <w:tab/>
    </w:r>
    <w:r w:rsidR="006B7A40">
      <w:t>25 SI 6/2024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6B7A40">
      <w:t>25 SI 6/2024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04D9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B7A40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55CE7-32A1-4F4B-846F-CE67912D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Gracliková Martina</dc:creator>
  <cp:lastModifiedBy>Gracliková Martina</cp:lastModifiedBy>
  <cp:revision>1</cp:revision>
  <cp:lastPrinted>2024-01-10T15:23:00Z</cp:lastPrinted>
  <dcterms:created xsi:type="dcterms:W3CDTF">2024-01-10T15:22:00Z</dcterms:created>
  <dcterms:modified xsi:type="dcterms:W3CDTF">2024-01-10T15:24:00Z</dcterms:modified>
</cp:coreProperties>
</file>