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page" w:horzAnchor="margin" w:tblpY="2147"/>
        <w:tblW w:w="0" w:type="auto"/>
        <w:tblLook w:val="04A0" w:firstRow="1" w:lastRow="0" w:firstColumn="1" w:lastColumn="0" w:noHBand="0" w:noVBand="1"/>
      </w:tblPr>
      <w:tblGrid>
        <w:gridCol w:w="1475"/>
        <w:gridCol w:w="2575"/>
        <w:gridCol w:w="2398"/>
        <w:gridCol w:w="2614"/>
      </w:tblGrid>
      <w:tr w:rsidR="005C5ED8" w:rsidRPr="00E020AB" w14:paraId="06EB0022" w14:textId="77777777" w:rsidTr="00652BEA">
        <w:tc>
          <w:tcPr>
            <w:tcW w:w="4050" w:type="dxa"/>
            <w:gridSpan w:val="2"/>
            <w:shd w:val="clear" w:color="auto" w:fill="D0CECE" w:themeFill="background2" w:themeFillShade="E6"/>
          </w:tcPr>
          <w:p w14:paraId="35FA1282" w14:textId="77777777" w:rsidR="005C5ED8" w:rsidRPr="00E020AB" w:rsidRDefault="005C5ED8" w:rsidP="008635C2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E020AB">
              <w:rPr>
                <w:rFonts w:ascii="Garamond" w:hAnsi="Garamond"/>
                <w:b/>
                <w:bCs/>
                <w:sz w:val="22"/>
                <w:szCs w:val="22"/>
              </w:rPr>
              <w:t>Institut:</w:t>
            </w:r>
          </w:p>
        </w:tc>
        <w:tc>
          <w:tcPr>
            <w:tcW w:w="2398" w:type="dxa"/>
            <w:shd w:val="clear" w:color="auto" w:fill="D0CECE" w:themeFill="background2" w:themeFillShade="E6"/>
          </w:tcPr>
          <w:p w14:paraId="55A4D998" w14:textId="77777777" w:rsidR="005C5ED8" w:rsidRPr="00E020AB" w:rsidRDefault="005C5ED8" w:rsidP="008635C2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020AB">
              <w:rPr>
                <w:rFonts w:ascii="Garamond" w:hAnsi="Garamond"/>
                <w:b/>
                <w:bCs/>
                <w:sz w:val="22"/>
                <w:szCs w:val="22"/>
              </w:rPr>
              <w:t xml:space="preserve">Kolikrát aplikováno </w:t>
            </w:r>
          </w:p>
          <w:p w14:paraId="303C8A4A" w14:textId="77777777" w:rsidR="005C5ED8" w:rsidRPr="00E020AB" w:rsidRDefault="005C5ED8" w:rsidP="008635C2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020AB">
              <w:rPr>
                <w:rFonts w:ascii="Garamond" w:hAnsi="Garamond"/>
                <w:b/>
                <w:bCs/>
                <w:sz w:val="22"/>
                <w:szCs w:val="22"/>
              </w:rPr>
              <w:t>od 1. 8. 2018 do 31. 7. 2023</w:t>
            </w:r>
          </w:p>
        </w:tc>
        <w:tc>
          <w:tcPr>
            <w:tcW w:w="2614" w:type="dxa"/>
            <w:shd w:val="clear" w:color="auto" w:fill="D0CECE" w:themeFill="background2" w:themeFillShade="E6"/>
          </w:tcPr>
          <w:p w14:paraId="1D920C35" w14:textId="77777777" w:rsidR="005C5ED8" w:rsidRPr="00E020AB" w:rsidRDefault="005C5ED8" w:rsidP="008635C2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020AB">
              <w:rPr>
                <w:rFonts w:ascii="Garamond" w:hAnsi="Garamond"/>
                <w:b/>
                <w:bCs/>
                <w:sz w:val="22"/>
                <w:szCs w:val="22"/>
              </w:rPr>
              <w:t>Za jaké TČ (vč. různých souběhů)?</w:t>
            </w:r>
          </w:p>
        </w:tc>
      </w:tr>
      <w:tr w:rsidR="00652BEA" w:rsidRPr="00E020AB" w14:paraId="1215ED0F" w14:textId="77777777" w:rsidTr="00652BEA">
        <w:tc>
          <w:tcPr>
            <w:tcW w:w="1475" w:type="dxa"/>
          </w:tcPr>
          <w:p w14:paraId="0070D8A5" w14:textId="77777777" w:rsidR="00652BEA" w:rsidRPr="00E020AB" w:rsidRDefault="00652BEA" w:rsidP="00652BEA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020AB">
              <w:rPr>
                <w:rFonts w:ascii="Garamond" w:hAnsi="Garamond"/>
                <w:b/>
                <w:bCs/>
                <w:sz w:val="22"/>
                <w:szCs w:val="22"/>
              </w:rPr>
              <w:t>účinná lítost</w:t>
            </w:r>
          </w:p>
        </w:tc>
        <w:tc>
          <w:tcPr>
            <w:tcW w:w="2575" w:type="dxa"/>
          </w:tcPr>
          <w:p w14:paraId="0433DF94" w14:textId="77777777" w:rsidR="00652BEA" w:rsidRPr="00E020AB" w:rsidRDefault="00652BEA" w:rsidP="00652BEA">
            <w:pPr>
              <w:jc w:val="both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E020AB">
              <w:rPr>
                <w:rFonts w:ascii="Garamond" w:hAnsi="Garamond"/>
                <w:i/>
                <w:iCs/>
                <w:sz w:val="22"/>
                <w:szCs w:val="22"/>
              </w:rPr>
              <w:t>§ 33 TZ</w:t>
            </w:r>
          </w:p>
        </w:tc>
        <w:tc>
          <w:tcPr>
            <w:tcW w:w="2398" w:type="dxa"/>
          </w:tcPr>
          <w:p w14:paraId="5514D5A1" w14:textId="756C1AD7" w:rsidR="00652BEA" w:rsidRPr="00E020AB" w:rsidRDefault="00652BEA" w:rsidP="00652BEA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020AB">
              <w:rPr>
                <w:rFonts w:ascii="Garamond" w:hAnsi="Garamond"/>
                <w:sz w:val="22"/>
                <w:szCs w:val="22"/>
              </w:rPr>
              <w:t>0</w:t>
            </w:r>
          </w:p>
        </w:tc>
        <w:tc>
          <w:tcPr>
            <w:tcW w:w="2614" w:type="dxa"/>
          </w:tcPr>
          <w:p w14:paraId="1B5474EA" w14:textId="457E2B60" w:rsidR="00652BEA" w:rsidRPr="00E020AB" w:rsidRDefault="00652BEA" w:rsidP="00652BEA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020AB">
              <w:rPr>
                <w:rFonts w:ascii="Garamond" w:hAnsi="Garamond"/>
                <w:sz w:val="22"/>
                <w:szCs w:val="22"/>
              </w:rPr>
              <w:t>nelze vyhledat</w:t>
            </w:r>
          </w:p>
        </w:tc>
      </w:tr>
      <w:tr w:rsidR="00652BEA" w:rsidRPr="00E020AB" w14:paraId="4F9204E0" w14:textId="77777777" w:rsidTr="00652BEA">
        <w:tc>
          <w:tcPr>
            <w:tcW w:w="1475" w:type="dxa"/>
          </w:tcPr>
          <w:p w14:paraId="6E3406D4" w14:textId="77777777" w:rsidR="00652BEA" w:rsidRPr="00E020AB" w:rsidRDefault="00652BEA" w:rsidP="00652BEA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75" w:type="dxa"/>
          </w:tcPr>
          <w:p w14:paraId="5CF6DD90" w14:textId="77777777" w:rsidR="00652BEA" w:rsidRPr="00E020AB" w:rsidRDefault="00652BEA" w:rsidP="00652BEA">
            <w:pPr>
              <w:jc w:val="both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E020AB">
              <w:rPr>
                <w:rFonts w:ascii="Garamond" w:hAnsi="Garamond"/>
                <w:i/>
                <w:iCs/>
                <w:sz w:val="22"/>
                <w:szCs w:val="22"/>
              </w:rPr>
              <w:t>§ 197 TZ</w:t>
            </w:r>
          </w:p>
        </w:tc>
        <w:tc>
          <w:tcPr>
            <w:tcW w:w="2398" w:type="dxa"/>
          </w:tcPr>
          <w:p w14:paraId="059EC28B" w14:textId="4F4EA48A" w:rsidR="00652BEA" w:rsidRPr="00E020AB" w:rsidRDefault="00652BEA" w:rsidP="00652BEA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020AB">
              <w:rPr>
                <w:rFonts w:ascii="Garamond" w:hAnsi="Garamond"/>
                <w:sz w:val="22"/>
                <w:szCs w:val="22"/>
              </w:rPr>
              <w:t>0</w:t>
            </w:r>
          </w:p>
        </w:tc>
        <w:tc>
          <w:tcPr>
            <w:tcW w:w="2614" w:type="dxa"/>
          </w:tcPr>
          <w:p w14:paraId="369A112F" w14:textId="1452E442" w:rsidR="00652BEA" w:rsidRPr="00E020AB" w:rsidRDefault="00652BEA" w:rsidP="00652BEA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020AB">
              <w:rPr>
                <w:rFonts w:ascii="Garamond" w:hAnsi="Garamond"/>
                <w:sz w:val="22"/>
                <w:szCs w:val="22"/>
              </w:rPr>
              <w:t>nelze vyhledat</w:t>
            </w:r>
          </w:p>
        </w:tc>
      </w:tr>
      <w:tr w:rsidR="00652BEA" w:rsidRPr="00E020AB" w14:paraId="2E48E8EB" w14:textId="77777777" w:rsidTr="00652BEA">
        <w:tc>
          <w:tcPr>
            <w:tcW w:w="1475" w:type="dxa"/>
          </w:tcPr>
          <w:p w14:paraId="2FD1E62F" w14:textId="77777777" w:rsidR="00652BEA" w:rsidRPr="00E020AB" w:rsidRDefault="00652BEA" w:rsidP="00652BEA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75" w:type="dxa"/>
          </w:tcPr>
          <w:p w14:paraId="227866A1" w14:textId="77777777" w:rsidR="00652BEA" w:rsidRPr="00E020AB" w:rsidRDefault="00652BEA" w:rsidP="00652BEA">
            <w:pPr>
              <w:jc w:val="both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E020AB">
              <w:rPr>
                <w:rFonts w:ascii="Garamond" w:hAnsi="Garamond"/>
                <w:i/>
                <w:iCs/>
                <w:sz w:val="22"/>
                <w:szCs w:val="22"/>
              </w:rPr>
              <w:t>§ 242 TZ</w:t>
            </w:r>
          </w:p>
        </w:tc>
        <w:tc>
          <w:tcPr>
            <w:tcW w:w="2398" w:type="dxa"/>
          </w:tcPr>
          <w:p w14:paraId="0005E1E5" w14:textId="170B147B" w:rsidR="00652BEA" w:rsidRPr="00E020AB" w:rsidRDefault="00652BEA" w:rsidP="00652BEA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020AB">
              <w:rPr>
                <w:rFonts w:ascii="Garamond" w:hAnsi="Garamond"/>
                <w:sz w:val="22"/>
                <w:szCs w:val="22"/>
              </w:rPr>
              <w:t>0</w:t>
            </w:r>
          </w:p>
        </w:tc>
        <w:tc>
          <w:tcPr>
            <w:tcW w:w="2614" w:type="dxa"/>
          </w:tcPr>
          <w:p w14:paraId="7CB7B287" w14:textId="4B0B7E69" w:rsidR="00652BEA" w:rsidRPr="00E020AB" w:rsidRDefault="00652BEA" w:rsidP="00652BEA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020AB">
              <w:rPr>
                <w:rFonts w:ascii="Garamond" w:hAnsi="Garamond"/>
                <w:sz w:val="22"/>
                <w:szCs w:val="22"/>
              </w:rPr>
              <w:t>nelze vyhledat</w:t>
            </w:r>
          </w:p>
        </w:tc>
      </w:tr>
      <w:tr w:rsidR="00652BEA" w:rsidRPr="00E020AB" w14:paraId="3B73BD61" w14:textId="77777777" w:rsidTr="00652BEA">
        <w:tc>
          <w:tcPr>
            <w:tcW w:w="1475" w:type="dxa"/>
          </w:tcPr>
          <w:p w14:paraId="3E1C5B29" w14:textId="77777777" w:rsidR="00652BEA" w:rsidRPr="00E020AB" w:rsidRDefault="00652BEA" w:rsidP="00652BEA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75" w:type="dxa"/>
          </w:tcPr>
          <w:p w14:paraId="60E1FAED" w14:textId="77777777" w:rsidR="00652BEA" w:rsidRPr="00E020AB" w:rsidRDefault="00652BEA" w:rsidP="00652BEA">
            <w:pPr>
              <w:jc w:val="both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E020AB">
              <w:rPr>
                <w:rFonts w:ascii="Garamond" w:hAnsi="Garamond"/>
                <w:i/>
                <w:iCs/>
                <w:sz w:val="22"/>
                <w:szCs w:val="22"/>
              </w:rPr>
              <w:t>§ 248a TZ</w:t>
            </w:r>
          </w:p>
        </w:tc>
        <w:tc>
          <w:tcPr>
            <w:tcW w:w="2398" w:type="dxa"/>
          </w:tcPr>
          <w:p w14:paraId="5864376E" w14:textId="1F1D7E10" w:rsidR="00652BEA" w:rsidRPr="00E020AB" w:rsidRDefault="00652BEA" w:rsidP="00652BEA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020AB">
              <w:rPr>
                <w:rFonts w:ascii="Garamond" w:hAnsi="Garamond"/>
                <w:sz w:val="22"/>
                <w:szCs w:val="22"/>
              </w:rPr>
              <w:t>0</w:t>
            </w:r>
          </w:p>
        </w:tc>
        <w:tc>
          <w:tcPr>
            <w:tcW w:w="2614" w:type="dxa"/>
          </w:tcPr>
          <w:p w14:paraId="17AF4EEE" w14:textId="12FD5219" w:rsidR="00652BEA" w:rsidRPr="00E020AB" w:rsidRDefault="00652BEA" w:rsidP="00652BEA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020AB">
              <w:rPr>
                <w:rFonts w:ascii="Garamond" w:hAnsi="Garamond"/>
                <w:sz w:val="22"/>
                <w:szCs w:val="22"/>
              </w:rPr>
              <w:t>nelze vyhledat</w:t>
            </w:r>
          </w:p>
        </w:tc>
      </w:tr>
      <w:tr w:rsidR="00652BEA" w:rsidRPr="00E020AB" w14:paraId="3F12B867" w14:textId="77777777" w:rsidTr="00652BEA">
        <w:tc>
          <w:tcPr>
            <w:tcW w:w="1475" w:type="dxa"/>
          </w:tcPr>
          <w:p w14:paraId="6234FF90" w14:textId="77777777" w:rsidR="00652BEA" w:rsidRPr="00E020AB" w:rsidRDefault="00652BEA" w:rsidP="00652BEA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75" w:type="dxa"/>
          </w:tcPr>
          <w:p w14:paraId="263D2289" w14:textId="77777777" w:rsidR="00652BEA" w:rsidRPr="00E020AB" w:rsidRDefault="00652BEA" w:rsidP="00652BEA">
            <w:pPr>
              <w:jc w:val="both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E020AB">
              <w:rPr>
                <w:rFonts w:ascii="Garamond" w:hAnsi="Garamond"/>
                <w:i/>
                <w:iCs/>
                <w:sz w:val="22"/>
                <w:szCs w:val="22"/>
              </w:rPr>
              <w:t>§ 312b TZ</w:t>
            </w:r>
          </w:p>
        </w:tc>
        <w:tc>
          <w:tcPr>
            <w:tcW w:w="2398" w:type="dxa"/>
          </w:tcPr>
          <w:p w14:paraId="1262B8D7" w14:textId="4979FB50" w:rsidR="00652BEA" w:rsidRPr="00E020AB" w:rsidRDefault="00652BEA" w:rsidP="00652BEA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020AB">
              <w:rPr>
                <w:rFonts w:ascii="Garamond" w:hAnsi="Garamond"/>
                <w:sz w:val="22"/>
                <w:szCs w:val="22"/>
              </w:rPr>
              <w:t>0</w:t>
            </w:r>
          </w:p>
        </w:tc>
        <w:tc>
          <w:tcPr>
            <w:tcW w:w="2614" w:type="dxa"/>
          </w:tcPr>
          <w:p w14:paraId="7059C620" w14:textId="1B43354B" w:rsidR="00652BEA" w:rsidRPr="00E020AB" w:rsidRDefault="00652BEA" w:rsidP="00652BEA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020AB">
              <w:rPr>
                <w:rFonts w:ascii="Garamond" w:hAnsi="Garamond"/>
                <w:sz w:val="22"/>
                <w:szCs w:val="22"/>
              </w:rPr>
              <w:t>nelze vyhledat</w:t>
            </w:r>
          </w:p>
        </w:tc>
      </w:tr>
      <w:tr w:rsidR="005C5ED8" w:rsidRPr="00E020AB" w14:paraId="44AAB70C" w14:textId="77777777" w:rsidTr="00652BEA">
        <w:tc>
          <w:tcPr>
            <w:tcW w:w="1475" w:type="dxa"/>
          </w:tcPr>
          <w:p w14:paraId="4C392E25" w14:textId="77777777" w:rsidR="005C5ED8" w:rsidRPr="00E020AB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75" w:type="dxa"/>
          </w:tcPr>
          <w:p w14:paraId="48AC1C67" w14:textId="77777777" w:rsidR="005C5ED8" w:rsidRPr="00E020AB" w:rsidRDefault="005C5ED8" w:rsidP="008635C2">
            <w:pPr>
              <w:jc w:val="both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E020AB">
              <w:rPr>
                <w:rFonts w:ascii="Garamond" w:hAnsi="Garamond"/>
                <w:i/>
                <w:iCs/>
                <w:sz w:val="22"/>
                <w:szCs w:val="22"/>
              </w:rPr>
              <w:t>§ 362 TZ</w:t>
            </w:r>
          </w:p>
        </w:tc>
        <w:tc>
          <w:tcPr>
            <w:tcW w:w="2398" w:type="dxa"/>
          </w:tcPr>
          <w:p w14:paraId="0DCA88E4" w14:textId="67AAFB2F" w:rsidR="005C5ED8" w:rsidRPr="00E020AB" w:rsidRDefault="00A03942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020AB">
              <w:rPr>
                <w:rFonts w:ascii="Garamond" w:hAnsi="Garamond"/>
                <w:sz w:val="22"/>
                <w:szCs w:val="22"/>
              </w:rPr>
              <w:t>0</w:t>
            </w:r>
          </w:p>
        </w:tc>
        <w:tc>
          <w:tcPr>
            <w:tcW w:w="2614" w:type="dxa"/>
          </w:tcPr>
          <w:p w14:paraId="2DF254C4" w14:textId="77777777" w:rsidR="005C5ED8" w:rsidRPr="00E020AB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C5ED8" w:rsidRPr="00E020AB" w14:paraId="5D6B7498" w14:textId="77777777" w:rsidTr="00652BEA">
        <w:tc>
          <w:tcPr>
            <w:tcW w:w="9062" w:type="dxa"/>
            <w:gridSpan w:val="4"/>
          </w:tcPr>
          <w:p w14:paraId="19A80243" w14:textId="23D636E6" w:rsidR="005C5ED8" w:rsidRPr="00E020AB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020AB">
              <w:rPr>
                <w:rFonts w:ascii="Garamond" w:hAnsi="Garamond"/>
                <w:sz w:val="22"/>
                <w:szCs w:val="22"/>
              </w:rPr>
              <w:t xml:space="preserve">(vč. procesních ustanovení k zastavení trestního stíhání podle </w:t>
            </w:r>
            <w:r w:rsidRPr="00E020AB">
              <w:rPr>
                <w:rFonts w:ascii="Garamond" w:hAnsi="Garamond"/>
                <w:i/>
                <w:iCs/>
                <w:sz w:val="22"/>
                <w:szCs w:val="22"/>
              </w:rPr>
              <w:t>§ 188 odst. 1 písm. c) TŘ</w:t>
            </w:r>
            <w:r w:rsidRPr="00E020AB">
              <w:rPr>
                <w:rFonts w:ascii="Garamond" w:hAnsi="Garamond"/>
                <w:sz w:val="22"/>
                <w:szCs w:val="22"/>
              </w:rPr>
              <w:t xml:space="preserve"> či zproštění obžaloby dle </w:t>
            </w:r>
            <w:r w:rsidRPr="00E020AB">
              <w:rPr>
                <w:rFonts w:ascii="Garamond" w:hAnsi="Garamond"/>
                <w:i/>
                <w:iCs/>
                <w:sz w:val="22"/>
                <w:szCs w:val="22"/>
              </w:rPr>
              <w:t>§ 226 písm. e) TŘ</w:t>
            </w:r>
            <w:r w:rsidRPr="00E020AB">
              <w:rPr>
                <w:rFonts w:ascii="Garamond" w:hAnsi="Garamond"/>
                <w:sz w:val="22"/>
                <w:szCs w:val="22"/>
              </w:rPr>
              <w:t>, k nimž však nepotřebuji statistiky)</w:t>
            </w:r>
          </w:p>
        </w:tc>
      </w:tr>
      <w:tr w:rsidR="005C5ED8" w:rsidRPr="00E020AB" w14:paraId="7AC623AB" w14:textId="77777777" w:rsidTr="00652BEA">
        <w:tc>
          <w:tcPr>
            <w:tcW w:w="9062" w:type="dxa"/>
            <w:gridSpan w:val="4"/>
          </w:tcPr>
          <w:p w14:paraId="7E64C428" w14:textId="77777777" w:rsidR="005C5ED8" w:rsidRPr="00E020AB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C5ED8" w:rsidRPr="00E020AB" w14:paraId="30A34F76" w14:textId="77777777" w:rsidTr="00652BEA">
        <w:tc>
          <w:tcPr>
            <w:tcW w:w="4050" w:type="dxa"/>
            <w:gridSpan w:val="2"/>
          </w:tcPr>
          <w:p w14:paraId="1E53621E" w14:textId="77777777" w:rsidR="005C5ED8" w:rsidRPr="00E020AB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020AB">
              <w:rPr>
                <w:rFonts w:ascii="Garamond" w:hAnsi="Garamond"/>
                <w:b/>
                <w:bCs/>
                <w:sz w:val="22"/>
                <w:szCs w:val="22"/>
              </w:rPr>
              <w:t>zánik trestnosti přípravy</w:t>
            </w:r>
            <w:r w:rsidRPr="00E020AB">
              <w:rPr>
                <w:rFonts w:ascii="Garamond" w:hAnsi="Garamond"/>
                <w:sz w:val="22"/>
                <w:szCs w:val="22"/>
              </w:rPr>
              <w:t xml:space="preserve"> - </w:t>
            </w:r>
            <w:r w:rsidRPr="00E020AB">
              <w:rPr>
                <w:rFonts w:ascii="Garamond" w:hAnsi="Garamond"/>
                <w:i/>
                <w:iCs/>
                <w:sz w:val="22"/>
                <w:szCs w:val="22"/>
              </w:rPr>
              <w:t>§ 20 odst. 3 TZ</w:t>
            </w:r>
          </w:p>
        </w:tc>
        <w:tc>
          <w:tcPr>
            <w:tcW w:w="2398" w:type="dxa"/>
          </w:tcPr>
          <w:p w14:paraId="7FE7CA46" w14:textId="25733316" w:rsidR="005C5ED8" w:rsidRPr="00E020AB" w:rsidRDefault="00A03942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020AB">
              <w:rPr>
                <w:rFonts w:ascii="Garamond" w:hAnsi="Garamond"/>
                <w:sz w:val="22"/>
                <w:szCs w:val="22"/>
              </w:rPr>
              <w:t>0</w:t>
            </w:r>
          </w:p>
        </w:tc>
        <w:tc>
          <w:tcPr>
            <w:tcW w:w="2614" w:type="dxa"/>
          </w:tcPr>
          <w:p w14:paraId="7A47D42A" w14:textId="0A728362" w:rsidR="005C5ED8" w:rsidRPr="00E020AB" w:rsidRDefault="00652BEA" w:rsidP="00652BEA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020AB">
              <w:rPr>
                <w:rFonts w:ascii="Garamond" w:hAnsi="Garamond"/>
                <w:sz w:val="22"/>
                <w:szCs w:val="22"/>
              </w:rPr>
              <w:t>nelze vyhledat</w:t>
            </w:r>
          </w:p>
        </w:tc>
      </w:tr>
      <w:tr w:rsidR="005C5ED8" w:rsidRPr="00E020AB" w14:paraId="47ACF83D" w14:textId="77777777" w:rsidTr="00652BEA">
        <w:tc>
          <w:tcPr>
            <w:tcW w:w="4050" w:type="dxa"/>
            <w:gridSpan w:val="2"/>
          </w:tcPr>
          <w:p w14:paraId="042C339E" w14:textId="77777777" w:rsidR="005C5ED8" w:rsidRPr="00E020AB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020AB">
              <w:rPr>
                <w:rFonts w:ascii="Garamond" w:hAnsi="Garamond"/>
                <w:b/>
                <w:bCs/>
                <w:sz w:val="22"/>
                <w:szCs w:val="22"/>
              </w:rPr>
              <w:t>zánik trestnosti pokusu</w:t>
            </w:r>
            <w:r w:rsidRPr="00E020AB">
              <w:rPr>
                <w:rFonts w:ascii="Garamond" w:hAnsi="Garamond"/>
                <w:sz w:val="22"/>
                <w:szCs w:val="22"/>
              </w:rPr>
              <w:t xml:space="preserve"> - </w:t>
            </w:r>
            <w:r w:rsidRPr="00E020AB">
              <w:rPr>
                <w:rFonts w:ascii="Garamond" w:hAnsi="Garamond"/>
                <w:i/>
                <w:iCs/>
                <w:sz w:val="22"/>
                <w:szCs w:val="22"/>
              </w:rPr>
              <w:t>§ 21 odst. 3 TZ</w:t>
            </w:r>
          </w:p>
        </w:tc>
        <w:tc>
          <w:tcPr>
            <w:tcW w:w="2398" w:type="dxa"/>
          </w:tcPr>
          <w:p w14:paraId="2EC4EE65" w14:textId="4F7B93E1" w:rsidR="005C5ED8" w:rsidRPr="00E020AB" w:rsidRDefault="00A03942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020AB">
              <w:rPr>
                <w:rFonts w:ascii="Garamond" w:hAnsi="Garamond"/>
                <w:sz w:val="22"/>
                <w:szCs w:val="22"/>
              </w:rPr>
              <w:t>0</w:t>
            </w:r>
          </w:p>
        </w:tc>
        <w:tc>
          <w:tcPr>
            <w:tcW w:w="2614" w:type="dxa"/>
          </w:tcPr>
          <w:p w14:paraId="53FA62CB" w14:textId="62A2ECE5" w:rsidR="005C5ED8" w:rsidRPr="00E020AB" w:rsidRDefault="00652BEA" w:rsidP="00652BEA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020AB">
              <w:rPr>
                <w:rFonts w:ascii="Garamond" w:hAnsi="Garamond"/>
                <w:sz w:val="22"/>
                <w:szCs w:val="22"/>
              </w:rPr>
              <w:t>nelze vyhledat</w:t>
            </w:r>
          </w:p>
        </w:tc>
      </w:tr>
      <w:tr w:rsidR="005C5ED8" w:rsidRPr="00E020AB" w14:paraId="04E0FA90" w14:textId="77777777" w:rsidTr="00652BEA">
        <w:tc>
          <w:tcPr>
            <w:tcW w:w="4050" w:type="dxa"/>
            <w:gridSpan w:val="2"/>
          </w:tcPr>
          <w:p w14:paraId="51BC049D" w14:textId="77777777" w:rsidR="005C5ED8" w:rsidRPr="00E020AB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020AB">
              <w:rPr>
                <w:rFonts w:ascii="Garamond" w:hAnsi="Garamond"/>
                <w:b/>
                <w:bCs/>
                <w:sz w:val="22"/>
                <w:szCs w:val="22"/>
              </w:rPr>
              <w:t>zánik trestnosti účastenství</w:t>
            </w:r>
            <w:r w:rsidRPr="00E020AB">
              <w:rPr>
                <w:rFonts w:ascii="Garamond" w:hAnsi="Garamond"/>
                <w:sz w:val="22"/>
                <w:szCs w:val="22"/>
              </w:rPr>
              <w:t xml:space="preserve"> - </w:t>
            </w:r>
            <w:r w:rsidRPr="00E020AB">
              <w:rPr>
                <w:rFonts w:ascii="Garamond" w:hAnsi="Garamond"/>
                <w:i/>
                <w:iCs/>
                <w:sz w:val="22"/>
                <w:szCs w:val="22"/>
              </w:rPr>
              <w:t>§ 24 odst. 3 TZ</w:t>
            </w:r>
          </w:p>
        </w:tc>
        <w:tc>
          <w:tcPr>
            <w:tcW w:w="2398" w:type="dxa"/>
          </w:tcPr>
          <w:p w14:paraId="3509EDAD" w14:textId="52E5041E" w:rsidR="005C5ED8" w:rsidRPr="00E020AB" w:rsidRDefault="00A03942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020AB">
              <w:rPr>
                <w:rFonts w:ascii="Garamond" w:hAnsi="Garamond"/>
                <w:sz w:val="22"/>
                <w:szCs w:val="22"/>
              </w:rPr>
              <w:t>0</w:t>
            </w:r>
          </w:p>
        </w:tc>
        <w:tc>
          <w:tcPr>
            <w:tcW w:w="2614" w:type="dxa"/>
          </w:tcPr>
          <w:p w14:paraId="58EFDC3D" w14:textId="5E9BA8C7" w:rsidR="005C5ED8" w:rsidRPr="00E020AB" w:rsidRDefault="00652BEA" w:rsidP="00652BEA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020AB">
              <w:rPr>
                <w:rFonts w:ascii="Garamond" w:hAnsi="Garamond"/>
                <w:sz w:val="22"/>
                <w:szCs w:val="22"/>
              </w:rPr>
              <w:t>nelze vyhledat</w:t>
            </w:r>
          </w:p>
        </w:tc>
      </w:tr>
      <w:tr w:rsidR="005C5ED8" w:rsidRPr="00E020AB" w14:paraId="7FF7B0B5" w14:textId="77777777" w:rsidTr="00652BEA">
        <w:tc>
          <w:tcPr>
            <w:tcW w:w="9062" w:type="dxa"/>
            <w:gridSpan w:val="4"/>
          </w:tcPr>
          <w:p w14:paraId="45F91717" w14:textId="77777777" w:rsidR="005C5ED8" w:rsidRPr="00E020AB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020AB">
              <w:rPr>
                <w:rFonts w:ascii="Garamond" w:hAnsi="Garamond"/>
                <w:sz w:val="22"/>
                <w:szCs w:val="22"/>
              </w:rPr>
              <w:t xml:space="preserve">(vč. procesních ustanovení k zastavení trestního stíhání podle </w:t>
            </w:r>
            <w:r w:rsidRPr="00E020AB">
              <w:rPr>
                <w:rFonts w:ascii="Garamond" w:hAnsi="Garamond"/>
                <w:i/>
                <w:iCs/>
                <w:sz w:val="22"/>
                <w:szCs w:val="22"/>
              </w:rPr>
              <w:t xml:space="preserve">§ 188 odst. 1 písm. c) TŘ, </w:t>
            </w:r>
            <w:r w:rsidRPr="00E020AB">
              <w:rPr>
                <w:rFonts w:ascii="Garamond" w:hAnsi="Garamond"/>
                <w:sz w:val="22"/>
                <w:szCs w:val="22"/>
              </w:rPr>
              <w:t>k nimž však nepotřebuji statistiky)</w:t>
            </w:r>
          </w:p>
        </w:tc>
      </w:tr>
      <w:tr w:rsidR="005C5ED8" w:rsidRPr="00E020AB" w14:paraId="12F34553" w14:textId="77777777" w:rsidTr="00652BEA">
        <w:tc>
          <w:tcPr>
            <w:tcW w:w="9062" w:type="dxa"/>
            <w:gridSpan w:val="4"/>
          </w:tcPr>
          <w:p w14:paraId="5C430A69" w14:textId="77777777" w:rsidR="005C5ED8" w:rsidRPr="00E020AB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C5ED8" w:rsidRPr="00E020AB" w14:paraId="2DC1271D" w14:textId="77777777" w:rsidTr="00652BEA">
        <w:tc>
          <w:tcPr>
            <w:tcW w:w="4050" w:type="dxa"/>
            <w:gridSpan w:val="2"/>
          </w:tcPr>
          <w:p w14:paraId="19B73934" w14:textId="77777777" w:rsidR="005C5ED8" w:rsidRPr="00E020AB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020AB">
              <w:rPr>
                <w:rFonts w:ascii="Garamond" w:hAnsi="Garamond"/>
                <w:b/>
                <w:bCs/>
                <w:sz w:val="22"/>
                <w:szCs w:val="22"/>
              </w:rPr>
              <w:t>upuštění od potrestání</w:t>
            </w:r>
            <w:r w:rsidRPr="00E020AB">
              <w:rPr>
                <w:rFonts w:ascii="Garamond" w:hAnsi="Garamond"/>
                <w:sz w:val="22"/>
                <w:szCs w:val="22"/>
              </w:rPr>
              <w:t xml:space="preserve"> - </w:t>
            </w:r>
            <w:r w:rsidRPr="00E020AB">
              <w:rPr>
                <w:rFonts w:ascii="Garamond" w:hAnsi="Garamond"/>
                <w:i/>
                <w:iCs/>
                <w:sz w:val="22"/>
                <w:szCs w:val="22"/>
              </w:rPr>
              <w:t>§ 46 TZ</w:t>
            </w:r>
          </w:p>
        </w:tc>
        <w:tc>
          <w:tcPr>
            <w:tcW w:w="2398" w:type="dxa"/>
          </w:tcPr>
          <w:p w14:paraId="251A2E46" w14:textId="36DBC386" w:rsidR="005C5ED8" w:rsidRPr="00E020AB" w:rsidRDefault="00A03942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020AB">
              <w:rPr>
                <w:rFonts w:ascii="Garamond" w:hAnsi="Garamond"/>
                <w:sz w:val="22"/>
                <w:szCs w:val="22"/>
              </w:rPr>
              <w:t>0</w:t>
            </w:r>
          </w:p>
        </w:tc>
        <w:tc>
          <w:tcPr>
            <w:tcW w:w="2614" w:type="dxa"/>
          </w:tcPr>
          <w:p w14:paraId="786DF79C" w14:textId="77777777" w:rsidR="005C5ED8" w:rsidRPr="00E020AB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C5ED8" w:rsidRPr="00E020AB" w14:paraId="7EBDB21F" w14:textId="77777777" w:rsidTr="00652BEA">
        <w:tc>
          <w:tcPr>
            <w:tcW w:w="4050" w:type="dxa"/>
            <w:gridSpan w:val="2"/>
          </w:tcPr>
          <w:p w14:paraId="66065EB9" w14:textId="77777777" w:rsidR="005C5ED8" w:rsidRPr="00E020AB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020AB">
              <w:rPr>
                <w:rFonts w:ascii="Garamond" w:hAnsi="Garamond"/>
                <w:b/>
                <w:bCs/>
                <w:sz w:val="22"/>
                <w:szCs w:val="22"/>
              </w:rPr>
              <w:t>podmíněné upuštění od potrestání s dohledem</w:t>
            </w:r>
            <w:r w:rsidRPr="00E020AB">
              <w:rPr>
                <w:rFonts w:ascii="Garamond" w:hAnsi="Garamond"/>
                <w:sz w:val="22"/>
                <w:szCs w:val="22"/>
              </w:rPr>
              <w:t xml:space="preserve"> - </w:t>
            </w:r>
            <w:r w:rsidRPr="00E020AB">
              <w:rPr>
                <w:rFonts w:ascii="Garamond" w:hAnsi="Garamond"/>
                <w:i/>
                <w:iCs/>
                <w:sz w:val="22"/>
                <w:szCs w:val="22"/>
              </w:rPr>
              <w:t>§ 48 TZ</w:t>
            </w:r>
          </w:p>
        </w:tc>
        <w:tc>
          <w:tcPr>
            <w:tcW w:w="2398" w:type="dxa"/>
          </w:tcPr>
          <w:p w14:paraId="1D6CBB39" w14:textId="27E8B03E" w:rsidR="005C5ED8" w:rsidRPr="00E020AB" w:rsidRDefault="00A03942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020AB">
              <w:rPr>
                <w:rFonts w:ascii="Garamond" w:hAnsi="Garamond"/>
                <w:sz w:val="22"/>
                <w:szCs w:val="22"/>
              </w:rPr>
              <w:t>0</w:t>
            </w:r>
          </w:p>
        </w:tc>
        <w:tc>
          <w:tcPr>
            <w:tcW w:w="2614" w:type="dxa"/>
          </w:tcPr>
          <w:p w14:paraId="6F572F47" w14:textId="77777777" w:rsidR="005C5ED8" w:rsidRPr="00E020AB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C5ED8" w:rsidRPr="00E020AB" w14:paraId="6C495B02" w14:textId="77777777" w:rsidTr="00652BEA">
        <w:tc>
          <w:tcPr>
            <w:tcW w:w="9062" w:type="dxa"/>
            <w:gridSpan w:val="4"/>
          </w:tcPr>
          <w:p w14:paraId="4E674EDD" w14:textId="77777777" w:rsidR="005C5ED8" w:rsidRPr="00E020AB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C5ED8" w:rsidRPr="00E020AB" w14:paraId="2B397E39" w14:textId="77777777" w:rsidTr="00652BEA">
        <w:tc>
          <w:tcPr>
            <w:tcW w:w="4050" w:type="dxa"/>
            <w:gridSpan w:val="2"/>
          </w:tcPr>
          <w:p w14:paraId="55355D0D" w14:textId="77777777" w:rsidR="005C5ED8" w:rsidRPr="00E020AB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020AB">
              <w:rPr>
                <w:rFonts w:ascii="Garamond" w:hAnsi="Garamond"/>
                <w:b/>
                <w:bCs/>
                <w:sz w:val="22"/>
                <w:szCs w:val="22"/>
              </w:rPr>
              <w:t>podmíněné propuštění z VTOS</w:t>
            </w:r>
            <w:r w:rsidRPr="00E020AB">
              <w:rPr>
                <w:rFonts w:ascii="Garamond" w:hAnsi="Garamond"/>
                <w:sz w:val="22"/>
                <w:szCs w:val="22"/>
              </w:rPr>
              <w:t xml:space="preserve"> - </w:t>
            </w:r>
            <w:r w:rsidRPr="00E020AB">
              <w:rPr>
                <w:rFonts w:ascii="Garamond" w:hAnsi="Garamond"/>
                <w:i/>
                <w:iCs/>
                <w:sz w:val="22"/>
                <w:szCs w:val="22"/>
              </w:rPr>
              <w:t>§ 88 TZ</w:t>
            </w:r>
          </w:p>
        </w:tc>
        <w:tc>
          <w:tcPr>
            <w:tcW w:w="2398" w:type="dxa"/>
          </w:tcPr>
          <w:p w14:paraId="7B3FA957" w14:textId="24BDF5B8" w:rsidR="005C5ED8" w:rsidRPr="00E020AB" w:rsidRDefault="00A03942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020AB">
              <w:rPr>
                <w:rFonts w:ascii="Garamond" w:hAnsi="Garamond"/>
                <w:sz w:val="22"/>
                <w:szCs w:val="22"/>
              </w:rPr>
              <w:t>0</w:t>
            </w:r>
          </w:p>
        </w:tc>
        <w:tc>
          <w:tcPr>
            <w:tcW w:w="2614" w:type="dxa"/>
          </w:tcPr>
          <w:p w14:paraId="545064D7" w14:textId="60E23864" w:rsidR="005C5ED8" w:rsidRPr="00E020AB" w:rsidRDefault="00652BEA" w:rsidP="00652BEA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020AB">
              <w:rPr>
                <w:rFonts w:ascii="Garamond" w:hAnsi="Garamond"/>
                <w:sz w:val="22"/>
                <w:szCs w:val="22"/>
              </w:rPr>
              <w:t>zdejší soud není příslušným</w:t>
            </w:r>
          </w:p>
        </w:tc>
      </w:tr>
      <w:tr w:rsidR="005C5ED8" w:rsidRPr="00E020AB" w14:paraId="00D54676" w14:textId="77777777" w:rsidTr="00652BEA">
        <w:tc>
          <w:tcPr>
            <w:tcW w:w="9062" w:type="dxa"/>
            <w:gridSpan w:val="4"/>
          </w:tcPr>
          <w:p w14:paraId="57AC1CAF" w14:textId="77777777" w:rsidR="005C5ED8" w:rsidRPr="00E020AB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020AB">
              <w:rPr>
                <w:rFonts w:ascii="Garamond" w:hAnsi="Garamond"/>
                <w:sz w:val="22"/>
                <w:szCs w:val="22"/>
              </w:rPr>
              <w:t xml:space="preserve">(vč. procesních ustanovení k rozhodnutí podle </w:t>
            </w:r>
            <w:r w:rsidRPr="00E020AB">
              <w:rPr>
                <w:rFonts w:ascii="Garamond" w:hAnsi="Garamond"/>
                <w:i/>
                <w:iCs/>
                <w:sz w:val="22"/>
                <w:szCs w:val="22"/>
              </w:rPr>
              <w:t xml:space="preserve">§ 331-§ 333 TŘ, </w:t>
            </w:r>
            <w:r w:rsidRPr="00E020AB">
              <w:rPr>
                <w:rFonts w:ascii="Garamond" w:hAnsi="Garamond"/>
                <w:sz w:val="22"/>
                <w:szCs w:val="22"/>
              </w:rPr>
              <w:t>k nimž však nepotřebuji statistiky)</w:t>
            </w:r>
          </w:p>
        </w:tc>
      </w:tr>
      <w:tr w:rsidR="005C5ED8" w:rsidRPr="00E020AB" w14:paraId="4D057AD3" w14:textId="77777777" w:rsidTr="00652BEA">
        <w:tc>
          <w:tcPr>
            <w:tcW w:w="9062" w:type="dxa"/>
            <w:gridSpan w:val="4"/>
          </w:tcPr>
          <w:p w14:paraId="10FCCB07" w14:textId="77777777" w:rsidR="005C5ED8" w:rsidRPr="00E020AB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C5ED8" w:rsidRPr="00E020AB" w14:paraId="22FBCA4C" w14:textId="77777777" w:rsidTr="00652BEA">
        <w:tc>
          <w:tcPr>
            <w:tcW w:w="4050" w:type="dxa"/>
            <w:gridSpan w:val="2"/>
          </w:tcPr>
          <w:p w14:paraId="6645C73B" w14:textId="77777777" w:rsidR="005C5ED8" w:rsidRPr="00E020AB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020AB">
              <w:rPr>
                <w:rFonts w:ascii="Garamond" w:hAnsi="Garamond"/>
                <w:b/>
                <w:bCs/>
                <w:sz w:val="22"/>
                <w:szCs w:val="22"/>
              </w:rPr>
              <w:t>narovnání</w:t>
            </w:r>
            <w:r w:rsidRPr="00E020AB">
              <w:rPr>
                <w:rFonts w:ascii="Garamond" w:hAnsi="Garamond"/>
                <w:sz w:val="22"/>
                <w:szCs w:val="22"/>
              </w:rPr>
              <w:t xml:space="preserve"> - </w:t>
            </w:r>
            <w:r w:rsidRPr="00E020AB">
              <w:rPr>
                <w:rFonts w:ascii="Garamond" w:hAnsi="Garamond"/>
                <w:i/>
                <w:iCs/>
                <w:sz w:val="22"/>
                <w:szCs w:val="22"/>
              </w:rPr>
              <w:t>§ 309 TŘ</w:t>
            </w:r>
          </w:p>
        </w:tc>
        <w:tc>
          <w:tcPr>
            <w:tcW w:w="2398" w:type="dxa"/>
          </w:tcPr>
          <w:p w14:paraId="1DF90B09" w14:textId="26885A5A" w:rsidR="005C5ED8" w:rsidRPr="00E020AB" w:rsidRDefault="00A03942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020AB">
              <w:rPr>
                <w:rFonts w:ascii="Garamond" w:hAnsi="Garamond"/>
                <w:sz w:val="22"/>
                <w:szCs w:val="22"/>
              </w:rPr>
              <w:t>0</w:t>
            </w:r>
          </w:p>
        </w:tc>
        <w:tc>
          <w:tcPr>
            <w:tcW w:w="2614" w:type="dxa"/>
          </w:tcPr>
          <w:p w14:paraId="7629219F" w14:textId="77777777" w:rsidR="005C5ED8" w:rsidRPr="00E020AB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C5ED8" w:rsidRPr="00E020AB" w14:paraId="4E8839BD" w14:textId="77777777" w:rsidTr="00652BEA">
        <w:tc>
          <w:tcPr>
            <w:tcW w:w="4050" w:type="dxa"/>
            <w:gridSpan w:val="2"/>
          </w:tcPr>
          <w:p w14:paraId="308C9110" w14:textId="77777777" w:rsidR="005C5ED8" w:rsidRPr="00E020AB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020AB">
              <w:rPr>
                <w:rFonts w:ascii="Garamond" w:hAnsi="Garamond"/>
                <w:b/>
                <w:bCs/>
                <w:sz w:val="22"/>
                <w:szCs w:val="22"/>
              </w:rPr>
              <w:t>podmíněné zastavení trestního stíhání</w:t>
            </w:r>
            <w:r w:rsidRPr="00E020AB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14:paraId="1BA5E948" w14:textId="77777777" w:rsidR="005C5ED8" w:rsidRPr="00E020AB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020AB">
              <w:rPr>
                <w:rFonts w:ascii="Garamond" w:hAnsi="Garamond"/>
                <w:sz w:val="22"/>
                <w:szCs w:val="22"/>
              </w:rPr>
              <w:t xml:space="preserve">- </w:t>
            </w:r>
            <w:r w:rsidRPr="00E020AB">
              <w:rPr>
                <w:rFonts w:ascii="Garamond" w:hAnsi="Garamond"/>
                <w:i/>
                <w:iCs/>
                <w:sz w:val="22"/>
                <w:szCs w:val="22"/>
              </w:rPr>
              <w:t>§ 307 TŘ</w:t>
            </w:r>
          </w:p>
        </w:tc>
        <w:tc>
          <w:tcPr>
            <w:tcW w:w="2398" w:type="dxa"/>
          </w:tcPr>
          <w:p w14:paraId="46F33A29" w14:textId="16EF729B" w:rsidR="005C5ED8" w:rsidRPr="00E020AB" w:rsidRDefault="00A03942" w:rsidP="00A0394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020AB">
              <w:rPr>
                <w:rFonts w:ascii="Garamond" w:hAnsi="Garamond"/>
                <w:sz w:val="22"/>
                <w:szCs w:val="22"/>
              </w:rPr>
              <w:t>28 + 30 osob</w:t>
            </w:r>
          </w:p>
        </w:tc>
        <w:tc>
          <w:tcPr>
            <w:tcW w:w="2614" w:type="dxa"/>
          </w:tcPr>
          <w:p w14:paraId="7C0B09E9" w14:textId="0BFD18AF" w:rsidR="005C5ED8" w:rsidRPr="00E020AB" w:rsidRDefault="00A03942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020AB">
              <w:rPr>
                <w:rFonts w:ascii="Garamond" w:hAnsi="Garamond"/>
                <w:sz w:val="22"/>
                <w:szCs w:val="22"/>
              </w:rPr>
              <w:t>Přečin ublížení na zdraví z nedbalosti dle § 148 odst. 1 TZ, přečin výtržnictví dle § 358 odst. 1 TZ, přečin poškození cizí věci dle § 228 odst. TZ</w:t>
            </w:r>
          </w:p>
        </w:tc>
      </w:tr>
      <w:tr w:rsidR="005C5ED8" w:rsidRPr="00E020AB" w14:paraId="01B27780" w14:textId="77777777" w:rsidTr="00652BEA">
        <w:tc>
          <w:tcPr>
            <w:tcW w:w="9062" w:type="dxa"/>
            <w:gridSpan w:val="4"/>
          </w:tcPr>
          <w:p w14:paraId="5B1BD882" w14:textId="77777777" w:rsidR="005C5ED8" w:rsidRPr="00E020AB" w:rsidRDefault="005C5ED8" w:rsidP="008635C2">
            <w:pPr>
              <w:jc w:val="both"/>
              <w:rPr>
                <w:rFonts w:ascii="Garamond" w:eastAsia="Times New Roman" w:hAnsi="Garamond" w:cs="Arial"/>
                <w:b/>
                <w:bCs/>
                <w:color w:val="FF84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020AB">
              <w:rPr>
                <w:rFonts w:ascii="Garamond" w:hAnsi="Garamond"/>
                <w:sz w:val="22"/>
                <w:szCs w:val="22"/>
              </w:rPr>
              <w:t xml:space="preserve">(vč. procesních ustanovení k rozhodnutí podle </w:t>
            </w:r>
            <w:r w:rsidRPr="00E020AB">
              <w:rPr>
                <w:rFonts w:ascii="Garamond" w:hAnsi="Garamond"/>
                <w:i/>
                <w:iCs/>
                <w:sz w:val="22"/>
                <w:szCs w:val="22"/>
              </w:rPr>
              <w:t>§ 223a TŘ</w:t>
            </w:r>
            <w:r w:rsidRPr="00E020AB">
              <w:rPr>
                <w:rFonts w:ascii="Garamond" w:hAnsi="Garamond"/>
                <w:sz w:val="22"/>
                <w:szCs w:val="22"/>
              </w:rPr>
              <w:t>, k nimž však nepotřebuji statistiky)</w:t>
            </w:r>
          </w:p>
          <w:p w14:paraId="564DCCB1" w14:textId="77777777" w:rsidR="005C5ED8" w:rsidRPr="00E020AB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C5ED8" w:rsidRPr="00E020AB" w14:paraId="31FC7382" w14:textId="77777777" w:rsidTr="00652BEA">
        <w:tc>
          <w:tcPr>
            <w:tcW w:w="4050" w:type="dxa"/>
            <w:gridSpan w:val="2"/>
          </w:tcPr>
          <w:p w14:paraId="369F0AC5" w14:textId="77777777" w:rsidR="005C5ED8" w:rsidRPr="00E020AB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98" w:type="dxa"/>
          </w:tcPr>
          <w:p w14:paraId="0E6CF3ED" w14:textId="77777777" w:rsidR="005C5ED8" w:rsidRPr="00E020AB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14" w:type="dxa"/>
          </w:tcPr>
          <w:p w14:paraId="04D672BD" w14:textId="77777777" w:rsidR="005C5ED8" w:rsidRPr="00E020AB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C5ED8" w:rsidRPr="00E020AB" w14:paraId="08AFCBE1" w14:textId="77777777" w:rsidTr="00652BEA">
        <w:tc>
          <w:tcPr>
            <w:tcW w:w="4050" w:type="dxa"/>
            <w:gridSpan w:val="2"/>
          </w:tcPr>
          <w:p w14:paraId="3CE81A91" w14:textId="77777777" w:rsidR="005C5ED8" w:rsidRPr="00E020AB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020AB">
              <w:rPr>
                <w:rFonts w:ascii="Garamond" w:hAnsi="Garamond"/>
                <w:b/>
                <w:bCs/>
                <w:sz w:val="22"/>
                <w:szCs w:val="22"/>
              </w:rPr>
              <w:t>zahlazení odsouzení</w:t>
            </w:r>
            <w:r w:rsidRPr="00E020AB">
              <w:rPr>
                <w:rFonts w:ascii="Garamond" w:hAnsi="Garamond"/>
                <w:sz w:val="22"/>
                <w:szCs w:val="22"/>
              </w:rPr>
              <w:t xml:space="preserve"> - </w:t>
            </w:r>
            <w:r w:rsidRPr="00E020AB">
              <w:rPr>
                <w:rFonts w:ascii="Garamond" w:hAnsi="Garamond"/>
                <w:i/>
                <w:iCs/>
                <w:sz w:val="22"/>
                <w:szCs w:val="22"/>
              </w:rPr>
              <w:t>§ 105 TZ</w:t>
            </w:r>
          </w:p>
        </w:tc>
        <w:tc>
          <w:tcPr>
            <w:tcW w:w="2398" w:type="dxa"/>
          </w:tcPr>
          <w:p w14:paraId="2F500C6F" w14:textId="252B5191" w:rsidR="005C5ED8" w:rsidRPr="00E020AB" w:rsidRDefault="00652BEA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020AB">
              <w:rPr>
                <w:rFonts w:ascii="Garamond" w:hAnsi="Garamond"/>
                <w:sz w:val="22"/>
                <w:szCs w:val="22"/>
              </w:rPr>
              <w:t>94</w:t>
            </w:r>
          </w:p>
        </w:tc>
        <w:tc>
          <w:tcPr>
            <w:tcW w:w="2614" w:type="dxa"/>
          </w:tcPr>
          <w:p w14:paraId="2CF9DD69" w14:textId="77777777" w:rsidR="005C5ED8" w:rsidRPr="00E020AB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6EF1A374" w14:textId="37FB9DA1" w:rsidR="001B2832" w:rsidRPr="00E020AB" w:rsidRDefault="005C5ED8">
      <w:pPr>
        <w:rPr>
          <w:rFonts w:ascii="Garamond" w:hAnsi="Garamond"/>
          <w:b/>
          <w:bCs/>
          <w:sz w:val="22"/>
          <w:szCs w:val="22"/>
          <w:u w:val="single"/>
        </w:rPr>
      </w:pPr>
      <w:r w:rsidRPr="00E020AB">
        <w:rPr>
          <w:rFonts w:ascii="Garamond" w:hAnsi="Garamond"/>
          <w:b/>
          <w:bCs/>
          <w:sz w:val="22"/>
          <w:szCs w:val="22"/>
          <w:u w:val="single"/>
        </w:rPr>
        <w:t>Tabulka č. 1:</w:t>
      </w:r>
    </w:p>
    <w:sectPr w:rsidR="001B2832" w:rsidRPr="00E02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Z_a_dost o informace - ta 2023/09/15 11:48:52"/>
    <w:docVar w:name="DOKUMENT_ADRESAR_FS" w:val="C:\tmp\DB"/>
    <w:docVar w:name="DOKUMENT_AUTOMATICKE_UKLADANI" w:val="NE"/>
    <w:docVar w:name="DOKUMENT_PERIODA_UKLADANI" w:val="10"/>
    <w:docVar w:name="DOKUMENT_ULOZIT_JAKO_DOCX" w:val="ANO"/>
  </w:docVars>
  <w:rsids>
    <w:rsidRoot w:val="005C5ED8"/>
    <w:rsid w:val="0013238B"/>
    <w:rsid w:val="001B2832"/>
    <w:rsid w:val="004945F5"/>
    <w:rsid w:val="005621F6"/>
    <w:rsid w:val="005C5ED8"/>
    <w:rsid w:val="00652BEA"/>
    <w:rsid w:val="0071293A"/>
    <w:rsid w:val="00745ABC"/>
    <w:rsid w:val="00A03942"/>
    <w:rsid w:val="00E020AB"/>
    <w:rsid w:val="00EC1122"/>
    <w:rsid w:val="00FE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EEC6"/>
  <w15:chartTrackingRefBased/>
  <w15:docId w15:val="{F62AB1C2-2311-7041-8E03-93EDF44E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5E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5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Vymazalová</dc:creator>
  <cp:keywords/>
  <dc:description/>
  <cp:lastModifiedBy>Gracliková Martina</cp:lastModifiedBy>
  <cp:revision>4</cp:revision>
  <dcterms:created xsi:type="dcterms:W3CDTF">2023-09-15T12:14:00Z</dcterms:created>
  <dcterms:modified xsi:type="dcterms:W3CDTF">2023-09-15T12:49:00Z</dcterms:modified>
</cp:coreProperties>
</file>