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375CAA" w:rsidRDefault="00375CAA" w:rsidP="00375CAA">
      <w:r w:rsidRPr="00375CAA">
        <w:t xml:space="preserve">Okresní soud v Tachově rozhodl samosoudkyní Mgr. Michaelou Řezníčkovou ve veřejném zasedání konaném dne </w:t>
      </w:r>
      <w:r>
        <w:t>[</w:t>
      </w:r>
      <w:r w:rsidRPr="00375CAA">
        <w:rPr>
          <w:shd w:val="clear" w:color="auto" w:fill="CCCCCC"/>
        </w:rPr>
        <w:t>datum</w:t>
      </w:r>
      <w:r w:rsidRPr="00375CAA">
        <w:t>] v </w:t>
      </w:r>
      <w:r>
        <w:t>[</w:t>
      </w:r>
      <w:r w:rsidRPr="00375CAA">
        <w:rPr>
          <w:shd w:val="clear" w:color="auto" w:fill="CCCCCC"/>
        </w:rPr>
        <w:t>obec</w:t>
      </w:r>
      <w:r w:rsidRPr="00375CAA">
        <w:t>]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375CAA" w:rsidRDefault="00375CAA" w:rsidP="00375CAA">
      <w:r w:rsidRPr="00375CAA">
        <w:t>Podle § 314r odst. 4 tr. řádu soud schvaluje dohodu o vině a trestu, která byla uzavřena v sídle Okresního státního zastupitelství v </w:t>
      </w:r>
      <w:r>
        <w:t>[</w:t>
      </w:r>
      <w:r w:rsidRPr="00375CAA">
        <w:rPr>
          <w:shd w:val="clear" w:color="auto" w:fill="CCCCCC"/>
        </w:rPr>
        <w:t>obec</w:t>
      </w:r>
      <w:r w:rsidRPr="00375CAA">
        <w:t xml:space="preserve">] dne </w:t>
      </w:r>
      <w:r>
        <w:t>[</w:t>
      </w:r>
      <w:r w:rsidRPr="00375CAA">
        <w:rPr>
          <w:shd w:val="clear" w:color="auto" w:fill="CCCCCC"/>
        </w:rPr>
        <w:t>datum</w:t>
      </w:r>
      <w:r w:rsidRPr="00375CAA">
        <w:t>] mezi státním zástupcem Okresního státního zastupitelství v </w:t>
      </w:r>
      <w:r>
        <w:t>[</w:t>
      </w:r>
      <w:r w:rsidRPr="00375CAA">
        <w:rPr>
          <w:shd w:val="clear" w:color="auto" w:fill="CCCCCC"/>
        </w:rPr>
        <w:t>obec</w:t>
      </w:r>
      <w:r w:rsidRPr="00375CAA">
        <w:t xml:space="preserve">] Mgr.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a obviněným </w:t>
      </w:r>
      <w:r>
        <w:t>[</w:t>
      </w:r>
      <w:r w:rsidRPr="00375CAA">
        <w:rPr>
          <w:shd w:val="clear" w:color="auto" w:fill="CCCCCC"/>
        </w:rPr>
        <w:t>celé jméno obžalovaného</w:t>
      </w:r>
      <w:r w:rsidRPr="00375CAA">
        <w:t xml:space="preserve">], za přítomnosti obhájce Mgr.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>] a</w:t>
      </w:r>
    </w:p>
    <w:p w:rsidR="00375CAA" w:rsidRDefault="00375CAA" w:rsidP="00375CAA">
      <w:pPr>
        <w:jc w:val="left"/>
      </w:pPr>
      <w:r w:rsidRPr="00375CAA">
        <w:t>obviněný</w:t>
      </w:r>
    </w:p>
    <w:p w:rsidR="00375CAA" w:rsidRDefault="00375CAA" w:rsidP="00375CAA">
      <w:r>
        <w:t>[</w:t>
      </w:r>
      <w:r w:rsidRPr="00375CAA">
        <w:rPr>
          <w:shd w:val="clear" w:color="auto" w:fill="CCCCCC"/>
        </w:rPr>
        <w:t>celé jméno obžalovaného</w:t>
      </w:r>
      <w:r w:rsidRPr="00375CAA">
        <w:t xml:space="preserve">], narozený dne </w:t>
      </w:r>
      <w:r>
        <w:t>[</w:t>
      </w:r>
      <w:r w:rsidRPr="00375CAA">
        <w:rPr>
          <w:shd w:val="clear" w:color="auto" w:fill="CCCCCC"/>
        </w:rPr>
        <w:t>datum</w:t>
      </w:r>
      <w:r w:rsidRPr="00375CAA">
        <w:t>] v </w:t>
      </w:r>
      <w:r>
        <w:t>[</w:t>
      </w:r>
      <w:r w:rsidRPr="00375CAA">
        <w:rPr>
          <w:shd w:val="clear" w:color="auto" w:fill="CCCCCC"/>
        </w:rPr>
        <w:t>obec</w:t>
      </w:r>
      <w:r w:rsidRPr="00375CAA">
        <w:t xml:space="preserve">], trvale bytem </w:t>
      </w:r>
      <w:r>
        <w:t>[</w:t>
      </w:r>
      <w:r w:rsidRPr="00375CAA">
        <w:rPr>
          <w:shd w:val="clear" w:color="auto" w:fill="CCCCCC"/>
        </w:rPr>
        <w:t>adresa obžalovaného</w:t>
      </w:r>
      <w:r w:rsidRPr="00375CAA">
        <w:t xml:space="preserve">], adresa pro účely doručování </w:t>
      </w:r>
      <w:r>
        <w:t>[</w:t>
      </w:r>
      <w:r w:rsidRPr="00375CAA">
        <w:rPr>
          <w:shd w:val="clear" w:color="auto" w:fill="CCCCCC"/>
        </w:rPr>
        <w:t>ulice a číslo</w:t>
      </w:r>
      <w:r w:rsidRPr="00375CAA">
        <w:t xml:space="preserve">], </w:t>
      </w:r>
      <w:r>
        <w:t>[</w:t>
      </w:r>
      <w:r w:rsidRPr="00375CAA">
        <w:rPr>
          <w:shd w:val="clear" w:color="auto" w:fill="CCCCCC"/>
        </w:rPr>
        <w:t>PSČ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obec a číslo</w:t>
      </w:r>
      <w:r w:rsidRPr="00375CAA">
        <w:t>], OSVČ</w:t>
      </w:r>
    </w:p>
    <w:p w:rsidR="00375CAA" w:rsidRDefault="00375CAA" w:rsidP="00375CAA">
      <w:pPr>
        <w:jc w:val="center"/>
        <w:rPr>
          <w:b/>
        </w:rPr>
      </w:pPr>
      <w:r w:rsidRPr="00375CAA">
        <w:rPr>
          <w:b/>
        </w:rPr>
        <w:t>se uznává vinným, že</w:t>
      </w:r>
    </w:p>
    <w:p w:rsidR="00375CAA" w:rsidRDefault="00375CAA" w:rsidP="00375CAA">
      <w:r w:rsidRPr="00375CAA">
        <w:t xml:space="preserve">nejprve dne </w:t>
      </w:r>
      <w:r>
        <w:t>[</w:t>
      </w:r>
      <w:r w:rsidRPr="00375CAA">
        <w:rPr>
          <w:shd w:val="clear" w:color="auto" w:fill="CCCCCC"/>
        </w:rPr>
        <w:t>datum</w:t>
      </w:r>
      <w:r w:rsidRPr="00375CAA">
        <w:t xml:space="preserve">] kolem 18:00 hodiny v objektu Farma </w:t>
      </w:r>
      <w:r>
        <w:t>[</w:t>
      </w:r>
      <w:r w:rsidRPr="00375CAA">
        <w:rPr>
          <w:shd w:val="clear" w:color="auto" w:fill="CCCCCC"/>
        </w:rPr>
        <w:t>obec</w:t>
      </w:r>
      <w:r w:rsidRPr="00375CAA">
        <w:t xml:space="preserve">], u obce okr. </w:t>
      </w:r>
      <w:r>
        <w:t>[</w:t>
      </w:r>
      <w:r w:rsidRPr="00375CAA">
        <w:rPr>
          <w:shd w:val="clear" w:color="auto" w:fill="CCCCCC"/>
        </w:rPr>
        <w:t>obec</w:t>
      </w:r>
      <w:r w:rsidRPr="00375CAA">
        <w:t xml:space="preserve">], kde sídlí i pobočka spol. </w:t>
      </w:r>
      <w:r>
        <w:t>[</w:t>
      </w:r>
      <w:r w:rsidRPr="00375CAA">
        <w:rPr>
          <w:shd w:val="clear" w:color="auto" w:fill="CCCCCC"/>
        </w:rPr>
        <w:t>právnická osoba</w:t>
      </w:r>
      <w:r w:rsidRPr="00375CAA">
        <w:t xml:space="preserve">], </w:t>
      </w:r>
      <w:r>
        <w:t>[</w:t>
      </w:r>
      <w:r w:rsidRPr="00375CAA">
        <w:rPr>
          <w:shd w:val="clear" w:color="auto" w:fill="CCCCCC"/>
        </w:rPr>
        <w:t>IČO</w:t>
      </w:r>
      <w:r w:rsidRPr="00375CAA">
        <w:t xml:space="preserve">], u které je </w:t>
      </w:r>
      <w:r>
        <w:t>[</w:t>
      </w:r>
      <w:r w:rsidRPr="00375CAA">
        <w:rPr>
          <w:shd w:val="clear" w:color="auto" w:fill="CCCCCC"/>
        </w:rPr>
        <w:t>celé jméno obžalovaného</w:t>
      </w:r>
      <w:r w:rsidRPr="00375CAA">
        <w:t xml:space="preserve">] zaměstnán a má tak přístup do všech objektů společnosti, vstoupil do kanceláře v uvedeném objektu, odkud si bez vědomí vedoucího či jiného oprávněného zaměstnance vzal z nástěnky klíče od osobního vozidla zn.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-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číslo</w:t>
      </w:r>
      <w:r w:rsidRPr="00375CAA">
        <w:t xml:space="preserve">], </w:t>
      </w:r>
      <w:r>
        <w:t>[</w:t>
      </w:r>
      <w:r w:rsidRPr="00375CAA">
        <w:rPr>
          <w:shd w:val="clear" w:color="auto" w:fill="CCCCCC"/>
        </w:rPr>
        <w:t>registrační značka</w:t>
      </w:r>
      <w:r w:rsidRPr="00375CAA">
        <w:t xml:space="preserve">], ve vlastnictví uvedené společnosti, které bylo zaparkované vedle uvedené kanceláře, a následně opět bez povolení oprávněné osoby s vozidlem odjel do soukromého klubu u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v obci </w:t>
      </w:r>
      <w:r>
        <w:t>[</w:t>
      </w:r>
      <w:r w:rsidRPr="00375CAA">
        <w:rPr>
          <w:shd w:val="clear" w:color="auto" w:fill="CCCCCC"/>
        </w:rPr>
        <w:t>adresa</w:t>
      </w:r>
      <w:r w:rsidRPr="00375CAA">
        <w:t xml:space="preserve">], okr. </w:t>
      </w:r>
      <w:r>
        <w:t>[</w:t>
      </w:r>
      <w:r w:rsidRPr="00375CAA">
        <w:rPr>
          <w:shd w:val="clear" w:color="auto" w:fill="CCCCCC"/>
        </w:rPr>
        <w:t>obec</w:t>
      </w:r>
      <w:r w:rsidRPr="00375CAA">
        <w:t>], a takto jednal přes to, že není držitelem řidičského oprávnění pro žádnou skupinu vozidel,</w:t>
      </w:r>
    </w:p>
    <w:p w:rsidR="00375CAA" w:rsidRDefault="00375CAA" w:rsidP="00375CAA">
      <w:r w:rsidRPr="00375CAA">
        <w:t xml:space="preserve">následně dne </w:t>
      </w:r>
      <w:r>
        <w:t>[</w:t>
      </w:r>
      <w:r w:rsidRPr="00375CAA">
        <w:rPr>
          <w:shd w:val="clear" w:color="auto" w:fill="CCCCCC"/>
        </w:rPr>
        <w:t>datum</w:t>
      </w:r>
      <w:r w:rsidRPr="00375CAA">
        <w:t xml:space="preserve">] ve 22:00 hodin opětovně řídil uvedené vozidlo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–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nejméně na pozemní komunikaci č. </w:t>
      </w:r>
      <w:r>
        <w:t>[</w:t>
      </w:r>
      <w:r w:rsidRPr="00375CAA">
        <w:rPr>
          <w:shd w:val="clear" w:color="auto" w:fill="CCCCCC"/>
        </w:rPr>
        <w:t>rok</w:t>
      </w:r>
      <w:r w:rsidRPr="00375CAA">
        <w:t xml:space="preserve">] v obci </w:t>
      </w:r>
      <w:r>
        <w:t>[</w:t>
      </w:r>
      <w:r w:rsidRPr="00375CAA">
        <w:rPr>
          <w:shd w:val="clear" w:color="auto" w:fill="CCCCCC"/>
        </w:rPr>
        <w:t>anonymizováno</w:t>
      </w:r>
      <w:r w:rsidRPr="00375CAA">
        <w:t xml:space="preserve">], okr. </w:t>
      </w:r>
      <w:r>
        <w:t>[</w:t>
      </w:r>
      <w:r w:rsidRPr="00375CAA">
        <w:rPr>
          <w:shd w:val="clear" w:color="auto" w:fill="CCCCCC"/>
        </w:rPr>
        <w:t>obec</w:t>
      </w:r>
      <w:r w:rsidRPr="00375CAA">
        <w:t xml:space="preserve">], ve směru na </w:t>
      </w:r>
      <w:r>
        <w:t>[</w:t>
      </w:r>
      <w:r w:rsidRPr="00375CAA">
        <w:rPr>
          <w:shd w:val="clear" w:color="auto" w:fill="CCCCCC"/>
        </w:rPr>
        <w:t>územní celek</w:t>
      </w:r>
      <w:r w:rsidRPr="00375CAA">
        <w:t xml:space="preserve">], okr. </w:t>
      </w:r>
      <w:r>
        <w:t>[</w:t>
      </w:r>
      <w:r w:rsidRPr="00375CAA">
        <w:rPr>
          <w:shd w:val="clear" w:color="auto" w:fill="CCCCCC"/>
        </w:rPr>
        <w:t>obec</w:t>
      </w:r>
      <w:r w:rsidRPr="00375CAA">
        <w:t xml:space="preserve">], kdy při řízení vozidla byl na okraji </w:t>
      </w:r>
      <w:r>
        <w:t>[</w:t>
      </w:r>
      <w:r w:rsidRPr="00375CAA">
        <w:rPr>
          <w:shd w:val="clear" w:color="auto" w:fill="CCCCCC"/>
        </w:rPr>
        <w:t>územní celek</w:t>
      </w:r>
      <w:r w:rsidRPr="00375CAA">
        <w:t xml:space="preserve">] zastaven hlídkou Policie ČR, kdy na výzvu vozidlo zastavil, vyčkal, až hlídka vystoupí z vozidla, a opět se s vozidlem rozjel ve směru na </w:t>
      </w:r>
      <w:r>
        <w:t>[</w:t>
      </w:r>
      <w:r w:rsidRPr="00375CAA">
        <w:rPr>
          <w:shd w:val="clear" w:color="auto" w:fill="CCCCCC"/>
        </w:rPr>
        <w:t>územní celek</w:t>
      </w:r>
      <w:r w:rsidRPr="00375CAA">
        <w:t xml:space="preserve">], přičemž nerespektoval světelné a zvukové signály hlídky k zastavení </w:t>
      </w:r>
      <w:r w:rsidRPr="00375CAA">
        <w:lastRenderedPageBreak/>
        <w:t xml:space="preserve">vozidla, v obci </w:t>
      </w:r>
      <w:r>
        <w:t>[</w:t>
      </w:r>
      <w:r w:rsidRPr="00375CAA">
        <w:rPr>
          <w:shd w:val="clear" w:color="auto" w:fill="CCCCCC"/>
        </w:rPr>
        <w:t>anonymizováno</w:t>
      </w:r>
      <w:r w:rsidRPr="00375CAA">
        <w:t xml:space="preserve">] sjel na nezpevněnou polní cestu, poté odbočil vlevo na pastvinu, po které pokračoval v jízdě, kdy prováděl úhybné manévry a narazil do pravého boku služebního vozidla Policie ČR tov. zn. Škoda Octavia, </w:t>
      </w:r>
      <w:r>
        <w:t>[</w:t>
      </w:r>
      <w:r w:rsidRPr="00375CAA">
        <w:rPr>
          <w:shd w:val="clear" w:color="auto" w:fill="CCCCCC"/>
        </w:rPr>
        <w:t>registrační značka</w:t>
      </w:r>
      <w:r w:rsidRPr="00375CAA">
        <w:t xml:space="preserve">], čímž došlo k zastavení obou vozidel, a takto jednal přes to, že není držitelem řidičského oprávnění pro žádnou skupinu vozidel, a po předchozím vědomém požívání alkoholických nápojů, kdy v době řízení vozidla měl v krvi alkohol o koncentraci nejméně 1,31 g, kdy svým jednáním způsobil hmotnou škodu na jím řízeném vozidle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-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ve výši 25.000 Kč a na vozidle Škoda Octavia ve výši 11.900 Kč ke škodě Česká republika – Krajské ředitelství policie Plzeňského kraje, </w:t>
      </w:r>
      <w:r>
        <w:t>[</w:t>
      </w:r>
      <w:r w:rsidRPr="00375CAA">
        <w:rPr>
          <w:shd w:val="clear" w:color="auto" w:fill="CCCCCC"/>
        </w:rPr>
        <w:t>IČO</w:t>
      </w:r>
      <w:r w:rsidRPr="00375CAA">
        <w:t>],</w:t>
      </w:r>
    </w:p>
    <w:p w:rsidR="00375CAA" w:rsidRDefault="00375CAA" w:rsidP="00375CAA">
      <w:pPr>
        <w:jc w:val="center"/>
        <w:rPr>
          <w:b/>
        </w:rPr>
      </w:pPr>
      <w:r w:rsidRPr="00375CAA">
        <w:rPr>
          <w:b/>
        </w:rPr>
        <w:t>tedy</w:t>
      </w:r>
    </w:p>
    <w:p w:rsidR="00375CAA" w:rsidRDefault="00375CAA" w:rsidP="00375CAA">
      <w:pPr>
        <w:jc w:val="left"/>
      </w:pPr>
      <w:r w:rsidRPr="00375CAA">
        <w:t>jednak zmocnil se cizího motorového vozidla v úmyslu jej přechodně užívat,</w:t>
      </w:r>
    </w:p>
    <w:p w:rsidR="00375CAA" w:rsidRDefault="00375CAA" w:rsidP="00375CAA">
      <w:r w:rsidRPr="00375CAA">
        <w:t>jednak vykonával ve stavu vylučujícím způsobilost, který si přivodil vlivem návykové látky, jinou činnost, při které by mohl ohrozit život nebo zdraví lidí nebo způsobit značnou škodu na majetku, a způsobil činem dopravní nehodu,</w:t>
      </w:r>
    </w:p>
    <w:p w:rsidR="00375CAA" w:rsidRDefault="00375CAA" w:rsidP="00375CAA">
      <w:pPr>
        <w:jc w:val="center"/>
        <w:rPr>
          <w:b/>
        </w:rPr>
      </w:pPr>
      <w:r w:rsidRPr="00375CAA">
        <w:rPr>
          <w:b/>
        </w:rPr>
        <w:t>čímž spáchal</w:t>
      </w:r>
    </w:p>
    <w:p w:rsidR="00375CAA" w:rsidRDefault="00375CAA" w:rsidP="00375CAA">
      <w:r w:rsidRPr="00375CAA">
        <w:t>přečin neoprávněného užívání cizí věci podle § 207 odst. 1 trestního zákoníku v jednočinném souběhu s přečinem ohrožení pod vlivem návykové látky podle § 274 odst. 1, 2 písm. a) trestního zákoníku,</w:t>
      </w:r>
    </w:p>
    <w:p w:rsidR="00375CAA" w:rsidRDefault="00375CAA" w:rsidP="00375CAA">
      <w:pPr>
        <w:jc w:val="center"/>
        <w:rPr>
          <w:b/>
        </w:rPr>
      </w:pPr>
      <w:r w:rsidRPr="00375CAA">
        <w:rPr>
          <w:b/>
        </w:rPr>
        <w:t>a odsuzuje se za to</w:t>
      </w:r>
    </w:p>
    <w:p w:rsidR="00375CAA" w:rsidRDefault="00375CAA" w:rsidP="00375CAA">
      <w:r w:rsidRPr="00375CAA">
        <w:t>podle § 274 odst. 2 trestního zákoníku za použití § 43 odst. 1 trestního zákoníku k úhrnnému trestu odnětí svobody v trvání jednoho (1) roku.</w:t>
      </w:r>
    </w:p>
    <w:p w:rsidR="00375CAA" w:rsidRDefault="00375CAA" w:rsidP="00375CAA">
      <w:r w:rsidRPr="00375CAA">
        <w:t>Podle § 81 odst. 1 a § 82 odst. 1 trestního zákoníku se mu výkon tohoto trestu podmíněně odkládá na zkušební dobu v trvání dvou (2) roků.</w:t>
      </w:r>
    </w:p>
    <w:p w:rsidR="00375CAA" w:rsidRDefault="00375CAA" w:rsidP="00375CAA">
      <w:r w:rsidRPr="00375CAA">
        <w:t>Podle § 67 odst. 1 trestního zákoníku za užití § 68 odst. 1, odst. 2 trestního zákoníku se obviněnému ukládá peněžitý trest ve výměře 20 denních sazeb po 1 000 Kč (20 000 Kč).</w:t>
      </w:r>
    </w:p>
    <w:p w:rsidR="00375CAA" w:rsidRDefault="00375CAA" w:rsidP="00375CAA">
      <w:r w:rsidRPr="00375CAA">
        <w:t>Podle § 68 odst. 5 trestního zákoníku se stanoví, že peněžitý trest bude zaplacen v měsíčních splátkách po 2 000 Kč.</w:t>
      </w:r>
    </w:p>
    <w:p w:rsidR="00375CAA" w:rsidRDefault="00375CAA" w:rsidP="00375CAA">
      <w:r w:rsidRPr="00375CAA">
        <w:t>Podle § 69 odst. 1 trestního zákoníku se pro případ, že by peněžitý trest nebyl ve stanovené lhůtě vykonán, stanoví náhradní trest odnětí svobody ve výměře jednoho (1) měsíce.</w:t>
      </w:r>
    </w:p>
    <w:p w:rsidR="00375CAA" w:rsidRDefault="00375CAA" w:rsidP="00375CAA">
      <w:r w:rsidRPr="00375CAA">
        <w:t>Podle § 73 odst. 1 trestního zákoníku se obviněnému ukládá trest zákazu činnosti spočívajícím v zákazu řízení všech motorových vozidel na veřejně přístupných pozemních komunikacích na dobu trvání dvou (2) roků.</w:t>
      </w:r>
    </w:p>
    <w:p w:rsidR="008A0B5D" w:rsidRPr="00375CAA" w:rsidRDefault="00375CAA" w:rsidP="00375CAA">
      <w:r w:rsidRPr="00375CAA">
        <w:t xml:space="preserve">Podle § 229 odst. 1 trestního řádu se poškození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], </w:t>
      </w:r>
      <w:r>
        <w:t>[</w:t>
      </w:r>
      <w:r w:rsidRPr="00375CAA">
        <w:rPr>
          <w:shd w:val="clear" w:color="auto" w:fill="CCCCCC"/>
        </w:rPr>
        <w:t>IČO</w:t>
      </w:r>
      <w:r w:rsidRPr="00375CAA">
        <w:t xml:space="preserve">], a Česká republika – Krajské ředitelství policie Plzeňského kraje, </w:t>
      </w:r>
      <w:r>
        <w:t>[</w:t>
      </w:r>
      <w:r w:rsidRPr="00375CAA">
        <w:rPr>
          <w:shd w:val="clear" w:color="auto" w:fill="CCCCCC"/>
        </w:rPr>
        <w:t>IČO</w:t>
      </w:r>
      <w:r w:rsidRPr="00375CAA">
        <w:t>], odkazují se svým nárokem na náhradu škody na řízení ve věcech občanskoprávních.</w:t>
      </w:r>
    </w:p>
    <w:p w:rsidR="008A0B5D" w:rsidRDefault="008A0B5D" w:rsidP="008A0B5D">
      <w:pPr>
        <w:pStyle w:val="Nadpisstirozsudku"/>
      </w:pPr>
      <w:r>
        <w:t>Odůvodnění:</w:t>
      </w:r>
    </w:p>
    <w:p w:rsidR="00375CAA" w:rsidRDefault="00375CAA" w:rsidP="00375CAA">
      <w:r w:rsidRPr="00375CAA">
        <w:t>1. Podle ust. § 129 odst. 2 trestního řádu odůvodnění rozsudku ve výroku o vině a trestu odpadá, jelikož ihned po vyhlášení rozsudku obviněný i státní zástupce vzdali práva podat odvolání a prohlásili, že netrvají na vyhotovení písemného odůvodnění, a obviněný dále uvedl, že si nepřeje, aby v jeho prospěch podávaly odvolání osoby zmocněné k tomu ze zákona.</w:t>
      </w:r>
    </w:p>
    <w:p w:rsidR="00F11093" w:rsidRPr="00375CAA" w:rsidRDefault="00375CAA" w:rsidP="00375CAA">
      <w:r w:rsidRPr="00375CAA">
        <w:t xml:space="preserve">2. Se svými nároky na náhradu škody se do trestního řízení připojili poškození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], </w:t>
      </w:r>
      <w:r>
        <w:t>[</w:t>
      </w:r>
      <w:r w:rsidRPr="00375CAA">
        <w:rPr>
          <w:shd w:val="clear" w:color="auto" w:fill="CCCCCC"/>
        </w:rPr>
        <w:t>IČO</w:t>
      </w:r>
      <w:r w:rsidRPr="00375CAA">
        <w:t xml:space="preserve">], v částce 25 000 Kč, a Česká republika – Krajské ředitelství policie Plzeňského kraje, </w:t>
      </w:r>
      <w:r>
        <w:t>[</w:t>
      </w:r>
      <w:r w:rsidRPr="00375CAA">
        <w:rPr>
          <w:shd w:val="clear" w:color="auto" w:fill="CCCCCC"/>
        </w:rPr>
        <w:t>IČO</w:t>
      </w:r>
      <w:r w:rsidRPr="00375CAA">
        <w:t xml:space="preserve">], v částce 11 900 Kč. V řízení bylo z vyjádření jednatele poškozené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],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(č. l. 51) zjištěno, že se s obviněným dohodli na formě úhrady škody, kdy obviněný zajistil opravu vozidla, které tímto uvedl do původního stavu, nedostal půl roku odměny a dvakrát mu </w:t>
      </w:r>
      <w:r w:rsidRPr="00375CAA">
        <w:lastRenderedPageBreak/>
        <w:t xml:space="preserve">byla stržena část z příkazní odměny. Celou věc tímto poškozená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 xml:space="preserve">] </w:t>
      </w:r>
      <w:r>
        <w:t>[</w:t>
      </w:r>
      <w:r w:rsidRPr="00375CAA">
        <w:rPr>
          <w:shd w:val="clear" w:color="auto" w:fill="CCCCCC"/>
        </w:rPr>
        <w:t>jméno</w:t>
      </w:r>
      <w:r w:rsidRPr="00375CAA">
        <w:t xml:space="preserve">] považuje za vyřízenou a další náhradu škody požadovat nebude. Z příkazu k úhradě (č. l. 87) a z úředního záznamu Policie ČR (č. l. 88) bylo dále zjištěno, že na náhradě škody byla obžalovaným poškozené </w:t>
      </w:r>
      <w:r>
        <w:t>[</w:t>
      </w:r>
      <w:r w:rsidRPr="00375CAA">
        <w:rPr>
          <w:shd w:val="clear" w:color="auto" w:fill="CCCCCC"/>
        </w:rPr>
        <w:t>příjmení</w:t>
      </w:r>
      <w:r w:rsidRPr="00375CAA">
        <w:t>] – Krajskému ředitelství Policie Plzeňského kraje uhrazena částka ve výši 11 900 Kč. Jedná se tedy o úhradu odpovídající zjištěné škodě, způsobené této poškozené. K vyslovení povinnosti k náhradě škody tak podle výsledků dokazování není žádný podklad a není současně žádného důvodu k tomu, aby soud na náhradě škody přiznal oběma poškozeným jejich nárok nad rámec již obdrženého plnění či provedeného vypořádání. Proto nezbylo, než oba poškozené dle § 229 odst. 1 trestního řádu se svými nároky odkázat na řízení ve věcech občanskoprávních.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375CAA" w:rsidRDefault="00375CAA" w:rsidP="00375CAA">
      <w:r w:rsidRPr="00375CAA">
        <w:t>Proti tomuto rozsudku lze podat odvolání pouze v případě, že rozsudek není v souladu s dohodou o vině a trestu. Poškozený, který uplatnil nárok na náhradu škody nebo nemajetkové újmy nebo na vydání bezdůvodného obohacení, může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:rsidR="006B14EC" w:rsidRPr="001F0625" w:rsidRDefault="00375CAA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5. června 2019</w:t>
      </w:r>
    </w:p>
    <w:p w:rsidR="006B69A5" w:rsidRDefault="00375CAA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p w:rsidR="00375CAA" w:rsidRDefault="00375CAA" w:rsidP="00845CC2">
      <w:pPr>
        <w:keepNext/>
        <w:spacing w:before="480"/>
        <w:jc w:val="left"/>
      </w:pPr>
    </w:p>
    <w:p w:rsidR="00375CAA" w:rsidRDefault="00375CAA" w:rsidP="00845CC2">
      <w:pPr>
        <w:keepNext/>
        <w:spacing w:before="480"/>
        <w:jc w:val="left"/>
      </w:pPr>
    </w:p>
    <w:p w:rsidR="00375CAA" w:rsidRDefault="00375CAA" w:rsidP="00845CC2">
      <w:pPr>
        <w:keepNext/>
        <w:spacing w:before="480"/>
        <w:jc w:val="left"/>
      </w:pPr>
    </w:p>
    <w:p w:rsidR="00375CAA" w:rsidRDefault="00375CAA" w:rsidP="00845CC2">
      <w:pPr>
        <w:keepNext/>
        <w:spacing w:before="480"/>
        <w:jc w:val="left"/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</w:p>
    <w:p w:rsidR="00375CAA" w:rsidRPr="00375CAA" w:rsidRDefault="00375CAA" w:rsidP="00375CAA">
      <w:pPr>
        <w:spacing w:after="0"/>
        <w:jc w:val="left"/>
        <w:rPr>
          <w:rFonts w:eastAsia="Calibri" w:cs="MinionPro-Regular"/>
          <w:szCs w:val="24"/>
        </w:rPr>
      </w:pPr>
      <w:bookmarkStart w:id="0" w:name="_GoBack"/>
      <w:bookmarkEnd w:id="0"/>
      <w:r w:rsidRPr="00375CAA">
        <w:rPr>
          <w:rFonts w:eastAsia="Calibri" w:cs="MinionPro-Regular"/>
          <w:szCs w:val="24"/>
        </w:rPr>
        <w:t>Toto rozhodnutí nabylo právní moci dne 05.06.2019. P</w:t>
      </w:r>
      <w:r>
        <w:rPr>
          <w:rFonts w:eastAsia="Calibri" w:cs="MinionPro-Regular"/>
          <w:szCs w:val="24"/>
        </w:rPr>
        <w:t xml:space="preserve">řipojení doložky provedla Alena </w:t>
      </w:r>
      <w:r w:rsidRPr="00375CAA">
        <w:rPr>
          <w:rFonts w:eastAsia="Calibri" w:cs="MinionPro-Regular"/>
          <w:szCs w:val="24"/>
        </w:rPr>
        <w:t>Lešková dne 14.08.2019.</w:t>
      </w:r>
    </w:p>
    <w:sectPr w:rsidR="00375CAA" w:rsidRPr="00375CAA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93" w:rsidRDefault="00725693" w:rsidP="00B83118">
      <w:pPr>
        <w:spacing w:after="0"/>
      </w:pPr>
      <w:r>
        <w:separator/>
      </w:r>
    </w:p>
  </w:endnote>
  <w:endnote w:type="continuationSeparator" w:id="0">
    <w:p w:rsidR="00725693" w:rsidRDefault="00725693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AA" w:rsidRDefault="00375C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AA" w:rsidRDefault="00375C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AA" w:rsidRDefault="00375C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93" w:rsidRDefault="00725693" w:rsidP="00B83118">
      <w:pPr>
        <w:spacing w:after="0"/>
      </w:pPr>
      <w:r>
        <w:separator/>
      </w:r>
    </w:p>
  </w:footnote>
  <w:footnote w:type="continuationSeparator" w:id="0">
    <w:p w:rsidR="00725693" w:rsidRDefault="00725693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AA" w:rsidRDefault="00375C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375CAA">
      <w:rPr>
        <w:noProof/>
      </w:rPr>
      <w:t>2</w:t>
    </w:r>
    <w:r>
      <w:fldChar w:fldCharType="end"/>
    </w:r>
    <w:r>
      <w:tab/>
    </w:r>
    <w:r w:rsidR="00375CAA">
      <w:t>9 T 25/2019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375CAA">
      <w:t>9 T 25/2019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75CAA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25693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8C6"/>
  <w15:docId w15:val="{74FD372F-C140-45A0-B684-C9E7DD59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Strnadová Jana</cp:lastModifiedBy>
  <cp:revision>1</cp:revision>
  <cp:lastPrinted>2018-07-30T21:25:00Z</cp:lastPrinted>
  <dcterms:created xsi:type="dcterms:W3CDTF">2022-12-28T05:58:00Z</dcterms:created>
  <dcterms:modified xsi:type="dcterms:W3CDTF">2022-12-28T06:01:00Z</dcterms:modified>
</cp:coreProperties>
</file>