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271FC0" w:rsidRDefault="00271FC0" w:rsidP="00271FC0">
      <w:r w:rsidRPr="00271FC0">
        <w:t>Okresní soud v Tachově rozhodl samosoudkyní Mgr. Michaelou Řezníčkovou ve veřejném zasedání konaném dne 5. 8. 2020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271FC0" w:rsidRDefault="00271FC0" w:rsidP="00271FC0">
      <w:r w:rsidRPr="00271FC0">
        <w:t>Podle § 314r odst. 4 trestního řádu soud schvaluje dohodu o vině a trestu, která byla uzavřena v sídle Okresního státního zastupitelství v </w:t>
      </w:r>
      <w:r>
        <w:t>[</w:t>
      </w:r>
      <w:r w:rsidRPr="00271FC0">
        <w:rPr>
          <w:shd w:val="clear" w:color="auto" w:fill="CCCCCC"/>
        </w:rPr>
        <w:t>obec</w:t>
      </w:r>
      <w:r w:rsidRPr="00271FC0">
        <w:t>] dne 25. 5. 2020 mezi státním zástupcem Okresního státního zastupitelství v </w:t>
      </w:r>
      <w:r>
        <w:t>[</w:t>
      </w:r>
      <w:r w:rsidRPr="00271FC0">
        <w:rPr>
          <w:shd w:val="clear" w:color="auto" w:fill="CCCCCC"/>
        </w:rPr>
        <w:t>obec</w:t>
      </w:r>
      <w:r w:rsidRPr="00271FC0">
        <w:t xml:space="preserve">] JUDr. </w:t>
      </w:r>
      <w:r>
        <w:t>[</w:t>
      </w:r>
      <w:r w:rsidRPr="00271FC0">
        <w:rPr>
          <w:shd w:val="clear" w:color="auto" w:fill="CCCCCC"/>
        </w:rPr>
        <w:t>jméno</w:t>
      </w:r>
      <w:r w:rsidRPr="00271FC0">
        <w:t xml:space="preserve">] </w:t>
      </w:r>
      <w:r>
        <w:t>[</w:t>
      </w:r>
      <w:r w:rsidRPr="00271FC0">
        <w:rPr>
          <w:shd w:val="clear" w:color="auto" w:fill="CCCCCC"/>
        </w:rPr>
        <w:t>příjmení</w:t>
      </w:r>
      <w:r w:rsidRPr="00271FC0">
        <w:t xml:space="preserve">] a obviněným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], narozeným 9. 5. 1975, trvale bytem </w:t>
      </w:r>
      <w:r>
        <w:t>[</w:t>
      </w:r>
      <w:r w:rsidRPr="00271FC0">
        <w:rPr>
          <w:shd w:val="clear" w:color="auto" w:fill="CCCCCC"/>
        </w:rPr>
        <w:t>adresa obžalovaného</w:t>
      </w:r>
      <w:r w:rsidRPr="00271FC0">
        <w:t xml:space="preserve">], za přítomnosti obhájce JUDr. </w:t>
      </w:r>
      <w:r>
        <w:t>[</w:t>
      </w:r>
      <w:r w:rsidRPr="00271FC0">
        <w:rPr>
          <w:shd w:val="clear" w:color="auto" w:fill="CCCCCC"/>
        </w:rPr>
        <w:t>jméno</w:t>
      </w:r>
      <w:r w:rsidRPr="00271FC0">
        <w:t xml:space="preserve">] </w:t>
      </w:r>
      <w:r>
        <w:t>[</w:t>
      </w:r>
      <w:r w:rsidRPr="00271FC0">
        <w:rPr>
          <w:shd w:val="clear" w:color="auto" w:fill="CCCCCC"/>
        </w:rPr>
        <w:t>příjmení</w:t>
      </w:r>
      <w:r w:rsidRPr="00271FC0">
        <w:t>], a</w:t>
      </w:r>
    </w:p>
    <w:p w:rsidR="00271FC0" w:rsidRDefault="00271FC0" w:rsidP="00271FC0">
      <w:r w:rsidRPr="00271FC0">
        <w:t xml:space="preserve">Obviněný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], narozený dne </w:t>
      </w:r>
      <w:r>
        <w:t>[</w:t>
      </w:r>
      <w:r w:rsidRPr="00271FC0">
        <w:rPr>
          <w:shd w:val="clear" w:color="auto" w:fill="CCCCCC"/>
        </w:rPr>
        <w:t>datum</w:t>
      </w:r>
      <w:r w:rsidRPr="00271FC0">
        <w:t>] v </w:t>
      </w:r>
      <w:r>
        <w:t>[</w:t>
      </w:r>
      <w:r w:rsidRPr="00271FC0">
        <w:rPr>
          <w:shd w:val="clear" w:color="auto" w:fill="CCCCCC"/>
        </w:rPr>
        <w:t>obec</w:t>
      </w:r>
      <w:r w:rsidRPr="00271FC0">
        <w:t xml:space="preserve">], trvale bytem </w:t>
      </w:r>
      <w:r>
        <w:t>[</w:t>
      </w:r>
      <w:r w:rsidRPr="00271FC0">
        <w:rPr>
          <w:shd w:val="clear" w:color="auto" w:fill="CCCCCC"/>
        </w:rPr>
        <w:t>adresa obžalovaného</w:t>
      </w:r>
      <w:r w:rsidRPr="00271FC0">
        <w:t>]</w:t>
      </w:r>
    </w:p>
    <w:p w:rsidR="00271FC0" w:rsidRDefault="00271FC0" w:rsidP="00271FC0">
      <w:pPr>
        <w:jc w:val="center"/>
        <w:rPr>
          <w:b/>
        </w:rPr>
      </w:pPr>
      <w:r w:rsidRPr="00271FC0">
        <w:rPr>
          <w:b/>
        </w:rPr>
        <w:t>je vinen, že</w:t>
      </w:r>
    </w:p>
    <w:p w:rsidR="00271FC0" w:rsidRDefault="00271FC0" w:rsidP="00271FC0">
      <w:r w:rsidRPr="00271FC0">
        <w:t xml:space="preserve">dne 19. 1. 2019 kolem 3:00 hodin vstoupil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 ve </w:t>
      </w:r>
      <w:r>
        <w:t>[</w:t>
      </w:r>
      <w:r w:rsidRPr="00271FC0">
        <w:rPr>
          <w:shd w:val="clear" w:color="auto" w:fill="CCCCCC"/>
        </w:rPr>
        <w:t>právnická osoba</w:t>
      </w:r>
      <w:r w:rsidRPr="00271FC0">
        <w:t xml:space="preserve">]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 do budovy </w:t>
      </w:r>
      <w:r>
        <w:t>[</w:t>
      </w:r>
      <w:r w:rsidRPr="00271FC0">
        <w:rPr>
          <w:shd w:val="clear" w:color="auto" w:fill="CCCCCC"/>
        </w:rPr>
        <w:t>anonymizováno</w:t>
      </w:r>
      <w:r w:rsidRPr="00271FC0">
        <w:t xml:space="preserve">] baru </w:t>
      </w:r>
      <w:r>
        <w:t>[</w:t>
      </w:r>
      <w:r w:rsidRPr="00271FC0">
        <w:rPr>
          <w:shd w:val="clear" w:color="auto" w:fill="CCCCCC"/>
        </w:rPr>
        <w:t>anonymizováno</w:t>
      </w:r>
      <w:r w:rsidRPr="00271FC0">
        <w:t xml:space="preserve">], ulice </w:t>
      </w:r>
      <w:r>
        <w:t>[</w:t>
      </w:r>
      <w:r w:rsidRPr="00271FC0">
        <w:rPr>
          <w:shd w:val="clear" w:color="auto" w:fill="CCCCCC"/>
        </w:rPr>
        <w:t>ulice a číslo</w:t>
      </w:r>
      <w:r w:rsidRPr="00271FC0">
        <w:t>] v </w:t>
      </w:r>
      <w:r>
        <w:t>[</w:t>
      </w:r>
      <w:r w:rsidRPr="00271FC0">
        <w:rPr>
          <w:shd w:val="clear" w:color="auto" w:fill="CCCCCC"/>
        </w:rPr>
        <w:t>obec</w:t>
      </w:r>
      <w:r w:rsidRPr="00271FC0">
        <w:t xml:space="preserve">], ačkoliv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 od provozovatele podniku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 měl do baru zákaz vstupu, kdy jeho přítomnost v baru přes vyslovený zákaz rozčílila toho času přítomného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], kdy mezi nimi v prostoru baru proběhla výměna názorů, načež byl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 ze strany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 vyzván, aby si to spolu vyřídili venku, s čímž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 dobrovolně souhlasil a společně s obviněným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 odešel do prostoru nákladové rampy, mimo dosah kamer a přítomných lidí, kde mezi nimi došlo ke vzájemnému fyzickému napadení, které začal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 úderem pěstí do levé tváře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], který mu úder oplatil, načež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 udeřil ranou pěstí na obličej, po které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 skončil na zemi, kdy se při pádu zachytil o oděv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 a došlo k poškození jeho bundy, po úderu byl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 ze země zvednut ze strany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], který se na místo po pádu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 na zem dostavil, po zvednutí </w:t>
      </w:r>
      <w:r>
        <w:t>[</w:t>
      </w:r>
      <w:r w:rsidRPr="00271FC0">
        <w:rPr>
          <w:shd w:val="clear" w:color="auto" w:fill="CCCCCC"/>
        </w:rPr>
        <w:t xml:space="preserve">celé jméno </w:t>
      </w:r>
      <w:r w:rsidRPr="00271FC0">
        <w:rPr>
          <w:shd w:val="clear" w:color="auto" w:fill="CCCCCC"/>
        </w:rPr>
        <w:lastRenderedPageBreak/>
        <w:t>obžalovaného</w:t>
      </w:r>
      <w:r w:rsidRPr="00271FC0">
        <w:t xml:space="preserve">] pokračoval v napadání, načež dal úder pěstí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 do oblasti hrudníku, který mu úder opět vrátil, přičemž se na místo dostavila ostraha baru, které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 slovně nabádal, aby se postarali o fyzickou likvidaci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], což odmítli a došlo k ukončení vzájemné potyčky, přičemž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>] společně s 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 šli domů ulicí </w:t>
      </w:r>
      <w:r>
        <w:t>[</w:t>
      </w:r>
      <w:r w:rsidRPr="00271FC0">
        <w:rPr>
          <w:shd w:val="clear" w:color="auto" w:fill="CCCCCC"/>
        </w:rPr>
        <w:t>ulice</w:t>
      </w:r>
      <w:r w:rsidRPr="00271FC0">
        <w:t xml:space="preserve">] a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 jakožto druhý, poražený, neúspěšný ve vzájemné fyzickém napadení, odešel do své kanceláře nacházející se v prostoru baru </w:t>
      </w:r>
      <w:r>
        <w:t>[</w:t>
      </w:r>
      <w:r w:rsidRPr="00271FC0">
        <w:rPr>
          <w:shd w:val="clear" w:color="auto" w:fill="CCCCCC"/>
        </w:rPr>
        <w:t>anonymizována dvě slova</w:t>
      </w:r>
      <w:r w:rsidRPr="00271FC0">
        <w:t xml:space="preserve">], kde si vzal plynovou pistoli </w:t>
      </w:r>
      <w:r>
        <w:t>[</w:t>
      </w:r>
      <w:r w:rsidRPr="00271FC0">
        <w:rPr>
          <w:shd w:val="clear" w:color="auto" w:fill="CCCCCC"/>
        </w:rPr>
        <w:t>anonymizována dvě slova</w:t>
      </w:r>
      <w:r w:rsidRPr="00271FC0">
        <w:t xml:space="preserve">] </w:t>
      </w:r>
      <w:r>
        <w:t>[</w:t>
      </w:r>
      <w:r w:rsidRPr="00271FC0">
        <w:rPr>
          <w:shd w:val="clear" w:color="auto" w:fill="CCCCCC"/>
        </w:rPr>
        <w:t>anonymizována dvě slova</w:t>
      </w:r>
      <w:r w:rsidRPr="00271FC0">
        <w:t xml:space="preserve">] </w:t>
      </w:r>
      <w:r>
        <w:t>[</w:t>
      </w:r>
      <w:r w:rsidRPr="00271FC0">
        <w:rPr>
          <w:shd w:val="clear" w:color="auto" w:fill="CCCCCC"/>
        </w:rPr>
        <w:t>číslo</w:t>
      </w:r>
      <w:r w:rsidRPr="00271FC0">
        <w:t xml:space="preserve">], </w:t>
      </w:r>
      <w:r>
        <w:t>[</w:t>
      </w:r>
      <w:r w:rsidRPr="00271FC0">
        <w:rPr>
          <w:shd w:val="clear" w:color="auto" w:fill="CCCCCC"/>
        </w:rPr>
        <w:t>anonymizováno</w:t>
      </w:r>
      <w:r w:rsidRPr="00271FC0">
        <w:t xml:space="preserve">] 9mm </w:t>
      </w:r>
      <w:r>
        <w:t>[</w:t>
      </w:r>
      <w:r w:rsidRPr="00271FC0">
        <w:rPr>
          <w:shd w:val="clear" w:color="auto" w:fill="CCCCCC"/>
        </w:rPr>
        <w:t>anonymizováno</w:t>
      </w:r>
      <w:r w:rsidRPr="00271FC0">
        <w:t xml:space="preserve">], černé barvy, se zásobníkem s nábojnicemi s akustickým efektem, jejíž byl majitelem, kdy s touto pistolí vyšel ven ve snaze dohnat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], a ačkoliv mu v tom bylo bráněno ze strany barmanky </w:t>
      </w:r>
      <w:r>
        <w:t>[</w:t>
      </w:r>
      <w:r w:rsidRPr="00271FC0">
        <w:rPr>
          <w:shd w:val="clear" w:color="auto" w:fill="CCCCCC"/>
        </w:rPr>
        <w:t>jméno</w:t>
      </w:r>
      <w:r w:rsidRPr="00271FC0">
        <w:t xml:space="preserve">] </w:t>
      </w:r>
      <w:r>
        <w:t>[</w:t>
      </w:r>
      <w:r w:rsidRPr="00271FC0">
        <w:rPr>
          <w:shd w:val="clear" w:color="auto" w:fill="CCCCCC"/>
        </w:rPr>
        <w:t>příjmení</w:t>
      </w:r>
      <w:r w:rsidRPr="00271FC0">
        <w:t xml:space="preserve">] na terase před </w:t>
      </w:r>
      <w:r>
        <w:t>[</w:t>
      </w:r>
      <w:r w:rsidRPr="00271FC0">
        <w:rPr>
          <w:shd w:val="clear" w:color="auto" w:fill="CCCCCC"/>
        </w:rPr>
        <w:t>anonymizována dvě slova</w:t>
      </w:r>
      <w:r w:rsidRPr="00271FC0">
        <w:t xml:space="preserve">], i přes její odpor, se s pistolí v ruce rozběhl za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>] s 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], se slovy:„ zabiju tě, ty zmrde“, na což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 se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], po spatření, že má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 v ruce zbraň, reagovali tak, že se dali na útěk, kdy v místech ul. </w:t>
      </w:r>
      <w:r>
        <w:t>[</w:t>
      </w:r>
      <w:r w:rsidRPr="00271FC0">
        <w:rPr>
          <w:shd w:val="clear" w:color="auto" w:fill="CCCCCC"/>
        </w:rPr>
        <w:t>ulice</w:t>
      </w:r>
      <w:r w:rsidRPr="00271FC0">
        <w:t xml:space="preserve">] a parkoviště u prodejny </w:t>
      </w:r>
      <w:r>
        <w:t>[</w:t>
      </w:r>
      <w:r w:rsidRPr="00271FC0">
        <w:rPr>
          <w:shd w:val="clear" w:color="auto" w:fill="CCCCCC"/>
        </w:rPr>
        <w:t>anonymizováno</w:t>
      </w:r>
      <w:r w:rsidRPr="00271FC0">
        <w:t>] v </w:t>
      </w:r>
      <w:r>
        <w:t>[</w:t>
      </w:r>
      <w:r w:rsidRPr="00271FC0">
        <w:rPr>
          <w:shd w:val="clear" w:color="auto" w:fill="CCCCCC"/>
        </w:rPr>
        <w:t>obec</w:t>
      </w:r>
      <w:r w:rsidRPr="00271FC0">
        <w:t xml:space="preserve">], </w:t>
      </w:r>
      <w:r>
        <w:t>[</w:t>
      </w:r>
      <w:r w:rsidRPr="00271FC0">
        <w:rPr>
          <w:shd w:val="clear" w:color="auto" w:fill="CCCCCC"/>
        </w:rPr>
        <w:t>celé jméno obžalovaného</w:t>
      </w:r>
      <w:r w:rsidRPr="00271FC0">
        <w:t xml:space="preserve">] z uvedené zbraně minimálně ve třech případech vystřelil, přičemž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 a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 se v době výstřelů nacházeli v ulici </w:t>
      </w:r>
      <w:r>
        <w:t>[</w:t>
      </w:r>
      <w:r w:rsidRPr="00271FC0">
        <w:rPr>
          <w:shd w:val="clear" w:color="auto" w:fill="CCCCCC"/>
        </w:rPr>
        <w:t>ulice</w:t>
      </w:r>
      <w:r w:rsidRPr="00271FC0">
        <w:t xml:space="preserve">], okr. </w:t>
      </w:r>
      <w:r>
        <w:t>[</w:t>
      </w:r>
      <w:r w:rsidRPr="00271FC0">
        <w:rPr>
          <w:shd w:val="clear" w:color="auto" w:fill="CCCCCC"/>
        </w:rPr>
        <w:t>obec</w:t>
      </w:r>
      <w:r w:rsidRPr="00271FC0">
        <w:t xml:space="preserve">], kdy uvedené jednání u jmenovaných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 a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>] vzbudilo důvodnou obavu o jejich život a zdraví,</w:t>
      </w:r>
    </w:p>
    <w:p w:rsidR="00271FC0" w:rsidRDefault="00271FC0" w:rsidP="00271FC0">
      <w:r w:rsidRPr="00271FC0">
        <w:t>tedy jednak dopustil se na místě veřejnosti přístupném hrubé neslušnosti nebo výtržnosti tím, že napadl jiného</w:t>
      </w:r>
    </w:p>
    <w:p w:rsidR="00271FC0" w:rsidRDefault="00271FC0" w:rsidP="00271FC0">
      <w:r w:rsidRPr="00271FC0">
        <w:t>jednak jinému vyhrožoval usmrcením, těžkou újmou na zdraví nebo jinou těžkou újmou takovým způsobem, že to mohlo vzbudit důvodnou obavu, a čin spáchal se zbraní,</w:t>
      </w:r>
    </w:p>
    <w:p w:rsidR="00271FC0" w:rsidRDefault="00271FC0" w:rsidP="00271FC0">
      <w:pPr>
        <w:jc w:val="center"/>
        <w:rPr>
          <w:b/>
        </w:rPr>
      </w:pPr>
      <w:r w:rsidRPr="00271FC0">
        <w:rPr>
          <w:b/>
        </w:rPr>
        <w:t>čímž spáchal</w:t>
      </w:r>
    </w:p>
    <w:p w:rsidR="00271FC0" w:rsidRDefault="00271FC0" w:rsidP="00271FC0">
      <w:r w:rsidRPr="00271FC0">
        <w:t>přečin výtržnictví dle § 358 odst. 1 trestního zákoníku v jednočinném souběhu s přečinem nebezpečného vyhrožování dle ustanovení § 353 odstavec 1, odstavec 2 písmeno c) trestního zákoníku,</w:t>
      </w:r>
    </w:p>
    <w:p w:rsidR="00271FC0" w:rsidRDefault="00271FC0" w:rsidP="00271FC0">
      <w:pPr>
        <w:jc w:val="center"/>
        <w:rPr>
          <w:b/>
        </w:rPr>
      </w:pPr>
      <w:r w:rsidRPr="00271FC0">
        <w:rPr>
          <w:b/>
        </w:rPr>
        <w:t>a odsuzuje se za to</w:t>
      </w:r>
    </w:p>
    <w:p w:rsidR="00271FC0" w:rsidRDefault="00271FC0" w:rsidP="00271FC0">
      <w:r w:rsidRPr="00271FC0">
        <w:t>podle § 353 odstavec 2 trestního zákoníku za užití § 43 odst. 1 trestního zákoníku k úhrnnému trestu odnětí svobody ve výměře šesti měsíců.</w:t>
      </w:r>
    </w:p>
    <w:p w:rsidR="00271FC0" w:rsidRDefault="00271FC0" w:rsidP="00271FC0">
      <w:r w:rsidRPr="00271FC0">
        <w:t>Podle § 81 odst. 1 a § 82 odst. 1 trestního zákoníku se mu výkon trestu podmíněně odkládá na zkušební dobu v trvání 12 měsíců.</w:t>
      </w:r>
    </w:p>
    <w:p w:rsidR="00271FC0" w:rsidRDefault="00271FC0" w:rsidP="00271FC0">
      <w:r w:rsidRPr="00271FC0">
        <w:t xml:space="preserve">Podle § 70 odst. 2 písm. a) trestního zákoníku se mu dále ukládá trest propadnutí věci - plynové pistole </w:t>
      </w:r>
      <w:r>
        <w:t>[</w:t>
      </w:r>
      <w:r w:rsidRPr="00271FC0">
        <w:rPr>
          <w:shd w:val="clear" w:color="auto" w:fill="CCCCCC"/>
        </w:rPr>
        <w:t>anonymizována čtyři slova</w:t>
      </w:r>
      <w:r w:rsidRPr="00271FC0">
        <w:t xml:space="preserve">] </w:t>
      </w:r>
      <w:r>
        <w:t>[</w:t>
      </w:r>
      <w:r w:rsidRPr="00271FC0">
        <w:rPr>
          <w:shd w:val="clear" w:color="auto" w:fill="CCCCCC"/>
        </w:rPr>
        <w:t>číslo</w:t>
      </w:r>
      <w:r w:rsidRPr="00271FC0">
        <w:t xml:space="preserve">], Cal. 9mm </w:t>
      </w:r>
      <w:r>
        <w:t>[</w:t>
      </w:r>
      <w:r w:rsidRPr="00271FC0">
        <w:rPr>
          <w:shd w:val="clear" w:color="auto" w:fill="CCCCCC"/>
        </w:rPr>
        <w:t>anonymizováno</w:t>
      </w:r>
      <w:r w:rsidRPr="00271FC0">
        <w:t xml:space="preserve">], černé barvy, vč. </w:t>
      </w:r>
      <w:r>
        <w:t>[</w:t>
      </w:r>
      <w:r w:rsidRPr="00271FC0">
        <w:rPr>
          <w:shd w:val="clear" w:color="auto" w:fill="CCCCCC"/>
        </w:rPr>
        <w:t>anonymizováno</w:t>
      </w:r>
      <w:r w:rsidRPr="00271FC0">
        <w:t>], včetně zásobníku.</w:t>
      </w:r>
    </w:p>
    <w:p w:rsidR="008A0B5D" w:rsidRPr="00271FC0" w:rsidRDefault="00271FC0" w:rsidP="00271FC0">
      <w:r w:rsidRPr="00271FC0">
        <w:t xml:space="preserve">Podle § 228 odst. 1 trestního řádu je obviněný povinen zaplatit na náhradu škody poškozenému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 xml:space="preserve">], </w:t>
      </w:r>
      <w:r>
        <w:t>[</w:t>
      </w:r>
      <w:r w:rsidRPr="00271FC0">
        <w:rPr>
          <w:shd w:val="clear" w:color="auto" w:fill="CCCCCC"/>
        </w:rPr>
        <w:t>datum narození</w:t>
      </w:r>
      <w:r w:rsidRPr="00271FC0">
        <w:t>], částku 2.500 Kč.</w:t>
      </w:r>
    </w:p>
    <w:p w:rsidR="008A0B5D" w:rsidRDefault="008A0B5D" w:rsidP="008A0B5D">
      <w:pPr>
        <w:pStyle w:val="Nadpisstirozsudku"/>
      </w:pPr>
      <w:r>
        <w:t>Odůvodnění:</w:t>
      </w:r>
    </w:p>
    <w:p w:rsidR="00271FC0" w:rsidRDefault="00271FC0" w:rsidP="00271FC0">
      <w:r w:rsidRPr="00271FC0">
        <w:t>1. Podle ust. § 129 odst. 2 trestního řádu odůvodnění rozsudku ve výroku o vině a trestu odpadá, jelikož ihned po vyhlášení rozsudku obviněný i státní zástupce vzdali práva podat odvolání a prohlásili, že netrvají na vyhotovení písemného odůvodnění, a obviněný dále uvedl, že si nepřeje, aby v jeho prospěch podávaly odvolání osoby zmocněné k tomu ze zákona.</w:t>
      </w:r>
    </w:p>
    <w:p w:rsidR="00F11093" w:rsidRPr="00271FC0" w:rsidRDefault="00271FC0" w:rsidP="00271FC0">
      <w:r w:rsidRPr="00271FC0">
        <w:t xml:space="preserve">2. S nárokem na náhradu škody se přihlásil poškozený </w:t>
      </w:r>
      <w:r>
        <w:t>[</w:t>
      </w:r>
      <w:r w:rsidRPr="00271FC0">
        <w:rPr>
          <w:shd w:val="clear" w:color="auto" w:fill="CCCCCC"/>
        </w:rPr>
        <w:t>celé jméno poškozeného</w:t>
      </w:r>
      <w:r w:rsidRPr="00271FC0">
        <w:t>] za poškozenou bundu ve výši 2500 Kč, obviněný s náhradou v uvedené výši souhlasil, proto soud schválil dohodu uzavřenou mezi státním zástupcem a obviněným i v části náhrady škody poškozenému.</w:t>
      </w:r>
    </w:p>
    <w:p w:rsidR="008A0B5D" w:rsidRDefault="008A0B5D" w:rsidP="008A0B5D">
      <w:pPr>
        <w:pStyle w:val="Nadpisstirozsudku"/>
      </w:pPr>
      <w:r>
        <w:t>Poučení:</w:t>
      </w:r>
    </w:p>
    <w:p w:rsidR="00271FC0" w:rsidRDefault="00271FC0" w:rsidP="00271FC0">
      <w:r w:rsidRPr="00271FC0">
        <w:t>Proti tomuto rozsudku lze podat odvolání pouze v případě, že rozsudek není v souladu s dohodou o vině a trestu. Poškozený, který uplatnil nárok na náhradu škody nebo nemajetkové újmy nebo na vydání bezdůvodného obohacení, může podat odvolání pro nesprávnost výroku o náhradě škody nebo nemajetkové újmy v penězích nebo o vydání bezdůvodného obohacení, ledaže v dohodě o vině a trestu souhlasil s rozsahem a způsobem náhrady škody nebo nemajetkové újmy nebo vydáním bezdůvodného obohacení a tato dohoda byla soudem schválena v podobě, s níž souhlasil.</w:t>
      </w:r>
    </w:p>
    <w:p w:rsidR="006B14EC" w:rsidRPr="00271FC0" w:rsidRDefault="00271FC0" w:rsidP="00271FC0">
      <w:pPr>
        <w:jc w:val="left"/>
        <w:rPr>
          <w:b/>
        </w:rPr>
      </w:pPr>
      <w:r w:rsidRPr="00271FC0">
        <w:rPr>
          <w:b/>
        </w:rPr>
        <w:t>Okresní soud v Tachově</w:t>
      </w:r>
    </w:p>
    <w:p w:rsidR="006B14EC" w:rsidRPr="001F0625" w:rsidRDefault="00271FC0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5. srpna 2020</w:t>
      </w:r>
    </w:p>
    <w:p w:rsidR="006B69A5" w:rsidRDefault="00271FC0" w:rsidP="00845CC2">
      <w:pPr>
        <w:keepNext/>
        <w:spacing w:before="480"/>
        <w:jc w:val="left"/>
      </w:pPr>
      <w:r>
        <w:t>Mgr. Michaela Řezníčková</w:t>
      </w:r>
      <w:r w:rsidR="006B14EC">
        <w:br/>
      </w:r>
      <w:r>
        <w:t>soudkyně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F02" w:rsidRDefault="00602F02" w:rsidP="00B83118">
      <w:pPr>
        <w:spacing w:after="0"/>
      </w:pPr>
      <w:r>
        <w:separator/>
      </w:r>
    </w:p>
  </w:endnote>
  <w:endnote w:type="continuationSeparator" w:id="0">
    <w:p w:rsidR="00602F02" w:rsidRDefault="00602F02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C0" w:rsidRDefault="00271F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C0" w:rsidRDefault="00271F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C0" w:rsidRDefault="00271F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F02" w:rsidRDefault="00602F02" w:rsidP="00B83118">
      <w:pPr>
        <w:spacing w:after="0"/>
      </w:pPr>
      <w:r>
        <w:separator/>
      </w:r>
    </w:p>
  </w:footnote>
  <w:footnote w:type="continuationSeparator" w:id="0">
    <w:p w:rsidR="00602F02" w:rsidRDefault="00602F02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C0" w:rsidRDefault="00271F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271FC0">
      <w:rPr>
        <w:noProof/>
      </w:rPr>
      <w:t>3</w:t>
    </w:r>
    <w:r>
      <w:fldChar w:fldCharType="end"/>
    </w:r>
    <w:r>
      <w:tab/>
    </w:r>
    <w:r w:rsidR="00271FC0">
      <w:t>9 T 74/2020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271FC0">
      <w:t>9 T 74/2020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71FC0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2F02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33BF9-F4B1-40DC-AA10-8C93495B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887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Terčová Markéta</dc:creator>
  <cp:lastModifiedBy>Terčová Markéta</cp:lastModifiedBy>
  <cp:revision>1</cp:revision>
  <cp:lastPrinted>2018-07-30T21:25:00Z</cp:lastPrinted>
  <dcterms:created xsi:type="dcterms:W3CDTF">2023-03-02T05:48:00Z</dcterms:created>
  <dcterms:modified xsi:type="dcterms:W3CDTF">2023-03-02T05:50:00Z</dcterms:modified>
</cp:coreProperties>
</file>