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6C255" w14:textId="38E9EEF1" w:rsidR="007A0325" w:rsidRDefault="004502E0" w:rsidP="007A0325">
      <w:pPr>
        <w:pStyle w:val="Default"/>
        <w:ind w:left="708"/>
        <w:rPr>
          <w:rFonts w:ascii="Times New Roman" w:hAnsi="Times New Roman" w:cs="Times New Roman"/>
          <w:b/>
          <w:bCs/>
          <w:sz w:val="32"/>
          <w:szCs w:val="32"/>
          <w:u w:val="single"/>
        </w:rPr>
      </w:pPr>
      <w:r>
        <w:rPr>
          <w:rFonts w:ascii="Times New Roman" w:hAnsi="Times New Roman" w:cs="Times New Roman"/>
          <w:b/>
          <w:bCs/>
          <w:sz w:val="32"/>
          <w:szCs w:val="32"/>
          <w:u w:val="single"/>
        </w:rPr>
        <w:t>„Analýza přístupnosti budovy pro osoby s postižením“</w:t>
      </w:r>
    </w:p>
    <w:p w14:paraId="15975BD7" w14:textId="6AAAF84B" w:rsidR="004502E0" w:rsidRDefault="004502E0" w:rsidP="007A0325">
      <w:pPr>
        <w:pStyle w:val="Default"/>
        <w:ind w:left="708"/>
        <w:rPr>
          <w:rFonts w:ascii="Times New Roman" w:hAnsi="Times New Roman" w:cs="Times New Roman"/>
          <w:b/>
          <w:bCs/>
          <w:sz w:val="32"/>
          <w:szCs w:val="32"/>
          <w:u w:val="single"/>
        </w:rPr>
      </w:pPr>
    </w:p>
    <w:p w14:paraId="3C044BBF" w14:textId="0BDAAF2A" w:rsidR="004502E0" w:rsidRDefault="004502E0" w:rsidP="007A0325">
      <w:pPr>
        <w:pStyle w:val="Default"/>
        <w:ind w:left="708"/>
        <w:rPr>
          <w:rFonts w:ascii="Times New Roman" w:hAnsi="Times New Roman" w:cs="Times New Roman"/>
          <w:b/>
          <w:bCs/>
          <w:sz w:val="32"/>
          <w:szCs w:val="32"/>
          <w:u w:val="single"/>
        </w:rPr>
      </w:pPr>
    </w:p>
    <w:p w14:paraId="5F7E8A64" w14:textId="148FF7A5" w:rsidR="004502E0" w:rsidRDefault="004502E0" w:rsidP="007A0325">
      <w:pPr>
        <w:pStyle w:val="Default"/>
        <w:ind w:left="708"/>
        <w:rPr>
          <w:rFonts w:ascii="Times New Roman" w:hAnsi="Times New Roman" w:cs="Times New Roman"/>
          <w:b/>
          <w:bCs/>
          <w:sz w:val="32"/>
          <w:szCs w:val="32"/>
          <w:u w:val="single"/>
        </w:rPr>
      </w:pPr>
    </w:p>
    <w:p w14:paraId="721C3C32" w14:textId="77777777" w:rsidR="004502E0" w:rsidRPr="007A0325" w:rsidRDefault="004502E0" w:rsidP="007A0325">
      <w:pPr>
        <w:pStyle w:val="Default"/>
        <w:ind w:left="708"/>
        <w:rPr>
          <w:rFonts w:ascii="Times New Roman" w:hAnsi="Times New Roman" w:cs="Times New Roman"/>
        </w:rPr>
      </w:pPr>
    </w:p>
    <w:p w14:paraId="70F7A249" w14:textId="77777777" w:rsidR="00937D8E" w:rsidRPr="00937D8E" w:rsidRDefault="00937D8E" w:rsidP="00937D8E">
      <w:pPr>
        <w:pStyle w:val="Default"/>
        <w:rPr>
          <w:rFonts w:ascii="Times New Roman" w:hAnsi="Times New Roman" w:cs="Times New Roman"/>
        </w:rPr>
      </w:pPr>
      <w:r w:rsidRPr="00937D8E">
        <w:rPr>
          <w:rFonts w:ascii="Times New Roman" w:hAnsi="Times New Roman" w:cs="Times New Roman"/>
        </w:rPr>
        <w:t xml:space="preserve"> </w:t>
      </w:r>
      <w:r w:rsidRPr="00937D8E">
        <w:rPr>
          <w:rFonts w:ascii="Times New Roman" w:hAnsi="Times New Roman" w:cs="Times New Roman"/>
          <w:b/>
          <w:bCs/>
          <w:u w:val="single"/>
        </w:rPr>
        <w:t>Název organizace:</w:t>
      </w:r>
      <w:r>
        <w:rPr>
          <w:rFonts w:ascii="Times New Roman" w:hAnsi="Times New Roman" w:cs="Times New Roman"/>
          <w:b/>
          <w:bCs/>
          <w:u w:val="single"/>
        </w:rPr>
        <w:t xml:space="preserve"> </w:t>
      </w:r>
      <w:r w:rsidR="006057E3">
        <w:rPr>
          <w:rFonts w:ascii="Times New Roman" w:hAnsi="Times New Roman" w:cs="Times New Roman"/>
          <w:b/>
          <w:bCs/>
          <w:u w:val="single"/>
        </w:rPr>
        <w:t xml:space="preserve"> Okresní soud v Tachově</w:t>
      </w:r>
      <w:r w:rsidRPr="00937D8E">
        <w:rPr>
          <w:rFonts w:ascii="Times New Roman" w:hAnsi="Times New Roman" w:cs="Times New Roman"/>
        </w:rPr>
        <w:t xml:space="preserve"> </w:t>
      </w:r>
    </w:p>
    <w:p w14:paraId="70CF1DC9" w14:textId="6F45CECC" w:rsidR="00937D8E" w:rsidRDefault="00937D8E" w:rsidP="00937D8E">
      <w:pPr>
        <w:pStyle w:val="Default"/>
        <w:rPr>
          <w:rFonts w:ascii="Times New Roman" w:hAnsi="Times New Roman" w:cs="Times New Roman"/>
        </w:rPr>
      </w:pPr>
      <w:r w:rsidRPr="00937D8E">
        <w:rPr>
          <w:rFonts w:ascii="Times New Roman" w:hAnsi="Times New Roman" w:cs="Times New Roman"/>
          <w:b/>
          <w:bCs/>
        </w:rPr>
        <w:t>Adresa budovy</w:t>
      </w:r>
      <w:r w:rsidRPr="006057E3">
        <w:rPr>
          <w:rFonts w:ascii="Times New Roman" w:hAnsi="Times New Roman" w:cs="Times New Roman"/>
          <w:bCs/>
        </w:rPr>
        <w:t>:</w:t>
      </w:r>
      <w:r w:rsidRPr="006057E3">
        <w:rPr>
          <w:rFonts w:ascii="Times New Roman" w:hAnsi="Times New Roman" w:cs="Times New Roman"/>
        </w:rPr>
        <w:t xml:space="preserve"> </w:t>
      </w:r>
      <w:r w:rsidR="006057E3" w:rsidRPr="006057E3">
        <w:rPr>
          <w:rFonts w:ascii="Times New Roman" w:hAnsi="Times New Roman" w:cs="Times New Roman"/>
          <w:b/>
        </w:rPr>
        <w:t>náměstí Republiky 71, 347 30 Tachov</w:t>
      </w:r>
    </w:p>
    <w:p w14:paraId="60864F5A" w14:textId="256EF328"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tel</w:t>
      </w:r>
      <w:r w:rsidRPr="006057E3">
        <w:rPr>
          <w:rFonts w:ascii="Times New Roman" w:hAnsi="Times New Roman" w:cs="Times New Roman"/>
          <w:b/>
          <w:bCs/>
        </w:rPr>
        <w:t>:</w:t>
      </w:r>
      <w:r w:rsidRPr="006057E3">
        <w:rPr>
          <w:rFonts w:ascii="Times New Roman" w:hAnsi="Times New Roman" w:cs="Times New Roman"/>
          <w:b/>
        </w:rPr>
        <w:t xml:space="preserve"> +420</w:t>
      </w:r>
      <w:r w:rsidR="006057E3" w:rsidRPr="006057E3">
        <w:rPr>
          <w:rFonts w:ascii="Times New Roman" w:hAnsi="Times New Roman" w:cs="Times New Roman"/>
          <w:b/>
        </w:rPr>
        <w:t xml:space="preserve"> 377 867 650 </w:t>
      </w:r>
      <w:r w:rsidRPr="006057E3">
        <w:rPr>
          <w:rFonts w:ascii="Times New Roman" w:hAnsi="Times New Roman" w:cs="Times New Roman"/>
          <w:b/>
        </w:rPr>
        <w:t xml:space="preserve"> </w:t>
      </w:r>
      <w:r w:rsidRPr="006057E3">
        <w:rPr>
          <w:rFonts w:ascii="Times New Roman" w:hAnsi="Times New Roman" w:cs="Times New Roman"/>
          <w:b/>
          <w:bCs/>
        </w:rPr>
        <w:t>mail</w:t>
      </w:r>
      <w:r w:rsidRPr="006057E3">
        <w:rPr>
          <w:rFonts w:ascii="Garamond" w:hAnsi="Garamond" w:cs="Times New Roman"/>
          <w:b/>
          <w:bCs/>
          <w:color w:val="auto"/>
        </w:rPr>
        <w:t>:</w:t>
      </w:r>
      <w:r w:rsidRPr="006057E3">
        <w:rPr>
          <w:rFonts w:ascii="Garamond" w:hAnsi="Garamond" w:cs="Times New Roman"/>
          <w:b/>
          <w:color w:val="auto"/>
        </w:rPr>
        <w:t xml:space="preserve"> </w:t>
      </w:r>
      <w:hyperlink r:id="rId7" w:history="1">
        <w:r w:rsidR="006057E3" w:rsidRPr="006057E3">
          <w:rPr>
            <w:rStyle w:val="Hypertextovodkaz"/>
            <w:rFonts w:ascii="Garamond" w:hAnsi="Garamond" w:cs="Times New Roman"/>
            <w:b/>
            <w:color w:val="auto"/>
          </w:rPr>
          <w:t>podatelna@osoud.tch.justice.cz</w:t>
        </w:r>
      </w:hyperlink>
      <w:r w:rsidR="006057E3" w:rsidRPr="006057E3">
        <w:rPr>
          <w:rFonts w:ascii="Times New Roman" w:hAnsi="Times New Roman" w:cs="Times New Roman"/>
          <w:b/>
        </w:rPr>
        <w:t xml:space="preserve">  IDDS: h6nabrx</w:t>
      </w:r>
    </w:p>
    <w:p w14:paraId="6615BAA9" w14:textId="77777777" w:rsidR="0053249B" w:rsidRDefault="0053249B" w:rsidP="00937D8E">
      <w:pPr>
        <w:pStyle w:val="Default"/>
        <w:rPr>
          <w:rFonts w:ascii="Times New Roman" w:hAnsi="Times New Roman" w:cs="Times New Roman"/>
          <w:b/>
          <w:bCs/>
        </w:rPr>
      </w:pPr>
    </w:p>
    <w:p w14:paraId="1C47D859" w14:textId="77777777" w:rsidR="0053249B" w:rsidRDefault="0053249B" w:rsidP="00937D8E">
      <w:pPr>
        <w:pStyle w:val="Default"/>
        <w:rPr>
          <w:rFonts w:ascii="Times New Roman" w:hAnsi="Times New Roman" w:cs="Times New Roman"/>
          <w:b/>
          <w:bCs/>
        </w:rPr>
      </w:pPr>
    </w:p>
    <w:p w14:paraId="4384CD2B" w14:textId="01BCEE59" w:rsidR="00937D8E" w:rsidRDefault="00937D8E" w:rsidP="00937D8E">
      <w:pPr>
        <w:pStyle w:val="Default"/>
        <w:rPr>
          <w:rFonts w:ascii="Times New Roman" w:hAnsi="Times New Roman" w:cs="Times New Roman"/>
          <w:b/>
          <w:bCs/>
        </w:rPr>
      </w:pPr>
      <w:r w:rsidRPr="00937D8E">
        <w:rPr>
          <w:rFonts w:ascii="Times New Roman" w:hAnsi="Times New Roman" w:cs="Times New Roman"/>
          <w:b/>
          <w:bCs/>
        </w:rPr>
        <w:t xml:space="preserve">Uživatelský popis </w:t>
      </w:r>
    </w:p>
    <w:p w14:paraId="48108F18" w14:textId="77777777" w:rsidR="00003748" w:rsidRPr="00937D8E" w:rsidRDefault="00003748" w:rsidP="00937D8E">
      <w:pPr>
        <w:pStyle w:val="Default"/>
        <w:rPr>
          <w:rFonts w:ascii="Times New Roman" w:hAnsi="Times New Roman" w:cs="Times New Roman"/>
        </w:rPr>
      </w:pPr>
    </w:p>
    <w:p w14:paraId="58BFC6C8" w14:textId="2EFFBF96" w:rsidR="00937D8E" w:rsidRPr="00003748" w:rsidRDefault="00937D8E" w:rsidP="00937D8E">
      <w:pPr>
        <w:pStyle w:val="Default"/>
        <w:numPr>
          <w:ilvl w:val="0"/>
          <w:numId w:val="1"/>
        </w:numPr>
        <w:rPr>
          <w:rFonts w:ascii="Times New Roman" w:hAnsi="Times New Roman" w:cs="Times New Roman"/>
          <w:u w:val="single"/>
        </w:rPr>
      </w:pPr>
      <w:r w:rsidRPr="00BB0EFD">
        <w:rPr>
          <w:rFonts w:ascii="Times New Roman" w:hAnsi="Times New Roman" w:cs="Times New Roman"/>
          <w:b/>
          <w:bCs/>
          <w:u w:val="single"/>
        </w:rPr>
        <w:t>Přístup do budovy:</w:t>
      </w:r>
    </w:p>
    <w:p w14:paraId="2465AC8B" w14:textId="77777777" w:rsidR="00003748" w:rsidRPr="00003748" w:rsidRDefault="00003748" w:rsidP="00003748">
      <w:pPr>
        <w:pStyle w:val="Default"/>
        <w:ind w:left="720"/>
        <w:rPr>
          <w:rFonts w:ascii="Times New Roman" w:hAnsi="Times New Roman" w:cs="Times New Roman"/>
          <w:u w:val="single"/>
        </w:rPr>
      </w:pPr>
    </w:p>
    <w:p w14:paraId="4523903C" w14:textId="77777777" w:rsidR="00003748" w:rsidRPr="00BB0EFD" w:rsidRDefault="00003748" w:rsidP="00003748">
      <w:pPr>
        <w:pStyle w:val="Default"/>
        <w:ind w:left="720"/>
        <w:rPr>
          <w:rFonts w:ascii="Times New Roman" w:hAnsi="Times New Roman" w:cs="Times New Roman"/>
          <w:u w:val="single"/>
        </w:rPr>
      </w:pPr>
    </w:p>
    <w:p w14:paraId="72FB180D" w14:textId="62D1AB3F" w:rsidR="00937D8E" w:rsidRDefault="00003748" w:rsidP="00B06221">
      <w:pPr>
        <w:pStyle w:val="Default"/>
        <w:jc w:val="both"/>
        <w:rPr>
          <w:rFonts w:ascii="Garamond" w:hAnsi="Garamond" w:cs="Times New Roman"/>
          <w:bCs/>
        </w:rPr>
      </w:pPr>
      <w:r w:rsidRPr="00545C65">
        <w:rPr>
          <w:rFonts w:ascii="Garamond" w:hAnsi="Garamond" w:cs="Times New Roman"/>
          <w:bCs/>
        </w:rPr>
        <w:t>Hlavní vstup do budovy soudu je z ulice Soudní, pro osoby se zdravotním postižením po kontaktu se členy justiční stráže u hlavního vstupu, je druhý vstup z ulice Hradební, kde je k dispozici vyhrazené parkovací stání, situované v zadním traktu soudní budovy, odkud je bezbariérový přístup do všech prostor určených pro veřejnost, včetně sociálního zařízení</w:t>
      </w:r>
      <w:r w:rsidRPr="00003748">
        <w:rPr>
          <w:rFonts w:ascii="Garamond" w:hAnsi="Garamond" w:cs="Times New Roman"/>
          <w:bCs/>
        </w:rPr>
        <w:t>. Při vstupu do hlavního vestibulu přes dvoukřídlé</w:t>
      </w:r>
      <w:r w:rsidR="004B6517">
        <w:rPr>
          <w:rFonts w:ascii="Garamond" w:hAnsi="Garamond" w:cs="Times New Roman"/>
          <w:bCs/>
        </w:rPr>
        <w:t xml:space="preserve"> prosklené</w:t>
      </w:r>
      <w:bookmarkStart w:id="0" w:name="_GoBack"/>
      <w:bookmarkEnd w:id="0"/>
      <w:r w:rsidRPr="00003748">
        <w:rPr>
          <w:rFonts w:ascii="Garamond" w:hAnsi="Garamond" w:cs="Times New Roman"/>
          <w:bCs/>
        </w:rPr>
        <w:t xml:space="preserve"> dveře (90 + 90 cm), vedou tři schody opatřené zábradlím (výška 17 cm, šířka nášlapné plochy 30 cm).</w:t>
      </w:r>
    </w:p>
    <w:p w14:paraId="5FB03C0D" w14:textId="06FCB4AA" w:rsidR="00003748" w:rsidRDefault="00003748" w:rsidP="00B06221">
      <w:pPr>
        <w:pStyle w:val="Default"/>
        <w:jc w:val="both"/>
        <w:rPr>
          <w:rFonts w:ascii="Garamond" w:hAnsi="Garamond" w:cs="Times New Roman"/>
          <w:bCs/>
        </w:rPr>
      </w:pPr>
    </w:p>
    <w:p w14:paraId="27AB8D7D" w14:textId="77777777" w:rsidR="00003748" w:rsidRDefault="00003748" w:rsidP="00B06221">
      <w:pPr>
        <w:pStyle w:val="Default"/>
        <w:jc w:val="both"/>
        <w:rPr>
          <w:rFonts w:ascii="Garamond" w:hAnsi="Garamond" w:cs="Times New Roman"/>
          <w:bCs/>
        </w:rPr>
      </w:pPr>
    </w:p>
    <w:p w14:paraId="5FB23219" w14:textId="77777777" w:rsidR="00003748" w:rsidRPr="00003748" w:rsidRDefault="00003748" w:rsidP="00B06221">
      <w:pPr>
        <w:pStyle w:val="Default"/>
        <w:jc w:val="both"/>
        <w:rPr>
          <w:rFonts w:ascii="Garamond" w:hAnsi="Garamond" w:cs="Times New Roman"/>
        </w:rPr>
      </w:pPr>
    </w:p>
    <w:p w14:paraId="58559BCC" w14:textId="77777777" w:rsidR="00BB0EFD" w:rsidRDefault="00BB0EFD" w:rsidP="00B06221">
      <w:pPr>
        <w:pStyle w:val="Default"/>
        <w:jc w:val="both"/>
        <w:rPr>
          <w:rFonts w:ascii="Times New Roman" w:hAnsi="Times New Roman" w:cs="Times New Roman"/>
          <w:b/>
          <w:bCs/>
        </w:rPr>
      </w:pPr>
    </w:p>
    <w:p w14:paraId="1F811953" w14:textId="23C63274" w:rsidR="00937D8E" w:rsidRDefault="00937D8E" w:rsidP="00B06221">
      <w:pPr>
        <w:pStyle w:val="Default"/>
        <w:numPr>
          <w:ilvl w:val="0"/>
          <w:numId w:val="1"/>
        </w:numPr>
        <w:jc w:val="both"/>
        <w:rPr>
          <w:rFonts w:ascii="Times New Roman" w:hAnsi="Times New Roman" w:cs="Times New Roman"/>
          <w:b/>
          <w:bCs/>
          <w:u w:val="single"/>
        </w:rPr>
      </w:pPr>
      <w:r w:rsidRPr="00BB0EFD">
        <w:rPr>
          <w:rFonts w:ascii="Times New Roman" w:hAnsi="Times New Roman" w:cs="Times New Roman"/>
          <w:b/>
          <w:bCs/>
          <w:u w:val="single"/>
        </w:rPr>
        <w:t>Pohyb po budově – vertikální</w:t>
      </w:r>
    </w:p>
    <w:p w14:paraId="058A47B6" w14:textId="24EDD41B" w:rsidR="00003748" w:rsidRDefault="00003748" w:rsidP="00003748">
      <w:pPr>
        <w:pStyle w:val="Default"/>
        <w:jc w:val="both"/>
        <w:rPr>
          <w:rFonts w:ascii="Times New Roman" w:hAnsi="Times New Roman" w:cs="Times New Roman"/>
          <w:b/>
          <w:bCs/>
          <w:u w:val="single"/>
        </w:rPr>
      </w:pPr>
    </w:p>
    <w:p w14:paraId="52EED21F" w14:textId="77777777" w:rsidR="00003748" w:rsidRDefault="00003748" w:rsidP="00003748">
      <w:pPr>
        <w:pStyle w:val="Default"/>
        <w:jc w:val="both"/>
        <w:rPr>
          <w:rFonts w:ascii="Times New Roman" w:hAnsi="Times New Roman" w:cs="Times New Roman"/>
          <w:b/>
          <w:bCs/>
          <w:u w:val="single"/>
        </w:rPr>
      </w:pPr>
    </w:p>
    <w:p w14:paraId="682DFBD1" w14:textId="7B5FC2EF" w:rsidR="00003748" w:rsidRPr="00003748" w:rsidRDefault="00003748" w:rsidP="00003748">
      <w:pPr>
        <w:pStyle w:val="Default"/>
        <w:ind w:left="720"/>
        <w:jc w:val="both"/>
        <w:rPr>
          <w:rFonts w:ascii="Garamond" w:hAnsi="Garamond" w:cs="Times New Roman"/>
          <w:bCs/>
        </w:rPr>
      </w:pPr>
      <w:r w:rsidRPr="00003748">
        <w:rPr>
          <w:rFonts w:ascii="Garamond" w:hAnsi="Garamond" w:cs="Times New Roman"/>
          <w:bCs/>
        </w:rPr>
        <w:t xml:space="preserve">Při vstupu do hlavního vestibulu přes dvoukřídlé dveře (90 + 90 cm), vedou tři schody opatřené zábradlím (výška 17 cm, šířka nášlapné plochy 30 cm). </w:t>
      </w:r>
    </w:p>
    <w:p w14:paraId="47225DE9" w14:textId="77777777" w:rsidR="00003748" w:rsidRPr="00003748" w:rsidRDefault="00003748" w:rsidP="00003748">
      <w:pPr>
        <w:pStyle w:val="Default"/>
        <w:ind w:left="720"/>
        <w:jc w:val="both"/>
        <w:rPr>
          <w:rFonts w:ascii="Garamond" w:hAnsi="Garamond" w:cs="Times New Roman"/>
          <w:bCs/>
        </w:rPr>
      </w:pPr>
      <w:r w:rsidRPr="00003748">
        <w:rPr>
          <w:rFonts w:ascii="Garamond" w:hAnsi="Garamond" w:cs="Times New Roman"/>
          <w:bCs/>
        </w:rPr>
        <w:t>Z přízemí do dvou podlaží, určených pro veřejnost, je možné projít po schodišti (šířka 160 cm), opatřeným zábradlím po obou stranách, jedno schodiště čítá 12 schodů (výška 1 schodu 17 cm, nášlapná plocha 30 cm). Do 2. podlaží je třeba vystoupat 4 schodiště.</w:t>
      </w:r>
    </w:p>
    <w:p w14:paraId="0C799D72" w14:textId="3099E42C" w:rsidR="00003748" w:rsidRPr="00003748" w:rsidRDefault="00003748" w:rsidP="00003748">
      <w:pPr>
        <w:pStyle w:val="Default"/>
        <w:ind w:left="720"/>
        <w:jc w:val="both"/>
        <w:rPr>
          <w:rFonts w:ascii="Garamond" w:hAnsi="Garamond" w:cs="Times New Roman"/>
          <w:bCs/>
        </w:rPr>
      </w:pPr>
      <w:r w:rsidRPr="00003748">
        <w:rPr>
          <w:rFonts w:ascii="Garamond" w:hAnsi="Garamond" w:cs="Times New Roman"/>
          <w:bCs/>
        </w:rPr>
        <w:t>Další alternativou je použití osobního výtahu volně přístupného. Před výtahem je dostatečný manipulační prostor, dveře výtahu šířka 80 cm jsou automaticky otevírány při přivolání (výška ovládacích tlačítek 110 cm, vně kabiny 110 cm), doplněné akustickým hlášením. Kabina (hloubka 140 cm, šířka 110 cm), je vybavena madlem, sedátkem a zrcadlem.</w:t>
      </w:r>
    </w:p>
    <w:p w14:paraId="1AD349F2" w14:textId="36C89A36" w:rsidR="00003748" w:rsidRDefault="00003748" w:rsidP="00003748">
      <w:pPr>
        <w:pStyle w:val="Default"/>
        <w:ind w:left="720"/>
        <w:jc w:val="both"/>
        <w:rPr>
          <w:rFonts w:ascii="Times New Roman" w:hAnsi="Times New Roman" w:cs="Times New Roman"/>
          <w:bCs/>
        </w:rPr>
      </w:pPr>
    </w:p>
    <w:p w14:paraId="48D0E687" w14:textId="77777777" w:rsidR="00003748" w:rsidRPr="00545C65" w:rsidRDefault="00003748" w:rsidP="00003748">
      <w:pPr>
        <w:pStyle w:val="Default"/>
        <w:ind w:left="720"/>
        <w:jc w:val="both"/>
        <w:rPr>
          <w:rFonts w:ascii="Times New Roman" w:hAnsi="Times New Roman" w:cs="Times New Roman"/>
          <w:bCs/>
        </w:rPr>
      </w:pPr>
    </w:p>
    <w:p w14:paraId="05956AA6" w14:textId="1F7ADDBD" w:rsidR="00BB0EFD" w:rsidRDefault="00BB0EFD" w:rsidP="00B06221">
      <w:pPr>
        <w:pStyle w:val="Default"/>
        <w:numPr>
          <w:ilvl w:val="0"/>
          <w:numId w:val="1"/>
        </w:numPr>
        <w:jc w:val="both"/>
        <w:rPr>
          <w:rFonts w:ascii="Times New Roman" w:hAnsi="Times New Roman" w:cs="Times New Roman"/>
          <w:b/>
          <w:bCs/>
        </w:rPr>
      </w:pPr>
      <w:r>
        <w:rPr>
          <w:rFonts w:ascii="Times New Roman" w:hAnsi="Times New Roman" w:cs="Times New Roman"/>
          <w:b/>
          <w:bCs/>
        </w:rPr>
        <w:t>Pohyb po budově – horizontální</w:t>
      </w:r>
    </w:p>
    <w:p w14:paraId="47995607" w14:textId="6086377D" w:rsidR="00003748" w:rsidRDefault="00003748" w:rsidP="00003748">
      <w:pPr>
        <w:pStyle w:val="Default"/>
        <w:ind w:left="720"/>
        <w:jc w:val="both"/>
        <w:rPr>
          <w:rFonts w:ascii="Times New Roman" w:hAnsi="Times New Roman" w:cs="Times New Roman"/>
          <w:b/>
          <w:bCs/>
        </w:rPr>
      </w:pPr>
    </w:p>
    <w:p w14:paraId="180B944C" w14:textId="77777777" w:rsidR="00003748" w:rsidRDefault="00003748" w:rsidP="00003748">
      <w:pPr>
        <w:pStyle w:val="Default"/>
        <w:ind w:left="720"/>
        <w:jc w:val="both"/>
        <w:rPr>
          <w:rFonts w:ascii="Times New Roman" w:hAnsi="Times New Roman" w:cs="Times New Roman"/>
          <w:b/>
          <w:bCs/>
        </w:rPr>
      </w:pPr>
    </w:p>
    <w:p w14:paraId="2E1B87E5" w14:textId="77777777" w:rsidR="00003748" w:rsidRPr="00545C65" w:rsidRDefault="00003748" w:rsidP="00003748">
      <w:pPr>
        <w:pStyle w:val="Default"/>
        <w:ind w:left="720"/>
        <w:jc w:val="both"/>
        <w:rPr>
          <w:rFonts w:ascii="Garamond" w:hAnsi="Garamond" w:cs="Times New Roman"/>
          <w:bCs/>
        </w:rPr>
      </w:pPr>
      <w:r w:rsidRPr="00545C65">
        <w:rPr>
          <w:rFonts w:ascii="Garamond" w:hAnsi="Garamond" w:cs="Times New Roman"/>
          <w:bCs/>
        </w:rPr>
        <w:t>Po celé budově jsou rozmístěny orientační tabule, čísla dveří jednacích síní a popisky jednotlivých kanceláří.</w:t>
      </w:r>
    </w:p>
    <w:p w14:paraId="713926AB" w14:textId="77777777" w:rsidR="00003748" w:rsidRPr="00545C65" w:rsidRDefault="00003748" w:rsidP="00003748">
      <w:pPr>
        <w:pStyle w:val="Default"/>
        <w:ind w:left="720"/>
        <w:jc w:val="both"/>
        <w:rPr>
          <w:rFonts w:ascii="Garamond" w:hAnsi="Garamond" w:cs="Times New Roman"/>
          <w:bCs/>
        </w:rPr>
      </w:pPr>
      <w:r w:rsidRPr="00545C65">
        <w:rPr>
          <w:rFonts w:ascii="Garamond" w:hAnsi="Garamond" w:cs="Times New Roman"/>
          <w:bCs/>
        </w:rPr>
        <w:t>Pohyb po chodbách jednotlivých úsecích je přes dvoukřídlé dveře (80 + 80 cm), do jednacích síní a kanceláří vstup přes nízké prahy (2 cm), dveře jednokřídlé 90 cm široké.</w:t>
      </w:r>
    </w:p>
    <w:p w14:paraId="388D5D17" w14:textId="77777777" w:rsidR="00003748" w:rsidRPr="00545C65" w:rsidRDefault="00003748" w:rsidP="00003748">
      <w:pPr>
        <w:pStyle w:val="Default"/>
        <w:ind w:left="720"/>
        <w:jc w:val="both"/>
        <w:rPr>
          <w:rFonts w:ascii="Garamond" w:hAnsi="Garamond" w:cs="Times New Roman"/>
          <w:bCs/>
        </w:rPr>
      </w:pPr>
      <w:r w:rsidRPr="00545C65">
        <w:rPr>
          <w:rFonts w:ascii="Garamond" w:hAnsi="Garamond" w:cs="Times New Roman"/>
          <w:bCs/>
        </w:rPr>
        <w:t>Ve všech jednacích síních je upravené zvukové zařízení pro osoby se sníženou schopností pohybu.</w:t>
      </w:r>
    </w:p>
    <w:p w14:paraId="522A2D59" w14:textId="371A8B1F" w:rsidR="0013530A" w:rsidRDefault="0013530A" w:rsidP="00B06221">
      <w:pPr>
        <w:pStyle w:val="Default"/>
        <w:jc w:val="both"/>
        <w:rPr>
          <w:rFonts w:ascii="Times New Roman" w:hAnsi="Times New Roman" w:cs="Times New Roman"/>
        </w:rPr>
      </w:pPr>
    </w:p>
    <w:p w14:paraId="4C510634" w14:textId="374D908B" w:rsidR="0013530A" w:rsidRDefault="0013530A" w:rsidP="00B06221">
      <w:pPr>
        <w:pStyle w:val="Default"/>
        <w:numPr>
          <w:ilvl w:val="0"/>
          <w:numId w:val="1"/>
        </w:numPr>
        <w:jc w:val="both"/>
        <w:rPr>
          <w:rFonts w:ascii="Times New Roman" w:hAnsi="Times New Roman" w:cs="Times New Roman"/>
          <w:b/>
          <w:bCs/>
        </w:rPr>
      </w:pPr>
      <w:r w:rsidRPr="0013530A">
        <w:rPr>
          <w:rFonts w:ascii="Times New Roman" w:hAnsi="Times New Roman" w:cs="Times New Roman"/>
          <w:b/>
          <w:bCs/>
        </w:rPr>
        <w:t>Bezbariérové WC</w:t>
      </w:r>
    </w:p>
    <w:p w14:paraId="35AEEBE7" w14:textId="129CDABB" w:rsidR="00003748" w:rsidRDefault="00003748" w:rsidP="00003748">
      <w:pPr>
        <w:pStyle w:val="Default"/>
        <w:jc w:val="both"/>
        <w:rPr>
          <w:rFonts w:ascii="Times New Roman" w:hAnsi="Times New Roman" w:cs="Times New Roman"/>
          <w:b/>
          <w:bCs/>
        </w:rPr>
      </w:pPr>
    </w:p>
    <w:p w14:paraId="267FFB4C" w14:textId="77777777" w:rsidR="00003748" w:rsidRPr="0013530A" w:rsidRDefault="00003748" w:rsidP="00003748">
      <w:pPr>
        <w:pStyle w:val="Default"/>
        <w:jc w:val="both"/>
        <w:rPr>
          <w:rFonts w:ascii="Times New Roman" w:hAnsi="Times New Roman" w:cs="Times New Roman"/>
          <w:b/>
          <w:bCs/>
        </w:rPr>
      </w:pPr>
    </w:p>
    <w:p w14:paraId="7D4D18A5" w14:textId="77777777" w:rsidR="00003748" w:rsidRPr="00407DD8" w:rsidRDefault="00003748" w:rsidP="00003748">
      <w:pPr>
        <w:pStyle w:val="Default"/>
        <w:jc w:val="both"/>
        <w:rPr>
          <w:rFonts w:ascii="Garamond" w:hAnsi="Garamond" w:cs="Times New Roman"/>
          <w:bCs/>
        </w:rPr>
      </w:pPr>
      <w:r w:rsidRPr="00407DD8">
        <w:rPr>
          <w:rFonts w:ascii="Garamond" w:hAnsi="Garamond" w:cs="Times New Roman"/>
          <w:bCs/>
        </w:rPr>
        <w:t>Nachází se v přízemí budovy volně přístupné, označené cedulkou s dostatečným manipulačním prostorem před vstupem. Předsíň WC, dveře šířka 80 cm, otevírané ven, šířka předsíně 100 cm, hloubka 210 cm. Dveře kabiny jednokřídlé šířka 80 cm, otevírání ven, osazené madlem.</w:t>
      </w:r>
    </w:p>
    <w:p w14:paraId="11B76961" w14:textId="77777777" w:rsidR="00003748" w:rsidRPr="00407DD8" w:rsidRDefault="00003748" w:rsidP="00003748">
      <w:pPr>
        <w:pStyle w:val="Default"/>
        <w:jc w:val="both"/>
        <w:rPr>
          <w:rFonts w:ascii="Garamond" w:hAnsi="Garamond" w:cs="Times New Roman"/>
          <w:bCs/>
        </w:rPr>
      </w:pPr>
      <w:r w:rsidRPr="00407DD8">
        <w:rPr>
          <w:rFonts w:ascii="Garamond" w:hAnsi="Garamond" w:cs="Times New Roman"/>
          <w:bCs/>
        </w:rPr>
        <w:t>Kabina šířka 160 cm, hloubka 230 cm, toaletní mísa – výška horní hrany sedáku 50 cm, madla z obou stran mísy, vzdálenost ke stěně pravá 45 cm, levá 80 cm.</w:t>
      </w:r>
    </w:p>
    <w:p w14:paraId="44527665" w14:textId="77777777" w:rsidR="00003748" w:rsidRPr="00407DD8" w:rsidRDefault="00003748" w:rsidP="00003748">
      <w:pPr>
        <w:pStyle w:val="Default"/>
        <w:jc w:val="both"/>
        <w:rPr>
          <w:rFonts w:ascii="Garamond" w:hAnsi="Garamond" w:cs="Times New Roman"/>
          <w:bCs/>
        </w:rPr>
      </w:pPr>
      <w:r w:rsidRPr="00407DD8">
        <w:rPr>
          <w:rFonts w:ascii="Garamond" w:hAnsi="Garamond" w:cs="Times New Roman"/>
          <w:bCs/>
        </w:rPr>
        <w:t>Splachovadlo – nádržka na stěně, splachování na šňůru ve výšce 140 cm, ovladač osvětlení ve výšce 120 cm. Kabina je dále vybavena umyvadlem s pákovou baterií ve výšce 80 cm a zrcadlem o rozměru 60 x 40 cm, spodní okraj zrcadla ve výšce 100 cm.</w:t>
      </w:r>
    </w:p>
    <w:p w14:paraId="0FEEDC51" w14:textId="77777777" w:rsidR="0053249B" w:rsidRDefault="0053249B" w:rsidP="00B06221">
      <w:pPr>
        <w:pStyle w:val="Default"/>
        <w:jc w:val="both"/>
        <w:rPr>
          <w:rFonts w:ascii="Times New Roman" w:hAnsi="Times New Roman" w:cs="Times New Roman"/>
        </w:rPr>
      </w:pPr>
    </w:p>
    <w:p w14:paraId="66BE4EDF" w14:textId="045D265A" w:rsidR="0013530A" w:rsidRDefault="00D80442" w:rsidP="00B06221">
      <w:pPr>
        <w:pStyle w:val="Default"/>
        <w:numPr>
          <w:ilvl w:val="0"/>
          <w:numId w:val="1"/>
        </w:numPr>
        <w:jc w:val="both"/>
        <w:rPr>
          <w:rFonts w:ascii="Times New Roman" w:hAnsi="Times New Roman" w:cs="Times New Roman"/>
          <w:b/>
          <w:bCs/>
        </w:rPr>
      </w:pPr>
      <w:r w:rsidRPr="00D80442">
        <w:rPr>
          <w:rFonts w:ascii="Times New Roman" w:hAnsi="Times New Roman" w:cs="Times New Roman"/>
          <w:b/>
          <w:bCs/>
        </w:rPr>
        <w:t>Ostatní důležitá upozornění pro OZP</w:t>
      </w:r>
    </w:p>
    <w:p w14:paraId="0494EBF8" w14:textId="602D2F15" w:rsidR="00442A9F" w:rsidRDefault="00442A9F" w:rsidP="00442A9F">
      <w:pPr>
        <w:pStyle w:val="Default"/>
        <w:jc w:val="both"/>
        <w:rPr>
          <w:rFonts w:ascii="Times New Roman" w:hAnsi="Times New Roman" w:cs="Times New Roman"/>
          <w:b/>
          <w:bCs/>
        </w:rPr>
      </w:pPr>
    </w:p>
    <w:p w14:paraId="407415FD" w14:textId="77777777" w:rsidR="00442A9F" w:rsidRDefault="00442A9F" w:rsidP="00442A9F">
      <w:pPr>
        <w:pStyle w:val="Default"/>
        <w:jc w:val="both"/>
        <w:rPr>
          <w:rFonts w:ascii="Times New Roman" w:hAnsi="Times New Roman" w:cs="Times New Roman"/>
          <w:b/>
          <w:bCs/>
        </w:rPr>
      </w:pPr>
    </w:p>
    <w:p w14:paraId="18335554" w14:textId="60D62C94" w:rsidR="00442A9F" w:rsidRPr="00442A9F" w:rsidRDefault="00442A9F" w:rsidP="00442A9F">
      <w:pPr>
        <w:pStyle w:val="Default"/>
        <w:ind w:left="720"/>
        <w:rPr>
          <w:rFonts w:ascii="Garamond" w:hAnsi="Garamond" w:cs="Times New Roman"/>
          <w:b/>
          <w:bCs/>
        </w:rPr>
      </w:pPr>
      <w:r w:rsidRPr="000411B5">
        <w:rPr>
          <w:rFonts w:ascii="Garamond" w:hAnsi="Garamond" w:cs="Times New Roman"/>
          <w:bCs/>
        </w:rPr>
        <w:t>Každou jednotlivou návštěvu OZP je nutné oznámit členům justiční stráže u hlavního vchodu, která z</w:t>
      </w:r>
      <w:r>
        <w:rPr>
          <w:rFonts w:ascii="Garamond" w:hAnsi="Garamond" w:cs="Times New Roman"/>
          <w:bCs/>
        </w:rPr>
        <w:t xml:space="preserve">ajistí přístup z ulice Hradební, nebo použít telefonní číslo </w:t>
      </w:r>
      <w:r w:rsidRPr="00442A9F">
        <w:rPr>
          <w:rFonts w:ascii="Garamond" w:hAnsi="Garamond" w:cs="Times New Roman"/>
          <w:b/>
          <w:bCs/>
        </w:rPr>
        <w:t>377</w:t>
      </w:r>
      <w:r>
        <w:rPr>
          <w:rFonts w:ascii="Garamond" w:hAnsi="Garamond" w:cs="Times New Roman"/>
          <w:b/>
          <w:bCs/>
        </w:rPr>
        <w:t> </w:t>
      </w:r>
      <w:r w:rsidRPr="00442A9F">
        <w:rPr>
          <w:rFonts w:ascii="Garamond" w:hAnsi="Garamond" w:cs="Times New Roman"/>
          <w:b/>
          <w:bCs/>
        </w:rPr>
        <w:t>867</w:t>
      </w:r>
      <w:r>
        <w:rPr>
          <w:rFonts w:ascii="Garamond" w:hAnsi="Garamond" w:cs="Times New Roman"/>
          <w:b/>
          <w:bCs/>
        </w:rPr>
        <w:t xml:space="preserve"> </w:t>
      </w:r>
      <w:r w:rsidRPr="00442A9F">
        <w:rPr>
          <w:rFonts w:ascii="Garamond" w:hAnsi="Garamond" w:cs="Times New Roman"/>
          <w:b/>
          <w:bCs/>
        </w:rPr>
        <w:t>612</w:t>
      </w:r>
      <w:r>
        <w:rPr>
          <w:rFonts w:ascii="Garamond" w:hAnsi="Garamond" w:cs="Times New Roman"/>
          <w:b/>
          <w:bCs/>
        </w:rPr>
        <w:t xml:space="preserve"> </w:t>
      </w:r>
      <w:r w:rsidRPr="00442A9F">
        <w:rPr>
          <w:rFonts w:ascii="Garamond" w:hAnsi="Garamond" w:cs="Times New Roman"/>
          <w:bCs/>
        </w:rPr>
        <w:t>případně</w:t>
      </w:r>
      <w:r>
        <w:rPr>
          <w:rFonts w:ascii="Garamond" w:hAnsi="Garamond" w:cs="Times New Roman"/>
          <w:b/>
          <w:bCs/>
        </w:rPr>
        <w:t xml:space="preserve">  377 867 680 .</w:t>
      </w:r>
    </w:p>
    <w:p w14:paraId="4692D602" w14:textId="2F1D758C" w:rsidR="00FE5F64" w:rsidRPr="00FE5F64" w:rsidRDefault="00FE5F64" w:rsidP="00442A9F">
      <w:pPr>
        <w:pStyle w:val="Default"/>
        <w:ind w:left="720"/>
        <w:jc w:val="both"/>
        <w:rPr>
          <w:rFonts w:ascii="Times New Roman" w:hAnsi="Times New Roman" w:cs="Times New Roman"/>
        </w:rPr>
      </w:pPr>
    </w:p>
    <w:sectPr w:rsidR="00FE5F64" w:rsidRPr="00FE5F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A74A9" w14:textId="77777777" w:rsidR="002D2D70" w:rsidRDefault="002D2D70" w:rsidP="004502E0">
      <w:pPr>
        <w:spacing w:after="0" w:line="240" w:lineRule="auto"/>
      </w:pPr>
      <w:r>
        <w:separator/>
      </w:r>
    </w:p>
  </w:endnote>
  <w:endnote w:type="continuationSeparator" w:id="0">
    <w:p w14:paraId="349A3F76" w14:textId="77777777" w:rsidR="002D2D70" w:rsidRDefault="002D2D70" w:rsidP="0045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0E40" w14:textId="77777777" w:rsidR="002D2D70" w:rsidRDefault="002D2D70" w:rsidP="004502E0">
      <w:pPr>
        <w:spacing w:after="0" w:line="240" w:lineRule="auto"/>
      </w:pPr>
      <w:r>
        <w:separator/>
      </w:r>
    </w:p>
  </w:footnote>
  <w:footnote w:type="continuationSeparator" w:id="0">
    <w:p w14:paraId="39F4B5E3" w14:textId="77777777" w:rsidR="002D2D70" w:rsidRDefault="002D2D70" w:rsidP="00450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30917"/>
    <w:multiLevelType w:val="hybridMultilevel"/>
    <w:tmpl w:val="E95E40C0"/>
    <w:lvl w:ilvl="0" w:tplc="2FFE9BF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2FF21B33"/>
    <w:multiLevelType w:val="hybridMultilevel"/>
    <w:tmpl w:val="97FE5D5C"/>
    <w:lvl w:ilvl="0" w:tplc="7924E6A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9759CC"/>
    <w:multiLevelType w:val="hybridMultilevel"/>
    <w:tmpl w:val="FD0E9CE4"/>
    <w:lvl w:ilvl="0" w:tplc="415E0E02">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2C2B07"/>
    <w:multiLevelType w:val="hybridMultilevel"/>
    <w:tmpl w:val="5F2A23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B47314"/>
    <w:multiLevelType w:val="hybridMultilevel"/>
    <w:tmpl w:val="55AE7D12"/>
    <w:lvl w:ilvl="0" w:tplc="430EE6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9B00A2E"/>
    <w:multiLevelType w:val="hybridMultilevel"/>
    <w:tmpl w:val="68F8827E"/>
    <w:lvl w:ilvl="0" w:tplc="A61855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6BE45F61"/>
    <w:multiLevelType w:val="hybridMultilevel"/>
    <w:tmpl w:val="DF6EFB96"/>
    <w:lvl w:ilvl="0" w:tplc="3F7264D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392FCF"/>
    <w:multiLevelType w:val="hybridMultilevel"/>
    <w:tmpl w:val="EBE2C8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8E"/>
    <w:rsid w:val="00003748"/>
    <w:rsid w:val="0001101C"/>
    <w:rsid w:val="000954F5"/>
    <w:rsid w:val="0013530A"/>
    <w:rsid w:val="001436BA"/>
    <w:rsid w:val="001F4820"/>
    <w:rsid w:val="002D2D70"/>
    <w:rsid w:val="00314EB1"/>
    <w:rsid w:val="0036308F"/>
    <w:rsid w:val="003A4B2B"/>
    <w:rsid w:val="003F6C8E"/>
    <w:rsid w:val="00442A9F"/>
    <w:rsid w:val="004502E0"/>
    <w:rsid w:val="00457D82"/>
    <w:rsid w:val="004B269B"/>
    <w:rsid w:val="004B6517"/>
    <w:rsid w:val="0053249B"/>
    <w:rsid w:val="005954EE"/>
    <w:rsid w:val="006057E3"/>
    <w:rsid w:val="007A0325"/>
    <w:rsid w:val="007A1946"/>
    <w:rsid w:val="007D6676"/>
    <w:rsid w:val="00807620"/>
    <w:rsid w:val="008C4B2C"/>
    <w:rsid w:val="00937D8E"/>
    <w:rsid w:val="00A20788"/>
    <w:rsid w:val="00B06221"/>
    <w:rsid w:val="00B5622A"/>
    <w:rsid w:val="00BB0EFD"/>
    <w:rsid w:val="00BC3A1E"/>
    <w:rsid w:val="00C12DD6"/>
    <w:rsid w:val="00C21D9C"/>
    <w:rsid w:val="00C366F6"/>
    <w:rsid w:val="00D368E3"/>
    <w:rsid w:val="00D80442"/>
    <w:rsid w:val="00DB2F12"/>
    <w:rsid w:val="00DF1468"/>
    <w:rsid w:val="00F35C76"/>
    <w:rsid w:val="00FA208E"/>
    <w:rsid w:val="00FE5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836"/>
  <w15:chartTrackingRefBased/>
  <w15:docId w15:val="{9E6585D9-8761-4C6E-8D2F-CD299B27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7D8E"/>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6057E3"/>
    <w:rPr>
      <w:color w:val="0563C1" w:themeColor="hyperlink"/>
      <w:u w:val="single"/>
    </w:rPr>
  </w:style>
  <w:style w:type="paragraph" w:styleId="Zhlav">
    <w:name w:val="header"/>
    <w:basedOn w:val="Normln"/>
    <w:link w:val="ZhlavChar"/>
    <w:uiPriority w:val="99"/>
    <w:unhideWhenUsed/>
    <w:rsid w:val="004502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02E0"/>
  </w:style>
  <w:style w:type="paragraph" w:styleId="Zpat">
    <w:name w:val="footer"/>
    <w:basedOn w:val="Normln"/>
    <w:link w:val="ZpatChar"/>
    <w:uiPriority w:val="99"/>
    <w:unhideWhenUsed/>
    <w:rsid w:val="004502E0"/>
    <w:pPr>
      <w:tabs>
        <w:tab w:val="center" w:pos="4536"/>
        <w:tab w:val="right" w:pos="9072"/>
      </w:tabs>
      <w:spacing w:after="0" w:line="240" w:lineRule="auto"/>
    </w:pPr>
  </w:style>
  <w:style w:type="character" w:customStyle="1" w:styleId="ZpatChar">
    <w:name w:val="Zápatí Char"/>
    <w:basedOn w:val="Standardnpsmoodstavce"/>
    <w:link w:val="Zpat"/>
    <w:uiPriority w:val="99"/>
    <w:rsid w:val="0045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datelna@osoud.tch.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429</Words>
  <Characters>2533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Dufek Zbyněk Ing.</dc:creator>
  <cp:keywords/>
  <dc:description/>
  <cp:lastModifiedBy>Matoušek František</cp:lastModifiedBy>
  <cp:revision>9</cp:revision>
  <cp:lastPrinted>2023-03-20T06:52:00Z</cp:lastPrinted>
  <dcterms:created xsi:type="dcterms:W3CDTF">2023-05-25T06:02:00Z</dcterms:created>
  <dcterms:modified xsi:type="dcterms:W3CDTF">2023-06-08T07:27:00Z</dcterms:modified>
</cp:coreProperties>
</file>