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F" w:rsidRPr="0068253C" w:rsidRDefault="00DE56D3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70A0F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Spr </w:t>
      </w:r>
      <w:r w:rsidR="00967CAD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1106/2022</w:t>
      </w:r>
      <w:r w:rsidR="00337FE0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556AE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370A0F" w:rsidRPr="0068253C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70A0F" w:rsidRPr="0068253C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Trutnov</w:t>
      </w:r>
      <w:r w:rsidR="00D73D2B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ě </w:t>
      </w:r>
      <w:r w:rsidR="002B2332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67CAD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20. září</w:t>
      </w:r>
      <w:r w:rsidR="002B2332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2022</w:t>
      </w:r>
      <w:r w:rsidR="009556AE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370A0F" w:rsidRPr="0068253C" w:rsidRDefault="00370A0F" w:rsidP="00370A0F">
      <w:pPr>
        <w:spacing w:before="360" w:after="12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Změna rozvrhu práce Okresního soudu v Trutnově pro rok 2022</w:t>
      </w:r>
    </w:p>
    <w:p w:rsidR="00DE253D" w:rsidRPr="0068253C" w:rsidRDefault="00370A0F" w:rsidP="00D57CE5">
      <w:pPr>
        <w:spacing w:after="24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číslo </w:t>
      </w:r>
      <w:r w:rsidR="005B73B6"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6</w:t>
      </w:r>
    </w:p>
    <w:p w:rsidR="002B2332" w:rsidRPr="0068253C" w:rsidRDefault="002B2332" w:rsidP="00DE253D">
      <w:pPr>
        <w:spacing w:after="24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S účinností od 1. </w:t>
      </w:r>
      <w:r w:rsidR="00337FE0"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října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2022 měním rozvrh práce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 v Trutnově vedený pod Spr 1277/2021, </w:t>
      </w:r>
      <w:r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takto:</w:t>
      </w:r>
    </w:p>
    <w:p w:rsidR="00665A1C" w:rsidRPr="0068253C" w:rsidRDefault="00665A1C" w:rsidP="00CA4F39">
      <w:pPr>
        <w:pStyle w:val="Odstavecseseznamem"/>
        <w:keepNext/>
        <w:keepLines/>
        <w:numPr>
          <w:ilvl w:val="0"/>
          <w:numId w:val="46"/>
        </w:numPr>
        <w:spacing w:before="200" w:after="120"/>
        <w:outlineLvl w:val="1"/>
        <w:rPr>
          <w:rFonts w:eastAsiaTheme="majorEastAsia"/>
          <w:bCs/>
          <w:szCs w:val="26"/>
        </w:rPr>
      </w:pPr>
      <w:r w:rsidRPr="0068253C">
        <w:rPr>
          <w:rFonts w:eastAsiaTheme="majorEastAsia"/>
          <w:b/>
          <w:bCs/>
          <w:szCs w:val="26"/>
        </w:rPr>
        <w:t xml:space="preserve">Vedení soudu </w:t>
      </w:r>
      <w:r w:rsidRPr="0068253C">
        <w:rPr>
          <w:rFonts w:eastAsiaTheme="majorEastAsia"/>
          <w:bCs/>
          <w:szCs w:val="26"/>
        </w:rPr>
        <w:t>(strana 3</w:t>
      </w:r>
      <w:r w:rsidR="003A02B2" w:rsidRPr="0068253C">
        <w:rPr>
          <w:rFonts w:eastAsiaTheme="majorEastAsia"/>
          <w:bCs/>
          <w:szCs w:val="26"/>
        </w:rPr>
        <w:t>-4</w:t>
      </w:r>
      <w:r w:rsidRPr="0068253C">
        <w:rPr>
          <w:rFonts w:eastAsiaTheme="majorEastAsia"/>
          <w:bCs/>
          <w:szCs w:val="26"/>
        </w:rPr>
        <w:t>)</w:t>
      </w:r>
    </w:p>
    <w:p w:rsidR="00215DB5" w:rsidRPr="0068253C" w:rsidRDefault="00665A1C" w:rsidP="00780C12">
      <w:pPr>
        <w:pStyle w:val="Odstavecseseznamem"/>
        <w:numPr>
          <w:ilvl w:val="0"/>
          <w:numId w:val="43"/>
        </w:numPr>
        <w:spacing w:after="120"/>
        <w:jc w:val="both"/>
      </w:pPr>
      <w:r w:rsidRPr="0068253C">
        <w:rPr>
          <w:color w:val="000000" w:themeColor="text1"/>
        </w:rPr>
        <w:t xml:space="preserve">JUDr. Jiří Vošvrda </w:t>
      </w:r>
      <w:r w:rsidR="00335633" w:rsidRPr="0068253C">
        <w:rPr>
          <w:color w:val="000000" w:themeColor="text1"/>
        </w:rPr>
        <w:t>se pověřuje</w:t>
      </w:r>
      <w:r w:rsidRPr="0068253C">
        <w:rPr>
          <w:color w:val="000000" w:themeColor="text1"/>
        </w:rPr>
        <w:t xml:space="preserve"> výkonem </w:t>
      </w:r>
      <w:r w:rsidR="00780C12" w:rsidRPr="0068253C">
        <w:t>dohledu nad soudními exekutory.</w:t>
      </w:r>
    </w:p>
    <w:p w:rsidR="00FE333A" w:rsidRPr="0068253C" w:rsidRDefault="00665A1C" w:rsidP="004F2C2C">
      <w:pPr>
        <w:spacing w:after="12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Tabulka na straně </w:t>
      </w:r>
      <w:r w:rsidR="00E54BD1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3-4 bude nadále v tomto znění:</w:t>
      </w:r>
    </w:p>
    <w:p w:rsidR="00E65A62" w:rsidRPr="0068253C" w:rsidRDefault="00E65A62" w:rsidP="00E65A62">
      <w:pPr>
        <w:keepNext/>
        <w:autoSpaceDE w:val="0"/>
        <w:autoSpaceDN w:val="0"/>
        <w:spacing w:after="240" w:line="240" w:lineRule="auto"/>
        <w:ind w:firstLine="170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 w:rsidRPr="0068253C">
        <w:t xml:space="preserve"> </w:t>
      </w:r>
      <w:bookmarkStart w:id="0" w:name="_Toc54253780"/>
      <w:bookmarkStart w:id="1" w:name="_Toc90016362"/>
      <w:r w:rsidRPr="0068253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Vedení soudu</w:t>
      </w:r>
      <w:bookmarkEnd w:id="0"/>
      <w:bookmarkEnd w:id="1"/>
    </w:p>
    <w:p w:rsidR="00E65A62" w:rsidRPr="0068253C" w:rsidRDefault="00E65A62" w:rsidP="00E65A62">
      <w:pPr>
        <w:tabs>
          <w:tab w:val="left" w:pos="3686"/>
        </w:tabs>
        <w:spacing w:after="120" w:line="240" w:lineRule="auto"/>
        <w:ind w:left="1441" w:hanging="1418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Předsedkyně soudu: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ab/>
      </w:r>
      <w:r w:rsidRPr="0068253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Mgr. Miroslava Purkertová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státní správu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 v rozsahu uvedeném v § 127 odst. 1, 2, 3 a § 128 zák. č. 6/2002 Sb., o soudech a soudcích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na úseku trestním a na úseku soudnictví ve věcech mládeže a organizuje pracovní činnost</w:t>
      </w:r>
    </w:p>
    <w:p w:rsidR="00C469F0" w:rsidRPr="0068253C" w:rsidRDefault="00C469F0" w:rsidP="00C469F0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 na oddělení občanskoprávním v agendách opatrovnické a exekuční v činnostech, v nichž není pověřen výkonem II. místopředseda soudu JUDr. Jiří Vošvrda</w:t>
      </w:r>
    </w:p>
    <w:p w:rsidR="00E65A62" w:rsidRPr="0068253C" w:rsidRDefault="00E65A62" w:rsidP="002D0EED">
      <w:pPr>
        <w:numPr>
          <w:ilvl w:val="0"/>
          <w:numId w:val="50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vyřizuje stížnosti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podání fyzických a právnických osob na těchto </w:t>
      </w:r>
      <w:r w:rsidR="002D0EED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úsecích a podaných vůči Mgr. Lence Vošvrdové 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sleduje rozhodovací činnost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všech soudců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době jejich nepřítomnosti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místopředsedy soudu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kontroluje evidenci pracovní doby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soudců a asistentů soudců a provádí jejich kontrolu v době pracovní neschopnosti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vykonává vnitřní finanční kontrolu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rozsahu Instrukce Okresního soudu v Trutnově ze dne 25. 6. 2020 Spr 654/2020 ve znění změn a doplňků, kterou se upravuje systém vnitřní finanční kontroly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udílí pokyny místní jednotce justiční stráže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dle § 3 odst. 1,3 a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provádí kontrolu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výkonu služby justiční stráže dle § 5 instrukce MS čj. IMS 395/2009-OBKŘ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rozhoduje o žádostech o poskytnutí informace dle zákona č. 106/1999 Sb.,</w:t>
      </w:r>
    </w:p>
    <w:p w:rsidR="00E65A62" w:rsidRPr="0068253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zpracovává rozpis dosažitelnosti a příslužeb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soudců Okresního soudu v Trutnově (rozpis služeb mimo stanovenou základní pracovní dobu); rozpis je k nahlédnutí uložen v informační kanceláři soudu</w:t>
      </w:r>
    </w:p>
    <w:p w:rsidR="00E54BD1" w:rsidRPr="0068253C" w:rsidRDefault="00E65A62" w:rsidP="004F2C2C">
      <w:pPr>
        <w:numPr>
          <w:ilvl w:val="0"/>
          <w:numId w:val="4"/>
        </w:numPr>
        <w:autoSpaceDE w:val="0"/>
        <w:autoSpaceDN w:val="0"/>
        <w:spacing w:after="36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plní funkci příslušné osoby v agendě vnitřního oznamovacího systému Krajského soudu v Hradci Králové dle směrnice EP a Rady (EU) 2019/1937 ze dne 23. 10. 2019 o ochraně osob, které oznamují porušení práva unie. Zastupující osoba </w:t>
      </w:r>
      <w:r w:rsidR="004F2C2C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–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4F2C2C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Mgr. Kateřina Macková.</w:t>
      </w:r>
    </w:p>
    <w:p w:rsidR="0075614F" w:rsidRPr="0068253C" w:rsidRDefault="0075614F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I. místopředsedkyně soudu:</w:t>
      </w:r>
      <w:r w:rsidRPr="0068253C">
        <w:rPr>
          <w:rFonts w:ascii="Garamond" w:eastAsia="Times New Roman" w:hAnsi="Garamond" w:cs="Times New Roman"/>
          <w:i/>
          <w:sz w:val="24"/>
          <w:szCs w:val="24"/>
          <w:u w:val="single"/>
          <w:lang w:eastAsia="cs-CZ"/>
        </w:rPr>
        <w:tab/>
      </w:r>
      <w:r w:rsidRPr="0068253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JUDr. Pavla Novotná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předsedkyni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soudu </w:t>
      </w:r>
      <w:r w:rsidR="007625CD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době její nepřítomnosti na pracovišti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a II. místopředsed</w:t>
      </w:r>
      <w:r w:rsidR="00E54BD1"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u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E54BD1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soudu, pokud </w:t>
      </w:r>
      <w:r w:rsidR="007625CD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je nepřítomen současně s předsedkyní soudu</w:t>
      </w:r>
    </w:p>
    <w:p w:rsidR="0075614F" w:rsidRPr="0068253C" w:rsidRDefault="0075614F" w:rsidP="0075614F">
      <w:pPr>
        <w:numPr>
          <w:ilvl w:val="0"/>
          <w:numId w:val="45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 a předsedkyni soudu dává návrhy a doporučení v personálních věcech na </w:t>
      </w:r>
      <w:r w:rsidR="00E54BD1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oddělení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občanskoprávním </w:t>
      </w:r>
      <w:r w:rsidR="00E54BD1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a dědickém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vyřizuje stížnosti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a podání fyzických a právnických osob na těchto odděleních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rozhoduje o žádostech o poskytnutí informace dle zákona č. 106/1999 Sb.,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době nepřítomnosti předsedkyně soudu na pracovišti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36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vykonává vnitřní finanční kontrolu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rozsahu Instrukce Okresního soudu v Trutnově ze dne 25. 6. 2020 Spr 654/2020 ve znění změn a doplňků, kterou se upravuje systém vnitřní finanční kontroly</w:t>
      </w:r>
    </w:p>
    <w:p w:rsidR="00A73CA4" w:rsidRPr="0068253C" w:rsidRDefault="00A73CA4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předseda senátu pověřený</w:t>
      </w:r>
      <w:r w:rsidR="0075614F"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výkonem 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některých</w:t>
      </w:r>
      <w:r w:rsidR="0075614F"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činností II. místopředsed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y</w:t>
      </w:r>
      <w:r w:rsidR="0075614F"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soudu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:</w:t>
      </w:r>
    </w:p>
    <w:p w:rsidR="0075614F" w:rsidRPr="0068253C" w:rsidRDefault="0075614F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i/>
          <w:sz w:val="24"/>
          <w:szCs w:val="24"/>
          <w:u w:val="single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 xml:space="preserve">JUDr. </w:t>
      </w:r>
      <w:r w:rsidR="00A73CA4" w:rsidRPr="0068253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Jiří Vošvrda</w:t>
      </w:r>
    </w:p>
    <w:p w:rsidR="0075614F" w:rsidRPr="0068253C" w:rsidRDefault="0075614F" w:rsidP="0075614F">
      <w:pPr>
        <w:numPr>
          <w:ilvl w:val="0"/>
          <w:numId w:val="45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předsedkyni</w:t>
      </w:r>
      <w:r w:rsidR="000B21E6"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0B21E6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soudu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a I. místopředsedkyni</w:t>
      </w:r>
      <w:r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soudu, </w:t>
      </w:r>
      <w:r w:rsidR="008A4C03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pokud jsou nepřítomny</w:t>
      </w:r>
      <w:r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současně </w:t>
      </w:r>
      <w:r w:rsidR="008A4C03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na pracovišti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="00C96265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</w:t>
      </w: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</w:t>
      </w:r>
      <w:r w:rsidR="003A1B39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kanceláří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A1B39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oddělení občanskoprávním v agendách opatrovnické a exekuční </w:t>
      </w:r>
      <w:r w:rsidR="00C96265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ve smyslu pověření výkonem některých činností specifikovaných v pověření předsedkyně soudu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předsedkyni soudu dává návrhy a doporučení v personálních věcech </w:t>
      </w:r>
      <w:r w:rsidR="00C469F0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těchto agendách</w:t>
      </w:r>
    </w:p>
    <w:p w:rsidR="00780C12" w:rsidRPr="0068253C" w:rsidRDefault="00780C12" w:rsidP="00780C12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dohled nad soudními exekutory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vyřizuje stížnosti a podání fyzických a právnických osob na těchto úsecích</w:t>
      </w:r>
    </w:p>
    <w:p w:rsidR="0075614F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rozhoduje o žádostech o poskytnutí informace dle zákona č. 106/1999 Sb., 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 době nepřítomnosti předsedkyně soudu a I. místopředsedkyně soudu, pokud je nepřítomna</w:t>
      </w:r>
      <w:r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současně s předsedkyní soudu</w:t>
      </w:r>
    </w:p>
    <w:p w:rsidR="00692D79" w:rsidRPr="0068253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vnitřní finanční kontrolu v rozsahu Instrukce Okresního soudu v Trutnově ze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dne 25. 6. 2020 Spr 654/2020 ve znění změn a doplňků, kterou se upravuje systém vnitřní finanční kontroly</w:t>
      </w:r>
    </w:p>
    <w:p w:rsidR="00692D79" w:rsidRPr="0068253C" w:rsidRDefault="00692D79" w:rsidP="00692D79">
      <w:pPr>
        <w:autoSpaceDE w:val="0"/>
        <w:autoSpaceDN w:val="0"/>
        <w:spacing w:after="0" w:line="240" w:lineRule="auto"/>
        <w:ind w:left="709" w:right="567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75614F" w:rsidRPr="0068253C" w:rsidRDefault="00692D79" w:rsidP="00D72063">
      <w:pPr>
        <w:autoSpaceDE w:val="0"/>
        <w:autoSpaceDN w:val="0"/>
        <w:spacing w:after="0" w:line="240" w:lineRule="auto"/>
        <w:ind w:right="567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</w:t>
      </w:r>
      <w:r w:rsidR="00E72BC0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pověření </w:t>
      </w:r>
      <w:r w:rsidR="000A0F49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JUDr. Jiřího Vošvrdy </w:t>
      </w:r>
      <w:r w:rsidR="00E72BC0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výkonem dohledu nad soudními exekutory, </w:t>
      </w:r>
      <w:r w:rsidR="000A0F49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>neboť</w:t>
      </w:r>
      <w:r w:rsidR="00E72BC0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je pověřen zajištěním dohledové činnosti </w:t>
      </w:r>
      <w:r w:rsidR="0039690B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a organizací pracovní činnosti </w:t>
      </w:r>
      <w:r w:rsidR="00E72BC0" w:rsidRPr="0068253C">
        <w:rPr>
          <w:rFonts w:ascii="Garamond" w:eastAsia="Times New Roman" w:hAnsi="Garamond" w:cs="Times New Roman"/>
          <w:i/>
          <w:sz w:val="24"/>
          <w:szCs w:val="24"/>
          <w:lang w:eastAsia="cs-CZ"/>
        </w:rPr>
        <w:t>kanceláří na oddělení občanskoprávním v agendách opatrovnické a exekuční.</w:t>
      </w:r>
    </w:p>
    <w:p w:rsidR="000919C8" w:rsidRPr="0068253C" w:rsidRDefault="00F74867" w:rsidP="00F74867">
      <w:pPr>
        <w:pStyle w:val="Odstavecseseznamem"/>
        <w:numPr>
          <w:ilvl w:val="0"/>
          <w:numId w:val="46"/>
        </w:numPr>
        <w:spacing w:before="480"/>
        <w:jc w:val="both"/>
        <w:rPr>
          <w:b/>
          <w:i/>
        </w:rPr>
      </w:pPr>
      <w:r w:rsidRPr="0068253C">
        <w:rPr>
          <w:b/>
        </w:rPr>
        <w:t xml:space="preserve">Správa soudu (strana </w:t>
      </w:r>
      <w:r w:rsidR="00051DF7" w:rsidRPr="0068253C">
        <w:rPr>
          <w:b/>
        </w:rPr>
        <w:t>5-6</w:t>
      </w:r>
      <w:r w:rsidRPr="0068253C">
        <w:rPr>
          <w:b/>
        </w:rPr>
        <w:t>)</w:t>
      </w:r>
    </w:p>
    <w:p w:rsidR="00F74867" w:rsidRPr="0068253C" w:rsidRDefault="005A11FE" w:rsidP="00F74867">
      <w:pPr>
        <w:pStyle w:val="Odstavecseseznamem"/>
        <w:numPr>
          <w:ilvl w:val="0"/>
          <w:numId w:val="44"/>
        </w:numPr>
        <w:spacing w:before="480"/>
        <w:ind w:left="0" w:firstLine="426"/>
        <w:jc w:val="both"/>
        <w:rPr>
          <w:i/>
        </w:rPr>
      </w:pPr>
      <w:r w:rsidRPr="0068253C">
        <w:t xml:space="preserve">Lucie Hájková se zařazuje </w:t>
      </w:r>
      <w:r w:rsidR="00B76D1F" w:rsidRPr="0068253C">
        <w:t>do funkce –</w:t>
      </w:r>
      <w:r w:rsidR="00C162C7" w:rsidRPr="0068253C">
        <w:t xml:space="preserve"> </w:t>
      </w:r>
      <w:r w:rsidR="00113D02" w:rsidRPr="0068253C">
        <w:t xml:space="preserve">zastupující </w:t>
      </w:r>
      <w:r w:rsidR="00B76D1F" w:rsidRPr="0068253C">
        <w:t>řidič pro výkon rozhodnutí ve věcech péče o nezletilé a ve věcech domácího násilí.</w:t>
      </w:r>
    </w:p>
    <w:p w:rsidR="00A62034" w:rsidRPr="0068253C" w:rsidRDefault="00A62034" w:rsidP="00A62034">
      <w:pPr>
        <w:pStyle w:val="Odstavecseseznamem"/>
        <w:spacing w:before="480"/>
        <w:ind w:left="426" w:firstLine="282"/>
        <w:jc w:val="both"/>
      </w:pPr>
    </w:p>
    <w:p w:rsidR="00F74867" w:rsidRPr="0068253C" w:rsidRDefault="00051DF7" w:rsidP="00F539EE">
      <w:pPr>
        <w:pStyle w:val="Odstavecseseznamem"/>
        <w:spacing w:before="480"/>
        <w:ind w:left="426" w:firstLine="282"/>
        <w:jc w:val="both"/>
      </w:pPr>
      <w:r w:rsidRPr="0068253C">
        <w:t>Tabulka na straně 5-6 bude nadále v tomto znění:</w:t>
      </w:r>
    </w:p>
    <w:p w:rsidR="00BC0339" w:rsidRPr="0068253C" w:rsidRDefault="00BC0339" w:rsidP="00F539EE">
      <w:pPr>
        <w:pStyle w:val="Odstavecseseznamem"/>
        <w:spacing w:before="480"/>
        <w:ind w:left="426" w:firstLine="282"/>
        <w:jc w:val="both"/>
        <w:rPr>
          <w:i/>
        </w:rPr>
      </w:pPr>
    </w:p>
    <w:p w:rsidR="00051DF7" w:rsidRPr="0068253C" w:rsidRDefault="00051DF7" w:rsidP="00051DF7">
      <w:pPr>
        <w:keepNext/>
        <w:autoSpaceDE w:val="0"/>
        <w:autoSpaceDN w:val="0"/>
        <w:spacing w:after="0" w:line="240" w:lineRule="auto"/>
        <w:ind w:firstLine="170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2" w:name="_Toc54253781"/>
      <w:bookmarkStart w:id="3" w:name="_Toc90016363"/>
      <w:r w:rsidRPr="0068253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Správa soudu</w:t>
      </w:r>
      <w:bookmarkEnd w:id="2"/>
      <w:bookmarkEnd w:id="3"/>
    </w:p>
    <w:p w:rsidR="00051DF7" w:rsidRPr="0068253C" w:rsidRDefault="00051DF7" w:rsidP="00051DF7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Zastupuje</w:t>
            </w:r>
          </w:p>
        </w:tc>
      </w:tr>
      <w:tr w:rsidR="00051DF7" w:rsidRPr="0068253C" w:rsidTr="0012251E">
        <w:trPr>
          <w:trHeight w:val="393"/>
        </w:trPr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Ředitel správy soudu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Mgr. Kateřina Macková 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pověřená výkonem funkce ředitele správy do konečného výsledku výběrového řízení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>oblast ekonomiky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M. Hraničková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 L. Hájková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 xml:space="preserve">oblast chodu kanceláří 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Michal Pavčo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 xml:space="preserve">- oblast správy budovy 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-L. Jankovičová</w:t>
            </w:r>
          </w:p>
        </w:tc>
      </w:tr>
      <w:tr w:rsidR="00051DF7" w:rsidRPr="0068253C" w:rsidTr="0012251E">
        <w:trPr>
          <w:trHeight w:val="393"/>
        </w:trPr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Bezpečnostní ředitel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Lucie Havlíková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51DF7" w:rsidRPr="0068253C" w:rsidTr="0012251E">
        <w:trPr>
          <w:trHeight w:val="393"/>
        </w:trPr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Hlavní účetní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Monika Hraničková</w:t>
            </w:r>
          </w:p>
          <w:p w:rsidR="00051DF7" w:rsidRPr="0068253C" w:rsidRDefault="00051DF7" w:rsidP="0012251E">
            <w:pPr>
              <w:autoSpaceDE w:val="0"/>
              <w:autoSpaceDN w:val="0"/>
              <w:spacing w:after="0" w:line="240" w:lineRule="auto"/>
              <w:ind w:left="34" w:right="56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L. Hájková</w:t>
            </w:r>
          </w:p>
        </w:tc>
      </w:tr>
      <w:tr w:rsidR="00051DF7" w:rsidRPr="0068253C" w:rsidTr="0012251E">
        <w:trPr>
          <w:trHeight w:val="415"/>
        </w:trPr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Účetní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Lucie Hájková</w:t>
            </w:r>
          </w:p>
          <w:p w:rsidR="00051DF7" w:rsidRPr="0068253C" w:rsidRDefault="00051DF7" w:rsidP="0012251E">
            <w:pPr>
              <w:autoSpaceDE w:val="0"/>
              <w:autoSpaceDN w:val="0"/>
              <w:spacing w:after="0" w:line="240" w:lineRule="auto"/>
              <w:ind w:left="34" w:right="56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M. Hraničková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Referentka správy soudu personalistka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Jitka Štočková</w:t>
            </w:r>
          </w:p>
          <w:p w:rsidR="00051DF7" w:rsidRPr="0068253C" w:rsidRDefault="00051DF7" w:rsidP="0012251E">
            <w:pPr>
              <w:spacing w:after="0" w:line="240" w:lineRule="auto"/>
              <w:ind w:left="175" w:hanging="175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 případě uzavření infocentra sepisuje stížnosti podávané do protokolu</w:t>
            </w:r>
          </w:p>
          <w:p w:rsidR="00051DF7" w:rsidRPr="0068253C" w:rsidRDefault="00051DF7" w:rsidP="0012251E">
            <w:pPr>
              <w:spacing w:after="0" w:line="240" w:lineRule="auto"/>
              <w:ind w:left="175" w:hanging="175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vede správní deník (Spr), rejstřík stížností (St) a rejstřík poskytování informací (Si), druh věci Žádost o informace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3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K. Macková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  <w:t>oblast personalistiky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Mgr. K.Macková 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Správkyně aplikací, dozorčí úřednice, garant primárních aktiv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Mgr. Kateřina Macková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Michal Pavčo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Správce informační sítě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Ing. Roman Týfa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Referentka pro hospodářské věci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Lenka Jankovičová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P. Hnyková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L. Hanušová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D. Pokorná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Pracovnice vymáhání pohledávek státu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Lucie Hanušová 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(povinní začínající písmeny A–Ď, R-Ž)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Pavlína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Hnyková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(povinní začínající písmeny E-Q,X,Y)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vzájemné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Pověřená pracovnice správce daně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Martina Poznarová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P. Hnyková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Pracovnice doručného oddělení, podatelny, pracovnice spisovny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Veronika Lokvencová 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Michaela Suchánková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12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vzájemné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- Iveta Gregorová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- Dagmar Pokorná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zastupování při příjmu   osobních podání: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- Lenka Tobolková</w:t>
            </w:r>
          </w:p>
          <w:p w:rsidR="00051DF7" w:rsidRPr="0068253C" w:rsidRDefault="00051DF7" w:rsidP="0012251E">
            <w:pPr>
              <w:spacing w:after="120" w:line="240" w:lineRule="auto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 - Šárka Špicarová</w:t>
            </w:r>
          </w:p>
        </w:tc>
      </w:tr>
      <w:tr w:rsidR="00051DF7" w:rsidRPr="0068253C" w:rsidTr="0012251E">
        <w:trPr>
          <w:trHeight w:val="809"/>
        </w:trPr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Pracovnice informačního centra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Dagmar Pokorná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Iveta Gregorová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vzájemné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vedoucí kanceláří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- pro sepis stížností 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J. Štočková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Pracovnice vyšší podatelny (zápisového oddělení)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Šárka Špicarová</w:t>
            </w:r>
          </w:p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Lenka Tobolková</w:t>
            </w:r>
          </w:p>
          <w:p w:rsidR="00051DF7" w:rsidRPr="0068253C" w:rsidRDefault="00051DF7" w:rsidP="0012251E">
            <w:pPr>
              <w:autoSpaceDE w:val="0"/>
              <w:autoSpaceDN w:val="0"/>
              <w:spacing w:after="0" w:line="240" w:lineRule="auto"/>
              <w:ind w:left="34" w:right="56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vzájemné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J. Štočková</w:t>
            </w:r>
          </w:p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Mgr. K. Macková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Tiskové oddělení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pracovníci určení ředitelem správy soudu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ind w:left="83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Řidič, údržbář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Petr Braun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S. Feik – řidič</w:t>
            </w:r>
          </w:p>
          <w:p w:rsidR="00091599" w:rsidRPr="0068253C" w:rsidRDefault="00091599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- L. Hájková – v případě nepřítomnosti řidičů na pracovišti pro zajištění nezbytných úkonů soudu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5A11FE" w:rsidP="005A11F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hAnsi="Garamond"/>
                <w:sz w:val="24"/>
                <w:szCs w:val="24"/>
              </w:rPr>
              <w:t>Zastupující ř</w:t>
            </w:r>
            <w:r w:rsidR="00051DF7" w:rsidRPr="0068253C">
              <w:rPr>
                <w:rFonts w:ascii="Garamond" w:hAnsi="Garamond"/>
                <w:sz w:val="24"/>
                <w:szCs w:val="24"/>
              </w:rPr>
              <w:t>idiči pro výkon rozhodnutí ve věcech péče o nezletilé a ve věcech domácího násilí.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3" w:type="dxa"/>
          </w:tcPr>
          <w:p w:rsidR="00051DF7" w:rsidRPr="0068253C" w:rsidRDefault="00E53D1C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J. Hrdina, J. Ildža, L. Há</w:t>
            </w:r>
            <w:r w:rsidR="00051DF7"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jková</w:t>
            </w: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Soudní doručovatelé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všichni zaměstnanci při doručování v budově soudu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51DF7" w:rsidRPr="0068253C" w:rsidTr="0012251E">
        <w:tc>
          <w:tcPr>
            <w:tcW w:w="2694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Pracovníci úklidu</w:t>
            </w:r>
          </w:p>
        </w:tc>
        <w:tc>
          <w:tcPr>
            <w:tcW w:w="5479" w:type="dxa"/>
          </w:tcPr>
          <w:p w:rsidR="00051DF7" w:rsidRPr="0068253C" w:rsidRDefault="00051DF7" w:rsidP="0012251E">
            <w:pPr>
              <w:spacing w:after="0" w:line="240" w:lineRule="auto"/>
              <w:ind w:left="34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pracovníci určení ředitelem správy soudu</w:t>
            </w:r>
          </w:p>
        </w:tc>
        <w:tc>
          <w:tcPr>
            <w:tcW w:w="2553" w:type="dxa"/>
          </w:tcPr>
          <w:p w:rsidR="00051DF7" w:rsidRPr="0068253C" w:rsidRDefault="00051DF7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1E2478" w:rsidRPr="0068253C" w:rsidRDefault="008B138A" w:rsidP="008B138A">
      <w:pPr>
        <w:spacing w:before="480"/>
        <w:jc w:val="both"/>
        <w:rPr>
          <w:rFonts w:ascii="Garamond" w:hAnsi="Garamond"/>
          <w:bCs/>
          <w:i/>
          <w:sz w:val="24"/>
          <w:szCs w:val="24"/>
        </w:rPr>
      </w:pPr>
      <w:r w:rsidRPr="0068253C">
        <w:rPr>
          <w:rFonts w:ascii="Garamond" w:hAnsi="Garamond"/>
          <w:bCs/>
          <w:i/>
          <w:sz w:val="24"/>
          <w:szCs w:val="24"/>
        </w:rPr>
        <w:t xml:space="preserve">Důvodem změny je potřeba řádného zajištění </w:t>
      </w:r>
      <w:r w:rsidR="00F15AEC" w:rsidRPr="0068253C">
        <w:rPr>
          <w:rFonts w:ascii="Garamond" w:hAnsi="Garamond"/>
          <w:bCs/>
          <w:i/>
          <w:sz w:val="24"/>
          <w:szCs w:val="24"/>
        </w:rPr>
        <w:t>úkonů s</w:t>
      </w:r>
      <w:r w:rsidR="00500412" w:rsidRPr="0068253C">
        <w:rPr>
          <w:rFonts w:ascii="Garamond" w:hAnsi="Garamond"/>
          <w:bCs/>
          <w:i/>
          <w:sz w:val="24"/>
          <w:szCs w:val="24"/>
        </w:rPr>
        <w:t>oudu,</w:t>
      </w:r>
      <w:r w:rsidR="00F15AEC" w:rsidRPr="0068253C">
        <w:rPr>
          <w:rFonts w:ascii="Garamond" w:hAnsi="Garamond"/>
          <w:bCs/>
          <w:i/>
          <w:sz w:val="24"/>
          <w:szCs w:val="24"/>
        </w:rPr>
        <w:t xml:space="preserve"> </w:t>
      </w:r>
      <w:r w:rsidRPr="0068253C">
        <w:rPr>
          <w:rFonts w:ascii="Garamond" w:hAnsi="Garamond"/>
          <w:bCs/>
          <w:i/>
          <w:sz w:val="24"/>
          <w:szCs w:val="24"/>
        </w:rPr>
        <w:t>výkonu rozhodnutí ve věcech péče o nezletilé a ve věcech domácího násilí.</w:t>
      </w:r>
    </w:p>
    <w:p w:rsidR="00C03839" w:rsidRPr="0068253C" w:rsidRDefault="00C03839" w:rsidP="00C03839">
      <w:pPr>
        <w:pStyle w:val="Odstavecseseznamem"/>
        <w:numPr>
          <w:ilvl w:val="0"/>
          <w:numId w:val="46"/>
        </w:numPr>
        <w:spacing w:before="480"/>
        <w:jc w:val="both"/>
        <w:rPr>
          <w:bCs/>
          <w:i/>
        </w:rPr>
      </w:pPr>
      <w:r w:rsidRPr="0068253C">
        <w:rPr>
          <w:b/>
          <w:bCs/>
        </w:rPr>
        <w:t>Občanskoprávní agenda</w:t>
      </w:r>
    </w:p>
    <w:p w:rsidR="00C03839" w:rsidRPr="0068253C" w:rsidRDefault="00C03839" w:rsidP="00C03839">
      <w:pPr>
        <w:pStyle w:val="Odstavecseseznamem"/>
        <w:spacing w:before="480"/>
        <w:jc w:val="both"/>
        <w:rPr>
          <w:b/>
          <w:bCs/>
        </w:rPr>
      </w:pPr>
      <w:r w:rsidRPr="0068253C">
        <w:rPr>
          <w:b/>
          <w:bCs/>
        </w:rPr>
        <w:t>Obecné zásady pro přidělování a zápis občanskoprávní agendy (strana 20-21)</w:t>
      </w:r>
    </w:p>
    <w:p w:rsidR="00C03839" w:rsidRPr="0068253C" w:rsidRDefault="00C03839" w:rsidP="00C03839">
      <w:pPr>
        <w:pStyle w:val="Odstavecseseznamem"/>
        <w:numPr>
          <w:ilvl w:val="0"/>
          <w:numId w:val="44"/>
        </w:numPr>
        <w:spacing w:before="480"/>
        <w:ind w:left="709" w:firstLine="0"/>
        <w:jc w:val="both"/>
        <w:rPr>
          <w:bCs/>
          <w:i/>
        </w:rPr>
      </w:pPr>
      <w:r w:rsidRPr="0068253C">
        <w:rPr>
          <w:bCs/>
        </w:rPr>
        <w:t>mění se bod č. 4, který bude nadále v tomto znění:</w:t>
      </w:r>
    </w:p>
    <w:p w:rsidR="00C03839" w:rsidRPr="0068253C" w:rsidRDefault="00C03839" w:rsidP="00C03839">
      <w:pPr>
        <w:pStyle w:val="Odstavecseseznamem"/>
        <w:spacing w:before="480"/>
        <w:ind w:left="709"/>
        <w:jc w:val="both"/>
        <w:rPr>
          <w:bCs/>
        </w:rPr>
      </w:pPr>
    </w:p>
    <w:p w:rsidR="00C03839" w:rsidRPr="0068253C" w:rsidRDefault="00C03839" w:rsidP="00C03839">
      <w:pPr>
        <w:autoSpaceDE w:val="0"/>
        <w:autoSpaceDN w:val="0"/>
        <w:spacing w:after="120" w:line="240" w:lineRule="auto"/>
        <w:ind w:left="505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4. Do soudních oddělení 106 C, 107 C, 109 C, 114 C, 115 C, 116 C, 119 C a 130 C napadají výhradně věci, u kterých je navrhováno vydání platebního rozkazu, mimo věcí pracovních, které napadají do specializovaných soudních oddělení 109 C a 130 C, mimo věcí se specializací cizina, které napadají do specializovaných soudních oddělení 106 C, 107 C, 114 C, 115 C, 116 C a 119 C a mimo věcí napadlých v agendě EPR. V případě nevydání, zrušení platebního rozkazu nebo podání odporu, bude věc předložena příslušnému soudci dle čísla soudního oddělení C po odečtení „100“.</w:t>
      </w:r>
    </w:p>
    <w:p w:rsidR="00C03839" w:rsidRPr="0068253C" w:rsidRDefault="00F704FA" w:rsidP="00617F5E">
      <w:pPr>
        <w:keepNext/>
        <w:autoSpaceDE w:val="0"/>
        <w:autoSpaceDN w:val="0"/>
        <w:spacing w:before="240" w:after="240" w:line="240" w:lineRule="auto"/>
        <w:jc w:val="both"/>
        <w:outlineLvl w:val="2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bCs/>
          <w:i/>
          <w:sz w:val="24"/>
          <w:szCs w:val="24"/>
          <w:lang w:eastAsia="cs-CZ"/>
        </w:rPr>
        <w:t xml:space="preserve">Důvodem změny je </w:t>
      </w:r>
      <w:r w:rsidRPr="0068253C">
        <w:rPr>
          <w:rFonts w:ascii="Garamond" w:hAnsi="Garamond"/>
          <w:bCs/>
          <w:i/>
          <w:sz w:val="24"/>
          <w:szCs w:val="24"/>
        </w:rPr>
        <w:t xml:space="preserve">zařazení Mgr. Naděždy Vaňurové do soudního oddělení 6 C, 106 C po ukončení stáže na Krajském soudě v Hradci Králové. </w:t>
      </w:r>
    </w:p>
    <w:p w:rsidR="001E2478" w:rsidRPr="0068253C" w:rsidRDefault="001E2478" w:rsidP="001E2478">
      <w:pPr>
        <w:pStyle w:val="Odstavecseseznamem"/>
        <w:numPr>
          <w:ilvl w:val="0"/>
          <w:numId w:val="46"/>
        </w:numPr>
        <w:spacing w:before="480"/>
        <w:jc w:val="both"/>
        <w:rPr>
          <w:b/>
          <w:i/>
        </w:rPr>
      </w:pPr>
      <w:r w:rsidRPr="0068253C">
        <w:rPr>
          <w:b/>
          <w:bCs/>
        </w:rPr>
        <w:t>Soudci občanskoprávní agendy (strana 21-24)</w:t>
      </w:r>
    </w:p>
    <w:p w:rsidR="00405927" w:rsidRPr="0068253C" w:rsidRDefault="001E2478" w:rsidP="001E2478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 xml:space="preserve">- </w:t>
      </w:r>
      <w:r w:rsidR="00405927" w:rsidRPr="0068253C">
        <w:rPr>
          <w:bCs/>
        </w:rPr>
        <w:t>Mgr. Naděžda Vaňurová se zařazuje do soudního oddělení 6 C, 106 C a do zastupování ostatních soudních oddělení</w:t>
      </w:r>
    </w:p>
    <w:p w:rsidR="001A0390" w:rsidRPr="0068253C" w:rsidRDefault="001A0390" w:rsidP="001E2478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 xml:space="preserve">- </w:t>
      </w:r>
      <w:r w:rsidR="00C42B16" w:rsidRPr="0068253C">
        <w:rPr>
          <w:bCs/>
        </w:rPr>
        <w:t>mění se zastupování soudních oddělení v důsledku zařazení Mgr. Vaňurové do soudního oddělení a v důsledku změny</w:t>
      </w:r>
      <w:r w:rsidR="007006B7" w:rsidRPr="0068253C">
        <w:rPr>
          <w:bCs/>
        </w:rPr>
        <w:t xml:space="preserve"> rozvrhu práce č. 5 </w:t>
      </w:r>
      <w:r w:rsidR="00AE7FD9" w:rsidRPr="0068253C">
        <w:rPr>
          <w:bCs/>
        </w:rPr>
        <w:t>-</w:t>
      </w:r>
      <w:r w:rsidR="007006B7" w:rsidRPr="0068253C">
        <w:rPr>
          <w:bCs/>
        </w:rPr>
        <w:t xml:space="preserve"> vedení soudu</w:t>
      </w:r>
    </w:p>
    <w:p w:rsidR="00405927" w:rsidRPr="0068253C" w:rsidRDefault="00405927" w:rsidP="001E2478">
      <w:pPr>
        <w:pStyle w:val="Odstavecseseznamem"/>
        <w:spacing w:before="480"/>
        <w:jc w:val="both"/>
        <w:rPr>
          <w:bCs/>
        </w:rPr>
      </w:pPr>
    </w:p>
    <w:p w:rsidR="007F2B06" w:rsidRPr="0068253C" w:rsidRDefault="00405927" w:rsidP="007F2B06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>Tabulka na straně 21-24 bude na</w:t>
      </w:r>
      <w:r w:rsidR="007F2B06" w:rsidRPr="0068253C">
        <w:rPr>
          <w:bCs/>
        </w:rPr>
        <w:t>dále v tomto znění:</w:t>
      </w:r>
    </w:p>
    <w:p w:rsidR="0012251E" w:rsidRPr="0068253C" w:rsidRDefault="0012251E" w:rsidP="0012251E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4" w:name="_Toc392248844"/>
      <w:bookmarkStart w:id="5" w:name="_Toc394669744"/>
      <w:bookmarkStart w:id="6" w:name="_Toc404155037"/>
      <w:bookmarkStart w:id="7" w:name="_Toc466378018"/>
      <w:bookmarkStart w:id="8" w:name="_Toc54253798"/>
      <w:bookmarkStart w:id="9" w:name="_Toc90016379"/>
      <w:r w:rsidRPr="0068253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Soudci občanskoprávní agendy</w:t>
      </w:r>
      <w:bookmarkEnd w:id="4"/>
      <w:bookmarkEnd w:id="5"/>
      <w:bookmarkEnd w:id="6"/>
      <w:bookmarkEnd w:id="7"/>
      <w:bookmarkEnd w:id="8"/>
      <w:bookmarkEnd w:id="9"/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0050AA" w:rsidRPr="0068253C" w:rsidTr="009D6D68">
        <w:trPr>
          <w:jc w:val="center"/>
        </w:trPr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Výše</w:t>
            </w:r>
          </w:p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nápadu v %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vAlign w:val="center"/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Upřesnění</w:t>
            </w:r>
          </w:p>
        </w:tc>
        <w:tc>
          <w:tcPr>
            <w:tcW w:w="3142" w:type="dxa"/>
            <w:tcBorders>
              <w:bottom w:val="single" w:sz="12" w:space="0" w:color="auto"/>
            </w:tcBorders>
            <w:vAlign w:val="center"/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Soudce/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zástupci/přísedící</w:t>
            </w: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6 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0050AA" w:rsidRPr="0068253C" w:rsidRDefault="007531A8" w:rsidP="007531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prvních 70 věcí, poté 100</w:t>
            </w:r>
            <w:r w:rsidR="00605B0C"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% </w:t>
            </w:r>
          </w:p>
        </w:tc>
        <w:tc>
          <w:tcPr>
            <w:tcW w:w="4038" w:type="dxa"/>
            <w:tcBorders>
              <w:top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360" w:line="240" w:lineRule="auto"/>
              <w:ind w:right="-157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Mgr. Naděžda Vaňurová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Irena Šolínová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Pavla Ondráčková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Jiří Vošvrda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Tomáš Suchánek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Michaela Koblasová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Pavla Novotná</w:t>
            </w:r>
          </w:p>
          <w:p w:rsidR="000050AA" w:rsidRPr="0068253C" w:rsidRDefault="000050AA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Gabriela Řezníčková</w:t>
            </w:r>
          </w:p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605B0C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605B0C" w:rsidRPr="0068253C" w:rsidRDefault="00605B0C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05B0C" w:rsidRPr="0068253C" w:rsidRDefault="00605B0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</w:tcPr>
          <w:p w:rsidR="00605B0C" w:rsidRPr="0068253C" w:rsidRDefault="00605B0C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4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605B0C" w:rsidRPr="0068253C" w:rsidRDefault="00605B0C" w:rsidP="009D6D68">
            <w:pPr>
              <w:spacing w:after="360" w:line="240" w:lineRule="auto"/>
              <w:ind w:right="-157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EVROP.UNIE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106 C</w:t>
            </w: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6 Nc</w:t>
            </w: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9D6D68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0050AA" w:rsidRPr="0068253C" w:rsidTr="000050AA">
        <w:trPr>
          <w:trHeight w:val="991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31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050AA" w:rsidRPr="0068253C" w:rsidRDefault="000050AA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0050AA" w:rsidRPr="0068253C" w:rsidRDefault="000050AA" w:rsidP="000050AA">
      <w:pPr>
        <w:keepNext/>
        <w:autoSpaceDE w:val="0"/>
        <w:autoSpaceDN w:val="0"/>
        <w:spacing w:before="240" w:after="240" w:line="240" w:lineRule="auto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JUDr. Jiří Vošvrda</w:t>
            </w: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Pavla Novotná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Michaela Koblasová</w:t>
            </w:r>
          </w:p>
          <w:p w:rsidR="00CF4DD1" w:rsidRPr="0068253C" w:rsidRDefault="00CF4DD1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Naděžda Vaňurová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Gabriela Řezníčková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Tomáš Suchánek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Pavla Ondráčková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Irena Šolínová</w:t>
            </w:r>
          </w:p>
          <w:p w:rsidR="00CF4DD1" w:rsidRPr="0068253C" w:rsidRDefault="00CF4DD1" w:rsidP="00CF4DD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CF4DD1" w:rsidRPr="0068253C" w:rsidRDefault="00CF4DD1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24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 agendu Nc, oddíl Všeobecný, specializace ZÁSTAVA a EPOU a pro žaloby pro zmatečnost  </w:t>
            </w: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Miloslava Mervartová</w:t>
            </w: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Pavla Novotná</w:t>
            </w:r>
          </w:p>
          <w:p w:rsidR="0012251E" w:rsidRPr="0068253C" w:rsidRDefault="001D760F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trike/>
                <w:color w:val="FF0000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trike/>
                <w:color w:val="FF0000"/>
                <w:sz w:val="24"/>
                <w:szCs w:val="24"/>
              </w:rPr>
              <w:t xml:space="preserve"> </w:t>
            </w:r>
          </w:p>
          <w:p w:rsidR="0012251E" w:rsidRPr="0068253C" w:rsidRDefault="0012251E" w:rsidP="0012251E">
            <w:pPr>
              <w:spacing w:after="0" w:line="254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12251E" w:rsidRPr="0068253C" w:rsidRDefault="0012251E" w:rsidP="0012251E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Nc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Všeobecný, specializace ZÁSTAVA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011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120" w:line="240" w:lineRule="auto"/>
              <w:ind w:left="12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Věci nevyřízené, obživlé a pravomocně neskončené, které byly přiděleny k vyřízení Mgr. Řezníčkovi, se nově přidělují k vyřízení JUDr. Vošvrdovi. Zároveň bude JUDr. Vošvrda vykonávat případné úkony ve věcech, které pravomocně skončil Mgr. Řezníček.</w:t>
            </w:r>
          </w:p>
        </w:tc>
      </w:tr>
    </w:tbl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9 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top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36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JUDr. Tomáš Suchánek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Gabriela Řezníčková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Michaela Koblasová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(pro správní věci 1. zastupující)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Irena Šolínová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Pavla Novotná</w:t>
            </w:r>
          </w:p>
          <w:p w:rsidR="000E3A7F" w:rsidRPr="0068253C" w:rsidRDefault="000E3A7F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Naděžda Vaňurová</w:t>
            </w:r>
          </w:p>
          <w:p w:rsidR="000E3A7F" w:rsidRPr="0068253C" w:rsidRDefault="000E3A7F" w:rsidP="000E3A7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Jiří Vošvrda</w:t>
            </w:r>
          </w:p>
          <w:p w:rsidR="000E3A7F" w:rsidRPr="0068253C" w:rsidRDefault="000E3A7F" w:rsidP="000E3A7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Mgr. Pavla Ondráčková </w:t>
            </w:r>
          </w:p>
          <w:p w:rsidR="000E3A7F" w:rsidRPr="0068253C" w:rsidRDefault="000E3A7F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přísedící dle přílohy č. 2</w:t>
            </w: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SPR.SOUD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109 C</w:t>
            </w: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9 Nc</w:t>
            </w: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3117" w:type="dxa"/>
            <w:vMerge/>
            <w:tcBorders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63" w:type="dxa"/>
            <w:tcBorders>
              <w:bottom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31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14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JUDr. Irena Šolínová</w:t>
            </w:r>
          </w:p>
          <w:p w:rsidR="00DF7EFF" w:rsidRPr="0068253C" w:rsidRDefault="00DF7EFF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Naděžda Vaňurová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Gabriela Řezníčková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Tomáš Suchánek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JUDr. Jiří Vošvrda 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Pavla Ondráčková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Michaela Koblasová</w:t>
            </w:r>
          </w:p>
          <w:p w:rsidR="00DF7EFF" w:rsidRPr="0068253C" w:rsidRDefault="00DF7EFF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JUDr. Pavla Novotná </w:t>
            </w:r>
          </w:p>
          <w:p w:rsidR="00DF7EFF" w:rsidRPr="0068253C" w:rsidRDefault="00DF7EFF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  <w:p w:rsidR="0012251E" w:rsidRPr="0068253C" w:rsidRDefault="0012251E" w:rsidP="00DF7EFF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114 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14 Nc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14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12251E" w:rsidP="0012251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430"/>
        <w:gridCol w:w="4122"/>
        <w:gridCol w:w="3058"/>
      </w:tblGrid>
      <w:tr w:rsidR="0012251E" w:rsidRPr="0068253C" w:rsidTr="0012251E">
        <w:trPr>
          <w:trHeight w:val="284"/>
          <w:jc w:val="center"/>
        </w:trPr>
        <w:tc>
          <w:tcPr>
            <w:tcW w:w="1501" w:type="dxa"/>
            <w:vMerge w:val="restart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15 C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12251E" w:rsidRPr="0068253C" w:rsidRDefault="0012251E" w:rsidP="0012251E">
            <w:pPr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JUDr. Michaela Koblasová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Pavla Ondráčková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Tomáš Suchánek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- (pro správní věci 1. zastupující)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Pavla Novotná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Irena Šolínová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Gabriela Řezníčková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Jiří Vošvrda</w:t>
            </w:r>
          </w:p>
          <w:p w:rsidR="00FE3B1A" w:rsidRPr="0068253C" w:rsidRDefault="00FE3B1A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Naděžda Vaňurová</w:t>
            </w: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SPR.SOUD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115 C</w:t>
            </w: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01" w:type="dxa"/>
            <w:vMerge w:val="restart"/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15 Nc</w:t>
            </w: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01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15 Cd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100  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760F" w:rsidRPr="0068253C" w:rsidRDefault="001D760F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16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JUDr. Pavla Novotná</w:t>
            </w:r>
          </w:p>
          <w:p w:rsidR="00A97639" w:rsidRPr="0068253C" w:rsidRDefault="00A97639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Jiří Vošvrda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Irena Šolínová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Pavla Ondráčková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Michaela Koblasová</w:t>
            </w:r>
          </w:p>
          <w:p w:rsidR="00344ABC" w:rsidRPr="0068253C" w:rsidRDefault="00344ABC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Naděžda Vaňurová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Gabriela Řezníčková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Tomáš Suchánek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116 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16 Nc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ED615F" w:rsidRPr="0068253C" w:rsidTr="0012251E">
        <w:trPr>
          <w:trHeight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ED615F" w:rsidRPr="0068253C" w:rsidRDefault="00454132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    0 Nc </w:t>
            </w:r>
          </w:p>
        </w:tc>
        <w:tc>
          <w:tcPr>
            <w:tcW w:w="1417" w:type="dxa"/>
          </w:tcPr>
          <w:p w:rsidR="00ED615F" w:rsidRPr="0068253C" w:rsidRDefault="00ED615F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ED615F" w:rsidRPr="0068253C" w:rsidRDefault="00ED615F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15F" w:rsidRPr="0068253C" w:rsidRDefault="00ED615F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ED615F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ED615F" w:rsidRPr="0068253C" w:rsidRDefault="00ED615F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ED615F" w:rsidRPr="0068253C" w:rsidRDefault="00ED615F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ED615F" w:rsidRPr="0068253C" w:rsidRDefault="00ED615F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15F" w:rsidRPr="0068253C" w:rsidRDefault="00ED615F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ED615F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ED615F" w:rsidRPr="0068253C" w:rsidRDefault="00ED615F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</w:tcPr>
          <w:p w:rsidR="00ED615F" w:rsidRPr="0068253C" w:rsidRDefault="00ED615F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</w:tcPr>
          <w:p w:rsidR="00ED615F" w:rsidRPr="0068253C" w:rsidRDefault="00ED615F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15F" w:rsidRPr="0068253C" w:rsidRDefault="00ED615F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12251E" w:rsidP="0012251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19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Mgr. Pavla Ondráčková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Michaela Koblasová</w:t>
            </w:r>
          </w:p>
          <w:p w:rsidR="003205E0" w:rsidRPr="0068253C" w:rsidRDefault="003205E0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Naděžda Vaňurová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Pavla Novotná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Gabriela Řezníčková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Tomáš Suchánek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Irena Šolínová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Jiří Vošvrda</w:t>
            </w: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OCHR.OSOB.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119 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19 Nc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19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12251E" w:rsidP="0012251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2251E" w:rsidRPr="0068253C" w:rsidRDefault="0012251E" w:rsidP="0012251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2251E" w:rsidRPr="0068253C" w:rsidTr="0012251E">
        <w:trPr>
          <w:trHeight w:val="1128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Nc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Všeobecný, specializace ZÁSTAVA</w:t>
            </w:r>
          </w:p>
          <w:p w:rsidR="0012251E" w:rsidRPr="0068253C" w:rsidRDefault="0012251E" w:rsidP="0012251E">
            <w:pPr>
              <w:spacing w:after="0" w:line="240" w:lineRule="auto"/>
              <w:ind w:left="176" w:hanging="6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Miloslava Mervartová</w:t>
            </w:r>
          </w:p>
          <w:p w:rsidR="0012251E" w:rsidRPr="0068253C" w:rsidRDefault="0012251E" w:rsidP="001225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Jiří Vošvrda</w:t>
            </w:r>
          </w:p>
          <w:p w:rsidR="0012251E" w:rsidRPr="0068253C" w:rsidRDefault="0012251E" w:rsidP="0012251E">
            <w:pPr>
              <w:spacing w:after="0" w:line="254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Pavla Novotná</w:t>
            </w:r>
          </w:p>
          <w:p w:rsidR="0012251E" w:rsidRPr="0068253C" w:rsidRDefault="00977EE6" w:rsidP="0012251E">
            <w:pPr>
              <w:spacing w:after="0" w:line="254" w:lineRule="auto"/>
              <w:jc w:val="both"/>
              <w:rPr>
                <w:rFonts w:ascii="Garamond" w:eastAsia="Times New Roman" w:hAnsi="Garamond" w:cs="Times New Roman"/>
                <w:bCs/>
                <w:strike/>
                <w:color w:val="FF0000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trike/>
                <w:color w:val="FF0000"/>
                <w:sz w:val="24"/>
                <w:szCs w:val="24"/>
              </w:rPr>
              <w:t xml:space="preserve"> </w:t>
            </w:r>
          </w:p>
          <w:p w:rsidR="0012251E" w:rsidRPr="0068253C" w:rsidRDefault="0012251E" w:rsidP="0012251E">
            <w:pPr>
              <w:spacing w:after="0" w:line="254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12251E" w:rsidRPr="0068253C" w:rsidTr="0012251E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žaloby pro zmatečnost, pokud bylo ve věci rozhodováno v soudním oddělení 7 a 13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:rsidR="0012251E" w:rsidRPr="0068253C" w:rsidRDefault="0012251E" w:rsidP="00F539E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2251E" w:rsidRPr="0068253C" w:rsidRDefault="0012251E" w:rsidP="0012251E">
      <w:pPr>
        <w:spacing w:after="0" w:line="240" w:lineRule="auto"/>
        <w:ind w:firstLine="170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30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51E" w:rsidRPr="0068253C" w:rsidRDefault="0012251E" w:rsidP="0012251E">
            <w:pPr>
              <w:spacing w:after="24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Mgr. Gabriela Řezníčková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Tomáš Suchánek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Irena Šolínová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Pavla Ondráčková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Michaela Koblasová</w:t>
            </w:r>
          </w:p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Pavla Novotná</w:t>
            </w:r>
          </w:p>
          <w:p w:rsidR="008641FD" w:rsidRPr="0068253C" w:rsidRDefault="008641FD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Mgr. Naděžda Vaňurová</w:t>
            </w:r>
          </w:p>
          <w:p w:rsidR="0012251E" w:rsidRPr="0068253C" w:rsidRDefault="0012251E" w:rsidP="0012251E">
            <w:pPr>
              <w:spacing w:after="3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JUDr. Jiří Vošvrda</w:t>
            </w:r>
          </w:p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přísedící dle přílohy č. 2</w:t>
            </w: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130 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PRACOVNÍ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30 Nc</w:t>
            </w: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12251E" w:rsidRPr="0068253C" w:rsidTr="0012251E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038" w:type="dxa"/>
            <w:tcBorders>
              <w:bottom w:val="single" w:sz="12" w:space="0" w:color="auto"/>
            </w:tcBorders>
            <w:hideMark/>
          </w:tcPr>
          <w:p w:rsidR="0012251E" w:rsidRPr="0068253C" w:rsidRDefault="0012251E" w:rsidP="0012251E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EvET, specializace EvETC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51E" w:rsidRPr="0068253C" w:rsidRDefault="0012251E" w:rsidP="0012251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</w:tbl>
    <w:p w:rsidR="0012251E" w:rsidRPr="0068253C" w:rsidRDefault="00C27ABB" w:rsidP="00C27ABB">
      <w:pPr>
        <w:pStyle w:val="Odstavecseseznamem"/>
        <w:spacing w:before="480"/>
        <w:ind w:left="0"/>
        <w:jc w:val="both"/>
        <w:rPr>
          <w:bCs/>
          <w:i/>
        </w:rPr>
      </w:pPr>
      <w:r w:rsidRPr="0068253C">
        <w:rPr>
          <w:bCs/>
          <w:i/>
        </w:rPr>
        <w:t xml:space="preserve">Důvodem změny je zařazení Mgr. Naděždy Vaňurové do soudního oddělení 6 C, 106 C po ukončení její stáže na Krajském soudě v Hradci </w:t>
      </w:r>
      <w:r w:rsidR="00D719EF" w:rsidRPr="0068253C">
        <w:rPr>
          <w:bCs/>
          <w:i/>
        </w:rPr>
        <w:t xml:space="preserve">Králové a </w:t>
      </w:r>
      <w:r w:rsidR="00701A8F" w:rsidRPr="0068253C">
        <w:rPr>
          <w:bCs/>
          <w:i/>
        </w:rPr>
        <w:t>nutnost promítnutí změn</w:t>
      </w:r>
      <w:r w:rsidR="00D719EF" w:rsidRPr="0068253C">
        <w:rPr>
          <w:bCs/>
          <w:i/>
        </w:rPr>
        <w:t xml:space="preserve"> v zastoupení souvisejících se změnou rozvrhu práce č. 5</w:t>
      </w:r>
      <w:r w:rsidR="006D557D" w:rsidRPr="0068253C">
        <w:rPr>
          <w:bCs/>
          <w:i/>
        </w:rPr>
        <w:t xml:space="preserve"> – vedení soudu.</w:t>
      </w:r>
    </w:p>
    <w:p w:rsidR="00E120F3" w:rsidRPr="0068253C" w:rsidRDefault="00E120F3" w:rsidP="001E2478">
      <w:pPr>
        <w:pStyle w:val="Odstavecseseznamem"/>
        <w:spacing w:before="480"/>
        <w:jc w:val="both"/>
        <w:rPr>
          <w:bCs/>
        </w:rPr>
      </w:pPr>
    </w:p>
    <w:p w:rsidR="003014AC" w:rsidRPr="0068253C" w:rsidRDefault="00E120F3" w:rsidP="00E120F3">
      <w:pPr>
        <w:pStyle w:val="Odstavecseseznamem"/>
        <w:numPr>
          <w:ilvl w:val="0"/>
          <w:numId w:val="46"/>
        </w:numPr>
        <w:spacing w:before="480"/>
        <w:jc w:val="both"/>
        <w:rPr>
          <w:b/>
          <w:i/>
        </w:rPr>
      </w:pPr>
      <w:r w:rsidRPr="0068253C">
        <w:rPr>
          <w:b/>
          <w:bCs/>
        </w:rPr>
        <w:t>Vyšší soudní úředníci a tajemníci občanskoprávní agendy (strana 24-</w:t>
      </w:r>
      <w:r w:rsidR="003014AC" w:rsidRPr="0068253C">
        <w:rPr>
          <w:b/>
          <w:bCs/>
        </w:rPr>
        <w:t>2</w:t>
      </w:r>
      <w:r w:rsidRPr="0068253C">
        <w:rPr>
          <w:b/>
          <w:bCs/>
        </w:rPr>
        <w:t>6)</w:t>
      </w:r>
    </w:p>
    <w:p w:rsidR="00BC0339" w:rsidRPr="0068253C" w:rsidRDefault="00BC0339" w:rsidP="00BC0339">
      <w:pPr>
        <w:pStyle w:val="Odstavecseseznamem"/>
        <w:spacing w:before="480"/>
        <w:jc w:val="both"/>
        <w:rPr>
          <w:b/>
          <w:i/>
        </w:rPr>
      </w:pPr>
    </w:p>
    <w:p w:rsidR="00E068E7" w:rsidRPr="0068253C" w:rsidRDefault="003014AC" w:rsidP="003014AC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 xml:space="preserve">- </w:t>
      </w:r>
      <w:r w:rsidR="00933FAA" w:rsidRPr="0068253C">
        <w:rPr>
          <w:bCs/>
        </w:rPr>
        <w:t xml:space="preserve"> JUDr. Irena Šolínová se vypouští jako nadřízený řešitel pro agendu Cd (soudní tajemnice Romana Kumstová) a zařazuje se JUDr. Pavla Novotná</w:t>
      </w:r>
    </w:p>
    <w:p w:rsidR="00E068E7" w:rsidRPr="0068253C" w:rsidRDefault="00E068E7" w:rsidP="00E068E7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>-  JUDr. Irena Šolínová se vypouští jako nadřízený řešitel pro agendu Cd (soudní tajemník Jan Ildža) a zařazuje se JUDr. Pavla Novotná</w:t>
      </w:r>
    </w:p>
    <w:p w:rsidR="00E068E7" w:rsidRPr="0068253C" w:rsidRDefault="00E068E7" w:rsidP="00E068E7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>-  JUDr. Irena Šolínová se vypouští jako nadřízený řešitel pro agendu statistiky (soudní tajemník Stanislav Feik) a zařazuje se JUDr. Pavla Novotná</w:t>
      </w:r>
    </w:p>
    <w:p w:rsidR="0024402E" w:rsidRPr="0068253C" w:rsidRDefault="0024402E" w:rsidP="00E068E7">
      <w:pPr>
        <w:pStyle w:val="Odstavecseseznamem"/>
        <w:spacing w:before="480"/>
        <w:jc w:val="both"/>
        <w:rPr>
          <w:bCs/>
        </w:rPr>
      </w:pPr>
    </w:p>
    <w:p w:rsidR="0024402E" w:rsidRPr="0068253C" w:rsidRDefault="009B65C3" w:rsidP="00E068E7">
      <w:pPr>
        <w:pStyle w:val="Odstavecseseznamem"/>
        <w:spacing w:before="480"/>
        <w:jc w:val="both"/>
        <w:rPr>
          <w:bCs/>
        </w:rPr>
      </w:pPr>
      <w:r w:rsidRPr="0068253C">
        <w:rPr>
          <w:bCs/>
        </w:rPr>
        <w:t>Tabulka na straně 24-26</w:t>
      </w:r>
      <w:r w:rsidR="0024402E" w:rsidRPr="0068253C">
        <w:rPr>
          <w:bCs/>
        </w:rPr>
        <w:t xml:space="preserve"> bude nadále v tomto znění:</w:t>
      </w:r>
    </w:p>
    <w:p w:rsidR="009B65C3" w:rsidRPr="0068253C" w:rsidRDefault="009B65C3" w:rsidP="00E23474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10" w:name="_Toc392248845"/>
      <w:bookmarkStart w:id="11" w:name="_Toc394669745"/>
      <w:bookmarkStart w:id="12" w:name="_Toc404155038"/>
      <w:bookmarkStart w:id="13" w:name="_Toc466378019"/>
      <w:bookmarkStart w:id="14" w:name="_Toc54253799"/>
      <w:bookmarkStart w:id="15" w:name="_Toc90016380"/>
      <w:r w:rsidRPr="0068253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Vyšší soudní úředníci a tajemníci občanskoprávní agendy</w:t>
      </w:r>
      <w:bookmarkEnd w:id="10"/>
      <w:bookmarkEnd w:id="11"/>
      <w:bookmarkEnd w:id="12"/>
      <w:bookmarkEnd w:id="13"/>
      <w:bookmarkEnd w:id="14"/>
      <w:bookmarkEnd w:id="15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Nadřízený řešitel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Náplň práce</w:t>
            </w:r>
          </w:p>
        </w:tc>
      </w:tr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24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CEPR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 xml:space="preserve">Bc.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Monika 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 xml:space="preserve">Bc.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Monika 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 xml:space="preserve">pro  CEPR, oznámení výhrady a Nc-nejasná podání  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T. Suchánek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provádí úkony v soudních odděleních 7 C, 107 C, 9 C, 109 C, 30 C a 130 C (u senátů se stovkovým označením mimo úkony, kterými jsou pověřeni soudní tajemníci) 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100 % úkony dle § 354 o. s. ř. – oznámení výhrady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řeší agendu EPR 1. tým včetně statistiky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33 % nejasných podání Nc</w:t>
            </w:r>
          </w:p>
        </w:tc>
      </w:tr>
      <w:tr w:rsidR="009B65C3" w:rsidRPr="0068253C" w:rsidTr="009D6D68">
        <w:trPr>
          <w:trHeight w:val="2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24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Bc. Monika 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CEPR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     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Mgr. Eliška Hanušová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CEPR a Nc-nejasná podání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T. Suchánek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provádí úkony v soudních odděleních 16 C, 116 C, 19 C, 119 C, 26 C (u senátů se stovkovým označením mimo úkony, kterými jsou pověřeni soudní tajemníci)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řeší agendu EPR 3. tým včetně statistiky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33 % nejasných podání Nc</w:t>
            </w:r>
          </w:p>
          <w:p w:rsidR="009B65C3" w:rsidRPr="0068253C" w:rsidRDefault="009B65C3" w:rsidP="009D6D68">
            <w:pPr>
              <w:spacing w:after="0" w:line="240" w:lineRule="auto"/>
              <w:ind w:left="175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</w:tr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24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CEPR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 xml:space="preserve">Bc.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Monika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 xml:space="preserve">Bc.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Monika Syrová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CEPR a Nc-nejasná podání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T. Suchánek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soudci, pro které jsou činěny úkony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provádí úkony v soudních odděleních </w:t>
            </w:r>
            <w:r w:rsidR="00362B68"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6 C, 106 C,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14 C, 114 C, 15 C a 115 C (u senátů se stovkovým označením mimo úkony, kterými jsou pověřeni soudní tajemníci)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řeší agendu EPR 2. tým včetně statistiky</w:t>
            </w:r>
          </w:p>
          <w:p w:rsidR="009B65C3" w:rsidRPr="0068253C" w:rsidRDefault="009B65C3" w:rsidP="009B65C3">
            <w:pPr>
              <w:numPr>
                <w:ilvl w:val="0"/>
                <w:numId w:val="39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33 % nejasných podání Nc</w:t>
            </w:r>
          </w:p>
        </w:tc>
      </w:tr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Romana Kumstová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: 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agendu Cd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Hana Hůlková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Hana Hůlková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Monika Syrová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agendu Cd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JUDr. </w:t>
            </w:r>
            <w:r w:rsidR="000819D6"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P. Novotná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B65C3">
            <w:pPr>
              <w:numPr>
                <w:ilvl w:val="0"/>
                <w:numId w:val="38"/>
              </w:numPr>
              <w:spacing w:after="0" w:line="240" w:lineRule="auto"/>
              <w:ind w:left="175" w:hanging="141"/>
              <w:contextualSpacing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 řeší 50 % výslechů civilního dožádání agendy 0 Cd (mimo dožádání v exekučních, opatrovnických a dědických věcech) s výjimkou věcí s cizím prvkem, pokud nejsou výslovně svěřeny justičním čekatelům nebo jinému zaměstnanci</w:t>
            </w:r>
          </w:p>
          <w:p w:rsidR="009B65C3" w:rsidRPr="0068253C" w:rsidRDefault="009B65C3" w:rsidP="009B65C3">
            <w:pPr>
              <w:numPr>
                <w:ilvl w:val="0"/>
                <w:numId w:val="38"/>
              </w:numPr>
              <w:spacing w:after="0" w:line="240" w:lineRule="auto"/>
              <w:ind w:left="175" w:hanging="141"/>
              <w:contextualSpacing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řeší 100 % výslechů občanskoprávního dožádání ve věznici Odolov, pokud nejsou výslovně svěřeny jinému zaměstnanci</w:t>
            </w:r>
          </w:p>
          <w:p w:rsidR="009B65C3" w:rsidRPr="0068253C" w:rsidRDefault="009B65C3" w:rsidP="009B65C3">
            <w:pPr>
              <w:numPr>
                <w:ilvl w:val="0"/>
                <w:numId w:val="38"/>
              </w:numPr>
              <w:spacing w:after="0" w:line="240" w:lineRule="auto"/>
              <w:ind w:left="175" w:hanging="141"/>
              <w:contextualSpacing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rozhoduje a provádí úkony ve věcech 109 C, 114 C, 115 C do doby podání včasného odporu oprávněnou osobou, zrušení platebního rozkazu či v případě, že nebude možné platební rozkaz vydat</w:t>
            </w:r>
          </w:p>
          <w:p w:rsidR="009B65C3" w:rsidRPr="0068253C" w:rsidRDefault="009B65C3" w:rsidP="009B65C3">
            <w:pPr>
              <w:numPr>
                <w:ilvl w:val="0"/>
                <w:numId w:val="38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provádí úkony dle § 6 odst. 2 písm. a-c), e), g-i) vyhlášky č. 37/1992 Sb., ve všech soudních odděleních agendy C</w:t>
            </w:r>
          </w:p>
          <w:p w:rsidR="009B65C3" w:rsidRPr="0068253C" w:rsidRDefault="009B65C3" w:rsidP="009B65C3">
            <w:pPr>
              <w:numPr>
                <w:ilvl w:val="0"/>
                <w:numId w:val="38"/>
              </w:num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eviduje insolvenční řízení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 xml:space="preserve">zapisuje rozhodčí agendu  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 xml:space="preserve">provádí na pokyn soudce úkony dle instrukce MSp č. 20/2002-Sm v platném znění v soudních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odděleních </w:t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8D0356"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C, 109 C, 114</w:t>
            </w:r>
            <w:r w:rsidR="00DB1DD9"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C, 114 C, 115C, 115 C v celém rozsahu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</w:tr>
      <w:tr w:rsidR="009B65C3" w:rsidRPr="0068253C" w:rsidTr="009D6D68">
        <w:trPr>
          <w:trHeight w:val="7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Jan Ildža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: 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CEPR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Monika 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 xml:space="preserve"> pro agendu Cd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Romana Kumstová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Romana Kumstová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Monika Syrová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 xml:space="preserve"> 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Bc. Radka Řezníčková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CEPR</w:t>
            </w:r>
          </w:p>
          <w:p w:rsidR="009B65C3" w:rsidRPr="0068253C" w:rsidRDefault="00F4091D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T.</w:t>
            </w:r>
            <w:r w:rsidR="009B65C3"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Suchánek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agendu Cd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JUDr. </w:t>
            </w:r>
            <w:r w:rsidR="000819D6"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P. Novotná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pro ostatní agendy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spacing w:after="0" w:line="240" w:lineRule="auto"/>
              <w:ind w:left="176" w:hanging="176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řeší agendu EPR 4. tým včetně statistiky</w:t>
            </w:r>
          </w:p>
          <w:p w:rsidR="009B65C3" w:rsidRPr="0068253C" w:rsidRDefault="009B65C3" w:rsidP="009D6D68">
            <w:pPr>
              <w:spacing w:after="0" w:line="240" w:lineRule="auto"/>
              <w:ind w:left="176" w:hanging="176"/>
              <w:contextualSpacing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řeší 50 % výslechů civilního dožádání agendy 0 Cd (mimo dožádání v exekučních, opatrovnických a dědických věcech) s výjimkou věcí s cizím prvkem, pokud nejsou výslovně svěřeny justičním čekatelům nebo jinému zaměstnanci</w:t>
            </w:r>
          </w:p>
          <w:p w:rsidR="009B65C3" w:rsidRPr="0068253C" w:rsidRDefault="009B65C3" w:rsidP="009D6D68">
            <w:pPr>
              <w:spacing w:after="0" w:line="240" w:lineRule="auto"/>
              <w:ind w:left="176" w:hanging="176"/>
              <w:contextualSpacing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rozhoduje a provádí úkony ve věcech 116 C, 119 C, 130 C do doby podání včasného odporu oprávněnou osobou, zrušení platebního rozkazu či v případě, že nebude možné platební rozkaz vydat</w:t>
            </w:r>
          </w:p>
          <w:p w:rsidR="009B65C3" w:rsidRPr="0068253C" w:rsidRDefault="009B65C3" w:rsidP="000819D6">
            <w:pPr>
              <w:spacing w:after="0" w:line="240" w:lineRule="auto"/>
              <w:ind w:left="176" w:hanging="176"/>
              <w:contextualSpacing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BatangChe" w:hAnsi="Garamond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soudní tajemník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Stanislav Feik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zástup: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Romana Kumstová</w:t>
            </w:r>
          </w:p>
          <w:p w:rsidR="009B65C3" w:rsidRPr="0068253C" w:rsidRDefault="009B65C3" w:rsidP="009D6D68">
            <w:pPr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Jan Ildža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JUDr. </w:t>
            </w:r>
            <w:r w:rsidR="00CE4E11"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P.</w:t>
            </w:r>
            <w:r w:rsidR="000819D6"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Novotná</w:t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</w:t>
            </w:r>
            <w:r w:rsidRPr="0068253C">
              <w:rPr>
                <w:rFonts w:ascii="Garamond" w:eastAsia="Times New Roman" w:hAnsi="Garamond" w:cs="Times New Roman"/>
                <w:bCs/>
                <w:i/>
                <w:sz w:val="24"/>
                <w:szCs w:val="24"/>
              </w:rPr>
              <w:t>pro agendu statistiky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C3" w:rsidRPr="0068253C" w:rsidRDefault="009B65C3" w:rsidP="009D6D68">
            <w:p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  <w:t>provádí statistiku ve všech soudních odděleních agendy C</w:t>
            </w:r>
          </w:p>
          <w:p w:rsidR="009B65C3" w:rsidRPr="0068253C" w:rsidRDefault="009B65C3" w:rsidP="009D6D68">
            <w:p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provádí na pokyn soudce úkony dle instrukce MSp č. 20/2002-Sm v platném znění v soudních odděleních 16 C, 116 C, 19 C, 119 C, 26 C, 30 C, 130 C v celém rozsahu  </w:t>
            </w:r>
          </w:p>
          <w:p w:rsidR="009B65C3" w:rsidRPr="0068253C" w:rsidRDefault="009B65C3" w:rsidP="000819D6">
            <w:pPr>
              <w:spacing w:after="0" w:line="240" w:lineRule="auto"/>
              <w:ind w:left="175" w:hanging="141"/>
              <w:jc w:val="both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8253C">
              <w:rPr>
                <w:rFonts w:ascii="Garamond" w:eastAsia="BatangChe" w:hAnsi="Garamond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9B65C3" w:rsidRPr="0068253C" w:rsidTr="009D6D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soudní tajemnice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</w:rPr>
              <w:t>Hana Hůlková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zástup: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  <w:t>Romana Kumstová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  <w:t>Jan Ildža</w:t>
            </w: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Mgr. Eliška Hanušová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Bc. Radka Řezníčková</w:t>
            </w:r>
          </w:p>
          <w:p w:rsidR="009B65C3" w:rsidRPr="0068253C" w:rsidRDefault="009B65C3" w:rsidP="009D6D68">
            <w:pPr>
              <w:tabs>
                <w:tab w:val="left" w:pos="356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ab/>
            </w: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Bc. Monika Syrová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CE4E11" w:rsidP="009D6D68">
            <w:pPr>
              <w:tabs>
                <w:tab w:val="left" w:pos="356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>JUDr. J.</w:t>
            </w:r>
            <w:r w:rsidR="009B65C3" w:rsidRPr="0068253C">
              <w:rPr>
                <w:rFonts w:ascii="Garamond" w:eastAsia="Times New Roman" w:hAnsi="Garamond" w:cs="Times New Roman"/>
                <w:bCs/>
                <w:color w:val="000000" w:themeColor="text1"/>
                <w:sz w:val="24"/>
                <w:szCs w:val="24"/>
              </w:rPr>
              <w:t xml:space="preserve"> Vošvrda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3" w:rsidRPr="0068253C" w:rsidRDefault="009B65C3" w:rsidP="008269A9">
            <w:pPr>
              <w:pStyle w:val="Odstavecseseznamem"/>
              <w:numPr>
                <w:ilvl w:val="0"/>
                <w:numId w:val="38"/>
              </w:numPr>
              <w:ind w:left="176" w:firstLine="0"/>
              <w:jc w:val="both"/>
              <w:rPr>
                <w:color w:val="000000" w:themeColor="text1"/>
              </w:rPr>
            </w:pPr>
            <w:r w:rsidRPr="0068253C">
              <w:rPr>
                <w:color w:val="000000" w:themeColor="text1"/>
              </w:rPr>
              <w:t xml:space="preserve">rozhoduje a provádí úkony ve věcech 107 C do doby podání včasného odporu oprávněnou osobou, zrušení platebního </w:t>
            </w:r>
            <w:r w:rsidRPr="0068253C">
              <w:t xml:space="preserve">rozkazu či </w:t>
            </w:r>
            <w:r w:rsidRPr="0068253C">
              <w:rPr>
                <w:color w:val="000000" w:themeColor="text1"/>
              </w:rPr>
              <w:t>v případě, že nebude možné platební rozkaz vydat</w:t>
            </w:r>
          </w:p>
          <w:p w:rsidR="008269A9" w:rsidRPr="0068253C" w:rsidRDefault="008269A9" w:rsidP="008269A9">
            <w:pPr>
              <w:pStyle w:val="Odstavecseseznamem"/>
              <w:numPr>
                <w:ilvl w:val="0"/>
                <w:numId w:val="38"/>
              </w:numPr>
              <w:ind w:left="176" w:firstLine="0"/>
              <w:jc w:val="both"/>
              <w:rPr>
                <w:color w:val="000000" w:themeColor="text1"/>
              </w:rPr>
            </w:pPr>
            <w:r w:rsidRPr="0068253C">
              <w:rPr>
                <w:bCs/>
              </w:rPr>
              <w:t>provádí na pokyn soudce úkony dle instrukce MSp č. 20/2002-Sm v platném znění v soudních odděleních</w:t>
            </w:r>
            <w:r w:rsidR="008913DE" w:rsidRPr="0068253C">
              <w:rPr>
                <w:bCs/>
              </w:rPr>
              <w:t xml:space="preserve"> 6 C, </w:t>
            </w:r>
            <w:r w:rsidR="001273CD" w:rsidRPr="0068253C">
              <w:rPr>
                <w:bCs/>
              </w:rPr>
              <w:t xml:space="preserve">106 C, </w:t>
            </w:r>
            <w:r w:rsidR="008913DE" w:rsidRPr="0068253C">
              <w:rPr>
                <w:bCs/>
              </w:rPr>
              <w:t>7 C</w:t>
            </w:r>
            <w:r w:rsidR="001273CD" w:rsidRPr="0068253C">
              <w:rPr>
                <w:bCs/>
              </w:rPr>
              <w:t>, 107 C</w:t>
            </w:r>
          </w:p>
        </w:tc>
      </w:tr>
    </w:tbl>
    <w:p w:rsidR="00E02503" w:rsidRPr="0068253C" w:rsidRDefault="00E02503" w:rsidP="00962EB3">
      <w:pPr>
        <w:pStyle w:val="Odstavecseseznamem"/>
        <w:spacing w:before="480"/>
        <w:ind w:left="0"/>
        <w:jc w:val="both"/>
        <w:rPr>
          <w:bCs/>
          <w:i/>
        </w:rPr>
      </w:pPr>
      <w:r w:rsidRPr="0068253C">
        <w:rPr>
          <w:bCs/>
          <w:i/>
        </w:rPr>
        <w:t>Důvodem</w:t>
      </w:r>
      <w:r w:rsidR="00E079BB" w:rsidRPr="0068253C">
        <w:rPr>
          <w:bCs/>
          <w:i/>
        </w:rPr>
        <w:t xml:space="preserve"> změny je zajištění rovnoměrného </w:t>
      </w:r>
      <w:r w:rsidR="00FA1ABD" w:rsidRPr="0068253C">
        <w:rPr>
          <w:bCs/>
          <w:i/>
        </w:rPr>
        <w:t>zatížení</w:t>
      </w:r>
      <w:r w:rsidR="00E079BB" w:rsidRPr="0068253C">
        <w:rPr>
          <w:bCs/>
          <w:i/>
        </w:rPr>
        <w:t xml:space="preserve"> vyšších soudních úředníků</w:t>
      </w:r>
      <w:r w:rsidR="00962EB3" w:rsidRPr="0068253C">
        <w:rPr>
          <w:bCs/>
          <w:i/>
        </w:rPr>
        <w:t xml:space="preserve"> po zařazení Mgr. Naděždy Vaňurové po ukončení stáže do soudního oddělení 6 C, 106 C.</w:t>
      </w:r>
    </w:p>
    <w:p w:rsidR="00E02503" w:rsidRPr="0068253C" w:rsidRDefault="00E02503" w:rsidP="00E02503">
      <w:pPr>
        <w:pStyle w:val="Odstavecseseznamem"/>
        <w:spacing w:before="480"/>
        <w:jc w:val="both"/>
        <w:rPr>
          <w:b/>
          <w:bCs/>
        </w:rPr>
      </w:pPr>
    </w:p>
    <w:p w:rsidR="0011604C" w:rsidRPr="0068253C" w:rsidRDefault="00E23474" w:rsidP="00E23474">
      <w:pPr>
        <w:pStyle w:val="Odstavecseseznamem"/>
        <w:numPr>
          <w:ilvl w:val="0"/>
          <w:numId w:val="46"/>
        </w:numPr>
        <w:spacing w:before="480"/>
        <w:jc w:val="both"/>
        <w:rPr>
          <w:b/>
          <w:bCs/>
        </w:rPr>
      </w:pPr>
      <w:r w:rsidRPr="0068253C">
        <w:rPr>
          <w:b/>
          <w:bCs/>
        </w:rPr>
        <w:t>Vedoucí kanceláře (strana 26)</w:t>
      </w:r>
    </w:p>
    <w:p w:rsidR="00E068E7" w:rsidRPr="0068253C" w:rsidRDefault="00E068E7" w:rsidP="00E068E7">
      <w:pPr>
        <w:pStyle w:val="Odstavecseseznamem"/>
        <w:spacing w:before="480"/>
        <w:jc w:val="both"/>
        <w:rPr>
          <w:bCs/>
        </w:rPr>
      </w:pPr>
    </w:p>
    <w:p w:rsidR="0054116A" w:rsidRPr="0068253C" w:rsidRDefault="0054116A" w:rsidP="0054116A">
      <w:pPr>
        <w:tabs>
          <w:tab w:val="left" w:pos="2835"/>
        </w:tabs>
        <w:spacing w:after="120" w:line="240" w:lineRule="auto"/>
        <w:ind w:firstLine="17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Vedoucí kanceláře: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ab/>
      </w:r>
      <w:r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Petra Schmiedová</w:t>
      </w:r>
    </w:p>
    <w:p w:rsidR="0054116A" w:rsidRPr="0068253C" w:rsidRDefault="0054116A" w:rsidP="0054116A">
      <w:pPr>
        <w:tabs>
          <w:tab w:val="left" w:pos="2835"/>
        </w:tabs>
        <w:spacing w:after="0" w:line="240" w:lineRule="auto"/>
        <w:ind w:firstLine="17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zástup: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ab/>
        <w:t>J. Borůvková</w:t>
      </w:r>
    </w:p>
    <w:p w:rsidR="0054116A" w:rsidRPr="0068253C" w:rsidRDefault="0054116A" w:rsidP="0054116A">
      <w:pPr>
        <w:tabs>
          <w:tab w:val="left" w:pos="2835"/>
        </w:tabs>
        <w:spacing w:after="12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Calibri" w:eastAsia="Times New Roman" w:hAnsi="Calibri" w:cs="Times New Roman"/>
          <w:lang w:eastAsia="cs-CZ"/>
        </w:rPr>
        <w:tab/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Bc. A. Šormová</w:t>
      </w:r>
    </w:p>
    <w:p w:rsidR="0054116A" w:rsidRPr="0068253C" w:rsidRDefault="0054116A" w:rsidP="0054116A">
      <w:pPr>
        <w:numPr>
          <w:ilvl w:val="0"/>
          <w:numId w:val="48"/>
        </w:numPr>
        <w:tabs>
          <w:tab w:val="clear" w:pos="644"/>
        </w:tabs>
        <w:autoSpaceDE w:val="0"/>
        <w:autoSpaceDN w:val="0"/>
        <w:spacing w:after="0" w:line="240" w:lineRule="auto"/>
        <w:ind w:left="993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vede občanskoprávní rejstříky a pomocné evidence v soudních odděleních:</w:t>
      </w:r>
    </w:p>
    <w:p w:rsidR="0054116A" w:rsidRPr="0068253C" w:rsidRDefault="0054116A" w:rsidP="0054116A">
      <w:pPr>
        <w:autoSpaceDE w:val="0"/>
        <w:autoSpaceDN w:val="0"/>
        <w:spacing w:after="360" w:line="240" w:lineRule="auto"/>
        <w:ind w:left="993" w:hanging="142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ab/>
        <w:t>5 C, 7 C, 107 C, 7 EVC, 9 C, 109 C, 11 C, 13 C,</w:t>
      </w:r>
      <w:r w:rsidR="005D63BA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14 C, 114 C, 15 C, 115 C včetně ostatních věcí přidělených do těchto soudních oddělení a Nc oddíly řešené soudci uvedených soudních oddělení</w:t>
      </w:r>
    </w:p>
    <w:p w:rsidR="0054116A" w:rsidRPr="0068253C" w:rsidRDefault="0054116A" w:rsidP="0054116A">
      <w:pPr>
        <w:tabs>
          <w:tab w:val="left" w:pos="2835"/>
        </w:tabs>
        <w:spacing w:after="120" w:line="240" w:lineRule="auto"/>
        <w:ind w:firstLine="17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Vedoucí kanceláře:</w:t>
      </w:r>
      <w:r w:rsidRPr="0068253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ab/>
      </w:r>
      <w:r w:rsidRPr="0068253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Jana Borůvková</w:t>
      </w:r>
    </w:p>
    <w:p w:rsidR="0054116A" w:rsidRPr="0068253C" w:rsidRDefault="0054116A" w:rsidP="0054116A">
      <w:pPr>
        <w:tabs>
          <w:tab w:val="left" w:pos="2835"/>
        </w:tabs>
        <w:spacing w:after="0" w:line="240" w:lineRule="auto"/>
        <w:ind w:firstLine="17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zástup:</w:t>
      </w: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ab/>
        <w:t>P. Schmiedová</w:t>
      </w:r>
    </w:p>
    <w:p w:rsidR="0054116A" w:rsidRPr="0068253C" w:rsidRDefault="0054116A" w:rsidP="0054116A">
      <w:pPr>
        <w:tabs>
          <w:tab w:val="left" w:pos="2835"/>
        </w:tabs>
        <w:spacing w:after="120" w:line="240" w:lineRule="auto"/>
        <w:ind w:firstLine="17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ab/>
        <w:t>H. Brhelová</w:t>
      </w:r>
    </w:p>
    <w:p w:rsidR="0054116A" w:rsidRPr="0068253C" w:rsidRDefault="0054116A" w:rsidP="0054116A">
      <w:pPr>
        <w:numPr>
          <w:ilvl w:val="0"/>
          <w:numId w:val="48"/>
        </w:numPr>
        <w:tabs>
          <w:tab w:val="clear" w:pos="644"/>
        </w:tabs>
        <w:autoSpaceDE w:val="0"/>
        <w:autoSpaceDN w:val="0"/>
        <w:spacing w:after="0" w:line="240" w:lineRule="auto"/>
        <w:ind w:left="993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vede občanskoprávní rejstříky a pomocné evidence v soudních odděleních:</w:t>
      </w:r>
    </w:p>
    <w:p w:rsidR="0054116A" w:rsidRPr="0068253C" w:rsidRDefault="001007FE" w:rsidP="001007FE">
      <w:pPr>
        <w:autoSpaceDE w:val="0"/>
        <w:autoSpaceDN w:val="0"/>
        <w:spacing w:after="240" w:line="240" w:lineRule="auto"/>
        <w:ind w:left="993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6 C, 106 C, </w:t>
      </w:r>
      <w:r w:rsidR="0054116A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8 C, 108 C, 16 C, 116 C, 19 C, 119 C, 26 C, 30 C, 130 C včetně ostatních věcí přidělených do těchto soudních oddělení</w:t>
      </w:r>
      <w:r w:rsidR="0054116A" w:rsidRPr="0068253C">
        <w:rPr>
          <w:rFonts w:ascii="Garamond" w:eastAsia="Times New Roman" w:hAnsi="Garamond" w:cs="Times New Roman"/>
          <w:color w:val="00B050"/>
          <w:sz w:val="24"/>
          <w:szCs w:val="24"/>
          <w:lang w:eastAsia="cs-CZ"/>
        </w:rPr>
        <w:t xml:space="preserve"> </w:t>
      </w:r>
      <w:r w:rsidR="0054116A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a</w:t>
      </w:r>
      <w:r w:rsidR="0054116A" w:rsidRPr="0068253C">
        <w:rPr>
          <w:rFonts w:ascii="Garamond" w:eastAsia="Times New Roman" w:hAnsi="Garamond" w:cs="Times New Roman"/>
          <w:color w:val="00B050"/>
          <w:sz w:val="24"/>
          <w:szCs w:val="24"/>
          <w:lang w:eastAsia="cs-CZ"/>
        </w:rPr>
        <w:t xml:space="preserve"> </w:t>
      </w:r>
      <w:r w:rsidR="0054116A" w:rsidRPr="0068253C">
        <w:rPr>
          <w:rFonts w:ascii="Garamond" w:eastAsia="Times New Roman" w:hAnsi="Garamond" w:cs="Times New Roman"/>
          <w:sz w:val="24"/>
          <w:szCs w:val="24"/>
          <w:lang w:eastAsia="cs-CZ"/>
        </w:rPr>
        <w:t>Nc oddíly řešené soudci uvedených soudních oddělení</w:t>
      </w:r>
    </w:p>
    <w:p w:rsidR="002F1570" w:rsidRPr="0068253C" w:rsidRDefault="00370298" w:rsidP="00370298">
      <w:pPr>
        <w:pStyle w:val="Odstavecseseznamem"/>
        <w:spacing w:before="480"/>
        <w:ind w:left="0"/>
        <w:jc w:val="both"/>
        <w:rPr>
          <w:bCs/>
          <w:i/>
        </w:rPr>
      </w:pPr>
      <w:r w:rsidRPr="0068253C">
        <w:rPr>
          <w:bCs/>
          <w:i/>
        </w:rPr>
        <w:t>Důvodem změny je zajištění rovnoměrného zatížení vedoucích kanceláří</w:t>
      </w:r>
      <w:r w:rsidR="008536DA" w:rsidRPr="0068253C">
        <w:rPr>
          <w:bCs/>
          <w:i/>
        </w:rPr>
        <w:t xml:space="preserve"> po zařazení Mgr. Naděždy Vaňurové po ukončení stáže do soudního oddělení 6 C, 106 C</w:t>
      </w:r>
      <w:r w:rsidRPr="0068253C">
        <w:rPr>
          <w:bCs/>
          <w:i/>
        </w:rPr>
        <w:t>.</w:t>
      </w:r>
    </w:p>
    <w:p w:rsidR="002F1570" w:rsidRPr="0068253C" w:rsidRDefault="002F1570" w:rsidP="00370298">
      <w:pPr>
        <w:pStyle w:val="Odstavecseseznamem"/>
        <w:spacing w:before="480"/>
        <w:ind w:left="0"/>
        <w:jc w:val="both"/>
        <w:rPr>
          <w:bCs/>
          <w:i/>
        </w:rPr>
      </w:pPr>
    </w:p>
    <w:p w:rsidR="008C28AB" w:rsidRPr="0068253C" w:rsidRDefault="008C28AB" w:rsidP="00370298">
      <w:pPr>
        <w:pStyle w:val="Odstavecseseznamem"/>
        <w:spacing w:before="480"/>
        <w:ind w:left="0"/>
        <w:jc w:val="both"/>
        <w:rPr>
          <w:bCs/>
          <w:i/>
        </w:rPr>
      </w:pPr>
    </w:p>
    <w:p w:rsidR="008C28AB" w:rsidRPr="0068253C" w:rsidRDefault="008C28AB" w:rsidP="008C28AB">
      <w:pPr>
        <w:pStyle w:val="Odstavecseseznamem"/>
        <w:numPr>
          <w:ilvl w:val="0"/>
          <w:numId w:val="46"/>
        </w:numPr>
        <w:spacing w:before="480"/>
        <w:jc w:val="both"/>
        <w:rPr>
          <w:b/>
          <w:bCs/>
        </w:rPr>
      </w:pPr>
      <w:r w:rsidRPr="0068253C">
        <w:rPr>
          <w:b/>
          <w:bCs/>
        </w:rPr>
        <w:t>Soudci o</w:t>
      </w:r>
      <w:r w:rsidR="00184CDC" w:rsidRPr="0068253C">
        <w:rPr>
          <w:b/>
          <w:bCs/>
        </w:rPr>
        <w:t>patrovnické agendy (strana 28-30</w:t>
      </w:r>
      <w:r w:rsidRPr="0068253C">
        <w:rPr>
          <w:b/>
          <w:bCs/>
        </w:rPr>
        <w:t>)</w:t>
      </w:r>
    </w:p>
    <w:p w:rsidR="008C28AB" w:rsidRPr="0068253C" w:rsidRDefault="008C28AB" w:rsidP="008C28AB">
      <w:pPr>
        <w:pStyle w:val="Odstavecseseznamem"/>
        <w:numPr>
          <w:ilvl w:val="0"/>
          <w:numId w:val="48"/>
        </w:numPr>
        <w:spacing w:before="480"/>
        <w:ind w:firstLine="65"/>
        <w:jc w:val="both"/>
        <w:rPr>
          <w:bCs/>
        </w:rPr>
      </w:pPr>
      <w:r w:rsidRPr="0068253C">
        <w:rPr>
          <w:bCs/>
        </w:rPr>
        <w:t>mění se zástup</w:t>
      </w:r>
      <w:r w:rsidR="004A2F90" w:rsidRPr="0068253C">
        <w:rPr>
          <w:bCs/>
        </w:rPr>
        <w:t xml:space="preserve"> soudních oddělení</w:t>
      </w:r>
    </w:p>
    <w:p w:rsidR="00BC0339" w:rsidRPr="0068253C" w:rsidRDefault="00BC0339" w:rsidP="00BC0339">
      <w:pPr>
        <w:pStyle w:val="Odstavecseseznamem"/>
        <w:spacing w:before="480"/>
        <w:ind w:left="709"/>
        <w:jc w:val="both"/>
        <w:rPr>
          <w:bCs/>
        </w:rPr>
      </w:pPr>
    </w:p>
    <w:p w:rsidR="00BC0339" w:rsidRPr="0068253C" w:rsidRDefault="00BC0339" w:rsidP="00BC0339">
      <w:pPr>
        <w:pStyle w:val="Odstavecseseznamem"/>
        <w:spacing w:before="480"/>
        <w:ind w:left="709"/>
        <w:jc w:val="both"/>
        <w:rPr>
          <w:bCs/>
        </w:rPr>
      </w:pPr>
    </w:p>
    <w:p w:rsidR="00184CDC" w:rsidRPr="0068253C" w:rsidRDefault="00184CDC" w:rsidP="00184CDC">
      <w:pPr>
        <w:spacing w:before="480"/>
        <w:jc w:val="both"/>
        <w:rPr>
          <w:rFonts w:ascii="Garamond" w:hAnsi="Garamond"/>
          <w:bCs/>
          <w:sz w:val="24"/>
          <w:szCs w:val="24"/>
        </w:rPr>
      </w:pPr>
      <w:r w:rsidRPr="0068253C">
        <w:rPr>
          <w:rFonts w:ascii="Garamond" w:hAnsi="Garamond"/>
          <w:bCs/>
          <w:sz w:val="24"/>
          <w:szCs w:val="24"/>
        </w:rPr>
        <w:t>Tabulka na straně 28-30 bude nadále v tomto znění:</w:t>
      </w:r>
    </w:p>
    <w:p w:rsidR="00184CDC" w:rsidRPr="0068253C" w:rsidRDefault="00184CDC" w:rsidP="00184CDC">
      <w:pPr>
        <w:keepNext/>
        <w:autoSpaceDE w:val="0"/>
        <w:autoSpaceDN w:val="0"/>
        <w:spacing w:before="240" w:after="240" w:line="240" w:lineRule="auto"/>
        <w:jc w:val="center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bookmarkStart w:id="16" w:name="_Toc54253802"/>
      <w:bookmarkStart w:id="17" w:name="_Toc90016383"/>
      <w:r w:rsidRPr="0068253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Soudci opatrovnické agendy</w:t>
      </w:r>
      <w:bookmarkEnd w:id="16"/>
      <w:bookmarkEnd w:id="17"/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Align w:val="center"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Soudní oddělení</w:t>
            </w:r>
          </w:p>
        </w:tc>
        <w:tc>
          <w:tcPr>
            <w:tcW w:w="1275" w:type="dxa"/>
            <w:vAlign w:val="center"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Výše</w:t>
            </w:r>
          </w:p>
          <w:p w:rsidR="00184CDC" w:rsidRPr="0068253C" w:rsidRDefault="00184CDC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nápadu v %</w:t>
            </w:r>
          </w:p>
        </w:tc>
        <w:tc>
          <w:tcPr>
            <w:tcW w:w="4395" w:type="dxa"/>
            <w:vAlign w:val="center"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Upřesnění</w:t>
            </w:r>
          </w:p>
        </w:tc>
        <w:tc>
          <w:tcPr>
            <w:tcW w:w="2880" w:type="dxa"/>
            <w:vAlign w:val="center"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Soudce/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zástupci</w:t>
            </w: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Veronika Tomanová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Tereza Teršová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Adéla Hálová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Monika Petráčková</w:t>
            </w: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 P a Nc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2 Nc </w:t>
            </w:r>
            <w:r w:rsidRPr="0068253C">
              <w:rPr>
                <w:rFonts w:ascii="Garamond" w:eastAsia="Times New Roman" w:hAnsi="Garamond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3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Tereza Teršová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Adéla Hálová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Monika Petráčková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3 P a Nc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3 Nc </w:t>
            </w:r>
            <w:r w:rsidRPr="0068253C">
              <w:rPr>
                <w:rFonts w:ascii="Garamond" w:eastAsia="Times New Roman" w:hAnsi="Garamond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4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JUDr. Marcela Horváthová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Tereza Teršová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Adéla Hálová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Monika Petráčková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184CDC" w:rsidRPr="0068253C" w:rsidRDefault="00184CDC" w:rsidP="009D6D68">
            <w:pPr>
              <w:tabs>
                <w:tab w:val="left" w:pos="253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4 P a Nc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4 Nc </w:t>
            </w:r>
            <w:r w:rsidRPr="0068253C">
              <w:rPr>
                <w:rFonts w:ascii="Garamond" w:eastAsia="Times New Roman" w:hAnsi="Garamond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4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BC0339" w:rsidRPr="0068253C" w:rsidRDefault="00BC0339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5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Lenka Vošvrdová</w:t>
            </w:r>
          </w:p>
          <w:p w:rsidR="00754606" w:rsidRPr="0068253C" w:rsidRDefault="00754606" w:rsidP="00754606">
            <w:pPr>
              <w:tabs>
                <w:tab w:val="left" w:pos="300"/>
                <w:tab w:val="center" w:pos="1415"/>
              </w:tabs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75460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Mgr. Monika Petráčková 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Mgr. Adéla Hálová 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 Mgr. Tereza Teršová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5 P a Nc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10 Nc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5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ind w:left="33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JUDr. Jiří Vošvrda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Adéla Hálová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Monika Petráčková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Mgr. Tereza Teršová 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 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P a Nc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7 Nc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Adéla Hálová</w:t>
            </w:r>
          </w:p>
          <w:p w:rsidR="003D40A8" w:rsidRPr="0068253C" w:rsidRDefault="003D40A8" w:rsidP="003D40A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Mgr. Monika Petráčková </w:t>
            </w:r>
          </w:p>
          <w:p w:rsidR="00184CDC" w:rsidRPr="0068253C" w:rsidRDefault="00184CDC" w:rsidP="003D40A8">
            <w:pPr>
              <w:tabs>
                <w:tab w:val="left" w:pos="300"/>
                <w:tab w:val="center" w:pos="1415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3D40A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 Mgr. Tereza Teršová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 P a Nc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nápad při převodu z agendy 10 Nc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left" w:pos="2742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84CDC" w:rsidRPr="0068253C" w:rsidRDefault="00184CDC" w:rsidP="00184CD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28 Nc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Nc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4CDC" w:rsidRPr="0068253C" w:rsidRDefault="00184CDC" w:rsidP="009D6D68">
            <w:pPr>
              <w:autoSpaceDE w:val="0"/>
              <w:autoSpaceDN w:val="0"/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Monika Petráčková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Adéla Hálová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Lenka Vošvrdová</w:t>
            </w:r>
          </w:p>
          <w:p w:rsidR="00184CDC" w:rsidRPr="0068253C" w:rsidRDefault="00184CDC" w:rsidP="009D6D6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Vošvrda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Mgr. Tereza Teršová 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Mgr. Veronika Tomanová</w:t>
            </w:r>
          </w:p>
          <w:p w:rsidR="00184CDC" w:rsidRPr="0068253C" w:rsidRDefault="00184CDC" w:rsidP="009D6D68">
            <w:pPr>
              <w:spacing w:after="0" w:line="240" w:lineRule="auto"/>
              <w:ind w:left="33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oddíl EvET, specializace EvETP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28 P a Nc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ostatní věci P a Nc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nápad při převodu z agendy 28 Nc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tabs>
                <w:tab w:val="right" w:pos="3966"/>
              </w:tabs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84CDC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84CDC" w:rsidRPr="0068253C" w:rsidRDefault="00184CDC" w:rsidP="009D6D68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CDC" w:rsidRPr="0068253C" w:rsidRDefault="00184CDC" w:rsidP="009D6D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5D4458" w:rsidRPr="0068253C" w:rsidRDefault="005D4458" w:rsidP="005D4458">
      <w:pPr>
        <w:pStyle w:val="Odstavecseseznamem"/>
        <w:spacing w:before="480"/>
        <w:ind w:left="0"/>
        <w:jc w:val="both"/>
        <w:rPr>
          <w:bCs/>
          <w:i/>
        </w:rPr>
      </w:pPr>
      <w:r w:rsidRPr="0068253C">
        <w:rPr>
          <w:bCs/>
          <w:i/>
        </w:rPr>
        <w:t xml:space="preserve"> Důvodem změny je nutnost promítnutí změn v zastoupení souvisejících se změnou rozvrhu práce č. 5 – vedení soudu.</w:t>
      </w:r>
    </w:p>
    <w:p w:rsidR="00871A2E" w:rsidRPr="0068253C" w:rsidRDefault="00871A2E" w:rsidP="001F7C7A">
      <w:pPr>
        <w:pStyle w:val="Odstavecseseznamem"/>
        <w:spacing w:before="480"/>
        <w:ind w:left="0"/>
        <w:jc w:val="both"/>
        <w:rPr>
          <w:bCs/>
          <w:i/>
        </w:rPr>
      </w:pPr>
    </w:p>
    <w:p w:rsidR="00184CDC" w:rsidRPr="0068253C" w:rsidRDefault="00F947ED" w:rsidP="00F947ED">
      <w:pPr>
        <w:pStyle w:val="Odstavecseseznamem"/>
        <w:numPr>
          <w:ilvl w:val="0"/>
          <w:numId w:val="46"/>
        </w:numPr>
        <w:spacing w:before="480"/>
        <w:jc w:val="both"/>
        <w:rPr>
          <w:b/>
          <w:bCs/>
        </w:rPr>
      </w:pPr>
      <w:r w:rsidRPr="0068253C">
        <w:rPr>
          <w:b/>
          <w:bCs/>
        </w:rPr>
        <w:t xml:space="preserve">Soudci exekuční </w:t>
      </w:r>
      <w:r w:rsidR="00871A2E" w:rsidRPr="0068253C">
        <w:rPr>
          <w:b/>
          <w:bCs/>
        </w:rPr>
        <w:t>agendy (strana 32-33)</w:t>
      </w:r>
    </w:p>
    <w:p w:rsidR="00871A2E" w:rsidRPr="0068253C" w:rsidRDefault="00871A2E" w:rsidP="00871A2E">
      <w:pPr>
        <w:pStyle w:val="Odstavecseseznamem"/>
        <w:numPr>
          <w:ilvl w:val="0"/>
          <w:numId w:val="48"/>
        </w:numPr>
        <w:spacing w:before="480"/>
        <w:jc w:val="both"/>
        <w:rPr>
          <w:bCs/>
        </w:rPr>
      </w:pPr>
      <w:r w:rsidRPr="0068253C">
        <w:rPr>
          <w:bCs/>
        </w:rPr>
        <w:t xml:space="preserve"> mění se zástup v soudním oddělení 26 EXE (ostatní beze změny).</w:t>
      </w:r>
    </w:p>
    <w:p w:rsidR="00871A2E" w:rsidRPr="0068253C" w:rsidRDefault="00871A2E" w:rsidP="00871A2E">
      <w:pPr>
        <w:spacing w:before="480"/>
        <w:ind w:left="284"/>
        <w:jc w:val="both"/>
        <w:rPr>
          <w:rFonts w:ascii="Garamond" w:hAnsi="Garamond"/>
          <w:bCs/>
          <w:sz w:val="24"/>
          <w:szCs w:val="24"/>
        </w:rPr>
      </w:pPr>
      <w:r w:rsidRPr="0068253C">
        <w:rPr>
          <w:rFonts w:ascii="Garamond" w:hAnsi="Garamond"/>
          <w:bCs/>
          <w:sz w:val="24"/>
          <w:szCs w:val="24"/>
        </w:rPr>
        <w:t>Tabulka bude nadále v tomto znění: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17"/>
        <w:gridCol w:w="4086"/>
        <w:gridCol w:w="3190"/>
      </w:tblGrid>
      <w:tr w:rsidR="00871A2E" w:rsidRPr="0068253C" w:rsidTr="009D6D68">
        <w:trPr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EXE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úkony v oddíle Exekuce, které neprovádí vyšší soudní úředník, a to v soudních odděleních 20 EXE, 21 EXE a 23 EXE, a dále úkony v agendě EXE, v nichž byl učiněn úkon Mgr. Mervartovou</w:t>
            </w:r>
          </w:p>
        </w:tc>
        <w:tc>
          <w:tcPr>
            <w:tcW w:w="31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1A2E" w:rsidRPr="0068253C" w:rsidRDefault="00871A2E" w:rsidP="009D6D68">
            <w:pPr>
              <w:autoSpaceDE w:val="0"/>
              <w:autoSpaceDN w:val="0"/>
              <w:spacing w:after="360" w:line="240" w:lineRule="auto"/>
              <w:ind w:right="-198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Mgr. Miloslava Mervartová</w:t>
            </w:r>
          </w:p>
          <w:p w:rsidR="00871A2E" w:rsidRPr="0068253C" w:rsidRDefault="00871A2E" w:rsidP="009D6D68">
            <w:pPr>
              <w:autoSpaceDE w:val="0"/>
              <w:autoSpaceDN w:val="0"/>
              <w:spacing w:after="0" w:line="240" w:lineRule="auto"/>
              <w:ind w:right="-197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JUDr. Jiří V</w:t>
            </w:r>
            <w:r w:rsidR="00481C06"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ošvrda </w:t>
            </w: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u ag</w:t>
            </w:r>
            <w:r w:rsidR="00481C06" w:rsidRPr="0068253C">
              <w:rPr>
                <w:rFonts w:ascii="Garamond" w:eastAsia="Times New Roman" w:hAnsi="Garamond" w:cs="Times New Roman"/>
                <w:sz w:val="24"/>
                <w:szCs w:val="24"/>
              </w:rPr>
              <w:t>endy L L jako první zastupující</w:t>
            </w:r>
          </w:p>
          <w:p w:rsidR="005322A6" w:rsidRPr="0068253C" w:rsidRDefault="005322A6" w:rsidP="009D6D68">
            <w:pPr>
              <w:autoSpaceDE w:val="0"/>
              <w:autoSpaceDN w:val="0"/>
              <w:spacing w:after="0" w:line="240" w:lineRule="auto"/>
              <w:ind w:right="-197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JUDr. Marcela </w:t>
            </w:r>
            <w:r w:rsidR="00871A2E" w:rsidRPr="0068253C">
              <w:rPr>
                <w:rFonts w:ascii="Garamond" w:eastAsia="Times New Roman" w:hAnsi="Garamond" w:cs="Times New Roman"/>
                <w:sz w:val="24"/>
                <w:szCs w:val="24"/>
              </w:rPr>
              <w:t xml:space="preserve">Horváthová </w:t>
            </w:r>
          </w:p>
          <w:p w:rsidR="00871A2E" w:rsidRPr="0068253C" w:rsidRDefault="00871A2E" w:rsidP="009D6D68">
            <w:pPr>
              <w:autoSpaceDE w:val="0"/>
              <w:autoSpaceDN w:val="0"/>
              <w:spacing w:after="0" w:line="240" w:lineRule="auto"/>
              <w:ind w:right="-197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(pouze u agendy L jako druhá zastupující)</w:t>
            </w:r>
          </w:p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871A2E" w:rsidRPr="0068253C" w:rsidTr="009D6D68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Nc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úkony, které neprovádí vyšší soudní úředník nebo tajemník</w:t>
            </w:r>
          </w:p>
        </w:tc>
        <w:tc>
          <w:tcPr>
            <w:tcW w:w="31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1A2E" w:rsidRPr="0068253C" w:rsidRDefault="00871A2E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871A2E" w:rsidRPr="0068253C" w:rsidTr="009D6D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2E" w:rsidRPr="0068253C" w:rsidRDefault="00871A2E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i/>
                <w:strike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1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1A2E" w:rsidRPr="0068253C" w:rsidRDefault="00871A2E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871A2E" w:rsidRPr="0068253C" w:rsidTr="009D6D68">
        <w:trPr>
          <w:trHeight w:val="346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specializace CIZINA E</w:t>
            </w:r>
          </w:p>
        </w:tc>
        <w:tc>
          <w:tcPr>
            <w:tcW w:w="31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1A2E" w:rsidRPr="0068253C" w:rsidRDefault="00871A2E" w:rsidP="009D6D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871A2E" w:rsidRPr="0068253C" w:rsidTr="009D6D68">
        <w:trPr>
          <w:trHeight w:val="346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26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ind w:left="33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71A2E" w:rsidRPr="0068253C" w:rsidRDefault="00871A2E" w:rsidP="009D6D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8253C">
              <w:rPr>
                <w:rFonts w:ascii="Garamond" w:eastAsia="Times New Roman" w:hAnsi="Garamond" w:cs="Times New Roman"/>
                <w:sz w:val="24"/>
                <w:szCs w:val="24"/>
              </w:rPr>
              <w:t>rozhodování i v neskončených a obživlých věcech senátu 13 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1A2E" w:rsidRPr="0068253C" w:rsidRDefault="00871A2E" w:rsidP="009D6D68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BC0339" w:rsidRPr="0068253C" w:rsidRDefault="00DB5E83" w:rsidP="00DB5E83">
      <w:pPr>
        <w:pStyle w:val="Odstavecseseznamem"/>
        <w:spacing w:before="480"/>
        <w:ind w:left="0"/>
        <w:jc w:val="both"/>
        <w:rPr>
          <w:bCs/>
          <w:i/>
        </w:rPr>
      </w:pPr>
      <w:r w:rsidRPr="0068253C">
        <w:rPr>
          <w:bCs/>
        </w:rPr>
        <w:t xml:space="preserve"> </w:t>
      </w:r>
      <w:r w:rsidR="00ED7F72" w:rsidRPr="0068253C">
        <w:rPr>
          <w:bCs/>
          <w:i/>
        </w:rPr>
        <w:t xml:space="preserve"> Důvodem změny je nutnost promítnutí změn v zastoupení souvisejících se změnou rozvrhu práce č. 5 – vedení soudu.</w:t>
      </w:r>
    </w:p>
    <w:p w:rsidR="00CC222C" w:rsidRPr="0068253C" w:rsidRDefault="00CC222C" w:rsidP="00DB5E83">
      <w:pPr>
        <w:pStyle w:val="Odstavecseseznamem"/>
        <w:spacing w:before="480"/>
        <w:ind w:left="0"/>
        <w:jc w:val="both"/>
        <w:rPr>
          <w:bCs/>
          <w:i/>
          <w:color w:val="FF0000"/>
        </w:rPr>
      </w:pPr>
    </w:p>
    <w:p w:rsidR="00131873" w:rsidRPr="0068253C" w:rsidRDefault="00131873" w:rsidP="00131873">
      <w:pPr>
        <w:pStyle w:val="Odstavecseseznamem"/>
        <w:keepNext/>
        <w:keepLines/>
        <w:numPr>
          <w:ilvl w:val="0"/>
          <w:numId w:val="46"/>
        </w:numPr>
        <w:spacing w:before="200" w:after="120"/>
        <w:outlineLvl w:val="1"/>
        <w:rPr>
          <w:rFonts w:eastAsiaTheme="majorEastAsia"/>
          <w:b/>
          <w:bCs/>
          <w:szCs w:val="26"/>
        </w:rPr>
      </w:pPr>
      <w:r w:rsidRPr="0068253C">
        <w:rPr>
          <w:b/>
          <w:bCs/>
        </w:rPr>
        <w:t xml:space="preserve"> </w:t>
      </w:r>
      <w:r w:rsidRPr="0068253C">
        <w:rPr>
          <w:rFonts w:eastAsiaTheme="majorEastAsia"/>
          <w:b/>
          <w:bCs/>
          <w:szCs w:val="26"/>
        </w:rPr>
        <w:t>Příloha č. 2 Rozdělení přísedících Okresního soudu v Trutnově</w:t>
      </w:r>
    </w:p>
    <w:p w:rsidR="00645A0A" w:rsidRPr="0068253C" w:rsidRDefault="00131873" w:rsidP="00645A0A">
      <w:pPr>
        <w:keepNext/>
        <w:keepLines/>
        <w:spacing w:before="200" w:after="120" w:line="240" w:lineRule="auto"/>
        <w:ind w:left="360"/>
        <w:outlineLvl w:val="1"/>
        <w:rPr>
          <w:rFonts w:ascii="Garamond" w:eastAsiaTheme="majorEastAsia" w:hAnsi="Garamond" w:cs="Times New Roman"/>
          <w:bCs/>
          <w:sz w:val="24"/>
          <w:szCs w:val="26"/>
          <w:lang w:eastAsia="cs-CZ"/>
        </w:rPr>
      </w:pPr>
      <w:r w:rsidRPr="0068253C">
        <w:rPr>
          <w:rFonts w:ascii="Garamond" w:eastAsiaTheme="majorEastAsia" w:hAnsi="Garamond" w:cs="Times New Roman"/>
          <w:b/>
          <w:bCs/>
          <w:sz w:val="24"/>
          <w:szCs w:val="26"/>
          <w:lang w:eastAsia="cs-CZ"/>
        </w:rPr>
        <w:t xml:space="preserve">Trestní oddělení a soud pro mládež </w:t>
      </w:r>
      <w:r w:rsidR="00FE144F" w:rsidRPr="0068253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(strana 37-38</w:t>
      </w:r>
      <w:r w:rsidRPr="0068253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)</w:t>
      </w:r>
    </w:p>
    <w:p w:rsidR="00645A0A" w:rsidRPr="0068253C" w:rsidRDefault="00131873" w:rsidP="003F4A17">
      <w:pPr>
        <w:keepNext/>
        <w:keepLines/>
        <w:spacing w:before="200" w:after="120" w:line="240" w:lineRule="auto"/>
        <w:ind w:left="360"/>
        <w:jc w:val="both"/>
        <w:outlineLvl w:val="1"/>
        <w:rPr>
          <w:rFonts w:ascii="Garamond" w:eastAsia="Times New Roman" w:hAnsi="Garamond" w:cs="Times New Roman"/>
          <w:bCs/>
          <w:sz w:val="24"/>
          <w:lang w:eastAsia="cs-CZ"/>
        </w:rPr>
      </w:pPr>
      <w:r w:rsidRPr="0068253C">
        <w:rPr>
          <w:rFonts w:ascii="Garamond" w:eastAsia="Times New Roman" w:hAnsi="Garamond" w:cs="Times New Roman"/>
          <w:bCs/>
          <w:sz w:val="24"/>
          <w:lang w:eastAsia="cs-CZ"/>
        </w:rPr>
        <w:t xml:space="preserve">Do soudního oddělení </w:t>
      </w:r>
      <w:r w:rsidR="00FE144F" w:rsidRPr="0068253C">
        <w:rPr>
          <w:rFonts w:ascii="Garamond" w:eastAsia="Times New Roman" w:hAnsi="Garamond" w:cs="Times New Roman"/>
          <w:bCs/>
          <w:sz w:val="24"/>
          <w:lang w:eastAsia="cs-CZ"/>
        </w:rPr>
        <w:t xml:space="preserve">3 T, 3 Tm </w:t>
      </w:r>
      <w:r w:rsidR="003F4A17" w:rsidRPr="0068253C">
        <w:rPr>
          <w:rFonts w:ascii="Garamond" w:eastAsia="Times New Roman" w:hAnsi="Garamond" w:cs="Times New Roman"/>
          <w:bCs/>
          <w:sz w:val="24"/>
          <w:lang w:eastAsia="cs-CZ"/>
        </w:rPr>
        <w:t>se zařazují</w:t>
      </w:r>
      <w:r w:rsidRPr="0068253C">
        <w:rPr>
          <w:rFonts w:ascii="Garamond" w:eastAsia="Times New Roman" w:hAnsi="Garamond" w:cs="Times New Roman"/>
          <w:bCs/>
          <w:sz w:val="24"/>
          <w:lang w:eastAsia="cs-CZ"/>
        </w:rPr>
        <w:t xml:space="preserve"> přísedící</w:t>
      </w:r>
      <w:r w:rsidR="00FE144F" w:rsidRPr="0068253C">
        <w:rPr>
          <w:rFonts w:ascii="Garamond" w:eastAsia="Times New Roman" w:hAnsi="Garamond" w:cs="Times New Roman"/>
          <w:bCs/>
          <w:sz w:val="24"/>
          <w:lang w:eastAsia="cs-CZ"/>
        </w:rPr>
        <w:t xml:space="preserve"> </w:t>
      </w:r>
      <w:r w:rsidR="003F4A17" w:rsidRPr="0068253C">
        <w:rPr>
          <w:rFonts w:ascii="Garamond" w:hAnsi="Garamond"/>
          <w:sz w:val="24"/>
          <w:szCs w:val="24"/>
        </w:rPr>
        <w:t>Mgr. Dagmar Motalová, Božena Vojtěchová</w:t>
      </w:r>
      <w:r w:rsidR="003F4A17" w:rsidRPr="0068253C">
        <w:rPr>
          <w:rFonts w:ascii="Garamond" w:eastAsia="Times New Roman" w:hAnsi="Garamond" w:cs="Times New Roman"/>
          <w:bCs/>
          <w:sz w:val="24"/>
          <w:lang w:eastAsia="cs-CZ"/>
        </w:rPr>
        <w:t xml:space="preserve"> a </w:t>
      </w:r>
      <w:r w:rsidR="00FE144F" w:rsidRPr="0068253C">
        <w:rPr>
          <w:rFonts w:ascii="Garamond" w:eastAsia="Times New Roman" w:hAnsi="Garamond" w:cs="Times New Roman"/>
          <w:bCs/>
          <w:sz w:val="24"/>
          <w:lang w:eastAsia="cs-CZ"/>
        </w:rPr>
        <w:t>MVDr. Monika Žďárská.</w:t>
      </w:r>
    </w:p>
    <w:p w:rsidR="003F4A17" w:rsidRPr="0068253C" w:rsidRDefault="003F4A17" w:rsidP="003F4A17">
      <w:pPr>
        <w:spacing w:after="120"/>
        <w:ind w:left="360"/>
        <w:jc w:val="both"/>
        <w:rPr>
          <w:rFonts w:ascii="Garamond" w:hAnsi="Garamond"/>
          <w:sz w:val="24"/>
          <w:szCs w:val="24"/>
        </w:rPr>
      </w:pPr>
      <w:r w:rsidRPr="0068253C">
        <w:rPr>
          <w:rFonts w:ascii="Garamond" w:hAnsi="Garamond"/>
          <w:sz w:val="24"/>
          <w:szCs w:val="24"/>
        </w:rPr>
        <w:t>Do soudního oddělení 2 T a 2 Tm se zařazují přísedící Ing. Renata Běťáková a JUDr. Věra Žďárská Veselá.</w:t>
      </w:r>
    </w:p>
    <w:p w:rsidR="003F4A17" w:rsidRPr="0068253C" w:rsidRDefault="003F4A17" w:rsidP="003F4A17">
      <w:pPr>
        <w:spacing w:after="120"/>
        <w:ind w:left="360"/>
        <w:jc w:val="both"/>
        <w:rPr>
          <w:rFonts w:ascii="Garamond" w:hAnsi="Garamond"/>
          <w:sz w:val="24"/>
          <w:szCs w:val="24"/>
        </w:rPr>
      </w:pPr>
      <w:r w:rsidRPr="0068253C">
        <w:rPr>
          <w:rFonts w:ascii="Garamond" w:hAnsi="Garamond"/>
          <w:sz w:val="24"/>
          <w:szCs w:val="24"/>
        </w:rPr>
        <w:t>Do soudního oddělení  4 T a 4 Tm se zařazují přísedící Petr Skalský a Hana Wolková.</w:t>
      </w:r>
    </w:p>
    <w:p w:rsidR="003F4A17" w:rsidRPr="0068253C" w:rsidRDefault="003F4A17" w:rsidP="003F4A17">
      <w:pPr>
        <w:spacing w:after="120"/>
        <w:ind w:left="360"/>
        <w:jc w:val="both"/>
        <w:rPr>
          <w:rFonts w:ascii="Garamond" w:hAnsi="Garamond"/>
          <w:sz w:val="24"/>
          <w:szCs w:val="24"/>
        </w:rPr>
      </w:pPr>
    </w:p>
    <w:p w:rsidR="002C6E54" w:rsidRPr="0068253C" w:rsidRDefault="00645A0A" w:rsidP="003F4A17">
      <w:pPr>
        <w:spacing w:after="120"/>
        <w:ind w:left="360"/>
        <w:jc w:val="both"/>
        <w:rPr>
          <w:rFonts w:ascii="Garamond" w:hAnsi="Garamond"/>
          <w:sz w:val="24"/>
          <w:szCs w:val="24"/>
        </w:rPr>
      </w:pPr>
      <w:r w:rsidRPr="0068253C">
        <w:rPr>
          <w:rFonts w:ascii="Garamond" w:hAnsi="Garamond"/>
          <w:bCs/>
          <w:i/>
          <w:sz w:val="24"/>
          <w:szCs w:val="24"/>
        </w:rPr>
        <w:t xml:space="preserve">Důvodem změny je zvolení </w:t>
      </w:r>
      <w:r w:rsidR="003F4A17" w:rsidRPr="0068253C">
        <w:rPr>
          <w:rFonts w:ascii="Garamond" w:hAnsi="Garamond"/>
          <w:bCs/>
          <w:i/>
          <w:sz w:val="24"/>
          <w:szCs w:val="24"/>
        </w:rPr>
        <w:t xml:space="preserve">nových přísedících a jejich </w:t>
      </w:r>
      <w:r w:rsidRPr="0068253C">
        <w:rPr>
          <w:rFonts w:ascii="Garamond" w:hAnsi="Garamond"/>
          <w:i/>
          <w:sz w:val="24"/>
          <w:szCs w:val="24"/>
        </w:rPr>
        <w:t xml:space="preserve"> zařazení do soudního oddělení </w:t>
      </w:r>
      <w:r w:rsidR="003F4A17" w:rsidRPr="0068253C">
        <w:rPr>
          <w:rFonts w:ascii="Garamond" w:hAnsi="Garamond"/>
          <w:i/>
          <w:sz w:val="24"/>
          <w:szCs w:val="24"/>
        </w:rPr>
        <w:t>2 T a 2 Tm, 3 T a</w:t>
      </w:r>
      <w:r w:rsidRPr="0068253C">
        <w:rPr>
          <w:rFonts w:ascii="Garamond" w:hAnsi="Garamond"/>
          <w:i/>
          <w:sz w:val="24"/>
          <w:szCs w:val="24"/>
        </w:rPr>
        <w:t xml:space="preserve"> 3 Tm</w:t>
      </w:r>
      <w:r w:rsidR="003F4A17" w:rsidRPr="0068253C">
        <w:rPr>
          <w:rFonts w:ascii="Garamond" w:hAnsi="Garamond"/>
          <w:i/>
          <w:sz w:val="24"/>
          <w:szCs w:val="24"/>
        </w:rPr>
        <w:t xml:space="preserve">, 4 T a 4 Tm </w:t>
      </w:r>
      <w:r w:rsidRPr="0068253C">
        <w:rPr>
          <w:rFonts w:ascii="Garamond" w:hAnsi="Garamond"/>
          <w:i/>
          <w:sz w:val="24"/>
          <w:szCs w:val="24"/>
        </w:rPr>
        <w:t>v souladu se zajištěním rovnoměrného počtu přísedících v jednotlivých soudních odděleních.</w:t>
      </w:r>
    </w:p>
    <w:p w:rsidR="003F4A17" w:rsidRPr="0068253C" w:rsidRDefault="003F4A17" w:rsidP="00645A0A">
      <w:pPr>
        <w:keepNext/>
        <w:keepLines/>
        <w:spacing w:before="200" w:after="120" w:line="240" w:lineRule="auto"/>
        <w:outlineLvl w:val="1"/>
        <w:rPr>
          <w:rFonts w:ascii="Garamond" w:hAnsi="Garamond"/>
          <w:i/>
          <w:sz w:val="24"/>
          <w:szCs w:val="24"/>
        </w:rPr>
      </w:pPr>
    </w:p>
    <w:p w:rsidR="003F4A17" w:rsidRPr="0068253C" w:rsidRDefault="003F4A17" w:rsidP="00645A0A">
      <w:pPr>
        <w:keepNext/>
        <w:keepLines/>
        <w:spacing w:before="200" w:after="120" w:line="240" w:lineRule="auto"/>
        <w:outlineLvl w:val="1"/>
        <w:rPr>
          <w:rFonts w:ascii="Garamond" w:eastAsiaTheme="majorEastAsia" w:hAnsi="Garamond" w:cs="Times New Roman"/>
          <w:b/>
          <w:bCs/>
          <w:sz w:val="24"/>
          <w:szCs w:val="24"/>
          <w:lang w:eastAsia="cs-CZ"/>
        </w:rPr>
      </w:pPr>
    </w:p>
    <w:p w:rsidR="002C6E54" w:rsidRPr="0068253C" w:rsidRDefault="002C6E54" w:rsidP="002C6E54">
      <w:pPr>
        <w:pStyle w:val="Odstavecseseznamem"/>
        <w:spacing w:before="480"/>
        <w:ind w:left="0"/>
        <w:jc w:val="both"/>
        <w:rPr>
          <w:b/>
          <w:bCs/>
        </w:rPr>
      </w:pPr>
    </w:p>
    <w:p w:rsidR="002C6E54" w:rsidRPr="0068253C" w:rsidRDefault="002C6E54" w:rsidP="002C6E54">
      <w:pPr>
        <w:pStyle w:val="Odstavecseseznamem"/>
        <w:spacing w:before="480"/>
        <w:ind w:left="0"/>
        <w:jc w:val="both"/>
        <w:rPr>
          <w:bCs/>
        </w:rPr>
      </w:pPr>
      <w:r w:rsidRPr="0068253C">
        <w:rPr>
          <w:bCs/>
        </w:rPr>
        <w:t xml:space="preserve">Mgr. Miroslava Purkertová </w:t>
      </w:r>
    </w:p>
    <w:p w:rsidR="002C6E54" w:rsidRPr="0068253C" w:rsidRDefault="002C6E54" w:rsidP="002C6E54">
      <w:pPr>
        <w:pStyle w:val="Odstavecseseznamem"/>
        <w:spacing w:before="480"/>
        <w:ind w:left="0"/>
        <w:jc w:val="both"/>
        <w:rPr>
          <w:bCs/>
        </w:rPr>
      </w:pPr>
      <w:r w:rsidRPr="0068253C">
        <w:rPr>
          <w:bCs/>
        </w:rPr>
        <w:t>předsedkyně Okresního soudu v Trutnově</w:t>
      </w:r>
    </w:p>
    <w:p w:rsidR="00F74867" w:rsidRPr="0068253C" w:rsidRDefault="00051DF7" w:rsidP="002C6E54">
      <w:pPr>
        <w:spacing w:before="480"/>
        <w:jc w:val="both"/>
        <w:rPr>
          <w:b/>
          <w:bCs/>
          <w:color w:val="FF0000"/>
        </w:rPr>
      </w:pPr>
      <w:r w:rsidRPr="0068253C">
        <w:rPr>
          <w:b/>
          <w:bCs/>
        </w:rPr>
        <w:br w:type="page"/>
      </w:r>
    </w:p>
    <w:p w:rsidR="00F74867" w:rsidRPr="0068253C" w:rsidRDefault="00F74867" w:rsidP="00F74867">
      <w:pPr>
        <w:pStyle w:val="Odstavecseseznamem"/>
        <w:spacing w:before="480"/>
        <w:ind w:left="0"/>
        <w:jc w:val="both"/>
        <w:rPr>
          <w:b/>
          <w:i/>
        </w:rPr>
      </w:pPr>
    </w:p>
    <w:p w:rsidR="00370A0F" w:rsidRPr="0068253C" w:rsidRDefault="003F4A17" w:rsidP="00370A0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lang w:eastAsia="cs-CZ"/>
        </w:rPr>
      </w:pPr>
      <w:r w:rsidRPr="0068253C">
        <w:rPr>
          <w:rFonts w:ascii="Garamond" w:eastAsia="Times New Roman" w:hAnsi="Garamond" w:cs="Times New Roman"/>
          <w:sz w:val="24"/>
          <w:lang w:eastAsia="cs-CZ"/>
        </w:rPr>
        <w:t xml:space="preserve"> </w:t>
      </w:r>
    </w:p>
    <w:p w:rsidR="005338D0" w:rsidRPr="0068253C" w:rsidRDefault="005338D0"/>
    <w:sectPr w:rsidR="005338D0" w:rsidRPr="0068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09"/>
    <w:multiLevelType w:val="hybridMultilevel"/>
    <w:tmpl w:val="5D8C327E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B05F4C"/>
    <w:multiLevelType w:val="hybridMultilevel"/>
    <w:tmpl w:val="4A5C0430"/>
    <w:lvl w:ilvl="0" w:tplc="4288BB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1350FF"/>
    <w:multiLevelType w:val="hybridMultilevel"/>
    <w:tmpl w:val="CD0E2C42"/>
    <w:lvl w:ilvl="0" w:tplc="A4781714">
      <w:start w:val="2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7">
    <w:nsid w:val="12073E15"/>
    <w:multiLevelType w:val="hybridMultilevel"/>
    <w:tmpl w:val="24AE6AE6"/>
    <w:lvl w:ilvl="0" w:tplc="9BE055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15DD63C3"/>
    <w:multiLevelType w:val="hybridMultilevel"/>
    <w:tmpl w:val="57305700"/>
    <w:lvl w:ilvl="0" w:tplc="EB6C2E6C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E058A"/>
    <w:multiLevelType w:val="hybridMultilevel"/>
    <w:tmpl w:val="146AA70A"/>
    <w:lvl w:ilvl="0" w:tplc="413646A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5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EC6C77"/>
    <w:multiLevelType w:val="hybridMultilevel"/>
    <w:tmpl w:val="4F7E0712"/>
    <w:lvl w:ilvl="0" w:tplc="B1F0D808">
      <w:start w:val="1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0">
    <w:nsid w:val="40DC014C"/>
    <w:multiLevelType w:val="hybridMultilevel"/>
    <w:tmpl w:val="5D6EC61E"/>
    <w:lvl w:ilvl="0" w:tplc="BCBCE8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1316A"/>
    <w:multiLevelType w:val="hybridMultilevel"/>
    <w:tmpl w:val="8E76CE7C"/>
    <w:lvl w:ilvl="0" w:tplc="19DA3E3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2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4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D50413"/>
    <w:multiLevelType w:val="hybridMultilevel"/>
    <w:tmpl w:val="3B48ACDE"/>
    <w:lvl w:ilvl="0" w:tplc="B872892E">
      <w:start w:val="6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AA06F2B"/>
    <w:multiLevelType w:val="hybridMultilevel"/>
    <w:tmpl w:val="85D4AC38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C50749"/>
    <w:multiLevelType w:val="hybridMultilevel"/>
    <w:tmpl w:val="9B6E3818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4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5B7F26"/>
    <w:multiLevelType w:val="hybridMultilevel"/>
    <w:tmpl w:val="B8F65C0C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73F6C2C"/>
    <w:multiLevelType w:val="hybridMultilevel"/>
    <w:tmpl w:val="2B52733E"/>
    <w:lvl w:ilvl="0" w:tplc="7F4E4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40">
    <w:nsid w:val="7A8A4EF0"/>
    <w:multiLevelType w:val="hybridMultilevel"/>
    <w:tmpl w:val="3500C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6"/>
  </w:num>
  <w:num w:numId="4">
    <w:abstractNumId w:val="19"/>
  </w:num>
  <w:num w:numId="5">
    <w:abstractNumId w:val="44"/>
  </w:num>
  <w:num w:numId="6">
    <w:abstractNumId w:val="11"/>
  </w:num>
  <w:num w:numId="7">
    <w:abstractNumId w:val="18"/>
  </w:num>
  <w:num w:numId="8">
    <w:abstractNumId w:val="10"/>
  </w:num>
  <w:num w:numId="9">
    <w:abstractNumId w:val="30"/>
  </w:num>
  <w:num w:numId="10">
    <w:abstractNumId w:val="2"/>
  </w:num>
  <w:num w:numId="11">
    <w:abstractNumId w:val="31"/>
  </w:num>
  <w:num w:numId="12">
    <w:abstractNumId w:val="36"/>
  </w:num>
  <w:num w:numId="13">
    <w:abstractNumId w:val="15"/>
  </w:num>
  <w:num w:numId="14">
    <w:abstractNumId w:val="41"/>
  </w:num>
  <w:num w:numId="15">
    <w:abstractNumId w:val="24"/>
  </w:num>
  <w:num w:numId="16">
    <w:abstractNumId w:val="42"/>
  </w:num>
  <w:num w:numId="17">
    <w:abstractNumId w:val="4"/>
  </w:num>
  <w:num w:numId="18">
    <w:abstractNumId w:val="22"/>
  </w:num>
  <w:num w:numId="19">
    <w:abstractNumId w:val="27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16"/>
  </w:num>
  <w:num w:numId="25">
    <w:abstractNumId w:val="28"/>
  </w:num>
  <w:num w:numId="26">
    <w:abstractNumId w:val="35"/>
  </w:num>
  <w:num w:numId="27">
    <w:abstractNumId w:val="33"/>
  </w:num>
  <w:num w:numId="28">
    <w:abstractNumId w:val="0"/>
  </w:num>
  <w:num w:numId="29">
    <w:abstractNumId w:val="1"/>
  </w:num>
  <w:num w:numId="30">
    <w:abstractNumId w:val="29"/>
  </w:num>
  <w:num w:numId="31">
    <w:abstractNumId w:val="7"/>
  </w:num>
  <w:num w:numId="32">
    <w:abstractNumId w:val="32"/>
  </w:num>
  <w:num w:numId="33">
    <w:abstractNumId w:val="5"/>
  </w:num>
  <w:num w:numId="34">
    <w:abstractNumId w:val="37"/>
  </w:num>
  <w:num w:numId="35">
    <w:abstractNumId w:val="43"/>
  </w:num>
  <w:num w:numId="36">
    <w:abstractNumId w:val="9"/>
  </w:num>
  <w:num w:numId="37">
    <w:abstractNumId w:val="21"/>
  </w:num>
  <w:num w:numId="38">
    <w:abstractNumId w:val="12"/>
  </w:num>
  <w:num w:numId="39">
    <w:abstractNumId w:val="26"/>
  </w:num>
  <w:num w:numId="40">
    <w:abstractNumId w:val="17"/>
  </w:num>
  <w:num w:numId="41">
    <w:abstractNumId w:val="40"/>
  </w:num>
  <w:num w:numId="42">
    <w:abstractNumId w:val="41"/>
    <w:lvlOverride w:ilvl="0">
      <w:startOverride w:val="1"/>
    </w:lvlOverride>
  </w:num>
  <w:num w:numId="43">
    <w:abstractNumId w:val="13"/>
  </w:num>
  <w:num w:numId="44">
    <w:abstractNumId w:val="44"/>
  </w:num>
  <w:num w:numId="45">
    <w:abstractNumId w:val="11"/>
  </w:num>
  <w:num w:numId="46">
    <w:abstractNumId w:val="38"/>
  </w:num>
  <w:num w:numId="47">
    <w:abstractNumId w:val="20"/>
  </w:num>
  <w:num w:numId="48">
    <w:abstractNumId w:val="8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6.docx 2022/09/21 18:59:5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70A0F"/>
    <w:rsid w:val="00004029"/>
    <w:rsid w:val="000050AA"/>
    <w:rsid w:val="000100F4"/>
    <w:rsid w:val="0001505E"/>
    <w:rsid w:val="00037C76"/>
    <w:rsid w:val="00051DF7"/>
    <w:rsid w:val="000819D6"/>
    <w:rsid w:val="00091599"/>
    <w:rsid w:val="000919C8"/>
    <w:rsid w:val="000A0F49"/>
    <w:rsid w:val="000B21E6"/>
    <w:rsid w:val="000E3A7F"/>
    <w:rsid w:val="001007FE"/>
    <w:rsid w:val="00110808"/>
    <w:rsid w:val="00112C9D"/>
    <w:rsid w:val="00113D02"/>
    <w:rsid w:val="0011604C"/>
    <w:rsid w:val="0012251E"/>
    <w:rsid w:val="001273CD"/>
    <w:rsid w:val="00131873"/>
    <w:rsid w:val="00156905"/>
    <w:rsid w:val="00183973"/>
    <w:rsid w:val="001848BB"/>
    <w:rsid w:val="00184CDC"/>
    <w:rsid w:val="00197469"/>
    <w:rsid w:val="001A0390"/>
    <w:rsid w:val="001B193E"/>
    <w:rsid w:val="001D760F"/>
    <w:rsid w:val="001E2478"/>
    <w:rsid w:val="001E4CDF"/>
    <w:rsid w:val="001F290F"/>
    <w:rsid w:val="001F7C7A"/>
    <w:rsid w:val="0020321A"/>
    <w:rsid w:val="00215DB5"/>
    <w:rsid w:val="0021717E"/>
    <w:rsid w:val="00227385"/>
    <w:rsid w:val="0024402E"/>
    <w:rsid w:val="002721EF"/>
    <w:rsid w:val="002B2332"/>
    <w:rsid w:val="002C5908"/>
    <w:rsid w:val="002C6E54"/>
    <w:rsid w:val="002D0EED"/>
    <w:rsid w:val="002F1570"/>
    <w:rsid w:val="003014AC"/>
    <w:rsid w:val="003072F7"/>
    <w:rsid w:val="003171BF"/>
    <w:rsid w:val="003205E0"/>
    <w:rsid w:val="00332FDE"/>
    <w:rsid w:val="00335633"/>
    <w:rsid w:val="00336A18"/>
    <w:rsid w:val="00337FE0"/>
    <w:rsid w:val="0034212D"/>
    <w:rsid w:val="00344ABC"/>
    <w:rsid w:val="00362B68"/>
    <w:rsid w:val="00370298"/>
    <w:rsid w:val="00370A0F"/>
    <w:rsid w:val="0039690B"/>
    <w:rsid w:val="003A02B2"/>
    <w:rsid w:val="003A1B39"/>
    <w:rsid w:val="003B2C70"/>
    <w:rsid w:val="003B5124"/>
    <w:rsid w:val="003D40A8"/>
    <w:rsid w:val="003F4A17"/>
    <w:rsid w:val="00405927"/>
    <w:rsid w:val="00417C8B"/>
    <w:rsid w:val="00454132"/>
    <w:rsid w:val="00464890"/>
    <w:rsid w:val="00473E3F"/>
    <w:rsid w:val="00481C06"/>
    <w:rsid w:val="00492DD5"/>
    <w:rsid w:val="004A063F"/>
    <w:rsid w:val="004A2F90"/>
    <w:rsid w:val="004A6C16"/>
    <w:rsid w:val="004C22C4"/>
    <w:rsid w:val="004F2C2C"/>
    <w:rsid w:val="00500412"/>
    <w:rsid w:val="00505261"/>
    <w:rsid w:val="005322A6"/>
    <w:rsid w:val="00533581"/>
    <w:rsid w:val="005338D0"/>
    <w:rsid w:val="00537A14"/>
    <w:rsid w:val="0054116A"/>
    <w:rsid w:val="00544076"/>
    <w:rsid w:val="005A11FE"/>
    <w:rsid w:val="005A49BE"/>
    <w:rsid w:val="005A7EFD"/>
    <w:rsid w:val="005B73B6"/>
    <w:rsid w:val="005D4458"/>
    <w:rsid w:val="005D47D4"/>
    <w:rsid w:val="005D63BA"/>
    <w:rsid w:val="005F1390"/>
    <w:rsid w:val="00605B0C"/>
    <w:rsid w:val="00617F5E"/>
    <w:rsid w:val="00645A0A"/>
    <w:rsid w:val="00653574"/>
    <w:rsid w:val="00665A1C"/>
    <w:rsid w:val="0067142E"/>
    <w:rsid w:val="0068253C"/>
    <w:rsid w:val="006919F7"/>
    <w:rsid w:val="00692D79"/>
    <w:rsid w:val="006B01E9"/>
    <w:rsid w:val="006D557D"/>
    <w:rsid w:val="007006B7"/>
    <w:rsid w:val="00701A8F"/>
    <w:rsid w:val="00715DF1"/>
    <w:rsid w:val="00742C99"/>
    <w:rsid w:val="0074498A"/>
    <w:rsid w:val="007531A8"/>
    <w:rsid w:val="00754606"/>
    <w:rsid w:val="0075614F"/>
    <w:rsid w:val="007625CD"/>
    <w:rsid w:val="00780C12"/>
    <w:rsid w:val="007979AB"/>
    <w:rsid w:val="007F2B06"/>
    <w:rsid w:val="008269A9"/>
    <w:rsid w:val="00836029"/>
    <w:rsid w:val="00841A18"/>
    <w:rsid w:val="00850941"/>
    <w:rsid w:val="008536DA"/>
    <w:rsid w:val="00862650"/>
    <w:rsid w:val="008641FD"/>
    <w:rsid w:val="00871A2E"/>
    <w:rsid w:val="00883536"/>
    <w:rsid w:val="00890062"/>
    <w:rsid w:val="008913DE"/>
    <w:rsid w:val="008A4C03"/>
    <w:rsid w:val="008B138A"/>
    <w:rsid w:val="008C28AB"/>
    <w:rsid w:val="008D0356"/>
    <w:rsid w:val="008E0AA7"/>
    <w:rsid w:val="00933FAA"/>
    <w:rsid w:val="009556AE"/>
    <w:rsid w:val="00962EB3"/>
    <w:rsid w:val="00967CAD"/>
    <w:rsid w:val="00977EE6"/>
    <w:rsid w:val="00986691"/>
    <w:rsid w:val="009B65C3"/>
    <w:rsid w:val="009B6C91"/>
    <w:rsid w:val="009C67C8"/>
    <w:rsid w:val="009D6D68"/>
    <w:rsid w:val="009E389A"/>
    <w:rsid w:val="00A62034"/>
    <w:rsid w:val="00A73CA4"/>
    <w:rsid w:val="00A97639"/>
    <w:rsid w:val="00AA61AD"/>
    <w:rsid w:val="00AB1158"/>
    <w:rsid w:val="00AC1702"/>
    <w:rsid w:val="00AD6D59"/>
    <w:rsid w:val="00AE474A"/>
    <w:rsid w:val="00AE7FD9"/>
    <w:rsid w:val="00B13DBD"/>
    <w:rsid w:val="00B27633"/>
    <w:rsid w:val="00B625CC"/>
    <w:rsid w:val="00B72AC7"/>
    <w:rsid w:val="00B76D1F"/>
    <w:rsid w:val="00BC0339"/>
    <w:rsid w:val="00BF1B41"/>
    <w:rsid w:val="00BF5E41"/>
    <w:rsid w:val="00C03839"/>
    <w:rsid w:val="00C15CC0"/>
    <w:rsid w:val="00C162C7"/>
    <w:rsid w:val="00C27ABB"/>
    <w:rsid w:val="00C42B16"/>
    <w:rsid w:val="00C469F0"/>
    <w:rsid w:val="00C504A1"/>
    <w:rsid w:val="00C532BB"/>
    <w:rsid w:val="00C82BFE"/>
    <w:rsid w:val="00C96265"/>
    <w:rsid w:val="00CA1679"/>
    <w:rsid w:val="00CA4F39"/>
    <w:rsid w:val="00CC03CD"/>
    <w:rsid w:val="00CC222C"/>
    <w:rsid w:val="00CC2677"/>
    <w:rsid w:val="00CE4E11"/>
    <w:rsid w:val="00CF4DD1"/>
    <w:rsid w:val="00D15F30"/>
    <w:rsid w:val="00D347BC"/>
    <w:rsid w:val="00D57CE5"/>
    <w:rsid w:val="00D719EF"/>
    <w:rsid w:val="00D72063"/>
    <w:rsid w:val="00D73D2B"/>
    <w:rsid w:val="00D93E2F"/>
    <w:rsid w:val="00DA0A16"/>
    <w:rsid w:val="00DB1815"/>
    <w:rsid w:val="00DB1DD9"/>
    <w:rsid w:val="00DB5E83"/>
    <w:rsid w:val="00DE253D"/>
    <w:rsid w:val="00DE56D3"/>
    <w:rsid w:val="00DE5836"/>
    <w:rsid w:val="00DF7EFF"/>
    <w:rsid w:val="00E02503"/>
    <w:rsid w:val="00E068E7"/>
    <w:rsid w:val="00E079BB"/>
    <w:rsid w:val="00E120F3"/>
    <w:rsid w:val="00E23474"/>
    <w:rsid w:val="00E53D1C"/>
    <w:rsid w:val="00E54BD1"/>
    <w:rsid w:val="00E65A62"/>
    <w:rsid w:val="00E72BC0"/>
    <w:rsid w:val="00E74992"/>
    <w:rsid w:val="00E76CBC"/>
    <w:rsid w:val="00E86C8A"/>
    <w:rsid w:val="00EB4ABC"/>
    <w:rsid w:val="00EC6603"/>
    <w:rsid w:val="00ED615F"/>
    <w:rsid w:val="00ED7F72"/>
    <w:rsid w:val="00F15AEC"/>
    <w:rsid w:val="00F26153"/>
    <w:rsid w:val="00F27C9D"/>
    <w:rsid w:val="00F40734"/>
    <w:rsid w:val="00F4091D"/>
    <w:rsid w:val="00F539EE"/>
    <w:rsid w:val="00F704FA"/>
    <w:rsid w:val="00F74867"/>
    <w:rsid w:val="00F90B49"/>
    <w:rsid w:val="00F947ED"/>
    <w:rsid w:val="00FA1ABD"/>
    <w:rsid w:val="00FC579A"/>
    <w:rsid w:val="00FE144F"/>
    <w:rsid w:val="00FE333A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D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51D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D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51D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0ACB-6957-49F9-B1E3-AD570C5D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18</TotalTime>
  <Pages>1</Pages>
  <Words>3781</Words>
  <Characters>22314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3</cp:revision>
  <cp:lastPrinted>2022-09-20T13:05:00Z</cp:lastPrinted>
  <dcterms:created xsi:type="dcterms:W3CDTF">2022-09-27T06:11:00Z</dcterms:created>
  <dcterms:modified xsi:type="dcterms:W3CDTF">2022-09-27T10:10:00Z</dcterms:modified>
</cp:coreProperties>
</file>