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D5" w:rsidRDefault="00E247D5" w:rsidP="00E247D5">
      <w:pPr>
        <w:jc w:val="center"/>
        <w:rPr>
          <w:i/>
        </w:rPr>
      </w:pPr>
      <w:r>
        <w:rPr>
          <w:i/>
        </w:rPr>
        <w:t>Článek 9</w:t>
      </w:r>
    </w:p>
    <w:p w:rsidR="00E247D5" w:rsidRDefault="00E247D5" w:rsidP="00E247D5">
      <w:pPr>
        <w:jc w:val="center"/>
        <w:rPr>
          <w:b/>
        </w:rPr>
      </w:pPr>
      <w:r>
        <w:rPr>
          <w:b/>
        </w:rPr>
        <w:t>Zpracování zvláštních kategorií osobních údajů</w:t>
      </w:r>
    </w:p>
    <w:p w:rsidR="00E247D5" w:rsidRDefault="00E247D5" w:rsidP="00E247D5">
      <w:r>
        <w:t xml:space="preserve">1. Zakazuje se zpracování osobních údajů,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 </w:t>
      </w:r>
    </w:p>
    <w:p w:rsidR="00E247D5" w:rsidRDefault="00E247D5" w:rsidP="00E247D5">
      <w:r>
        <w:t xml:space="preserve">2. Odstavec 1 se nepoužije, pokud jde o některý z těchto případů: </w:t>
      </w:r>
    </w:p>
    <w:p w:rsidR="00E247D5" w:rsidRDefault="00E247D5" w:rsidP="00E247D5">
      <w:r>
        <w:t xml:space="preserve">a) subjekt údajů udělil výslovný souhlas se zpracováním těchto osobních údajů pro jeden nebo více stanovených účelů, s výjimkou případů, kdy právo Unie nebo členského státu stanoví, že zákaz uvedený v odstavci 1 nemůže být subjektem údajů zrušen; </w:t>
      </w:r>
    </w:p>
    <w:p w:rsidR="00E247D5" w:rsidRDefault="00E247D5" w:rsidP="00E247D5">
      <w:r>
        <w:t xml:space="preserve">b) zpracování je nezbytné pro účely plnění povinností a výkon zvláštních práv správce nebo subjektu údajů v oblasti pracovního práva a práva v oblasti sociálního zabezpečení a sociální ochrany, pokud je povoleno právem Unie nebo členského státu nebo kolektivní dohodou podle práva členského státu, v němž se stanoví vhodné záruky týkající se základních práv a zájmů subjektu údajů; </w:t>
      </w:r>
    </w:p>
    <w:p w:rsidR="00E247D5" w:rsidRDefault="00E247D5" w:rsidP="00E247D5">
      <w:r>
        <w:t xml:space="preserve">c) zpracování je nutné pro ochranu životně důležitých zájmů subjektu údajů nebo jiné fyzické osoby v případě, že subjekt údajů není fyzicky nebo právně způsobilý udělit souhlas; </w:t>
      </w:r>
    </w:p>
    <w:p w:rsidR="00E247D5" w:rsidRDefault="00E247D5" w:rsidP="00E247D5">
      <w:r>
        <w:t xml:space="preserve">d) zpracování provádí v rámci svých oprávněných činností a s vhodnými zárukami nadace, sdružení nebo jiný neziskový subjekt, který sleduje politické, filozofické, náboženské nebo odborové cíle, a za podmínky, že se zpracování vztahuje pouze na současné nebo bývalé členy tohoto subjektu nebo na osoby, které s ním udržují pravidelné styky související s jeho cíli, a že tyto osobní údaje nejsou bez souhlasu subjektu údajů zpřístupňovány mimo tento subjekt; </w:t>
      </w:r>
    </w:p>
    <w:p w:rsidR="00E247D5" w:rsidRDefault="00E247D5" w:rsidP="00E247D5">
      <w:r>
        <w:t xml:space="preserve">e) zpracování se týká osobních údajů zjevně zveřejněných subjektem údajů; </w:t>
      </w:r>
    </w:p>
    <w:p w:rsidR="00E247D5" w:rsidRDefault="00E247D5" w:rsidP="00E247D5">
      <w:r>
        <w:t xml:space="preserve">f) zpracování je nezbytné pro určení, výkon nebo obhajobu právních nároků nebo pokud soudy jednají v rámci svých soudních pravomocí; </w:t>
      </w:r>
    </w:p>
    <w:p w:rsidR="00E247D5" w:rsidRDefault="00E247D5" w:rsidP="00E247D5">
      <w:r>
        <w:t xml:space="preserve">g) zpracování je nezbytné z důvodu významného veřejného zájmu na základě práva Unie nebo členského státu, které je přiměřené sledovanému cíli, dodržuje podstatu práva na ochranu údajů a poskytuje vhodné a konkrétní záruky pro ochranu základních práv a zájmů subjektu údajů; </w:t>
      </w:r>
    </w:p>
    <w:p w:rsidR="00E247D5" w:rsidRDefault="00E247D5" w:rsidP="00E247D5">
      <w:r>
        <w:t xml:space="preserve">h) zpracování je nezbytné pro účely preventivního nebo pracovního lékařství, pro posouzení pracovní schopnosti zaměstnance, lékařské diagnostiky, poskytování zdravotní nebo sociální péče či léčby nebo řízení systémů a služeb zdravotní nebo sociální péče na základě práva Unie nebo členského státu nebo podle smlouvy se zdravotnickým pracovníkem a při splnění podmínek a záruk uvedených v odstavci 4; </w:t>
      </w:r>
    </w:p>
    <w:p w:rsidR="00E247D5" w:rsidRDefault="00E247D5" w:rsidP="00E247D5">
      <w:r>
        <w:t>i)zpracování je nezbytné z důvodů veřejného zájmu v oblasti veřejného zdraví, jako je ochrana před vážnými přeshraničními zdravotními hrozbami nebo zajištění přísných norem kvality a bezpečnosti zdravotní péče a léčivých přípravků nebo zdravotnických prostředků, na základě práva Unie nebo členského státu, které stanoví odpovídající a zvláštní opatření pro zajištění práv a svobod subjektu údajů, zejména služebního tajemství; 4. 5. 2016 L 119/38 Úřední věstník Evropské unie CS</w:t>
      </w:r>
    </w:p>
    <w:p w:rsidR="00E247D5" w:rsidRDefault="00E247D5" w:rsidP="00E247D5">
      <w:r>
        <w:t xml:space="preserve">j) zpracování je nezbytné pro účely archivace ve veřejném zájmu, pro účely vědeckého či historického výzkumu nebo pro statistické účely v souladu s čl. 89 odst. 1 na základě práva Unie nebo členského státu, které je přiměřené sledovanému cíli, dodržuje podstatu práva na ochranu údajů a poskytuje vhodné a konkrétní záruky pro ochranu základních práv a zájmů subjektu údajů. </w:t>
      </w:r>
      <w:bookmarkStart w:id="0" w:name="_GoBack"/>
      <w:bookmarkEnd w:id="0"/>
    </w:p>
    <w:p w:rsidR="00E247D5" w:rsidRDefault="00E247D5" w:rsidP="00E247D5">
      <w:r>
        <w:lastRenderedPageBreak/>
        <w:t xml:space="preserve">3. Osobní údaje uvedené v odstavci 1 mohou být zpracovávány pro účely uvedené v odst. 2 písm. h), jsou-li tyto údaje zpracovány pracovníkem vázaným služebním tajemstvím nebo na jeho odpovědnost podle práva Unie nebo členského státu nebo pravidel stanovených příslušnými vnitrostátními orgány nebo jinou osobou, na niž se rovněž vztahuje povinnost mlčenlivosti podle práva Unie nebo členského státu nebo pravidel stanovených příslušnými vnitrostátními orgány. </w:t>
      </w:r>
    </w:p>
    <w:p w:rsidR="00E247D5" w:rsidRDefault="00E247D5" w:rsidP="00E247D5">
      <w:r>
        <w:t>4. Členské státy mohou zachovat nebo zavést další podmínky, včetně omezení, pokud jde o zpracování genetických údajů, biometrických údajů či údajů o zdravotním stavu.</w:t>
      </w:r>
    </w:p>
    <w:p w:rsidR="007C2CF1" w:rsidRDefault="007C2CF1"/>
    <w:sectPr w:rsidR="007C2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E2F"/>
    <w:rsid w:val="006F4E2F"/>
    <w:rsid w:val="007C2CF1"/>
    <w:rsid w:val="00E24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47D5"/>
    <w:pPr>
      <w:spacing w:before="120" w:after="120"/>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47D5"/>
    <w:pPr>
      <w:spacing w:before="120" w:after="120"/>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3535</Characters>
  <Application>Microsoft Office Word</Application>
  <DocSecurity>0</DocSecurity>
  <Lines>29</Lines>
  <Paragraphs>8</Paragraphs>
  <ScaleCrop>false</ScaleCrop>
  <Company>Hewlett-Packard Company</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Vízek Vladimír Ing.</dc:creator>
  <cp:keywords/>
  <dc:description/>
  <cp:lastModifiedBy>Vízek Vladimír Ing.</cp:lastModifiedBy>
  <cp:revision>2</cp:revision>
  <dcterms:created xsi:type="dcterms:W3CDTF">2018-05-22T09:59:00Z</dcterms:created>
  <dcterms:modified xsi:type="dcterms:W3CDTF">2018-05-22T09:59:00Z</dcterms:modified>
</cp:coreProperties>
</file>