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74" w:rsidRDefault="00362074" w:rsidP="00362074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Notářská komora v Hradci Králové, Hořická 28, 500 02 Hradec Králové</w:t>
      </w:r>
    </w:p>
    <w:p w:rsidR="00362074" w:rsidRDefault="00362074" w:rsidP="00362074">
      <w:pPr>
        <w:pBdr>
          <w:bottom w:val="single" w:sz="4" w:space="1" w:color="auto"/>
        </w:pBdr>
        <w:jc w:val="center"/>
        <w:rPr>
          <w:rFonts w:cs="Arial"/>
        </w:rPr>
      </w:pPr>
      <w:r>
        <w:rPr>
          <w:rFonts w:cs="Arial"/>
        </w:rPr>
        <w:t>IČ 48145432, tel. 495 215 117, e-mail:notarkom.hk@nkcr.cz</w:t>
      </w:r>
    </w:p>
    <w:p w:rsidR="00362074" w:rsidRDefault="00362074" w:rsidP="00362074">
      <w:pPr>
        <w:jc w:val="both"/>
        <w:rPr>
          <w:sz w:val="22"/>
        </w:rPr>
      </w:pPr>
    </w:p>
    <w:p w:rsidR="00362074" w:rsidRDefault="00362074" w:rsidP="00362074">
      <w:pPr>
        <w:jc w:val="both"/>
        <w:rPr>
          <w:sz w:val="22"/>
        </w:rPr>
      </w:pPr>
      <w:r>
        <w:rPr>
          <w:sz w:val="22"/>
        </w:rPr>
        <w:t>sp. zn. SV 263/2021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 Hradci Králové dne 29. března 2021</w:t>
      </w:r>
    </w:p>
    <w:p w:rsidR="00362074" w:rsidRDefault="00362074" w:rsidP="00362074">
      <w:pPr>
        <w:jc w:val="both"/>
        <w:rPr>
          <w:sz w:val="22"/>
        </w:rPr>
      </w:pPr>
    </w:p>
    <w:p w:rsidR="00362074" w:rsidRDefault="00362074" w:rsidP="00362074">
      <w:pPr>
        <w:jc w:val="both"/>
        <w:rPr>
          <w:sz w:val="22"/>
        </w:rPr>
      </w:pPr>
    </w:p>
    <w:p w:rsidR="00362074" w:rsidRDefault="00362074" w:rsidP="00362074">
      <w:pPr>
        <w:jc w:val="both"/>
        <w:rPr>
          <w:sz w:val="22"/>
        </w:rPr>
      </w:pPr>
      <w:r>
        <w:rPr>
          <w:sz w:val="22"/>
        </w:rPr>
        <w:t>Vážený pan</w:t>
      </w:r>
    </w:p>
    <w:p w:rsidR="00362074" w:rsidRDefault="00362074" w:rsidP="00362074">
      <w:pPr>
        <w:jc w:val="both"/>
        <w:rPr>
          <w:sz w:val="22"/>
        </w:rPr>
      </w:pPr>
      <w:r>
        <w:rPr>
          <w:sz w:val="22"/>
        </w:rPr>
        <w:t>JUDr. Vladimír Lanžhotský, Ph.D.</w:t>
      </w:r>
    </w:p>
    <w:p w:rsidR="00362074" w:rsidRPr="007212EC" w:rsidRDefault="00362074" w:rsidP="00362074">
      <w:pPr>
        <w:jc w:val="both"/>
        <w:rPr>
          <w:sz w:val="22"/>
          <w:u w:val="single"/>
        </w:rPr>
      </w:pPr>
      <w:r w:rsidRPr="007212EC">
        <w:rPr>
          <w:sz w:val="22"/>
          <w:u w:val="single"/>
        </w:rPr>
        <w:t>předseda Krajského soudu v Hradci Králové</w:t>
      </w:r>
    </w:p>
    <w:p w:rsidR="00362074" w:rsidRDefault="00362074" w:rsidP="00362074">
      <w:pPr>
        <w:jc w:val="both"/>
        <w:rPr>
          <w:sz w:val="22"/>
          <w:u w:val="single"/>
        </w:rPr>
      </w:pPr>
    </w:p>
    <w:p w:rsidR="00362074" w:rsidRPr="002E6161" w:rsidRDefault="00362074" w:rsidP="00362074">
      <w:pPr>
        <w:jc w:val="both"/>
        <w:rPr>
          <w:i/>
          <w:sz w:val="22"/>
        </w:rPr>
      </w:pPr>
      <w:r w:rsidRPr="002E6161">
        <w:rPr>
          <w:i/>
          <w:sz w:val="22"/>
        </w:rPr>
        <w:t>zasláno prostřednictvím Datové schránky</w:t>
      </w:r>
    </w:p>
    <w:p w:rsidR="00362074" w:rsidRDefault="00362074" w:rsidP="00362074">
      <w:pPr>
        <w:jc w:val="both"/>
        <w:rPr>
          <w:b/>
          <w:sz w:val="22"/>
        </w:rPr>
      </w:pPr>
    </w:p>
    <w:p w:rsidR="00362074" w:rsidRDefault="00362074" w:rsidP="00362074">
      <w:pPr>
        <w:jc w:val="both"/>
        <w:rPr>
          <w:b/>
          <w:sz w:val="22"/>
        </w:rPr>
      </w:pPr>
    </w:p>
    <w:p w:rsidR="00362074" w:rsidRDefault="00362074" w:rsidP="00362074">
      <w:pPr>
        <w:jc w:val="both"/>
        <w:rPr>
          <w:b/>
          <w:sz w:val="22"/>
        </w:rPr>
      </w:pPr>
      <w:r>
        <w:rPr>
          <w:b/>
          <w:sz w:val="22"/>
        </w:rPr>
        <w:t xml:space="preserve">Změna v Rozvrhu pověřování notářů úkony v řízení o pozůstalosti na rok 2021 </w:t>
      </w:r>
      <w:r w:rsidR="00697A63">
        <w:rPr>
          <w:b/>
          <w:sz w:val="22"/>
        </w:rPr>
        <w:t xml:space="preserve">v obvodu </w:t>
      </w:r>
      <w:r>
        <w:rPr>
          <w:b/>
          <w:sz w:val="22"/>
        </w:rPr>
        <w:t>Okresního soudu v</w:t>
      </w:r>
      <w:r w:rsidR="00697A63">
        <w:rPr>
          <w:b/>
          <w:sz w:val="22"/>
        </w:rPr>
        <w:t> Náchodě a Okresního soudu v Trutnově</w:t>
      </w:r>
    </w:p>
    <w:p w:rsidR="00362074" w:rsidRDefault="00362074" w:rsidP="00362074">
      <w:pPr>
        <w:jc w:val="both"/>
        <w:rPr>
          <w:sz w:val="22"/>
        </w:rPr>
      </w:pPr>
    </w:p>
    <w:p w:rsidR="00362074" w:rsidRDefault="00362074" w:rsidP="00362074">
      <w:pPr>
        <w:jc w:val="both"/>
        <w:rPr>
          <w:sz w:val="22"/>
        </w:rPr>
      </w:pPr>
    </w:p>
    <w:p w:rsidR="00362074" w:rsidRDefault="00362074" w:rsidP="00362074">
      <w:pPr>
        <w:jc w:val="both"/>
        <w:rPr>
          <w:sz w:val="22"/>
        </w:rPr>
      </w:pPr>
      <w:r>
        <w:rPr>
          <w:sz w:val="22"/>
        </w:rPr>
        <w:t>Vážený pane předsedo,</w:t>
      </w:r>
    </w:p>
    <w:p w:rsidR="00362074" w:rsidRDefault="00362074" w:rsidP="00362074">
      <w:pPr>
        <w:jc w:val="both"/>
        <w:rPr>
          <w:sz w:val="22"/>
        </w:rPr>
      </w:pPr>
    </w:p>
    <w:p w:rsidR="00362074" w:rsidRDefault="00EB719C" w:rsidP="00362074">
      <w:pPr>
        <w:pStyle w:val="Zkladntext3"/>
        <w:rPr>
          <w:sz w:val="22"/>
        </w:rPr>
      </w:pPr>
      <w:r>
        <w:rPr>
          <w:sz w:val="22"/>
        </w:rPr>
        <w:t>m</w:t>
      </w:r>
      <w:r w:rsidR="00362074">
        <w:rPr>
          <w:sz w:val="22"/>
        </w:rPr>
        <w:t>inistryní spravedlnosti byl do uvolněného notářského úřadu v obvodu Okresního soudu v Náchodě se sídlem v Náchodě (po JUDr. Olze Medunové) jmenován od 1. dubna 2021 Mgr.</w:t>
      </w:r>
      <w:r w:rsidR="00F536C5">
        <w:rPr>
          <w:sz w:val="22"/>
        </w:rPr>
        <w:t> </w:t>
      </w:r>
      <w:r w:rsidR="00362074">
        <w:rPr>
          <w:sz w:val="22"/>
        </w:rPr>
        <w:t>Jiří Souček, do 30. dubna 2021 notář v obvodu Okresního soudu v Trutnově se sídlem v Trutnově, který oznámil zahájení notářské činnosti od 1. dubna 2021.</w:t>
      </w:r>
    </w:p>
    <w:p w:rsidR="00362074" w:rsidRDefault="00362074" w:rsidP="00362074">
      <w:pPr>
        <w:pStyle w:val="Zkladntext3"/>
        <w:rPr>
          <w:sz w:val="22"/>
        </w:rPr>
      </w:pPr>
    </w:p>
    <w:p w:rsidR="00362074" w:rsidRDefault="00362074" w:rsidP="00362074">
      <w:pPr>
        <w:pStyle w:val="Zkladntext3"/>
        <w:rPr>
          <w:sz w:val="22"/>
        </w:rPr>
      </w:pPr>
      <w:r>
        <w:rPr>
          <w:sz w:val="22"/>
        </w:rPr>
        <w:t>Rozhodnutím prezidia Notářské komory v Hradci Králové dne 26. března 2021 byl náhradníkem uvolněného notářského úřadu v obvodu Okresního soudu v Trutnově se sídlem v Trutnově (po Mgr. Jiřím Součkovi) ustanoven Mgr. Miloslav Culek, LL. M., notář v Trutnově.</w:t>
      </w:r>
    </w:p>
    <w:p w:rsidR="00B86B1B" w:rsidRDefault="00B86B1B" w:rsidP="00362074">
      <w:pPr>
        <w:pStyle w:val="Zkladntext3"/>
        <w:rPr>
          <w:sz w:val="22"/>
        </w:rPr>
      </w:pPr>
    </w:p>
    <w:p w:rsidR="00362074" w:rsidRDefault="00362074" w:rsidP="00362074">
      <w:pPr>
        <w:pStyle w:val="Zkladntext3"/>
        <w:rPr>
          <w:sz w:val="22"/>
        </w:rPr>
      </w:pPr>
      <w:r>
        <w:rPr>
          <w:sz w:val="22"/>
        </w:rPr>
        <w:t>S odkazem na výše uvedené si Vám dovoluji předložit</w:t>
      </w:r>
      <w:r w:rsidR="007C2FFA">
        <w:rPr>
          <w:sz w:val="22"/>
        </w:rPr>
        <w:t>:</w:t>
      </w:r>
    </w:p>
    <w:p w:rsidR="00362074" w:rsidRPr="00697A63" w:rsidRDefault="007C2FFA" w:rsidP="00362074">
      <w:pPr>
        <w:pStyle w:val="Zkladntext3"/>
        <w:numPr>
          <w:ilvl w:val="0"/>
          <w:numId w:val="2"/>
        </w:numPr>
        <w:rPr>
          <w:sz w:val="22"/>
        </w:rPr>
      </w:pPr>
      <w:r>
        <w:rPr>
          <w:sz w:val="22"/>
        </w:rPr>
        <w:t>N</w:t>
      </w:r>
      <w:r w:rsidR="00362074">
        <w:rPr>
          <w:sz w:val="22"/>
        </w:rPr>
        <w:t xml:space="preserve">ávrh na změnu v rozvrhu pověřování notářů úkony v řízení o pozůstalosti na rok 2021 v obvodu </w:t>
      </w:r>
      <w:r w:rsidR="00362074" w:rsidRPr="00621FDD">
        <w:rPr>
          <w:b/>
          <w:bCs/>
          <w:sz w:val="22"/>
        </w:rPr>
        <w:t>Okresního soudu v Trutnově</w:t>
      </w:r>
      <w:r w:rsidR="00362074">
        <w:rPr>
          <w:sz w:val="22"/>
        </w:rPr>
        <w:t xml:space="preserve"> s účinností od 1. dubna 2021 takto:</w:t>
      </w:r>
    </w:p>
    <w:p w:rsidR="00362074" w:rsidRPr="00697A63" w:rsidRDefault="00362074" w:rsidP="00362074">
      <w:pPr>
        <w:numPr>
          <w:ilvl w:val="0"/>
          <w:numId w:val="1"/>
        </w:numPr>
        <w:jc w:val="both"/>
        <w:rPr>
          <w:b/>
          <w:sz w:val="22"/>
        </w:rPr>
      </w:pPr>
      <w:r>
        <w:rPr>
          <w:sz w:val="22"/>
        </w:rPr>
        <w:t xml:space="preserve">v části A) </w:t>
      </w:r>
      <w:r w:rsidR="00697A63">
        <w:rPr>
          <w:sz w:val="22"/>
        </w:rPr>
        <w:t xml:space="preserve">obvod č. 5 </w:t>
      </w:r>
      <w:r>
        <w:rPr>
          <w:sz w:val="22"/>
        </w:rPr>
        <w:t xml:space="preserve">se text </w:t>
      </w:r>
      <w:r>
        <w:rPr>
          <w:i/>
          <w:sz w:val="22"/>
        </w:rPr>
        <w:t xml:space="preserve">„Mgr. Jiří Souček“ </w:t>
      </w:r>
      <w:r>
        <w:rPr>
          <w:sz w:val="22"/>
        </w:rPr>
        <w:t>nahrazuje slovy „</w:t>
      </w:r>
      <w:r>
        <w:rPr>
          <w:i/>
          <w:sz w:val="22"/>
        </w:rPr>
        <w:t>neobsazen, resp. Mgr.</w:t>
      </w:r>
      <w:r w:rsidR="00621FDD">
        <w:rPr>
          <w:i/>
          <w:sz w:val="22"/>
        </w:rPr>
        <w:t> </w:t>
      </w:r>
      <w:r>
        <w:rPr>
          <w:i/>
          <w:sz w:val="22"/>
        </w:rPr>
        <w:t>Miloslav Culek, LL.M., jako náhradník na dobu, po kterou bude notářský úřad uvolněn“,</w:t>
      </w:r>
      <w:r>
        <w:rPr>
          <w:sz w:val="22"/>
        </w:rPr>
        <w:t xml:space="preserve"> </w:t>
      </w:r>
    </w:p>
    <w:p w:rsidR="00697A63" w:rsidRPr="00621FDD" w:rsidRDefault="00697A63" w:rsidP="00621FDD">
      <w:pPr>
        <w:pStyle w:val="Odstavecseseznamem"/>
        <w:numPr>
          <w:ilvl w:val="0"/>
          <w:numId w:val="1"/>
        </w:numPr>
        <w:jc w:val="both"/>
        <w:rPr>
          <w:i/>
          <w:sz w:val="22"/>
        </w:rPr>
      </w:pPr>
      <w:r w:rsidRPr="007C2FFA">
        <w:rPr>
          <w:sz w:val="22"/>
        </w:rPr>
        <w:t xml:space="preserve">v části B) se text </w:t>
      </w:r>
      <w:r>
        <w:rPr>
          <w:sz w:val="22"/>
        </w:rPr>
        <w:t>pod bodem b) zcela vypouští,</w:t>
      </w:r>
      <w:r w:rsidR="00621FDD">
        <w:rPr>
          <w:sz w:val="22"/>
        </w:rPr>
        <w:t xml:space="preserve"> odstavec c) se označí jako odstavec b),</w:t>
      </w:r>
    </w:p>
    <w:p w:rsidR="00DA16DD" w:rsidRDefault="00DA16DD" w:rsidP="00DA16DD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v části D) obvod č. 3 zastupuje: se text </w:t>
      </w:r>
      <w:r w:rsidRPr="00621FDD">
        <w:rPr>
          <w:i/>
          <w:iCs/>
          <w:sz w:val="22"/>
        </w:rPr>
        <w:t>„Mgr. Jiří Souček“</w:t>
      </w:r>
      <w:r>
        <w:rPr>
          <w:sz w:val="22"/>
        </w:rPr>
        <w:t xml:space="preserve"> nahrazuje slovy </w:t>
      </w:r>
      <w:r w:rsidRPr="002D73A0">
        <w:rPr>
          <w:i/>
          <w:sz w:val="22"/>
        </w:rPr>
        <w:t>„JUDr. Jan Meduna“.</w:t>
      </w:r>
    </w:p>
    <w:p w:rsidR="007C2FFA" w:rsidRDefault="00362074" w:rsidP="007C2FFA">
      <w:pPr>
        <w:numPr>
          <w:ilvl w:val="0"/>
          <w:numId w:val="1"/>
        </w:numPr>
        <w:jc w:val="both"/>
        <w:rPr>
          <w:i/>
          <w:sz w:val="22"/>
        </w:rPr>
      </w:pPr>
      <w:r>
        <w:rPr>
          <w:sz w:val="22"/>
        </w:rPr>
        <w:t xml:space="preserve">v části D) obvod č. </w:t>
      </w:r>
      <w:r w:rsidR="00DA16DD">
        <w:rPr>
          <w:sz w:val="22"/>
        </w:rPr>
        <w:t>5</w:t>
      </w:r>
      <w:r>
        <w:rPr>
          <w:sz w:val="22"/>
        </w:rPr>
        <w:t xml:space="preserve"> </w:t>
      </w:r>
      <w:r w:rsidRPr="0081419E">
        <w:rPr>
          <w:sz w:val="22"/>
        </w:rPr>
        <w:t xml:space="preserve">se text </w:t>
      </w:r>
      <w:r w:rsidR="00DA16DD" w:rsidRPr="00621FDD">
        <w:rPr>
          <w:i/>
          <w:iCs/>
          <w:sz w:val="22"/>
        </w:rPr>
        <w:t>„Mgr. Jiří Souček“</w:t>
      </w:r>
      <w:r w:rsidR="00DA16DD">
        <w:rPr>
          <w:sz w:val="22"/>
        </w:rPr>
        <w:t xml:space="preserve"> </w:t>
      </w:r>
      <w:r w:rsidR="00DA16DD" w:rsidRPr="0081419E">
        <w:rPr>
          <w:sz w:val="22"/>
        </w:rPr>
        <w:t xml:space="preserve">nahrazuje slovy </w:t>
      </w:r>
      <w:r w:rsidRPr="002D73A0">
        <w:rPr>
          <w:i/>
          <w:sz w:val="22"/>
        </w:rPr>
        <w:t>„neobsazen, resp. Mgr.</w:t>
      </w:r>
      <w:r w:rsidR="00DA16DD">
        <w:rPr>
          <w:i/>
          <w:sz w:val="22"/>
        </w:rPr>
        <w:t> </w:t>
      </w:r>
      <w:r w:rsidRPr="002D73A0">
        <w:rPr>
          <w:i/>
          <w:sz w:val="22"/>
        </w:rPr>
        <w:t xml:space="preserve">Miloslav Culek, LL.M., jako náhradník </w:t>
      </w:r>
      <w:r w:rsidR="00621FDD">
        <w:rPr>
          <w:i/>
          <w:sz w:val="22"/>
        </w:rPr>
        <w:t>po</w:t>
      </w:r>
      <w:r w:rsidRPr="002D73A0">
        <w:rPr>
          <w:i/>
          <w:sz w:val="22"/>
        </w:rPr>
        <w:t> dobu, po kterou bude notářský úřad uvolněn“</w:t>
      </w:r>
      <w:r w:rsidR="00DA16DD">
        <w:rPr>
          <w:i/>
          <w:sz w:val="22"/>
        </w:rPr>
        <w:t>.</w:t>
      </w:r>
    </w:p>
    <w:p w:rsidR="007C2FFA" w:rsidRDefault="007C2FFA" w:rsidP="007C2FFA">
      <w:pPr>
        <w:ind w:left="465"/>
        <w:jc w:val="both"/>
        <w:rPr>
          <w:i/>
          <w:sz w:val="22"/>
        </w:rPr>
      </w:pPr>
    </w:p>
    <w:p w:rsidR="007C2FFA" w:rsidRPr="007C2FFA" w:rsidRDefault="007C2FFA" w:rsidP="007C2FFA">
      <w:pPr>
        <w:pStyle w:val="Odstavecseseznamem"/>
        <w:numPr>
          <w:ilvl w:val="0"/>
          <w:numId w:val="2"/>
        </w:numPr>
        <w:jc w:val="both"/>
        <w:rPr>
          <w:i/>
          <w:sz w:val="22"/>
        </w:rPr>
      </w:pPr>
      <w:r>
        <w:rPr>
          <w:sz w:val="22"/>
        </w:rPr>
        <w:t>N</w:t>
      </w:r>
      <w:r w:rsidRPr="007C2FFA">
        <w:rPr>
          <w:sz w:val="22"/>
        </w:rPr>
        <w:t xml:space="preserve">ávrh na změnu v rozvrhu pověřování notářů úkony v řízení o pozůstalosti na rok 2021 v obvodu </w:t>
      </w:r>
      <w:r w:rsidRPr="00621FDD">
        <w:rPr>
          <w:b/>
          <w:bCs/>
          <w:sz w:val="22"/>
        </w:rPr>
        <w:t>Okresního soudu v Náchodě</w:t>
      </w:r>
      <w:r>
        <w:rPr>
          <w:sz w:val="22"/>
        </w:rPr>
        <w:t xml:space="preserve"> </w:t>
      </w:r>
      <w:r w:rsidRPr="007C2FFA">
        <w:rPr>
          <w:sz w:val="22"/>
        </w:rPr>
        <w:t>s účinností od 1. dubna 2021 takto:</w:t>
      </w:r>
    </w:p>
    <w:p w:rsidR="007C2FFA" w:rsidRPr="00697A63" w:rsidRDefault="007C2FFA" w:rsidP="007C2FFA">
      <w:pPr>
        <w:pStyle w:val="Odstavecseseznamem"/>
        <w:numPr>
          <w:ilvl w:val="0"/>
          <w:numId w:val="4"/>
        </w:numPr>
        <w:jc w:val="both"/>
        <w:rPr>
          <w:i/>
          <w:sz w:val="22"/>
        </w:rPr>
      </w:pPr>
      <w:r w:rsidRPr="007C2FFA">
        <w:rPr>
          <w:sz w:val="22"/>
        </w:rPr>
        <w:t>v části A)</w:t>
      </w:r>
      <w:r w:rsidR="00B86B1B">
        <w:rPr>
          <w:sz w:val="22"/>
        </w:rPr>
        <w:t>, obvod č. 3</w:t>
      </w:r>
      <w:r w:rsidRPr="007C2FFA">
        <w:rPr>
          <w:sz w:val="22"/>
        </w:rPr>
        <w:t xml:space="preserve"> se text </w:t>
      </w:r>
      <w:r w:rsidRPr="00B86B1B">
        <w:rPr>
          <w:i/>
          <w:iCs/>
          <w:sz w:val="22"/>
        </w:rPr>
        <w:t xml:space="preserve">„neobsazen, resp. JUDr. Renata Vysoká, jako náhradník </w:t>
      </w:r>
      <w:r w:rsidR="00B86B1B" w:rsidRPr="00B86B1B">
        <w:rPr>
          <w:i/>
          <w:iCs/>
          <w:sz w:val="22"/>
        </w:rPr>
        <w:t>po </w:t>
      </w:r>
      <w:r w:rsidRPr="00B86B1B">
        <w:rPr>
          <w:i/>
          <w:iCs/>
          <w:sz w:val="22"/>
        </w:rPr>
        <w:t>dobu, po kterou bude notářský úřad uvolněn“,</w:t>
      </w:r>
      <w:r w:rsidRPr="007C2FFA">
        <w:rPr>
          <w:sz w:val="22"/>
        </w:rPr>
        <w:t xml:space="preserve"> nahrazuje slovy</w:t>
      </w:r>
      <w:r w:rsidRPr="007C2FFA">
        <w:rPr>
          <w:i/>
          <w:sz w:val="22"/>
        </w:rPr>
        <w:t xml:space="preserve"> „Mgr. Jiří Souček“</w:t>
      </w:r>
      <w:r>
        <w:rPr>
          <w:sz w:val="22"/>
        </w:rPr>
        <w:t>,</w:t>
      </w:r>
    </w:p>
    <w:p w:rsidR="00697A63" w:rsidRPr="00621FDD" w:rsidRDefault="00697A63" w:rsidP="00621FDD">
      <w:pPr>
        <w:numPr>
          <w:ilvl w:val="0"/>
          <w:numId w:val="4"/>
        </w:numPr>
        <w:jc w:val="both"/>
        <w:rPr>
          <w:b/>
          <w:sz w:val="22"/>
        </w:rPr>
      </w:pPr>
      <w:r>
        <w:rPr>
          <w:sz w:val="22"/>
        </w:rPr>
        <w:t xml:space="preserve">v části B) se text pod bodem b) </w:t>
      </w:r>
      <w:r w:rsidRPr="00697A63">
        <w:rPr>
          <w:i/>
          <w:iCs/>
          <w:sz w:val="22"/>
        </w:rPr>
        <w:t>„notář v Trutnově“</w:t>
      </w:r>
      <w:r>
        <w:rPr>
          <w:sz w:val="22"/>
        </w:rPr>
        <w:t xml:space="preserve"> nahrazuje textem </w:t>
      </w:r>
      <w:r w:rsidRPr="00621FDD">
        <w:rPr>
          <w:i/>
          <w:iCs/>
          <w:sz w:val="22"/>
        </w:rPr>
        <w:t>„notář v Náchodě“</w:t>
      </w:r>
      <w:r>
        <w:rPr>
          <w:sz w:val="22"/>
        </w:rPr>
        <w:t xml:space="preserve"> a </w:t>
      </w:r>
      <w:r w:rsidRPr="00621FDD">
        <w:rPr>
          <w:i/>
          <w:iCs/>
          <w:sz w:val="22"/>
        </w:rPr>
        <w:t>text „od 1. února 2018“</w:t>
      </w:r>
      <w:r>
        <w:rPr>
          <w:sz w:val="22"/>
        </w:rPr>
        <w:t xml:space="preserve"> se nahrazuje textem </w:t>
      </w:r>
      <w:r w:rsidRPr="00621FDD">
        <w:rPr>
          <w:i/>
          <w:iCs/>
          <w:sz w:val="22"/>
        </w:rPr>
        <w:t>„od 1. dubna 2021</w:t>
      </w:r>
      <w:r>
        <w:rPr>
          <w:sz w:val="22"/>
        </w:rPr>
        <w:t>“,</w:t>
      </w:r>
    </w:p>
    <w:p w:rsidR="00B86B1B" w:rsidRPr="00B86B1B" w:rsidRDefault="00B86B1B" w:rsidP="00B86B1B">
      <w:pPr>
        <w:pStyle w:val="Odstavecseseznamem"/>
        <w:numPr>
          <w:ilvl w:val="0"/>
          <w:numId w:val="4"/>
        </w:numPr>
        <w:jc w:val="both"/>
        <w:rPr>
          <w:i/>
          <w:sz w:val="22"/>
        </w:rPr>
      </w:pPr>
      <w:r>
        <w:rPr>
          <w:sz w:val="22"/>
        </w:rPr>
        <w:t xml:space="preserve">v části D) obvod č. 2 – zastupuje: se text </w:t>
      </w:r>
      <w:r w:rsidRPr="00B86B1B">
        <w:rPr>
          <w:i/>
          <w:iCs/>
          <w:sz w:val="22"/>
        </w:rPr>
        <w:t>„JUDr. Renata Vysoká“</w:t>
      </w:r>
      <w:r>
        <w:rPr>
          <w:sz w:val="22"/>
        </w:rPr>
        <w:t xml:space="preserve"> nahrazuje slovy </w:t>
      </w:r>
      <w:r w:rsidRPr="00B86B1B">
        <w:rPr>
          <w:i/>
          <w:iCs/>
          <w:sz w:val="22"/>
        </w:rPr>
        <w:t>„Mgr. Jiří Souček“</w:t>
      </w:r>
      <w:r>
        <w:rPr>
          <w:i/>
          <w:iCs/>
          <w:sz w:val="22"/>
        </w:rPr>
        <w:t>,</w:t>
      </w:r>
    </w:p>
    <w:p w:rsidR="007C2FFA" w:rsidRPr="00B86B1B" w:rsidRDefault="007C2FFA" w:rsidP="00B86B1B">
      <w:pPr>
        <w:pStyle w:val="Odstavecseseznamem"/>
        <w:numPr>
          <w:ilvl w:val="0"/>
          <w:numId w:val="4"/>
        </w:numPr>
        <w:jc w:val="both"/>
        <w:rPr>
          <w:i/>
          <w:sz w:val="22"/>
        </w:rPr>
      </w:pPr>
      <w:r>
        <w:rPr>
          <w:sz w:val="22"/>
        </w:rPr>
        <w:t xml:space="preserve">v části D) obvod č. 3 </w:t>
      </w:r>
      <w:r w:rsidRPr="0081419E">
        <w:rPr>
          <w:sz w:val="22"/>
        </w:rPr>
        <w:t xml:space="preserve">se text </w:t>
      </w:r>
      <w:r w:rsidRPr="007C2FFA">
        <w:rPr>
          <w:sz w:val="22"/>
        </w:rPr>
        <w:t>„</w:t>
      </w:r>
      <w:r w:rsidRPr="00B86B1B">
        <w:rPr>
          <w:i/>
          <w:sz w:val="22"/>
        </w:rPr>
        <w:t>neobsazen, resp. JUDr. Renata Vysoká, jako náhradník na dobu, po kterou bude notářský úřad uvolněn</w:t>
      </w:r>
      <w:r w:rsidRPr="007C2FFA">
        <w:rPr>
          <w:i/>
          <w:sz w:val="22"/>
        </w:rPr>
        <w:t>“,</w:t>
      </w:r>
      <w:r w:rsidRPr="007C2FFA">
        <w:rPr>
          <w:sz w:val="22"/>
        </w:rPr>
        <w:t xml:space="preserve"> nahrazuje slovy</w:t>
      </w:r>
      <w:r w:rsidRPr="007C2FFA">
        <w:rPr>
          <w:i/>
          <w:sz w:val="22"/>
        </w:rPr>
        <w:t xml:space="preserve"> </w:t>
      </w:r>
      <w:r w:rsidRPr="00B86B1B">
        <w:rPr>
          <w:iCs/>
          <w:sz w:val="22"/>
        </w:rPr>
        <w:t>„Mgr. Jiří Souček“,</w:t>
      </w:r>
    </w:p>
    <w:p w:rsidR="00B86B1B" w:rsidRPr="00B86B1B" w:rsidRDefault="00B86B1B" w:rsidP="00B86B1B">
      <w:pPr>
        <w:jc w:val="both"/>
        <w:rPr>
          <w:i/>
          <w:sz w:val="22"/>
        </w:rPr>
      </w:pPr>
    </w:p>
    <w:p w:rsidR="00655899" w:rsidRDefault="00B86B1B" w:rsidP="00B86B1B">
      <w:pPr>
        <w:pStyle w:val="Zkladntext3"/>
        <w:rPr>
          <w:sz w:val="22"/>
        </w:rPr>
      </w:pPr>
      <w:r>
        <w:rPr>
          <w:sz w:val="22"/>
        </w:rPr>
        <w:t>Prezidium Notářské komory v Hradci Králové dále projednalo návrh notářů působících v obvodu Okresního soudu v Trutnově a rozhodlo, že předsedovi Krajského soudu v Hradci Králové bude podán</w:t>
      </w:r>
    </w:p>
    <w:p w:rsidR="00655899" w:rsidRDefault="00655899" w:rsidP="00B86B1B">
      <w:pPr>
        <w:pStyle w:val="Zkladntext3"/>
        <w:rPr>
          <w:sz w:val="22"/>
        </w:rPr>
      </w:pPr>
    </w:p>
    <w:p w:rsidR="00655899" w:rsidRDefault="00B86B1B" w:rsidP="00B86B1B">
      <w:pPr>
        <w:pStyle w:val="Zkladntext3"/>
        <w:rPr>
          <w:sz w:val="22"/>
        </w:rPr>
      </w:pPr>
      <w:r>
        <w:rPr>
          <w:sz w:val="22"/>
        </w:rPr>
        <w:t xml:space="preserve"> </w:t>
      </w:r>
    </w:p>
    <w:p w:rsidR="00655899" w:rsidRDefault="00655899" w:rsidP="00B86B1B">
      <w:pPr>
        <w:pStyle w:val="Zkladntext3"/>
        <w:rPr>
          <w:sz w:val="22"/>
        </w:rPr>
      </w:pPr>
    </w:p>
    <w:p w:rsidR="00EE6A1D" w:rsidRDefault="00B86B1B" w:rsidP="00655899">
      <w:pPr>
        <w:pStyle w:val="Zkladntext3"/>
        <w:numPr>
          <w:ilvl w:val="0"/>
          <w:numId w:val="2"/>
        </w:numPr>
        <w:rPr>
          <w:sz w:val="22"/>
        </w:rPr>
      </w:pPr>
      <w:r w:rsidRPr="00EB719C">
        <w:rPr>
          <w:b/>
          <w:bCs/>
          <w:sz w:val="22"/>
        </w:rPr>
        <w:t xml:space="preserve">návrh na pozastavení </w:t>
      </w:r>
      <w:r w:rsidR="00EB719C">
        <w:rPr>
          <w:b/>
          <w:bCs/>
          <w:sz w:val="22"/>
        </w:rPr>
        <w:t xml:space="preserve">přidělování </w:t>
      </w:r>
      <w:r w:rsidRPr="00EB719C">
        <w:rPr>
          <w:b/>
          <w:bCs/>
          <w:sz w:val="22"/>
        </w:rPr>
        <w:t>nového nápadu</w:t>
      </w:r>
      <w:r w:rsidR="00F536C5" w:rsidRPr="00EB719C">
        <w:rPr>
          <w:b/>
          <w:bCs/>
          <w:sz w:val="22"/>
        </w:rPr>
        <w:t xml:space="preserve"> do uvolněného notářského úřadu po Mgr. Jiřím Součkovi, tedy obvodu č. 5</w:t>
      </w:r>
      <w:r w:rsidR="00EB719C" w:rsidRPr="00EB719C">
        <w:rPr>
          <w:b/>
          <w:bCs/>
          <w:sz w:val="22"/>
        </w:rPr>
        <w:t xml:space="preserve"> Okresního soudu v Trutnově</w:t>
      </w:r>
      <w:r w:rsidR="00F536C5">
        <w:rPr>
          <w:sz w:val="22"/>
        </w:rPr>
        <w:t xml:space="preserve">, s tím, že by tento nápad byl rovnoměrně </w:t>
      </w:r>
      <w:r w:rsidR="00EE6A1D">
        <w:rPr>
          <w:sz w:val="22"/>
        </w:rPr>
        <w:t xml:space="preserve">přerozdělován mezi </w:t>
      </w:r>
      <w:r w:rsidR="00F536C5">
        <w:rPr>
          <w:sz w:val="22"/>
        </w:rPr>
        <w:t>notáře působící</w:t>
      </w:r>
      <w:r w:rsidR="00EB719C">
        <w:rPr>
          <w:sz w:val="22"/>
        </w:rPr>
        <w:t xml:space="preserve"> </w:t>
      </w:r>
      <w:r w:rsidR="00F536C5">
        <w:rPr>
          <w:sz w:val="22"/>
        </w:rPr>
        <w:t>v obvodu Okresního soudu v</w:t>
      </w:r>
      <w:r w:rsidR="00655899">
        <w:rPr>
          <w:sz w:val="22"/>
        </w:rPr>
        <w:t> </w:t>
      </w:r>
      <w:r w:rsidR="00F536C5">
        <w:rPr>
          <w:sz w:val="22"/>
        </w:rPr>
        <w:t>Trutnově</w:t>
      </w:r>
      <w:r w:rsidR="00655899">
        <w:rPr>
          <w:sz w:val="22"/>
        </w:rPr>
        <w:t xml:space="preserve"> </w:t>
      </w:r>
      <w:r w:rsidR="00F536C5">
        <w:rPr>
          <w:sz w:val="22"/>
        </w:rPr>
        <w:t>kromě JUDr. Jana Kuříka, notáře ve Vrchlabí, který s rozdělením spisů mezi zbývající notáře souhlasí, ale on sám se toho nezúčastní.</w:t>
      </w:r>
      <w:r w:rsidR="00655899">
        <w:rPr>
          <w:sz w:val="22"/>
        </w:rPr>
        <w:t xml:space="preserve"> </w:t>
      </w:r>
    </w:p>
    <w:p w:rsidR="00B86B1B" w:rsidRDefault="00655899" w:rsidP="00EE6A1D">
      <w:pPr>
        <w:pStyle w:val="Zkladntext3"/>
        <w:ind w:left="720"/>
        <w:rPr>
          <w:sz w:val="22"/>
        </w:rPr>
      </w:pPr>
      <w:r>
        <w:rPr>
          <w:sz w:val="22"/>
        </w:rPr>
        <w:t>Konkrétně by se jednalo o přidělení prvních pěti spisů JUDr. Janu Medunovi, dalších 5</w:t>
      </w:r>
      <w:r w:rsidR="00A30093">
        <w:rPr>
          <w:sz w:val="22"/>
        </w:rPr>
        <w:t> </w:t>
      </w:r>
      <w:r>
        <w:rPr>
          <w:sz w:val="22"/>
        </w:rPr>
        <w:t>spisů Mgr. Miloslavu Culkovi, LL. M., dalších 5 spisů JUDr. Vladimíře Ostrožlíkové a</w:t>
      </w:r>
      <w:r w:rsidR="00A30093">
        <w:rPr>
          <w:sz w:val="22"/>
        </w:rPr>
        <w:t> </w:t>
      </w:r>
      <w:r>
        <w:rPr>
          <w:sz w:val="22"/>
        </w:rPr>
        <w:t xml:space="preserve">dalších 5 spisů Mgr. Kláře Pouchlé, LL.M. Tento princip přidělování </w:t>
      </w:r>
      <w:r w:rsidR="00EB719C">
        <w:rPr>
          <w:sz w:val="22"/>
        </w:rPr>
        <w:t xml:space="preserve">by </w:t>
      </w:r>
      <w:r>
        <w:rPr>
          <w:sz w:val="22"/>
        </w:rPr>
        <w:t>se stále opakova</w:t>
      </w:r>
      <w:r w:rsidR="00EB719C">
        <w:rPr>
          <w:sz w:val="22"/>
        </w:rPr>
        <w:t>l</w:t>
      </w:r>
      <w:r w:rsidR="00EE6A1D">
        <w:rPr>
          <w:sz w:val="22"/>
        </w:rPr>
        <w:t>, a to s účinností od 1. dubna 2021.</w:t>
      </w:r>
      <w:r>
        <w:rPr>
          <w:sz w:val="22"/>
        </w:rPr>
        <w:t xml:space="preserve"> Dle sdělení Mgr. Miloslava Culka, LL. M., byl </w:t>
      </w:r>
      <w:r w:rsidR="00EE6A1D">
        <w:rPr>
          <w:sz w:val="22"/>
        </w:rPr>
        <w:t xml:space="preserve">Okresní soud v Trutnově o tomto navrhovaném postupu </w:t>
      </w:r>
      <w:r w:rsidR="00697A63">
        <w:rPr>
          <w:sz w:val="22"/>
        </w:rPr>
        <w:t>informován.</w:t>
      </w:r>
    </w:p>
    <w:p w:rsidR="00697A63" w:rsidRDefault="00697A63" w:rsidP="00EE6A1D">
      <w:pPr>
        <w:pStyle w:val="Zkladntext3"/>
        <w:ind w:left="720"/>
        <w:rPr>
          <w:sz w:val="22"/>
        </w:rPr>
      </w:pPr>
      <w:r>
        <w:rPr>
          <w:sz w:val="22"/>
        </w:rPr>
        <w:t>Důvodem tohoto návrhu je mimořádný nárůst pozůstalostní agendy s tím, že náhradník notáře koná pouze úkony, které nesnesou odkladu a dále skutečnost, že v současné době probíhá jednání o zrušení tohoto uvolněného notářského úřadu.</w:t>
      </w:r>
    </w:p>
    <w:p w:rsidR="00697A63" w:rsidRDefault="00697A63" w:rsidP="00EE6A1D">
      <w:pPr>
        <w:pStyle w:val="Zkladntext3"/>
        <w:ind w:left="720"/>
        <w:rPr>
          <w:sz w:val="22"/>
        </w:rPr>
      </w:pPr>
    </w:p>
    <w:p w:rsidR="00697A63" w:rsidRDefault="00697A63" w:rsidP="00697A63">
      <w:pPr>
        <w:pStyle w:val="Zkladntext3"/>
        <w:rPr>
          <w:sz w:val="22"/>
        </w:rPr>
      </w:pPr>
      <w:r>
        <w:rPr>
          <w:sz w:val="22"/>
        </w:rPr>
        <w:t>Děkuji za spolupráci.</w:t>
      </w:r>
    </w:p>
    <w:p w:rsidR="00697A63" w:rsidRDefault="00697A63" w:rsidP="00697A63">
      <w:pPr>
        <w:pStyle w:val="Zkladntext3"/>
        <w:rPr>
          <w:sz w:val="22"/>
        </w:rPr>
      </w:pPr>
    </w:p>
    <w:p w:rsidR="00697A63" w:rsidRDefault="00697A63" w:rsidP="00697A63">
      <w:pPr>
        <w:pStyle w:val="Zkladntext3"/>
        <w:rPr>
          <w:sz w:val="22"/>
        </w:rPr>
      </w:pPr>
      <w:r>
        <w:rPr>
          <w:sz w:val="22"/>
        </w:rPr>
        <w:t>S úctou</w:t>
      </w:r>
    </w:p>
    <w:p w:rsidR="00697A63" w:rsidRDefault="00697A63" w:rsidP="00697A63">
      <w:pPr>
        <w:pStyle w:val="Zkladntext3"/>
        <w:rPr>
          <w:sz w:val="22"/>
        </w:rPr>
      </w:pPr>
    </w:p>
    <w:p w:rsidR="00697A63" w:rsidRDefault="00697A63" w:rsidP="00697A63">
      <w:pPr>
        <w:pStyle w:val="Zkladntext3"/>
        <w:rPr>
          <w:sz w:val="22"/>
        </w:rPr>
      </w:pPr>
    </w:p>
    <w:p w:rsidR="00697A63" w:rsidRDefault="00697A63" w:rsidP="00697A63">
      <w:pPr>
        <w:pStyle w:val="Zkladntext3"/>
        <w:rPr>
          <w:sz w:val="22"/>
        </w:rPr>
      </w:pPr>
    </w:p>
    <w:p w:rsidR="00697A63" w:rsidRDefault="00697A63" w:rsidP="00697A63">
      <w:pPr>
        <w:pStyle w:val="Zkladntext3"/>
        <w:rPr>
          <w:sz w:val="22"/>
        </w:rPr>
      </w:pPr>
      <w:r>
        <w:rPr>
          <w:sz w:val="22"/>
        </w:rPr>
        <w:t>JUDr. Ladislav Vondrák</w:t>
      </w:r>
    </w:p>
    <w:p w:rsidR="00697A63" w:rsidRDefault="00697A63" w:rsidP="00697A63">
      <w:pPr>
        <w:pStyle w:val="Zkladntext3"/>
        <w:rPr>
          <w:sz w:val="22"/>
        </w:rPr>
      </w:pPr>
      <w:r>
        <w:rPr>
          <w:sz w:val="22"/>
        </w:rPr>
        <w:t>prezident Notářské komory</w:t>
      </w:r>
    </w:p>
    <w:p w:rsidR="00697A63" w:rsidRDefault="00697A63" w:rsidP="00697A63">
      <w:pPr>
        <w:pStyle w:val="Zkladntext3"/>
        <w:rPr>
          <w:sz w:val="22"/>
        </w:rPr>
      </w:pPr>
      <w:r>
        <w:rPr>
          <w:sz w:val="22"/>
        </w:rPr>
        <w:t>v Hradci Králové</w:t>
      </w:r>
    </w:p>
    <w:p w:rsidR="00697A63" w:rsidRDefault="00697A63" w:rsidP="00697A63">
      <w:pPr>
        <w:pStyle w:val="Zkladntext3"/>
        <w:rPr>
          <w:sz w:val="22"/>
        </w:rPr>
      </w:pPr>
    </w:p>
    <w:p w:rsidR="00697A63" w:rsidRDefault="00697A63" w:rsidP="00697A63">
      <w:pPr>
        <w:pStyle w:val="Zkladntext3"/>
        <w:rPr>
          <w:sz w:val="22"/>
        </w:rPr>
      </w:pPr>
    </w:p>
    <w:p w:rsidR="00697A63" w:rsidRDefault="00697A63" w:rsidP="00697A63">
      <w:pPr>
        <w:pStyle w:val="Zkladntext3"/>
        <w:rPr>
          <w:sz w:val="22"/>
        </w:rPr>
      </w:pPr>
    </w:p>
    <w:p w:rsidR="00697A63" w:rsidRDefault="00697A63" w:rsidP="00697A63">
      <w:pPr>
        <w:pStyle w:val="Zkladntext3"/>
        <w:rPr>
          <w:sz w:val="22"/>
        </w:rPr>
      </w:pPr>
    </w:p>
    <w:p w:rsidR="00697A63" w:rsidRDefault="00697A63" w:rsidP="00697A63">
      <w:pPr>
        <w:pStyle w:val="Zkladntext3"/>
        <w:rPr>
          <w:sz w:val="22"/>
        </w:rPr>
      </w:pPr>
    </w:p>
    <w:p w:rsidR="00697A63" w:rsidRDefault="00697A63" w:rsidP="00697A63">
      <w:pPr>
        <w:pStyle w:val="Zkladntext3"/>
        <w:rPr>
          <w:sz w:val="22"/>
        </w:rPr>
      </w:pPr>
    </w:p>
    <w:p w:rsidR="00697A63" w:rsidRDefault="00697A63" w:rsidP="00697A63">
      <w:pPr>
        <w:pStyle w:val="Zkladntext3"/>
        <w:rPr>
          <w:sz w:val="22"/>
        </w:rPr>
      </w:pPr>
    </w:p>
    <w:p w:rsidR="00EB719C" w:rsidRDefault="00EB719C" w:rsidP="00697A63">
      <w:pPr>
        <w:pStyle w:val="Zkladntext3"/>
        <w:rPr>
          <w:sz w:val="22"/>
        </w:rPr>
      </w:pPr>
    </w:p>
    <w:p w:rsidR="00EB719C" w:rsidRDefault="00EB719C" w:rsidP="00697A63">
      <w:pPr>
        <w:pStyle w:val="Zkladntext3"/>
        <w:rPr>
          <w:sz w:val="22"/>
        </w:rPr>
      </w:pPr>
    </w:p>
    <w:p w:rsidR="00EB719C" w:rsidRDefault="00EB719C" w:rsidP="00697A63">
      <w:pPr>
        <w:pStyle w:val="Zkladntext3"/>
        <w:rPr>
          <w:sz w:val="22"/>
        </w:rPr>
      </w:pPr>
    </w:p>
    <w:p w:rsidR="00EB719C" w:rsidRDefault="00EB719C" w:rsidP="00697A63">
      <w:pPr>
        <w:pStyle w:val="Zkladntext3"/>
        <w:rPr>
          <w:sz w:val="22"/>
        </w:rPr>
      </w:pPr>
    </w:p>
    <w:p w:rsidR="00EB719C" w:rsidRDefault="00EB719C" w:rsidP="00697A63">
      <w:pPr>
        <w:pStyle w:val="Zkladntext3"/>
        <w:rPr>
          <w:sz w:val="22"/>
        </w:rPr>
      </w:pPr>
    </w:p>
    <w:p w:rsidR="00A30093" w:rsidRDefault="00A30093" w:rsidP="00697A63">
      <w:pPr>
        <w:pStyle w:val="Zkladntext3"/>
        <w:rPr>
          <w:sz w:val="22"/>
        </w:rPr>
      </w:pPr>
    </w:p>
    <w:p w:rsidR="00A30093" w:rsidRDefault="00A30093" w:rsidP="00697A63">
      <w:pPr>
        <w:pStyle w:val="Zkladntext3"/>
        <w:rPr>
          <w:sz w:val="22"/>
        </w:rPr>
      </w:pPr>
    </w:p>
    <w:p w:rsidR="00A30093" w:rsidRDefault="00A30093" w:rsidP="00697A63">
      <w:pPr>
        <w:pStyle w:val="Zkladntext3"/>
        <w:rPr>
          <w:sz w:val="22"/>
        </w:rPr>
      </w:pPr>
    </w:p>
    <w:p w:rsidR="00A30093" w:rsidRDefault="00A30093" w:rsidP="00697A63">
      <w:pPr>
        <w:pStyle w:val="Zkladntext3"/>
        <w:rPr>
          <w:sz w:val="22"/>
        </w:rPr>
      </w:pPr>
    </w:p>
    <w:p w:rsidR="00A30093" w:rsidRDefault="00A30093" w:rsidP="00697A63">
      <w:pPr>
        <w:pStyle w:val="Zkladntext3"/>
        <w:rPr>
          <w:sz w:val="22"/>
        </w:rPr>
      </w:pPr>
    </w:p>
    <w:p w:rsidR="00A30093" w:rsidRDefault="00A30093" w:rsidP="00697A63">
      <w:pPr>
        <w:pStyle w:val="Zkladntext3"/>
        <w:rPr>
          <w:sz w:val="22"/>
        </w:rPr>
      </w:pPr>
    </w:p>
    <w:p w:rsidR="00A30093" w:rsidRDefault="00A30093" w:rsidP="00697A63">
      <w:pPr>
        <w:pStyle w:val="Zkladntext3"/>
        <w:rPr>
          <w:sz w:val="22"/>
        </w:rPr>
      </w:pPr>
    </w:p>
    <w:p w:rsidR="00A30093" w:rsidRDefault="00A30093" w:rsidP="00697A63">
      <w:pPr>
        <w:pStyle w:val="Zkladntext3"/>
        <w:rPr>
          <w:sz w:val="22"/>
        </w:rPr>
      </w:pPr>
    </w:p>
    <w:p w:rsidR="00A30093" w:rsidRDefault="00A30093" w:rsidP="00697A63">
      <w:pPr>
        <w:pStyle w:val="Zkladntext3"/>
        <w:rPr>
          <w:sz w:val="22"/>
        </w:rPr>
      </w:pPr>
    </w:p>
    <w:p w:rsidR="00A30093" w:rsidRDefault="00A30093" w:rsidP="00697A63">
      <w:pPr>
        <w:pStyle w:val="Zkladntext3"/>
        <w:rPr>
          <w:sz w:val="22"/>
        </w:rPr>
      </w:pPr>
    </w:p>
    <w:p w:rsidR="00A30093" w:rsidRDefault="00A30093" w:rsidP="00697A63">
      <w:pPr>
        <w:pStyle w:val="Zkladntext3"/>
        <w:rPr>
          <w:sz w:val="22"/>
        </w:rPr>
      </w:pPr>
    </w:p>
    <w:p w:rsidR="00A30093" w:rsidRDefault="00A30093" w:rsidP="00697A63">
      <w:pPr>
        <w:pStyle w:val="Zkladntext3"/>
        <w:rPr>
          <w:sz w:val="22"/>
        </w:rPr>
      </w:pPr>
    </w:p>
    <w:p w:rsidR="00A30093" w:rsidRDefault="00A30093" w:rsidP="00697A63">
      <w:pPr>
        <w:pStyle w:val="Zkladntext3"/>
        <w:rPr>
          <w:sz w:val="22"/>
        </w:rPr>
      </w:pPr>
    </w:p>
    <w:p w:rsidR="00697A63" w:rsidRDefault="00697A63" w:rsidP="008E19E0">
      <w:pPr>
        <w:pStyle w:val="Zkladntext3"/>
        <w:jc w:val="left"/>
        <w:rPr>
          <w:sz w:val="22"/>
        </w:rPr>
      </w:pPr>
      <w:r>
        <w:rPr>
          <w:sz w:val="22"/>
        </w:rPr>
        <w:t>Na vědomí:</w:t>
      </w:r>
    </w:p>
    <w:p w:rsidR="00697A63" w:rsidRPr="008E19E0" w:rsidRDefault="008E19E0" w:rsidP="008E19E0">
      <w:pPr>
        <w:pStyle w:val="Zkladntext3"/>
        <w:numPr>
          <w:ilvl w:val="0"/>
          <w:numId w:val="6"/>
        </w:numPr>
        <w:ind w:left="0"/>
        <w:rPr>
          <w:sz w:val="22"/>
          <w:szCs w:val="22"/>
        </w:rPr>
      </w:pPr>
      <w:r w:rsidRPr="008E19E0">
        <w:rPr>
          <w:rFonts w:cs="Arial"/>
          <w:color w:val="202122"/>
          <w:sz w:val="22"/>
          <w:szCs w:val="22"/>
          <w:shd w:val="clear" w:color="auto" w:fill="F8F9FA"/>
        </w:rPr>
        <w:t>Mgr. Miroslava Purkertová</w:t>
      </w:r>
      <w:r w:rsidR="00EB719C" w:rsidRPr="008E19E0">
        <w:rPr>
          <w:sz w:val="22"/>
          <w:szCs w:val="22"/>
        </w:rPr>
        <w:t>, předsedkyně Okresního soudu v Trutnově</w:t>
      </w:r>
    </w:p>
    <w:p w:rsidR="00697A63" w:rsidRPr="008E19E0" w:rsidRDefault="00E97C16" w:rsidP="008E19E0">
      <w:pPr>
        <w:pStyle w:val="Zkladntext3"/>
        <w:numPr>
          <w:ilvl w:val="0"/>
          <w:numId w:val="6"/>
        </w:numPr>
        <w:ind w:left="0"/>
        <w:rPr>
          <w:sz w:val="22"/>
          <w:szCs w:val="22"/>
        </w:rPr>
      </w:pPr>
      <w:r w:rsidRPr="008E19E0">
        <w:rPr>
          <w:sz w:val="22"/>
          <w:szCs w:val="22"/>
        </w:rPr>
        <w:t xml:space="preserve">Mgr. et Mgr. Pavel Ruml, předseda </w:t>
      </w:r>
      <w:r w:rsidR="00697A63" w:rsidRPr="008E19E0">
        <w:rPr>
          <w:sz w:val="22"/>
          <w:szCs w:val="22"/>
        </w:rPr>
        <w:t>Okresního soudu v Náchodě</w:t>
      </w:r>
    </w:p>
    <w:p w:rsidR="00F536C5" w:rsidRDefault="00F536C5" w:rsidP="008E19E0">
      <w:pPr>
        <w:pStyle w:val="Zkladntext3"/>
        <w:rPr>
          <w:sz w:val="22"/>
        </w:rPr>
      </w:pPr>
    </w:p>
    <w:p w:rsidR="007C2FFA" w:rsidRPr="007C2FFA" w:rsidRDefault="007C2FFA" w:rsidP="007C2FFA">
      <w:pPr>
        <w:jc w:val="both"/>
        <w:rPr>
          <w:i/>
          <w:sz w:val="22"/>
        </w:rPr>
      </w:pPr>
    </w:p>
    <w:p w:rsidR="00DA16DD" w:rsidRPr="00DA16DD" w:rsidRDefault="00DA16DD" w:rsidP="007C2FFA">
      <w:pPr>
        <w:pStyle w:val="Odstavecseseznamem"/>
        <w:jc w:val="both"/>
        <w:rPr>
          <w:i/>
          <w:sz w:val="22"/>
        </w:rPr>
      </w:pPr>
    </w:p>
    <w:p w:rsidR="00362074" w:rsidRDefault="00362074" w:rsidP="00362074">
      <w:pPr>
        <w:ind w:left="360"/>
        <w:jc w:val="both"/>
        <w:rPr>
          <w:sz w:val="22"/>
        </w:rPr>
      </w:pPr>
    </w:p>
    <w:p w:rsidR="00362074" w:rsidRDefault="00362074" w:rsidP="00362074">
      <w:pPr>
        <w:ind w:left="360"/>
        <w:jc w:val="both"/>
        <w:rPr>
          <w:sz w:val="22"/>
        </w:rPr>
      </w:pPr>
    </w:p>
    <w:sectPr w:rsidR="00362074" w:rsidSect="005503B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637F"/>
    <w:multiLevelType w:val="singleLevel"/>
    <w:tmpl w:val="ED046580"/>
    <w:lvl w:ilvl="0">
      <w:start w:val="16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</w:abstractNum>
  <w:abstractNum w:abstractNumId="1">
    <w:nsid w:val="1C55139A"/>
    <w:multiLevelType w:val="hybridMultilevel"/>
    <w:tmpl w:val="708074C2"/>
    <w:lvl w:ilvl="0" w:tplc="E6026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2386F"/>
    <w:multiLevelType w:val="hybridMultilevel"/>
    <w:tmpl w:val="2640E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E0034"/>
    <w:multiLevelType w:val="hybridMultilevel"/>
    <w:tmpl w:val="E870C4A4"/>
    <w:lvl w:ilvl="0" w:tplc="E6026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55CDB"/>
    <w:multiLevelType w:val="hybridMultilevel"/>
    <w:tmpl w:val="0F7C6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1506B"/>
    <w:multiLevelType w:val="hybridMultilevel"/>
    <w:tmpl w:val="951CDBEE"/>
    <w:lvl w:ilvl="0" w:tplc="ED046580">
      <w:start w:val="16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74"/>
    <w:rsid w:val="00362074"/>
    <w:rsid w:val="003803B4"/>
    <w:rsid w:val="00563A59"/>
    <w:rsid w:val="00621FDD"/>
    <w:rsid w:val="00655899"/>
    <w:rsid w:val="00697A63"/>
    <w:rsid w:val="007C2FFA"/>
    <w:rsid w:val="008E19E0"/>
    <w:rsid w:val="0094568C"/>
    <w:rsid w:val="00A30093"/>
    <w:rsid w:val="00B34124"/>
    <w:rsid w:val="00B86467"/>
    <w:rsid w:val="00B86B1B"/>
    <w:rsid w:val="00DA16DD"/>
    <w:rsid w:val="00E97C16"/>
    <w:rsid w:val="00EB719C"/>
    <w:rsid w:val="00EE6A1D"/>
    <w:rsid w:val="00F5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3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aj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074"/>
    <w:pPr>
      <w:spacing w:after="0" w:line="240" w:lineRule="auto"/>
    </w:pPr>
    <w:rPr>
      <w:rFonts w:eastAsia="Times New Roman" w:cs="Times New Roman"/>
      <w:sz w:val="21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4568C"/>
    <w:pPr>
      <w:framePr w:w="7920" w:h="1980" w:hRule="exact" w:hSpace="141" w:wrap="auto" w:hAnchor="page" w:xAlign="center" w:yAlign="bottom"/>
      <w:ind w:left="2880"/>
    </w:pPr>
    <w:rPr>
      <w:rFonts w:eastAsiaTheme="majorEastAsia"/>
    </w:rPr>
  </w:style>
  <w:style w:type="paragraph" w:styleId="Zkladntext3">
    <w:name w:val="Body Text 3"/>
    <w:basedOn w:val="Normln"/>
    <w:link w:val="Zkladntext3Char"/>
    <w:semiHidden/>
    <w:rsid w:val="00362074"/>
    <w:pPr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362074"/>
    <w:rPr>
      <w:rFonts w:eastAsia="Times New Roman" w:cs="Times New Roman"/>
      <w:sz w:val="21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6207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A1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aj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074"/>
    <w:pPr>
      <w:spacing w:after="0" w:line="240" w:lineRule="auto"/>
    </w:pPr>
    <w:rPr>
      <w:rFonts w:eastAsia="Times New Roman" w:cs="Times New Roman"/>
      <w:sz w:val="21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4568C"/>
    <w:pPr>
      <w:framePr w:w="7920" w:h="1980" w:hRule="exact" w:hSpace="141" w:wrap="auto" w:hAnchor="page" w:xAlign="center" w:yAlign="bottom"/>
      <w:ind w:left="2880"/>
    </w:pPr>
    <w:rPr>
      <w:rFonts w:eastAsiaTheme="majorEastAsia"/>
    </w:rPr>
  </w:style>
  <w:style w:type="paragraph" w:styleId="Zkladntext3">
    <w:name w:val="Body Text 3"/>
    <w:basedOn w:val="Normln"/>
    <w:link w:val="Zkladntext3Char"/>
    <w:semiHidden/>
    <w:rsid w:val="00362074"/>
    <w:pPr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362074"/>
    <w:rPr>
      <w:rFonts w:eastAsia="Times New Roman" w:cs="Times New Roman"/>
      <w:sz w:val="21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6207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A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98523604.dotm</Template>
  <TotalTime>123</TotalTime>
  <Pages>1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Notářská komora v Hradci Králové</dc:creator>
  <cp:keywords/>
  <dc:description/>
  <cp:lastModifiedBy>Notářská komora v Hradci Králové</cp:lastModifiedBy>
  <cp:revision>6</cp:revision>
  <dcterms:created xsi:type="dcterms:W3CDTF">2021-03-29T06:59:00Z</dcterms:created>
  <dcterms:modified xsi:type="dcterms:W3CDTF">2021-03-29T09:27:00Z</dcterms:modified>
</cp:coreProperties>
</file>