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172" w:rsidRPr="008C4D58" w:rsidRDefault="001052E9" w:rsidP="001052E9">
      <w:pPr>
        <w:jc w:val="right"/>
        <w:rPr>
          <w:rFonts w:ascii="Garamond" w:hAnsi="Garamond"/>
          <w:color w:val="000000" w:themeColor="text1"/>
          <w:sz w:val="24"/>
          <w:szCs w:val="24"/>
        </w:rPr>
      </w:pPr>
      <w:proofErr w:type="spellStart"/>
      <w:r w:rsidRPr="008C4D58">
        <w:rPr>
          <w:rFonts w:ascii="Garamond" w:hAnsi="Garamond"/>
          <w:color w:val="000000" w:themeColor="text1"/>
          <w:sz w:val="24"/>
          <w:szCs w:val="24"/>
        </w:rPr>
        <w:t>Spr</w:t>
      </w:r>
      <w:proofErr w:type="spellEnd"/>
      <w:r w:rsidR="0008594D" w:rsidRPr="008C4D58">
        <w:rPr>
          <w:rFonts w:ascii="Garamond" w:hAnsi="Garamond"/>
          <w:color w:val="000000" w:themeColor="text1"/>
          <w:sz w:val="24"/>
          <w:szCs w:val="24"/>
        </w:rPr>
        <w:t xml:space="preserve"> 484/2020</w:t>
      </w:r>
    </w:p>
    <w:p w:rsidR="008B62CB" w:rsidRPr="008C4D58" w:rsidRDefault="008B62CB">
      <w:pPr>
        <w:rPr>
          <w:rFonts w:ascii="Garamond" w:hAnsi="Garamond"/>
          <w:color w:val="000000" w:themeColor="text1"/>
        </w:rPr>
      </w:pPr>
      <w:bookmarkStart w:id="0" w:name="_GoBack"/>
      <w:bookmarkEnd w:id="0"/>
    </w:p>
    <w:p w:rsidR="001052E9" w:rsidRPr="008C4D58" w:rsidRDefault="001052E9">
      <w:pPr>
        <w:rPr>
          <w:rFonts w:ascii="Garamond" w:hAnsi="Garamond"/>
          <w:color w:val="000000" w:themeColor="text1"/>
        </w:rPr>
      </w:pPr>
    </w:p>
    <w:p w:rsidR="001052E9" w:rsidRPr="008C4D58" w:rsidRDefault="001052E9" w:rsidP="001052E9">
      <w:pPr>
        <w:jc w:val="center"/>
        <w:rPr>
          <w:rFonts w:ascii="Garamond" w:hAnsi="Garamond"/>
          <w:b/>
          <w:color w:val="000000" w:themeColor="text1"/>
          <w:sz w:val="28"/>
          <w:szCs w:val="28"/>
          <w:u w:val="single"/>
        </w:rPr>
      </w:pPr>
      <w:r w:rsidRPr="008C4D58">
        <w:rPr>
          <w:rFonts w:ascii="Garamond" w:hAnsi="Garamond"/>
          <w:b/>
          <w:color w:val="000000" w:themeColor="text1"/>
          <w:sz w:val="28"/>
          <w:szCs w:val="28"/>
          <w:u w:val="single"/>
        </w:rPr>
        <w:t xml:space="preserve">Změna </w:t>
      </w:r>
      <w:proofErr w:type="gramStart"/>
      <w:r w:rsidRPr="008C4D58">
        <w:rPr>
          <w:rFonts w:ascii="Garamond" w:hAnsi="Garamond"/>
          <w:b/>
          <w:color w:val="000000" w:themeColor="text1"/>
          <w:sz w:val="28"/>
          <w:szCs w:val="28"/>
          <w:u w:val="single"/>
        </w:rPr>
        <w:t xml:space="preserve">č. </w:t>
      </w:r>
      <w:r w:rsidR="0008594D" w:rsidRPr="008C4D58">
        <w:rPr>
          <w:rFonts w:ascii="Garamond" w:hAnsi="Garamond"/>
          <w:b/>
          <w:color w:val="000000" w:themeColor="text1"/>
          <w:sz w:val="28"/>
          <w:szCs w:val="28"/>
          <w:u w:val="single"/>
        </w:rPr>
        <w:t>4</w:t>
      </w:r>
      <w:r w:rsidRPr="008C4D58">
        <w:rPr>
          <w:rFonts w:ascii="Garamond" w:hAnsi="Garamond"/>
          <w:b/>
          <w:color w:val="000000" w:themeColor="text1"/>
          <w:sz w:val="28"/>
          <w:szCs w:val="28"/>
          <w:u w:val="single"/>
        </w:rPr>
        <w:t xml:space="preserve"> rozvrhu</w:t>
      </w:r>
      <w:proofErr w:type="gramEnd"/>
      <w:r w:rsidRPr="008C4D58">
        <w:rPr>
          <w:rFonts w:ascii="Garamond" w:hAnsi="Garamond"/>
          <w:b/>
          <w:color w:val="000000" w:themeColor="text1"/>
          <w:sz w:val="28"/>
          <w:szCs w:val="28"/>
          <w:u w:val="single"/>
        </w:rPr>
        <w:t xml:space="preserve"> práce Okresního soudu v Ústí nad Orlicí na rok 2020</w:t>
      </w:r>
    </w:p>
    <w:p w:rsidR="001052E9" w:rsidRPr="008C4D58" w:rsidRDefault="001052E9" w:rsidP="001052E9">
      <w:pPr>
        <w:rPr>
          <w:rFonts w:ascii="Garamond" w:hAnsi="Garamond"/>
          <w:color w:val="000000" w:themeColor="text1"/>
        </w:rPr>
      </w:pPr>
    </w:p>
    <w:p w:rsidR="0009174A" w:rsidRPr="008C4D58" w:rsidRDefault="0009174A" w:rsidP="001052E9">
      <w:pPr>
        <w:rPr>
          <w:rFonts w:ascii="Garamond" w:hAnsi="Garamond"/>
          <w:color w:val="000000" w:themeColor="text1"/>
        </w:rPr>
      </w:pPr>
    </w:p>
    <w:p w:rsidR="0009174A" w:rsidRPr="008C4D58" w:rsidRDefault="0009174A" w:rsidP="0009174A">
      <w:pPr>
        <w:jc w:val="center"/>
        <w:rPr>
          <w:rFonts w:ascii="Garamond" w:hAnsi="Garamond"/>
          <w:b/>
          <w:color w:val="000000" w:themeColor="text1"/>
          <w:sz w:val="28"/>
          <w:szCs w:val="28"/>
        </w:rPr>
      </w:pPr>
      <w:r w:rsidRPr="008C4D58">
        <w:rPr>
          <w:rFonts w:ascii="Garamond" w:hAnsi="Garamond"/>
          <w:b/>
          <w:color w:val="000000" w:themeColor="text1"/>
          <w:sz w:val="28"/>
          <w:szCs w:val="28"/>
        </w:rPr>
        <w:t>I.</w:t>
      </w:r>
    </w:p>
    <w:p w:rsidR="0009174A" w:rsidRPr="008C4D58" w:rsidRDefault="0009174A" w:rsidP="0009174A">
      <w:pPr>
        <w:jc w:val="center"/>
        <w:rPr>
          <w:rFonts w:ascii="Garamond" w:hAnsi="Garamond"/>
          <w:b/>
          <w:color w:val="000000" w:themeColor="text1"/>
          <w:sz w:val="28"/>
          <w:szCs w:val="28"/>
        </w:rPr>
      </w:pPr>
    </w:p>
    <w:p w:rsidR="008B62CB" w:rsidRPr="008C4D58" w:rsidRDefault="001052E9" w:rsidP="00B0453B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C4D58">
        <w:rPr>
          <w:rFonts w:ascii="Garamond" w:hAnsi="Garamond"/>
          <w:color w:val="000000" w:themeColor="text1"/>
          <w:sz w:val="24"/>
          <w:szCs w:val="24"/>
        </w:rPr>
        <w:t>S ohledem na ukončení dočasného přidělení JUDr. Miroslava Trávníčka ke Krajskému soudu v Hradci Králové – pobočka Pardubice a jeho návrat k Okresnímu soudu v Ústí nad Orlicí i</w:t>
      </w:r>
      <w:r w:rsidR="002A486C" w:rsidRPr="008C4D58">
        <w:rPr>
          <w:rFonts w:ascii="Garamond" w:hAnsi="Garamond"/>
          <w:color w:val="000000" w:themeColor="text1"/>
          <w:sz w:val="24"/>
          <w:szCs w:val="24"/>
        </w:rPr>
        <w:t> </w:t>
      </w:r>
      <w:r w:rsidRPr="008C4D58">
        <w:rPr>
          <w:rFonts w:ascii="Garamond" w:hAnsi="Garamond"/>
          <w:color w:val="000000" w:themeColor="text1"/>
          <w:sz w:val="24"/>
          <w:szCs w:val="24"/>
        </w:rPr>
        <w:t>s ohledem na</w:t>
      </w:r>
      <w:r w:rsidR="0009174A" w:rsidRPr="008C4D58">
        <w:rPr>
          <w:rFonts w:ascii="Garamond" w:hAnsi="Garamond"/>
          <w:color w:val="000000" w:themeColor="text1"/>
          <w:sz w:val="24"/>
          <w:szCs w:val="24"/>
        </w:rPr>
        <w:t xml:space="preserve"> plánovanou</w:t>
      </w:r>
      <w:r w:rsidRPr="008C4D58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09174A" w:rsidRPr="008C4D58">
        <w:rPr>
          <w:rFonts w:ascii="Garamond" w:hAnsi="Garamond"/>
          <w:color w:val="000000" w:themeColor="text1"/>
          <w:sz w:val="24"/>
          <w:szCs w:val="24"/>
        </w:rPr>
        <w:t>déle</w:t>
      </w:r>
      <w:r w:rsidRPr="008C4D58">
        <w:rPr>
          <w:rFonts w:ascii="Garamond" w:hAnsi="Garamond"/>
          <w:color w:val="000000" w:themeColor="text1"/>
          <w:sz w:val="24"/>
          <w:szCs w:val="24"/>
        </w:rPr>
        <w:t xml:space="preserve">trvající pracovní neschopnost JUDr. Jiřího Radoše, </w:t>
      </w:r>
      <w:r w:rsidRPr="008C4D58">
        <w:rPr>
          <w:rFonts w:ascii="Garamond" w:hAnsi="Garamond"/>
          <w:b/>
          <w:color w:val="000000" w:themeColor="text1"/>
          <w:sz w:val="24"/>
          <w:szCs w:val="24"/>
        </w:rPr>
        <w:t xml:space="preserve">počínaje dnem </w:t>
      </w:r>
      <w:r w:rsidR="004B1974" w:rsidRPr="008C4D58">
        <w:rPr>
          <w:rFonts w:ascii="Garamond" w:hAnsi="Garamond"/>
          <w:b/>
          <w:color w:val="000000" w:themeColor="text1"/>
          <w:sz w:val="24"/>
          <w:szCs w:val="24"/>
        </w:rPr>
        <w:t>19.</w:t>
      </w:r>
      <w:r w:rsidR="00B0453B" w:rsidRPr="008C4D58">
        <w:rPr>
          <w:rFonts w:ascii="Garamond" w:hAnsi="Garamond"/>
          <w:b/>
          <w:color w:val="000000" w:themeColor="text1"/>
          <w:sz w:val="24"/>
          <w:szCs w:val="24"/>
        </w:rPr>
        <w:t> </w:t>
      </w:r>
      <w:r w:rsidR="004B1974" w:rsidRPr="008C4D58">
        <w:rPr>
          <w:rFonts w:ascii="Garamond" w:hAnsi="Garamond"/>
          <w:b/>
          <w:color w:val="000000" w:themeColor="text1"/>
          <w:sz w:val="24"/>
          <w:szCs w:val="24"/>
        </w:rPr>
        <w:t>10.</w:t>
      </w:r>
      <w:r w:rsidRPr="008C4D58">
        <w:rPr>
          <w:rFonts w:ascii="Garamond" w:hAnsi="Garamond"/>
          <w:b/>
          <w:color w:val="000000" w:themeColor="text1"/>
          <w:sz w:val="24"/>
          <w:szCs w:val="24"/>
        </w:rPr>
        <w:t xml:space="preserve"> 2020 </w:t>
      </w:r>
      <w:r w:rsidRPr="008C4D58">
        <w:rPr>
          <w:rFonts w:ascii="Garamond" w:hAnsi="Garamond"/>
          <w:color w:val="000000" w:themeColor="text1"/>
          <w:sz w:val="24"/>
          <w:szCs w:val="24"/>
        </w:rPr>
        <w:t>obnovuji nápad věcí do oddělení 18T.</w:t>
      </w:r>
    </w:p>
    <w:p w:rsidR="0009174A" w:rsidRPr="008C4D58" w:rsidRDefault="0009174A">
      <w:pPr>
        <w:rPr>
          <w:rFonts w:ascii="Garamond" w:hAnsi="Garamond"/>
          <w:color w:val="000000" w:themeColor="text1"/>
          <w:sz w:val="24"/>
          <w:szCs w:val="24"/>
        </w:rPr>
      </w:pPr>
    </w:p>
    <w:p w:rsidR="001052E9" w:rsidRPr="008C4D58" w:rsidRDefault="001052E9">
      <w:pPr>
        <w:rPr>
          <w:rFonts w:ascii="Garamond" w:hAnsi="Garamond"/>
          <w:color w:val="000000" w:themeColor="text1"/>
          <w:sz w:val="24"/>
          <w:szCs w:val="24"/>
        </w:rPr>
      </w:pPr>
    </w:p>
    <w:p w:rsidR="008B62CB" w:rsidRPr="008C4D58" w:rsidRDefault="001052E9" w:rsidP="0009174A">
      <w:pPr>
        <w:pStyle w:val="Odstavecseseznamem"/>
        <w:tabs>
          <w:tab w:val="num" w:pos="0"/>
        </w:tabs>
        <w:ind w:left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C4D58">
        <w:rPr>
          <w:rFonts w:ascii="Garamond" w:hAnsi="Garamond"/>
          <w:b/>
          <w:color w:val="000000" w:themeColor="text1"/>
          <w:sz w:val="24"/>
          <w:szCs w:val="24"/>
        </w:rPr>
        <w:t xml:space="preserve">Od </w:t>
      </w:r>
      <w:r w:rsidR="0009174A" w:rsidRPr="008C4D58">
        <w:rPr>
          <w:rFonts w:ascii="Garamond" w:hAnsi="Garamond"/>
          <w:b/>
          <w:color w:val="000000" w:themeColor="text1"/>
          <w:sz w:val="24"/>
          <w:szCs w:val="24"/>
        </w:rPr>
        <w:t>19.</w:t>
      </w:r>
      <w:r w:rsidR="00B0453B" w:rsidRPr="008C4D58">
        <w:rPr>
          <w:rFonts w:ascii="Garamond" w:hAnsi="Garamond"/>
          <w:b/>
          <w:color w:val="000000" w:themeColor="text1"/>
          <w:sz w:val="24"/>
          <w:szCs w:val="24"/>
        </w:rPr>
        <w:t> </w:t>
      </w:r>
      <w:r w:rsidR="0009174A" w:rsidRPr="008C4D58">
        <w:rPr>
          <w:rFonts w:ascii="Garamond" w:hAnsi="Garamond"/>
          <w:b/>
          <w:color w:val="000000" w:themeColor="text1"/>
          <w:sz w:val="24"/>
          <w:szCs w:val="24"/>
        </w:rPr>
        <w:t>10.</w:t>
      </w:r>
      <w:r w:rsidRPr="008C4D58">
        <w:rPr>
          <w:rFonts w:ascii="Garamond" w:hAnsi="Garamond"/>
          <w:b/>
          <w:color w:val="000000" w:themeColor="text1"/>
          <w:sz w:val="24"/>
          <w:szCs w:val="24"/>
        </w:rPr>
        <w:t xml:space="preserve"> 2020</w:t>
      </w:r>
      <w:r w:rsidRPr="008C4D58">
        <w:rPr>
          <w:rFonts w:ascii="Garamond" w:hAnsi="Garamond"/>
          <w:color w:val="000000" w:themeColor="text1"/>
          <w:sz w:val="24"/>
          <w:szCs w:val="24"/>
        </w:rPr>
        <w:t xml:space="preserve"> část rozvrhu práce </w:t>
      </w:r>
      <w:r w:rsidRPr="008C4D58">
        <w:rPr>
          <w:rFonts w:ascii="Garamond" w:hAnsi="Garamond"/>
          <w:b/>
          <w:color w:val="000000" w:themeColor="text1"/>
          <w:sz w:val="24"/>
          <w:szCs w:val="24"/>
        </w:rPr>
        <w:t>„Obor a vymezení působnosti“</w:t>
      </w:r>
      <w:r w:rsidRPr="008C4D58">
        <w:rPr>
          <w:rFonts w:ascii="Garamond" w:hAnsi="Garamond"/>
          <w:color w:val="000000" w:themeColor="text1"/>
          <w:sz w:val="24"/>
          <w:szCs w:val="24"/>
        </w:rPr>
        <w:t xml:space="preserve"> v oddělení 1T, 2T, 3T, 18T zní:</w:t>
      </w:r>
    </w:p>
    <w:p w:rsidR="0009174A" w:rsidRPr="008C4D58" w:rsidRDefault="0009174A" w:rsidP="0009174A">
      <w:pPr>
        <w:pStyle w:val="Odstavecseseznamem"/>
        <w:tabs>
          <w:tab w:val="num" w:pos="0"/>
        </w:tabs>
        <w:ind w:left="0"/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8B62CB" w:rsidRPr="008C4D58" w:rsidRDefault="008B62CB" w:rsidP="008B62CB">
      <w:pPr>
        <w:rPr>
          <w:rFonts w:ascii="Garamond" w:hAnsi="Garamond"/>
          <w:bCs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2"/>
        <w:gridCol w:w="1281"/>
        <w:gridCol w:w="4697"/>
        <w:gridCol w:w="2489"/>
      </w:tblGrid>
      <w:tr w:rsidR="008C4D58" w:rsidRPr="008C4D58" w:rsidTr="00961DEE">
        <w:trPr>
          <w:trHeight w:val="2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2CB" w:rsidRPr="008C4D58" w:rsidRDefault="008B62CB" w:rsidP="00961DEE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8C4D58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Soud.</w:t>
            </w:r>
          </w:p>
          <w:p w:rsidR="008B62CB" w:rsidRPr="008C4D58" w:rsidRDefault="008B62CB" w:rsidP="00961DEE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8C4D58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odd.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2CB" w:rsidRPr="008C4D58" w:rsidRDefault="008B62CB" w:rsidP="00961DEE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8C4D58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věci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2CB" w:rsidRPr="008C4D58" w:rsidRDefault="008B62CB" w:rsidP="00961DEE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8C4D58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obor a vymezení působnosti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2CB" w:rsidRPr="008C4D58" w:rsidRDefault="008B62CB" w:rsidP="00961DEE">
            <w:pPr>
              <w:pStyle w:val="xl23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rFonts w:ascii="Garamond" w:hAnsi="Garamond" w:cs="Times New Roman"/>
                <w:color w:val="000000" w:themeColor="text1"/>
              </w:rPr>
            </w:pPr>
            <w:r w:rsidRPr="008C4D58">
              <w:rPr>
                <w:rFonts w:ascii="Garamond" w:hAnsi="Garamond" w:cs="Times New Roman"/>
                <w:color w:val="000000" w:themeColor="text1"/>
              </w:rPr>
              <w:t>předseda senátu</w:t>
            </w:r>
          </w:p>
          <w:p w:rsidR="008B62CB" w:rsidRPr="008C4D58" w:rsidRDefault="008B62CB" w:rsidP="00961DEE">
            <w:pPr>
              <w:pStyle w:val="xl23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rFonts w:ascii="Garamond" w:hAnsi="Garamond" w:cs="Times New Roman"/>
                <w:color w:val="000000" w:themeColor="text1"/>
              </w:rPr>
            </w:pPr>
            <w:r w:rsidRPr="008C4D58">
              <w:rPr>
                <w:rFonts w:ascii="Garamond" w:hAnsi="Garamond" w:cs="Times New Roman"/>
                <w:color w:val="000000" w:themeColor="text1"/>
              </w:rPr>
              <w:t>zástupce</w:t>
            </w:r>
          </w:p>
        </w:tc>
      </w:tr>
      <w:tr w:rsidR="008C4D58" w:rsidRPr="008C4D58" w:rsidTr="00961DEE">
        <w:trPr>
          <w:trHeight w:val="2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2CB" w:rsidRPr="008C4D58" w:rsidRDefault="008B62CB" w:rsidP="00961DEE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8C4D58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2CB" w:rsidRPr="008C4D58" w:rsidRDefault="008B62CB" w:rsidP="00961DEE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8C4D58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trestní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2CB" w:rsidRPr="008C4D58" w:rsidRDefault="008B62CB" w:rsidP="002A486C">
            <w:pPr>
              <w:numPr>
                <w:ilvl w:val="0"/>
                <w:numId w:val="1"/>
              </w:numPr>
              <w:overflowPunct/>
              <w:autoSpaceDE/>
              <w:adjustRightInd/>
              <w:ind w:left="270" w:hanging="142"/>
              <w:jc w:val="both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>specializace – jako soud pro mládež rozhoduje trestnou činnost mladistvých dle hlavy II. z. </w:t>
            </w:r>
            <w:proofErr w:type="gramStart"/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>č.</w:t>
            </w:r>
            <w:proofErr w:type="gramEnd"/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218/2003 Sb. v rejstříku </w:t>
            </w:r>
            <w:proofErr w:type="spellStart"/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>Tm</w:t>
            </w:r>
            <w:proofErr w:type="spellEnd"/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>Ntm</w:t>
            </w:r>
            <w:proofErr w:type="spellEnd"/>
          </w:p>
          <w:p w:rsidR="008B62CB" w:rsidRPr="008C4D58" w:rsidRDefault="008B62CB" w:rsidP="002A486C">
            <w:pPr>
              <w:numPr>
                <w:ilvl w:val="0"/>
                <w:numId w:val="1"/>
              </w:numPr>
              <w:tabs>
                <w:tab w:val="num" w:pos="554"/>
              </w:tabs>
              <w:overflowPunct/>
              <w:autoSpaceDE/>
              <w:adjustRightInd/>
              <w:ind w:left="270" w:hanging="142"/>
              <w:jc w:val="both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>specializace – řízení ve věcech korupce úředních osob a korupce při veřejných dražbách</w:t>
            </w:r>
          </w:p>
          <w:p w:rsidR="008B62CB" w:rsidRPr="008C4D58" w:rsidRDefault="008B62CB" w:rsidP="002A486C">
            <w:pPr>
              <w:pStyle w:val="Zkladntext"/>
              <w:numPr>
                <w:ilvl w:val="0"/>
                <w:numId w:val="1"/>
              </w:numPr>
              <w:spacing w:before="0"/>
              <w:ind w:left="270" w:hanging="142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rozhoduje v dalších věcech rejstříku </w:t>
            </w:r>
            <w:proofErr w:type="spellStart"/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>Nt</w:t>
            </w:r>
            <w:proofErr w:type="spellEnd"/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do výše 70 % a </w:t>
            </w:r>
            <w:proofErr w:type="spellStart"/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>Td</w:t>
            </w:r>
            <w:proofErr w:type="spellEnd"/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a dále ve věcech rejstříku T a zde do výše 35 % nápadu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2CB" w:rsidRPr="008C4D58" w:rsidRDefault="008B62CB" w:rsidP="00961DEE">
            <w:pPr>
              <w:pStyle w:val="Nadpis6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>JUDr. Richard Ander</w:t>
            </w:r>
          </w:p>
          <w:p w:rsidR="008B62CB" w:rsidRPr="008C4D58" w:rsidRDefault="008B62CB" w:rsidP="00961DEE">
            <w:pPr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>JUDr. Jiří Radoš</w:t>
            </w:r>
          </w:p>
        </w:tc>
      </w:tr>
      <w:tr w:rsidR="008C4D58" w:rsidRPr="008C4D58" w:rsidTr="00961DEE">
        <w:trPr>
          <w:trHeight w:val="2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2CB" w:rsidRPr="008C4D58" w:rsidRDefault="008B62CB" w:rsidP="00961DEE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8C4D58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2CB" w:rsidRPr="008C4D58" w:rsidRDefault="008B62CB" w:rsidP="00961DEE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8C4D58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soud pro mládež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2CB" w:rsidRPr="008C4D58" w:rsidRDefault="008B62CB" w:rsidP="002A486C">
            <w:pPr>
              <w:pStyle w:val="Zkladntextodsazen"/>
              <w:numPr>
                <w:ilvl w:val="0"/>
                <w:numId w:val="1"/>
              </w:numPr>
              <w:spacing w:after="0"/>
              <w:ind w:left="270" w:hanging="142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>rozhodování dle hlavy II a hlavy III. z. </w:t>
            </w:r>
            <w:proofErr w:type="gramStart"/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>č.</w:t>
            </w:r>
            <w:proofErr w:type="gramEnd"/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> 218/2003 Sb.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CB" w:rsidRPr="008C4D58" w:rsidRDefault="008B62CB" w:rsidP="00961DEE">
            <w:pPr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8C4D58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  <w:u w:val="single"/>
              </w:rPr>
              <w:t>JUDr. Richard Ander</w:t>
            </w:r>
          </w:p>
          <w:p w:rsidR="008B62CB" w:rsidRPr="008C4D58" w:rsidRDefault="008B62CB" w:rsidP="00961DEE">
            <w:pPr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JUDr. </w:t>
            </w:r>
            <w:r w:rsidR="00487AC4"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>Miroslav Trávníček</w:t>
            </w:r>
          </w:p>
          <w:p w:rsidR="008B62CB" w:rsidRPr="008C4D58" w:rsidRDefault="008B62CB" w:rsidP="00961DEE">
            <w:pPr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pro rozhodování dle hlavy </w:t>
            </w:r>
            <w:proofErr w:type="gramStart"/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II. </w:t>
            </w:r>
            <w:proofErr w:type="spellStart"/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>z.č</w:t>
            </w:r>
            <w:proofErr w:type="spellEnd"/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218/2003 Sb.</w:t>
            </w:r>
          </w:p>
          <w:p w:rsidR="008B62CB" w:rsidRPr="008C4D58" w:rsidRDefault="008B62CB" w:rsidP="00961DEE">
            <w:pPr>
              <w:rPr>
                <w:rFonts w:ascii="Garamond" w:hAnsi="Garamond"/>
                <w:color w:val="000000" w:themeColor="text1"/>
                <w:sz w:val="24"/>
                <w:szCs w:val="24"/>
              </w:rPr>
            </w:pPr>
          </w:p>
          <w:p w:rsidR="008B62CB" w:rsidRPr="008C4D58" w:rsidRDefault="008B62CB" w:rsidP="00961DEE">
            <w:pPr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>JUDr. Ivana Šafářová</w:t>
            </w:r>
          </w:p>
          <w:p w:rsidR="008B62CB" w:rsidRPr="008C4D58" w:rsidRDefault="008B62CB" w:rsidP="00961DEE">
            <w:pPr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pro rozhodování dle hlavy </w:t>
            </w:r>
            <w:proofErr w:type="gramStart"/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III. </w:t>
            </w:r>
            <w:proofErr w:type="spellStart"/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>z.č</w:t>
            </w:r>
            <w:proofErr w:type="spellEnd"/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218/2003 Sb.</w:t>
            </w:r>
          </w:p>
        </w:tc>
      </w:tr>
      <w:tr w:rsidR="008C4D58" w:rsidRPr="008C4D58" w:rsidTr="00961DEE">
        <w:trPr>
          <w:trHeight w:val="793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2CB" w:rsidRPr="008C4D58" w:rsidRDefault="008B62CB" w:rsidP="00961DEE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8C4D58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2CB" w:rsidRPr="008C4D58" w:rsidRDefault="008B62CB" w:rsidP="00961DEE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8C4D58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trestní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2CB" w:rsidRPr="008C4D58" w:rsidRDefault="001052E9" w:rsidP="002A486C">
            <w:pPr>
              <w:pStyle w:val="Odstavecseseznamem"/>
              <w:overflowPunct/>
              <w:autoSpaceDE/>
              <w:adjustRightInd/>
              <w:ind w:left="270"/>
              <w:jc w:val="both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>z</w:t>
            </w:r>
            <w:r w:rsidR="00D36D1D"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astaven nápad veškerých věcí 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2CB" w:rsidRPr="008C4D58" w:rsidRDefault="008B62CB" w:rsidP="00961DEE">
            <w:pPr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8C4D58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  <w:u w:val="single"/>
              </w:rPr>
              <w:t>JUDr. Jiří Radoš</w:t>
            </w:r>
          </w:p>
          <w:p w:rsidR="008B62CB" w:rsidRPr="008C4D58" w:rsidRDefault="008B62CB" w:rsidP="00961DEE">
            <w:pPr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>Mgr. Jiří Procházka</w:t>
            </w:r>
          </w:p>
        </w:tc>
      </w:tr>
      <w:tr w:rsidR="008C4D58" w:rsidRPr="008C4D58" w:rsidTr="00961DEE">
        <w:trPr>
          <w:trHeight w:val="1548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2CB" w:rsidRPr="008C4D58" w:rsidRDefault="008B62CB" w:rsidP="00961DEE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8C4D58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2CB" w:rsidRPr="008C4D58" w:rsidRDefault="008B62CB" w:rsidP="00961DEE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8C4D58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trestní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2CB" w:rsidRPr="008C4D58" w:rsidRDefault="008B62CB" w:rsidP="002A486C">
            <w:pPr>
              <w:numPr>
                <w:ilvl w:val="0"/>
                <w:numId w:val="1"/>
              </w:numPr>
              <w:tabs>
                <w:tab w:val="clear" w:pos="720"/>
              </w:tabs>
              <w:overflowPunct/>
              <w:autoSpaceDE/>
              <w:adjustRightInd/>
              <w:ind w:left="270" w:hanging="142"/>
              <w:jc w:val="both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specializace – trestná činnost v dopravě – do trestné činnosti v dopravě se nezahrnuje trestný čin dle § 337 odst. 1 písm. a) </w:t>
            </w:r>
            <w:proofErr w:type="spellStart"/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>tr</w:t>
            </w:r>
            <w:proofErr w:type="spellEnd"/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>zák.</w:t>
            </w:r>
            <w:proofErr w:type="gramEnd"/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</w:p>
          <w:p w:rsidR="008B62CB" w:rsidRPr="008C4D58" w:rsidRDefault="008B62CB" w:rsidP="002A486C">
            <w:pPr>
              <w:numPr>
                <w:ilvl w:val="0"/>
                <w:numId w:val="1"/>
              </w:numPr>
              <w:tabs>
                <w:tab w:val="clear" w:pos="720"/>
              </w:tabs>
              <w:overflowPunct/>
              <w:autoSpaceDE/>
              <w:adjustRightInd/>
              <w:ind w:left="270" w:hanging="142"/>
              <w:jc w:val="both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specializace – trestné činy dle části druhé hlavy VI. </w:t>
            </w:r>
            <w:proofErr w:type="spellStart"/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>tr</w:t>
            </w:r>
            <w:proofErr w:type="spellEnd"/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>zák.</w:t>
            </w:r>
            <w:proofErr w:type="gramEnd"/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s výjimkou trestné činnosti spočívající v neoprávněném opatření, padělání a pozměnění nepřenosné platební karty identifikovatelné podle jména nebo čísla </w:t>
            </w:r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lastRenderedPageBreak/>
              <w:t xml:space="preserve">upravené v § 234 </w:t>
            </w:r>
            <w:proofErr w:type="spellStart"/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>tr</w:t>
            </w:r>
            <w:proofErr w:type="spellEnd"/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. zák. a dále trestné činy dle § 222, 223, 224, 226 </w:t>
            </w:r>
            <w:proofErr w:type="spellStart"/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>tr</w:t>
            </w:r>
            <w:proofErr w:type="spellEnd"/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>. zák.</w:t>
            </w:r>
          </w:p>
          <w:p w:rsidR="008B62CB" w:rsidRPr="008C4D58" w:rsidRDefault="008B62CB" w:rsidP="002A486C">
            <w:pPr>
              <w:numPr>
                <w:ilvl w:val="0"/>
                <w:numId w:val="1"/>
              </w:numPr>
              <w:tabs>
                <w:tab w:val="clear" w:pos="720"/>
              </w:tabs>
              <w:overflowPunct/>
              <w:autoSpaceDE/>
              <w:adjustRightInd/>
              <w:ind w:left="270" w:hanging="142"/>
              <w:jc w:val="both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>specializace – řízení ve věcech korupce při veřejných zakázkách a korupce při veřejných soutěžích</w:t>
            </w:r>
          </w:p>
          <w:p w:rsidR="008B62CB" w:rsidRPr="008C4D58" w:rsidRDefault="008B62CB" w:rsidP="002A486C">
            <w:pPr>
              <w:numPr>
                <w:ilvl w:val="0"/>
                <w:numId w:val="1"/>
              </w:numPr>
              <w:tabs>
                <w:tab w:val="clear" w:pos="720"/>
              </w:tabs>
              <w:overflowPunct/>
              <w:autoSpaceDE/>
              <w:adjustRightInd/>
              <w:ind w:left="270" w:hanging="142"/>
              <w:jc w:val="both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rozhodování v dalších věcech T, </w:t>
            </w:r>
            <w:proofErr w:type="spellStart"/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>Nt</w:t>
            </w:r>
            <w:proofErr w:type="spellEnd"/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>Td</w:t>
            </w:r>
            <w:proofErr w:type="spellEnd"/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mimo věcí specializovaných v jednotlivých senátech</w:t>
            </w:r>
          </w:p>
          <w:p w:rsidR="008B62CB" w:rsidRPr="008C4D58" w:rsidRDefault="008B62CB" w:rsidP="002A486C">
            <w:pPr>
              <w:numPr>
                <w:ilvl w:val="0"/>
                <w:numId w:val="1"/>
              </w:numPr>
              <w:tabs>
                <w:tab w:val="clear" w:pos="720"/>
              </w:tabs>
              <w:overflowPunct/>
              <w:autoSpaceDE/>
              <w:adjustRightInd/>
              <w:ind w:left="270" w:hanging="142"/>
              <w:jc w:val="both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v rejstříku </w:t>
            </w:r>
            <w:proofErr w:type="spellStart"/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>Nt</w:t>
            </w:r>
            <w:proofErr w:type="spellEnd"/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v přípravném řízení činí všechna rozhodnutí, která zakládají vyloučení soudce ve smyslu § 30 odst. 2 věta druhá </w:t>
            </w:r>
            <w:proofErr w:type="spellStart"/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>tr</w:t>
            </w:r>
            <w:proofErr w:type="spellEnd"/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>ř.</w:t>
            </w:r>
            <w:proofErr w:type="gramEnd"/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, tato rozhodnutí však nečiní v těch věcech, kde jsou rozhodnutí činěna soudcem v rámci dosažitelnosti dle rozpisu dosažitelností. Rozhodnutí, která zakládají vyloučení soudce ve smyslu § 30 odst. 2 věta druhá, činí též v rejstříku </w:t>
            </w:r>
            <w:proofErr w:type="spellStart"/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>Ntm</w:t>
            </w:r>
            <w:proofErr w:type="spellEnd"/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>. Pro tato rozhodnutí má postavení soudu pro mládež dle z. </w:t>
            </w:r>
            <w:proofErr w:type="gramStart"/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>č.</w:t>
            </w:r>
            <w:proofErr w:type="gramEnd"/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> 218/2003 Sb.</w:t>
            </w:r>
          </w:p>
          <w:p w:rsidR="008B62CB" w:rsidRPr="008C4D58" w:rsidRDefault="008B62CB" w:rsidP="002A486C">
            <w:pPr>
              <w:numPr>
                <w:ilvl w:val="0"/>
                <w:numId w:val="1"/>
              </w:numPr>
              <w:tabs>
                <w:tab w:val="clear" w:pos="720"/>
              </w:tabs>
              <w:overflowPunct/>
              <w:autoSpaceDE/>
              <w:adjustRightInd/>
              <w:ind w:left="270" w:hanging="142"/>
              <w:jc w:val="both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>rozhodování ve věcech vazebních a věcech výkonu trestu, které napadly podáním obžaloby či NNP nečiní s výjimkou vlastní specializace</w:t>
            </w:r>
          </w:p>
          <w:p w:rsidR="008B62CB" w:rsidRPr="008C4D58" w:rsidRDefault="008B62CB" w:rsidP="002A486C">
            <w:pPr>
              <w:numPr>
                <w:ilvl w:val="0"/>
                <w:numId w:val="1"/>
              </w:numPr>
              <w:tabs>
                <w:tab w:val="clear" w:pos="720"/>
              </w:tabs>
              <w:overflowPunct/>
              <w:autoSpaceDE/>
              <w:adjustRightInd/>
              <w:ind w:left="270" w:hanging="142"/>
              <w:jc w:val="both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>vykonává funkci tiskového mluvčího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2CB" w:rsidRPr="008C4D58" w:rsidRDefault="008B62CB" w:rsidP="00961DEE">
            <w:pPr>
              <w:pStyle w:val="Nadpis5"/>
              <w:spacing w:before="0"/>
              <w:rPr>
                <w:rFonts w:ascii="Garamond" w:hAnsi="Garamond"/>
                <w:b/>
                <w:color w:val="000000" w:themeColor="text1"/>
                <w:sz w:val="24"/>
                <w:szCs w:val="24"/>
                <w:u w:val="single"/>
              </w:rPr>
            </w:pPr>
            <w:r w:rsidRPr="008C4D58">
              <w:rPr>
                <w:rFonts w:ascii="Garamond" w:hAnsi="Garamond"/>
                <w:b/>
                <w:color w:val="000000" w:themeColor="text1"/>
                <w:sz w:val="24"/>
                <w:szCs w:val="24"/>
                <w:u w:val="single"/>
              </w:rPr>
              <w:lastRenderedPageBreak/>
              <w:t>Mgr. Jiří Procházka</w:t>
            </w:r>
          </w:p>
          <w:p w:rsidR="008B62CB" w:rsidRPr="008C4D58" w:rsidRDefault="00D36D1D" w:rsidP="00961DEE">
            <w:pPr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>Mgr. Miroslav Trávníček</w:t>
            </w:r>
          </w:p>
        </w:tc>
      </w:tr>
      <w:tr w:rsidR="008C4D58" w:rsidRPr="008C4D58" w:rsidTr="00961DEE">
        <w:trPr>
          <w:trHeight w:val="347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2CB" w:rsidRPr="008C4D58" w:rsidRDefault="008B62CB" w:rsidP="00961DEE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8C4D58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2CB" w:rsidRPr="008C4D58" w:rsidRDefault="008B62CB" w:rsidP="00961DEE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8C4D58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trestní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2CB" w:rsidRPr="008C4D58" w:rsidRDefault="008B62CB" w:rsidP="00961DEE">
            <w:pPr>
              <w:overflowPunct/>
              <w:autoSpaceDE/>
              <w:adjustRightInd/>
              <w:jc w:val="both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CB" w:rsidRPr="008C4D58" w:rsidRDefault="008B62CB" w:rsidP="00961DEE">
            <w:pPr>
              <w:pStyle w:val="Nadpis5"/>
              <w:spacing w:before="0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</w:p>
        </w:tc>
      </w:tr>
      <w:tr w:rsidR="008B62CB" w:rsidRPr="008C4D58" w:rsidTr="00961DEE">
        <w:trPr>
          <w:trHeight w:val="347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CB" w:rsidRPr="008C4D58" w:rsidRDefault="008B62CB" w:rsidP="00961DEE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8C4D58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CB" w:rsidRPr="008C4D58" w:rsidRDefault="008B62CB" w:rsidP="00961DEE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8C4D58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trestní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1D" w:rsidRPr="008C4D58" w:rsidRDefault="00D36D1D" w:rsidP="002A486C">
            <w:pPr>
              <w:numPr>
                <w:ilvl w:val="0"/>
                <w:numId w:val="1"/>
              </w:numPr>
              <w:tabs>
                <w:tab w:val="clear" w:pos="720"/>
              </w:tabs>
              <w:overflowPunct/>
              <w:autoSpaceDE/>
              <w:adjustRightInd/>
              <w:ind w:left="270" w:hanging="227"/>
              <w:jc w:val="both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specializace – rozhodování trestních věcí, v nichž je obviněným cizí státní příslušník; trestné činy proti branné povinnosti dle hlavy VI., </w:t>
            </w:r>
            <w:proofErr w:type="spellStart"/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>tr</w:t>
            </w:r>
            <w:proofErr w:type="spellEnd"/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>zák.</w:t>
            </w:r>
            <w:proofErr w:type="gramEnd"/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a trestné činy vojenské dle hlavy XII. </w:t>
            </w:r>
            <w:proofErr w:type="spellStart"/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>tr</w:t>
            </w:r>
            <w:proofErr w:type="spellEnd"/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>. zák.</w:t>
            </w:r>
          </w:p>
          <w:p w:rsidR="00D36D1D" w:rsidRPr="008C4D58" w:rsidRDefault="00D36D1D" w:rsidP="002A486C">
            <w:pPr>
              <w:numPr>
                <w:ilvl w:val="0"/>
                <w:numId w:val="1"/>
              </w:numPr>
              <w:tabs>
                <w:tab w:val="clear" w:pos="720"/>
              </w:tabs>
              <w:overflowPunct/>
              <w:autoSpaceDE/>
              <w:adjustRightInd/>
              <w:ind w:left="270" w:hanging="227"/>
              <w:jc w:val="both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>specializace – řízení ve věcech závažné organizované kriminality (zejm. účast na </w:t>
            </w:r>
            <w:proofErr w:type="spellStart"/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>org</w:t>
            </w:r>
            <w:proofErr w:type="spellEnd"/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. zločin. </w:t>
            </w:r>
            <w:proofErr w:type="gramStart"/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>skupině</w:t>
            </w:r>
            <w:proofErr w:type="gramEnd"/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a trestné činy spáchané organizovanou skupinou)</w:t>
            </w:r>
          </w:p>
          <w:p w:rsidR="00B0453B" w:rsidRPr="008C4D58" w:rsidRDefault="00D36D1D" w:rsidP="002A486C">
            <w:pPr>
              <w:numPr>
                <w:ilvl w:val="0"/>
                <w:numId w:val="1"/>
              </w:numPr>
              <w:tabs>
                <w:tab w:val="clear" w:pos="720"/>
              </w:tabs>
              <w:overflowPunct/>
              <w:autoSpaceDE/>
              <w:adjustRightInd/>
              <w:ind w:left="270" w:hanging="227"/>
              <w:jc w:val="both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rozhodování v dalších věcech T, </w:t>
            </w:r>
            <w:proofErr w:type="spellStart"/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>Nt</w:t>
            </w:r>
            <w:proofErr w:type="spellEnd"/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>Td</w:t>
            </w:r>
            <w:proofErr w:type="spellEnd"/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mimo věcí specializovaných v jednotlivých senátech. Jako soud pro mládež pouze v rámci zastupování senátu 1 </w:t>
            </w:r>
            <w:proofErr w:type="spellStart"/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>Tm</w:t>
            </w:r>
            <w:proofErr w:type="spellEnd"/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věci </w:t>
            </w:r>
            <w:proofErr w:type="spellStart"/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>Tm</w:t>
            </w:r>
            <w:proofErr w:type="spellEnd"/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a </w:t>
            </w:r>
            <w:proofErr w:type="spellStart"/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>Ntm</w:t>
            </w:r>
            <w:proofErr w:type="spellEnd"/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>;</w:t>
            </w:r>
          </w:p>
          <w:p w:rsidR="00B0453B" w:rsidRPr="008C4D58" w:rsidRDefault="00D36D1D" w:rsidP="002A486C">
            <w:pPr>
              <w:overflowPunct/>
              <w:autoSpaceDE/>
              <w:adjustRightInd/>
              <w:ind w:left="270"/>
              <w:jc w:val="both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8C4D58">
              <w:rPr>
                <w:rFonts w:ascii="Garamond" w:hAnsi="Garamond"/>
                <w:color w:val="000000" w:themeColor="text1"/>
                <w:sz w:val="24"/>
              </w:rPr>
              <w:t xml:space="preserve">všechna </w:t>
            </w:r>
            <w:proofErr w:type="spellStart"/>
            <w:r w:rsidRPr="008C4D58">
              <w:rPr>
                <w:rFonts w:ascii="Garamond" w:hAnsi="Garamond"/>
                <w:color w:val="000000" w:themeColor="text1"/>
                <w:sz w:val="24"/>
              </w:rPr>
              <w:t>Td</w:t>
            </w:r>
            <w:proofErr w:type="spellEnd"/>
            <w:r w:rsidRPr="008C4D58">
              <w:rPr>
                <w:rFonts w:ascii="Garamond" w:hAnsi="Garamond"/>
                <w:color w:val="000000" w:themeColor="text1"/>
                <w:sz w:val="24"/>
              </w:rPr>
              <w:t xml:space="preserve"> dožádání, kde dožadujícím je</w:t>
            </w:r>
            <w:r w:rsidR="00B0453B" w:rsidRPr="008C4D58">
              <w:rPr>
                <w:rFonts w:ascii="Garamond" w:hAnsi="Garamond"/>
                <w:color w:val="000000" w:themeColor="text1"/>
                <w:sz w:val="24"/>
              </w:rPr>
              <w:t xml:space="preserve"> </w:t>
            </w:r>
            <w:r w:rsidRPr="008C4D58">
              <w:rPr>
                <w:rFonts w:ascii="Garamond" w:hAnsi="Garamond"/>
                <w:color w:val="000000" w:themeColor="text1"/>
                <w:sz w:val="24"/>
              </w:rPr>
              <w:t xml:space="preserve">       orgán cizího státu</w:t>
            </w:r>
          </w:p>
          <w:p w:rsidR="008B62CB" w:rsidRPr="008C4D58" w:rsidRDefault="00D36D1D" w:rsidP="00B0453B">
            <w:pPr>
              <w:tabs>
                <w:tab w:val="left" w:pos="478"/>
              </w:tabs>
              <w:jc w:val="both"/>
              <w:rPr>
                <w:rFonts w:ascii="Garamond" w:hAnsi="Garamond"/>
                <w:color w:val="000000" w:themeColor="text1"/>
              </w:rPr>
            </w:pPr>
            <w:r w:rsidRPr="008C4D58">
              <w:rPr>
                <w:rFonts w:ascii="Garamond" w:hAnsi="Garamond"/>
                <w:color w:val="000000" w:themeColor="text1"/>
                <w:sz w:val="24"/>
              </w:rPr>
              <w:t xml:space="preserve">       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CB" w:rsidRPr="008C4D58" w:rsidRDefault="00487AC4" w:rsidP="00961DEE">
            <w:pPr>
              <w:pStyle w:val="Nadpis5"/>
              <w:spacing w:before="0"/>
              <w:rPr>
                <w:rFonts w:ascii="Garamond" w:hAnsi="Garamond"/>
                <w:b/>
                <w:color w:val="000000" w:themeColor="text1"/>
                <w:sz w:val="24"/>
                <w:szCs w:val="24"/>
                <w:u w:val="single"/>
              </w:rPr>
            </w:pPr>
            <w:r w:rsidRPr="008C4D58">
              <w:rPr>
                <w:rFonts w:ascii="Garamond" w:hAnsi="Garamond"/>
                <w:b/>
                <w:color w:val="000000" w:themeColor="text1"/>
                <w:sz w:val="24"/>
                <w:szCs w:val="24"/>
                <w:u w:val="single"/>
              </w:rPr>
              <w:t>JUD</w:t>
            </w:r>
            <w:r w:rsidR="00D36D1D" w:rsidRPr="008C4D58">
              <w:rPr>
                <w:rFonts w:ascii="Garamond" w:hAnsi="Garamond"/>
                <w:b/>
                <w:color w:val="000000" w:themeColor="text1"/>
                <w:sz w:val="24"/>
                <w:szCs w:val="24"/>
                <w:u w:val="single"/>
              </w:rPr>
              <w:t>r. Miroslav Trávníček</w:t>
            </w:r>
          </w:p>
          <w:p w:rsidR="00D36D1D" w:rsidRPr="008C4D58" w:rsidRDefault="00D36D1D" w:rsidP="00D36D1D">
            <w:pPr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8C4D58">
              <w:rPr>
                <w:rFonts w:ascii="Garamond" w:hAnsi="Garamond"/>
                <w:color w:val="000000" w:themeColor="text1"/>
                <w:sz w:val="24"/>
                <w:szCs w:val="24"/>
              </w:rPr>
              <w:t>JUDr. Richard Ander</w:t>
            </w:r>
          </w:p>
        </w:tc>
      </w:tr>
    </w:tbl>
    <w:p w:rsidR="008B62CB" w:rsidRPr="008C4D58" w:rsidRDefault="008B62CB" w:rsidP="008B62CB">
      <w:pPr>
        <w:rPr>
          <w:rFonts w:ascii="Garamond" w:hAnsi="Garamond"/>
          <w:color w:val="000000" w:themeColor="text1"/>
          <w:sz w:val="24"/>
          <w:szCs w:val="24"/>
        </w:rPr>
      </w:pPr>
    </w:p>
    <w:p w:rsidR="008B62CB" w:rsidRPr="008C4D58" w:rsidRDefault="008B62CB" w:rsidP="008B62CB">
      <w:pPr>
        <w:rPr>
          <w:rFonts w:ascii="Garamond" w:hAnsi="Garamond"/>
          <w:color w:val="000000" w:themeColor="text1"/>
          <w:sz w:val="24"/>
          <w:szCs w:val="24"/>
        </w:rPr>
      </w:pPr>
    </w:p>
    <w:p w:rsidR="0009174A" w:rsidRPr="008C4D58" w:rsidRDefault="0009174A" w:rsidP="008B62CB">
      <w:pPr>
        <w:rPr>
          <w:rFonts w:ascii="Garamond" w:hAnsi="Garamond"/>
          <w:color w:val="000000" w:themeColor="text1"/>
          <w:sz w:val="24"/>
          <w:szCs w:val="24"/>
        </w:rPr>
      </w:pPr>
    </w:p>
    <w:p w:rsidR="0009174A" w:rsidRPr="008C4D58" w:rsidRDefault="0009174A" w:rsidP="008B62CB">
      <w:pPr>
        <w:rPr>
          <w:rFonts w:ascii="Garamond" w:hAnsi="Garamond"/>
          <w:color w:val="000000" w:themeColor="text1"/>
          <w:sz w:val="24"/>
          <w:szCs w:val="24"/>
        </w:rPr>
      </w:pPr>
    </w:p>
    <w:p w:rsidR="008B62CB" w:rsidRPr="008C4D58" w:rsidRDefault="008B62CB" w:rsidP="008B62CB">
      <w:pPr>
        <w:jc w:val="center"/>
        <w:rPr>
          <w:rFonts w:ascii="Garamond" w:hAnsi="Garamond"/>
          <w:b/>
          <w:color w:val="000000" w:themeColor="text1"/>
          <w:sz w:val="28"/>
          <w:szCs w:val="28"/>
        </w:rPr>
      </w:pPr>
      <w:r w:rsidRPr="008C4D58">
        <w:rPr>
          <w:rFonts w:ascii="Garamond" w:hAnsi="Garamond"/>
          <w:b/>
          <w:color w:val="000000" w:themeColor="text1"/>
          <w:sz w:val="28"/>
          <w:szCs w:val="28"/>
        </w:rPr>
        <w:t>Pravidla pro přidělování nápadu a náplň dosažitelnosti soudců</w:t>
      </w:r>
    </w:p>
    <w:p w:rsidR="008B62CB" w:rsidRPr="008C4D58" w:rsidRDefault="008B62CB" w:rsidP="008B62CB">
      <w:pPr>
        <w:pStyle w:val="Zkladntextodsazen"/>
        <w:overflowPunct/>
        <w:spacing w:after="0"/>
        <w:ind w:left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C4D58">
        <w:rPr>
          <w:rFonts w:ascii="Garamond" w:hAnsi="Garamond"/>
          <w:b/>
          <w:color w:val="000000" w:themeColor="text1"/>
          <w:sz w:val="24"/>
          <w:szCs w:val="24"/>
        </w:rPr>
        <w:t>1.</w:t>
      </w:r>
      <w:r w:rsidRPr="008C4D58">
        <w:rPr>
          <w:rFonts w:ascii="Garamond" w:hAnsi="Garamond"/>
          <w:color w:val="000000" w:themeColor="text1"/>
          <w:sz w:val="24"/>
          <w:szCs w:val="24"/>
        </w:rPr>
        <w:t xml:space="preserve"> Přidělování do jednotlivých </w:t>
      </w:r>
      <w:r w:rsidR="001052E9" w:rsidRPr="008C4D58">
        <w:rPr>
          <w:rFonts w:ascii="Garamond" w:hAnsi="Garamond"/>
          <w:color w:val="000000" w:themeColor="text1"/>
          <w:sz w:val="24"/>
          <w:szCs w:val="24"/>
        </w:rPr>
        <w:t>oddělení</w:t>
      </w:r>
      <w:r w:rsidRPr="008C4D58">
        <w:rPr>
          <w:rFonts w:ascii="Garamond" w:hAnsi="Garamond"/>
          <w:color w:val="000000" w:themeColor="text1"/>
          <w:sz w:val="24"/>
          <w:szCs w:val="24"/>
        </w:rPr>
        <w:t xml:space="preserve"> se provádí automaticky dle algoritmu programu ISAS dle časové posloupnosti podle pořadí nápadu věcí při zachování specializací a výjimek dle shora uvedeného rozdělení působnosti. Stejným způsobem budou rozdělovány napadlé věci, v nichž má být rozhodováno podle zákona č. 104/2013 Sb. o mezinárodní justiční spolupráci ve věcech trestních (§ 241 odst. 1 – uznání a výkon rozhodnutí jiného členského státu, ukládajícího náhradní </w:t>
      </w:r>
      <w:r w:rsidRPr="008C4D58">
        <w:rPr>
          <w:rFonts w:ascii="Garamond" w:hAnsi="Garamond"/>
          <w:color w:val="000000" w:themeColor="text1"/>
          <w:sz w:val="24"/>
          <w:szCs w:val="24"/>
        </w:rPr>
        <w:lastRenderedPageBreak/>
        <w:t xml:space="preserve">opatření za vazbu; § 263 odst. 1 – uznání a výkon rozhodnutí jiného členského státu, ukládajícího peněžitou sankci nebo jiné peněžité plnění; § 280 odst. 1 – uznání a výkon rozhodnutí jiného členského státu, ukládajícího propadnutí nebo zabrání majetku, věcí nebo jiných majetkových hodnot; § 325 odst. 1 – uznání a výkon rozhodnutí jiného členského státu, ukládajícího trest nespojený se zbavením osobní svobody, dohled nebo přiměřená omezení anebo povinnosti). Pokud z důvodů déletrvající absence soudce není </w:t>
      </w:r>
      <w:r w:rsidR="001052E9" w:rsidRPr="008C4D58">
        <w:rPr>
          <w:rFonts w:ascii="Garamond" w:hAnsi="Garamond"/>
          <w:color w:val="000000" w:themeColor="text1"/>
          <w:sz w:val="24"/>
          <w:szCs w:val="24"/>
        </w:rPr>
        <w:t xml:space="preserve">do oddělení </w:t>
      </w:r>
      <w:r w:rsidRPr="008C4D58">
        <w:rPr>
          <w:rFonts w:ascii="Garamond" w:hAnsi="Garamond"/>
          <w:color w:val="000000" w:themeColor="text1"/>
          <w:sz w:val="24"/>
          <w:szCs w:val="24"/>
        </w:rPr>
        <w:t xml:space="preserve"> přidělován nápad, pak po návratu</w:t>
      </w:r>
      <w:r w:rsidR="001052E9" w:rsidRPr="008C4D58">
        <w:rPr>
          <w:rFonts w:ascii="Garamond" w:hAnsi="Garamond"/>
          <w:color w:val="000000" w:themeColor="text1"/>
          <w:sz w:val="24"/>
          <w:szCs w:val="24"/>
        </w:rPr>
        <w:t xml:space="preserve"> soudce</w:t>
      </w:r>
      <w:r w:rsidRPr="008C4D58">
        <w:rPr>
          <w:rFonts w:ascii="Garamond" w:hAnsi="Garamond"/>
          <w:color w:val="000000" w:themeColor="text1"/>
          <w:sz w:val="24"/>
          <w:szCs w:val="24"/>
        </w:rPr>
        <w:t xml:space="preserve"> se </w:t>
      </w:r>
      <w:r w:rsidR="001052E9" w:rsidRPr="008C4D58">
        <w:rPr>
          <w:rFonts w:ascii="Garamond" w:hAnsi="Garamond"/>
          <w:color w:val="000000" w:themeColor="text1"/>
          <w:sz w:val="24"/>
          <w:szCs w:val="24"/>
        </w:rPr>
        <w:t>do oddělení</w:t>
      </w:r>
      <w:r w:rsidRPr="008C4D58">
        <w:rPr>
          <w:rFonts w:ascii="Garamond" w:hAnsi="Garamond"/>
          <w:color w:val="000000" w:themeColor="text1"/>
          <w:sz w:val="24"/>
          <w:szCs w:val="24"/>
        </w:rPr>
        <w:t xml:space="preserve"> nápad nedorovnává na úroveň ostatních </w:t>
      </w:r>
      <w:r w:rsidR="001052E9" w:rsidRPr="008C4D58">
        <w:rPr>
          <w:rFonts w:ascii="Garamond" w:hAnsi="Garamond"/>
          <w:color w:val="000000" w:themeColor="text1"/>
          <w:sz w:val="24"/>
          <w:szCs w:val="24"/>
        </w:rPr>
        <w:t>oddělení</w:t>
      </w:r>
      <w:r w:rsidRPr="008C4D58">
        <w:rPr>
          <w:rFonts w:ascii="Garamond" w:hAnsi="Garamond"/>
          <w:color w:val="000000" w:themeColor="text1"/>
          <w:sz w:val="24"/>
          <w:szCs w:val="24"/>
        </w:rPr>
        <w:t>.</w:t>
      </w:r>
    </w:p>
    <w:p w:rsidR="008B62CB" w:rsidRPr="008C4D58" w:rsidRDefault="008B62CB" w:rsidP="008B62CB">
      <w:pPr>
        <w:pStyle w:val="Zkladntextodsazen"/>
        <w:overflowPunct/>
        <w:spacing w:after="0"/>
        <w:ind w:left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C4D58">
        <w:rPr>
          <w:rFonts w:ascii="Garamond" w:hAnsi="Garamond"/>
          <w:color w:val="000000" w:themeColor="text1"/>
          <w:sz w:val="24"/>
          <w:szCs w:val="24"/>
          <w:u w:val="single"/>
        </w:rPr>
        <w:t>V</w:t>
      </w:r>
      <w:r w:rsidR="001052E9" w:rsidRPr="008C4D58">
        <w:rPr>
          <w:rFonts w:ascii="Garamond" w:hAnsi="Garamond"/>
          <w:color w:val="000000" w:themeColor="text1"/>
          <w:sz w:val="24"/>
          <w:szCs w:val="24"/>
          <w:u w:val="single"/>
        </w:rPr>
        <w:t xml:space="preserve"> oddělení </w:t>
      </w:r>
      <w:r w:rsidRPr="008C4D58">
        <w:rPr>
          <w:rFonts w:ascii="Garamond" w:hAnsi="Garamond"/>
          <w:color w:val="000000" w:themeColor="text1"/>
          <w:sz w:val="24"/>
          <w:szCs w:val="24"/>
          <w:u w:val="single"/>
        </w:rPr>
        <w:t xml:space="preserve"> 1T se nápad věcí T, vyjma vazeb a specializací, snižuje o 65% a nápad věcí </w:t>
      </w:r>
      <w:proofErr w:type="spellStart"/>
      <w:r w:rsidRPr="008C4D58">
        <w:rPr>
          <w:rFonts w:ascii="Garamond" w:hAnsi="Garamond"/>
          <w:color w:val="000000" w:themeColor="text1"/>
          <w:sz w:val="24"/>
          <w:szCs w:val="24"/>
          <w:u w:val="single"/>
        </w:rPr>
        <w:t>Nt</w:t>
      </w:r>
      <w:proofErr w:type="spellEnd"/>
      <w:r w:rsidRPr="008C4D58">
        <w:rPr>
          <w:rFonts w:ascii="Garamond" w:hAnsi="Garamond"/>
          <w:color w:val="000000" w:themeColor="text1"/>
          <w:sz w:val="24"/>
          <w:szCs w:val="24"/>
          <w:u w:val="single"/>
        </w:rPr>
        <w:t xml:space="preserve"> o 30%.</w:t>
      </w:r>
    </w:p>
    <w:p w:rsidR="008B62CB" w:rsidRPr="008C4D58" w:rsidRDefault="008B62CB" w:rsidP="008B62CB">
      <w:pPr>
        <w:rPr>
          <w:rFonts w:ascii="Garamond" w:hAnsi="Garamond"/>
          <w:color w:val="000000" w:themeColor="text1"/>
        </w:rPr>
      </w:pPr>
    </w:p>
    <w:p w:rsidR="008B62CB" w:rsidRPr="008C4D58" w:rsidRDefault="008B62CB" w:rsidP="008B62CB">
      <w:pPr>
        <w:pStyle w:val="Zkladntextodsazen"/>
        <w:overflowPunct/>
        <w:spacing w:after="0"/>
        <w:ind w:left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C4D58">
        <w:rPr>
          <w:rFonts w:ascii="Garamond" w:hAnsi="Garamond"/>
          <w:b/>
          <w:bCs/>
          <w:color w:val="000000" w:themeColor="text1"/>
          <w:sz w:val="24"/>
          <w:szCs w:val="24"/>
        </w:rPr>
        <w:t>2. Věci vazební</w:t>
      </w:r>
      <w:r w:rsidRPr="008C4D58">
        <w:rPr>
          <w:rFonts w:ascii="Garamond" w:hAnsi="Garamond"/>
          <w:color w:val="000000" w:themeColor="text1"/>
          <w:sz w:val="24"/>
          <w:szCs w:val="24"/>
        </w:rPr>
        <w:t xml:space="preserve"> budou rozdělovány do </w:t>
      </w:r>
      <w:r w:rsidR="001052E9" w:rsidRPr="008C4D58">
        <w:rPr>
          <w:rFonts w:ascii="Garamond" w:hAnsi="Garamond"/>
          <w:color w:val="000000" w:themeColor="text1"/>
          <w:sz w:val="24"/>
          <w:szCs w:val="24"/>
        </w:rPr>
        <w:t>oddělení</w:t>
      </w:r>
      <w:r w:rsidRPr="008C4D58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8C4D58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1T, </w:t>
      </w:r>
      <w:r w:rsidR="00D36D1D" w:rsidRPr="008C4D58">
        <w:rPr>
          <w:rFonts w:ascii="Garamond" w:hAnsi="Garamond"/>
          <w:b/>
          <w:bCs/>
          <w:color w:val="000000" w:themeColor="text1"/>
          <w:sz w:val="24"/>
          <w:szCs w:val="24"/>
        </w:rPr>
        <w:t>18</w:t>
      </w:r>
      <w:r w:rsidRPr="008C4D58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T </w:t>
      </w:r>
      <w:r w:rsidRPr="008C4D58">
        <w:rPr>
          <w:rFonts w:ascii="Garamond" w:hAnsi="Garamond"/>
          <w:color w:val="000000" w:themeColor="text1"/>
          <w:sz w:val="24"/>
          <w:szCs w:val="24"/>
        </w:rPr>
        <w:t xml:space="preserve">odděleně od ostatního nápadu (za účelem zajištění rovnoměrného množství těchto věcí napadlých do jednotlivých </w:t>
      </w:r>
      <w:r w:rsidR="001052E9" w:rsidRPr="008C4D58">
        <w:rPr>
          <w:rFonts w:ascii="Garamond" w:hAnsi="Garamond"/>
          <w:color w:val="000000" w:themeColor="text1"/>
          <w:sz w:val="24"/>
          <w:szCs w:val="24"/>
        </w:rPr>
        <w:t>oddělení</w:t>
      </w:r>
      <w:r w:rsidRPr="008C4D58">
        <w:rPr>
          <w:rFonts w:ascii="Garamond" w:hAnsi="Garamond"/>
          <w:color w:val="000000" w:themeColor="text1"/>
          <w:sz w:val="24"/>
          <w:szCs w:val="24"/>
        </w:rPr>
        <w:t xml:space="preserve">). Pokud o vazbě rozhodl v přípravném řízení soudce </w:t>
      </w:r>
      <w:r w:rsidR="001052E9" w:rsidRPr="008C4D58">
        <w:rPr>
          <w:rFonts w:ascii="Garamond" w:hAnsi="Garamond"/>
          <w:color w:val="000000" w:themeColor="text1"/>
          <w:sz w:val="24"/>
          <w:szCs w:val="24"/>
        </w:rPr>
        <w:t>oddělení</w:t>
      </w:r>
      <w:r w:rsidRPr="008C4D58">
        <w:rPr>
          <w:rFonts w:ascii="Garamond" w:hAnsi="Garamond"/>
          <w:color w:val="000000" w:themeColor="text1"/>
          <w:sz w:val="24"/>
          <w:szCs w:val="24"/>
        </w:rPr>
        <w:t xml:space="preserve"> 1T, napadne vazební věc s obžalobou do </w:t>
      </w:r>
      <w:r w:rsidR="001052E9" w:rsidRPr="008C4D58">
        <w:rPr>
          <w:rFonts w:ascii="Garamond" w:hAnsi="Garamond"/>
          <w:color w:val="000000" w:themeColor="text1"/>
          <w:sz w:val="24"/>
          <w:szCs w:val="24"/>
        </w:rPr>
        <w:t>oddělení</w:t>
      </w:r>
      <w:r w:rsidRPr="008C4D58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D36D1D" w:rsidRPr="008C4D58">
        <w:rPr>
          <w:rFonts w:ascii="Garamond" w:hAnsi="Garamond"/>
          <w:color w:val="000000" w:themeColor="text1"/>
          <w:sz w:val="24"/>
          <w:szCs w:val="24"/>
        </w:rPr>
        <w:t>18</w:t>
      </w:r>
      <w:r w:rsidRPr="008C4D58">
        <w:rPr>
          <w:rFonts w:ascii="Garamond" w:hAnsi="Garamond"/>
          <w:color w:val="000000" w:themeColor="text1"/>
          <w:sz w:val="24"/>
          <w:szCs w:val="24"/>
        </w:rPr>
        <w:t>T a naopak. U těchto věcí zůstávají zachovány specializace, pokud není soudce vyloučen.</w:t>
      </w:r>
    </w:p>
    <w:p w:rsidR="008B62CB" w:rsidRPr="008C4D58" w:rsidRDefault="008B62CB" w:rsidP="008B62CB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C4D58">
        <w:rPr>
          <w:rFonts w:ascii="Garamond" w:hAnsi="Garamond"/>
          <w:b/>
          <w:bCs/>
          <w:color w:val="000000" w:themeColor="text1"/>
          <w:sz w:val="24"/>
          <w:szCs w:val="24"/>
        </w:rPr>
        <w:t>Věci výkonu trestu</w:t>
      </w:r>
      <w:r w:rsidRPr="008C4D58">
        <w:rPr>
          <w:rFonts w:ascii="Garamond" w:hAnsi="Garamond"/>
          <w:color w:val="000000" w:themeColor="text1"/>
          <w:sz w:val="24"/>
          <w:szCs w:val="24"/>
        </w:rPr>
        <w:t xml:space="preserve"> budou rozdělovány odděleně od ostatního nápadu do </w:t>
      </w:r>
      <w:r w:rsidR="001052E9" w:rsidRPr="008C4D58">
        <w:rPr>
          <w:rFonts w:ascii="Garamond" w:hAnsi="Garamond"/>
          <w:color w:val="000000" w:themeColor="text1"/>
          <w:sz w:val="24"/>
          <w:szCs w:val="24"/>
        </w:rPr>
        <w:t>oddělení</w:t>
      </w:r>
      <w:r w:rsidRPr="008C4D58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8C4D58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1T, </w:t>
      </w:r>
      <w:r w:rsidR="00D36D1D" w:rsidRPr="008C4D58">
        <w:rPr>
          <w:rFonts w:ascii="Garamond" w:hAnsi="Garamond"/>
          <w:b/>
          <w:bCs/>
          <w:color w:val="000000" w:themeColor="text1"/>
          <w:sz w:val="24"/>
          <w:szCs w:val="24"/>
        </w:rPr>
        <w:t>18</w:t>
      </w:r>
      <w:r w:rsidRPr="008C4D58">
        <w:rPr>
          <w:rFonts w:ascii="Garamond" w:hAnsi="Garamond"/>
          <w:b/>
          <w:bCs/>
          <w:color w:val="000000" w:themeColor="text1"/>
          <w:sz w:val="24"/>
          <w:szCs w:val="24"/>
        </w:rPr>
        <w:t>T</w:t>
      </w:r>
      <w:r w:rsidRPr="008C4D58">
        <w:rPr>
          <w:rFonts w:ascii="Garamond" w:hAnsi="Garamond"/>
          <w:color w:val="000000" w:themeColor="text1"/>
          <w:sz w:val="24"/>
          <w:szCs w:val="24"/>
        </w:rPr>
        <w:t xml:space="preserve">. U těchto věcí zůstávají zachovány specializace. </w:t>
      </w:r>
      <w:r w:rsidR="001052E9" w:rsidRPr="008C4D58">
        <w:rPr>
          <w:rFonts w:ascii="Garamond" w:hAnsi="Garamond"/>
          <w:color w:val="000000" w:themeColor="text1"/>
          <w:sz w:val="24"/>
          <w:szCs w:val="24"/>
        </w:rPr>
        <w:t>Oddělení</w:t>
      </w:r>
      <w:r w:rsidRPr="008C4D58">
        <w:rPr>
          <w:rFonts w:ascii="Garamond" w:hAnsi="Garamond"/>
          <w:color w:val="000000" w:themeColor="text1"/>
          <w:sz w:val="24"/>
          <w:szCs w:val="24"/>
        </w:rPr>
        <w:t xml:space="preserve"> 3T rozhoduje věci výkonu trestu pouze v rámci své specializace.</w:t>
      </w:r>
    </w:p>
    <w:p w:rsidR="008B62CB" w:rsidRPr="008C4D58" w:rsidRDefault="008B62CB" w:rsidP="008B62CB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8B62CB" w:rsidRPr="008C4D58" w:rsidRDefault="008B62CB" w:rsidP="008B62CB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C4D58">
        <w:rPr>
          <w:rFonts w:ascii="Garamond" w:hAnsi="Garamond"/>
          <w:b/>
          <w:color w:val="000000" w:themeColor="text1"/>
          <w:sz w:val="24"/>
          <w:szCs w:val="24"/>
        </w:rPr>
        <w:t>3.</w:t>
      </w:r>
      <w:r w:rsidRPr="008C4D58">
        <w:rPr>
          <w:rFonts w:ascii="Garamond" w:hAnsi="Garamond"/>
          <w:color w:val="000000" w:themeColor="text1"/>
          <w:sz w:val="24"/>
          <w:szCs w:val="24"/>
        </w:rPr>
        <w:t xml:space="preserve"> Věci v rozsahu větším jak 700 listů budou rozdělovány do </w:t>
      </w:r>
      <w:r w:rsidR="001052E9" w:rsidRPr="008C4D58">
        <w:rPr>
          <w:rFonts w:ascii="Garamond" w:hAnsi="Garamond"/>
          <w:color w:val="000000" w:themeColor="text1"/>
          <w:sz w:val="24"/>
          <w:szCs w:val="24"/>
        </w:rPr>
        <w:t>oddělení</w:t>
      </w:r>
      <w:r w:rsidRPr="008C4D58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8C4D58">
        <w:rPr>
          <w:rFonts w:ascii="Garamond" w:hAnsi="Garamond"/>
          <w:b/>
          <w:color w:val="000000" w:themeColor="text1"/>
          <w:sz w:val="24"/>
          <w:szCs w:val="24"/>
        </w:rPr>
        <w:t>1T, 3T</w:t>
      </w:r>
      <w:r w:rsidR="00D36D1D" w:rsidRPr="008C4D58">
        <w:rPr>
          <w:rFonts w:ascii="Garamond" w:hAnsi="Garamond"/>
          <w:b/>
          <w:color w:val="000000" w:themeColor="text1"/>
          <w:sz w:val="24"/>
          <w:szCs w:val="24"/>
        </w:rPr>
        <w:t>, 18T</w:t>
      </w:r>
      <w:r w:rsidRPr="008C4D58">
        <w:rPr>
          <w:rFonts w:ascii="Garamond" w:hAnsi="Garamond"/>
          <w:color w:val="000000" w:themeColor="text1"/>
          <w:sz w:val="24"/>
          <w:szCs w:val="24"/>
        </w:rPr>
        <w:t xml:space="preserve"> dle časové posloupnosti podle pořadí nápadu těchto věcí (za účelem zajištění rovnoměrného množství těchto věcí napadlých do jednotlivých </w:t>
      </w:r>
      <w:r w:rsidR="001052E9" w:rsidRPr="008C4D58">
        <w:rPr>
          <w:rFonts w:ascii="Garamond" w:hAnsi="Garamond"/>
          <w:color w:val="000000" w:themeColor="text1"/>
          <w:sz w:val="24"/>
          <w:szCs w:val="24"/>
        </w:rPr>
        <w:t>oddělení</w:t>
      </w:r>
      <w:r w:rsidRPr="008C4D58">
        <w:rPr>
          <w:rFonts w:ascii="Garamond" w:hAnsi="Garamond"/>
          <w:color w:val="000000" w:themeColor="text1"/>
          <w:sz w:val="24"/>
          <w:szCs w:val="24"/>
        </w:rPr>
        <w:t>). Toto kritérium se uplatní i při rozdělování věcí vazebních a věcí VT dle bodu 2. U těchto věcí zůstávají zachovány specializace.</w:t>
      </w:r>
    </w:p>
    <w:p w:rsidR="00D36D1D" w:rsidRPr="008C4D58" w:rsidRDefault="00D36D1D" w:rsidP="008B62CB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8B62CB" w:rsidRPr="008C4D58" w:rsidRDefault="008B62CB" w:rsidP="008B62CB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C4D58">
        <w:rPr>
          <w:rFonts w:ascii="Garamond" w:hAnsi="Garamond"/>
          <w:b/>
          <w:color w:val="000000" w:themeColor="text1"/>
          <w:sz w:val="24"/>
          <w:szCs w:val="24"/>
        </w:rPr>
        <w:t>4.</w:t>
      </w:r>
      <w:r w:rsidRPr="008C4D58">
        <w:rPr>
          <w:rFonts w:ascii="Garamond" w:hAnsi="Garamond"/>
          <w:color w:val="000000" w:themeColor="text1"/>
          <w:sz w:val="24"/>
          <w:szCs w:val="24"/>
        </w:rPr>
        <w:t xml:space="preserve"> Věc, v níž Nejvyšší soud ČR nebo Ústavní soud ČR zrušil rozhodnutí, bude přidělena </w:t>
      </w:r>
      <w:r w:rsidR="00487AC4" w:rsidRPr="008C4D58">
        <w:rPr>
          <w:rFonts w:ascii="Garamond" w:hAnsi="Garamond"/>
          <w:color w:val="000000" w:themeColor="text1"/>
          <w:sz w:val="24"/>
          <w:szCs w:val="24"/>
        </w:rPr>
        <w:t>do toho oddělení</w:t>
      </w:r>
      <w:r w:rsidRPr="008C4D58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="00487AC4" w:rsidRPr="008C4D58">
        <w:rPr>
          <w:rFonts w:ascii="Garamond" w:hAnsi="Garamond"/>
          <w:color w:val="000000" w:themeColor="text1"/>
          <w:sz w:val="24"/>
          <w:szCs w:val="24"/>
        </w:rPr>
        <w:t>ve kterém bylo</w:t>
      </w:r>
      <w:r w:rsidRPr="008C4D58">
        <w:rPr>
          <w:rFonts w:ascii="Garamond" w:hAnsi="Garamond"/>
          <w:color w:val="000000" w:themeColor="text1"/>
          <w:sz w:val="24"/>
          <w:szCs w:val="24"/>
        </w:rPr>
        <w:t xml:space="preserve"> zrušené rozhodnutí v prvním stupni </w:t>
      </w:r>
      <w:r w:rsidR="00487AC4" w:rsidRPr="008C4D58">
        <w:rPr>
          <w:rFonts w:ascii="Garamond" w:hAnsi="Garamond"/>
          <w:color w:val="000000" w:themeColor="text1"/>
          <w:sz w:val="24"/>
          <w:szCs w:val="24"/>
        </w:rPr>
        <w:t>vydáno.</w:t>
      </w:r>
    </w:p>
    <w:p w:rsidR="008B62CB" w:rsidRPr="008C4D58" w:rsidRDefault="008B62CB" w:rsidP="008B62CB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8B62CB" w:rsidRPr="008C4D58" w:rsidRDefault="008B62CB" w:rsidP="008B62CB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C4D58">
        <w:rPr>
          <w:rFonts w:ascii="Garamond" w:hAnsi="Garamond"/>
          <w:b/>
          <w:color w:val="000000" w:themeColor="text1"/>
          <w:sz w:val="24"/>
          <w:szCs w:val="24"/>
        </w:rPr>
        <w:t>5.</w:t>
      </w:r>
      <w:r w:rsidRPr="008C4D58">
        <w:rPr>
          <w:rFonts w:ascii="Garamond" w:hAnsi="Garamond"/>
          <w:color w:val="000000" w:themeColor="text1"/>
          <w:sz w:val="24"/>
          <w:szCs w:val="24"/>
        </w:rPr>
        <w:t xml:space="preserve"> Řízení o návrhu na povolení obnovy koná </w:t>
      </w:r>
      <w:r w:rsidR="00487AC4" w:rsidRPr="008C4D58">
        <w:rPr>
          <w:rFonts w:ascii="Garamond" w:hAnsi="Garamond"/>
          <w:color w:val="000000" w:themeColor="text1"/>
          <w:sz w:val="24"/>
          <w:szCs w:val="24"/>
        </w:rPr>
        <w:t>oddělení</w:t>
      </w:r>
      <w:r w:rsidRPr="008C4D58">
        <w:rPr>
          <w:rFonts w:ascii="Garamond" w:hAnsi="Garamond"/>
          <w:color w:val="000000" w:themeColor="text1"/>
          <w:sz w:val="24"/>
          <w:szCs w:val="24"/>
        </w:rPr>
        <w:t xml:space="preserve">, ve kterém bylo vydáno rozhodnutí obnovou napadené. Řízení po povolení obnovy koná </w:t>
      </w:r>
      <w:r w:rsidR="00487AC4" w:rsidRPr="008C4D58">
        <w:rPr>
          <w:rFonts w:ascii="Garamond" w:hAnsi="Garamond"/>
          <w:color w:val="000000" w:themeColor="text1"/>
          <w:sz w:val="24"/>
          <w:szCs w:val="24"/>
        </w:rPr>
        <w:t>totéž oddělení.</w:t>
      </w:r>
    </w:p>
    <w:p w:rsidR="008B62CB" w:rsidRPr="008C4D58" w:rsidRDefault="008B62CB" w:rsidP="008B62CB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8B62CB" w:rsidRPr="008C4D58" w:rsidRDefault="008B62CB" w:rsidP="008B62CB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C4D58">
        <w:rPr>
          <w:rFonts w:ascii="Garamond" w:hAnsi="Garamond"/>
          <w:b/>
          <w:color w:val="000000" w:themeColor="text1"/>
          <w:sz w:val="24"/>
          <w:szCs w:val="24"/>
        </w:rPr>
        <w:t>6.</w:t>
      </w:r>
      <w:r w:rsidRPr="008C4D58">
        <w:rPr>
          <w:rFonts w:ascii="Garamond" w:hAnsi="Garamond"/>
          <w:color w:val="000000" w:themeColor="text1"/>
          <w:sz w:val="24"/>
          <w:szCs w:val="24"/>
        </w:rPr>
        <w:t xml:space="preserve"> V případě, že soudce z jemu přiděleného spisu vyloučí část k samostatnému projednání a rozhodnutí, bude mu tento vyloučený spis přidělen bez ohledu na běžné pořadí.</w:t>
      </w:r>
    </w:p>
    <w:p w:rsidR="008B62CB" w:rsidRPr="008C4D58" w:rsidRDefault="008B62CB" w:rsidP="008B62CB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8B62CB" w:rsidRPr="008C4D58" w:rsidRDefault="008B62CB" w:rsidP="008B62CB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C4D58">
        <w:rPr>
          <w:rFonts w:ascii="Garamond" w:hAnsi="Garamond"/>
          <w:b/>
          <w:color w:val="000000" w:themeColor="text1"/>
          <w:sz w:val="24"/>
          <w:szCs w:val="24"/>
        </w:rPr>
        <w:t>7.</w:t>
      </w:r>
      <w:r w:rsidRPr="008C4D58">
        <w:rPr>
          <w:rFonts w:ascii="Garamond" w:hAnsi="Garamond"/>
          <w:color w:val="000000" w:themeColor="text1"/>
          <w:sz w:val="24"/>
          <w:szCs w:val="24"/>
        </w:rPr>
        <w:t xml:space="preserve"> Řízení dle § 314b, odst. 2 </w:t>
      </w:r>
      <w:proofErr w:type="spellStart"/>
      <w:r w:rsidRPr="008C4D58">
        <w:rPr>
          <w:rFonts w:ascii="Garamond" w:hAnsi="Garamond"/>
          <w:color w:val="000000" w:themeColor="text1"/>
          <w:sz w:val="24"/>
          <w:szCs w:val="24"/>
        </w:rPr>
        <w:t>tr</w:t>
      </w:r>
      <w:proofErr w:type="spellEnd"/>
      <w:r w:rsidRPr="008C4D58">
        <w:rPr>
          <w:rFonts w:ascii="Garamond" w:hAnsi="Garamond"/>
          <w:color w:val="000000" w:themeColor="text1"/>
          <w:sz w:val="24"/>
          <w:szCs w:val="24"/>
        </w:rPr>
        <w:t xml:space="preserve">. </w:t>
      </w:r>
      <w:proofErr w:type="gramStart"/>
      <w:r w:rsidRPr="008C4D58">
        <w:rPr>
          <w:rFonts w:ascii="Garamond" w:hAnsi="Garamond"/>
          <w:color w:val="000000" w:themeColor="text1"/>
          <w:sz w:val="24"/>
          <w:szCs w:val="24"/>
        </w:rPr>
        <w:t>ř.</w:t>
      </w:r>
      <w:proofErr w:type="gramEnd"/>
      <w:r w:rsidRPr="008C4D58">
        <w:rPr>
          <w:rFonts w:ascii="Garamond" w:hAnsi="Garamond"/>
          <w:color w:val="000000" w:themeColor="text1"/>
          <w:sz w:val="24"/>
          <w:szCs w:val="24"/>
        </w:rPr>
        <w:t xml:space="preserve"> koná v mimopracovní době soudce, který má dosažitelnost, přičemž návrh bude zapsán do</w:t>
      </w:r>
      <w:r w:rsidR="001052E9" w:rsidRPr="008C4D58">
        <w:rPr>
          <w:rFonts w:ascii="Garamond" w:hAnsi="Garamond"/>
          <w:color w:val="000000" w:themeColor="text1"/>
          <w:sz w:val="24"/>
          <w:szCs w:val="24"/>
        </w:rPr>
        <w:t xml:space="preserve"> oddělení</w:t>
      </w:r>
      <w:r w:rsidRPr="008C4D58">
        <w:rPr>
          <w:rFonts w:ascii="Garamond" w:hAnsi="Garamond"/>
          <w:color w:val="000000" w:themeColor="text1"/>
          <w:sz w:val="24"/>
          <w:szCs w:val="24"/>
        </w:rPr>
        <w:t xml:space="preserve"> 1T,</w:t>
      </w:r>
      <w:r w:rsidR="001052E9" w:rsidRPr="008C4D58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8C4D58">
        <w:rPr>
          <w:rFonts w:ascii="Garamond" w:hAnsi="Garamond"/>
          <w:color w:val="000000" w:themeColor="text1"/>
          <w:sz w:val="24"/>
          <w:szCs w:val="24"/>
        </w:rPr>
        <w:t>3T</w:t>
      </w:r>
      <w:r w:rsidR="001052E9" w:rsidRPr="008C4D58">
        <w:rPr>
          <w:rFonts w:ascii="Garamond" w:hAnsi="Garamond"/>
          <w:color w:val="000000" w:themeColor="text1"/>
          <w:sz w:val="24"/>
          <w:szCs w:val="24"/>
        </w:rPr>
        <w:t>,</w:t>
      </w:r>
      <w:r w:rsidR="00B0453B" w:rsidRPr="008C4D58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1052E9" w:rsidRPr="008C4D58">
        <w:rPr>
          <w:rFonts w:ascii="Garamond" w:hAnsi="Garamond"/>
          <w:color w:val="000000" w:themeColor="text1"/>
          <w:sz w:val="24"/>
          <w:szCs w:val="24"/>
        </w:rPr>
        <w:t>18T</w:t>
      </w:r>
      <w:r w:rsidRPr="008C4D58">
        <w:rPr>
          <w:rFonts w:ascii="Garamond" w:hAnsi="Garamond"/>
          <w:color w:val="000000" w:themeColor="text1"/>
          <w:sz w:val="24"/>
          <w:szCs w:val="24"/>
        </w:rPr>
        <w:t xml:space="preserve"> dle algoritmu ISAS. Bude-li mít dosažitelnost trestní soudce, bude návrh zapsán do </w:t>
      </w:r>
      <w:r w:rsidR="00487AC4" w:rsidRPr="008C4D58">
        <w:rPr>
          <w:rFonts w:ascii="Garamond" w:hAnsi="Garamond"/>
          <w:color w:val="000000" w:themeColor="text1"/>
          <w:sz w:val="24"/>
          <w:szCs w:val="24"/>
        </w:rPr>
        <w:t>oddělení</w:t>
      </w:r>
      <w:r w:rsidRPr="008C4D58">
        <w:rPr>
          <w:rFonts w:ascii="Garamond" w:hAnsi="Garamond"/>
          <w:color w:val="000000" w:themeColor="text1"/>
          <w:sz w:val="24"/>
          <w:szCs w:val="24"/>
        </w:rPr>
        <w:t xml:space="preserve"> tohoto soudce. Má-li dosažitelnost civilní soudce, koná toto řízení v pracovní době pouze tehdy, pokud z důvodů vázanosti plněním svých pracovních úkolů v jednací síni nemůže řízení provést příslušný soudce T dle algoritmu ISAS ani ostatní soudci T jej zastupující a věc nesnese odkladu.</w:t>
      </w:r>
    </w:p>
    <w:p w:rsidR="008B62CB" w:rsidRPr="008C4D58" w:rsidRDefault="008B62CB" w:rsidP="008B62CB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8B62CB" w:rsidRPr="008C4D58" w:rsidRDefault="008B62CB" w:rsidP="008B62CB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C4D58">
        <w:rPr>
          <w:rFonts w:ascii="Garamond" w:hAnsi="Garamond"/>
          <w:b/>
          <w:color w:val="000000" w:themeColor="text1"/>
          <w:sz w:val="24"/>
          <w:szCs w:val="24"/>
        </w:rPr>
        <w:t>8.</w:t>
      </w:r>
      <w:r w:rsidRPr="008C4D58">
        <w:rPr>
          <w:rFonts w:ascii="Garamond" w:hAnsi="Garamond"/>
          <w:color w:val="000000" w:themeColor="text1"/>
          <w:sz w:val="24"/>
          <w:szCs w:val="24"/>
        </w:rPr>
        <w:t xml:space="preserve"> Úkonů dle § 158a </w:t>
      </w:r>
      <w:proofErr w:type="spellStart"/>
      <w:r w:rsidRPr="008C4D58">
        <w:rPr>
          <w:rFonts w:ascii="Garamond" w:hAnsi="Garamond"/>
          <w:color w:val="000000" w:themeColor="text1"/>
          <w:sz w:val="24"/>
          <w:szCs w:val="24"/>
        </w:rPr>
        <w:t>tr</w:t>
      </w:r>
      <w:proofErr w:type="spellEnd"/>
      <w:r w:rsidRPr="008C4D58">
        <w:rPr>
          <w:rFonts w:ascii="Garamond" w:hAnsi="Garamond"/>
          <w:color w:val="000000" w:themeColor="text1"/>
          <w:sz w:val="24"/>
          <w:szCs w:val="24"/>
        </w:rPr>
        <w:t xml:space="preserve">. </w:t>
      </w:r>
      <w:proofErr w:type="gramStart"/>
      <w:r w:rsidRPr="008C4D58">
        <w:rPr>
          <w:rFonts w:ascii="Garamond" w:hAnsi="Garamond"/>
          <w:color w:val="000000" w:themeColor="text1"/>
          <w:sz w:val="24"/>
          <w:szCs w:val="24"/>
        </w:rPr>
        <w:t>ř.</w:t>
      </w:r>
      <w:proofErr w:type="gramEnd"/>
      <w:r w:rsidRPr="008C4D58">
        <w:rPr>
          <w:rFonts w:ascii="Garamond" w:hAnsi="Garamond"/>
          <w:color w:val="000000" w:themeColor="text1"/>
          <w:sz w:val="24"/>
          <w:szCs w:val="24"/>
        </w:rPr>
        <w:t xml:space="preserve"> se účastní soudce, který má dosažitelnost. Pro případ vázanosti plněním svých pracovních úkolů v jednací síni tohoto soudce zastupuje soudce T dle algoritmu ISAS.</w:t>
      </w:r>
    </w:p>
    <w:p w:rsidR="008B62CB" w:rsidRPr="008C4D58" w:rsidRDefault="008B62CB" w:rsidP="008B62CB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8B62CB" w:rsidRPr="008C4D58" w:rsidRDefault="008B62CB" w:rsidP="008B62CB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C4D58">
        <w:rPr>
          <w:rFonts w:ascii="Garamond" w:hAnsi="Garamond"/>
          <w:b/>
          <w:color w:val="000000" w:themeColor="text1"/>
          <w:sz w:val="24"/>
          <w:szCs w:val="24"/>
        </w:rPr>
        <w:t>9.</w:t>
      </w:r>
      <w:r w:rsidRPr="008C4D58">
        <w:rPr>
          <w:rFonts w:ascii="Garamond" w:hAnsi="Garamond"/>
          <w:color w:val="000000" w:themeColor="text1"/>
          <w:sz w:val="24"/>
          <w:szCs w:val="24"/>
        </w:rPr>
        <w:t xml:space="preserve"> O návrhu státního zástupce na povolení domovní prohlídky a prohlídky jiných prostor a pozemků v přípravném řízení rozhoduje soudce, který má dosažitelnost dle rozpisu dosažitelnosti, a to v mimopracovní době i pracovní době.</w:t>
      </w:r>
    </w:p>
    <w:p w:rsidR="008B62CB" w:rsidRPr="008C4D58" w:rsidRDefault="008B62CB" w:rsidP="008B62CB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8B62CB" w:rsidRPr="008C4D58" w:rsidRDefault="008B62CB" w:rsidP="008B62CB">
      <w:pPr>
        <w:pStyle w:val="Zkladntext"/>
        <w:spacing w:before="0"/>
        <w:rPr>
          <w:rFonts w:ascii="Garamond" w:hAnsi="Garamond"/>
          <w:color w:val="000000" w:themeColor="text1"/>
          <w:sz w:val="24"/>
          <w:szCs w:val="24"/>
        </w:rPr>
      </w:pPr>
      <w:r w:rsidRPr="008C4D58">
        <w:rPr>
          <w:rFonts w:ascii="Garamond" w:hAnsi="Garamond"/>
          <w:b/>
          <w:color w:val="000000" w:themeColor="text1"/>
          <w:sz w:val="24"/>
          <w:szCs w:val="24"/>
        </w:rPr>
        <w:t>10.</w:t>
      </w:r>
      <w:r w:rsidRPr="008C4D58">
        <w:rPr>
          <w:rFonts w:ascii="Garamond" w:hAnsi="Garamond"/>
          <w:color w:val="000000" w:themeColor="text1"/>
          <w:sz w:val="24"/>
          <w:szCs w:val="24"/>
        </w:rPr>
        <w:t xml:space="preserve"> O návrhu státního zástupce na vzetí do vazby a o vazbě zatčeného rozhoduje soudce, který má dosažitelnost.</w:t>
      </w:r>
    </w:p>
    <w:p w:rsidR="008B62CB" w:rsidRPr="008C4D58" w:rsidRDefault="008B62CB" w:rsidP="008B62CB">
      <w:pPr>
        <w:pStyle w:val="Zkladntext"/>
        <w:spacing w:before="0"/>
        <w:rPr>
          <w:rFonts w:ascii="Garamond" w:hAnsi="Garamond"/>
          <w:color w:val="000000" w:themeColor="text1"/>
          <w:sz w:val="24"/>
          <w:szCs w:val="24"/>
        </w:rPr>
      </w:pPr>
      <w:r w:rsidRPr="008C4D58">
        <w:rPr>
          <w:rFonts w:ascii="Garamond" w:hAnsi="Garamond"/>
          <w:color w:val="000000" w:themeColor="text1"/>
          <w:sz w:val="24"/>
          <w:szCs w:val="24"/>
        </w:rPr>
        <w:t xml:space="preserve">Je-li rozhodováno v pracovní době </w:t>
      </w:r>
      <w:r w:rsidRPr="008C4D58">
        <w:rPr>
          <w:rFonts w:ascii="Garamond" w:hAnsi="Garamond"/>
          <w:b/>
          <w:color w:val="000000" w:themeColor="text1"/>
          <w:sz w:val="24"/>
          <w:szCs w:val="24"/>
        </w:rPr>
        <w:t>o návrhu státního zástupce na vzetí do vazby</w:t>
      </w:r>
      <w:r w:rsidRPr="008C4D58">
        <w:rPr>
          <w:rFonts w:ascii="Garamond" w:hAnsi="Garamond"/>
          <w:color w:val="000000" w:themeColor="text1"/>
          <w:sz w:val="24"/>
          <w:szCs w:val="24"/>
        </w:rPr>
        <w:t xml:space="preserve"> při dosažitelnosti soudce C, </w:t>
      </w:r>
      <w:proofErr w:type="gramStart"/>
      <w:r w:rsidRPr="008C4D58">
        <w:rPr>
          <w:rFonts w:ascii="Garamond" w:hAnsi="Garamond"/>
          <w:color w:val="000000" w:themeColor="text1"/>
          <w:sz w:val="24"/>
          <w:szCs w:val="24"/>
        </w:rPr>
        <w:t>rozhoduje</w:t>
      </w:r>
      <w:proofErr w:type="gramEnd"/>
      <w:r w:rsidRPr="008C4D58">
        <w:rPr>
          <w:rFonts w:ascii="Garamond" w:hAnsi="Garamond"/>
          <w:color w:val="000000" w:themeColor="text1"/>
          <w:sz w:val="24"/>
          <w:szCs w:val="24"/>
        </w:rPr>
        <w:t xml:space="preserve"> soudce T. Pro tento případ se soudci T </w:t>
      </w:r>
      <w:proofErr w:type="gramStart"/>
      <w:r w:rsidRPr="008C4D58">
        <w:rPr>
          <w:rFonts w:ascii="Garamond" w:hAnsi="Garamond"/>
          <w:color w:val="000000" w:themeColor="text1"/>
          <w:sz w:val="24"/>
          <w:szCs w:val="24"/>
        </w:rPr>
        <w:t>střídají</w:t>
      </w:r>
      <w:proofErr w:type="gramEnd"/>
      <w:r w:rsidRPr="008C4D58">
        <w:rPr>
          <w:rFonts w:ascii="Garamond" w:hAnsi="Garamond"/>
          <w:color w:val="000000" w:themeColor="text1"/>
          <w:sz w:val="24"/>
          <w:szCs w:val="24"/>
        </w:rPr>
        <w:t xml:space="preserve"> pravidelně v pořadí 1T, 3T</w:t>
      </w:r>
      <w:r w:rsidR="001052E9" w:rsidRPr="008C4D58">
        <w:rPr>
          <w:rFonts w:ascii="Garamond" w:hAnsi="Garamond"/>
          <w:color w:val="000000" w:themeColor="text1"/>
          <w:sz w:val="24"/>
          <w:szCs w:val="24"/>
        </w:rPr>
        <w:t>, 18T</w:t>
      </w:r>
      <w:r w:rsidRPr="008C4D58">
        <w:rPr>
          <w:rFonts w:ascii="Garamond" w:hAnsi="Garamond"/>
          <w:color w:val="000000" w:themeColor="text1"/>
          <w:sz w:val="24"/>
          <w:szCs w:val="24"/>
        </w:rPr>
        <w:t xml:space="preserve"> dle seznamu vedeného vedoucí trestní kanceláře tak, aby každý rozhodl stejný počet návrhů.</w:t>
      </w:r>
      <w:r w:rsidR="00487AC4" w:rsidRPr="008C4D58">
        <w:rPr>
          <w:rFonts w:ascii="Garamond" w:hAnsi="Garamond"/>
          <w:color w:val="000000" w:themeColor="text1"/>
          <w:sz w:val="24"/>
          <w:szCs w:val="24"/>
        </w:rPr>
        <w:t xml:space="preserve"> Pouze v případě, že státní zástupce podá návrh (návrhy) na vzetí do vazby na více obviněných, jejichž trestná činnost spolu souvisí (spolupachatelé), budou všechny návrhy na vzetí </w:t>
      </w:r>
      <w:r w:rsidR="00487AC4" w:rsidRPr="008C4D58">
        <w:rPr>
          <w:rFonts w:ascii="Garamond" w:hAnsi="Garamond"/>
          <w:color w:val="000000" w:themeColor="text1"/>
          <w:sz w:val="24"/>
          <w:szCs w:val="24"/>
        </w:rPr>
        <w:lastRenderedPageBreak/>
        <w:t xml:space="preserve">do vazby zapsány do jednoho soudního oddělení </w:t>
      </w:r>
      <w:r w:rsidR="004B1974" w:rsidRPr="008C4D58">
        <w:rPr>
          <w:rFonts w:ascii="Garamond" w:hAnsi="Garamond"/>
          <w:color w:val="000000" w:themeColor="text1"/>
          <w:sz w:val="24"/>
          <w:szCs w:val="24"/>
        </w:rPr>
        <w:t xml:space="preserve"> T </w:t>
      </w:r>
      <w:r w:rsidR="00487AC4" w:rsidRPr="008C4D58">
        <w:rPr>
          <w:rFonts w:ascii="Garamond" w:hAnsi="Garamond"/>
          <w:color w:val="000000" w:themeColor="text1"/>
          <w:sz w:val="24"/>
          <w:szCs w:val="24"/>
        </w:rPr>
        <w:t xml:space="preserve">a to toho, do kterého bude zapsána první takto napadlá věc. To platí i v případě, že takové návrhy bude státní zástupce podávat postupně.   </w:t>
      </w:r>
      <w:r w:rsidRPr="008C4D58">
        <w:rPr>
          <w:rFonts w:ascii="Garamond" w:hAnsi="Garamond"/>
          <w:color w:val="000000" w:themeColor="text1"/>
          <w:sz w:val="24"/>
          <w:szCs w:val="24"/>
        </w:rPr>
        <w:t xml:space="preserve"> Nemůže-li žádný ze soudců T v rámci zastupitelnosti rozhodnutí učinit pro vázanost plněním svých pracovních úkonů v jednací síni nebo z důvodů nepřítomnosti, činí jej i v pracovní době soudce C dle dosažitelnosti.</w:t>
      </w:r>
    </w:p>
    <w:p w:rsidR="008B62CB" w:rsidRPr="008C4D58" w:rsidRDefault="008B62CB" w:rsidP="008B62CB">
      <w:pPr>
        <w:pStyle w:val="Zkladntext"/>
        <w:spacing w:before="0"/>
        <w:rPr>
          <w:rFonts w:ascii="Garamond" w:hAnsi="Garamond"/>
          <w:color w:val="000000" w:themeColor="text1"/>
          <w:sz w:val="24"/>
          <w:szCs w:val="24"/>
        </w:rPr>
      </w:pPr>
      <w:r w:rsidRPr="008C4D58">
        <w:rPr>
          <w:rFonts w:ascii="Garamond" w:hAnsi="Garamond"/>
          <w:b/>
          <w:color w:val="000000" w:themeColor="text1"/>
          <w:sz w:val="24"/>
          <w:szCs w:val="24"/>
        </w:rPr>
        <w:t>O vazbě zatčeného</w:t>
      </w:r>
      <w:r w:rsidRPr="008C4D58">
        <w:rPr>
          <w:rFonts w:ascii="Garamond" w:hAnsi="Garamond"/>
          <w:color w:val="000000" w:themeColor="text1"/>
          <w:sz w:val="24"/>
          <w:szCs w:val="24"/>
        </w:rPr>
        <w:t xml:space="preserve"> rozhoduje v pracovní době soudce T, který vydal příkaz k zatčení. Nemůže-li z důvodu shora uvedených rozhodnutí vydat, rozhoduje soudce T, který jej zastupuje dle rozvrhu práce. Nemůže-li ze shora uvedených důvodů rozhodnutí učinit ani ten, činí jej soudce C dle dosažitelnosti.</w:t>
      </w:r>
    </w:p>
    <w:p w:rsidR="008B62CB" w:rsidRPr="008C4D58" w:rsidRDefault="008B62CB" w:rsidP="008B62CB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C4D58">
        <w:rPr>
          <w:rFonts w:ascii="Garamond" w:hAnsi="Garamond"/>
          <w:color w:val="000000" w:themeColor="text1"/>
          <w:sz w:val="24"/>
          <w:szCs w:val="24"/>
        </w:rPr>
        <w:t>Za pracovní dobu se pro účely rozhodování dle bodu 7, 8, 9, 10 považuje doba od 7.00 hod. do 15.30 hod.</w:t>
      </w:r>
    </w:p>
    <w:p w:rsidR="008B62CB" w:rsidRPr="008C4D58" w:rsidRDefault="008B62CB" w:rsidP="008B62CB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8B62CB" w:rsidRPr="008C4D58" w:rsidRDefault="008B62CB" w:rsidP="008B62CB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C4D58">
        <w:rPr>
          <w:rFonts w:ascii="Garamond" w:hAnsi="Garamond"/>
          <w:b/>
          <w:color w:val="000000" w:themeColor="text1"/>
          <w:sz w:val="24"/>
          <w:szCs w:val="24"/>
        </w:rPr>
        <w:t>11.</w:t>
      </w:r>
      <w:r w:rsidRPr="008C4D58">
        <w:rPr>
          <w:rFonts w:ascii="Garamond" w:hAnsi="Garamond"/>
          <w:color w:val="000000" w:themeColor="text1"/>
          <w:sz w:val="24"/>
          <w:szCs w:val="24"/>
        </w:rPr>
        <w:t xml:space="preserve"> Při rozhodování o vazbě mladistvého v rámci pohotovosti a při rozhodování o domovní prohlídce a o prohlídce jiných prostor a pozemků v </w:t>
      </w:r>
      <w:proofErr w:type="spellStart"/>
      <w:r w:rsidRPr="008C4D58">
        <w:rPr>
          <w:rFonts w:ascii="Garamond" w:hAnsi="Garamond"/>
          <w:color w:val="000000" w:themeColor="text1"/>
          <w:sz w:val="24"/>
          <w:szCs w:val="24"/>
        </w:rPr>
        <w:t>tr</w:t>
      </w:r>
      <w:proofErr w:type="spellEnd"/>
      <w:r w:rsidRPr="008C4D58">
        <w:rPr>
          <w:rFonts w:ascii="Garamond" w:hAnsi="Garamond"/>
          <w:color w:val="000000" w:themeColor="text1"/>
          <w:sz w:val="24"/>
          <w:szCs w:val="24"/>
        </w:rPr>
        <w:t xml:space="preserve">. </w:t>
      </w:r>
      <w:proofErr w:type="gramStart"/>
      <w:r w:rsidRPr="008C4D58">
        <w:rPr>
          <w:rFonts w:ascii="Garamond" w:hAnsi="Garamond"/>
          <w:color w:val="000000" w:themeColor="text1"/>
          <w:sz w:val="24"/>
          <w:szCs w:val="24"/>
        </w:rPr>
        <w:t>věci</w:t>
      </w:r>
      <w:proofErr w:type="gramEnd"/>
      <w:r w:rsidRPr="008C4D58">
        <w:rPr>
          <w:rFonts w:ascii="Garamond" w:hAnsi="Garamond"/>
          <w:color w:val="000000" w:themeColor="text1"/>
          <w:sz w:val="24"/>
          <w:szCs w:val="24"/>
        </w:rPr>
        <w:t xml:space="preserve"> mladistvého mají všichni soudci, kteří toto rozhodnutí činí, postavení soudu pro mládež dle z. č. 218/2003 Sb.</w:t>
      </w:r>
    </w:p>
    <w:p w:rsidR="008B62CB" w:rsidRPr="008C4D58" w:rsidRDefault="008B62CB" w:rsidP="008B62CB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8B62CB" w:rsidRPr="008C4D58" w:rsidRDefault="008B62CB" w:rsidP="008B62CB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C4D58">
        <w:rPr>
          <w:rFonts w:ascii="Garamond" w:hAnsi="Garamond"/>
          <w:b/>
          <w:color w:val="000000" w:themeColor="text1"/>
          <w:sz w:val="24"/>
          <w:szCs w:val="24"/>
        </w:rPr>
        <w:t>12.</w:t>
      </w:r>
      <w:r w:rsidRPr="008C4D58">
        <w:rPr>
          <w:rFonts w:ascii="Garamond" w:hAnsi="Garamond"/>
          <w:color w:val="000000" w:themeColor="text1"/>
          <w:sz w:val="24"/>
          <w:szCs w:val="24"/>
        </w:rPr>
        <w:t xml:space="preserve"> Pokud bude v jednom dni podáno v jedné a téže trestní věci více návrhů na odposlech či sdělení údajů o uskutečněném telekomunikačním provozu, budou všechny takto napadlé návrhy přiděleny jednomu soudci.</w:t>
      </w:r>
    </w:p>
    <w:p w:rsidR="008B62CB" w:rsidRPr="008C4D58" w:rsidRDefault="008B62CB" w:rsidP="008B62CB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8B62CB" w:rsidRPr="008C4D58" w:rsidRDefault="008B62CB" w:rsidP="008B62CB">
      <w:pPr>
        <w:pStyle w:val="Zkladntextodsazen"/>
        <w:overflowPunct/>
        <w:spacing w:after="0"/>
        <w:ind w:left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C4D58">
        <w:rPr>
          <w:rFonts w:ascii="Garamond" w:hAnsi="Garamond"/>
          <w:b/>
          <w:color w:val="000000" w:themeColor="text1"/>
          <w:sz w:val="24"/>
          <w:szCs w:val="24"/>
        </w:rPr>
        <w:t>13.</w:t>
      </w:r>
      <w:r w:rsidRPr="008C4D58">
        <w:rPr>
          <w:rFonts w:ascii="Garamond" w:hAnsi="Garamond"/>
          <w:color w:val="000000" w:themeColor="text1"/>
          <w:sz w:val="24"/>
          <w:szCs w:val="24"/>
        </w:rPr>
        <w:t xml:space="preserve"> Při souběhu různých specializací v jedné trestní věci se pro přidělení do </w:t>
      </w:r>
      <w:r w:rsidR="001052E9" w:rsidRPr="008C4D58">
        <w:rPr>
          <w:rFonts w:ascii="Garamond" w:hAnsi="Garamond"/>
          <w:color w:val="000000" w:themeColor="text1"/>
          <w:sz w:val="24"/>
          <w:szCs w:val="24"/>
        </w:rPr>
        <w:t>oddělení</w:t>
      </w:r>
      <w:r w:rsidRPr="008C4D58">
        <w:rPr>
          <w:rFonts w:ascii="Garamond" w:hAnsi="Garamond"/>
          <w:color w:val="000000" w:themeColor="text1"/>
          <w:sz w:val="24"/>
          <w:szCs w:val="24"/>
        </w:rPr>
        <w:t xml:space="preserve"> 1T, 3T</w:t>
      </w:r>
      <w:r w:rsidR="001052E9" w:rsidRPr="008C4D58">
        <w:rPr>
          <w:rFonts w:ascii="Garamond" w:hAnsi="Garamond"/>
          <w:color w:val="000000" w:themeColor="text1"/>
          <w:sz w:val="24"/>
          <w:szCs w:val="24"/>
        </w:rPr>
        <w:t>, 18T</w:t>
      </w:r>
      <w:r w:rsidRPr="008C4D58">
        <w:rPr>
          <w:rFonts w:ascii="Garamond" w:hAnsi="Garamond"/>
          <w:color w:val="000000" w:themeColor="text1"/>
          <w:sz w:val="24"/>
          <w:szCs w:val="24"/>
        </w:rPr>
        <w:t xml:space="preserve"> stanoví kritérium přednosti specializací v pořadí:</w:t>
      </w:r>
    </w:p>
    <w:p w:rsidR="008B62CB" w:rsidRPr="008C4D58" w:rsidRDefault="008B62CB" w:rsidP="008B62CB">
      <w:pPr>
        <w:pStyle w:val="Zkladntextodsazen"/>
        <w:numPr>
          <w:ilvl w:val="0"/>
          <w:numId w:val="2"/>
        </w:numPr>
        <w:overflowPunct/>
        <w:spacing w:after="0"/>
        <w:ind w:left="1064" w:hanging="709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C4D58">
        <w:rPr>
          <w:rFonts w:ascii="Garamond" w:hAnsi="Garamond"/>
          <w:color w:val="000000" w:themeColor="text1"/>
          <w:sz w:val="24"/>
          <w:szCs w:val="24"/>
        </w:rPr>
        <w:t>specializace senátu 1T</w:t>
      </w:r>
    </w:p>
    <w:p w:rsidR="008B62CB" w:rsidRPr="008C4D58" w:rsidRDefault="008B62CB" w:rsidP="008B62CB">
      <w:pPr>
        <w:pStyle w:val="Zkladntextodsazen"/>
        <w:numPr>
          <w:ilvl w:val="0"/>
          <w:numId w:val="2"/>
        </w:numPr>
        <w:overflowPunct/>
        <w:spacing w:after="0"/>
        <w:ind w:left="1064" w:hanging="709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C4D58">
        <w:rPr>
          <w:rFonts w:ascii="Garamond" w:hAnsi="Garamond"/>
          <w:color w:val="000000" w:themeColor="text1"/>
          <w:sz w:val="24"/>
          <w:szCs w:val="24"/>
        </w:rPr>
        <w:t xml:space="preserve">specializace senátu </w:t>
      </w:r>
      <w:r w:rsidR="001052E9" w:rsidRPr="008C4D58">
        <w:rPr>
          <w:rFonts w:ascii="Garamond" w:hAnsi="Garamond"/>
          <w:color w:val="000000" w:themeColor="text1"/>
          <w:sz w:val="24"/>
          <w:szCs w:val="24"/>
        </w:rPr>
        <w:t>18</w:t>
      </w:r>
      <w:r w:rsidRPr="008C4D58">
        <w:rPr>
          <w:rFonts w:ascii="Garamond" w:hAnsi="Garamond"/>
          <w:color w:val="000000" w:themeColor="text1"/>
          <w:sz w:val="24"/>
          <w:szCs w:val="24"/>
        </w:rPr>
        <w:t>T</w:t>
      </w:r>
    </w:p>
    <w:p w:rsidR="008B62CB" w:rsidRPr="008C4D58" w:rsidRDefault="008B62CB" w:rsidP="008B62CB">
      <w:pPr>
        <w:pStyle w:val="Zkladntextodsazen"/>
        <w:numPr>
          <w:ilvl w:val="0"/>
          <w:numId w:val="2"/>
        </w:numPr>
        <w:overflowPunct/>
        <w:spacing w:after="0"/>
        <w:ind w:left="1064" w:hanging="709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C4D58">
        <w:rPr>
          <w:rFonts w:ascii="Garamond" w:hAnsi="Garamond"/>
          <w:color w:val="000000" w:themeColor="text1"/>
          <w:sz w:val="24"/>
          <w:szCs w:val="24"/>
        </w:rPr>
        <w:t>specializace senátu 3T</w:t>
      </w:r>
    </w:p>
    <w:p w:rsidR="008B62CB" w:rsidRPr="008C4D58" w:rsidRDefault="008B62CB" w:rsidP="008B62CB">
      <w:pPr>
        <w:jc w:val="both"/>
        <w:rPr>
          <w:rFonts w:ascii="Garamond" w:hAnsi="Garamond"/>
          <w:bCs/>
          <w:color w:val="000000" w:themeColor="text1"/>
          <w:sz w:val="24"/>
          <w:szCs w:val="24"/>
        </w:rPr>
      </w:pPr>
      <w:r w:rsidRPr="008C4D58">
        <w:rPr>
          <w:rFonts w:ascii="Garamond" w:hAnsi="Garamond"/>
          <w:b/>
          <w:bCs/>
          <w:color w:val="000000" w:themeColor="text1"/>
          <w:sz w:val="24"/>
          <w:szCs w:val="24"/>
        </w:rPr>
        <w:t>Při souběhu vazby a výkonu trestu v jedné napadlé věci T má prioritu vazba.</w:t>
      </w:r>
    </w:p>
    <w:p w:rsidR="008B62CB" w:rsidRPr="008C4D58" w:rsidRDefault="008B62CB" w:rsidP="008B62CB">
      <w:pPr>
        <w:jc w:val="both"/>
        <w:rPr>
          <w:rFonts w:ascii="Garamond" w:hAnsi="Garamond"/>
          <w:bCs/>
          <w:color w:val="000000" w:themeColor="text1"/>
          <w:sz w:val="24"/>
          <w:szCs w:val="24"/>
        </w:rPr>
      </w:pPr>
    </w:p>
    <w:p w:rsidR="008B62CB" w:rsidRPr="008C4D58" w:rsidRDefault="008B62CB" w:rsidP="008B62CB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C4D58">
        <w:rPr>
          <w:rFonts w:ascii="Garamond" w:hAnsi="Garamond"/>
          <w:b/>
          <w:color w:val="000000" w:themeColor="text1"/>
          <w:sz w:val="24"/>
          <w:szCs w:val="24"/>
        </w:rPr>
        <w:t>14.</w:t>
      </w:r>
      <w:r w:rsidRPr="008C4D58">
        <w:rPr>
          <w:rFonts w:ascii="Garamond" w:hAnsi="Garamond"/>
          <w:color w:val="000000" w:themeColor="text1"/>
          <w:sz w:val="24"/>
          <w:szCs w:val="24"/>
        </w:rPr>
        <w:t xml:space="preserve"> Pro potřeby rozhodování v přípravném řízení trestním včetně účasti soudce u neodkladných úkonů se provádí rozpis dosažitelností na všechny soudce OS Ústí nad Orlicí. Rozpis dosažitelností se provádí na 1 týden s počátkem v pondělí v 8.00 hod., konče následující pondělí v 8.00 hod. Rozpis dosažitelnosti soudců je k nahlédnutí v podatelně soudu, č. </w:t>
      </w:r>
      <w:proofErr w:type="spellStart"/>
      <w:r w:rsidRPr="008C4D58">
        <w:rPr>
          <w:rFonts w:ascii="Garamond" w:hAnsi="Garamond"/>
          <w:color w:val="000000" w:themeColor="text1"/>
          <w:sz w:val="24"/>
          <w:szCs w:val="24"/>
        </w:rPr>
        <w:t>dv</w:t>
      </w:r>
      <w:proofErr w:type="spellEnd"/>
      <w:r w:rsidRPr="008C4D58">
        <w:rPr>
          <w:rFonts w:ascii="Garamond" w:hAnsi="Garamond"/>
          <w:color w:val="000000" w:themeColor="text1"/>
          <w:sz w:val="24"/>
          <w:szCs w:val="24"/>
        </w:rPr>
        <w:t>. 27/I. poschodí a v trestní kanceláři.</w:t>
      </w:r>
    </w:p>
    <w:p w:rsidR="008B62CB" w:rsidRPr="008C4D58" w:rsidRDefault="008B62CB" w:rsidP="008B62CB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8B62CB" w:rsidRPr="008C4D58" w:rsidRDefault="008B62CB" w:rsidP="008B62CB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C4D58">
        <w:rPr>
          <w:rFonts w:ascii="Garamond" w:hAnsi="Garamond"/>
          <w:b/>
          <w:color w:val="000000" w:themeColor="text1"/>
          <w:sz w:val="24"/>
          <w:szCs w:val="24"/>
        </w:rPr>
        <w:t>15.</w:t>
      </w:r>
      <w:r w:rsidRPr="008C4D58">
        <w:rPr>
          <w:rFonts w:ascii="Garamond" w:hAnsi="Garamond"/>
          <w:color w:val="000000" w:themeColor="text1"/>
          <w:sz w:val="24"/>
          <w:szCs w:val="24"/>
        </w:rPr>
        <w:t xml:space="preserve"> O návrhu na odposlech a záznam telekomunikačního provozu a o návrhu na vydání příkazu ke sdělení údajů o uskutečněném telekomunikačním provozu rozhoduje v mimopracovní době soudce, který má dosažitelnost pouze tehdy, nesnese-li věc odkladu na pracovní dobu. V pracovní době rozhodují pouze trestní soudci příslušní dle algoritmu ISAS.</w:t>
      </w:r>
    </w:p>
    <w:p w:rsidR="008B62CB" w:rsidRPr="008C4D58" w:rsidRDefault="008B62CB" w:rsidP="008B62CB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8B62CB" w:rsidRPr="008C4D58" w:rsidRDefault="008B62CB" w:rsidP="008B62CB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C4D58">
        <w:rPr>
          <w:rFonts w:ascii="Garamond" w:hAnsi="Garamond"/>
          <w:b/>
          <w:color w:val="000000" w:themeColor="text1"/>
          <w:sz w:val="24"/>
          <w:szCs w:val="24"/>
        </w:rPr>
        <w:t>16.</w:t>
      </w:r>
      <w:r w:rsidRPr="008C4D58">
        <w:rPr>
          <w:rFonts w:ascii="Garamond" w:hAnsi="Garamond"/>
          <w:color w:val="000000" w:themeColor="text1"/>
          <w:sz w:val="24"/>
          <w:szCs w:val="24"/>
        </w:rPr>
        <w:t xml:space="preserve"> Všichni soudci, kteří by v rámci zastupování upraveného rozvrhem práce vykonávali úkony plynoucí ze z. </w:t>
      </w:r>
      <w:proofErr w:type="gramStart"/>
      <w:r w:rsidRPr="008C4D58">
        <w:rPr>
          <w:rFonts w:ascii="Garamond" w:hAnsi="Garamond"/>
          <w:color w:val="000000" w:themeColor="text1"/>
          <w:sz w:val="24"/>
          <w:szCs w:val="24"/>
        </w:rPr>
        <w:t>č.</w:t>
      </w:r>
      <w:proofErr w:type="gramEnd"/>
      <w:r w:rsidRPr="008C4D58">
        <w:rPr>
          <w:rFonts w:ascii="Garamond" w:hAnsi="Garamond"/>
          <w:color w:val="000000" w:themeColor="text1"/>
          <w:sz w:val="24"/>
          <w:szCs w:val="24"/>
        </w:rPr>
        <w:t xml:space="preserve"> 218/2003 Sb., mají pro tyto úkony postavení soudu pro mládež dle z. č. 218/2003 Sb.</w:t>
      </w:r>
    </w:p>
    <w:p w:rsidR="008B62CB" w:rsidRPr="008C4D58" w:rsidRDefault="008B62CB" w:rsidP="008B62CB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8B62CB" w:rsidRPr="008C4D58" w:rsidRDefault="008B62CB" w:rsidP="008B62CB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C4D58">
        <w:rPr>
          <w:rFonts w:ascii="Garamond" w:hAnsi="Garamond"/>
          <w:b/>
          <w:color w:val="000000" w:themeColor="text1"/>
          <w:sz w:val="24"/>
          <w:szCs w:val="24"/>
        </w:rPr>
        <w:t>17.</w:t>
      </w:r>
      <w:r w:rsidRPr="008C4D58">
        <w:rPr>
          <w:rFonts w:ascii="Garamond" w:hAnsi="Garamond"/>
          <w:color w:val="000000" w:themeColor="text1"/>
          <w:sz w:val="24"/>
          <w:szCs w:val="24"/>
        </w:rPr>
        <w:t xml:space="preserve"> V případě nápadu věci T obviněného, jehož předchozí věc T nebyla dosud pravomocně skončena, bude věc přidělena do toho </w:t>
      </w:r>
      <w:r w:rsidR="001052E9" w:rsidRPr="008C4D58">
        <w:rPr>
          <w:rFonts w:ascii="Garamond" w:hAnsi="Garamond"/>
          <w:color w:val="000000" w:themeColor="text1"/>
          <w:sz w:val="24"/>
          <w:szCs w:val="24"/>
        </w:rPr>
        <w:t>oddělení</w:t>
      </w:r>
      <w:r w:rsidRPr="008C4D58">
        <w:rPr>
          <w:rFonts w:ascii="Garamond" w:hAnsi="Garamond"/>
          <w:color w:val="000000" w:themeColor="text1"/>
          <w:sz w:val="24"/>
          <w:szCs w:val="24"/>
        </w:rPr>
        <w:t xml:space="preserve"> T, kter</w:t>
      </w:r>
      <w:r w:rsidR="001052E9" w:rsidRPr="008C4D58">
        <w:rPr>
          <w:rFonts w:ascii="Garamond" w:hAnsi="Garamond"/>
          <w:color w:val="000000" w:themeColor="text1"/>
          <w:sz w:val="24"/>
          <w:szCs w:val="24"/>
        </w:rPr>
        <w:t>é</w:t>
      </w:r>
      <w:r w:rsidRPr="008C4D58">
        <w:rPr>
          <w:rFonts w:ascii="Garamond" w:hAnsi="Garamond"/>
          <w:color w:val="000000" w:themeColor="text1"/>
          <w:sz w:val="24"/>
          <w:szCs w:val="24"/>
        </w:rPr>
        <w:t xml:space="preserve"> předchozí, dosud nepravomocnou věc tohoto obviněného, projednává.</w:t>
      </w:r>
    </w:p>
    <w:p w:rsidR="0009174A" w:rsidRPr="008C4D58" w:rsidRDefault="0009174A" w:rsidP="008B62CB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09174A" w:rsidRPr="008C4D58" w:rsidRDefault="0009174A" w:rsidP="008B62CB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09174A" w:rsidRPr="008C4D58" w:rsidRDefault="0009174A" w:rsidP="008B62CB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09174A" w:rsidRPr="008C4D58" w:rsidRDefault="0009174A" w:rsidP="008B62CB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E61CE3" w:rsidRPr="008C4D58" w:rsidRDefault="00E61CE3" w:rsidP="008B62CB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B0453B" w:rsidRPr="008C4D58" w:rsidRDefault="00B0453B" w:rsidP="008B62CB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8B62CB" w:rsidRPr="008C4D58" w:rsidRDefault="008B62CB" w:rsidP="008B62CB">
      <w:pPr>
        <w:pStyle w:val="Bezmezer"/>
        <w:tabs>
          <w:tab w:val="left" w:pos="1134"/>
        </w:tabs>
        <w:rPr>
          <w:rFonts w:ascii="Garamond" w:hAnsi="Garamond"/>
          <w:b/>
          <w:color w:val="000000" w:themeColor="text1"/>
          <w:sz w:val="24"/>
          <w:szCs w:val="24"/>
        </w:rPr>
      </w:pPr>
      <w:r w:rsidRPr="008C4D58">
        <w:rPr>
          <w:rFonts w:ascii="Garamond" w:hAnsi="Garamond"/>
          <w:b/>
          <w:color w:val="000000" w:themeColor="text1"/>
          <w:sz w:val="24"/>
          <w:szCs w:val="24"/>
        </w:rPr>
        <w:lastRenderedPageBreak/>
        <w:t>18.</w:t>
      </w:r>
      <w:r w:rsidRPr="008C4D58">
        <w:rPr>
          <w:rFonts w:ascii="Garamond" w:hAnsi="Garamond"/>
          <w:b/>
          <w:color w:val="000000" w:themeColor="text1"/>
          <w:sz w:val="24"/>
          <w:szCs w:val="24"/>
        </w:rPr>
        <w:tab/>
      </w:r>
      <w:r w:rsidRPr="008C4D58">
        <w:rPr>
          <w:rFonts w:ascii="Garamond" w:hAnsi="Garamond"/>
          <w:b/>
          <w:color w:val="000000" w:themeColor="text1"/>
          <w:sz w:val="24"/>
          <w:szCs w:val="24"/>
          <w:u w:val="single"/>
        </w:rPr>
        <w:t>Rozdělení přísedících do jednotlivých soudních oddělení:</w:t>
      </w:r>
    </w:p>
    <w:p w:rsidR="008B62CB" w:rsidRPr="008C4D58" w:rsidRDefault="008B62CB" w:rsidP="008B62CB">
      <w:pPr>
        <w:pStyle w:val="Bezmezer"/>
        <w:rPr>
          <w:rFonts w:ascii="Garamond" w:hAnsi="Garamond"/>
          <w:color w:val="000000" w:themeColor="text1"/>
          <w:sz w:val="24"/>
          <w:szCs w:val="24"/>
        </w:rPr>
      </w:pPr>
    </w:p>
    <w:p w:rsidR="008B62CB" w:rsidRPr="008C4D58" w:rsidRDefault="008B62CB" w:rsidP="008B62CB">
      <w:pPr>
        <w:pStyle w:val="Bezmezer"/>
        <w:tabs>
          <w:tab w:val="left" w:pos="3402"/>
          <w:tab w:val="left" w:pos="6804"/>
        </w:tabs>
        <w:rPr>
          <w:rFonts w:ascii="Garamond" w:hAnsi="Garamond"/>
          <w:b/>
          <w:color w:val="000000" w:themeColor="text1"/>
          <w:sz w:val="24"/>
          <w:szCs w:val="24"/>
        </w:rPr>
      </w:pPr>
      <w:r w:rsidRPr="008C4D58">
        <w:rPr>
          <w:rFonts w:ascii="Garamond" w:hAnsi="Garamond"/>
          <w:b/>
          <w:color w:val="000000" w:themeColor="text1"/>
          <w:sz w:val="24"/>
          <w:szCs w:val="24"/>
        </w:rPr>
        <w:t>oddělení 1T</w:t>
      </w:r>
      <w:r w:rsidRPr="008C4D58">
        <w:rPr>
          <w:rFonts w:ascii="Garamond" w:hAnsi="Garamond"/>
          <w:b/>
          <w:color w:val="000000" w:themeColor="text1"/>
          <w:sz w:val="24"/>
          <w:szCs w:val="24"/>
        </w:rPr>
        <w:tab/>
        <w:t>oddělení 2T</w:t>
      </w:r>
      <w:r w:rsidRPr="008C4D58">
        <w:rPr>
          <w:rFonts w:ascii="Garamond" w:hAnsi="Garamond"/>
          <w:b/>
          <w:color w:val="000000" w:themeColor="text1"/>
          <w:sz w:val="24"/>
          <w:szCs w:val="24"/>
        </w:rPr>
        <w:tab/>
        <w:t>oddělení 3T</w:t>
      </w:r>
    </w:p>
    <w:p w:rsidR="00E61CE3" w:rsidRPr="008C4D58" w:rsidRDefault="00E61CE3" w:rsidP="008B62CB">
      <w:pPr>
        <w:pStyle w:val="Bezmezer"/>
        <w:tabs>
          <w:tab w:val="left" w:pos="3402"/>
          <w:tab w:val="left" w:pos="6804"/>
        </w:tabs>
        <w:rPr>
          <w:rFonts w:ascii="Garamond" w:hAnsi="Garamond"/>
          <w:color w:val="000000" w:themeColor="text1"/>
          <w:sz w:val="24"/>
          <w:szCs w:val="24"/>
        </w:rPr>
      </w:pPr>
      <w:proofErr w:type="spellStart"/>
      <w:r w:rsidRPr="008C4D58">
        <w:rPr>
          <w:rFonts w:ascii="Garamond" w:hAnsi="Garamond"/>
          <w:color w:val="000000" w:themeColor="text1"/>
          <w:sz w:val="24"/>
          <w:szCs w:val="24"/>
        </w:rPr>
        <w:t>Augustiňák</w:t>
      </w:r>
      <w:proofErr w:type="spellEnd"/>
      <w:r w:rsidRPr="008C4D58">
        <w:rPr>
          <w:rFonts w:ascii="Garamond" w:hAnsi="Garamond"/>
          <w:color w:val="000000" w:themeColor="text1"/>
          <w:sz w:val="24"/>
          <w:szCs w:val="24"/>
        </w:rPr>
        <w:t xml:space="preserve"> Josef</w:t>
      </w:r>
      <w:r w:rsidRPr="008C4D58">
        <w:rPr>
          <w:rFonts w:ascii="Garamond" w:hAnsi="Garamond"/>
          <w:color w:val="000000" w:themeColor="text1"/>
          <w:sz w:val="24"/>
          <w:szCs w:val="24"/>
        </w:rPr>
        <w:tab/>
        <w:t>Bednářová Jaroslava</w:t>
      </w:r>
      <w:r w:rsidRPr="008C4D58">
        <w:rPr>
          <w:rFonts w:ascii="Garamond" w:hAnsi="Garamond"/>
          <w:color w:val="000000" w:themeColor="text1"/>
          <w:sz w:val="24"/>
          <w:szCs w:val="24"/>
        </w:rPr>
        <w:tab/>
        <w:t>Dolečková Alena</w:t>
      </w:r>
    </w:p>
    <w:p w:rsidR="008B62CB" w:rsidRPr="008C4D58" w:rsidRDefault="001052E9" w:rsidP="008B62CB">
      <w:pPr>
        <w:pStyle w:val="Bezmezer"/>
        <w:tabs>
          <w:tab w:val="left" w:pos="3402"/>
          <w:tab w:val="left" w:pos="6804"/>
        </w:tabs>
        <w:rPr>
          <w:rFonts w:ascii="Garamond" w:hAnsi="Garamond"/>
          <w:color w:val="000000" w:themeColor="text1"/>
          <w:sz w:val="24"/>
          <w:szCs w:val="24"/>
        </w:rPr>
      </w:pPr>
      <w:proofErr w:type="spellStart"/>
      <w:r w:rsidRPr="008C4D58">
        <w:rPr>
          <w:rFonts w:ascii="Garamond" w:hAnsi="Garamond"/>
          <w:color w:val="000000" w:themeColor="text1"/>
          <w:sz w:val="24"/>
          <w:szCs w:val="24"/>
        </w:rPr>
        <w:t>Brýdl</w:t>
      </w:r>
      <w:proofErr w:type="spellEnd"/>
      <w:r w:rsidRPr="008C4D58">
        <w:rPr>
          <w:rFonts w:ascii="Garamond" w:hAnsi="Garamond"/>
          <w:color w:val="000000" w:themeColor="text1"/>
          <w:sz w:val="24"/>
          <w:szCs w:val="24"/>
        </w:rPr>
        <w:t xml:space="preserve"> Hynek</w:t>
      </w:r>
      <w:r w:rsidR="008B62CB" w:rsidRPr="008C4D58">
        <w:rPr>
          <w:rFonts w:ascii="Garamond" w:hAnsi="Garamond"/>
          <w:color w:val="000000" w:themeColor="text1"/>
          <w:sz w:val="24"/>
          <w:szCs w:val="24"/>
        </w:rPr>
        <w:tab/>
      </w:r>
      <w:r w:rsidR="00E61CE3" w:rsidRPr="008C4D58">
        <w:rPr>
          <w:rFonts w:ascii="Garamond" w:hAnsi="Garamond"/>
          <w:color w:val="000000" w:themeColor="text1"/>
          <w:sz w:val="24"/>
          <w:szCs w:val="24"/>
        </w:rPr>
        <w:t>Hampl Jiří</w:t>
      </w:r>
      <w:r w:rsidR="008B62CB" w:rsidRPr="008C4D58">
        <w:rPr>
          <w:rFonts w:ascii="Garamond" w:hAnsi="Garamond"/>
          <w:color w:val="000000" w:themeColor="text1"/>
          <w:sz w:val="24"/>
          <w:szCs w:val="24"/>
        </w:rPr>
        <w:tab/>
      </w:r>
      <w:r w:rsidR="00E61CE3" w:rsidRPr="008C4D58">
        <w:rPr>
          <w:rFonts w:ascii="Garamond" w:hAnsi="Garamond"/>
          <w:color w:val="000000" w:themeColor="text1"/>
          <w:sz w:val="24"/>
          <w:szCs w:val="24"/>
        </w:rPr>
        <w:t>Karlík Jaroslav</w:t>
      </w:r>
    </w:p>
    <w:p w:rsidR="00E61CE3" w:rsidRPr="008C4D58" w:rsidRDefault="00E61CE3" w:rsidP="008B62CB">
      <w:pPr>
        <w:pStyle w:val="Bezmezer"/>
        <w:tabs>
          <w:tab w:val="left" w:pos="3402"/>
          <w:tab w:val="left" w:pos="6804"/>
        </w:tabs>
        <w:rPr>
          <w:rFonts w:ascii="Garamond" w:hAnsi="Garamond"/>
          <w:color w:val="000000" w:themeColor="text1"/>
          <w:sz w:val="24"/>
          <w:szCs w:val="24"/>
        </w:rPr>
      </w:pPr>
      <w:r w:rsidRPr="008C4D58">
        <w:rPr>
          <w:rFonts w:ascii="Garamond" w:hAnsi="Garamond"/>
          <w:color w:val="000000" w:themeColor="text1"/>
          <w:sz w:val="24"/>
          <w:szCs w:val="24"/>
        </w:rPr>
        <w:t>Hamerníková Hana, Bc.</w:t>
      </w:r>
      <w:r w:rsidRPr="008C4D58">
        <w:rPr>
          <w:rFonts w:ascii="Garamond" w:hAnsi="Garamond"/>
          <w:color w:val="000000" w:themeColor="text1"/>
          <w:sz w:val="24"/>
          <w:szCs w:val="24"/>
        </w:rPr>
        <w:tab/>
      </w:r>
      <w:proofErr w:type="spellStart"/>
      <w:r w:rsidRPr="008C4D58">
        <w:rPr>
          <w:rFonts w:ascii="Garamond" w:hAnsi="Garamond"/>
          <w:color w:val="000000" w:themeColor="text1"/>
          <w:sz w:val="24"/>
          <w:szCs w:val="24"/>
        </w:rPr>
        <w:t>Klaudová</w:t>
      </w:r>
      <w:proofErr w:type="spellEnd"/>
      <w:r w:rsidRPr="008C4D58">
        <w:rPr>
          <w:rFonts w:ascii="Garamond" w:hAnsi="Garamond"/>
          <w:color w:val="000000" w:themeColor="text1"/>
          <w:sz w:val="24"/>
          <w:szCs w:val="24"/>
        </w:rPr>
        <w:t xml:space="preserve"> Jindřiška, Mgr.</w:t>
      </w:r>
      <w:r w:rsidRPr="008C4D58">
        <w:rPr>
          <w:rFonts w:ascii="Garamond" w:hAnsi="Garamond"/>
          <w:color w:val="000000" w:themeColor="text1"/>
          <w:sz w:val="24"/>
          <w:szCs w:val="24"/>
        </w:rPr>
        <w:tab/>
        <w:t>Kovářová Alexandra</w:t>
      </w:r>
    </w:p>
    <w:p w:rsidR="008B62CB" w:rsidRPr="008C4D58" w:rsidRDefault="00E61CE3" w:rsidP="008B62CB">
      <w:pPr>
        <w:pStyle w:val="Bezmezer"/>
        <w:tabs>
          <w:tab w:val="left" w:pos="3402"/>
          <w:tab w:val="left" w:pos="6804"/>
        </w:tabs>
        <w:rPr>
          <w:rFonts w:ascii="Garamond" w:hAnsi="Garamond"/>
          <w:color w:val="000000" w:themeColor="text1"/>
          <w:sz w:val="24"/>
          <w:szCs w:val="24"/>
        </w:rPr>
      </w:pPr>
      <w:r w:rsidRPr="008C4D58">
        <w:rPr>
          <w:rFonts w:ascii="Garamond" w:hAnsi="Garamond"/>
          <w:color w:val="000000" w:themeColor="text1"/>
          <w:sz w:val="24"/>
          <w:szCs w:val="24"/>
        </w:rPr>
        <w:t>Horáčková Miroslava</w:t>
      </w:r>
      <w:r w:rsidR="008B62CB" w:rsidRPr="008C4D58">
        <w:rPr>
          <w:rFonts w:ascii="Garamond" w:hAnsi="Garamond"/>
          <w:color w:val="000000" w:themeColor="text1"/>
          <w:sz w:val="24"/>
          <w:szCs w:val="24"/>
        </w:rPr>
        <w:tab/>
      </w:r>
      <w:r w:rsidRPr="008C4D58">
        <w:rPr>
          <w:rFonts w:ascii="Garamond" w:hAnsi="Garamond"/>
          <w:color w:val="000000" w:themeColor="text1"/>
          <w:sz w:val="24"/>
          <w:szCs w:val="24"/>
        </w:rPr>
        <w:t>Minářová Hana, Mgr.</w:t>
      </w:r>
      <w:r w:rsidR="008B62CB" w:rsidRPr="008C4D58">
        <w:rPr>
          <w:rFonts w:ascii="Garamond" w:hAnsi="Garamond"/>
          <w:color w:val="000000" w:themeColor="text1"/>
          <w:sz w:val="24"/>
          <w:szCs w:val="24"/>
        </w:rPr>
        <w:t xml:space="preserve">  </w:t>
      </w:r>
      <w:r w:rsidR="008B62CB" w:rsidRPr="008C4D58">
        <w:rPr>
          <w:rFonts w:ascii="Garamond" w:hAnsi="Garamond"/>
          <w:color w:val="000000" w:themeColor="text1"/>
          <w:sz w:val="24"/>
          <w:szCs w:val="24"/>
        </w:rPr>
        <w:tab/>
      </w:r>
      <w:r w:rsidRPr="008C4D58">
        <w:rPr>
          <w:rFonts w:ascii="Garamond" w:hAnsi="Garamond"/>
          <w:color w:val="000000" w:themeColor="text1"/>
          <w:sz w:val="24"/>
          <w:szCs w:val="24"/>
        </w:rPr>
        <w:t>Kubová Soňa</w:t>
      </w:r>
    </w:p>
    <w:p w:rsidR="008B62CB" w:rsidRPr="008C4D58" w:rsidRDefault="00E61CE3" w:rsidP="008B62CB">
      <w:pPr>
        <w:pStyle w:val="Bezmezer"/>
        <w:tabs>
          <w:tab w:val="left" w:pos="3402"/>
          <w:tab w:val="left" w:pos="6804"/>
        </w:tabs>
        <w:rPr>
          <w:rFonts w:ascii="Garamond" w:hAnsi="Garamond"/>
          <w:color w:val="000000" w:themeColor="text1"/>
          <w:sz w:val="24"/>
          <w:szCs w:val="24"/>
        </w:rPr>
      </w:pPr>
      <w:r w:rsidRPr="008C4D58">
        <w:rPr>
          <w:rFonts w:ascii="Garamond" w:hAnsi="Garamond"/>
          <w:color w:val="000000" w:themeColor="text1"/>
          <w:sz w:val="24"/>
          <w:szCs w:val="24"/>
        </w:rPr>
        <w:t>Simonová Marie</w:t>
      </w:r>
      <w:r w:rsidR="008B62CB" w:rsidRPr="008C4D58">
        <w:rPr>
          <w:rFonts w:ascii="Garamond" w:hAnsi="Garamond"/>
          <w:color w:val="000000" w:themeColor="text1"/>
          <w:sz w:val="24"/>
          <w:szCs w:val="24"/>
        </w:rPr>
        <w:tab/>
      </w:r>
      <w:r w:rsidRPr="008C4D58">
        <w:rPr>
          <w:rFonts w:ascii="Garamond" w:hAnsi="Garamond"/>
          <w:color w:val="000000" w:themeColor="text1"/>
          <w:sz w:val="24"/>
          <w:szCs w:val="24"/>
        </w:rPr>
        <w:t>Mottlová Helena</w:t>
      </w:r>
      <w:r w:rsidR="008B62CB" w:rsidRPr="008C4D58">
        <w:rPr>
          <w:rFonts w:ascii="Garamond" w:hAnsi="Garamond"/>
          <w:color w:val="000000" w:themeColor="text1"/>
          <w:sz w:val="24"/>
          <w:szCs w:val="24"/>
        </w:rPr>
        <w:tab/>
      </w:r>
      <w:r w:rsidRPr="008C4D58">
        <w:rPr>
          <w:rFonts w:ascii="Garamond" w:hAnsi="Garamond"/>
          <w:color w:val="000000" w:themeColor="text1"/>
          <w:sz w:val="24"/>
          <w:szCs w:val="24"/>
        </w:rPr>
        <w:t>Kulhavý Jiří, Ing.</w:t>
      </w:r>
    </w:p>
    <w:p w:rsidR="008B62CB" w:rsidRPr="008C4D58" w:rsidRDefault="00E61CE3" w:rsidP="008B62CB">
      <w:pPr>
        <w:pStyle w:val="Bezmezer"/>
        <w:tabs>
          <w:tab w:val="left" w:pos="3402"/>
          <w:tab w:val="left" w:pos="6804"/>
        </w:tabs>
        <w:rPr>
          <w:rFonts w:ascii="Garamond" w:hAnsi="Garamond"/>
          <w:color w:val="000000" w:themeColor="text1"/>
          <w:sz w:val="24"/>
          <w:szCs w:val="24"/>
        </w:rPr>
      </w:pPr>
      <w:r w:rsidRPr="008C4D58">
        <w:rPr>
          <w:rFonts w:ascii="Garamond" w:hAnsi="Garamond"/>
          <w:color w:val="000000" w:themeColor="text1"/>
          <w:sz w:val="24"/>
          <w:szCs w:val="24"/>
        </w:rPr>
        <w:t>Slezák Milan, JUDr.</w:t>
      </w:r>
      <w:r w:rsidR="008B62CB" w:rsidRPr="008C4D58">
        <w:rPr>
          <w:rFonts w:ascii="Garamond" w:hAnsi="Garamond"/>
          <w:color w:val="000000" w:themeColor="text1"/>
          <w:sz w:val="24"/>
          <w:szCs w:val="24"/>
        </w:rPr>
        <w:tab/>
      </w:r>
      <w:r w:rsidRPr="008C4D58">
        <w:rPr>
          <w:rFonts w:ascii="Garamond" w:hAnsi="Garamond"/>
          <w:color w:val="000000" w:themeColor="text1"/>
          <w:sz w:val="24"/>
          <w:szCs w:val="24"/>
        </w:rPr>
        <w:t>Nepokoj Václav, Mgr.</w:t>
      </w:r>
      <w:r w:rsidR="008B62CB" w:rsidRPr="008C4D58">
        <w:rPr>
          <w:rFonts w:ascii="Garamond" w:hAnsi="Garamond"/>
          <w:color w:val="000000" w:themeColor="text1"/>
          <w:sz w:val="24"/>
          <w:szCs w:val="24"/>
        </w:rPr>
        <w:tab/>
      </w:r>
      <w:r w:rsidRPr="008C4D58">
        <w:rPr>
          <w:rFonts w:ascii="Garamond" w:hAnsi="Garamond"/>
          <w:color w:val="000000" w:themeColor="text1"/>
          <w:sz w:val="24"/>
          <w:szCs w:val="24"/>
        </w:rPr>
        <w:t>Malinová Dana</w:t>
      </w:r>
    </w:p>
    <w:p w:rsidR="008B62CB" w:rsidRPr="008C4D58" w:rsidRDefault="00E61CE3" w:rsidP="008B62CB">
      <w:pPr>
        <w:pStyle w:val="Bezmezer"/>
        <w:tabs>
          <w:tab w:val="left" w:pos="3402"/>
          <w:tab w:val="left" w:pos="6804"/>
        </w:tabs>
        <w:rPr>
          <w:rFonts w:ascii="Garamond" w:hAnsi="Garamond"/>
          <w:color w:val="000000" w:themeColor="text1"/>
          <w:sz w:val="24"/>
          <w:szCs w:val="24"/>
        </w:rPr>
      </w:pPr>
      <w:proofErr w:type="spellStart"/>
      <w:r w:rsidRPr="008C4D58">
        <w:rPr>
          <w:rFonts w:ascii="Garamond" w:hAnsi="Garamond"/>
          <w:color w:val="000000" w:themeColor="text1"/>
          <w:sz w:val="24"/>
          <w:szCs w:val="24"/>
        </w:rPr>
        <w:t>Špinlerová</w:t>
      </w:r>
      <w:proofErr w:type="spellEnd"/>
      <w:r w:rsidRPr="008C4D58">
        <w:rPr>
          <w:rFonts w:ascii="Garamond" w:hAnsi="Garamond"/>
          <w:color w:val="000000" w:themeColor="text1"/>
          <w:sz w:val="24"/>
          <w:szCs w:val="24"/>
        </w:rPr>
        <w:t xml:space="preserve"> Iva, Mgr.</w:t>
      </w:r>
      <w:r w:rsidR="008B62CB" w:rsidRPr="008C4D58">
        <w:rPr>
          <w:rFonts w:ascii="Garamond" w:hAnsi="Garamond"/>
          <w:color w:val="000000" w:themeColor="text1"/>
          <w:sz w:val="24"/>
          <w:szCs w:val="24"/>
        </w:rPr>
        <w:tab/>
      </w:r>
      <w:proofErr w:type="spellStart"/>
      <w:r w:rsidRPr="008C4D58">
        <w:rPr>
          <w:rFonts w:ascii="Garamond" w:hAnsi="Garamond"/>
          <w:color w:val="000000" w:themeColor="text1"/>
          <w:sz w:val="24"/>
          <w:szCs w:val="24"/>
        </w:rPr>
        <w:t>Rašnerová</w:t>
      </w:r>
      <w:proofErr w:type="spellEnd"/>
      <w:r w:rsidRPr="008C4D58">
        <w:rPr>
          <w:rFonts w:ascii="Garamond" w:hAnsi="Garamond"/>
          <w:color w:val="000000" w:themeColor="text1"/>
          <w:sz w:val="24"/>
          <w:szCs w:val="24"/>
        </w:rPr>
        <w:t xml:space="preserve"> Ludmila</w:t>
      </w:r>
      <w:r w:rsidR="008B62CB" w:rsidRPr="008C4D58">
        <w:rPr>
          <w:rFonts w:ascii="Garamond" w:hAnsi="Garamond"/>
          <w:color w:val="000000" w:themeColor="text1"/>
          <w:sz w:val="24"/>
          <w:szCs w:val="24"/>
        </w:rPr>
        <w:tab/>
      </w:r>
      <w:proofErr w:type="spellStart"/>
      <w:r w:rsidR="008B62CB" w:rsidRPr="008C4D58">
        <w:rPr>
          <w:rFonts w:ascii="Garamond" w:hAnsi="Garamond"/>
          <w:color w:val="000000" w:themeColor="text1"/>
          <w:sz w:val="24"/>
          <w:szCs w:val="24"/>
        </w:rPr>
        <w:t>Sanitráková</w:t>
      </w:r>
      <w:proofErr w:type="spellEnd"/>
      <w:r w:rsidR="008B62CB" w:rsidRPr="008C4D58">
        <w:rPr>
          <w:rFonts w:ascii="Garamond" w:hAnsi="Garamond"/>
          <w:color w:val="000000" w:themeColor="text1"/>
          <w:sz w:val="24"/>
          <w:szCs w:val="24"/>
        </w:rPr>
        <w:t xml:space="preserve"> Zlata</w:t>
      </w:r>
    </w:p>
    <w:p w:rsidR="008B62CB" w:rsidRPr="008C4D58" w:rsidRDefault="00E61CE3" w:rsidP="008B62CB">
      <w:pPr>
        <w:pStyle w:val="Bezmezer"/>
        <w:tabs>
          <w:tab w:val="left" w:pos="3402"/>
          <w:tab w:val="left" w:pos="6804"/>
        </w:tabs>
        <w:rPr>
          <w:rFonts w:ascii="Garamond" w:hAnsi="Garamond"/>
          <w:color w:val="000000" w:themeColor="text1"/>
          <w:sz w:val="24"/>
          <w:szCs w:val="24"/>
        </w:rPr>
      </w:pPr>
      <w:proofErr w:type="spellStart"/>
      <w:r w:rsidRPr="008C4D58">
        <w:rPr>
          <w:rFonts w:ascii="Garamond" w:hAnsi="Garamond"/>
          <w:color w:val="000000" w:themeColor="text1"/>
          <w:sz w:val="24"/>
          <w:szCs w:val="24"/>
        </w:rPr>
        <w:t>Šrautová</w:t>
      </w:r>
      <w:proofErr w:type="spellEnd"/>
      <w:r w:rsidRPr="008C4D58">
        <w:rPr>
          <w:rFonts w:ascii="Garamond" w:hAnsi="Garamond"/>
          <w:color w:val="000000" w:themeColor="text1"/>
          <w:sz w:val="24"/>
          <w:szCs w:val="24"/>
        </w:rPr>
        <w:t xml:space="preserve"> Eva</w:t>
      </w:r>
      <w:r w:rsidR="008B62CB" w:rsidRPr="008C4D58">
        <w:rPr>
          <w:rFonts w:ascii="Garamond" w:hAnsi="Garamond"/>
          <w:color w:val="000000" w:themeColor="text1"/>
          <w:sz w:val="24"/>
          <w:szCs w:val="24"/>
        </w:rPr>
        <w:tab/>
      </w:r>
      <w:r w:rsidRPr="008C4D58">
        <w:rPr>
          <w:rFonts w:ascii="Garamond" w:hAnsi="Garamond"/>
          <w:color w:val="000000" w:themeColor="text1"/>
          <w:sz w:val="24"/>
          <w:szCs w:val="24"/>
        </w:rPr>
        <w:t>Sedláková Jaroslava</w:t>
      </w:r>
      <w:r w:rsidR="008B62CB" w:rsidRPr="008C4D58">
        <w:rPr>
          <w:rFonts w:ascii="Garamond" w:hAnsi="Garamond"/>
          <w:color w:val="000000" w:themeColor="text1"/>
          <w:sz w:val="24"/>
          <w:szCs w:val="24"/>
        </w:rPr>
        <w:t xml:space="preserve">                  </w:t>
      </w:r>
      <w:r w:rsidR="008B62CB" w:rsidRPr="008C4D58">
        <w:rPr>
          <w:rFonts w:ascii="Garamond" w:hAnsi="Garamond"/>
          <w:color w:val="000000" w:themeColor="text1"/>
          <w:sz w:val="24"/>
          <w:szCs w:val="24"/>
        </w:rPr>
        <w:tab/>
        <w:t>Skála Bohumil, MUDr.</w:t>
      </w:r>
    </w:p>
    <w:p w:rsidR="008B62CB" w:rsidRPr="008C4D58" w:rsidRDefault="008B62CB" w:rsidP="008B62CB">
      <w:pPr>
        <w:pStyle w:val="Bezmezer"/>
        <w:tabs>
          <w:tab w:val="left" w:pos="3402"/>
          <w:tab w:val="left" w:pos="6804"/>
        </w:tabs>
        <w:rPr>
          <w:rFonts w:ascii="Garamond" w:hAnsi="Garamond"/>
          <w:color w:val="000000" w:themeColor="text1"/>
          <w:sz w:val="24"/>
          <w:szCs w:val="24"/>
        </w:rPr>
      </w:pPr>
      <w:r w:rsidRPr="008C4D58">
        <w:rPr>
          <w:rFonts w:ascii="Garamond" w:hAnsi="Garamond"/>
          <w:color w:val="000000" w:themeColor="text1"/>
          <w:sz w:val="24"/>
          <w:szCs w:val="24"/>
        </w:rPr>
        <w:tab/>
      </w:r>
      <w:r w:rsidR="00E61CE3" w:rsidRPr="008C4D58">
        <w:rPr>
          <w:rFonts w:ascii="Garamond" w:hAnsi="Garamond"/>
          <w:color w:val="000000" w:themeColor="text1"/>
          <w:sz w:val="24"/>
          <w:szCs w:val="24"/>
        </w:rPr>
        <w:t>Šilarová Marta, MVDr.</w:t>
      </w:r>
      <w:r w:rsidRPr="008C4D58">
        <w:rPr>
          <w:rFonts w:ascii="Garamond" w:hAnsi="Garamond"/>
          <w:color w:val="000000" w:themeColor="text1"/>
          <w:sz w:val="24"/>
          <w:szCs w:val="24"/>
        </w:rPr>
        <w:tab/>
        <w:t>Suchomelová Ivana</w:t>
      </w:r>
      <w:r w:rsidRPr="008C4D58">
        <w:rPr>
          <w:rFonts w:ascii="Garamond" w:hAnsi="Garamond"/>
          <w:color w:val="000000" w:themeColor="text1"/>
          <w:sz w:val="24"/>
          <w:szCs w:val="24"/>
        </w:rPr>
        <w:tab/>
      </w:r>
      <w:r w:rsidR="00E61CE3" w:rsidRPr="008C4D58">
        <w:rPr>
          <w:rFonts w:ascii="Garamond" w:hAnsi="Garamond"/>
          <w:color w:val="000000" w:themeColor="text1"/>
          <w:sz w:val="24"/>
          <w:szCs w:val="24"/>
        </w:rPr>
        <w:t>Zamazal Vladimír, Bc.</w:t>
      </w:r>
      <w:r w:rsidRPr="008C4D58">
        <w:rPr>
          <w:rFonts w:ascii="Garamond" w:hAnsi="Garamond"/>
          <w:color w:val="000000" w:themeColor="text1"/>
          <w:sz w:val="24"/>
          <w:szCs w:val="24"/>
        </w:rPr>
        <w:tab/>
      </w:r>
    </w:p>
    <w:p w:rsidR="00E61CE3" w:rsidRPr="008C4D58" w:rsidRDefault="008B62CB" w:rsidP="008B62CB">
      <w:pPr>
        <w:pStyle w:val="Bezmezer"/>
        <w:tabs>
          <w:tab w:val="left" w:pos="3402"/>
          <w:tab w:val="left" w:pos="6804"/>
        </w:tabs>
        <w:rPr>
          <w:rFonts w:ascii="Garamond" w:hAnsi="Garamond"/>
          <w:color w:val="000000" w:themeColor="text1"/>
          <w:sz w:val="24"/>
          <w:szCs w:val="24"/>
        </w:rPr>
      </w:pPr>
      <w:r w:rsidRPr="008C4D58">
        <w:rPr>
          <w:rFonts w:ascii="Garamond" w:hAnsi="Garamond"/>
          <w:color w:val="000000" w:themeColor="text1"/>
          <w:sz w:val="24"/>
          <w:szCs w:val="24"/>
        </w:rPr>
        <w:tab/>
      </w:r>
      <w:r w:rsidRPr="008C4D58">
        <w:rPr>
          <w:rFonts w:ascii="Garamond" w:hAnsi="Garamond"/>
          <w:color w:val="000000" w:themeColor="text1"/>
          <w:sz w:val="24"/>
          <w:szCs w:val="24"/>
        </w:rPr>
        <w:tab/>
      </w:r>
    </w:p>
    <w:p w:rsidR="008B62CB" w:rsidRPr="008C4D58" w:rsidRDefault="008B62CB" w:rsidP="008B62CB">
      <w:pPr>
        <w:pStyle w:val="Bezmezer"/>
        <w:tabs>
          <w:tab w:val="left" w:pos="3402"/>
          <w:tab w:val="left" w:pos="6804"/>
        </w:tabs>
        <w:rPr>
          <w:rFonts w:ascii="Garamond" w:hAnsi="Garamond"/>
          <w:color w:val="000000" w:themeColor="text1"/>
          <w:sz w:val="24"/>
          <w:szCs w:val="24"/>
        </w:rPr>
      </w:pPr>
      <w:r w:rsidRPr="008C4D58">
        <w:rPr>
          <w:rFonts w:ascii="Garamond" w:hAnsi="Garamond"/>
          <w:color w:val="000000" w:themeColor="text1"/>
          <w:sz w:val="24"/>
          <w:szCs w:val="24"/>
        </w:rPr>
        <w:tab/>
      </w:r>
    </w:p>
    <w:p w:rsidR="008B62CB" w:rsidRPr="008C4D58" w:rsidRDefault="008B62CB" w:rsidP="008B62CB">
      <w:pPr>
        <w:pStyle w:val="Bezmezer"/>
        <w:tabs>
          <w:tab w:val="left" w:pos="3402"/>
          <w:tab w:val="left" w:pos="6804"/>
        </w:tabs>
        <w:rPr>
          <w:rFonts w:ascii="Garamond" w:hAnsi="Garamond"/>
          <w:color w:val="000000" w:themeColor="text1"/>
          <w:sz w:val="24"/>
          <w:szCs w:val="24"/>
        </w:rPr>
      </w:pPr>
      <w:r w:rsidRPr="008C4D58">
        <w:rPr>
          <w:rFonts w:ascii="Garamond" w:hAnsi="Garamond"/>
          <w:color w:val="000000" w:themeColor="text1"/>
          <w:sz w:val="24"/>
          <w:szCs w:val="24"/>
        </w:rPr>
        <w:tab/>
      </w:r>
      <w:r w:rsidRPr="008C4D58">
        <w:rPr>
          <w:rFonts w:ascii="Garamond" w:hAnsi="Garamond"/>
          <w:color w:val="000000" w:themeColor="text1"/>
          <w:sz w:val="24"/>
          <w:szCs w:val="24"/>
        </w:rPr>
        <w:tab/>
        <w:t xml:space="preserve">                       </w:t>
      </w:r>
    </w:p>
    <w:p w:rsidR="008B62CB" w:rsidRPr="008C4D58" w:rsidRDefault="008B62CB" w:rsidP="0009174A">
      <w:pPr>
        <w:pStyle w:val="Bezmezer"/>
        <w:tabs>
          <w:tab w:val="left" w:pos="3402"/>
          <w:tab w:val="left" w:pos="3544"/>
          <w:tab w:val="left" w:pos="6804"/>
        </w:tabs>
        <w:rPr>
          <w:rFonts w:ascii="Garamond" w:hAnsi="Garamond"/>
          <w:color w:val="000000" w:themeColor="text1"/>
          <w:sz w:val="24"/>
          <w:szCs w:val="24"/>
        </w:rPr>
      </w:pPr>
      <w:r w:rsidRPr="008C4D58">
        <w:rPr>
          <w:rFonts w:ascii="Garamond" w:hAnsi="Garamond"/>
          <w:color w:val="000000" w:themeColor="text1"/>
          <w:sz w:val="24"/>
          <w:szCs w:val="24"/>
        </w:rPr>
        <w:tab/>
        <w:t xml:space="preserve"> </w:t>
      </w:r>
      <w:r w:rsidRPr="008C4D58">
        <w:rPr>
          <w:rFonts w:ascii="Garamond" w:hAnsi="Garamond"/>
          <w:color w:val="000000" w:themeColor="text1"/>
          <w:sz w:val="24"/>
          <w:szCs w:val="24"/>
        </w:rPr>
        <w:tab/>
      </w:r>
    </w:p>
    <w:p w:rsidR="008B62CB" w:rsidRPr="008C4D58" w:rsidRDefault="008B62CB" w:rsidP="008B62CB">
      <w:pPr>
        <w:pStyle w:val="Bezmezer"/>
        <w:rPr>
          <w:rFonts w:ascii="Garamond" w:hAnsi="Garamond"/>
          <w:color w:val="000000" w:themeColor="text1"/>
          <w:sz w:val="24"/>
          <w:szCs w:val="24"/>
        </w:rPr>
      </w:pPr>
    </w:p>
    <w:p w:rsidR="008B62CB" w:rsidRPr="008C4D58" w:rsidRDefault="008B62CB">
      <w:pPr>
        <w:rPr>
          <w:rFonts w:ascii="Garamond" w:hAnsi="Garamond"/>
          <w:color w:val="000000" w:themeColor="text1"/>
        </w:rPr>
      </w:pPr>
    </w:p>
    <w:p w:rsidR="00AF37CE" w:rsidRPr="008C4D58" w:rsidRDefault="00AF37CE">
      <w:pPr>
        <w:rPr>
          <w:rFonts w:ascii="Garamond" w:hAnsi="Garamond"/>
          <w:color w:val="000000" w:themeColor="text1"/>
        </w:rPr>
      </w:pPr>
    </w:p>
    <w:p w:rsidR="00AF37CE" w:rsidRPr="008C4D58" w:rsidRDefault="00AF37CE" w:rsidP="00AF37CE">
      <w:pPr>
        <w:jc w:val="center"/>
        <w:rPr>
          <w:rFonts w:ascii="Garamond" w:hAnsi="Garamond"/>
          <w:b/>
          <w:color w:val="000000" w:themeColor="text1"/>
          <w:sz w:val="28"/>
          <w:szCs w:val="28"/>
        </w:rPr>
      </w:pPr>
      <w:r w:rsidRPr="008C4D58">
        <w:rPr>
          <w:rFonts w:ascii="Garamond" w:hAnsi="Garamond"/>
          <w:b/>
          <w:color w:val="000000" w:themeColor="text1"/>
          <w:sz w:val="28"/>
          <w:szCs w:val="28"/>
        </w:rPr>
        <w:t>II.</w:t>
      </w:r>
    </w:p>
    <w:p w:rsidR="0009174A" w:rsidRPr="008C4D58" w:rsidRDefault="0009174A" w:rsidP="00AF37CE">
      <w:pPr>
        <w:jc w:val="center"/>
        <w:rPr>
          <w:rFonts w:ascii="Garamond" w:hAnsi="Garamond"/>
          <w:b/>
          <w:color w:val="000000" w:themeColor="text1"/>
          <w:sz w:val="28"/>
          <w:szCs w:val="28"/>
        </w:rPr>
      </w:pPr>
    </w:p>
    <w:p w:rsidR="0009174A" w:rsidRPr="008C4D58" w:rsidRDefault="0009174A" w:rsidP="00AF37CE">
      <w:pPr>
        <w:jc w:val="center"/>
        <w:rPr>
          <w:rFonts w:ascii="Garamond" w:hAnsi="Garamond"/>
          <w:b/>
          <w:color w:val="000000" w:themeColor="text1"/>
          <w:sz w:val="28"/>
          <w:szCs w:val="28"/>
        </w:rPr>
      </w:pPr>
    </w:p>
    <w:p w:rsidR="0009174A" w:rsidRPr="008C4D58" w:rsidRDefault="0009174A" w:rsidP="0009174A">
      <w:pPr>
        <w:widowControl w:val="0"/>
        <w:tabs>
          <w:tab w:val="left" w:pos="0"/>
        </w:tabs>
        <w:overflowPunct/>
        <w:jc w:val="both"/>
        <w:rPr>
          <w:rFonts w:ascii="Garamond" w:hAnsi="Garamond"/>
          <w:b/>
          <w:bCs/>
          <w:color w:val="000000" w:themeColor="text1"/>
          <w:sz w:val="24"/>
          <w:szCs w:val="24"/>
          <w:lang w:eastAsia="en-US"/>
        </w:rPr>
      </w:pPr>
      <w:r w:rsidRPr="008C4D58">
        <w:rPr>
          <w:rFonts w:ascii="Garamond" w:hAnsi="Garamond"/>
          <w:color w:val="000000" w:themeColor="text1"/>
          <w:sz w:val="24"/>
          <w:szCs w:val="24"/>
        </w:rPr>
        <w:t xml:space="preserve">Z důvodu dosažení rovnoměrnějšího rozdělení nově napadlých věcí, </w:t>
      </w:r>
      <w:r w:rsidRPr="008C4D58">
        <w:rPr>
          <w:rFonts w:ascii="Garamond" w:hAnsi="Garamond"/>
          <w:b/>
          <w:color w:val="000000" w:themeColor="text1"/>
          <w:sz w:val="24"/>
          <w:szCs w:val="24"/>
        </w:rPr>
        <w:t>počínaje dnem 1.</w:t>
      </w:r>
      <w:r w:rsidR="00B0453B" w:rsidRPr="008C4D58">
        <w:rPr>
          <w:rFonts w:ascii="Garamond" w:hAnsi="Garamond"/>
          <w:b/>
          <w:color w:val="000000" w:themeColor="text1"/>
          <w:sz w:val="24"/>
          <w:szCs w:val="24"/>
        </w:rPr>
        <w:t> </w:t>
      </w:r>
      <w:r w:rsidRPr="008C4D58">
        <w:rPr>
          <w:rFonts w:ascii="Garamond" w:hAnsi="Garamond"/>
          <w:b/>
          <w:color w:val="000000" w:themeColor="text1"/>
          <w:sz w:val="24"/>
          <w:szCs w:val="24"/>
        </w:rPr>
        <w:t>11. 2020</w:t>
      </w:r>
      <w:r w:rsidRPr="008C4D58">
        <w:rPr>
          <w:rFonts w:ascii="Garamond" w:hAnsi="Garamond"/>
          <w:color w:val="000000" w:themeColor="text1"/>
          <w:sz w:val="24"/>
          <w:szCs w:val="24"/>
        </w:rPr>
        <w:t xml:space="preserve"> část rozvrhu práce </w:t>
      </w:r>
      <w:r w:rsidRPr="008C4D58">
        <w:rPr>
          <w:rFonts w:ascii="Garamond" w:hAnsi="Garamond"/>
          <w:b/>
          <w:color w:val="000000" w:themeColor="text1"/>
          <w:sz w:val="24"/>
          <w:szCs w:val="24"/>
        </w:rPr>
        <w:t>„</w:t>
      </w:r>
      <w:r w:rsidRPr="008C4D58">
        <w:rPr>
          <w:rFonts w:ascii="Garamond" w:hAnsi="Garamond"/>
          <w:b/>
          <w:bCs/>
          <w:color w:val="000000" w:themeColor="text1"/>
          <w:sz w:val="24"/>
          <w:szCs w:val="24"/>
          <w:lang w:eastAsia="en-US"/>
        </w:rPr>
        <w:t xml:space="preserve">Přidělování věcí </w:t>
      </w:r>
      <w:r w:rsidRPr="008C4D58">
        <w:rPr>
          <w:rFonts w:ascii="Garamond" w:hAnsi="Garamond"/>
          <w:b/>
          <w:color w:val="000000" w:themeColor="text1"/>
          <w:sz w:val="24"/>
          <w:szCs w:val="24"/>
          <w:lang w:eastAsia="en-US"/>
        </w:rPr>
        <w:t xml:space="preserve">do jednotlivých senátů v agendě </w:t>
      </w:r>
      <w:r w:rsidRPr="008C4D58">
        <w:rPr>
          <w:rFonts w:ascii="Garamond" w:hAnsi="Garamond"/>
          <w:b/>
          <w:bCs/>
          <w:color w:val="000000" w:themeColor="text1"/>
          <w:sz w:val="24"/>
          <w:szCs w:val="24"/>
          <w:lang w:eastAsia="en-US"/>
        </w:rPr>
        <w:t xml:space="preserve">občanskoprávní, ve věcech podle zákona o zvláštním řízení soudním a ve věcech exekučních, které jsou přiděleny k vyřízení soudcům agendy C, </w:t>
      </w:r>
      <w:proofErr w:type="spellStart"/>
      <w:r w:rsidRPr="008C4D58">
        <w:rPr>
          <w:rFonts w:ascii="Garamond" w:hAnsi="Garamond"/>
          <w:b/>
          <w:bCs/>
          <w:color w:val="000000" w:themeColor="text1"/>
          <w:sz w:val="24"/>
          <w:szCs w:val="24"/>
          <w:lang w:eastAsia="en-US"/>
        </w:rPr>
        <w:t>PaNc</w:t>
      </w:r>
      <w:proofErr w:type="spellEnd"/>
      <w:r w:rsidRPr="008C4D58">
        <w:rPr>
          <w:rFonts w:ascii="Garamond" w:hAnsi="Garamond"/>
          <w:b/>
          <w:bCs/>
          <w:color w:val="000000" w:themeColor="text1"/>
          <w:sz w:val="24"/>
          <w:szCs w:val="24"/>
          <w:lang w:eastAsia="en-US"/>
        </w:rPr>
        <w:t xml:space="preserve"> a EXE:“, v bodu 33 zní:</w:t>
      </w:r>
    </w:p>
    <w:p w:rsidR="0009174A" w:rsidRPr="008C4D58" w:rsidRDefault="0009174A" w:rsidP="0009174A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AF37CE" w:rsidRPr="008C4D58" w:rsidRDefault="00AF37CE" w:rsidP="00AF37CE">
      <w:pPr>
        <w:jc w:val="center"/>
        <w:rPr>
          <w:rFonts w:ascii="Garamond" w:hAnsi="Garamond"/>
          <w:color w:val="000000" w:themeColor="text1"/>
        </w:rPr>
      </w:pPr>
    </w:p>
    <w:p w:rsidR="00AF37CE" w:rsidRPr="008C4D58" w:rsidRDefault="00AF37CE" w:rsidP="00AF37CE">
      <w:pPr>
        <w:pStyle w:val="Zkladntext"/>
        <w:spacing w:before="0"/>
        <w:rPr>
          <w:rFonts w:ascii="Garamond" w:hAnsi="Garamond"/>
          <w:color w:val="000000" w:themeColor="text1"/>
          <w:sz w:val="24"/>
          <w:szCs w:val="24"/>
        </w:rPr>
      </w:pPr>
      <w:r w:rsidRPr="008C4D58">
        <w:rPr>
          <w:rFonts w:ascii="Garamond" w:hAnsi="Garamond"/>
          <w:b/>
          <w:color w:val="000000" w:themeColor="text1"/>
          <w:sz w:val="24"/>
          <w:szCs w:val="24"/>
        </w:rPr>
        <w:t>33.</w:t>
      </w:r>
      <w:r w:rsidRPr="008C4D58">
        <w:rPr>
          <w:rFonts w:ascii="Garamond" w:hAnsi="Garamond"/>
          <w:color w:val="000000" w:themeColor="text1"/>
          <w:sz w:val="24"/>
          <w:szCs w:val="24"/>
        </w:rPr>
        <w:t xml:space="preserve"> Občanskoprávní agendy P a </w:t>
      </w:r>
      <w:proofErr w:type="spellStart"/>
      <w:r w:rsidRPr="008C4D58">
        <w:rPr>
          <w:rFonts w:ascii="Garamond" w:hAnsi="Garamond"/>
          <w:color w:val="000000" w:themeColor="text1"/>
          <w:sz w:val="24"/>
          <w:szCs w:val="24"/>
        </w:rPr>
        <w:t>Nc</w:t>
      </w:r>
      <w:proofErr w:type="spellEnd"/>
      <w:r w:rsidRPr="008C4D58">
        <w:rPr>
          <w:rFonts w:ascii="Garamond" w:hAnsi="Garamond"/>
          <w:color w:val="000000" w:themeColor="text1"/>
          <w:sz w:val="24"/>
          <w:szCs w:val="24"/>
        </w:rPr>
        <w:t xml:space="preserve"> s výjimkou věcí s cizím prvkem, s výjimkou věcí svéprávnosti, věcí opatrovnických a podpůrných opatření při narušení schopnosti zletilého právně jednat, s výjimkou věcí řízení o vyslovení přípustnosti převzetí nebo držení ve zdravotnickém ústavu a s výjimkou rozhodování o návrhu na nařízení předběžného opatření podle § </w:t>
      </w:r>
      <w:proofErr w:type="gramStart"/>
      <w:r w:rsidRPr="008C4D58">
        <w:rPr>
          <w:rFonts w:ascii="Garamond" w:hAnsi="Garamond"/>
          <w:color w:val="000000" w:themeColor="text1"/>
          <w:sz w:val="24"/>
          <w:szCs w:val="24"/>
        </w:rPr>
        <w:t xml:space="preserve">452 </w:t>
      </w:r>
      <w:proofErr w:type="spellStart"/>
      <w:r w:rsidRPr="008C4D58">
        <w:rPr>
          <w:rFonts w:ascii="Garamond" w:hAnsi="Garamond"/>
          <w:color w:val="000000" w:themeColor="text1"/>
          <w:sz w:val="24"/>
          <w:szCs w:val="24"/>
        </w:rPr>
        <w:t>z.ř.</w:t>
      </w:r>
      <w:proofErr w:type="gramEnd"/>
      <w:r w:rsidRPr="008C4D58">
        <w:rPr>
          <w:rFonts w:ascii="Garamond" w:hAnsi="Garamond"/>
          <w:color w:val="000000" w:themeColor="text1"/>
          <w:sz w:val="24"/>
          <w:szCs w:val="24"/>
        </w:rPr>
        <w:t>s</w:t>
      </w:r>
      <w:proofErr w:type="spellEnd"/>
      <w:r w:rsidRPr="008C4D58">
        <w:rPr>
          <w:rFonts w:ascii="Garamond" w:hAnsi="Garamond"/>
          <w:color w:val="000000" w:themeColor="text1"/>
          <w:sz w:val="24"/>
          <w:szCs w:val="24"/>
        </w:rPr>
        <w:t xml:space="preserve">. se do oddělení P přidělují automaticky obecným způsobem přidělování popsaným shora v rozsahu – oddělení 8P – 60%, oddělení 9P </w:t>
      </w:r>
      <w:r w:rsidR="00B0453B" w:rsidRPr="008C4D58">
        <w:rPr>
          <w:rFonts w:ascii="Garamond" w:hAnsi="Garamond"/>
          <w:color w:val="000000" w:themeColor="text1"/>
          <w:sz w:val="24"/>
          <w:szCs w:val="24"/>
        </w:rPr>
        <w:t>–</w:t>
      </w:r>
      <w:r w:rsidRPr="008C4D58">
        <w:rPr>
          <w:rFonts w:ascii="Garamond" w:hAnsi="Garamond"/>
          <w:color w:val="000000" w:themeColor="text1"/>
          <w:sz w:val="24"/>
          <w:szCs w:val="24"/>
        </w:rPr>
        <w:t xml:space="preserve"> 80%, oddělení 11P – 60%, oddělení 12P – 100%, oddělení 13P – 100%, oddělení 16P – 50%.</w:t>
      </w:r>
    </w:p>
    <w:p w:rsidR="0009174A" w:rsidRPr="008C4D58" w:rsidRDefault="0009174A" w:rsidP="00AF37CE">
      <w:pPr>
        <w:pStyle w:val="Zkladntext"/>
        <w:spacing w:before="0"/>
        <w:rPr>
          <w:rFonts w:ascii="Garamond" w:hAnsi="Garamond"/>
          <w:color w:val="000000" w:themeColor="text1"/>
          <w:sz w:val="24"/>
          <w:szCs w:val="24"/>
        </w:rPr>
      </w:pPr>
    </w:p>
    <w:p w:rsidR="0009174A" w:rsidRPr="008C4D58" w:rsidRDefault="0009174A" w:rsidP="00AF37CE">
      <w:pPr>
        <w:pStyle w:val="Zkladntext"/>
        <w:spacing w:before="0"/>
        <w:rPr>
          <w:rFonts w:ascii="Garamond" w:hAnsi="Garamond"/>
          <w:color w:val="000000" w:themeColor="text1"/>
          <w:sz w:val="24"/>
          <w:szCs w:val="24"/>
        </w:rPr>
      </w:pPr>
      <w:r w:rsidRPr="008C4D58">
        <w:rPr>
          <w:rFonts w:ascii="Garamond" w:hAnsi="Garamond"/>
          <w:color w:val="000000" w:themeColor="text1"/>
          <w:sz w:val="24"/>
          <w:szCs w:val="24"/>
        </w:rPr>
        <w:t>Ústí nad Orlicí 9.</w:t>
      </w:r>
      <w:r w:rsidR="00B0453B" w:rsidRPr="008C4D58">
        <w:rPr>
          <w:rFonts w:ascii="Garamond" w:hAnsi="Garamond"/>
          <w:color w:val="000000" w:themeColor="text1"/>
          <w:sz w:val="24"/>
          <w:szCs w:val="24"/>
        </w:rPr>
        <w:t> </w:t>
      </w:r>
      <w:r w:rsidRPr="008C4D58">
        <w:rPr>
          <w:rFonts w:ascii="Garamond" w:hAnsi="Garamond"/>
          <w:color w:val="000000" w:themeColor="text1"/>
          <w:sz w:val="24"/>
          <w:szCs w:val="24"/>
        </w:rPr>
        <w:t>10. 2020</w:t>
      </w:r>
    </w:p>
    <w:p w:rsidR="0009174A" w:rsidRPr="008C4D58" w:rsidRDefault="0009174A" w:rsidP="00AF37CE">
      <w:pPr>
        <w:pStyle w:val="Zkladntext"/>
        <w:spacing w:before="0"/>
        <w:rPr>
          <w:rFonts w:ascii="Garamond" w:hAnsi="Garamond"/>
          <w:color w:val="000000" w:themeColor="text1"/>
          <w:sz w:val="24"/>
          <w:szCs w:val="24"/>
        </w:rPr>
      </w:pPr>
    </w:p>
    <w:p w:rsidR="0009174A" w:rsidRPr="008C4D58" w:rsidRDefault="0009174A" w:rsidP="00AF37CE">
      <w:pPr>
        <w:pStyle w:val="Zkladntext"/>
        <w:spacing w:before="0"/>
        <w:rPr>
          <w:rFonts w:ascii="Garamond" w:hAnsi="Garamond"/>
          <w:color w:val="000000" w:themeColor="text1"/>
          <w:sz w:val="24"/>
          <w:szCs w:val="24"/>
        </w:rPr>
      </w:pPr>
    </w:p>
    <w:p w:rsidR="0009174A" w:rsidRPr="008C4D58" w:rsidRDefault="0009174A" w:rsidP="00AF37CE">
      <w:pPr>
        <w:pStyle w:val="Zkladntext"/>
        <w:spacing w:before="0"/>
        <w:rPr>
          <w:rFonts w:ascii="Garamond" w:hAnsi="Garamond"/>
          <w:color w:val="000000" w:themeColor="text1"/>
          <w:sz w:val="24"/>
          <w:szCs w:val="24"/>
        </w:rPr>
      </w:pPr>
      <w:r w:rsidRPr="008C4D58">
        <w:rPr>
          <w:rFonts w:ascii="Garamond" w:hAnsi="Garamond"/>
          <w:color w:val="000000" w:themeColor="text1"/>
          <w:sz w:val="24"/>
          <w:szCs w:val="24"/>
        </w:rPr>
        <w:t>JUDr. Richard Ander</w:t>
      </w:r>
    </w:p>
    <w:p w:rsidR="0009174A" w:rsidRPr="008C4D58" w:rsidRDefault="0009174A" w:rsidP="00AF37CE">
      <w:pPr>
        <w:pStyle w:val="Zkladntext"/>
        <w:spacing w:before="0"/>
        <w:rPr>
          <w:rFonts w:ascii="Garamond" w:hAnsi="Garamond"/>
          <w:color w:val="000000" w:themeColor="text1"/>
          <w:sz w:val="24"/>
          <w:szCs w:val="24"/>
        </w:rPr>
      </w:pPr>
      <w:r w:rsidRPr="008C4D58">
        <w:rPr>
          <w:rFonts w:ascii="Garamond" w:hAnsi="Garamond"/>
          <w:color w:val="000000" w:themeColor="text1"/>
          <w:sz w:val="24"/>
          <w:szCs w:val="24"/>
        </w:rPr>
        <w:t>předseda soudu</w:t>
      </w:r>
    </w:p>
    <w:p w:rsidR="00AF37CE" w:rsidRPr="008C4D58" w:rsidRDefault="00AF37CE" w:rsidP="00AF37CE">
      <w:pPr>
        <w:pStyle w:val="Zkladntext"/>
        <w:spacing w:before="0"/>
        <w:rPr>
          <w:rFonts w:ascii="Garamond" w:hAnsi="Garamond"/>
          <w:color w:val="000000" w:themeColor="text1"/>
          <w:sz w:val="24"/>
          <w:szCs w:val="24"/>
        </w:rPr>
      </w:pPr>
    </w:p>
    <w:p w:rsidR="00AF37CE" w:rsidRPr="008C4D58" w:rsidRDefault="00AF37CE" w:rsidP="00AF37CE">
      <w:pPr>
        <w:jc w:val="both"/>
        <w:rPr>
          <w:rFonts w:ascii="Garamond" w:hAnsi="Garamond"/>
          <w:color w:val="000000" w:themeColor="text1"/>
        </w:rPr>
      </w:pPr>
    </w:p>
    <w:sectPr w:rsidR="00AF37CE" w:rsidRPr="008C4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D6998"/>
    <w:multiLevelType w:val="hybridMultilevel"/>
    <w:tmpl w:val="2C0AC058"/>
    <w:lvl w:ilvl="0" w:tplc="3EFEF1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297EB6"/>
    <w:multiLevelType w:val="hybridMultilevel"/>
    <w:tmpl w:val="773231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2CB"/>
    <w:rsid w:val="0008594D"/>
    <w:rsid w:val="0009174A"/>
    <w:rsid w:val="001052E9"/>
    <w:rsid w:val="002A486C"/>
    <w:rsid w:val="00487AC4"/>
    <w:rsid w:val="004B1974"/>
    <w:rsid w:val="00657AF5"/>
    <w:rsid w:val="008B62CB"/>
    <w:rsid w:val="008C4D58"/>
    <w:rsid w:val="00A84172"/>
    <w:rsid w:val="00AF37CE"/>
    <w:rsid w:val="00B0453B"/>
    <w:rsid w:val="00D36D1D"/>
    <w:rsid w:val="00E61CE3"/>
    <w:rsid w:val="00FC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A883E-A71D-4E80-B46A-824414158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62C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rsid w:val="008B62CB"/>
    <w:pPr>
      <w:keepNext/>
      <w:overflowPunct/>
      <w:spacing w:before="120"/>
      <w:outlineLvl w:val="4"/>
    </w:p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rsid w:val="008B62CB"/>
    <w:pPr>
      <w:keepNext/>
      <w:overflowPunct/>
      <w:outlineLvl w:val="5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9"/>
    <w:rsid w:val="008B62C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8B62CB"/>
    <w:rPr>
      <w:rFonts w:ascii="Times New Roman" w:eastAsia="Times New Roman" w:hAnsi="Times New Roman" w:cs="Times New Roman"/>
      <w:b/>
      <w:bCs/>
      <w:sz w:val="20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8B62CB"/>
    <w:pPr>
      <w:overflowPunct/>
      <w:spacing w:before="12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B62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B62C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8B62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8B62C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23">
    <w:name w:val="xl23"/>
    <w:basedOn w:val="Normln"/>
    <w:rsid w:val="008B62CB"/>
    <w:pPr>
      <w:overflowPunct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0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1705</Words>
  <Characters>10064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 Richard</dc:creator>
  <cp:lastModifiedBy>Plívová Lenka</cp:lastModifiedBy>
  <cp:revision>2</cp:revision>
  <dcterms:created xsi:type="dcterms:W3CDTF">2020-10-19T06:20:00Z</dcterms:created>
  <dcterms:modified xsi:type="dcterms:W3CDTF">2020-10-19T06:20:00Z</dcterms:modified>
</cp:coreProperties>
</file>