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5A81" w14:textId="77777777" w:rsidR="003C63F6" w:rsidRDefault="003C63F6" w:rsidP="003C63F6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</w:p>
    <w:p w14:paraId="739EBA09" w14:textId="77777777" w:rsidR="003C63F6" w:rsidRDefault="003C63F6" w:rsidP="003C63F6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  <w:r>
        <w:rPr>
          <w:rFonts w:eastAsia="Calibri"/>
          <w:b/>
          <w:bCs/>
          <w:sz w:val="40"/>
          <w:szCs w:val="40"/>
          <w:lang w:bidi="ar-SA"/>
        </w:rPr>
        <w:t>USNESENÍ</w:t>
      </w:r>
    </w:p>
    <w:p w14:paraId="2B53EDCC" w14:textId="3EA4B8DF" w:rsidR="003C63F6" w:rsidRDefault="003C63F6" w:rsidP="003C63F6">
      <w:pPr>
        <w:spacing w:line="360" w:lineRule="auto"/>
        <w:rPr>
          <w:szCs w:val="24"/>
        </w:rPr>
      </w:pPr>
      <w:r w:rsidRPr="004F7DD6">
        <w:rPr>
          <w:szCs w:val="24"/>
        </w:rPr>
        <w:t xml:space="preserve">Krajský soud v Brně projednal ve veřejném zasedání konaném dne </w:t>
      </w:r>
      <w:r>
        <w:rPr>
          <w:szCs w:val="24"/>
        </w:rPr>
        <w:t>20. listopadu 2024</w:t>
      </w:r>
      <w:r w:rsidRPr="004F7DD6">
        <w:rPr>
          <w:szCs w:val="24"/>
        </w:rPr>
        <w:t xml:space="preserve"> </w:t>
      </w:r>
      <w:r w:rsidRPr="004F7DD6">
        <w:rPr>
          <w:b/>
          <w:szCs w:val="24"/>
        </w:rPr>
        <w:t xml:space="preserve">odvolání </w:t>
      </w:r>
      <w:r>
        <w:rPr>
          <w:szCs w:val="24"/>
        </w:rPr>
        <w:t>o</w:t>
      </w:r>
      <w:r w:rsidRPr="004F7DD6">
        <w:rPr>
          <w:szCs w:val="24"/>
        </w:rPr>
        <w:t>bžalovaného</w:t>
      </w:r>
      <w:r>
        <w:rPr>
          <w:szCs w:val="24"/>
        </w:rPr>
        <w:t>:</w:t>
      </w:r>
      <w:r>
        <w:rPr>
          <w:rFonts w:cs="Arial"/>
          <w:b/>
          <w:szCs w:val="24"/>
        </w:rPr>
        <w:t xml:space="preserve"> F</w:t>
      </w:r>
      <w:r w:rsidR="003D4BBB">
        <w:rPr>
          <w:rFonts w:cs="Arial"/>
          <w:b/>
          <w:szCs w:val="24"/>
        </w:rPr>
        <w:t>.</w:t>
      </w:r>
      <w:r>
        <w:rPr>
          <w:rFonts w:cs="Arial"/>
          <w:b/>
          <w:szCs w:val="24"/>
        </w:rPr>
        <w:t xml:space="preserve"> J</w:t>
      </w:r>
      <w:r w:rsidR="003D4BBB">
        <w:rPr>
          <w:rFonts w:cs="Arial"/>
          <w:b/>
          <w:szCs w:val="24"/>
        </w:rPr>
        <w:t>.</w:t>
      </w:r>
      <w:r w:rsidRPr="00DD5511">
        <w:rPr>
          <w:rFonts w:cs="Arial"/>
          <w:b/>
          <w:szCs w:val="24"/>
        </w:rPr>
        <w:t xml:space="preserve">, </w:t>
      </w:r>
      <w:r w:rsidRPr="00C077FB">
        <w:t xml:space="preserve">narozen </w:t>
      </w:r>
      <w:r w:rsidR="003D4BBB">
        <w:t>XXXXX</w:t>
      </w:r>
      <w:r w:rsidRPr="00C077FB">
        <w:rPr>
          <w:rFonts w:cs="Arial"/>
        </w:rPr>
        <w:t xml:space="preserve">, obchodní zástupce spol. </w:t>
      </w:r>
      <w:r w:rsidR="003D4BBB">
        <w:rPr>
          <w:rFonts w:cs="Arial"/>
        </w:rPr>
        <w:t>XXXXX</w:t>
      </w:r>
      <w:r w:rsidRPr="00C077FB">
        <w:rPr>
          <w:rFonts w:cs="Arial"/>
        </w:rPr>
        <w:t>, a.s., sídlem</w:t>
      </w:r>
      <w:r w:rsidR="003D4BBB">
        <w:rPr>
          <w:rFonts w:cs="Arial"/>
        </w:rPr>
        <w:t xml:space="preserve">  XXXXX</w:t>
      </w:r>
      <w:r w:rsidRPr="00C077FB">
        <w:rPr>
          <w:rFonts w:cs="Arial"/>
        </w:rPr>
        <w:t xml:space="preserve">, trvale bytem </w:t>
      </w:r>
      <w:r w:rsidR="003D4BBB">
        <w:rPr>
          <w:rFonts w:cs="Arial"/>
        </w:rPr>
        <w:t>XXXXX</w:t>
      </w:r>
      <w:r w:rsidRPr="00C077FB">
        <w:rPr>
          <w:rFonts w:cs="Arial"/>
        </w:rPr>
        <w:t xml:space="preserve">, adresou k doručování: </w:t>
      </w:r>
      <w:r w:rsidR="003D4BBB">
        <w:rPr>
          <w:rFonts w:cs="Arial"/>
        </w:rPr>
        <w:t>XXXXX</w:t>
      </w:r>
      <w:r>
        <w:rPr>
          <w:szCs w:val="24"/>
        </w:rPr>
        <w:t>,</w:t>
      </w:r>
      <w:r w:rsidRPr="004F7DD6">
        <w:rPr>
          <w:szCs w:val="24"/>
        </w:rPr>
        <w:t xml:space="preserve"> </w:t>
      </w:r>
      <w:r w:rsidRPr="00214681">
        <w:rPr>
          <w:b/>
          <w:bCs/>
          <w:szCs w:val="24"/>
        </w:rPr>
        <w:t>proti rozsudku</w:t>
      </w:r>
      <w:r w:rsidRPr="004F7DD6">
        <w:rPr>
          <w:b/>
          <w:bCs/>
          <w:szCs w:val="24"/>
        </w:rPr>
        <w:t xml:space="preserve"> </w:t>
      </w:r>
      <w:r>
        <w:rPr>
          <w:szCs w:val="24"/>
        </w:rPr>
        <w:t>Městského</w:t>
      </w:r>
      <w:r w:rsidRPr="004F7DD6">
        <w:rPr>
          <w:szCs w:val="24"/>
        </w:rPr>
        <w:t xml:space="preserve"> soudu v</w:t>
      </w:r>
      <w:r>
        <w:rPr>
          <w:szCs w:val="24"/>
        </w:rPr>
        <w:t> Brně ze dne 23. 8. 2024</w:t>
      </w:r>
      <w:r w:rsidRPr="004F7DD6">
        <w:rPr>
          <w:szCs w:val="24"/>
        </w:rPr>
        <w:t>, č. j. </w:t>
      </w:r>
      <w:r>
        <w:rPr>
          <w:szCs w:val="24"/>
        </w:rPr>
        <w:t>91 T 71/2024-182</w:t>
      </w:r>
      <w:r w:rsidRPr="004F7DD6">
        <w:rPr>
          <w:szCs w:val="24"/>
        </w:rPr>
        <w:t xml:space="preserve">, </w:t>
      </w:r>
      <w:r w:rsidRPr="00C470DC">
        <w:rPr>
          <w:b/>
          <w:szCs w:val="24"/>
        </w:rPr>
        <w:t>a rozhodl</w:t>
      </w:r>
      <w:r>
        <w:rPr>
          <w:szCs w:val="24"/>
        </w:rPr>
        <w:t xml:space="preserve"> </w:t>
      </w:r>
      <w:r w:rsidRPr="004F7DD6">
        <w:rPr>
          <w:szCs w:val="24"/>
        </w:rPr>
        <w:t xml:space="preserve"> </w:t>
      </w:r>
    </w:p>
    <w:p w14:paraId="4DD685B2" w14:textId="77777777" w:rsidR="003C63F6" w:rsidRDefault="003C63F6" w:rsidP="003C63F6">
      <w:pPr>
        <w:rPr>
          <w:szCs w:val="24"/>
        </w:rPr>
      </w:pPr>
    </w:p>
    <w:p w14:paraId="39D3EEA8" w14:textId="77777777" w:rsidR="003C63F6" w:rsidRPr="004F7DD6" w:rsidRDefault="003C63F6" w:rsidP="003C63F6">
      <w:pPr>
        <w:jc w:val="center"/>
        <w:rPr>
          <w:b/>
          <w:szCs w:val="24"/>
        </w:rPr>
      </w:pPr>
      <w:r>
        <w:rPr>
          <w:b/>
          <w:szCs w:val="24"/>
        </w:rPr>
        <w:t>t</w:t>
      </w:r>
      <w:r w:rsidRPr="004F7DD6">
        <w:rPr>
          <w:b/>
          <w:szCs w:val="24"/>
        </w:rPr>
        <w:t>akto:</w:t>
      </w:r>
    </w:p>
    <w:p w14:paraId="12777994" w14:textId="77777777" w:rsidR="003C63F6" w:rsidRPr="00B760F4" w:rsidRDefault="003C63F6" w:rsidP="003C63F6">
      <w:pPr>
        <w:rPr>
          <w:b/>
          <w:szCs w:val="24"/>
        </w:rPr>
      </w:pPr>
    </w:p>
    <w:p w14:paraId="0C7FCE61" w14:textId="77777777" w:rsidR="003C63F6" w:rsidRPr="00B760F4" w:rsidRDefault="003C63F6" w:rsidP="003C63F6">
      <w:pPr>
        <w:rPr>
          <w:b/>
          <w:szCs w:val="24"/>
        </w:rPr>
      </w:pPr>
      <w:r w:rsidRPr="00B760F4">
        <w:rPr>
          <w:szCs w:val="24"/>
        </w:rPr>
        <w:t xml:space="preserve">Podle § 256 trestního řádu </w:t>
      </w:r>
      <w:r w:rsidRPr="00B760F4">
        <w:rPr>
          <w:b/>
          <w:szCs w:val="24"/>
        </w:rPr>
        <w:t>se</w:t>
      </w:r>
      <w:r>
        <w:rPr>
          <w:b/>
          <w:szCs w:val="24"/>
        </w:rPr>
        <w:t xml:space="preserve"> </w:t>
      </w:r>
      <w:r w:rsidRPr="00B760F4">
        <w:rPr>
          <w:szCs w:val="24"/>
        </w:rPr>
        <w:t xml:space="preserve">odvolání obžalovaného </w:t>
      </w:r>
      <w:r>
        <w:rPr>
          <w:b/>
          <w:szCs w:val="24"/>
        </w:rPr>
        <w:t>zamítá</w:t>
      </w:r>
      <w:r w:rsidRPr="00B760F4">
        <w:rPr>
          <w:b/>
          <w:szCs w:val="24"/>
        </w:rPr>
        <w:t>.</w:t>
      </w:r>
      <w:r w:rsidRPr="00B760F4">
        <w:rPr>
          <w:szCs w:val="24"/>
        </w:rPr>
        <w:t xml:space="preserve"> </w:t>
      </w:r>
    </w:p>
    <w:p w14:paraId="1E1D07C7" w14:textId="77777777" w:rsidR="003C63F6" w:rsidRPr="00B760F4" w:rsidRDefault="003C63F6" w:rsidP="003C63F6">
      <w:pPr>
        <w:rPr>
          <w:b/>
          <w:szCs w:val="24"/>
        </w:rPr>
      </w:pPr>
      <w:r w:rsidRPr="00B760F4">
        <w:rPr>
          <w:szCs w:val="24"/>
        </w:rPr>
        <w:t xml:space="preserve"> </w:t>
      </w:r>
    </w:p>
    <w:p w14:paraId="5AC01B08" w14:textId="77777777" w:rsidR="003C63F6" w:rsidRDefault="003C63F6" w:rsidP="003C63F6">
      <w:pPr>
        <w:spacing w:after="0"/>
        <w:jc w:val="center"/>
        <w:rPr>
          <w:b/>
          <w:sz w:val="28"/>
          <w:szCs w:val="28"/>
        </w:rPr>
      </w:pPr>
      <w:r w:rsidRPr="00570758">
        <w:rPr>
          <w:b/>
          <w:sz w:val="28"/>
          <w:szCs w:val="28"/>
        </w:rPr>
        <w:t>Odůvodnění</w:t>
      </w:r>
      <w:r>
        <w:rPr>
          <w:b/>
          <w:sz w:val="28"/>
          <w:szCs w:val="28"/>
        </w:rPr>
        <w:t>:</w:t>
      </w:r>
    </w:p>
    <w:p w14:paraId="16D9F586" w14:textId="77777777" w:rsidR="003C63F6" w:rsidRPr="00570758" w:rsidRDefault="003C63F6" w:rsidP="003C63F6">
      <w:pPr>
        <w:spacing w:after="0"/>
        <w:jc w:val="center"/>
        <w:rPr>
          <w:b/>
          <w:sz w:val="28"/>
          <w:szCs w:val="28"/>
        </w:rPr>
      </w:pPr>
    </w:p>
    <w:p w14:paraId="42ACD392" w14:textId="77777777" w:rsidR="003C63F6" w:rsidRPr="001C4987" w:rsidRDefault="003C63F6" w:rsidP="003C63F6">
      <w:pPr>
        <w:pStyle w:val="Odstavecseseznamem"/>
        <w:numPr>
          <w:ilvl w:val="0"/>
          <w:numId w:val="1"/>
        </w:numPr>
        <w:ind w:left="0"/>
        <w:contextualSpacing w:val="0"/>
        <w:rPr>
          <w:szCs w:val="24"/>
        </w:rPr>
      </w:pPr>
      <w:r w:rsidRPr="0012335C">
        <w:rPr>
          <w:szCs w:val="24"/>
        </w:rPr>
        <w:t xml:space="preserve">Napadeným rozsudkem Městský soud v Brně uznal obžalovaného vinným přečinem výtržnictví podle § 358 odst. 1, odst. 2 písm. a) trestního zákoníku a pokusem zvlášť závažného zločinu těžkého ublížení na zdraví dle § 21 odst. 1 trestního zákoníku k § 145 odst. 2 trestního zákoníku, jichž se dopustil tím, že </w:t>
      </w:r>
    </w:p>
    <w:p w14:paraId="7B3D6339" w14:textId="77777777" w:rsidR="003C63F6" w:rsidRPr="00C077FB" w:rsidRDefault="003C63F6" w:rsidP="003C63F6">
      <w:pPr>
        <w:rPr>
          <w:rFonts w:cs="Arial"/>
        </w:rPr>
      </w:pPr>
      <w:r w:rsidRPr="00C077FB">
        <w:rPr>
          <w:rFonts w:cs="Arial"/>
        </w:rPr>
        <w:t>ačkoli byl trestním příkazem Okresního soudu v Hradci Králové ze dne 17.1.2013, pod sp. zn. 3 T 198/2012, který nabyl právní moci dne 8.2.2013, uznán vinným mimo jiné ze spáchání přečinu výtržnictví podle § 358 odst. 1 trestního zákoníku,</w:t>
      </w:r>
    </w:p>
    <w:p w14:paraId="7D148414" w14:textId="77777777" w:rsidR="003C63F6" w:rsidRPr="0012335C" w:rsidRDefault="003C63F6" w:rsidP="003C63F6">
      <w:pPr>
        <w:rPr>
          <w:rFonts w:cs="Arial"/>
        </w:rPr>
      </w:pPr>
      <w:r w:rsidRPr="00C077FB">
        <w:rPr>
          <w:rFonts w:cs="Arial"/>
        </w:rPr>
        <w:t xml:space="preserve">a dále byl trestním příkazem Okresního soudu v Třebíči ze dne 7.1.2020, pod sp. zn. 1 T 1/2020, který nabyl právní moci dne 12.6.2020, odsouzen ze spáchání přečinu výtržnictví podle § 358 odst. 1, odst. 2 písm. a) trestního zákoníku, přesto:  </w:t>
      </w:r>
    </w:p>
    <w:p w14:paraId="171BF592" w14:textId="023282A2" w:rsidR="003C63F6" w:rsidRDefault="003C63F6" w:rsidP="003C63F6">
      <w:pPr>
        <w:rPr>
          <w:szCs w:val="24"/>
        </w:rPr>
      </w:pPr>
      <w:r w:rsidRPr="00C077FB">
        <w:rPr>
          <w:rFonts w:cs="Arial"/>
        </w:rPr>
        <w:t xml:space="preserve">dne </w:t>
      </w:r>
      <w:r w:rsidRPr="00C077FB">
        <w:rPr>
          <w:rFonts w:cs="Arial"/>
          <w:b/>
          <w:bCs/>
        </w:rPr>
        <w:t>10. 12. 2023</w:t>
      </w:r>
      <w:r w:rsidRPr="00C077FB">
        <w:rPr>
          <w:rFonts w:cs="Arial"/>
        </w:rPr>
        <w:t>, v době kolem 02:30 hodin, v </w:t>
      </w:r>
      <w:r w:rsidR="00844080">
        <w:rPr>
          <w:rFonts w:cs="Arial"/>
        </w:rPr>
        <w:t xml:space="preserve"> XXXXX</w:t>
      </w:r>
      <w:r w:rsidRPr="00C077FB">
        <w:rPr>
          <w:rFonts w:cs="Arial"/>
        </w:rPr>
        <w:t xml:space="preserve">, v klubu </w:t>
      </w:r>
      <w:r w:rsidR="00844080">
        <w:rPr>
          <w:rFonts w:cs="Arial"/>
        </w:rPr>
        <w:t>XXXXX</w:t>
      </w:r>
      <w:r w:rsidRPr="00C077FB">
        <w:rPr>
          <w:rFonts w:cs="Arial"/>
        </w:rPr>
        <w:t>, kde pracoval jako šatnář, napadl poškozeného O</w:t>
      </w:r>
      <w:r w:rsidR="00844080">
        <w:rPr>
          <w:rFonts w:cs="Arial"/>
        </w:rPr>
        <w:t>.</w:t>
      </w:r>
      <w:r w:rsidRPr="00C077FB">
        <w:rPr>
          <w:rFonts w:cs="Arial"/>
        </w:rPr>
        <w:t xml:space="preserve"> L</w:t>
      </w:r>
      <w:r w:rsidR="00844080">
        <w:rPr>
          <w:rFonts w:cs="Arial"/>
        </w:rPr>
        <w:t>.</w:t>
      </w:r>
      <w:r w:rsidRPr="00C077FB">
        <w:rPr>
          <w:rFonts w:cs="Arial"/>
        </w:rPr>
        <w:t>, který držel kliku otevřených dveří u dámské toalety, tak, že poškozeného silně udeřil pěstí do oblasti levého oka, následkem čehož poškozený krátce ztratil vědomí a upadnul na zem, čímž poškozenému O</w:t>
      </w:r>
      <w:r w:rsidR="00844080">
        <w:rPr>
          <w:rFonts w:cs="Arial"/>
        </w:rPr>
        <w:t>.</w:t>
      </w:r>
      <w:r w:rsidRPr="00C077FB">
        <w:rPr>
          <w:rFonts w:cs="Arial"/>
        </w:rPr>
        <w:t xml:space="preserve"> L</w:t>
      </w:r>
      <w:r w:rsidR="00844080">
        <w:rPr>
          <w:rFonts w:cs="Arial"/>
        </w:rPr>
        <w:t>.</w:t>
      </w:r>
      <w:r w:rsidRPr="00C077FB">
        <w:rPr>
          <w:rFonts w:cs="Arial"/>
        </w:rPr>
        <w:t xml:space="preserve"> nar. </w:t>
      </w:r>
      <w:r w:rsidR="00844080">
        <w:rPr>
          <w:rFonts w:cs="Arial"/>
        </w:rPr>
        <w:t>XXXXX</w:t>
      </w:r>
      <w:r w:rsidRPr="00C077FB">
        <w:rPr>
          <w:rFonts w:cs="Arial"/>
        </w:rPr>
        <w:t xml:space="preserve">, způsobil otřes mozku, zhmoždění oka a krajiny očnice vlevo, krevní výron a otok obou očních víček vlevo, krevní výron ve spojivkovém vaku vlevo, ochrnutí zornice vlevo, hydraulickou zlomeninu očnice vlevo, úchylku dolního přímého nervu vlevo, dvojité vidění a zmenšení levého oka, zranění hodnocená jako minimálně středně těžká, pro která byl poškozený nejprve ošetřen a hospitalizován ve Fakultní nemocnici Brno od 10.12.2023 do 12.12.2023, a následně znovu hospitalizován od 18.12.2023 do 22.12.2023, přičemž dne 19.12.2023 po vyhodnocení zranění a po vstřebání otoku podstoupil operační zákrok v celkové anestezii spojený s napravením postavení a rekonstrukcí base levé očnice a instalací titanové ploténky s mikrošrouby, přičemž poškozený byl po dobu hospitalizace zcela </w:t>
      </w:r>
      <w:r w:rsidRPr="00C077FB">
        <w:rPr>
          <w:rFonts w:cs="Arial"/>
        </w:rPr>
        <w:lastRenderedPageBreak/>
        <w:t>vyřazen z běžného způsobu života s následnou délkou léčby uvedených zranění v délce nejméně 6 týdnů, kdy u poškozeného přetrvávalo dvojité vidění, což bylo i důvodem trvající pracovní neschopnosti po dobu nejméně 3 měsíců; současně si obžalovaný byl vědom toho, že vzhledem k charakteru jím vedeného fyzického útoku úderem pěstí, a to vysokou intenzitou na hlavu poškozeného, konkrétně do oblasti oka, tomuto může způsobit zranění i podstatně závažnější spočívající např. v trvalém poškození až ztrátě oka při prasknutí sklivce, k jejichž vzniku však nedošlo pouze vlivem okolností, jež nesouvisely s jeho volním jednáním</w:t>
      </w:r>
      <w:r>
        <w:rPr>
          <w:rFonts w:cs="Arial"/>
        </w:rPr>
        <w:t>.</w:t>
      </w:r>
    </w:p>
    <w:p w14:paraId="26A890B9" w14:textId="77777777" w:rsidR="003C63F6" w:rsidRPr="001C4987" w:rsidRDefault="003C63F6" w:rsidP="003C63F6">
      <w:pPr>
        <w:pStyle w:val="Odstavecseseznamem"/>
        <w:numPr>
          <w:ilvl w:val="0"/>
          <w:numId w:val="1"/>
        </w:numPr>
        <w:ind w:left="0"/>
        <w:contextualSpacing w:val="0"/>
        <w:rPr>
          <w:szCs w:val="24"/>
        </w:rPr>
      </w:pPr>
      <w:r w:rsidRPr="001C4987">
        <w:rPr>
          <w:szCs w:val="24"/>
        </w:rPr>
        <w:t>Za to mu byl uložen úhrnný trest odnětí svobody v trvání 40 měsíců se zařazením do věznice s ostrahou.</w:t>
      </w:r>
    </w:p>
    <w:p w14:paraId="2BC4C2E7" w14:textId="7DB911B3" w:rsidR="003C63F6" w:rsidRPr="001C4987" w:rsidRDefault="003C63F6" w:rsidP="003C63F6">
      <w:pPr>
        <w:pStyle w:val="Odstavecseseznamem"/>
        <w:numPr>
          <w:ilvl w:val="0"/>
          <w:numId w:val="1"/>
        </w:numPr>
        <w:ind w:left="0"/>
        <w:contextualSpacing w:val="0"/>
        <w:rPr>
          <w:szCs w:val="24"/>
        </w:rPr>
      </w:pPr>
      <w:r w:rsidRPr="001C4987">
        <w:rPr>
          <w:szCs w:val="24"/>
        </w:rPr>
        <w:t>O náhradě škody bylo rozhodnuto tak, že obžalovaný je povinen nahradit poškozené Vojenské zdravotní pojišťovně ČR škodu ve výši 47.431 Kč, poškozenému O</w:t>
      </w:r>
      <w:r w:rsidR="00156B91">
        <w:rPr>
          <w:szCs w:val="24"/>
        </w:rPr>
        <w:t>.</w:t>
      </w:r>
      <w:r w:rsidRPr="001C4987">
        <w:rPr>
          <w:szCs w:val="24"/>
        </w:rPr>
        <w:t xml:space="preserve"> L</w:t>
      </w:r>
      <w:r w:rsidR="00156B91">
        <w:rPr>
          <w:szCs w:val="24"/>
        </w:rPr>
        <w:t>.</w:t>
      </w:r>
      <w:r w:rsidRPr="001C4987">
        <w:rPr>
          <w:szCs w:val="24"/>
        </w:rPr>
        <w:t xml:space="preserve"> nemajetkovou újmu ve výši 84.741,30 Kč, přičemž s nárokem na náhradu škody byl poškozený O</w:t>
      </w:r>
      <w:r w:rsidR="00156B91">
        <w:rPr>
          <w:szCs w:val="24"/>
        </w:rPr>
        <w:t>.</w:t>
      </w:r>
      <w:r w:rsidRPr="001C4987">
        <w:rPr>
          <w:szCs w:val="24"/>
        </w:rPr>
        <w:t xml:space="preserve"> L</w:t>
      </w:r>
      <w:r w:rsidR="00156B91">
        <w:rPr>
          <w:szCs w:val="24"/>
        </w:rPr>
        <w:t>.</w:t>
      </w:r>
      <w:r w:rsidRPr="001C4987">
        <w:rPr>
          <w:szCs w:val="24"/>
        </w:rPr>
        <w:t xml:space="preserve"> odkázán na řízení ve věcech občanskoprávních. </w:t>
      </w:r>
    </w:p>
    <w:p w14:paraId="3675EC83" w14:textId="19DA8750" w:rsidR="003C63F6" w:rsidRPr="001C4987" w:rsidRDefault="003C63F6" w:rsidP="003C63F6">
      <w:pPr>
        <w:pStyle w:val="Odstavecseseznamem"/>
        <w:numPr>
          <w:ilvl w:val="0"/>
          <w:numId w:val="1"/>
        </w:numPr>
        <w:ind w:left="0"/>
        <w:contextualSpacing w:val="0"/>
        <w:rPr>
          <w:szCs w:val="24"/>
        </w:rPr>
      </w:pPr>
      <w:r w:rsidRPr="001C4987">
        <w:rPr>
          <w:szCs w:val="24"/>
        </w:rPr>
        <w:t>Proti tomuto rozsudku podal obžalovaný prostřednictvím obhájce odvolání do všech výroků napadeného rozsudku, které dále doplnil o rekapitulaci odvolacích námitek. Obžalovaný má za to, že soud I. stupně nesprávně zjistil skutkový stav a neopíral jej o všechny důkazy, neboť se spokojil pouze s tím, jak událost vylíčil poškozený O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 L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 a jeho kamarádi svědci </w:t>
      </w:r>
      <w:r w:rsidR="00D14080">
        <w:rPr>
          <w:szCs w:val="24"/>
        </w:rPr>
        <w:t>R.</w:t>
      </w:r>
      <w:r w:rsidRPr="001C4987">
        <w:rPr>
          <w:szCs w:val="24"/>
        </w:rPr>
        <w:t xml:space="preserve"> H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 a svědek P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 S</w:t>
      </w:r>
      <w:r w:rsidR="00D14080">
        <w:rPr>
          <w:szCs w:val="24"/>
        </w:rPr>
        <w:t>.</w:t>
      </w:r>
      <w:r w:rsidRPr="001C4987">
        <w:rPr>
          <w:szCs w:val="24"/>
        </w:rPr>
        <w:t>, přičemž naopak další důkazy svědčící ve prospěch obžalovaného nebral vůbec v potaz. Obhajoba má za to, že výpovědi svědků O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 L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, </w:t>
      </w:r>
      <w:r w:rsidR="00D14080">
        <w:rPr>
          <w:szCs w:val="24"/>
        </w:rPr>
        <w:t>R.</w:t>
      </w:r>
      <w:r w:rsidRPr="001C4987">
        <w:rPr>
          <w:szCs w:val="24"/>
        </w:rPr>
        <w:t xml:space="preserve"> H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 a P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 S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 si vzájemně odporovaly, považuje je tedy za nevěrohodné. Naopak výpovědi dalších ve věci slyšených osob považuje za konzistentní a věrohodné. </w:t>
      </w:r>
      <w:r w:rsidRPr="00214681">
        <w:rPr>
          <w:i/>
          <w:iCs/>
          <w:szCs w:val="24"/>
        </w:rPr>
        <w:t>V podaném odvolání nejsou blíže specifikovány jaké důkazy ve prospěch obžalovaného nebyly brány v potaz, ani jaké výpovědi jsou považovány za konzistentní a věrohodné.</w:t>
      </w:r>
      <w:r w:rsidRPr="001C4987">
        <w:rPr>
          <w:szCs w:val="24"/>
        </w:rPr>
        <w:t xml:space="preserve"> Dále je poukazováno na to, že zejména trestní minulost svědků O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 L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, </w:t>
      </w:r>
      <w:r w:rsidR="00D14080">
        <w:rPr>
          <w:szCs w:val="24"/>
        </w:rPr>
        <w:t>R.</w:t>
      </w:r>
      <w:r w:rsidRPr="001C4987">
        <w:rPr>
          <w:szCs w:val="24"/>
        </w:rPr>
        <w:t xml:space="preserve"> H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 a P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 S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 nebyla zmíněna a brána v potaz soudem I. stupně, naopak je připomínána trestní minulost obžalovaného. Zejména pak je několikrát zopakováno, že jednání obžalovaného považuje obhajoba za jednání v nutné obraně, když došlo ke konfliktní situaci u dámských toalet a obžalovaný neměl jinou možnost tuto situaci řešit, naopak se zastal zde přítomných žen. Je dál</w:t>
      </w:r>
      <w:r>
        <w:rPr>
          <w:szCs w:val="24"/>
        </w:rPr>
        <w:t>e</w:t>
      </w:r>
      <w:r w:rsidRPr="001C4987">
        <w:rPr>
          <w:szCs w:val="24"/>
        </w:rPr>
        <w:t xml:space="preserve"> poukazováno na přítomnost a výpověď svědka D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 H</w:t>
      </w:r>
      <w:r w:rsidR="00D14080">
        <w:rPr>
          <w:szCs w:val="24"/>
        </w:rPr>
        <w:t>.</w:t>
      </w:r>
      <w:r w:rsidRPr="001C4987">
        <w:rPr>
          <w:szCs w:val="24"/>
        </w:rPr>
        <w:t xml:space="preserve">, jakožto nestranného a nezaujatého svědka. Stejně tak není zjišťován úmysl obžalovaného, který by směřoval k těžkému ublížení na zdraví a v neposlední řadě pak je namítána i přísnost uloženého trest, když by bylo možné ukládání podmíněného trestu. </w:t>
      </w:r>
    </w:p>
    <w:p w14:paraId="64FF3A33" w14:textId="77777777" w:rsidR="003C63F6" w:rsidRPr="001C4987" w:rsidRDefault="003C63F6" w:rsidP="003C63F6">
      <w:pPr>
        <w:pStyle w:val="Odstavecseseznamem"/>
        <w:numPr>
          <w:ilvl w:val="0"/>
          <w:numId w:val="1"/>
        </w:numPr>
        <w:ind w:left="0"/>
        <w:contextualSpacing w:val="0"/>
        <w:rPr>
          <w:szCs w:val="24"/>
        </w:rPr>
      </w:pPr>
      <w:bookmarkStart w:id="0" w:name="_Hlk120008405"/>
      <w:r w:rsidRPr="001C4987">
        <w:rPr>
          <w:szCs w:val="24"/>
        </w:rPr>
        <w:t>Krajský soud v Brně jako soud odvolací přezkoumal dle § 254 odst. 1 trestního řádu zákonnost a odůvodněnost všech výroků napadeného rozsudku, jakož i správnost postupu řízení, které jeho vydání předcházelo, a dospěl k následujícím závěrům.</w:t>
      </w:r>
      <w:bookmarkEnd w:id="0"/>
    </w:p>
    <w:p w14:paraId="2E68A3D9" w14:textId="3D0B0444" w:rsidR="003C63F6" w:rsidRPr="001C4987" w:rsidRDefault="003C63F6" w:rsidP="003C63F6">
      <w:pPr>
        <w:pStyle w:val="Odstavecseseznamem"/>
        <w:numPr>
          <w:ilvl w:val="0"/>
          <w:numId w:val="1"/>
        </w:numPr>
        <w:ind w:left="0"/>
        <w:contextualSpacing w:val="0"/>
        <w:rPr>
          <w:szCs w:val="24"/>
        </w:rPr>
      </w:pPr>
      <w:bookmarkStart w:id="1" w:name="_Hlk120008452"/>
      <w:r w:rsidRPr="001C4987">
        <w:rPr>
          <w:szCs w:val="24"/>
        </w:rPr>
        <w:t>Odvolací soud má za to, že soud I. stupně dospěl ke správným a úplným skutkovým zjištěním na základě důkazů provedených u hlavního líčení. Soud I. stupně se podrobně zabýval důkazní situací vyplývající nejen z obhajoby obžalovaného, ale i z provedených důkazů, a to zejména výpovědi poškozeného O</w:t>
      </w:r>
      <w:r w:rsidR="00A1590C">
        <w:rPr>
          <w:szCs w:val="24"/>
        </w:rPr>
        <w:t>.</w:t>
      </w:r>
      <w:r w:rsidRPr="001C4987">
        <w:rPr>
          <w:szCs w:val="24"/>
        </w:rPr>
        <w:t xml:space="preserve"> L</w:t>
      </w:r>
      <w:r w:rsidR="00A1590C">
        <w:rPr>
          <w:szCs w:val="24"/>
        </w:rPr>
        <w:t>.</w:t>
      </w:r>
      <w:r>
        <w:rPr>
          <w:szCs w:val="24"/>
        </w:rPr>
        <w:t>,</w:t>
      </w:r>
      <w:r w:rsidRPr="001C4987">
        <w:rPr>
          <w:szCs w:val="24"/>
        </w:rPr>
        <w:t xml:space="preserve"> společně s výpovědí svědka P</w:t>
      </w:r>
      <w:r w:rsidR="00A1590C">
        <w:rPr>
          <w:szCs w:val="24"/>
        </w:rPr>
        <w:t>.</w:t>
      </w:r>
      <w:r w:rsidRPr="001C4987">
        <w:rPr>
          <w:szCs w:val="24"/>
        </w:rPr>
        <w:t xml:space="preserve"> S</w:t>
      </w:r>
      <w:r w:rsidR="00A1590C">
        <w:rPr>
          <w:szCs w:val="24"/>
        </w:rPr>
        <w:t>.</w:t>
      </w:r>
      <w:r w:rsidRPr="001C4987">
        <w:rPr>
          <w:szCs w:val="24"/>
        </w:rPr>
        <w:t xml:space="preserve"> a </w:t>
      </w:r>
      <w:r w:rsidR="00A1590C">
        <w:rPr>
          <w:szCs w:val="24"/>
        </w:rPr>
        <w:t>R.</w:t>
      </w:r>
      <w:r w:rsidRPr="001C4987">
        <w:rPr>
          <w:szCs w:val="24"/>
        </w:rPr>
        <w:t xml:space="preserve"> H</w:t>
      </w:r>
      <w:r w:rsidR="00A1590C">
        <w:rPr>
          <w:szCs w:val="24"/>
        </w:rPr>
        <w:t>.</w:t>
      </w:r>
      <w:r w:rsidRPr="001C4987">
        <w:rPr>
          <w:szCs w:val="24"/>
        </w:rPr>
        <w:t>, když výpovědi svědků obhajoby, a to tří zaměstnanců D</w:t>
      </w:r>
      <w:r w:rsidR="00A1590C">
        <w:rPr>
          <w:szCs w:val="24"/>
        </w:rPr>
        <w:t>.</w:t>
      </w:r>
      <w:r w:rsidRPr="001C4987">
        <w:rPr>
          <w:szCs w:val="24"/>
        </w:rPr>
        <w:t xml:space="preserve"> H</w:t>
      </w:r>
      <w:r w:rsidR="00A1590C">
        <w:rPr>
          <w:szCs w:val="24"/>
        </w:rPr>
        <w:t>.</w:t>
      </w:r>
      <w:r w:rsidRPr="001C4987">
        <w:rPr>
          <w:szCs w:val="24"/>
        </w:rPr>
        <w:t>, M</w:t>
      </w:r>
      <w:r w:rsidR="00A1590C">
        <w:rPr>
          <w:szCs w:val="24"/>
        </w:rPr>
        <w:t>.</w:t>
      </w:r>
      <w:r w:rsidRPr="001C4987">
        <w:rPr>
          <w:szCs w:val="24"/>
        </w:rPr>
        <w:t xml:space="preserve"> K</w:t>
      </w:r>
      <w:r w:rsidR="00A1590C">
        <w:rPr>
          <w:szCs w:val="24"/>
        </w:rPr>
        <w:t>.</w:t>
      </w:r>
      <w:r w:rsidRPr="001C4987">
        <w:rPr>
          <w:szCs w:val="24"/>
        </w:rPr>
        <w:t xml:space="preserve"> a Š</w:t>
      </w:r>
      <w:r w:rsidR="00A1590C">
        <w:rPr>
          <w:szCs w:val="24"/>
        </w:rPr>
        <w:t>.</w:t>
      </w:r>
      <w:r w:rsidRPr="001C4987">
        <w:rPr>
          <w:szCs w:val="24"/>
        </w:rPr>
        <w:t xml:space="preserve"> L</w:t>
      </w:r>
      <w:r w:rsidR="00A1590C">
        <w:rPr>
          <w:szCs w:val="24"/>
        </w:rPr>
        <w:t>.</w:t>
      </w:r>
      <w:r w:rsidRPr="001C4987">
        <w:rPr>
          <w:szCs w:val="24"/>
        </w:rPr>
        <w:t xml:space="preserve"> nebyly nijak konkrétní ve vztahu ke spáchané trestné činnost, popř. výpověď svědka H</w:t>
      </w:r>
      <w:r w:rsidR="007F4DDC">
        <w:rPr>
          <w:szCs w:val="24"/>
        </w:rPr>
        <w:t>.</w:t>
      </w:r>
      <w:r w:rsidRPr="001C4987">
        <w:rPr>
          <w:szCs w:val="24"/>
        </w:rPr>
        <w:t xml:space="preserve"> působila nevěrohodně. Zároveň bylo přihlíženo i k listinným důkazům, zejména lékařským zprávám a v neposlední řadě i ke znaleckému posudku z oboru zdravotní, odvětví soudního lékařství, jakož i k trestní minulosti jak obžalovaného, tak svědků. Všechny provedené důkazy pak soud I. stupně zhodnotil jak jednotlivě, tak i ve vzájemných souvislostech. Soud I. stupně své skutkové i právní závěry přesně, jasně a přesvědčivě zdůvodnil a při svém rozhodování postupoval v souladu s ustanovením § 2 odst. 5 a 6 trestního řádu. Rozsudek soudu I. stupně je logický bez jakýchkoliv rozporů a řízení, které jeho vydání předcházelo, rovněž netrpí žádnými vadami.</w:t>
      </w:r>
      <w:bookmarkEnd w:id="1"/>
    </w:p>
    <w:p w14:paraId="7F629631" w14:textId="012D5168" w:rsidR="003C63F6" w:rsidRDefault="003C63F6" w:rsidP="003C63F6">
      <w:pPr>
        <w:pStyle w:val="Odstavecseseznamem"/>
        <w:numPr>
          <w:ilvl w:val="0"/>
          <w:numId w:val="1"/>
        </w:numPr>
        <w:ind w:left="0"/>
        <w:contextualSpacing w:val="0"/>
        <w:rPr>
          <w:szCs w:val="24"/>
        </w:rPr>
      </w:pPr>
      <w:bookmarkStart w:id="2" w:name="_Hlk120009076"/>
      <w:r w:rsidRPr="001C4987">
        <w:rPr>
          <w:szCs w:val="24"/>
        </w:rPr>
        <w:t xml:space="preserve">Je nutné poukázat na to, že obžalovaný v rámci svého odvolání v podstatě opakuje svou obhajobu, s níž se již vypořádal soud I. stupně, přičemž hodnocení důkazů je jeho výsadním právem </w:t>
      </w:r>
      <w:r w:rsidRPr="001C4987">
        <w:rPr>
          <w:szCs w:val="24"/>
        </w:rPr>
        <w:lastRenderedPageBreak/>
        <w:t>a odvolacímu soudu nepřísluší zasahovat do takového hodnocení důkazů, pokud není v rozporu se zásadami formální logiky. To však odvolací soud nezjistil. Rovněž krajský soud má za prokázané trestní jednání obžalovaného zejména vzhledem k výpovědí svědků. Je pravdou, že sám poškozený O</w:t>
      </w:r>
      <w:r w:rsidR="005A3193">
        <w:rPr>
          <w:szCs w:val="24"/>
        </w:rPr>
        <w:t>.</w:t>
      </w:r>
      <w:r w:rsidRPr="001C4987">
        <w:rPr>
          <w:szCs w:val="24"/>
        </w:rPr>
        <w:t xml:space="preserve"> L</w:t>
      </w:r>
      <w:r w:rsidR="005A3193">
        <w:rPr>
          <w:szCs w:val="24"/>
        </w:rPr>
        <w:t>.</w:t>
      </w:r>
      <w:r w:rsidRPr="001C4987">
        <w:rPr>
          <w:szCs w:val="24"/>
        </w:rPr>
        <w:t xml:space="preserve"> si nepamatuje skutkový děj, který nastal po napadení ze strany obžalovaného, pouze si pamatuje, že omylem vstoupil na dámské záchody a dále nastal rychlý sled událostí, kdy slyšel slova „pusť tu kliku“ a v podstatě nic bližšího si nepamatuje. Neměl v žádném případě čas se s někým přetahovat, následně když přišel k vědomí, tak cítil velkou bolest na oku. Ve věci vypovídali svědci R</w:t>
      </w:r>
      <w:r w:rsidR="005A3193">
        <w:rPr>
          <w:szCs w:val="24"/>
        </w:rPr>
        <w:t>.</w:t>
      </w:r>
      <w:r w:rsidRPr="001C4987">
        <w:rPr>
          <w:szCs w:val="24"/>
        </w:rPr>
        <w:t xml:space="preserve"> H</w:t>
      </w:r>
      <w:r w:rsidR="005A3193">
        <w:rPr>
          <w:szCs w:val="24"/>
        </w:rPr>
        <w:t>.</w:t>
      </w:r>
      <w:r w:rsidRPr="001C4987">
        <w:rPr>
          <w:szCs w:val="24"/>
        </w:rPr>
        <w:t xml:space="preserve"> a  P</w:t>
      </w:r>
      <w:r w:rsidR="005A3193">
        <w:rPr>
          <w:szCs w:val="24"/>
        </w:rPr>
        <w:t>.</w:t>
      </w:r>
      <w:r w:rsidRPr="001C4987">
        <w:rPr>
          <w:szCs w:val="24"/>
        </w:rPr>
        <w:t>S</w:t>
      </w:r>
      <w:r w:rsidR="005A3193">
        <w:rPr>
          <w:szCs w:val="24"/>
        </w:rPr>
        <w:t>.</w:t>
      </w:r>
      <w:r w:rsidRPr="001C4987">
        <w:rPr>
          <w:szCs w:val="24"/>
        </w:rPr>
        <w:t>, kdy za stěžejní výpověď považuje odvolací soud právě výpověď svědka P</w:t>
      </w:r>
      <w:r w:rsidR="005A3193">
        <w:rPr>
          <w:szCs w:val="24"/>
        </w:rPr>
        <w:t>.</w:t>
      </w:r>
      <w:r w:rsidRPr="001C4987">
        <w:rPr>
          <w:szCs w:val="24"/>
        </w:rPr>
        <w:t xml:space="preserve"> S</w:t>
      </w:r>
      <w:r w:rsidR="005A3193">
        <w:rPr>
          <w:szCs w:val="24"/>
        </w:rPr>
        <w:t>.,</w:t>
      </w:r>
      <w:r w:rsidRPr="001C4987">
        <w:rPr>
          <w:szCs w:val="24"/>
        </w:rPr>
        <w:t xml:space="preserve"> jehož věrohodnost nelze snižovat jeho trestní minulostí, byť byl v minulosti odsouzen, nejednalo se o násilnou trestnou činnost a tento svědek zcela jasně popsal, že viděl, jak obžalovaný přistoupil k poškozenému a vedl razantní úder pěstí do obličeje, přičemž poškozený O</w:t>
      </w:r>
      <w:r w:rsidR="005A3193">
        <w:rPr>
          <w:szCs w:val="24"/>
        </w:rPr>
        <w:t>.</w:t>
      </w:r>
      <w:r w:rsidRPr="001C4987">
        <w:rPr>
          <w:szCs w:val="24"/>
        </w:rPr>
        <w:t xml:space="preserve"> L</w:t>
      </w:r>
      <w:r w:rsidR="005A3193">
        <w:rPr>
          <w:szCs w:val="24"/>
        </w:rPr>
        <w:t>.</w:t>
      </w:r>
      <w:r w:rsidRPr="001C4987">
        <w:rPr>
          <w:szCs w:val="24"/>
        </w:rPr>
        <w:t xml:space="preserve"> spadl do pokleku a byl omámený z této rány. Rozhodně neměl časový prostor předtím nijak škrtit obžalovaného ani neslyšel z tohoto prostoru žádný křik dívek. Popisu skutkového děje ze strany tohoto svědka odpovídají závěry znaleckého posudku z oboru zdravotnictví, odvětví soudního lékařství, když jsou </w:t>
      </w:r>
      <w:r>
        <w:rPr>
          <w:szCs w:val="24"/>
        </w:rPr>
        <w:t xml:space="preserve">jednak </w:t>
      </w:r>
      <w:r w:rsidRPr="001C4987">
        <w:rPr>
          <w:szCs w:val="24"/>
        </w:rPr>
        <w:t>popisován</w:t>
      </w:r>
      <w:r>
        <w:rPr>
          <w:szCs w:val="24"/>
        </w:rPr>
        <w:t>a</w:t>
      </w:r>
      <w:r w:rsidRPr="001C4987">
        <w:rPr>
          <w:szCs w:val="24"/>
        </w:rPr>
        <w:t xml:space="preserve"> zranění, která obžalovaný utrpěl poté, kdy na něho působilo tupé násilí minimálně střední, spíše větší dopadové intenzity, kdy i jeden razantně vedený úder pěstí směřující do oblasti levého oka a těsně pod něj byl způsobilý ke vzniku poranění daného rozsahu a rovněž mohl způsobit i vážnější poranění, neboť byl veden velmi razantně a mohlo dojít mimo zlomeniny skeletu rovněž k trvalému poškození až ztrátě oka, stejně tak může dojít k otřesu mozku s následným pádem těla a závažnějším následkům. </w:t>
      </w:r>
    </w:p>
    <w:p w14:paraId="0428D841" w14:textId="17368CB3" w:rsidR="003C63F6" w:rsidRPr="001C4987" w:rsidRDefault="003C63F6" w:rsidP="003C63F6">
      <w:pPr>
        <w:pStyle w:val="Odstavecseseznamem"/>
        <w:numPr>
          <w:ilvl w:val="0"/>
          <w:numId w:val="1"/>
        </w:numPr>
        <w:ind w:left="0"/>
        <w:contextualSpacing w:val="0"/>
        <w:rPr>
          <w:szCs w:val="24"/>
        </w:rPr>
      </w:pPr>
      <w:r w:rsidRPr="001C4987">
        <w:rPr>
          <w:szCs w:val="24"/>
        </w:rPr>
        <w:t xml:space="preserve">Odvolací soud poukazuje na skutečnost, že to byl obžalovaný, kdo jediný byl v přímém fyzickém kontaktu s poškozeným, který poté utrpěl středně těžká zranění v oblasti oka, která jsou popsána jak ve znaleckém posudku, tak následně ve skutkovém ději a zcela odpovídají mechanismu působení jedné silné rány pěstí do této oblasti. Pokud se obžalovaný hájí tím, že jednal v nutné obraně a nebyl lhostejný k tomu, co se kolem něho děje, pak je nutné konstatovat, že pokud nastal konflikt u dámských toalet, v žádném případě nedocházelo k ohrožení života a zdraví či majetku v takové intenzitě, aby obžalovaný musel bezprostředně použít razantní násilí vůči poškozenému, a to intenzivní ránu pěstí do jeho obličeje, tudíž nelze se ztotožnit se závěry, že by jednal v nutné obraně, když navíc měl možnost přivolat ochranku či pouze poškozenému domluvit. Naopak pokud je </w:t>
      </w:r>
      <w:r>
        <w:rPr>
          <w:szCs w:val="24"/>
        </w:rPr>
        <w:t xml:space="preserve">obhajobou </w:t>
      </w:r>
      <w:r w:rsidRPr="001C4987">
        <w:rPr>
          <w:szCs w:val="24"/>
        </w:rPr>
        <w:t xml:space="preserve">zmiňována trestní minulost svědků, je nutné </w:t>
      </w:r>
      <w:r>
        <w:rPr>
          <w:szCs w:val="24"/>
        </w:rPr>
        <w:t>také</w:t>
      </w:r>
      <w:r w:rsidRPr="001C4987">
        <w:rPr>
          <w:szCs w:val="24"/>
        </w:rPr>
        <w:t xml:space="preserve"> přihlédnout k trestní minulosti obžalovaného, který opakovaně páchá zejména násilnou trestnou činnost, kdy opakovaně byl odsouzen za výtržnictví, které spočívalo ve fyzické napadení jednak s nožem a úderem tága a dále pak i úderem pěstí do obličeje právě v pozici, kdy obžalovaný fungoval jako ochranka v klubu Roxy a zatímco zde v této trestní věci dva členové ochranky probírali situaci s poškozeným, i zde obžalovaný bezprostředně přistoupil k poškozenému a bez jakéhokoliv varování mu dal pěstí do obličeje. Je tedy zřejmé, že obžalovaný má výrazné sklony k násilné trestné činnosti, a to právě napadání osob údery pěstí  či jinými předměty, za což byl v minulosti již dvakrát odsouzen. Dále pak neobstojí obhajoba obžalovaného, že by si měl poškozený způsobit zranění pádem na zábradlí, neboť jak je zřejmé z fotodokumentace z místa činu, jednalo se o rovné zábradlí, které bylo těsně i zdi a je tedy vyloučen pád okem přímo na zábradlí a způsobení středně těžkých zranění. V dalších podrobnostech lze </w:t>
      </w:r>
      <w:r>
        <w:rPr>
          <w:szCs w:val="24"/>
        </w:rPr>
        <w:t>od</w:t>
      </w:r>
      <w:r w:rsidRPr="001C4987">
        <w:rPr>
          <w:szCs w:val="24"/>
        </w:rPr>
        <w:t>kázat na rozsudek soudu I. stupně, který podrobně rozebírá výpovědi jednotlivých svědků, když zejména svědci obhajoby, a to 3 zaměstnanci uvedeného klubu, svědek M</w:t>
      </w:r>
      <w:r w:rsidR="00F8101C">
        <w:rPr>
          <w:szCs w:val="24"/>
        </w:rPr>
        <w:t>.</w:t>
      </w:r>
      <w:r w:rsidRPr="001C4987">
        <w:rPr>
          <w:szCs w:val="24"/>
        </w:rPr>
        <w:t xml:space="preserve"> K</w:t>
      </w:r>
      <w:r w:rsidR="00F8101C">
        <w:rPr>
          <w:szCs w:val="24"/>
        </w:rPr>
        <w:t>.</w:t>
      </w:r>
      <w:r w:rsidRPr="001C4987">
        <w:rPr>
          <w:szCs w:val="24"/>
        </w:rPr>
        <w:t xml:space="preserve"> a Š</w:t>
      </w:r>
      <w:r w:rsidR="00F8101C">
        <w:rPr>
          <w:szCs w:val="24"/>
        </w:rPr>
        <w:t>.</w:t>
      </w:r>
      <w:r w:rsidRPr="001C4987">
        <w:rPr>
          <w:szCs w:val="24"/>
        </w:rPr>
        <w:t>L</w:t>
      </w:r>
      <w:r w:rsidR="00F8101C">
        <w:rPr>
          <w:szCs w:val="24"/>
        </w:rPr>
        <w:t>.</w:t>
      </w:r>
      <w:r w:rsidRPr="001C4987">
        <w:rPr>
          <w:szCs w:val="24"/>
        </w:rPr>
        <w:t>se nedokázali nijak konkrétně vyjádřit k incidentu mezi obžalovaným a poškozeným a na výpověď D</w:t>
      </w:r>
      <w:r w:rsidR="00F8101C">
        <w:rPr>
          <w:szCs w:val="24"/>
        </w:rPr>
        <w:t>.</w:t>
      </w:r>
      <w:r w:rsidRPr="001C4987">
        <w:rPr>
          <w:szCs w:val="24"/>
        </w:rPr>
        <w:t>H</w:t>
      </w:r>
      <w:r w:rsidR="00F8101C">
        <w:rPr>
          <w:szCs w:val="24"/>
        </w:rPr>
        <w:t>.</w:t>
      </w:r>
      <w:r w:rsidRPr="001C4987">
        <w:rPr>
          <w:szCs w:val="24"/>
        </w:rPr>
        <w:t xml:space="preserve"> je nutno nahlížet kriticky, když sám uváděl, že nevěnoval větší pozornost případnému incidentu a nebyl ani schopen věrohodně vysvětlit, z jakého důvodu se vlastně obžalovaný, jakožto šatnář dal do vyvádění poškozeného, což mu primárně ani nepřísluší. Lze tedy uzavřít, že svědek </w:t>
      </w:r>
      <w:r w:rsidR="00073556">
        <w:rPr>
          <w:szCs w:val="24"/>
        </w:rPr>
        <w:t>S.</w:t>
      </w:r>
      <w:r w:rsidRPr="001C4987">
        <w:rPr>
          <w:szCs w:val="24"/>
        </w:rPr>
        <w:t xml:space="preserve"> byl přímým svědkem razantního úderu pěstí do obličejové části poškozeného, kdy mechanismus vzniku zranění zcela odpovídá i dle znaleckého posudku a rovněž svědčí o násilných sklonech obžalovaného, který byl již v minulosti za obdobnou trestnou činnost pravomocně odsouzen. </w:t>
      </w:r>
    </w:p>
    <w:bookmarkEnd w:id="2"/>
    <w:p w14:paraId="2DFCF23B" w14:textId="3C7CFAC4" w:rsidR="003C63F6" w:rsidRPr="001C4987" w:rsidRDefault="003C63F6" w:rsidP="003C63F6">
      <w:pPr>
        <w:pStyle w:val="Odstavecseseznamem"/>
        <w:numPr>
          <w:ilvl w:val="0"/>
          <w:numId w:val="1"/>
        </w:numPr>
        <w:ind w:left="0"/>
        <w:contextualSpacing w:val="0"/>
        <w:rPr>
          <w:szCs w:val="24"/>
        </w:rPr>
      </w:pPr>
      <w:r w:rsidRPr="001C4987">
        <w:rPr>
          <w:szCs w:val="24"/>
        </w:rPr>
        <w:lastRenderedPageBreak/>
        <w:t xml:space="preserve">Soud I. stupně nepochybil, pokud jednání obžalovaného kvalifikoval jako jednak přečin výtržnictví podle § 358 odst. 1, 2 písm. a) trestního zákoníku, neboť obžalovaný se dopustil na místě veřejnosti přístupném výtržnosti tím, že napadl poškozeného, přičemž byl za takový čin opakovaně v minulosti odsouzen, jak vyplývá ze spisového materiálu Okresního soudu v Hradci Králové pod sp.zn. </w:t>
      </w:r>
      <w:r w:rsidR="00FC5C62">
        <w:rPr>
          <w:szCs w:val="24"/>
        </w:rPr>
        <w:t>XXXXX</w:t>
      </w:r>
      <w:r w:rsidRPr="001C4987">
        <w:rPr>
          <w:szCs w:val="24"/>
        </w:rPr>
        <w:t xml:space="preserve"> a Okresního soudu v Třebíči pod sp.zn. </w:t>
      </w:r>
      <w:r w:rsidR="00FC5C62">
        <w:rPr>
          <w:szCs w:val="24"/>
        </w:rPr>
        <w:t>XXXXX</w:t>
      </w:r>
      <w:r w:rsidRPr="001C4987">
        <w:rPr>
          <w:szCs w:val="24"/>
        </w:rPr>
        <w:t xml:space="preserve">. Dále je zřejmé, že obžalovaný musel být srozuměn, </w:t>
      </w:r>
      <w:r>
        <w:rPr>
          <w:szCs w:val="24"/>
        </w:rPr>
        <w:t xml:space="preserve">že </w:t>
      </w:r>
      <w:r w:rsidRPr="001C4987">
        <w:rPr>
          <w:szCs w:val="24"/>
        </w:rPr>
        <w:t xml:space="preserve">pokud použil tupé násilí spíše větší dopadové intenzity, tzn. razantně vedeného úderu pěstí do oblasti obličeje, a to zejména oka, bylo jeho jednání způsobilé k těžkému ublížení na zdraví, když ani reálně způsobené následky nejsou zanedbatelné, zejména spočívající v hydraulické zlomenině očnice vlevo a dvojitého vidění a zmenšení levého oka, přičemž poškozený musel podstoupit 2x hospitalizaci a operační zákrok. Jednání obžalovaného tak lze minimálně v úmyslu eventuálním kvalifikovat jako pokus zvlášť závažného zločinu těžkého ublížení na zdraví dle § 21 odst. 1 trestního zákoníku k § 145 odst. 1 trestního zákoníku. </w:t>
      </w:r>
    </w:p>
    <w:p w14:paraId="5BE59940" w14:textId="77777777" w:rsidR="003C63F6" w:rsidRPr="001C4987" w:rsidRDefault="003C63F6" w:rsidP="003C63F6">
      <w:pPr>
        <w:pStyle w:val="Odstavecseseznamem"/>
        <w:numPr>
          <w:ilvl w:val="0"/>
          <w:numId w:val="1"/>
        </w:numPr>
        <w:ind w:left="0"/>
        <w:contextualSpacing w:val="0"/>
        <w:rPr>
          <w:szCs w:val="24"/>
        </w:rPr>
      </w:pPr>
      <w:bookmarkStart w:id="3" w:name="_Hlk120012911"/>
      <w:r w:rsidRPr="001C4987">
        <w:rPr>
          <w:szCs w:val="24"/>
        </w:rPr>
        <w:t xml:space="preserve">Ohledně uloženého trestu soud I. stupně správně přihlédl ke všem polehčujícím a přitěžujícím okolnostem a k okolnostem spáchání trestného činu. Zejména odvolací soud poukazuje na trestní minulost obžalovaného, kterému byly ukládány alternativní tresty, a to podmíněný trest odnětí svobody či peněžitý trest, kdy v rámci zkušební doby se obžalovaný v minulosti osvědčil, ale nelze přehlédnout jeho jednoznačné sklony k násilné trestné činnosti. Zejména pak je nutné přihlédnout ke zcela zbytečné reakci obžalovaného vůči poškozenému, které vedlo ke způsobení středně těžkých zranění a jednalo se o bezprostřední rychlý útok na poškozeného bez možnosti obrany. Obžalovaný se nacházel v trestní sazbě od 3 do 10 let. Uložení podmíněného trestu by bylo možné pouze v případě, že by byl ukládán trest na samé spodní hranici zákonné trestní sazby v trvání 3 let, ale v takovém případě by musely na straně obžalovaného </w:t>
      </w:r>
      <w:r>
        <w:rPr>
          <w:szCs w:val="24"/>
        </w:rPr>
        <w:t>převažovat</w:t>
      </w:r>
      <w:r w:rsidRPr="001C4987">
        <w:rPr>
          <w:szCs w:val="24"/>
        </w:rPr>
        <w:t xml:space="preserve"> polehčující okolnosti, což se nestalo, neboť obžalovaný má trestní minulost a jedná se u něho o speciální recidivu, když má sklony k násilné trestné činnosti, zároveň polehčující okolnosti v podobě doznání či náhrady škody se sám zbavil svým přístupem a zbývají tedy jen přitěžující okolnosti a v takovém případě uložení trestu pouhé 4 měsíce nad spodní hranicí zákonné trestní sazby je nutné považovat za velmi mírný trest vzhledem k trestní minulosti obžalovaného a zároveň svou výměrou se musí jednat již o trest nepodmíněný, pro jehož výkon byl obžalovaný podle § 56 odst. 2 písm. a) trestního zákoníku zařazen do věznice s ostrahou. </w:t>
      </w:r>
    </w:p>
    <w:bookmarkEnd w:id="3"/>
    <w:p w14:paraId="12350199" w14:textId="50F520FB" w:rsidR="003C63F6" w:rsidRPr="001C4987" w:rsidRDefault="003C63F6" w:rsidP="003C63F6">
      <w:pPr>
        <w:pStyle w:val="Odstavecseseznamem"/>
        <w:numPr>
          <w:ilvl w:val="0"/>
          <w:numId w:val="1"/>
        </w:numPr>
        <w:ind w:left="0"/>
        <w:contextualSpacing w:val="0"/>
        <w:rPr>
          <w:szCs w:val="24"/>
        </w:rPr>
      </w:pPr>
      <w:r w:rsidRPr="001C4987">
        <w:rPr>
          <w:szCs w:val="24"/>
        </w:rPr>
        <w:t>Odvolací soud neshledal pochybení ani ve výroku o náhradě škody, když Vojenská zdravotní pojišťovna ČR prokázala náklady spojené s léčením poškozeného a byla jí přiznána majetková škoda ve výši 47.431 Kč a dále poškozený O</w:t>
      </w:r>
      <w:r w:rsidR="00F8101C">
        <w:rPr>
          <w:szCs w:val="24"/>
        </w:rPr>
        <w:t>.</w:t>
      </w:r>
      <w:r w:rsidRPr="001C4987">
        <w:rPr>
          <w:szCs w:val="24"/>
        </w:rPr>
        <w:t xml:space="preserve"> L</w:t>
      </w:r>
      <w:r w:rsidR="00F8101C">
        <w:rPr>
          <w:szCs w:val="24"/>
        </w:rPr>
        <w:t>.</w:t>
      </w:r>
      <w:r w:rsidRPr="001C4987">
        <w:rPr>
          <w:szCs w:val="24"/>
        </w:rPr>
        <w:t xml:space="preserve"> doložil bodově ohodnocené bolestné, které celkem činí 84.741,30 Kč, kdy tato nemajetková újma byla poškozenému přiznána, na rozdíl od dále uplatňovaného ušlého zisku, kd</w:t>
      </w:r>
      <w:r>
        <w:rPr>
          <w:szCs w:val="24"/>
        </w:rPr>
        <w:t>y</w:t>
      </w:r>
      <w:r w:rsidRPr="001C4987">
        <w:rPr>
          <w:szCs w:val="24"/>
        </w:rPr>
        <w:t xml:space="preserve"> tento nárok nebyl dostatečně důkazně podložen, a proto s jeho nárokem na náhradu škody byl odkázán poškozený na řízení ve věcech občanskoprávních. </w:t>
      </w:r>
    </w:p>
    <w:p w14:paraId="168AF9CA" w14:textId="77777777" w:rsidR="003C63F6" w:rsidRDefault="003C63F6" w:rsidP="003C63F6">
      <w:pPr>
        <w:pStyle w:val="Odstavecseseznamem"/>
        <w:numPr>
          <w:ilvl w:val="0"/>
          <w:numId w:val="1"/>
        </w:numPr>
        <w:ind w:left="0"/>
        <w:contextualSpacing w:val="0"/>
        <w:rPr>
          <w:szCs w:val="24"/>
        </w:rPr>
      </w:pPr>
      <w:bookmarkStart w:id="4" w:name="_Hlk120013056"/>
      <w:r w:rsidRPr="001C4987">
        <w:rPr>
          <w:szCs w:val="24"/>
        </w:rPr>
        <w:t>Odvolací soud tedy potvrdil rozsudek soudu I. stupně, u něhož neshledal žádné procesní, skutkové ani právní vady a proto odvolání obžalovaného jako nedůvodné bylo zamítnuto.</w:t>
      </w:r>
    </w:p>
    <w:p w14:paraId="6C9D7E7E" w14:textId="77777777" w:rsidR="003C63F6" w:rsidRPr="001C4987" w:rsidRDefault="003C63F6" w:rsidP="003C63F6">
      <w:pPr>
        <w:pStyle w:val="Odstavecseseznamem"/>
        <w:ind w:left="0"/>
        <w:contextualSpacing w:val="0"/>
        <w:rPr>
          <w:szCs w:val="24"/>
        </w:rPr>
      </w:pPr>
    </w:p>
    <w:bookmarkEnd w:id="4"/>
    <w:p w14:paraId="710A85E1" w14:textId="77777777" w:rsidR="003C63F6" w:rsidRPr="000F44C2" w:rsidRDefault="003C63F6" w:rsidP="003C63F6">
      <w:pPr>
        <w:pStyle w:val="Nadpis1"/>
        <w:jc w:val="center"/>
        <w:rPr>
          <w:rFonts w:ascii="Garamond" w:hAnsi="Garamond"/>
        </w:rPr>
      </w:pPr>
      <w:r w:rsidRPr="000F44C2">
        <w:rPr>
          <w:rFonts w:ascii="Garamond" w:hAnsi="Garamond"/>
        </w:rPr>
        <w:t>Poučení o opravných prostředcích:</w:t>
      </w:r>
    </w:p>
    <w:p w14:paraId="3BBF0E56" w14:textId="77777777" w:rsidR="003C63F6" w:rsidRPr="000F44C2" w:rsidRDefault="003C63F6" w:rsidP="003C63F6">
      <w:pPr>
        <w:spacing w:after="0"/>
        <w:rPr>
          <w:lang w:eastAsia="cs-CZ"/>
        </w:rPr>
      </w:pPr>
    </w:p>
    <w:p w14:paraId="2B95CDFD" w14:textId="77777777" w:rsidR="003C63F6" w:rsidRPr="00B760F4" w:rsidRDefault="003C63F6" w:rsidP="003C63F6">
      <w:pPr>
        <w:spacing w:after="0"/>
        <w:rPr>
          <w:szCs w:val="24"/>
        </w:rPr>
      </w:pPr>
      <w:r w:rsidRPr="00B760F4">
        <w:rPr>
          <w:szCs w:val="24"/>
        </w:rPr>
        <w:t xml:space="preserve">Proti tomuto rozhodnutí není řádný opravný prostředek přípustný, takže </w:t>
      </w:r>
      <w:r w:rsidRPr="00B760F4">
        <w:rPr>
          <w:b/>
          <w:bCs/>
          <w:szCs w:val="24"/>
        </w:rPr>
        <w:t>rozhodnutí nabylo právní moci a je vykonatelné</w:t>
      </w:r>
      <w:r w:rsidRPr="00B760F4">
        <w:rPr>
          <w:szCs w:val="24"/>
        </w:rPr>
        <w:t xml:space="preserve"> (§ 139 odst. 1 písm. b/cc trestního řádu).</w:t>
      </w:r>
    </w:p>
    <w:p w14:paraId="2D0C2719" w14:textId="77777777" w:rsidR="003C63F6" w:rsidRPr="00B760F4" w:rsidRDefault="003C63F6" w:rsidP="003C63F6">
      <w:pPr>
        <w:spacing w:after="0"/>
        <w:rPr>
          <w:szCs w:val="24"/>
        </w:rPr>
      </w:pPr>
    </w:p>
    <w:p w14:paraId="4644A8CC" w14:textId="77777777" w:rsidR="003C63F6" w:rsidRPr="00B760F4" w:rsidRDefault="003C63F6" w:rsidP="003C63F6">
      <w:pPr>
        <w:spacing w:after="0"/>
        <w:rPr>
          <w:szCs w:val="24"/>
        </w:rPr>
      </w:pPr>
      <w:r w:rsidRPr="00B760F4">
        <w:rPr>
          <w:b/>
          <w:bCs/>
          <w:szCs w:val="24"/>
        </w:rPr>
        <w:t>Lze</w:t>
      </w:r>
      <w:r w:rsidRPr="00B760F4">
        <w:rPr>
          <w:szCs w:val="24"/>
        </w:rPr>
        <w:t xml:space="preserve"> </w:t>
      </w:r>
      <w:r w:rsidRPr="00B760F4">
        <w:rPr>
          <w:b/>
          <w:bCs/>
          <w:szCs w:val="24"/>
        </w:rPr>
        <w:t>však</w:t>
      </w:r>
      <w:r w:rsidRPr="00B760F4">
        <w:rPr>
          <w:szCs w:val="24"/>
        </w:rPr>
        <w:t xml:space="preserve"> proti němu </w:t>
      </w:r>
      <w:r w:rsidRPr="00B760F4">
        <w:rPr>
          <w:b/>
          <w:bCs/>
          <w:szCs w:val="24"/>
        </w:rPr>
        <w:t>podat</w:t>
      </w:r>
      <w:r w:rsidRPr="00B760F4">
        <w:rPr>
          <w:szCs w:val="24"/>
        </w:rPr>
        <w:t xml:space="preserve"> </w:t>
      </w:r>
      <w:r w:rsidRPr="00B760F4">
        <w:rPr>
          <w:b/>
          <w:bCs/>
          <w:szCs w:val="24"/>
        </w:rPr>
        <w:t>dovolán</w:t>
      </w:r>
      <w:r w:rsidRPr="00B760F4">
        <w:rPr>
          <w:szCs w:val="24"/>
        </w:rPr>
        <w:t>í (§ 265a odst. 1 trestního řádu).</w:t>
      </w:r>
    </w:p>
    <w:p w14:paraId="530C7539" w14:textId="77777777" w:rsidR="003C63F6" w:rsidRPr="00B760F4" w:rsidRDefault="003C63F6" w:rsidP="003C63F6">
      <w:pPr>
        <w:spacing w:after="0"/>
        <w:rPr>
          <w:b/>
          <w:bCs/>
          <w:szCs w:val="24"/>
        </w:rPr>
      </w:pPr>
    </w:p>
    <w:p w14:paraId="1FF9E0C1" w14:textId="77777777" w:rsidR="003C63F6" w:rsidRPr="00B760F4" w:rsidRDefault="003C63F6" w:rsidP="003C63F6">
      <w:pPr>
        <w:spacing w:after="0"/>
        <w:rPr>
          <w:szCs w:val="24"/>
        </w:rPr>
      </w:pPr>
      <w:r w:rsidRPr="00B760F4">
        <w:rPr>
          <w:b/>
          <w:bCs/>
          <w:szCs w:val="24"/>
        </w:rPr>
        <w:t>Dovolání mohou podat</w:t>
      </w:r>
      <w:r w:rsidRPr="00B760F4">
        <w:rPr>
          <w:szCs w:val="24"/>
        </w:rPr>
        <w:t xml:space="preserve"> (§ 265d odst. 1 trestního řádu):</w:t>
      </w:r>
    </w:p>
    <w:p w14:paraId="503005CF" w14:textId="77777777" w:rsidR="003C63F6" w:rsidRPr="00B760F4" w:rsidRDefault="003C63F6" w:rsidP="003C63F6">
      <w:pPr>
        <w:spacing w:after="0"/>
        <w:ind w:left="180" w:hanging="180"/>
        <w:rPr>
          <w:szCs w:val="24"/>
        </w:rPr>
      </w:pPr>
      <w:r w:rsidRPr="00B760F4">
        <w:rPr>
          <w:szCs w:val="24"/>
        </w:rPr>
        <w:t>- nejvyšší státní zástupce, který je povinen v dovolání uvést, zda je podává ve prospěch či v neprospěch obviněného (§  265d  odst. 1 písm. a, trestního řádu),</w:t>
      </w:r>
    </w:p>
    <w:p w14:paraId="5D5BAACB" w14:textId="77777777" w:rsidR="003C63F6" w:rsidRPr="00B760F4" w:rsidRDefault="003C63F6" w:rsidP="003C63F6">
      <w:pPr>
        <w:spacing w:after="0"/>
        <w:ind w:left="180" w:hanging="180"/>
        <w:rPr>
          <w:szCs w:val="24"/>
        </w:rPr>
      </w:pPr>
      <w:r w:rsidRPr="00B760F4">
        <w:rPr>
          <w:szCs w:val="24"/>
        </w:rPr>
        <w:lastRenderedPageBreak/>
        <w:t>- obviněný pouze prostřednictvím obhájce. Podání obviněného, které nebylo učiněno prostřednictvím obhájce, se nepovažuje za dovolání, byť bylo takto označeno (§ 265d odst. 2 trestního řádu.</w:t>
      </w:r>
    </w:p>
    <w:p w14:paraId="20B40A5C" w14:textId="77777777" w:rsidR="003C63F6" w:rsidRPr="00B760F4" w:rsidRDefault="003C63F6" w:rsidP="003C63F6">
      <w:pPr>
        <w:spacing w:after="0"/>
        <w:rPr>
          <w:b/>
          <w:bCs/>
          <w:szCs w:val="24"/>
        </w:rPr>
      </w:pPr>
    </w:p>
    <w:p w14:paraId="35FE3261" w14:textId="77777777" w:rsidR="003C63F6" w:rsidRPr="00B760F4" w:rsidRDefault="003C63F6" w:rsidP="003C63F6">
      <w:pPr>
        <w:spacing w:after="0"/>
        <w:rPr>
          <w:szCs w:val="24"/>
        </w:rPr>
      </w:pPr>
      <w:r w:rsidRPr="00B760F4">
        <w:rPr>
          <w:b/>
          <w:bCs/>
          <w:szCs w:val="24"/>
        </w:rPr>
        <w:t>Dovolání se podává u soudu, který rozhodl v I. stupni, do dvou měsíců</w:t>
      </w:r>
      <w:r w:rsidRPr="00B760F4">
        <w:rPr>
          <w:szCs w:val="24"/>
        </w:rPr>
        <w:t xml:space="preserve"> od doručení rozhodnutí, proti kterému dovolání směřuje (§ 265e odst. 1 trestního řádu).</w:t>
      </w:r>
    </w:p>
    <w:p w14:paraId="73DF8D99" w14:textId="77777777" w:rsidR="003C63F6" w:rsidRPr="00B760F4" w:rsidRDefault="003C63F6" w:rsidP="003C63F6">
      <w:pPr>
        <w:spacing w:after="0"/>
        <w:rPr>
          <w:szCs w:val="24"/>
        </w:rPr>
      </w:pPr>
    </w:p>
    <w:p w14:paraId="62482908" w14:textId="77777777" w:rsidR="003C63F6" w:rsidRPr="00B760F4" w:rsidRDefault="003C63F6" w:rsidP="003C63F6">
      <w:pPr>
        <w:spacing w:after="0"/>
        <w:rPr>
          <w:szCs w:val="24"/>
        </w:rPr>
      </w:pPr>
      <w:r w:rsidRPr="00B760F4">
        <w:rPr>
          <w:szCs w:val="24"/>
        </w:rPr>
        <w:t xml:space="preserve">O dovolání </w:t>
      </w:r>
      <w:r w:rsidRPr="00B760F4">
        <w:rPr>
          <w:b/>
          <w:bCs/>
          <w:szCs w:val="24"/>
        </w:rPr>
        <w:t>rozhoduje Nejvyšší soud České republiky</w:t>
      </w:r>
      <w:r w:rsidRPr="00B760F4">
        <w:rPr>
          <w:szCs w:val="24"/>
        </w:rPr>
        <w:t xml:space="preserve"> (§ 265c trestního řádu).</w:t>
      </w:r>
    </w:p>
    <w:p w14:paraId="055AFAE4" w14:textId="77777777" w:rsidR="003C63F6" w:rsidRPr="00B760F4" w:rsidRDefault="003C63F6" w:rsidP="003C63F6">
      <w:pPr>
        <w:spacing w:after="0"/>
        <w:rPr>
          <w:b/>
          <w:bCs/>
          <w:szCs w:val="24"/>
        </w:rPr>
      </w:pPr>
    </w:p>
    <w:p w14:paraId="0E57AE49" w14:textId="77777777" w:rsidR="003C63F6" w:rsidRPr="00B760F4" w:rsidRDefault="003C63F6" w:rsidP="003C63F6">
      <w:pPr>
        <w:spacing w:after="0"/>
        <w:rPr>
          <w:szCs w:val="24"/>
        </w:rPr>
      </w:pPr>
      <w:r w:rsidRPr="00B760F4">
        <w:rPr>
          <w:b/>
          <w:bCs/>
          <w:szCs w:val="24"/>
        </w:rPr>
        <w:t>V dovolání</w:t>
      </w:r>
      <w:r w:rsidRPr="00B760F4">
        <w:rPr>
          <w:szCs w:val="24"/>
        </w:rPr>
        <w:t>, kromě obecných náležitostí, uvedených v §</w:t>
      </w:r>
      <w:r>
        <w:rPr>
          <w:szCs w:val="24"/>
        </w:rPr>
        <w:t> </w:t>
      </w:r>
      <w:r w:rsidRPr="00B760F4">
        <w:rPr>
          <w:szCs w:val="24"/>
        </w:rPr>
        <w:t xml:space="preserve">59 odst. 3 trestního řádu, </w:t>
      </w:r>
      <w:r w:rsidRPr="00B760F4">
        <w:rPr>
          <w:b/>
          <w:bCs/>
          <w:szCs w:val="24"/>
        </w:rPr>
        <w:t>musí být uvedeno</w:t>
      </w:r>
      <w:r w:rsidRPr="00B760F4">
        <w:rPr>
          <w:szCs w:val="24"/>
        </w:rPr>
        <w:t xml:space="preserve"> (§ 265f odst. 1 trestního řádu):</w:t>
      </w:r>
    </w:p>
    <w:p w14:paraId="54C5D580" w14:textId="77777777" w:rsidR="003C63F6" w:rsidRPr="00B760F4" w:rsidRDefault="003C63F6" w:rsidP="003C63F6">
      <w:pPr>
        <w:spacing w:after="0"/>
        <w:rPr>
          <w:szCs w:val="24"/>
        </w:rPr>
      </w:pPr>
      <w:r w:rsidRPr="00B760F4">
        <w:rPr>
          <w:szCs w:val="24"/>
        </w:rPr>
        <w:t>- proti kterému rozhodnutí dovolání směřuje,</w:t>
      </w:r>
    </w:p>
    <w:p w14:paraId="449C6511" w14:textId="77777777" w:rsidR="003C63F6" w:rsidRPr="00B760F4" w:rsidRDefault="003C63F6" w:rsidP="003C63F6">
      <w:pPr>
        <w:spacing w:after="0"/>
        <w:rPr>
          <w:szCs w:val="24"/>
        </w:rPr>
      </w:pPr>
      <w:r w:rsidRPr="00B760F4">
        <w:rPr>
          <w:szCs w:val="24"/>
        </w:rPr>
        <w:t>- který výrok, v jakém rozsahu a z jakých důvodů je napadán,</w:t>
      </w:r>
    </w:p>
    <w:p w14:paraId="3EDE27A6" w14:textId="77777777" w:rsidR="003C63F6" w:rsidRPr="00B760F4" w:rsidRDefault="003C63F6" w:rsidP="003C63F6">
      <w:pPr>
        <w:spacing w:after="0"/>
        <w:rPr>
          <w:szCs w:val="24"/>
        </w:rPr>
      </w:pPr>
      <w:r w:rsidRPr="00B760F4">
        <w:rPr>
          <w:szCs w:val="24"/>
        </w:rPr>
        <w:t>- čeho se dovolatel domáhá,</w:t>
      </w:r>
    </w:p>
    <w:p w14:paraId="6BA3E96A" w14:textId="77777777" w:rsidR="003C63F6" w:rsidRPr="00B760F4" w:rsidRDefault="003C63F6" w:rsidP="003C63F6">
      <w:pPr>
        <w:spacing w:after="0"/>
        <w:rPr>
          <w:szCs w:val="24"/>
        </w:rPr>
      </w:pPr>
      <w:r w:rsidRPr="00B760F4">
        <w:rPr>
          <w:szCs w:val="24"/>
        </w:rPr>
        <w:t>- konkrétní návrh na rozhodnutí dovolacího soudu,</w:t>
      </w:r>
    </w:p>
    <w:p w14:paraId="0A3E66BF" w14:textId="77777777" w:rsidR="003C63F6" w:rsidRPr="00B760F4" w:rsidRDefault="003C63F6" w:rsidP="003C63F6">
      <w:pPr>
        <w:spacing w:after="0"/>
        <w:ind w:left="180" w:hanging="180"/>
        <w:rPr>
          <w:szCs w:val="24"/>
        </w:rPr>
      </w:pPr>
      <w:r w:rsidRPr="00B760F4">
        <w:rPr>
          <w:szCs w:val="24"/>
        </w:rPr>
        <w:t>- odkaz na zákonná ustanovení § 265b odst. 1 písm. a-</w:t>
      </w:r>
      <w:r>
        <w:rPr>
          <w:szCs w:val="24"/>
        </w:rPr>
        <w:t>m</w:t>
      </w:r>
      <w:r w:rsidRPr="00B760F4">
        <w:rPr>
          <w:szCs w:val="24"/>
        </w:rPr>
        <w:t>) nebo § 265b odst. 2 trestního řádu, o které se dovolání opírá.</w:t>
      </w:r>
    </w:p>
    <w:p w14:paraId="16F85BC5" w14:textId="77777777" w:rsidR="003C63F6" w:rsidRPr="00B760F4" w:rsidRDefault="003C63F6" w:rsidP="003C63F6">
      <w:pPr>
        <w:spacing w:after="0"/>
        <w:rPr>
          <w:b/>
          <w:bCs/>
          <w:szCs w:val="24"/>
        </w:rPr>
      </w:pPr>
    </w:p>
    <w:p w14:paraId="50E558C0" w14:textId="77777777" w:rsidR="003C63F6" w:rsidRPr="00B760F4" w:rsidRDefault="003C63F6" w:rsidP="003C63F6">
      <w:pPr>
        <w:spacing w:after="0"/>
        <w:rPr>
          <w:szCs w:val="24"/>
        </w:rPr>
      </w:pPr>
      <w:r w:rsidRPr="00B760F4">
        <w:rPr>
          <w:b/>
          <w:bCs/>
          <w:szCs w:val="24"/>
        </w:rPr>
        <w:t>Rozsah a důvody</w:t>
      </w:r>
      <w:r w:rsidRPr="00B760F4">
        <w:rPr>
          <w:szCs w:val="24"/>
        </w:rPr>
        <w:t xml:space="preserve"> </w:t>
      </w:r>
      <w:r w:rsidRPr="00B760F4">
        <w:rPr>
          <w:b/>
          <w:bCs/>
          <w:szCs w:val="24"/>
        </w:rPr>
        <w:t>dovolání lze měnit jen po dobu trvání lhůty k podání dovolání</w:t>
      </w:r>
      <w:r w:rsidRPr="00B760F4">
        <w:rPr>
          <w:szCs w:val="24"/>
        </w:rPr>
        <w:t xml:space="preserve"> (§ 265f odst. 2 trestního řádu).</w:t>
      </w:r>
    </w:p>
    <w:p w14:paraId="098AA2D5" w14:textId="77777777" w:rsidR="003C63F6" w:rsidRPr="00B760F4" w:rsidRDefault="003C63F6" w:rsidP="003C63F6">
      <w:pPr>
        <w:spacing w:after="0"/>
        <w:rPr>
          <w:szCs w:val="24"/>
        </w:rPr>
      </w:pPr>
      <w:r w:rsidRPr="00B760F4">
        <w:rPr>
          <w:szCs w:val="24"/>
        </w:rPr>
        <w:t xml:space="preserve">Kdo podal </w:t>
      </w:r>
      <w:r w:rsidRPr="00B760F4">
        <w:rPr>
          <w:b/>
          <w:szCs w:val="24"/>
        </w:rPr>
        <w:t>zcela bezvýsledně dovolání</w:t>
      </w:r>
      <w:r w:rsidRPr="00B760F4">
        <w:rPr>
          <w:szCs w:val="24"/>
        </w:rPr>
        <w:t xml:space="preserve">, je povinen státu nahradit náklady řízení o tomto návrhu, a to </w:t>
      </w:r>
      <w:r w:rsidRPr="00B760F4">
        <w:rPr>
          <w:szCs w:val="24"/>
          <w:u w:val="single"/>
        </w:rPr>
        <w:t>paušální částkou</w:t>
      </w:r>
      <w:r w:rsidRPr="00B760F4">
        <w:rPr>
          <w:szCs w:val="24"/>
        </w:rPr>
        <w:t>, kterou stanoví ministerstvo spravedlnosti obecně závazným práv</w:t>
      </w:r>
      <w:r>
        <w:rPr>
          <w:szCs w:val="24"/>
        </w:rPr>
        <w:t>ním předpisem (§ 153 odst. 1 trestního</w:t>
      </w:r>
      <w:r w:rsidRPr="00B760F4">
        <w:rPr>
          <w:szCs w:val="24"/>
        </w:rPr>
        <w:t xml:space="preserve"> řádu). Paušální částka nákladů v řízení o zcela bezvýsledně podaném dovolání </w:t>
      </w:r>
      <w:r w:rsidRPr="00B760F4">
        <w:rPr>
          <w:szCs w:val="24"/>
          <w:u w:val="single"/>
        </w:rPr>
        <w:t>činí</w:t>
      </w:r>
      <w:r w:rsidRPr="00B760F4">
        <w:rPr>
          <w:b/>
          <w:szCs w:val="24"/>
          <w:u w:val="single"/>
        </w:rPr>
        <w:t xml:space="preserve"> 10.000 Kč</w:t>
      </w:r>
      <w:r w:rsidRPr="00B760F4">
        <w:rPr>
          <w:szCs w:val="24"/>
        </w:rPr>
        <w:t xml:space="preserve"> (§ 3a vyhl. č. 312/1995 Sb.).</w:t>
      </w:r>
    </w:p>
    <w:p w14:paraId="26957A21" w14:textId="77777777" w:rsidR="003C63F6" w:rsidRPr="00B760F4" w:rsidRDefault="003C63F6" w:rsidP="003C63F6">
      <w:pPr>
        <w:spacing w:after="0"/>
        <w:rPr>
          <w:szCs w:val="24"/>
        </w:rPr>
      </w:pPr>
    </w:p>
    <w:p w14:paraId="4F7B1908" w14:textId="77777777" w:rsidR="003C63F6" w:rsidRPr="00B760F4" w:rsidRDefault="003C63F6" w:rsidP="003C63F6">
      <w:pPr>
        <w:spacing w:after="0"/>
        <w:rPr>
          <w:szCs w:val="24"/>
        </w:rPr>
      </w:pPr>
    </w:p>
    <w:p w14:paraId="407C27F7" w14:textId="77777777" w:rsidR="003C63F6" w:rsidRDefault="003C63F6" w:rsidP="003C63F6">
      <w:pPr>
        <w:spacing w:after="0"/>
        <w:rPr>
          <w:szCs w:val="24"/>
        </w:rPr>
      </w:pPr>
      <w:r w:rsidRPr="00B760F4">
        <w:rPr>
          <w:szCs w:val="24"/>
        </w:rPr>
        <w:t>Brn</w:t>
      </w:r>
      <w:r>
        <w:rPr>
          <w:szCs w:val="24"/>
        </w:rPr>
        <w:t>o</w:t>
      </w:r>
      <w:r w:rsidRPr="00B760F4">
        <w:rPr>
          <w:szCs w:val="24"/>
        </w:rPr>
        <w:t xml:space="preserve"> </w:t>
      </w:r>
      <w:r>
        <w:rPr>
          <w:szCs w:val="24"/>
        </w:rPr>
        <w:t>20. 11. 2024</w:t>
      </w:r>
    </w:p>
    <w:p w14:paraId="76160352" w14:textId="77777777" w:rsidR="003C63F6" w:rsidRPr="00B760F4" w:rsidRDefault="003C63F6" w:rsidP="003C63F6">
      <w:pPr>
        <w:spacing w:after="0"/>
        <w:rPr>
          <w:szCs w:val="24"/>
        </w:rPr>
      </w:pPr>
    </w:p>
    <w:p w14:paraId="458A63C4" w14:textId="77777777" w:rsidR="003C63F6" w:rsidRPr="00B760F4" w:rsidRDefault="003C63F6" w:rsidP="003C63F6">
      <w:pPr>
        <w:spacing w:after="0"/>
        <w:rPr>
          <w:b/>
          <w:szCs w:val="24"/>
          <w:lang w:eastAsia="cs-CZ"/>
        </w:rPr>
      </w:pPr>
      <w:r w:rsidRPr="00B760F4">
        <w:rPr>
          <w:szCs w:val="24"/>
        </w:rPr>
        <w:t>Mgr. Šárka Dufková</w:t>
      </w:r>
      <w:r>
        <w:rPr>
          <w:szCs w:val="24"/>
        </w:rPr>
        <w:t xml:space="preserve"> v. r.</w:t>
      </w:r>
    </w:p>
    <w:p w14:paraId="69221D28" w14:textId="77777777" w:rsidR="003C63F6" w:rsidRPr="00B760F4" w:rsidRDefault="003C63F6" w:rsidP="003C63F6">
      <w:pPr>
        <w:spacing w:after="0"/>
        <w:rPr>
          <w:szCs w:val="24"/>
        </w:rPr>
      </w:pPr>
      <w:r w:rsidRPr="00B760F4">
        <w:rPr>
          <w:szCs w:val="24"/>
        </w:rPr>
        <w:t>předsedkyně senátu</w:t>
      </w:r>
    </w:p>
    <w:p w14:paraId="5CC58842" w14:textId="77777777" w:rsidR="003C63F6" w:rsidRDefault="003C63F6" w:rsidP="003C63F6"/>
    <w:p w14:paraId="7302FD39" w14:textId="77777777" w:rsidR="00282005" w:rsidRDefault="00282005"/>
    <w:sectPr w:rsidR="00282005" w:rsidSect="003C63F6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02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B2EF" w14:textId="77777777" w:rsidR="00896C2F" w:rsidRDefault="00896C2F">
      <w:pPr>
        <w:spacing w:after="0"/>
      </w:pPr>
      <w:r>
        <w:separator/>
      </w:r>
    </w:p>
  </w:endnote>
  <w:endnote w:type="continuationSeparator" w:id="0">
    <w:p w14:paraId="7BB3F6E9" w14:textId="77777777" w:rsidR="00896C2F" w:rsidRDefault="00896C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AA6D6" w14:textId="77777777" w:rsidR="003C63F6" w:rsidRPr="00184203" w:rsidRDefault="003C63F6">
    <w:pPr>
      <w:pStyle w:val="Zpat"/>
      <w:rPr>
        <w:sz w:val="20"/>
        <w:szCs w:val="18"/>
      </w:rPr>
    </w:pPr>
    <w:r w:rsidRPr="00184203">
      <w:rPr>
        <w:sz w:val="20"/>
        <w:szCs w:val="18"/>
      </w:rPr>
      <w:t>Shodu s prvopisem potvrzuje: Bc. Kamila Procházková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123D" w14:textId="77777777" w:rsidR="00896C2F" w:rsidRDefault="00896C2F">
      <w:pPr>
        <w:spacing w:after="0"/>
      </w:pPr>
      <w:r>
        <w:separator/>
      </w:r>
    </w:p>
  </w:footnote>
  <w:footnote w:type="continuationSeparator" w:id="0">
    <w:p w14:paraId="766D0193" w14:textId="77777777" w:rsidR="00896C2F" w:rsidRDefault="00896C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2811" w14:textId="77777777" w:rsidR="003C63F6" w:rsidRDefault="003C63F6" w:rsidP="001C4987">
    <w:pPr>
      <w:pStyle w:val="Zhlav"/>
      <w:jc w:val="left"/>
    </w:pPr>
    <w:r>
      <w:tab/>
    </w:r>
    <w:sdt>
      <w:sdtPr>
        <w:id w:val="-107974967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  <w:t>3 To 159/2024</w:t>
    </w:r>
  </w:p>
  <w:p w14:paraId="7752D0B7" w14:textId="77777777" w:rsidR="003C63F6" w:rsidRDefault="003C63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B4BA" w14:textId="77777777" w:rsidR="003C63F6" w:rsidRDefault="003C63F6" w:rsidP="001C4987">
    <w:pPr>
      <w:jc w:val="right"/>
    </w:pPr>
    <w:r>
      <w:rPr>
        <w:rFonts w:eastAsia="Calibri"/>
        <w:lang w:bidi="ar-SA"/>
      </w:rPr>
      <w:t xml:space="preserve">č. j. 3 To 159/2024-218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1C8E"/>
    <w:multiLevelType w:val="hybridMultilevel"/>
    <w:tmpl w:val="9662A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03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F6"/>
    <w:rsid w:val="00073556"/>
    <w:rsid w:val="00156B91"/>
    <w:rsid w:val="00174A87"/>
    <w:rsid w:val="00277B65"/>
    <w:rsid w:val="00282005"/>
    <w:rsid w:val="003332A8"/>
    <w:rsid w:val="00397888"/>
    <w:rsid w:val="003B4CD0"/>
    <w:rsid w:val="003C63F6"/>
    <w:rsid w:val="003D4BBB"/>
    <w:rsid w:val="00434CFC"/>
    <w:rsid w:val="005A3193"/>
    <w:rsid w:val="005B7E0A"/>
    <w:rsid w:val="007F4DDC"/>
    <w:rsid w:val="00844080"/>
    <w:rsid w:val="00896C2F"/>
    <w:rsid w:val="00A1590C"/>
    <w:rsid w:val="00B427AE"/>
    <w:rsid w:val="00D14080"/>
    <w:rsid w:val="00F8101C"/>
    <w:rsid w:val="00FC0CE0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3DFA"/>
  <w15:chartTrackingRefBased/>
  <w15:docId w15:val="{5E95B8AB-67D9-4287-A655-0E08C845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3F6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C63F6"/>
    <w:pPr>
      <w:keepNext/>
      <w:spacing w:after="0"/>
      <w:jc w:val="left"/>
      <w:outlineLvl w:val="0"/>
    </w:pPr>
    <w:rPr>
      <w:rFonts w:ascii="Times New Roman" w:hAnsi="Times New Roman"/>
      <w:b/>
      <w:bCs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rsid w:val="003C63F6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C63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C63F6"/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C63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C63F6"/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paragraph" w:styleId="Odstavecseseznamem">
    <w:name w:val="List Paragraph"/>
    <w:basedOn w:val="Normln"/>
    <w:uiPriority w:val="34"/>
    <w:qFormat/>
    <w:rsid w:val="003C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2372</Words>
  <Characters>13995</Characters>
  <Application>Microsoft Office Word</Application>
  <DocSecurity>0</DocSecurity>
  <Lines>116</Lines>
  <Paragraphs>32</Paragraphs>
  <ScaleCrop>false</ScaleCrop>
  <Company/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4</cp:revision>
  <dcterms:created xsi:type="dcterms:W3CDTF">2025-01-28T08:22:00Z</dcterms:created>
  <dcterms:modified xsi:type="dcterms:W3CDTF">2025-01-28T08:28:00Z</dcterms:modified>
</cp:coreProperties>
</file>