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DB0C" w14:textId="77777777" w:rsidR="003219E8" w:rsidRDefault="003219E8" w:rsidP="003219E8">
      <w:pPr>
        <w:spacing w:after="0"/>
        <w:jc w:val="right"/>
      </w:pPr>
      <w:bookmarkStart w:id="0" w:name="_Hlk42206669"/>
      <w:bookmarkEnd w:id="0"/>
      <w:r>
        <w:tab/>
        <w:t>Č. j. 48T 2/2021-4299</w:t>
      </w:r>
    </w:p>
    <w:p w14:paraId="59641906" w14:textId="50D3AA30" w:rsidR="003219E8" w:rsidRDefault="003219E8" w:rsidP="003219E8">
      <w:pPr>
        <w:spacing w:after="0"/>
        <w:jc w:val="center"/>
      </w:pPr>
      <w:r>
        <w:rPr>
          <w:noProof/>
        </w:rPr>
        <w:drawing>
          <wp:inline distT="0" distB="0" distL="0" distR="0" wp14:anchorId="77CA9F79" wp14:editId="25E15702">
            <wp:extent cx="2122170" cy="1845945"/>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2170" cy="1845945"/>
                    </a:xfrm>
                    <a:prstGeom prst="rect">
                      <a:avLst/>
                    </a:prstGeom>
                    <a:noFill/>
                    <a:ln>
                      <a:noFill/>
                    </a:ln>
                  </pic:spPr>
                </pic:pic>
              </a:graphicData>
            </a:graphic>
          </wp:inline>
        </w:drawing>
      </w:r>
    </w:p>
    <w:p w14:paraId="7020E7D3" w14:textId="77777777" w:rsidR="003219E8" w:rsidRDefault="003219E8" w:rsidP="003219E8">
      <w:pPr>
        <w:spacing w:after="0"/>
        <w:jc w:val="center"/>
        <w:rPr>
          <w:sz w:val="32"/>
          <w:szCs w:val="32"/>
        </w:rPr>
      </w:pPr>
      <w:r>
        <w:rPr>
          <w:sz w:val="32"/>
          <w:szCs w:val="32"/>
        </w:rPr>
        <w:t>ČESKÁ REPUBLIKA</w:t>
      </w:r>
    </w:p>
    <w:p w14:paraId="396A7207" w14:textId="77777777" w:rsidR="003219E8" w:rsidRDefault="003219E8" w:rsidP="003219E8">
      <w:pPr>
        <w:spacing w:after="0"/>
        <w:jc w:val="center"/>
      </w:pPr>
    </w:p>
    <w:p w14:paraId="43A5516E" w14:textId="77777777" w:rsidR="003219E8" w:rsidRDefault="003219E8" w:rsidP="003219E8">
      <w:pPr>
        <w:pStyle w:val="Nadpis3"/>
        <w:spacing w:before="0" w:after="0"/>
        <w:jc w:val="center"/>
        <w:rPr>
          <w:rFonts w:ascii="Garamond" w:hAnsi="Garamond"/>
        </w:rPr>
      </w:pPr>
      <w:r>
        <w:rPr>
          <w:rFonts w:ascii="Garamond" w:hAnsi="Garamond"/>
        </w:rPr>
        <w:t>ROZSUDEK</w:t>
      </w:r>
    </w:p>
    <w:p w14:paraId="3831CF77" w14:textId="77777777" w:rsidR="003219E8" w:rsidRDefault="003219E8" w:rsidP="003219E8">
      <w:pPr>
        <w:pStyle w:val="Nadpis3"/>
        <w:spacing w:before="120" w:after="0"/>
        <w:jc w:val="center"/>
        <w:rPr>
          <w:rFonts w:ascii="Garamond" w:hAnsi="Garamond"/>
        </w:rPr>
      </w:pPr>
      <w:r>
        <w:rPr>
          <w:rFonts w:ascii="Garamond" w:hAnsi="Garamond"/>
        </w:rPr>
        <w:t>JMÉNEM REPUBLIKY</w:t>
      </w:r>
    </w:p>
    <w:p w14:paraId="69F0CE49" w14:textId="77777777" w:rsidR="003219E8" w:rsidRDefault="003219E8" w:rsidP="003219E8"/>
    <w:p w14:paraId="5626C05A" w14:textId="77777777" w:rsidR="003219E8" w:rsidRDefault="003219E8" w:rsidP="003219E8">
      <w:pPr>
        <w:spacing w:after="0"/>
      </w:pPr>
    </w:p>
    <w:p w14:paraId="27AE23E0" w14:textId="77777777" w:rsidR="003219E8" w:rsidRDefault="003219E8" w:rsidP="003219E8">
      <w:pPr>
        <w:spacing w:after="0"/>
      </w:pPr>
      <w:r>
        <w:t xml:space="preserve">Krajský soud v Brně rozhodl v senátě složeném z předsedkyně senátu JUDr. Dity Řepkové, Ph.D. a přísedících Dagmar Rozkydalové a Marie Paulíkové v hlavním líčení konaném dne 25. dubna 2022 v Brně </w:t>
      </w:r>
    </w:p>
    <w:p w14:paraId="5EA3006B" w14:textId="77777777" w:rsidR="003219E8" w:rsidRDefault="003219E8" w:rsidP="003219E8">
      <w:pPr>
        <w:spacing w:after="0"/>
        <w:jc w:val="center"/>
        <w:rPr>
          <w:b/>
        </w:rPr>
      </w:pPr>
    </w:p>
    <w:p w14:paraId="2E5403FB" w14:textId="77777777" w:rsidR="003219E8" w:rsidRDefault="003219E8" w:rsidP="003219E8">
      <w:pPr>
        <w:spacing w:after="0"/>
        <w:jc w:val="center"/>
        <w:rPr>
          <w:b/>
        </w:rPr>
      </w:pPr>
      <w:r>
        <w:rPr>
          <w:b/>
        </w:rPr>
        <w:t>takto:</w:t>
      </w:r>
    </w:p>
    <w:p w14:paraId="6829785E" w14:textId="77777777" w:rsidR="003219E8" w:rsidRDefault="003219E8" w:rsidP="003219E8">
      <w:pPr>
        <w:spacing w:after="0"/>
        <w:jc w:val="center"/>
        <w:rPr>
          <w:b/>
        </w:rPr>
      </w:pPr>
    </w:p>
    <w:p w14:paraId="19FB933B" w14:textId="77777777" w:rsidR="003219E8" w:rsidRDefault="003219E8" w:rsidP="003219E8">
      <w:pPr>
        <w:spacing w:after="0"/>
        <w:rPr>
          <w:rFonts w:cs="Arial"/>
          <w:bCs/>
        </w:rPr>
      </w:pPr>
      <w:r>
        <w:rPr>
          <w:rFonts w:cs="Arial"/>
          <w:bCs/>
        </w:rPr>
        <w:t>Obžalovaní</w:t>
      </w:r>
    </w:p>
    <w:p w14:paraId="634BF32E" w14:textId="77777777" w:rsidR="003219E8" w:rsidRDefault="003219E8" w:rsidP="003219E8">
      <w:pPr>
        <w:spacing w:after="0"/>
        <w:rPr>
          <w:rFonts w:cs="Arial"/>
          <w:bCs/>
        </w:rPr>
      </w:pPr>
    </w:p>
    <w:p w14:paraId="73BD271D" w14:textId="30CB424F" w:rsidR="003219E8" w:rsidRDefault="002E1F91" w:rsidP="003219E8">
      <w:pPr>
        <w:pStyle w:val="Odstavecseseznamem"/>
        <w:numPr>
          <w:ilvl w:val="0"/>
          <w:numId w:val="4"/>
        </w:numPr>
        <w:jc w:val="both"/>
        <w:rPr>
          <w:rFonts w:ascii="Garamond" w:hAnsi="Garamond" w:cs="Arial"/>
          <w:bCs/>
        </w:rPr>
      </w:pPr>
      <w:r>
        <w:rPr>
          <w:rFonts w:ascii="Garamond" w:hAnsi="Garamond" w:cs="Arial"/>
          <w:b/>
          <w:bCs/>
        </w:rPr>
        <w:t>Š. R.</w:t>
      </w:r>
      <w:r w:rsidR="003219E8" w:rsidRPr="00B53E5F">
        <w:rPr>
          <w:rFonts w:ascii="Garamond" w:hAnsi="Garamond" w:cs="Arial"/>
          <w:b/>
          <w:bCs/>
        </w:rPr>
        <w:t xml:space="preserve">, </w:t>
      </w:r>
      <w:r w:rsidR="003219E8" w:rsidRPr="00B53E5F">
        <w:rPr>
          <w:rFonts w:ascii="Garamond" w:hAnsi="Garamond" w:cs="Arial"/>
          <w:bCs/>
        </w:rPr>
        <w:t xml:space="preserve">narozený </w:t>
      </w:r>
      <w:r>
        <w:rPr>
          <w:rFonts w:ascii="Garamond" w:hAnsi="Garamond" w:cs="Arial"/>
          <w:bCs/>
        </w:rPr>
        <w:t>XXXX</w:t>
      </w:r>
      <w:r w:rsidR="003219E8" w:rsidRPr="00B53E5F">
        <w:rPr>
          <w:rFonts w:ascii="Garamond" w:hAnsi="Garamond" w:cs="Arial"/>
          <w:bCs/>
        </w:rPr>
        <w:t xml:space="preserve"> ve </w:t>
      </w:r>
      <w:r>
        <w:rPr>
          <w:rFonts w:ascii="Garamond" w:hAnsi="Garamond" w:cs="Arial"/>
          <w:bCs/>
        </w:rPr>
        <w:t>XXXX</w:t>
      </w:r>
      <w:r w:rsidR="003219E8" w:rsidRPr="00B53E5F">
        <w:rPr>
          <w:rFonts w:ascii="Garamond" w:hAnsi="Garamond" w:cs="Arial"/>
          <w:bCs/>
        </w:rPr>
        <w:t xml:space="preserve">, </w:t>
      </w:r>
      <w:r>
        <w:rPr>
          <w:rFonts w:ascii="Garamond" w:hAnsi="Garamond" w:cs="Arial"/>
          <w:bCs/>
        </w:rPr>
        <w:t>XXXX</w:t>
      </w:r>
      <w:r w:rsidR="003219E8" w:rsidRPr="00B53E5F">
        <w:rPr>
          <w:rFonts w:ascii="Garamond" w:hAnsi="Garamond" w:cs="Arial"/>
          <w:bCs/>
        </w:rPr>
        <w:t xml:space="preserve">, </w:t>
      </w:r>
      <w:r>
        <w:rPr>
          <w:rFonts w:ascii="Garamond" w:hAnsi="Garamond" w:cs="Arial"/>
          <w:bCs/>
        </w:rPr>
        <w:t>XXXX</w:t>
      </w:r>
      <w:r w:rsidR="003219E8" w:rsidRPr="00B53E5F">
        <w:rPr>
          <w:rFonts w:ascii="Garamond" w:hAnsi="Garamond" w:cs="Arial"/>
          <w:bCs/>
        </w:rPr>
        <w:t xml:space="preserve">, OSVČ, bytem </w:t>
      </w:r>
      <w:r>
        <w:rPr>
          <w:rFonts w:ascii="Garamond" w:hAnsi="Garamond" w:cs="Arial"/>
          <w:bCs/>
        </w:rPr>
        <w:t>XXXX</w:t>
      </w:r>
      <w:r w:rsidR="003219E8" w:rsidRPr="00B53E5F">
        <w:rPr>
          <w:rFonts w:ascii="Garamond" w:hAnsi="Garamond" w:cs="Arial"/>
          <w:bCs/>
        </w:rPr>
        <w:t xml:space="preserve">, </w:t>
      </w:r>
      <w:r>
        <w:rPr>
          <w:rFonts w:ascii="Garamond" w:hAnsi="Garamond" w:cs="Arial"/>
          <w:bCs/>
        </w:rPr>
        <w:t>XXXX</w:t>
      </w:r>
      <w:r w:rsidR="003219E8" w:rsidRPr="00B53E5F">
        <w:rPr>
          <w:rFonts w:ascii="Garamond" w:hAnsi="Garamond" w:cs="Arial"/>
          <w:bCs/>
        </w:rPr>
        <w:t xml:space="preserve">, adresa pro účely doručování prostřednictvím svého obhájce AK JUDr. Richarda Nováka, Dvořákova 13, Brno, </w:t>
      </w:r>
    </w:p>
    <w:p w14:paraId="3A9289F5" w14:textId="77777777" w:rsidR="003219E8" w:rsidRPr="00B53E5F" w:rsidRDefault="003219E8" w:rsidP="003219E8">
      <w:pPr>
        <w:pStyle w:val="Odstavecseseznamem"/>
        <w:ind w:left="0"/>
        <w:jc w:val="both"/>
        <w:rPr>
          <w:rFonts w:ascii="Garamond" w:hAnsi="Garamond" w:cs="Arial"/>
          <w:bCs/>
        </w:rPr>
      </w:pPr>
    </w:p>
    <w:p w14:paraId="22C350C0" w14:textId="6D8D2D51" w:rsidR="003219E8" w:rsidRDefault="002E1F91" w:rsidP="003219E8">
      <w:pPr>
        <w:pStyle w:val="Odstavecseseznamem"/>
        <w:numPr>
          <w:ilvl w:val="0"/>
          <w:numId w:val="4"/>
        </w:numPr>
        <w:jc w:val="both"/>
        <w:rPr>
          <w:rFonts w:ascii="Garamond" w:hAnsi="Garamond" w:cs="Arial"/>
          <w:bCs/>
        </w:rPr>
      </w:pPr>
      <w:r>
        <w:rPr>
          <w:rFonts w:ascii="Garamond" w:hAnsi="Garamond" w:cs="Arial"/>
          <w:b/>
          <w:bCs/>
        </w:rPr>
        <w:t>I. S.</w:t>
      </w:r>
      <w:r w:rsidR="003219E8">
        <w:rPr>
          <w:rFonts w:ascii="Garamond" w:hAnsi="Garamond" w:cs="Arial"/>
          <w:b/>
          <w:bCs/>
        </w:rPr>
        <w:t xml:space="preserve">, </w:t>
      </w:r>
      <w:r w:rsidR="003219E8">
        <w:rPr>
          <w:rFonts w:ascii="Garamond" w:hAnsi="Garamond" w:cs="Arial"/>
        </w:rPr>
        <w:t xml:space="preserve">rozená </w:t>
      </w:r>
      <w:r>
        <w:rPr>
          <w:rFonts w:ascii="Garamond" w:hAnsi="Garamond" w:cs="Arial"/>
        </w:rPr>
        <w:t>W.</w:t>
      </w:r>
      <w:r w:rsidR="003219E8">
        <w:rPr>
          <w:rFonts w:ascii="Garamond" w:hAnsi="Garamond" w:cs="Arial"/>
        </w:rPr>
        <w:t xml:space="preserve">, narozená dne </w:t>
      </w:r>
      <w:r>
        <w:rPr>
          <w:rFonts w:ascii="Garamond" w:hAnsi="Garamond" w:cs="Arial"/>
        </w:rPr>
        <w:t>XXXX</w:t>
      </w:r>
      <w:r w:rsidR="003219E8">
        <w:rPr>
          <w:rFonts w:ascii="Garamond" w:hAnsi="Garamond" w:cs="Arial"/>
        </w:rPr>
        <w:t xml:space="preserve"> v </w:t>
      </w:r>
      <w:r>
        <w:rPr>
          <w:rFonts w:ascii="Garamond" w:hAnsi="Garamond" w:cs="Arial"/>
        </w:rPr>
        <w:t>XXXX</w:t>
      </w:r>
      <w:r w:rsidR="003219E8">
        <w:rPr>
          <w:rFonts w:ascii="Garamond" w:hAnsi="Garamond" w:cs="Arial"/>
        </w:rPr>
        <w:t xml:space="preserve">, účetní a ekonomka, bytem </w:t>
      </w:r>
      <w:r>
        <w:rPr>
          <w:rFonts w:ascii="Garamond" w:hAnsi="Garamond" w:cs="Arial"/>
        </w:rPr>
        <w:t>XXXX</w:t>
      </w:r>
      <w:r w:rsidR="003219E8">
        <w:rPr>
          <w:rFonts w:ascii="Garamond" w:hAnsi="Garamond" w:cs="Arial"/>
        </w:rPr>
        <w:t xml:space="preserve">, </w:t>
      </w:r>
    </w:p>
    <w:p w14:paraId="39FD99EF" w14:textId="77777777" w:rsidR="003219E8" w:rsidRDefault="003219E8" w:rsidP="003219E8">
      <w:pPr>
        <w:spacing w:after="0"/>
        <w:jc w:val="center"/>
        <w:rPr>
          <w:b/>
          <w:bCs/>
        </w:rPr>
      </w:pPr>
    </w:p>
    <w:p w14:paraId="51074AE7" w14:textId="77777777" w:rsidR="003219E8" w:rsidRDefault="003219E8" w:rsidP="003219E8">
      <w:pPr>
        <w:spacing w:after="0"/>
        <w:jc w:val="center"/>
        <w:rPr>
          <w:b/>
          <w:bCs/>
        </w:rPr>
      </w:pPr>
    </w:p>
    <w:p w14:paraId="1FD15B08" w14:textId="77777777" w:rsidR="003219E8" w:rsidRDefault="003219E8" w:rsidP="003219E8">
      <w:pPr>
        <w:spacing w:after="0"/>
        <w:jc w:val="center"/>
      </w:pPr>
      <w:r>
        <w:rPr>
          <w:b/>
          <w:bCs/>
        </w:rPr>
        <w:t>jsou vinni, že</w:t>
      </w:r>
    </w:p>
    <w:p w14:paraId="3D9E16F3" w14:textId="77777777" w:rsidR="003219E8" w:rsidRDefault="003219E8" w:rsidP="003219E8">
      <w:pPr>
        <w:spacing w:after="0"/>
        <w:jc w:val="center"/>
        <w:rPr>
          <w:rFonts w:cs="Arial"/>
          <w:b/>
          <w:spacing w:val="50"/>
        </w:rPr>
      </w:pPr>
    </w:p>
    <w:p w14:paraId="74E34855" w14:textId="77777777" w:rsidR="003219E8" w:rsidRPr="001518D2" w:rsidRDefault="003219E8" w:rsidP="003219E8">
      <w:pPr>
        <w:jc w:val="center"/>
        <w:rPr>
          <w:rFonts w:cs="Arial"/>
          <w:b/>
          <w:spacing w:val="50"/>
        </w:rPr>
      </w:pPr>
      <w:bookmarkStart w:id="1" w:name="_Hlk42195887"/>
    </w:p>
    <w:p w14:paraId="4E5ADFD6" w14:textId="1CFA1F41" w:rsidR="003219E8" w:rsidRDefault="002E1F91" w:rsidP="003219E8">
      <w:pPr>
        <w:pStyle w:val="mskyslovan"/>
        <w:numPr>
          <w:ilvl w:val="0"/>
          <w:numId w:val="0"/>
        </w:numPr>
        <w:rPr>
          <w:rFonts w:ascii="Garamond" w:hAnsi="Garamond"/>
          <w:szCs w:val="24"/>
          <w:lang w:eastAsia="cs-CZ"/>
        </w:rPr>
      </w:pPr>
      <w:r>
        <w:rPr>
          <w:rFonts w:ascii="Garamond" w:hAnsi="Garamond"/>
          <w:szCs w:val="24"/>
          <w:lang w:eastAsia="cs-CZ"/>
        </w:rPr>
        <w:t>Š. R.</w:t>
      </w:r>
      <w:r w:rsidR="003219E8" w:rsidRPr="001518D2">
        <w:rPr>
          <w:rFonts w:ascii="Garamond" w:hAnsi="Garamond"/>
          <w:szCs w:val="24"/>
          <w:lang w:eastAsia="cs-CZ"/>
        </w:rPr>
        <w:t xml:space="preserve"> jako osoba na místo jednatelů fakticky ovládající společnosti </w:t>
      </w:r>
      <w:r>
        <w:rPr>
          <w:rFonts w:ascii="Garamond" w:hAnsi="Garamond"/>
          <w:szCs w:val="24"/>
          <w:lang w:eastAsia="cs-CZ"/>
        </w:rPr>
        <w:t>XXXX</w:t>
      </w:r>
      <w:r w:rsidR="003219E8" w:rsidRPr="00BA139C">
        <w:rPr>
          <w:rFonts w:ascii="Garamond" w:hAnsi="Garamond"/>
          <w:szCs w:val="24"/>
          <w:lang w:eastAsia="cs-CZ"/>
        </w:rPr>
        <w:t>, s. r. o.,</w:t>
      </w:r>
      <w:r w:rsidR="003219E8" w:rsidRPr="001518D2">
        <w:rPr>
          <w:rFonts w:ascii="Garamond" w:hAnsi="Garamond"/>
          <w:szCs w:val="24"/>
          <w:lang w:eastAsia="cs-CZ"/>
        </w:rPr>
        <w:t xml:space="preserve"> IČ: </w:t>
      </w:r>
      <w:r>
        <w:rPr>
          <w:rFonts w:ascii="Garamond" w:hAnsi="Garamond"/>
          <w:szCs w:val="24"/>
          <w:lang w:eastAsia="cs-CZ"/>
        </w:rPr>
        <w:t>XXXX</w:t>
      </w:r>
      <w:r w:rsidR="003219E8" w:rsidRPr="001518D2">
        <w:rPr>
          <w:rFonts w:ascii="Garamond" w:hAnsi="Garamond"/>
          <w:szCs w:val="24"/>
          <w:lang w:eastAsia="cs-CZ"/>
        </w:rPr>
        <w:t xml:space="preserve">, se sídlem </w:t>
      </w:r>
      <w:r>
        <w:rPr>
          <w:rFonts w:ascii="Garamond" w:hAnsi="Garamond"/>
          <w:szCs w:val="24"/>
          <w:lang w:eastAsia="cs-CZ"/>
        </w:rPr>
        <w:t>XXXX</w:t>
      </w:r>
      <w:r w:rsidR="003219E8" w:rsidRPr="001518D2">
        <w:rPr>
          <w:rFonts w:ascii="Garamond" w:hAnsi="Garamond"/>
          <w:szCs w:val="24"/>
          <w:lang w:eastAsia="cs-CZ"/>
        </w:rPr>
        <w:t>, do 9.</w:t>
      </w:r>
      <w:r w:rsidR="003219E8">
        <w:rPr>
          <w:rFonts w:ascii="Garamond" w:hAnsi="Garamond"/>
          <w:szCs w:val="24"/>
          <w:lang w:eastAsia="cs-CZ"/>
        </w:rPr>
        <w:t xml:space="preserve"> </w:t>
      </w:r>
      <w:r w:rsidR="003219E8" w:rsidRPr="001518D2">
        <w:rPr>
          <w:rFonts w:ascii="Garamond" w:hAnsi="Garamond"/>
          <w:szCs w:val="24"/>
          <w:lang w:eastAsia="cs-CZ"/>
        </w:rPr>
        <w:t>7.</w:t>
      </w:r>
      <w:r w:rsidR="003219E8">
        <w:rPr>
          <w:rFonts w:ascii="Garamond" w:hAnsi="Garamond"/>
          <w:szCs w:val="24"/>
          <w:lang w:eastAsia="cs-CZ"/>
        </w:rPr>
        <w:t xml:space="preserve"> </w:t>
      </w:r>
      <w:r w:rsidR="003219E8" w:rsidRPr="001518D2">
        <w:rPr>
          <w:rFonts w:ascii="Garamond" w:hAnsi="Garamond"/>
          <w:szCs w:val="24"/>
          <w:lang w:eastAsia="cs-CZ"/>
        </w:rPr>
        <w:t xml:space="preserve">2013 jednatel </w:t>
      </w:r>
      <w:r>
        <w:rPr>
          <w:rFonts w:ascii="Garamond" w:hAnsi="Garamond"/>
          <w:szCs w:val="24"/>
          <w:lang w:eastAsia="cs-CZ"/>
        </w:rPr>
        <w:t>A. Z.</w:t>
      </w:r>
      <w:r w:rsidR="003219E8" w:rsidRPr="001518D2">
        <w:rPr>
          <w:rFonts w:ascii="Garamond" w:hAnsi="Garamond"/>
          <w:szCs w:val="24"/>
          <w:lang w:eastAsia="cs-CZ"/>
        </w:rPr>
        <w:t xml:space="preserve">, nar. </w:t>
      </w:r>
      <w:r>
        <w:rPr>
          <w:rFonts w:ascii="Garamond" w:hAnsi="Garamond"/>
          <w:szCs w:val="24"/>
          <w:lang w:eastAsia="cs-CZ"/>
        </w:rPr>
        <w:t>XXXX</w:t>
      </w:r>
      <w:r w:rsidR="003219E8" w:rsidRPr="001518D2">
        <w:rPr>
          <w:rFonts w:ascii="Garamond" w:hAnsi="Garamond"/>
          <w:szCs w:val="24"/>
          <w:lang w:eastAsia="cs-CZ"/>
        </w:rPr>
        <w:t>, od 9.</w:t>
      </w:r>
      <w:r w:rsidR="003219E8">
        <w:rPr>
          <w:rFonts w:ascii="Garamond" w:hAnsi="Garamond"/>
          <w:szCs w:val="24"/>
          <w:lang w:eastAsia="cs-CZ"/>
        </w:rPr>
        <w:t xml:space="preserve"> </w:t>
      </w:r>
      <w:r w:rsidR="003219E8" w:rsidRPr="001518D2">
        <w:rPr>
          <w:rFonts w:ascii="Garamond" w:hAnsi="Garamond"/>
          <w:szCs w:val="24"/>
          <w:lang w:eastAsia="cs-CZ"/>
        </w:rPr>
        <w:t>7.</w:t>
      </w:r>
      <w:r w:rsidR="003219E8">
        <w:rPr>
          <w:rFonts w:ascii="Garamond" w:hAnsi="Garamond"/>
          <w:szCs w:val="24"/>
          <w:lang w:eastAsia="cs-CZ"/>
        </w:rPr>
        <w:t xml:space="preserve"> </w:t>
      </w:r>
      <w:r w:rsidR="003219E8" w:rsidRPr="001518D2">
        <w:rPr>
          <w:rFonts w:ascii="Garamond" w:hAnsi="Garamond"/>
          <w:szCs w:val="24"/>
          <w:lang w:eastAsia="cs-CZ"/>
        </w:rPr>
        <w:t xml:space="preserve">2013 jednatel </w:t>
      </w:r>
      <w:r>
        <w:rPr>
          <w:rFonts w:ascii="Garamond" w:hAnsi="Garamond"/>
          <w:szCs w:val="24"/>
          <w:lang w:eastAsia="cs-CZ"/>
        </w:rPr>
        <w:t>Š. R.</w:t>
      </w:r>
      <w:r w:rsidR="003219E8" w:rsidRPr="001518D2">
        <w:rPr>
          <w:rFonts w:ascii="Garamond" w:hAnsi="Garamond"/>
          <w:bCs/>
          <w:szCs w:val="24"/>
          <w:lang w:eastAsia="cs-CZ"/>
        </w:rPr>
        <w:t xml:space="preserve">, </w:t>
      </w:r>
      <w:r>
        <w:rPr>
          <w:rFonts w:ascii="Garamond" w:hAnsi="Garamond"/>
          <w:szCs w:val="24"/>
          <w:lang w:eastAsia="cs-CZ"/>
        </w:rPr>
        <w:t>XXXX</w:t>
      </w:r>
      <w:r w:rsidR="003219E8" w:rsidRPr="00BA139C">
        <w:rPr>
          <w:rFonts w:ascii="Garamond" w:hAnsi="Garamond"/>
          <w:szCs w:val="24"/>
          <w:lang w:eastAsia="cs-CZ"/>
        </w:rPr>
        <w:t>, s.</w:t>
      </w:r>
      <w:r w:rsidR="003219E8">
        <w:rPr>
          <w:rFonts w:ascii="Garamond" w:hAnsi="Garamond"/>
          <w:szCs w:val="24"/>
          <w:lang w:eastAsia="cs-CZ"/>
        </w:rPr>
        <w:t xml:space="preserve"> </w:t>
      </w:r>
      <w:r w:rsidR="003219E8" w:rsidRPr="00BA139C">
        <w:rPr>
          <w:rFonts w:ascii="Garamond" w:hAnsi="Garamond"/>
          <w:szCs w:val="24"/>
          <w:lang w:eastAsia="cs-CZ"/>
        </w:rPr>
        <w:t>r.</w:t>
      </w:r>
      <w:r w:rsidR="003219E8">
        <w:rPr>
          <w:rFonts w:ascii="Garamond" w:hAnsi="Garamond"/>
          <w:szCs w:val="24"/>
          <w:lang w:eastAsia="cs-CZ"/>
        </w:rPr>
        <w:t xml:space="preserve"> </w:t>
      </w:r>
      <w:r w:rsidR="003219E8" w:rsidRPr="00BA139C">
        <w:rPr>
          <w:rFonts w:ascii="Garamond" w:hAnsi="Garamond"/>
          <w:szCs w:val="24"/>
          <w:lang w:eastAsia="cs-CZ"/>
        </w:rPr>
        <w:t>o.,</w:t>
      </w:r>
      <w:r w:rsidR="003219E8" w:rsidRPr="001518D2">
        <w:rPr>
          <w:rFonts w:ascii="Garamond" w:hAnsi="Garamond"/>
          <w:szCs w:val="24"/>
          <w:lang w:eastAsia="cs-CZ"/>
        </w:rPr>
        <w:t xml:space="preserve"> IČ: </w:t>
      </w:r>
      <w:r>
        <w:rPr>
          <w:rFonts w:ascii="Garamond" w:hAnsi="Garamond"/>
          <w:szCs w:val="24"/>
          <w:lang w:eastAsia="cs-CZ"/>
        </w:rPr>
        <w:t>XXXX</w:t>
      </w:r>
      <w:r w:rsidR="003219E8" w:rsidRPr="001518D2">
        <w:rPr>
          <w:rFonts w:ascii="Garamond" w:hAnsi="Garamond"/>
          <w:szCs w:val="24"/>
          <w:lang w:eastAsia="cs-CZ"/>
        </w:rPr>
        <w:t xml:space="preserve">, se sídlem </w:t>
      </w:r>
      <w:r>
        <w:rPr>
          <w:rFonts w:ascii="Garamond" w:hAnsi="Garamond"/>
          <w:szCs w:val="24"/>
          <w:lang w:eastAsia="cs-CZ"/>
        </w:rPr>
        <w:t>XXXX</w:t>
      </w:r>
      <w:r w:rsidR="003219E8" w:rsidRPr="001518D2">
        <w:rPr>
          <w:rFonts w:ascii="Garamond" w:hAnsi="Garamond"/>
          <w:szCs w:val="24"/>
          <w:lang w:eastAsia="cs-CZ"/>
        </w:rPr>
        <w:t xml:space="preserve">, od 31. 5. 2017 jednatel </w:t>
      </w:r>
      <w:r>
        <w:rPr>
          <w:rFonts w:ascii="Garamond" w:hAnsi="Garamond"/>
          <w:szCs w:val="24"/>
          <w:lang w:eastAsia="cs-CZ"/>
        </w:rPr>
        <w:t>S. H.</w:t>
      </w:r>
      <w:r w:rsidR="003219E8" w:rsidRPr="001518D2">
        <w:rPr>
          <w:rFonts w:ascii="Garamond" w:hAnsi="Garamond"/>
          <w:szCs w:val="24"/>
          <w:lang w:eastAsia="cs-CZ"/>
        </w:rPr>
        <w:t xml:space="preserve">, nar. </w:t>
      </w:r>
      <w:r>
        <w:rPr>
          <w:rFonts w:ascii="Garamond" w:hAnsi="Garamond"/>
          <w:szCs w:val="24"/>
          <w:lang w:eastAsia="cs-CZ"/>
        </w:rPr>
        <w:t>XXXX</w:t>
      </w:r>
      <w:r w:rsidR="003219E8" w:rsidRPr="001518D2">
        <w:rPr>
          <w:rFonts w:ascii="Garamond" w:hAnsi="Garamond"/>
          <w:szCs w:val="24"/>
          <w:lang w:eastAsia="cs-CZ"/>
        </w:rPr>
        <w:t>, které pouze formálně dosadil na pozici statutárního orgánu předmětných společností, přičemž sám místo jednatelů ovládal bankovní účty společností a vystavoval jejich jménem doklady, a dále jako jediný jednatel od 11.</w:t>
      </w:r>
      <w:r w:rsidR="003219E8">
        <w:rPr>
          <w:rFonts w:ascii="Garamond" w:hAnsi="Garamond"/>
          <w:szCs w:val="24"/>
          <w:lang w:eastAsia="cs-CZ"/>
        </w:rPr>
        <w:t xml:space="preserve"> </w:t>
      </w:r>
      <w:r w:rsidR="003219E8" w:rsidRPr="001518D2">
        <w:rPr>
          <w:rFonts w:ascii="Garamond" w:hAnsi="Garamond"/>
          <w:szCs w:val="24"/>
          <w:lang w:eastAsia="cs-CZ"/>
        </w:rPr>
        <w:t>1.</w:t>
      </w:r>
      <w:r w:rsidR="003219E8">
        <w:rPr>
          <w:rFonts w:ascii="Garamond" w:hAnsi="Garamond"/>
          <w:szCs w:val="24"/>
          <w:lang w:eastAsia="cs-CZ"/>
        </w:rPr>
        <w:t xml:space="preserve"> </w:t>
      </w:r>
      <w:r w:rsidR="003219E8" w:rsidRPr="001518D2">
        <w:rPr>
          <w:rFonts w:ascii="Garamond" w:hAnsi="Garamond"/>
          <w:szCs w:val="24"/>
          <w:lang w:eastAsia="cs-CZ"/>
        </w:rPr>
        <w:t>2013 do 31.</w:t>
      </w:r>
      <w:r w:rsidR="003219E8">
        <w:rPr>
          <w:rFonts w:ascii="Garamond" w:hAnsi="Garamond"/>
          <w:szCs w:val="24"/>
          <w:lang w:eastAsia="cs-CZ"/>
        </w:rPr>
        <w:t xml:space="preserve"> </w:t>
      </w:r>
      <w:r w:rsidR="003219E8" w:rsidRPr="001518D2">
        <w:rPr>
          <w:rFonts w:ascii="Garamond" w:hAnsi="Garamond"/>
          <w:szCs w:val="24"/>
          <w:lang w:eastAsia="cs-CZ"/>
        </w:rPr>
        <w:t>5.</w:t>
      </w:r>
      <w:r w:rsidR="003219E8">
        <w:rPr>
          <w:rFonts w:ascii="Garamond" w:hAnsi="Garamond"/>
          <w:szCs w:val="24"/>
          <w:lang w:eastAsia="cs-CZ"/>
        </w:rPr>
        <w:t xml:space="preserve"> </w:t>
      </w:r>
      <w:r w:rsidR="003219E8" w:rsidRPr="001518D2">
        <w:rPr>
          <w:rFonts w:ascii="Garamond" w:hAnsi="Garamond"/>
          <w:szCs w:val="24"/>
          <w:lang w:eastAsia="cs-CZ"/>
        </w:rPr>
        <w:t>2017</w:t>
      </w:r>
      <w:r w:rsidR="003219E8" w:rsidRPr="001518D2">
        <w:rPr>
          <w:rFonts w:ascii="Garamond" w:hAnsi="Garamond"/>
          <w:i/>
          <w:szCs w:val="24"/>
          <w:lang w:eastAsia="cs-CZ"/>
        </w:rPr>
        <w:t xml:space="preserve"> </w:t>
      </w:r>
      <w:r w:rsidR="003219E8" w:rsidRPr="001518D2">
        <w:rPr>
          <w:rFonts w:ascii="Garamond" w:hAnsi="Garamond"/>
          <w:szCs w:val="24"/>
          <w:lang w:eastAsia="cs-CZ"/>
        </w:rPr>
        <w:t xml:space="preserve">společnosti </w:t>
      </w:r>
      <w:r>
        <w:rPr>
          <w:rFonts w:ascii="Garamond" w:hAnsi="Garamond"/>
          <w:szCs w:val="24"/>
          <w:lang w:eastAsia="cs-CZ"/>
        </w:rPr>
        <w:t>XXXX</w:t>
      </w:r>
      <w:r w:rsidR="003219E8" w:rsidRPr="00BA139C">
        <w:rPr>
          <w:rFonts w:ascii="Garamond" w:hAnsi="Garamond"/>
          <w:szCs w:val="24"/>
          <w:lang w:eastAsia="cs-CZ"/>
        </w:rPr>
        <w:t>, s.</w:t>
      </w:r>
      <w:r w:rsidR="003219E8">
        <w:rPr>
          <w:rFonts w:ascii="Garamond" w:hAnsi="Garamond"/>
          <w:szCs w:val="24"/>
          <w:lang w:eastAsia="cs-CZ"/>
        </w:rPr>
        <w:t xml:space="preserve"> </w:t>
      </w:r>
      <w:r w:rsidR="003219E8" w:rsidRPr="00BA139C">
        <w:rPr>
          <w:rFonts w:ascii="Garamond" w:hAnsi="Garamond"/>
          <w:szCs w:val="24"/>
          <w:lang w:eastAsia="cs-CZ"/>
        </w:rPr>
        <w:t>r.</w:t>
      </w:r>
      <w:r w:rsidR="003219E8">
        <w:rPr>
          <w:rFonts w:ascii="Garamond" w:hAnsi="Garamond"/>
          <w:szCs w:val="24"/>
          <w:lang w:eastAsia="cs-CZ"/>
        </w:rPr>
        <w:t xml:space="preserve"> </w:t>
      </w:r>
      <w:r w:rsidR="003219E8" w:rsidRPr="00BA139C">
        <w:rPr>
          <w:rFonts w:ascii="Garamond" w:hAnsi="Garamond"/>
          <w:szCs w:val="24"/>
          <w:lang w:eastAsia="cs-CZ"/>
        </w:rPr>
        <w:t>o.,</w:t>
      </w:r>
      <w:r w:rsidR="003219E8" w:rsidRPr="001518D2">
        <w:rPr>
          <w:rFonts w:ascii="Garamond" w:hAnsi="Garamond"/>
          <w:szCs w:val="24"/>
          <w:lang w:eastAsia="cs-CZ"/>
        </w:rPr>
        <w:t xml:space="preserve"> IČ: </w:t>
      </w:r>
      <w:r>
        <w:rPr>
          <w:rFonts w:ascii="Garamond" w:hAnsi="Garamond"/>
          <w:szCs w:val="24"/>
          <w:lang w:eastAsia="cs-CZ"/>
        </w:rPr>
        <w:t>XXXX</w:t>
      </w:r>
      <w:r w:rsidR="003219E8" w:rsidRPr="001518D2">
        <w:rPr>
          <w:rFonts w:ascii="Garamond" w:hAnsi="Garamond"/>
          <w:szCs w:val="24"/>
          <w:lang w:eastAsia="cs-CZ"/>
        </w:rPr>
        <w:t xml:space="preserve">, se sídlem </w:t>
      </w:r>
      <w:r>
        <w:rPr>
          <w:rFonts w:ascii="Garamond" w:hAnsi="Garamond"/>
          <w:szCs w:val="24"/>
          <w:lang w:eastAsia="cs-CZ"/>
        </w:rPr>
        <w:t>XXXX</w:t>
      </w:r>
      <w:r w:rsidR="003219E8" w:rsidRPr="001518D2">
        <w:rPr>
          <w:rFonts w:ascii="Garamond" w:hAnsi="Garamond"/>
          <w:szCs w:val="24"/>
          <w:lang w:eastAsia="cs-CZ"/>
        </w:rPr>
        <w:t xml:space="preserve">, vytvořil s cílem snížit vlastní daňovou povinnost na výstupu u posledního článku řetězce na území České republiky z jím ovládaných společností obchodní řetězce, a to ve složení: </w:t>
      </w:r>
      <w:r>
        <w:rPr>
          <w:rFonts w:ascii="Garamond" w:hAnsi="Garamond"/>
          <w:szCs w:val="24"/>
          <w:lang w:eastAsia="cs-CZ"/>
        </w:rPr>
        <w:t>XXXX</w:t>
      </w:r>
      <w:r w:rsidR="003219E8">
        <w:rPr>
          <w:rFonts w:ascii="Garamond" w:hAnsi="Garamond"/>
          <w:szCs w:val="24"/>
          <w:lang w:eastAsia="cs-CZ"/>
        </w:rPr>
        <w:t>,</w:t>
      </w:r>
      <w:r w:rsidR="003219E8" w:rsidRPr="001518D2">
        <w:rPr>
          <w:rFonts w:ascii="Garamond" w:hAnsi="Garamond"/>
          <w:szCs w:val="24"/>
          <w:lang w:eastAsia="cs-CZ"/>
        </w:rPr>
        <w:t xml:space="preserve"> (nebo </w:t>
      </w:r>
      <w:r>
        <w:rPr>
          <w:rFonts w:ascii="Garamond" w:hAnsi="Garamond"/>
          <w:szCs w:val="24"/>
          <w:lang w:eastAsia="cs-CZ"/>
        </w:rPr>
        <w:t>XXXX</w:t>
      </w:r>
      <w:r w:rsidR="003219E8" w:rsidRPr="001518D2">
        <w:rPr>
          <w:rFonts w:ascii="Garamond" w:hAnsi="Garamond"/>
          <w:szCs w:val="24"/>
          <w:lang w:eastAsia="cs-CZ"/>
        </w:rPr>
        <w:t xml:space="preserve">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o.</w:t>
      </w:r>
      <w:r w:rsidR="003219E8">
        <w:rPr>
          <w:rFonts w:ascii="Garamond" w:hAnsi="Garamond"/>
          <w:szCs w:val="24"/>
          <w:lang w:eastAsia="cs-CZ"/>
        </w:rPr>
        <w:t>,</w:t>
      </w:r>
      <w:r w:rsidR="003219E8" w:rsidRPr="001518D2">
        <w:rPr>
          <w:rFonts w:ascii="Garamond" w:hAnsi="Garamond"/>
          <w:szCs w:val="24"/>
          <w:lang w:eastAsia="cs-CZ"/>
        </w:rPr>
        <w:t xml:space="preserve"> (nebo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o.</w:t>
      </w:r>
      <w:r w:rsidR="003219E8">
        <w:rPr>
          <w:rFonts w:ascii="Garamond" w:hAnsi="Garamond"/>
          <w:szCs w:val="24"/>
          <w:lang w:eastAsia="cs-CZ"/>
        </w:rPr>
        <w:t xml:space="preserve">, </w:t>
      </w:r>
      <w:r w:rsidR="003219E8" w:rsidRPr="001518D2">
        <w:rPr>
          <w:rFonts w:ascii="Garamond" w:hAnsi="Garamond"/>
          <w:szCs w:val="24"/>
          <w:lang w:eastAsia="cs-CZ"/>
        </w:rPr>
        <w:t xml:space="preserve">nebo </w:t>
      </w:r>
      <w:r>
        <w:rPr>
          <w:rFonts w:ascii="Garamond" w:hAnsi="Garamond"/>
          <w:szCs w:val="24"/>
          <w:lang w:eastAsia="cs-CZ"/>
        </w:rPr>
        <w:t>XXXX</w:t>
      </w:r>
      <w:r w:rsidR="003219E8" w:rsidRPr="001518D2">
        <w:rPr>
          <w:rFonts w:ascii="Garamond" w:hAnsi="Garamond"/>
          <w:szCs w:val="24"/>
          <w:lang w:eastAsia="cs-CZ"/>
        </w:rPr>
        <w:t xml:space="preserve">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o.</w:t>
      </w:r>
      <w:r w:rsidR="003219E8">
        <w:rPr>
          <w:rFonts w:ascii="Garamond" w:hAnsi="Garamond"/>
          <w:szCs w:val="24"/>
          <w:lang w:eastAsia="cs-CZ"/>
        </w:rPr>
        <w:t>,</w:t>
      </w:r>
      <w:r w:rsidR="003219E8" w:rsidRPr="001518D2">
        <w:rPr>
          <w:rFonts w:ascii="Garamond" w:hAnsi="Garamond"/>
          <w:szCs w:val="24"/>
          <w:lang w:eastAsia="cs-CZ"/>
        </w:rPr>
        <w:t xml:space="preserve"> nebo </w:t>
      </w:r>
      <w:r>
        <w:rPr>
          <w:rFonts w:ascii="Garamond" w:hAnsi="Garamond"/>
          <w:szCs w:val="24"/>
          <w:lang w:eastAsia="cs-CZ"/>
        </w:rPr>
        <w:t>XXXX</w:t>
      </w:r>
      <w:r w:rsidR="003219E8" w:rsidRPr="001518D2">
        <w:rPr>
          <w:rFonts w:ascii="Garamond" w:hAnsi="Garamond"/>
          <w:szCs w:val="24"/>
          <w:lang w:eastAsia="cs-CZ"/>
        </w:rPr>
        <w:t xml:space="preserve"> – </w:t>
      </w:r>
      <w:r>
        <w:rPr>
          <w:rFonts w:ascii="Garamond" w:hAnsi="Garamond"/>
          <w:szCs w:val="24"/>
          <w:lang w:eastAsia="cs-CZ"/>
        </w:rPr>
        <w:lastRenderedPageBreak/>
        <w:t>XXXX</w:t>
      </w:r>
      <w:r w:rsidR="003219E8" w:rsidRPr="001518D2">
        <w:rPr>
          <w:rFonts w:ascii="Garamond" w:hAnsi="Garamond"/>
          <w:szCs w:val="24"/>
          <w:lang w:eastAsia="cs-CZ"/>
        </w:rPr>
        <w:t xml:space="preserve"> -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o.</w:t>
      </w:r>
      <w:r w:rsidR="003219E8">
        <w:rPr>
          <w:rFonts w:ascii="Garamond" w:hAnsi="Garamond"/>
          <w:szCs w:val="24"/>
          <w:lang w:eastAsia="cs-CZ"/>
        </w:rPr>
        <w:t>,</w:t>
      </w:r>
      <w:r w:rsidR="003219E8" w:rsidRPr="001518D2">
        <w:rPr>
          <w:rFonts w:ascii="Garamond" w:hAnsi="Garamond"/>
          <w:szCs w:val="24"/>
          <w:lang w:eastAsia="cs-CZ"/>
        </w:rPr>
        <w:t xml:space="preserve"> nebo </w:t>
      </w:r>
      <w:r>
        <w:rPr>
          <w:rFonts w:ascii="Garamond" w:hAnsi="Garamond"/>
          <w:szCs w:val="24"/>
          <w:lang w:eastAsia="cs-CZ"/>
        </w:rPr>
        <w:t>XXXX</w:t>
      </w:r>
      <w:r w:rsidR="003219E8" w:rsidRPr="001518D2">
        <w:rPr>
          <w:rFonts w:ascii="Garamond" w:hAnsi="Garamond"/>
          <w:szCs w:val="24"/>
          <w:lang w:eastAsia="cs-CZ"/>
        </w:rPr>
        <w:t xml:space="preserve">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 </w:t>
      </w:r>
      <w:r>
        <w:rPr>
          <w:rFonts w:ascii="Garamond" w:hAnsi="Garamond"/>
          <w:szCs w:val="24"/>
          <w:lang w:eastAsia="cs-CZ"/>
        </w:rPr>
        <w:t>XXXX</w:t>
      </w:r>
      <w:r w:rsidR="003219E8" w:rsidRPr="001518D2">
        <w:rPr>
          <w:rFonts w:ascii="Garamond" w:hAnsi="Garamond"/>
          <w:szCs w:val="24"/>
          <w:lang w:eastAsia="cs-CZ"/>
        </w:rPr>
        <w:t xml:space="preserve"> CZ,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o.</w:t>
      </w:r>
      <w:r w:rsidR="003219E8">
        <w:rPr>
          <w:rFonts w:ascii="Garamond" w:hAnsi="Garamond"/>
          <w:szCs w:val="24"/>
          <w:lang w:eastAsia="cs-CZ"/>
        </w:rPr>
        <w:t>,</w:t>
      </w:r>
      <w:r w:rsidR="003219E8" w:rsidRPr="001518D2">
        <w:rPr>
          <w:rFonts w:ascii="Garamond" w:hAnsi="Garamond"/>
          <w:szCs w:val="24"/>
          <w:lang w:eastAsia="cs-CZ"/>
        </w:rPr>
        <w:t xml:space="preserve"> nebo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 </w:t>
      </w:r>
      <w:r>
        <w:rPr>
          <w:rFonts w:ascii="Garamond" w:hAnsi="Garamond"/>
          <w:szCs w:val="24"/>
          <w:lang w:eastAsia="cs-CZ"/>
        </w:rPr>
        <w:t>XXXX</w:t>
      </w:r>
      <w:r w:rsidR="003219E8" w:rsidRPr="001518D2">
        <w:rPr>
          <w:rFonts w:ascii="Garamond" w:hAnsi="Garamond"/>
          <w:szCs w:val="24"/>
          <w:lang w:eastAsia="cs-CZ"/>
        </w:rPr>
        <w:t xml:space="preserve"> -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o.</w:t>
      </w:r>
      <w:r w:rsidR="003219E8">
        <w:rPr>
          <w:rFonts w:ascii="Garamond" w:hAnsi="Garamond"/>
          <w:szCs w:val="24"/>
          <w:lang w:eastAsia="cs-CZ"/>
        </w:rPr>
        <w:t>,</w:t>
      </w:r>
      <w:r w:rsidR="003219E8" w:rsidRPr="001518D2">
        <w:rPr>
          <w:rFonts w:ascii="Garamond" w:hAnsi="Garamond"/>
          <w:szCs w:val="24"/>
          <w:lang w:eastAsia="cs-CZ"/>
        </w:rPr>
        <w:t xml:space="preserve"> nebo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 </w:t>
      </w:r>
      <w:r>
        <w:rPr>
          <w:rFonts w:ascii="Garamond" w:hAnsi="Garamond"/>
          <w:szCs w:val="24"/>
          <w:lang w:eastAsia="cs-CZ"/>
        </w:rPr>
        <w:t>XXXX</w:t>
      </w:r>
      <w:r w:rsidR="003219E8" w:rsidRPr="001518D2">
        <w:rPr>
          <w:rFonts w:ascii="Garamond" w:hAnsi="Garamond"/>
          <w:szCs w:val="24"/>
          <w:lang w:eastAsia="cs-CZ"/>
        </w:rPr>
        <w:t xml:space="preserve"> CZ,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o.</w:t>
      </w:r>
      <w:r w:rsidR="003219E8">
        <w:rPr>
          <w:rFonts w:ascii="Garamond" w:hAnsi="Garamond"/>
          <w:szCs w:val="24"/>
          <w:lang w:eastAsia="cs-CZ"/>
        </w:rPr>
        <w:t>,</w:t>
      </w:r>
      <w:r w:rsidR="003219E8" w:rsidRPr="001518D2">
        <w:rPr>
          <w:rFonts w:ascii="Garamond" w:hAnsi="Garamond"/>
          <w:szCs w:val="24"/>
          <w:lang w:eastAsia="cs-CZ"/>
        </w:rPr>
        <w:t xml:space="preserve"> nebo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 </w:t>
      </w:r>
      <w:r>
        <w:rPr>
          <w:rFonts w:ascii="Garamond" w:hAnsi="Garamond"/>
          <w:szCs w:val="24"/>
          <w:lang w:eastAsia="cs-CZ"/>
        </w:rPr>
        <w:t>XXXX</w:t>
      </w:r>
      <w:r w:rsidR="003219E8" w:rsidRPr="001518D2">
        <w:rPr>
          <w:rFonts w:ascii="Garamond" w:hAnsi="Garamond"/>
          <w:szCs w:val="24"/>
          <w:lang w:eastAsia="cs-CZ"/>
        </w:rPr>
        <w:t xml:space="preserve"> CZ,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w:t>
      </w:r>
      <w:r>
        <w:rPr>
          <w:rFonts w:ascii="Garamond" w:hAnsi="Garamond"/>
          <w:szCs w:val="24"/>
          <w:lang w:eastAsia="cs-CZ"/>
        </w:rPr>
        <w:t>XXXX</w:t>
      </w:r>
      <w:r w:rsidR="003219E8" w:rsidRPr="001518D2">
        <w:rPr>
          <w:rFonts w:ascii="Garamond" w:hAnsi="Garamond"/>
          <w:szCs w:val="24"/>
          <w:lang w:eastAsia="cs-CZ"/>
        </w:rPr>
        <w:t xml:space="preserve"> -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w:t>
      </w:r>
      <w:r w:rsidR="003219E8" w:rsidRPr="001518D2">
        <w:rPr>
          <w:rFonts w:ascii="Garamond" w:hAnsi="Garamond"/>
          <w:szCs w:val="24"/>
          <w:lang w:eastAsia="cs-CZ"/>
        </w:rPr>
        <w:t>r.</w:t>
      </w:r>
      <w:r w:rsidR="003219E8">
        <w:rPr>
          <w:rFonts w:ascii="Garamond" w:hAnsi="Garamond"/>
          <w:szCs w:val="24"/>
          <w:lang w:eastAsia="cs-CZ"/>
        </w:rPr>
        <w:t> </w:t>
      </w:r>
      <w:r w:rsidR="003219E8" w:rsidRPr="001518D2">
        <w:rPr>
          <w:rFonts w:ascii="Garamond" w:hAnsi="Garamond"/>
          <w:szCs w:val="24"/>
          <w:lang w:eastAsia="cs-CZ"/>
        </w:rPr>
        <w:t>o.</w:t>
      </w:r>
      <w:r w:rsidR="003219E8">
        <w:rPr>
          <w:rFonts w:ascii="Garamond" w:hAnsi="Garamond"/>
          <w:szCs w:val="24"/>
          <w:lang w:eastAsia="cs-CZ"/>
        </w:rPr>
        <w:t>,</w:t>
      </w:r>
      <w:r w:rsidR="003219E8" w:rsidRPr="001518D2">
        <w:rPr>
          <w:rFonts w:ascii="Garamond" w:hAnsi="Garamond"/>
          <w:szCs w:val="24"/>
          <w:lang w:eastAsia="cs-CZ"/>
        </w:rPr>
        <w:t xml:space="preserve"> nebo </w:t>
      </w:r>
      <w:r>
        <w:rPr>
          <w:rFonts w:ascii="Garamond" w:hAnsi="Garamond"/>
          <w:szCs w:val="24"/>
          <w:lang w:eastAsia="cs-CZ"/>
        </w:rPr>
        <w:t>XXXX</w:t>
      </w:r>
      <w:r w:rsidR="003219E8" w:rsidRPr="001518D2">
        <w:rPr>
          <w:rFonts w:ascii="Garamond" w:hAnsi="Garamond"/>
          <w:szCs w:val="24"/>
          <w:lang w:eastAsia="cs-CZ"/>
        </w:rPr>
        <w:t xml:space="preserve"> -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 </w:t>
      </w:r>
      <w:r>
        <w:rPr>
          <w:rFonts w:ascii="Garamond" w:hAnsi="Garamond"/>
          <w:szCs w:val="24"/>
          <w:lang w:eastAsia="cs-CZ"/>
        </w:rPr>
        <w:t>XXXX</w:t>
      </w:r>
      <w:r w:rsidR="003219E8" w:rsidRPr="001518D2">
        <w:rPr>
          <w:rFonts w:ascii="Garamond" w:hAnsi="Garamond"/>
          <w:szCs w:val="24"/>
          <w:lang w:eastAsia="cs-CZ"/>
        </w:rPr>
        <w:t xml:space="preserve"> CZ,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v rámci kterých přeprodával zboží, zejména elektroniku (notebooky, mobilní telefony, playstation, ponorná čerpadla, nápoje) a služby (telekomunikační služby v podobě dobíjecích kupónů) zakoupené od společností </w:t>
      </w:r>
      <w:r>
        <w:rPr>
          <w:rFonts w:ascii="Garamond" w:hAnsi="Garamond"/>
          <w:szCs w:val="24"/>
          <w:lang w:eastAsia="cs-CZ"/>
        </w:rPr>
        <w:t>XXXX</w:t>
      </w:r>
      <w:r w:rsidR="003219E8" w:rsidRPr="001518D2">
        <w:rPr>
          <w:rFonts w:ascii="Garamond" w:hAnsi="Garamond"/>
          <w:szCs w:val="24"/>
          <w:lang w:eastAsia="cs-CZ"/>
        </w:rPr>
        <w:t xml:space="preserve">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o.</w:t>
      </w:r>
      <w:r w:rsidR="003219E8">
        <w:rPr>
          <w:rFonts w:ascii="Garamond" w:hAnsi="Garamond"/>
          <w:szCs w:val="24"/>
          <w:lang w:eastAsia="cs-CZ"/>
        </w:rPr>
        <w:t>,</w:t>
      </w:r>
      <w:r w:rsidR="003219E8" w:rsidRPr="001518D2">
        <w:rPr>
          <w:rFonts w:ascii="Garamond" w:hAnsi="Garamond"/>
          <w:szCs w:val="24"/>
          <w:lang w:eastAsia="cs-CZ"/>
        </w:rPr>
        <w:t xml:space="preserve"> a</w:t>
      </w:r>
      <w:r w:rsidR="003219E8">
        <w:rPr>
          <w:rFonts w:ascii="Garamond" w:hAnsi="Garamond"/>
          <w:szCs w:val="24"/>
          <w:lang w:eastAsia="cs-CZ"/>
        </w:rPr>
        <w:t> </w:t>
      </w:r>
      <w:r>
        <w:rPr>
          <w:rFonts w:ascii="Garamond" w:hAnsi="Garamond"/>
          <w:szCs w:val="24"/>
          <w:lang w:eastAsia="cs-CZ"/>
        </w:rPr>
        <w:t>XXXX</w:t>
      </w:r>
      <w:r w:rsidR="003219E8" w:rsidRPr="001518D2">
        <w:rPr>
          <w:rFonts w:ascii="Garamond" w:hAnsi="Garamond"/>
          <w:szCs w:val="24"/>
          <w:lang w:eastAsia="cs-CZ"/>
        </w:rPr>
        <w:t xml:space="preserve">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ačkoliv dané zboží a služby nikdy v rámci obchodních řetězců nebyly zakoupeny, uhrazeny ani poskytnuty, kdy následně poslední článek řetězce deklaroval za zneužití § 64 </w:t>
      </w:r>
      <w:r w:rsidR="003219E8" w:rsidRPr="001518D2">
        <w:rPr>
          <w:rFonts w:ascii="Garamond" w:eastAsia="Calibri" w:hAnsi="Garamond"/>
          <w:szCs w:val="24"/>
        </w:rPr>
        <w:t>zákona č. 235/2004 Sb., o dani z přidané hodnoty</w:t>
      </w:r>
      <w:r w:rsidR="003219E8" w:rsidRPr="001518D2">
        <w:rPr>
          <w:rFonts w:ascii="Garamond" w:hAnsi="Garamond"/>
          <w:szCs w:val="24"/>
          <w:lang w:eastAsia="cs-CZ"/>
        </w:rPr>
        <w:t>, ve znění pozdějších předpisů (dále „zákon o</w:t>
      </w:r>
      <w:r w:rsidR="003219E8">
        <w:rPr>
          <w:rFonts w:ascii="Garamond" w:hAnsi="Garamond"/>
          <w:szCs w:val="24"/>
          <w:lang w:eastAsia="cs-CZ"/>
        </w:rPr>
        <w:t> </w:t>
      </w:r>
      <w:r w:rsidR="003219E8" w:rsidRPr="001518D2">
        <w:rPr>
          <w:rFonts w:ascii="Garamond" w:hAnsi="Garamond"/>
          <w:szCs w:val="24"/>
          <w:lang w:eastAsia="cs-CZ"/>
        </w:rPr>
        <w:t xml:space="preserve">DPH“) dodání zboží a služby do jiného členského státu Evropské unie, které je osvobozeno od daně z přidané hodnoty (dále „DPH“), a to společnostem opět ovládaným </w:t>
      </w:r>
      <w:r>
        <w:rPr>
          <w:rFonts w:ascii="Garamond" w:hAnsi="Garamond"/>
          <w:szCs w:val="24"/>
          <w:lang w:eastAsia="cs-CZ"/>
        </w:rPr>
        <w:t>Š. R.</w:t>
      </w:r>
      <w:r w:rsidR="003219E8" w:rsidRPr="001518D2">
        <w:rPr>
          <w:rFonts w:ascii="Garamond" w:hAnsi="Garamond"/>
          <w:szCs w:val="24"/>
          <w:lang w:eastAsia="cs-CZ"/>
        </w:rPr>
        <w:t xml:space="preserve"> </w:t>
      </w:r>
      <w:r>
        <w:rPr>
          <w:rFonts w:ascii="Garamond" w:hAnsi="Garamond"/>
          <w:szCs w:val="24"/>
          <w:lang w:eastAsia="cs-CZ"/>
        </w:rPr>
        <w:t>XXXX</w:t>
      </w:r>
      <w:r w:rsidR="003219E8" w:rsidRPr="001518D2">
        <w:rPr>
          <w:rFonts w:ascii="Garamond" w:hAnsi="Garamond"/>
          <w:szCs w:val="24"/>
          <w:lang w:eastAsia="cs-CZ"/>
        </w:rPr>
        <w:t>,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w:t>
      </w:r>
      <w:r>
        <w:rPr>
          <w:rFonts w:ascii="Garamond" w:hAnsi="Garamond"/>
          <w:szCs w:val="24"/>
          <w:lang w:eastAsia="cs-CZ"/>
        </w:rPr>
        <w:t>XXXX</w:t>
      </w:r>
      <w:r w:rsidR="003219E8" w:rsidRPr="001518D2">
        <w:rPr>
          <w:rFonts w:ascii="Garamond" w:hAnsi="Garamond"/>
          <w:szCs w:val="24"/>
          <w:lang w:eastAsia="cs-CZ"/>
        </w:rPr>
        <w:t>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o.</w:t>
      </w:r>
      <w:r w:rsidR="003219E8">
        <w:rPr>
          <w:rFonts w:ascii="Garamond" w:hAnsi="Garamond"/>
          <w:szCs w:val="24"/>
          <w:lang w:eastAsia="cs-CZ"/>
        </w:rPr>
        <w:t>,</w:t>
      </w:r>
      <w:r w:rsidR="003219E8" w:rsidRPr="001518D2">
        <w:rPr>
          <w:rFonts w:ascii="Garamond" w:hAnsi="Garamond"/>
          <w:szCs w:val="24"/>
          <w:lang w:eastAsia="cs-CZ"/>
        </w:rPr>
        <w:t xml:space="preserve"> a </w:t>
      </w:r>
      <w:r>
        <w:rPr>
          <w:rFonts w:ascii="Garamond" w:hAnsi="Garamond"/>
          <w:szCs w:val="24"/>
          <w:lang w:eastAsia="cs-CZ"/>
        </w:rPr>
        <w:t>XXXX</w:t>
      </w:r>
      <w:r w:rsidR="003219E8" w:rsidRPr="001518D2">
        <w:rPr>
          <w:rFonts w:ascii="Garamond" w:hAnsi="Garamond"/>
          <w:szCs w:val="24"/>
          <w:lang w:eastAsia="cs-CZ"/>
        </w:rPr>
        <w:t xml:space="preserve">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kdy za tímto účelem vytvořil jménem společností doklady a následně takto vytvořené doklady na fiktivní plnění nechal </w:t>
      </w:r>
      <w:r>
        <w:rPr>
          <w:rFonts w:ascii="Garamond" w:hAnsi="Garamond"/>
          <w:szCs w:val="24"/>
          <w:lang w:eastAsia="cs-CZ"/>
        </w:rPr>
        <w:t>I. S.</w:t>
      </w:r>
      <w:r w:rsidR="003219E8" w:rsidRPr="001518D2">
        <w:rPr>
          <w:rFonts w:ascii="Garamond" w:hAnsi="Garamond"/>
          <w:szCs w:val="24"/>
          <w:lang w:eastAsia="cs-CZ"/>
        </w:rPr>
        <w:t xml:space="preserve">, která vedla účetnictví daných společností a byla s fiktivností daných obchodních transakcí a skutečností, že v daných fakturačních případech nedochází k faktickému uskutečnění zdanitelného plnění a formálně správné doklady mají pouze tuto skutečnost předstírat, obeznámena, zaevidovat do účetnictví společností </w:t>
      </w:r>
      <w:r>
        <w:rPr>
          <w:rFonts w:ascii="Garamond" w:hAnsi="Garamond"/>
          <w:szCs w:val="24"/>
          <w:lang w:eastAsia="cs-CZ"/>
        </w:rPr>
        <w:t>XXXX</w:t>
      </w:r>
      <w:r w:rsidR="003219E8" w:rsidRPr="001518D2">
        <w:rPr>
          <w:rFonts w:ascii="Garamond" w:hAnsi="Garamond"/>
          <w:szCs w:val="24"/>
          <w:lang w:eastAsia="cs-CZ"/>
        </w:rPr>
        <w:t xml:space="preserve">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 xml:space="preserve">o., </w:t>
      </w:r>
      <w:r>
        <w:rPr>
          <w:rFonts w:ascii="Garamond" w:hAnsi="Garamond"/>
          <w:szCs w:val="24"/>
          <w:lang w:eastAsia="cs-CZ"/>
        </w:rPr>
        <w:t>XXXX</w:t>
      </w:r>
      <w:r w:rsidR="003219E8">
        <w:rPr>
          <w:rFonts w:ascii="Garamond" w:hAnsi="Garamond"/>
          <w:szCs w:val="24"/>
          <w:lang w:eastAsia="cs-CZ"/>
        </w:rPr>
        <w:t xml:space="preserve">, </w:t>
      </w:r>
      <w:r w:rsidR="003219E8" w:rsidRPr="001518D2">
        <w:rPr>
          <w:rFonts w:ascii="Garamond" w:hAnsi="Garamond"/>
          <w:szCs w:val="24"/>
          <w:lang w:eastAsia="cs-CZ"/>
        </w:rPr>
        <w:t>s.</w:t>
      </w:r>
      <w:r w:rsidR="003219E8">
        <w:rPr>
          <w:rFonts w:ascii="Garamond" w:hAnsi="Garamond"/>
          <w:szCs w:val="24"/>
          <w:lang w:eastAsia="cs-CZ"/>
        </w:rPr>
        <w:t>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o.</w:t>
      </w:r>
      <w:r w:rsidR="003219E8">
        <w:rPr>
          <w:rFonts w:ascii="Garamond" w:hAnsi="Garamond"/>
          <w:szCs w:val="24"/>
          <w:lang w:eastAsia="cs-CZ"/>
        </w:rPr>
        <w:t>,</w:t>
      </w:r>
      <w:r w:rsidR="003219E8" w:rsidRPr="001518D2">
        <w:rPr>
          <w:rFonts w:ascii="Garamond" w:hAnsi="Garamond"/>
          <w:szCs w:val="24"/>
          <w:lang w:eastAsia="cs-CZ"/>
        </w:rPr>
        <w:t xml:space="preserve"> a </w:t>
      </w:r>
      <w:r>
        <w:rPr>
          <w:rFonts w:ascii="Garamond" w:hAnsi="Garamond"/>
          <w:szCs w:val="24"/>
          <w:lang w:eastAsia="cs-CZ"/>
        </w:rPr>
        <w:t>XXXX</w:t>
      </w:r>
      <w:r w:rsidR="003219E8">
        <w:rPr>
          <w:rFonts w:ascii="Garamond" w:hAnsi="Garamond"/>
          <w:szCs w:val="24"/>
          <w:lang w:eastAsia="cs-CZ"/>
        </w:rPr>
        <w:t>,</w:t>
      </w:r>
      <w:r w:rsidR="003219E8" w:rsidRPr="001518D2">
        <w:rPr>
          <w:rFonts w:ascii="Garamond" w:hAnsi="Garamond"/>
          <w:szCs w:val="24"/>
          <w:lang w:eastAsia="cs-CZ"/>
        </w:rPr>
        <w:t xml:space="preserve"> s.</w:t>
      </w:r>
      <w:r w:rsidR="003219E8">
        <w:rPr>
          <w:rFonts w:ascii="Garamond" w:hAnsi="Garamond"/>
          <w:szCs w:val="24"/>
          <w:lang w:eastAsia="cs-CZ"/>
        </w:rPr>
        <w:t xml:space="preserve"> </w:t>
      </w:r>
      <w:r w:rsidR="003219E8" w:rsidRPr="001518D2">
        <w:rPr>
          <w:rFonts w:ascii="Garamond" w:hAnsi="Garamond"/>
          <w:szCs w:val="24"/>
          <w:lang w:eastAsia="cs-CZ"/>
        </w:rPr>
        <w:t>r.</w:t>
      </w:r>
      <w:r w:rsidR="003219E8">
        <w:rPr>
          <w:rFonts w:ascii="Garamond" w:hAnsi="Garamond"/>
          <w:szCs w:val="24"/>
          <w:lang w:eastAsia="cs-CZ"/>
        </w:rPr>
        <w:t xml:space="preserve"> </w:t>
      </w:r>
      <w:r w:rsidR="003219E8" w:rsidRPr="001518D2">
        <w:rPr>
          <w:rFonts w:ascii="Garamond" w:hAnsi="Garamond"/>
          <w:szCs w:val="24"/>
          <w:lang w:eastAsia="cs-CZ"/>
        </w:rPr>
        <w:t>o.</w:t>
      </w:r>
      <w:r w:rsidR="003219E8">
        <w:rPr>
          <w:rFonts w:ascii="Garamond" w:hAnsi="Garamond"/>
          <w:szCs w:val="24"/>
          <w:lang w:eastAsia="cs-CZ"/>
        </w:rPr>
        <w:t>,</w:t>
      </w:r>
      <w:r w:rsidR="003219E8" w:rsidRPr="001518D2">
        <w:rPr>
          <w:rFonts w:ascii="Garamond" w:hAnsi="Garamond"/>
          <w:szCs w:val="24"/>
          <w:lang w:eastAsia="cs-CZ"/>
        </w:rPr>
        <w:t xml:space="preserve"> a podat jménem daných společností přiznání k DPH za příslušná zdaňovací období, ve kterých jménem společností uplatnili nárok na odpočet daně na vstupu z takto vystavených faktur</w:t>
      </w:r>
      <w:r w:rsidR="003219E8" w:rsidRPr="001518D2">
        <w:rPr>
          <w:rFonts w:ascii="Garamond" w:hAnsi="Garamond"/>
          <w:szCs w:val="24"/>
        </w:rPr>
        <w:t xml:space="preserve">, ačkoliv si byli vědomi toho, že deklarované zdanitelné plnění v deklarované hodnotě poskytnuto nebylo, </w:t>
      </w:r>
      <w:r w:rsidR="003219E8" w:rsidRPr="001518D2">
        <w:rPr>
          <w:rFonts w:ascii="Garamond" w:hAnsi="Garamond"/>
          <w:szCs w:val="24"/>
          <w:lang w:eastAsia="cs-CZ"/>
        </w:rPr>
        <w:t xml:space="preserve">a </w:t>
      </w:r>
    </w:p>
    <w:p w14:paraId="0F49F16F" w14:textId="77777777" w:rsidR="003219E8" w:rsidRPr="001518D2" w:rsidRDefault="003219E8" w:rsidP="003219E8">
      <w:pPr>
        <w:pStyle w:val="mskyslovan"/>
        <w:numPr>
          <w:ilvl w:val="0"/>
          <w:numId w:val="0"/>
        </w:numPr>
        <w:rPr>
          <w:rFonts w:ascii="Garamond" w:hAnsi="Garamond"/>
          <w:szCs w:val="24"/>
          <w:lang w:eastAsia="cs-CZ"/>
        </w:rPr>
      </w:pPr>
    </w:p>
    <w:p w14:paraId="22BFD6E3" w14:textId="77777777" w:rsidR="003219E8" w:rsidRDefault="003219E8" w:rsidP="003219E8">
      <w:pPr>
        <w:pStyle w:val="mskyslovan"/>
        <w:numPr>
          <w:ilvl w:val="0"/>
          <w:numId w:val="0"/>
        </w:numPr>
        <w:spacing w:after="0"/>
        <w:rPr>
          <w:rFonts w:ascii="Garamond" w:hAnsi="Garamond"/>
          <w:b/>
          <w:szCs w:val="24"/>
          <w:lang w:eastAsia="cs-CZ"/>
        </w:rPr>
      </w:pPr>
      <w:r>
        <w:rPr>
          <w:rFonts w:ascii="Garamond" w:hAnsi="Garamond"/>
          <w:b/>
          <w:szCs w:val="24"/>
          <w:lang w:eastAsia="cs-CZ"/>
        </w:rPr>
        <w:t>I.</w:t>
      </w:r>
    </w:p>
    <w:p w14:paraId="34A398B5" w14:textId="5409C3D9" w:rsidR="003219E8" w:rsidRPr="0033401C" w:rsidRDefault="003219E8" w:rsidP="003219E8">
      <w:pPr>
        <w:pStyle w:val="mskyslovan"/>
        <w:numPr>
          <w:ilvl w:val="0"/>
          <w:numId w:val="0"/>
        </w:numPr>
        <w:rPr>
          <w:rFonts w:ascii="Garamond" w:hAnsi="Garamond"/>
          <w:bCs/>
          <w:szCs w:val="24"/>
          <w:lang w:eastAsia="cs-CZ"/>
        </w:rPr>
      </w:pPr>
      <w:r w:rsidRPr="0033401C">
        <w:rPr>
          <w:rFonts w:ascii="Garamond" w:hAnsi="Garamond"/>
          <w:bCs/>
          <w:szCs w:val="24"/>
          <w:lang w:eastAsia="cs-CZ"/>
        </w:rPr>
        <w:t xml:space="preserve">podali jménem společnosti </w:t>
      </w:r>
      <w:r w:rsidR="00271797">
        <w:rPr>
          <w:rFonts w:ascii="Garamond" w:hAnsi="Garamond"/>
          <w:bCs/>
          <w:szCs w:val="24"/>
          <w:lang w:eastAsia="cs-CZ"/>
        </w:rPr>
        <w:t>XXXX</w:t>
      </w:r>
      <w:r>
        <w:rPr>
          <w:rFonts w:ascii="Garamond" w:hAnsi="Garamond"/>
          <w:bCs/>
          <w:szCs w:val="24"/>
          <w:lang w:eastAsia="cs-CZ"/>
        </w:rPr>
        <w:t>,</w:t>
      </w:r>
    </w:p>
    <w:p w14:paraId="03263438" w14:textId="7A277CFF"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lang w:eastAsia="cs-CZ"/>
        </w:rPr>
        <w:t>1) dne 24.</w:t>
      </w:r>
      <w:r>
        <w:rPr>
          <w:rFonts w:ascii="Garamond" w:hAnsi="Garamond"/>
          <w:szCs w:val="24"/>
          <w:lang w:eastAsia="cs-CZ"/>
        </w:rPr>
        <w:t xml:space="preserve"> </w:t>
      </w:r>
      <w:r w:rsidRPr="001518D2">
        <w:rPr>
          <w:rFonts w:ascii="Garamond" w:hAnsi="Garamond"/>
          <w:szCs w:val="24"/>
          <w:lang w:eastAsia="cs-CZ"/>
        </w:rPr>
        <w:t>1.</w:t>
      </w:r>
      <w:r>
        <w:rPr>
          <w:rFonts w:ascii="Garamond" w:hAnsi="Garamond"/>
          <w:szCs w:val="24"/>
          <w:lang w:eastAsia="cs-CZ"/>
        </w:rPr>
        <w:t xml:space="preserve"> </w:t>
      </w:r>
      <w:r w:rsidRPr="001518D2">
        <w:rPr>
          <w:rFonts w:ascii="Garamond" w:hAnsi="Garamond"/>
          <w:szCs w:val="24"/>
          <w:lang w:eastAsia="cs-CZ"/>
        </w:rPr>
        <w:t xml:space="preserve">2013 u Finančního úřadu pro Jihomoravský kraj, Územní pracoviště Brno III přiznání k dani z přidané hodnoty za </w:t>
      </w:r>
      <w:r w:rsidRPr="001518D2">
        <w:rPr>
          <w:rFonts w:ascii="Garamond" w:hAnsi="Garamond"/>
          <w:bCs/>
          <w:szCs w:val="24"/>
          <w:lang w:eastAsia="cs-CZ"/>
        </w:rPr>
        <w:t>zdaňovací období 4. čtvrtletí 2012</w:t>
      </w:r>
      <w:r w:rsidRPr="001518D2">
        <w:rPr>
          <w:rFonts w:ascii="Garamond" w:hAnsi="Garamond"/>
          <w:szCs w:val="24"/>
          <w:lang w:eastAsia="cs-CZ"/>
        </w:rPr>
        <w:t xml:space="preserve">, </w:t>
      </w:r>
      <w:r w:rsidRPr="001518D2">
        <w:rPr>
          <w:rFonts w:ascii="Garamond" w:hAnsi="Garamond"/>
          <w:bCs/>
          <w:szCs w:val="24"/>
        </w:rPr>
        <w:t>ve kterém uplatnili v </w:t>
      </w:r>
      <w:r w:rsidRPr="001518D2">
        <w:rPr>
          <w:rFonts w:ascii="Garamond" w:eastAsia="Calibri" w:hAnsi="Garamond"/>
          <w:szCs w:val="24"/>
        </w:rPr>
        <w:t>rozporu s § 72, § 73 zákona o DPH </w:t>
      </w:r>
      <w:r w:rsidRPr="001518D2">
        <w:rPr>
          <w:rFonts w:ascii="Garamond" w:hAnsi="Garamond"/>
          <w:bCs/>
          <w:szCs w:val="24"/>
        </w:rPr>
        <w:t>nárok na odpočet daně z přijatých zdanitelných plnění v celkové výši 1</w:t>
      </w:r>
      <w:r>
        <w:rPr>
          <w:rFonts w:ascii="Garamond" w:hAnsi="Garamond"/>
          <w:bCs/>
          <w:szCs w:val="24"/>
        </w:rPr>
        <w:t> </w:t>
      </w:r>
      <w:r w:rsidRPr="001518D2">
        <w:rPr>
          <w:rFonts w:ascii="Garamond" w:hAnsi="Garamond"/>
          <w:bCs/>
          <w:szCs w:val="24"/>
        </w:rPr>
        <w:t>820</w:t>
      </w:r>
      <w:r>
        <w:rPr>
          <w:rFonts w:ascii="Garamond" w:hAnsi="Garamond"/>
          <w:bCs/>
          <w:szCs w:val="24"/>
        </w:rPr>
        <w:t xml:space="preserve"> </w:t>
      </w:r>
      <w:r w:rsidRPr="001518D2">
        <w:rPr>
          <w:rFonts w:ascii="Garamond" w:hAnsi="Garamond"/>
          <w:bCs/>
          <w:szCs w:val="24"/>
        </w:rPr>
        <w:t>979 Kč, z toho ve výši 1</w:t>
      </w:r>
      <w:r>
        <w:rPr>
          <w:rFonts w:ascii="Garamond" w:hAnsi="Garamond"/>
          <w:bCs/>
          <w:szCs w:val="24"/>
        </w:rPr>
        <w:t> </w:t>
      </w:r>
      <w:r w:rsidRPr="001518D2">
        <w:rPr>
          <w:rFonts w:ascii="Garamond" w:hAnsi="Garamond"/>
          <w:bCs/>
          <w:szCs w:val="24"/>
        </w:rPr>
        <w:t>813</w:t>
      </w:r>
      <w:r>
        <w:rPr>
          <w:rFonts w:ascii="Garamond" w:hAnsi="Garamond"/>
          <w:bCs/>
          <w:szCs w:val="24"/>
        </w:rPr>
        <w:t xml:space="preserve"> </w:t>
      </w:r>
      <w:r w:rsidRPr="001518D2">
        <w:rPr>
          <w:rFonts w:ascii="Garamond" w:hAnsi="Garamond"/>
          <w:bCs/>
          <w:szCs w:val="24"/>
        </w:rPr>
        <w:t xml:space="preserve">500 Kč z faktur přijatých od </w:t>
      </w:r>
      <w:r w:rsidR="00271797">
        <w:rPr>
          <w:rFonts w:ascii="Garamond" w:hAnsi="Garamond"/>
          <w:bCs/>
          <w:szCs w:val="24"/>
        </w:rPr>
        <w:t>XXXX</w:t>
      </w:r>
      <w:r w:rsidRPr="001518D2">
        <w:rPr>
          <w:rFonts w:ascii="Garamond" w:hAnsi="Garamond"/>
          <w:bCs/>
          <w:szCs w:val="24"/>
        </w:rPr>
        <w:t>, s.</w:t>
      </w:r>
      <w:r>
        <w:rPr>
          <w:rFonts w:ascii="Garamond" w:hAnsi="Garamond"/>
          <w:bCs/>
          <w:szCs w:val="24"/>
        </w:rPr>
        <w:t xml:space="preserve"> </w:t>
      </w:r>
      <w:r w:rsidRPr="001518D2">
        <w:rPr>
          <w:rFonts w:ascii="Garamond" w:hAnsi="Garamond"/>
          <w:bCs/>
          <w:szCs w:val="24"/>
        </w:rPr>
        <w:t>r.</w:t>
      </w:r>
      <w:r>
        <w:rPr>
          <w:rFonts w:ascii="Garamond" w:hAnsi="Garamond"/>
          <w:bCs/>
          <w:szCs w:val="24"/>
        </w:rPr>
        <w:t xml:space="preserve"> </w:t>
      </w:r>
      <w:r w:rsidRPr="001518D2">
        <w:rPr>
          <w:rFonts w:ascii="Garamond" w:hAnsi="Garamond"/>
          <w:bCs/>
          <w:szCs w:val="24"/>
        </w:rPr>
        <w:t>o.</w:t>
      </w:r>
      <w:r>
        <w:rPr>
          <w:rFonts w:ascii="Garamond" w:hAnsi="Garamond"/>
          <w:bCs/>
          <w:szCs w:val="24"/>
        </w:rPr>
        <w:t>,</w:t>
      </w:r>
      <w:r w:rsidRPr="001518D2">
        <w:rPr>
          <w:rFonts w:ascii="Garamond" w:hAnsi="Garamond"/>
          <w:bCs/>
          <w:szCs w:val="24"/>
        </w:rPr>
        <w:t xml:space="preserve"> a to</w:t>
      </w:r>
    </w:p>
    <w:tbl>
      <w:tblPr>
        <w:tblW w:w="5000" w:type="pct"/>
        <w:tblCellMar>
          <w:left w:w="70" w:type="dxa"/>
          <w:right w:w="70" w:type="dxa"/>
        </w:tblCellMar>
        <w:tblLook w:val="04A0" w:firstRow="1" w:lastRow="0" w:firstColumn="1" w:lastColumn="0" w:noHBand="0" w:noVBand="1"/>
      </w:tblPr>
      <w:tblGrid>
        <w:gridCol w:w="1354"/>
        <w:gridCol w:w="1354"/>
        <w:gridCol w:w="1894"/>
        <w:gridCol w:w="1894"/>
        <w:gridCol w:w="2854"/>
      </w:tblGrid>
      <w:tr w:rsidR="003219E8" w:rsidRPr="001518D2" w14:paraId="327823F3" w14:textId="77777777" w:rsidTr="00C9175E">
        <w:trPr>
          <w:trHeight w:val="205"/>
        </w:trPr>
        <w:tc>
          <w:tcPr>
            <w:tcW w:w="7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AE015D" w14:textId="77777777" w:rsidR="003219E8" w:rsidRPr="001518D2" w:rsidRDefault="003219E8" w:rsidP="00C9175E">
            <w:pPr>
              <w:keepNext/>
              <w:keepLines/>
              <w:jc w:val="center"/>
              <w:rPr>
                <w:rFonts w:cs="Arial"/>
                <w:b/>
                <w:bCs/>
              </w:rPr>
            </w:pPr>
            <w:r w:rsidRPr="001518D2">
              <w:rPr>
                <w:rFonts w:cs="Arial"/>
                <w:b/>
                <w:bCs/>
              </w:rPr>
              <w:t xml:space="preserve">Faktura č. </w:t>
            </w:r>
          </w:p>
        </w:tc>
        <w:tc>
          <w:tcPr>
            <w:tcW w:w="724" w:type="pct"/>
            <w:tcBorders>
              <w:top w:val="single" w:sz="4" w:space="0" w:color="auto"/>
              <w:left w:val="nil"/>
              <w:bottom w:val="single" w:sz="4" w:space="0" w:color="auto"/>
              <w:right w:val="single" w:sz="4" w:space="0" w:color="auto"/>
            </w:tcBorders>
            <w:shd w:val="clear" w:color="auto" w:fill="F2F2F2"/>
            <w:vAlign w:val="center"/>
            <w:hideMark/>
          </w:tcPr>
          <w:p w14:paraId="0D772F66" w14:textId="77777777" w:rsidR="003219E8" w:rsidRPr="001518D2" w:rsidRDefault="003219E8" w:rsidP="00C9175E">
            <w:pPr>
              <w:keepNext/>
              <w:keepLines/>
              <w:jc w:val="center"/>
              <w:rPr>
                <w:rFonts w:cs="Arial"/>
                <w:b/>
                <w:bCs/>
              </w:rPr>
            </w:pPr>
            <w:r w:rsidRPr="001518D2">
              <w:rPr>
                <w:rFonts w:cs="Arial"/>
                <w:b/>
                <w:bCs/>
              </w:rPr>
              <w:t>DUZP</w:t>
            </w:r>
          </w:p>
        </w:tc>
        <w:tc>
          <w:tcPr>
            <w:tcW w:w="1013" w:type="pct"/>
            <w:tcBorders>
              <w:top w:val="single" w:sz="4" w:space="0" w:color="auto"/>
              <w:left w:val="nil"/>
              <w:bottom w:val="single" w:sz="4" w:space="0" w:color="auto"/>
              <w:right w:val="single" w:sz="4" w:space="0" w:color="auto"/>
            </w:tcBorders>
            <w:shd w:val="clear" w:color="auto" w:fill="F2F2F2"/>
            <w:vAlign w:val="center"/>
            <w:hideMark/>
          </w:tcPr>
          <w:p w14:paraId="306201BF" w14:textId="77777777" w:rsidR="003219E8" w:rsidRPr="001518D2" w:rsidRDefault="003219E8" w:rsidP="00C9175E">
            <w:pPr>
              <w:keepNext/>
              <w:keepLines/>
              <w:jc w:val="center"/>
              <w:rPr>
                <w:rFonts w:cs="Arial"/>
                <w:b/>
                <w:bCs/>
              </w:rPr>
            </w:pPr>
            <w:r w:rsidRPr="001518D2">
              <w:rPr>
                <w:rFonts w:cs="Arial"/>
                <w:b/>
                <w:bCs/>
              </w:rPr>
              <w:t>Základ daně</w:t>
            </w:r>
          </w:p>
        </w:tc>
        <w:tc>
          <w:tcPr>
            <w:tcW w:w="1013" w:type="pct"/>
            <w:tcBorders>
              <w:top w:val="single" w:sz="4" w:space="0" w:color="auto"/>
              <w:left w:val="nil"/>
              <w:bottom w:val="single" w:sz="4" w:space="0" w:color="auto"/>
              <w:right w:val="single" w:sz="4" w:space="0" w:color="auto"/>
            </w:tcBorders>
            <w:shd w:val="clear" w:color="auto" w:fill="F2F2F2"/>
            <w:vAlign w:val="center"/>
            <w:hideMark/>
          </w:tcPr>
          <w:p w14:paraId="3AE9BDE0" w14:textId="77777777" w:rsidR="003219E8" w:rsidRPr="001518D2" w:rsidRDefault="003219E8" w:rsidP="00C9175E">
            <w:pPr>
              <w:keepNext/>
              <w:keepLines/>
              <w:jc w:val="center"/>
              <w:rPr>
                <w:rFonts w:cs="Arial"/>
                <w:b/>
                <w:bCs/>
              </w:rPr>
            </w:pPr>
            <w:r w:rsidRPr="001518D2">
              <w:rPr>
                <w:rFonts w:cs="Arial"/>
                <w:b/>
                <w:bCs/>
              </w:rPr>
              <w:t>DPH</w:t>
            </w:r>
          </w:p>
        </w:tc>
        <w:tc>
          <w:tcPr>
            <w:tcW w:w="1527" w:type="pct"/>
            <w:tcBorders>
              <w:top w:val="single" w:sz="4" w:space="0" w:color="auto"/>
              <w:left w:val="nil"/>
              <w:bottom w:val="single" w:sz="4" w:space="0" w:color="auto"/>
              <w:right w:val="single" w:sz="4" w:space="0" w:color="auto"/>
            </w:tcBorders>
            <w:shd w:val="clear" w:color="auto" w:fill="F2F2F2"/>
            <w:vAlign w:val="center"/>
            <w:hideMark/>
          </w:tcPr>
          <w:p w14:paraId="34260AC6" w14:textId="77777777" w:rsidR="003219E8" w:rsidRPr="001518D2" w:rsidRDefault="003219E8" w:rsidP="00C9175E">
            <w:pPr>
              <w:keepNext/>
              <w:keepLines/>
              <w:jc w:val="center"/>
              <w:rPr>
                <w:rFonts w:cs="Arial"/>
                <w:b/>
                <w:bCs/>
              </w:rPr>
            </w:pPr>
            <w:r w:rsidRPr="001518D2">
              <w:rPr>
                <w:rFonts w:cs="Arial"/>
                <w:b/>
                <w:bCs/>
              </w:rPr>
              <w:t>Kupující v JČS</w:t>
            </w:r>
          </w:p>
        </w:tc>
      </w:tr>
      <w:tr w:rsidR="003219E8" w:rsidRPr="001518D2" w14:paraId="5A15B29B" w14:textId="77777777" w:rsidTr="00C9175E">
        <w:trPr>
          <w:trHeight w:val="101"/>
        </w:trPr>
        <w:tc>
          <w:tcPr>
            <w:tcW w:w="724" w:type="pct"/>
            <w:tcBorders>
              <w:top w:val="nil"/>
              <w:left w:val="single" w:sz="4" w:space="0" w:color="auto"/>
              <w:bottom w:val="single" w:sz="4" w:space="0" w:color="auto"/>
              <w:right w:val="single" w:sz="4" w:space="0" w:color="auto"/>
            </w:tcBorders>
            <w:shd w:val="clear" w:color="auto" w:fill="FFFFFF"/>
            <w:vAlign w:val="center"/>
            <w:hideMark/>
          </w:tcPr>
          <w:p w14:paraId="4607E8D5" w14:textId="77777777" w:rsidR="003219E8" w:rsidRPr="001518D2" w:rsidRDefault="003219E8" w:rsidP="00C9175E">
            <w:pPr>
              <w:keepNext/>
              <w:keepLines/>
              <w:jc w:val="center"/>
              <w:rPr>
                <w:rFonts w:cs="Arial"/>
              </w:rPr>
            </w:pPr>
            <w:r w:rsidRPr="001518D2">
              <w:rPr>
                <w:rFonts w:cs="Arial"/>
              </w:rPr>
              <w:t>120100001</w:t>
            </w:r>
          </w:p>
        </w:tc>
        <w:tc>
          <w:tcPr>
            <w:tcW w:w="724" w:type="pct"/>
            <w:tcBorders>
              <w:top w:val="nil"/>
              <w:left w:val="nil"/>
              <w:bottom w:val="single" w:sz="4" w:space="0" w:color="auto"/>
              <w:right w:val="single" w:sz="4" w:space="0" w:color="auto"/>
            </w:tcBorders>
            <w:shd w:val="clear" w:color="auto" w:fill="FFFFFF"/>
            <w:vAlign w:val="center"/>
            <w:hideMark/>
          </w:tcPr>
          <w:p w14:paraId="387C1F20" w14:textId="77777777" w:rsidR="003219E8" w:rsidRPr="001518D2" w:rsidRDefault="003219E8" w:rsidP="00C9175E">
            <w:pPr>
              <w:keepNext/>
              <w:keepLines/>
              <w:jc w:val="center"/>
              <w:rPr>
                <w:rFonts w:cs="Arial"/>
              </w:rPr>
            </w:pPr>
            <w:r w:rsidRPr="001518D2">
              <w:rPr>
                <w:rFonts w:cs="Arial"/>
              </w:rPr>
              <w:t>04.12.2012</w:t>
            </w:r>
          </w:p>
        </w:tc>
        <w:tc>
          <w:tcPr>
            <w:tcW w:w="1013" w:type="pct"/>
            <w:tcBorders>
              <w:top w:val="nil"/>
              <w:left w:val="nil"/>
              <w:bottom w:val="single" w:sz="4" w:space="0" w:color="auto"/>
              <w:right w:val="single" w:sz="4" w:space="0" w:color="auto"/>
            </w:tcBorders>
            <w:shd w:val="clear" w:color="auto" w:fill="FFFFFF"/>
            <w:noWrap/>
            <w:vAlign w:val="center"/>
            <w:hideMark/>
          </w:tcPr>
          <w:p w14:paraId="0CC2F01C" w14:textId="77777777" w:rsidR="003219E8" w:rsidRPr="001518D2" w:rsidRDefault="003219E8" w:rsidP="00C9175E">
            <w:pPr>
              <w:keepNext/>
              <w:keepLines/>
              <w:jc w:val="right"/>
              <w:rPr>
                <w:rFonts w:cs="Arial"/>
              </w:rPr>
            </w:pPr>
            <w:r w:rsidRPr="001518D2">
              <w:rPr>
                <w:rFonts w:cs="Arial"/>
              </w:rPr>
              <w:t>5.850.000 Kč</w:t>
            </w:r>
          </w:p>
        </w:tc>
        <w:tc>
          <w:tcPr>
            <w:tcW w:w="1013" w:type="pct"/>
            <w:tcBorders>
              <w:top w:val="nil"/>
              <w:left w:val="nil"/>
              <w:bottom w:val="single" w:sz="4" w:space="0" w:color="auto"/>
              <w:right w:val="single" w:sz="4" w:space="0" w:color="auto"/>
            </w:tcBorders>
            <w:shd w:val="clear" w:color="auto" w:fill="FFFFFF"/>
            <w:noWrap/>
            <w:vAlign w:val="center"/>
            <w:hideMark/>
          </w:tcPr>
          <w:p w14:paraId="2D8221B6" w14:textId="77777777" w:rsidR="003219E8" w:rsidRPr="001518D2" w:rsidRDefault="003219E8" w:rsidP="00C9175E">
            <w:pPr>
              <w:keepNext/>
              <w:keepLines/>
              <w:jc w:val="right"/>
              <w:rPr>
                <w:rFonts w:cs="Arial"/>
              </w:rPr>
            </w:pPr>
            <w:r w:rsidRPr="001518D2">
              <w:rPr>
                <w:rFonts w:cs="Arial"/>
              </w:rPr>
              <w:t>1.170.000 Kč</w:t>
            </w:r>
          </w:p>
        </w:tc>
        <w:tc>
          <w:tcPr>
            <w:tcW w:w="1527" w:type="pct"/>
            <w:tcBorders>
              <w:top w:val="nil"/>
              <w:left w:val="nil"/>
              <w:bottom w:val="single" w:sz="4" w:space="0" w:color="auto"/>
              <w:right w:val="single" w:sz="4" w:space="0" w:color="auto"/>
            </w:tcBorders>
            <w:shd w:val="clear" w:color="auto" w:fill="FFFFFF"/>
            <w:noWrap/>
            <w:vAlign w:val="center"/>
            <w:hideMark/>
          </w:tcPr>
          <w:p w14:paraId="74541E27" w14:textId="75352F22" w:rsidR="003219E8" w:rsidRPr="001518D2" w:rsidRDefault="00271797" w:rsidP="00C9175E">
            <w:pPr>
              <w:keepNext/>
              <w:keepLines/>
              <w:jc w:val="center"/>
              <w:rPr>
                <w:rFonts w:cs="Arial"/>
              </w:rPr>
            </w:pPr>
            <w:r>
              <w:rPr>
                <w:rFonts w:cs="Arial"/>
              </w:rPr>
              <w:t>XXXX</w:t>
            </w:r>
            <w:r w:rsidR="003219E8" w:rsidRPr="001518D2">
              <w:rPr>
                <w:rFonts w:cs="Arial"/>
              </w:rPr>
              <w:t xml:space="preserve"> s.r.o.</w:t>
            </w:r>
          </w:p>
        </w:tc>
      </w:tr>
      <w:tr w:rsidR="003219E8" w:rsidRPr="001518D2" w14:paraId="530D7D16" w14:textId="77777777" w:rsidTr="00C9175E">
        <w:trPr>
          <w:trHeight w:val="236"/>
        </w:trPr>
        <w:tc>
          <w:tcPr>
            <w:tcW w:w="724" w:type="pct"/>
            <w:tcBorders>
              <w:top w:val="nil"/>
              <w:left w:val="single" w:sz="4" w:space="0" w:color="auto"/>
              <w:bottom w:val="single" w:sz="4" w:space="0" w:color="auto"/>
              <w:right w:val="single" w:sz="4" w:space="0" w:color="auto"/>
            </w:tcBorders>
            <w:shd w:val="clear" w:color="auto" w:fill="FFFFFF"/>
            <w:vAlign w:val="center"/>
            <w:hideMark/>
          </w:tcPr>
          <w:p w14:paraId="0D71C8A4" w14:textId="77777777" w:rsidR="003219E8" w:rsidRPr="001518D2" w:rsidRDefault="003219E8" w:rsidP="00C9175E">
            <w:pPr>
              <w:keepNext/>
              <w:keepLines/>
              <w:jc w:val="center"/>
              <w:rPr>
                <w:rFonts w:cs="Arial"/>
              </w:rPr>
            </w:pPr>
            <w:r w:rsidRPr="001518D2">
              <w:rPr>
                <w:rFonts w:cs="Arial"/>
              </w:rPr>
              <w:t>120100002</w:t>
            </w:r>
          </w:p>
        </w:tc>
        <w:tc>
          <w:tcPr>
            <w:tcW w:w="724" w:type="pct"/>
            <w:tcBorders>
              <w:top w:val="nil"/>
              <w:left w:val="nil"/>
              <w:bottom w:val="single" w:sz="4" w:space="0" w:color="auto"/>
              <w:right w:val="single" w:sz="4" w:space="0" w:color="auto"/>
            </w:tcBorders>
            <w:shd w:val="clear" w:color="auto" w:fill="FFFFFF"/>
            <w:vAlign w:val="center"/>
            <w:hideMark/>
          </w:tcPr>
          <w:p w14:paraId="612AF75F" w14:textId="77777777" w:rsidR="003219E8" w:rsidRPr="001518D2" w:rsidRDefault="003219E8" w:rsidP="00C9175E">
            <w:pPr>
              <w:keepNext/>
              <w:keepLines/>
              <w:jc w:val="center"/>
              <w:rPr>
                <w:rFonts w:cs="Arial"/>
              </w:rPr>
            </w:pPr>
            <w:r w:rsidRPr="001518D2">
              <w:rPr>
                <w:rFonts w:cs="Arial"/>
              </w:rPr>
              <w:t>06.12.2012</w:t>
            </w:r>
          </w:p>
        </w:tc>
        <w:tc>
          <w:tcPr>
            <w:tcW w:w="1013" w:type="pct"/>
            <w:tcBorders>
              <w:top w:val="nil"/>
              <w:left w:val="nil"/>
              <w:bottom w:val="single" w:sz="4" w:space="0" w:color="auto"/>
              <w:right w:val="single" w:sz="4" w:space="0" w:color="auto"/>
            </w:tcBorders>
            <w:shd w:val="clear" w:color="auto" w:fill="FFFFFF"/>
            <w:noWrap/>
            <w:vAlign w:val="center"/>
            <w:hideMark/>
          </w:tcPr>
          <w:p w14:paraId="4860CF67" w14:textId="77777777" w:rsidR="003219E8" w:rsidRPr="001518D2" w:rsidRDefault="003219E8" w:rsidP="00C9175E">
            <w:pPr>
              <w:keepNext/>
              <w:keepLines/>
              <w:jc w:val="right"/>
              <w:rPr>
                <w:rFonts w:cs="Arial"/>
              </w:rPr>
            </w:pPr>
            <w:r w:rsidRPr="001518D2">
              <w:rPr>
                <w:rFonts w:cs="Arial"/>
              </w:rPr>
              <w:t>3.217.500 Kč</w:t>
            </w:r>
          </w:p>
        </w:tc>
        <w:tc>
          <w:tcPr>
            <w:tcW w:w="1013" w:type="pct"/>
            <w:tcBorders>
              <w:top w:val="nil"/>
              <w:left w:val="nil"/>
              <w:bottom w:val="single" w:sz="4" w:space="0" w:color="auto"/>
              <w:right w:val="single" w:sz="4" w:space="0" w:color="auto"/>
            </w:tcBorders>
            <w:shd w:val="clear" w:color="auto" w:fill="FFFFFF"/>
            <w:noWrap/>
            <w:vAlign w:val="center"/>
            <w:hideMark/>
          </w:tcPr>
          <w:p w14:paraId="45017EBB" w14:textId="77777777" w:rsidR="003219E8" w:rsidRPr="001518D2" w:rsidRDefault="003219E8" w:rsidP="00C9175E">
            <w:pPr>
              <w:keepNext/>
              <w:keepLines/>
              <w:jc w:val="right"/>
              <w:rPr>
                <w:rFonts w:cs="Arial"/>
              </w:rPr>
            </w:pPr>
            <w:r w:rsidRPr="001518D2">
              <w:rPr>
                <w:rFonts w:cs="Arial"/>
              </w:rPr>
              <w:t>643.500 Kč</w:t>
            </w:r>
          </w:p>
        </w:tc>
        <w:tc>
          <w:tcPr>
            <w:tcW w:w="1527" w:type="pct"/>
            <w:tcBorders>
              <w:top w:val="nil"/>
              <w:left w:val="nil"/>
              <w:bottom w:val="single" w:sz="4" w:space="0" w:color="auto"/>
              <w:right w:val="single" w:sz="4" w:space="0" w:color="auto"/>
            </w:tcBorders>
            <w:shd w:val="clear" w:color="auto" w:fill="FFFFFF"/>
            <w:vAlign w:val="center"/>
            <w:hideMark/>
          </w:tcPr>
          <w:p w14:paraId="65679D61" w14:textId="7654EA6F" w:rsidR="003219E8" w:rsidRPr="001518D2" w:rsidRDefault="00271797" w:rsidP="00C9175E">
            <w:pPr>
              <w:keepNext/>
              <w:keepLines/>
              <w:jc w:val="center"/>
              <w:rPr>
                <w:rFonts w:cs="Arial"/>
              </w:rPr>
            </w:pPr>
            <w:r>
              <w:rPr>
                <w:rFonts w:cs="Arial"/>
              </w:rPr>
              <w:t>XXXX</w:t>
            </w:r>
            <w:r w:rsidR="003219E8" w:rsidRPr="001518D2">
              <w:rPr>
                <w:rFonts w:cs="Arial"/>
              </w:rPr>
              <w:t xml:space="preserve"> s.r.o.</w:t>
            </w:r>
          </w:p>
        </w:tc>
      </w:tr>
    </w:tbl>
    <w:p w14:paraId="47848F95" w14:textId="77777777" w:rsidR="003219E8" w:rsidRPr="00161E60" w:rsidRDefault="003219E8" w:rsidP="003219E8">
      <w:pPr>
        <w:pStyle w:val="mskyslovan"/>
        <w:numPr>
          <w:ilvl w:val="0"/>
          <w:numId w:val="0"/>
        </w:numPr>
        <w:rPr>
          <w:rFonts w:ascii="Garamond" w:hAnsi="Garamond"/>
          <w:bCs/>
          <w:szCs w:val="24"/>
          <w:lang w:eastAsia="cs-CZ"/>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1 813 500 Kč</w:t>
      </w:r>
      <w:r w:rsidRPr="00161E60">
        <w:rPr>
          <w:rFonts w:ascii="Garamond" w:hAnsi="Garamond"/>
          <w:bCs/>
          <w:szCs w:val="24"/>
        </w:rPr>
        <w:t>,</w:t>
      </w:r>
    </w:p>
    <w:p w14:paraId="438511C2" w14:textId="2501499A"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lang w:eastAsia="cs-CZ"/>
        </w:rPr>
        <w:t>2) dne 21.</w:t>
      </w:r>
      <w:r>
        <w:rPr>
          <w:rFonts w:ascii="Garamond" w:hAnsi="Garamond"/>
          <w:szCs w:val="24"/>
          <w:lang w:eastAsia="cs-CZ"/>
        </w:rPr>
        <w:t xml:space="preserve"> </w:t>
      </w:r>
      <w:r w:rsidRPr="001518D2">
        <w:rPr>
          <w:rFonts w:ascii="Garamond" w:hAnsi="Garamond"/>
          <w:szCs w:val="24"/>
          <w:lang w:eastAsia="cs-CZ"/>
        </w:rPr>
        <w:t>3.</w:t>
      </w:r>
      <w:r>
        <w:rPr>
          <w:rFonts w:ascii="Garamond" w:hAnsi="Garamond"/>
          <w:szCs w:val="24"/>
          <w:lang w:eastAsia="cs-CZ"/>
        </w:rPr>
        <w:t xml:space="preserve"> </w:t>
      </w:r>
      <w:r w:rsidRPr="001518D2">
        <w:rPr>
          <w:rFonts w:ascii="Garamond" w:hAnsi="Garamond"/>
          <w:szCs w:val="24"/>
          <w:lang w:eastAsia="cs-CZ"/>
        </w:rPr>
        <w:t xml:space="preserve">2013 u Finančního úřadu pro Jihomoravský kraj, Územní pracoviště Brno III přiznání k dani z přidané hodnoty za </w:t>
      </w:r>
      <w:r w:rsidRPr="00161E60">
        <w:rPr>
          <w:rFonts w:ascii="Garamond" w:hAnsi="Garamond"/>
          <w:szCs w:val="24"/>
          <w:lang w:eastAsia="cs-CZ"/>
        </w:rPr>
        <w:t>zdaňovací období únor 2013</w:t>
      </w:r>
      <w:r w:rsidRPr="001518D2">
        <w:rPr>
          <w:rFonts w:ascii="Garamond" w:hAnsi="Garamond"/>
          <w:szCs w:val="24"/>
          <w:lang w:eastAsia="cs-CZ"/>
        </w:rPr>
        <w:t xml:space="preserve">, </w:t>
      </w:r>
      <w:r w:rsidRPr="001518D2">
        <w:rPr>
          <w:rFonts w:ascii="Garamond" w:hAnsi="Garamond"/>
          <w:bCs/>
          <w:szCs w:val="24"/>
        </w:rPr>
        <w:t>ve kterém uplatnili v </w:t>
      </w:r>
      <w:r w:rsidRPr="001518D2">
        <w:rPr>
          <w:rFonts w:ascii="Garamond" w:eastAsia="Calibri" w:hAnsi="Garamond"/>
          <w:szCs w:val="24"/>
        </w:rPr>
        <w:t>rozporu s § 72, § 73 zákona o DPH </w:t>
      </w:r>
      <w:r w:rsidRPr="001518D2">
        <w:rPr>
          <w:rFonts w:ascii="Garamond" w:hAnsi="Garamond"/>
          <w:bCs/>
          <w:szCs w:val="24"/>
        </w:rPr>
        <w:t>nárok na odpočet daně z přijatých zdanitelných plnění v celkové výši 450</w:t>
      </w:r>
      <w:r>
        <w:rPr>
          <w:rFonts w:ascii="Garamond" w:hAnsi="Garamond"/>
          <w:bCs/>
          <w:szCs w:val="24"/>
        </w:rPr>
        <w:t xml:space="preserve"> </w:t>
      </w:r>
      <w:r w:rsidRPr="001518D2">
        <w:rPr>
          <w:rFonts w:ascii="Garamond" w:hAnsi="Garamond"/>
          <w:bCs/>
          <w:szCs w:val="24"/>
        </w:rPr>
        <w:t>773 Kč, z toho ve výši 450</w:t>
      </w:r>
      <w:r>
        <w:rPr>
          <w:rFonts w:ascii="Garamond" w:hAnsi="Garamond"/>
          <w:bCs/>
          <w:szCs w:val="24"/>
        </w:rPr>
        <w:t xml:space="preserve"> </w:t>
      </w:r>
      <w:r w:rsidRPr="001518D2">
        <w:rPr>
          <w:rFonts w:ascii="Garamond" w:hAnsi="Garamond"/>
          <w:bCs/>
          <w:szCs w:val="24"/>
        </w:rPr>
        <w:t xml:space="preserve">772 Kč z faktur přijatých od </w:t>
      </w:r>
      <w:r w:rsidR="00271797">
        <w:rPr>
          <w:rFonts w:ascii="Garamond" w:hAnsi="Garamond"/>
          <w:bCs/>
          <w:szCs w:val="24"/>
        </w:rPr>
        <w:t>XXXX</w:t>
      </w:r>
      <w:r w:rsidRPr="001518D2">
        <w:rPr>
          <w:rFonts w:ascii="Garamond" w:hAnsi="Garamond"/>
          <w:bCs/>
          <w:szCs w:val="24"/>
        </w:rPr>
        <w:t>, s.</w:t>
      </w:r>
      <w:r>
        <w:rPr>
          <w:rFonts w:ascii="Garamond" w:hAnsi="Garamond"/>
          <w:bCs/>
          <w:szCs w:val="24"/>
        </w:rPr>
        <w:t xml:space="preserve"> </w:t>
      </w:r>
      <w:r w:rsidRPr="001518D2">
        <w:rPr>
          <w:rFonts w:ascii="Garamond" w:hAnsi="Garamond"/>
          <w:bCs/>
          <w:szCs w:val="24"/>
        </w:rPr>
        <w:t>r.</w:t>
      </w:r>
      <w:r>
        <w:rPr>
          <w:rFonts w:ascii="Garamond" w:hAnsi="Garamond"/>
          <w:bCs/>
          <w:szCs w:val="24"/>
        </w:rPr>
        <w:t xml:space="preserve"> </w:t>
      </w:r>
      <w:r w:rsidRPr="001518D2">
        <w:rPr>
          <w:rFonts w:ascii="Garamond" w:hAnsi="Garamond"/>
          <w:bCs/>
          <w:szCs w:val="24"/>
        </w:rPr>
        <w:t>o.</w:t>
      </w:r>
      <w:r>
        <w:rPr>
          <w:rFonts w:ascii="Garamond" w:hAnsi="Garamond"/>
          <w:bCs/>
          <w:szCs w:val="24"/>
        </w:rPr>
        <w:t>,</w:t>
      </w:r>
      <w:r w:rsidRPr="001518D2">
        <w:rPr>
          <w:rFonts w:ascii="Garamond" w:hAnsi="Garamond"/>
          <w:bCs/>
          <w:szCs w:val="24"/>
        </w:rPr>
        <w:t xml:space="preserve"> a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414"/>
        <w:gridCol w:w="1771"/>
        <w:gridCol w:w="1771"/>
        <w:gridCol w:w="2981"/>
      </w:tblGrid>
      <w:tr w:rsidR="003219E8" w:rsidRPr="001518D2" w14:paraId="1600611D" w14:textId="77777777" w:rsidTr="00C9175E">
        <w:trPr>
          <w:trHeight w:val="231"/>
        </w:trPr>
        <w:tc>
          <w:tcPr>
            <w:tcW w:w="756" w:type="pct"/>
            <w:shd w:val="clear" w:color="auto" w:fill="F2F2F2"/>
            <w:vAlign w:val="center"/>
            <w:hideMark/>
          </w:tcPr>
          <w:p w14:paraId="63071604" w14:textId="77777777" w:rsidR="003219E8" w:rsidRPr="001518D2" w:rsidRDefault="003219E8" w:rsidP="00C9175E">
            <w:pPr>
              <w:keepNext/>
              <w:keepLines/>
              <w:jc w:val="center"/>
              <w:rPr>
                <w:rFonts w:cs="Arial"/>
                <w:b/>
                <w:bCs/>
              </w:rPr>
            </w:pPr>
            <w:r w:rsidRPr="001518D2">
              <w:rPr>
                <w:rFonts w:cs="Arial"/>
                <w:b/>
                <w:bCs/>
              </w:rPr>
              <w:lastRenderedPageBreak/>
              <w:t xml:space="preserve">Faktura č. </w:t>
            </w:r>
          </w:p>
        </w:tc>
        <w:tc>
          <w:tcPr>
            <w:tcW w:w="756" w:type="pct"/>
            <w:shd w:val="clear" w:color="auto" w:fill="F2F2F2"/>
            <w:vAlign w:val="center"/>
            <w:hideMark/>
          </w:tcPr>
          <w:p w14:paraId="21E48FCA" w14:textId="77777777" w:rsidR="003219E8" w:rsidRPr="001518D2" w:rsidRDefault="003219E8" w:rsidP="00C9175E">
            <w:pPr>
              <w:keepNext/>
              <w:keepLines/>
              <w:jc w:val="center"/>
              <w:rPr>
                <w:rFonts w:cs="Arial"/>
                <w:b/>
                <w:bCs/>
              </w:rPr>
            </w:pPr>
            <w:r w:rsidRPr="001518D2">
              <w:rPr>
                <w:rFonts w:cs="Arial"/>
                <w:b/>
                <w:bCs/>
              </w:rPr>
              <w:t>DUZP</w:t>
            </w:r>
          </w:p>
        </w:tc>
        <w:tc>
          <w:tcPr>
            <w:tcW w:w="947" w:type="pct"/>
            <w:shd w:val="clear" w:color="auto" w:fill="F2F2F2"/>
            <w:vAlign w:val="center"/>
            <w:hideMark/>
          </w:tcPr>
          <w:p w14:paraId="586D0748" w14:textId="77777777" w:rsidR="003219E8" w:rsidRPr="001518D2" w:rsidRDefault="003219E8" w:rsidP="00C9175E">
            <w:pPr>
              <w:keepNext/>
              <w:keepLines/>
              <w:jc w:val="center"/>
              <w:rPr>
                <w:rFonts w:cs="Arial"/>
                <w:b/>
                <w:bCs/>
              </w:rPr>
            </w:pPr>
            <w:r w:rsidRPr="001518D2">
              <w:rPr>
                <w:rFonts w:cs="Arial"/>
                <w:b/>
                <w:bCs/>
              </w:rPr>
              <w:t>Základ daně</w:t>
            </w:r>
          </w:p>
        </w:tc>
        <w:tc>
          <w:tcPr>
            <w:tcW w:w="947" w:type="pct"/>
            <w:shd w:val="clear" w:color="auto" w:fill="F2F2F2"/>
            <w:vAlign w:val="center"/>
            <w:hideMark/>
          </w:tcPr>
          <w:p w14:paraId="69BD3942" w14:textId="77777777" w:rsidR="003219E8" w:rsidRPr="001518D2" w:rsidRDefault="003219E8" w:rsidP="00C9175E">
            <w:pPr>
              <w:keepNext/>
              <w:keepLines/>
              <w:jc w:val="center"/>
              <w:rPr>
                <w:rFonts w:cs="Arial"/>
                <w:b/>
                <w:bCs/>
              </w:rPr>
            </w:pPr>
            <w:r w:rsidRPr="001518D2">
              <w:rPr>
                <w:rFonts w:cs="Arial"/>
                <w:b/>
                <w:bCs/>
              </w:rPr>
              <w:t>DPH</w:t>
            </w:r>
          </w:p>
        </w:tc>
        <w:tc>
          <w:tcPr>
            <w:tcW w:w="1594" w:type="pct"/>
            <w:shd w:val="clear" w:color="auto" w:fill="F2F2F2"/>
            <w:vAlign w:val="center"/>
            <w:hideMark/>
          </w:tcPr>
          <w:p w14:paraId="1B4A8C98" w14:textId="77777777" w:rsidR="003219E8" w:rsidRPr="001518D2" w:rsidRDefault="003219E8" w:rsidP="00C9175E">
            <w:pPr>
              <w:keepNext/>
              <w:keepLines/>
              <w:jc w:val="center"/>
              <w:rPr>
                <w:rFonts w:cs="Arial"/>
                <w:b/>
                <w:bCs/>
              </w:rPr>
            </w:pPr>
            <w:r w:rsidRPr="001518D2">
              <w:rPr>
                <w:rFonts w:cs="Arial"/>
                <w:b/>
                <w:bCs/>
              </w:rPr>
              <w:t>Kupující v JČS</w:t>
            </w:r>
          </w:p>
        </w:tc>
      </w:tr>
      <w:tr w:rsidR="003219E8" w:rsidRPr="001518D2" w14:paraId="4F0A7519" w14:textId="77777777" w:rsidTr="00C9175E">
        <w:trPr>
          <w:trHeight w:val="204"/>
        </w:trPr>
        <w:tc>
          <w:tcPr>
            <w:tcW w:w="756" w:type="pct"/>
            <w:shd w:val="clear" w:color="auto" w:fill="FFFFFF"/>
            <w:vAlign w:val="center"/>
            <w:hideMark/>
          </w:tcPr>
          <w:p w14:paraId="279A4A5D" w14:textId="77777777" w:rsidR="003219E8" w:rsidRPr="001518D2" w:rsidRDefault="003219E8" w:rsidP="00C9175E">
            <w:pPr>
              <w:keepNext/>
              <w:keepLines/>
              <w:jc w:val="center"/>
              <w:rPr>
                <w:rFonts w:cs="Arial"/>
              </w:rPr>
            </w:pPr>
            <w:r w:rsidRPr="001518D2">
              <w:rPr>
                <w:rFonts w:cs="Arial"/>
              </w:rPr>
              <w:t>310210001</w:t>
            </w:r>
          </w:p>
        </w:tc>
        <w:tc>
          <w:tcPr>
            <w:tcW w:w="756" w:type="pct"/>
            <w:shd w:val="clear" w:color="auto" w:fill="FFFFFF"/>
            <w:vAlign w:val="center"/>
            <w:hideMark/>
          </w:tcPr>
          <w:p w14:paraId="6523876F" w14:textId="77777777" w:rsidR="003219E8" w:rsidRPr="001518D2" w:rsidRDefault="003219E8" w:rsidP="00C9175E">
            <w:pPr>
              <w:keepNext/>
              <w:keepLines/>
              <w:jc w:val="center"/>
              <w:rPr>
                <w:rFonts w:cs="Arial"/>
              </w:rPr>
            </w:pPr>
            <w:r w:rsidRPr="001518D2">
              <w:rPr>
                <w:rFonts w:cs="Arial"/>
              </w:rPr>
              <w:t>01.02.2013</w:t>
            </w:r>
          </w:p>
        </w:tc>
        <w:tc>
          <w:tcPr>
            <w:tcW w:w="947" w:type="pct"/>
            <w:shd w:val="clear" w:color="auto" w:fill="FFFFFF"/>
            <w:noWrap/>
            <w:vAlign w:val="center"/>
            <w:hideMark/>
          </w:tcPr>
          <w:p w14:paraId="1F0F8943" w14:textId="77777777" w:rsidR="003219E8" w:rsidRPr="001518D2" w:rsidRDefault="003219E8" w:rsidP="00C9175E">
            <w:pPr>
              <w:keepNext/>
              <w:keepLines/>
              <w:jc w:val="right"/>
              <w:rPr>
                <w:rFonts w:cs="Arial"/>
              </w:rPr>
            </w:pPr>
            <w:r w:rsidRPr="001518D2">
              <w:rPr>
                <w:rFonts w:cs="Arial"/>
              </w:rPr>
              <w:t>956.659,6 Kč</w:t>
            </w:r>
          </w:p>
        </w:tc>
        <w:tc>
          <w:tcPr>
            <w:tcW w:w="947" w:type="pct"/>
            <w:shd w:val="clear" w:color="auto" w:fill="FFFFFF"/>
            <w:noWrap/>
            <w:vAlign w:val="center"/>
            <w:hideMark/>
          </w:tcPr>
          <w:p w14:paraId="3211A44F" w14:textId="77777777" w:rsidR="003219E8" w:rsidRPr="001518D2" w:rsidRDefault="003219E8" w:rsidP="00C9175E">
            <w:pPr>
              <w:keepNext/>
              <w:keepLines/>
              <w:jc w:val="right"/>
              <w:rPr>
                <w:rFonts w:cs="Arial"/>
              </w:rPr>
            </w:pPr>
            <w:r w:rsidRPr="001518D2">
              <w:rPr>
                <w:rFonts w:cs="Arial"/>
              </w:rPr>
              <w:t>200.898,5 Kč</w:t>
            </w:r>
          </w:p>
        </w:tc>
        <w:tc>
          <w:tcPr>
            <w:tcW w:w="1594" w:type="pct"/>
            <w:shd w:val="clear" w:color="auto" w:fill="FFFFFF"/>
            <w:noWrap/>
            <w:vAlign w:val="center"/>
            <w:hideMark/>
          </w:tcPr>
          <w:p w14:paraId="69D943C9" w14:textId="26A3BA6D" w:rsidR="003219E8" w:rsidRPr="001518D2" w:rsidRDefault="00271797" w:rsidP="00C9175E">
            <w:pPr>
              <w:keepNext/>
              <w:keepLines/>
              <w:jc w:val="center"/>
              <w:rPr>
                <w:rFonts w:cs="Arial"/>
              </w:rPr>
            </w:pPr>
            <w:r>
              <w:rPr>
                <w:rFonts w:cs="Arial"/>
              </w:rPr>
              <w:t>XXXX</w:t>
            </w:r>
            <w:r w:rsidR="003219E8" w:rsidRPr="001518D2">
              <w:rPr>
                <w:rFonts w:cs="Arial"/>
              </w:rPr>
              <w:t xml:space="preserve"> s.r.o.</w:t>
            </w:r>
          </w:p>
        </w:tc>
      </w:tr>
      <w:tr w:rsidR="003219E8" w:rsidRPr="001518D2" w14:paraId="7395EB41" w14:textId="77777777" w:rsidTr="00C9175E">
        <w:trPr>
          <w:trHeight w:val="204"/>
        </w:trPr>
        <w:tc>
          <w:tcPr>
            <w:tcW w:w="756" w:type="pct"/>
            <w:shd w:val="clear" w:color="auto" w:fill="FFFFFF"/>
            <w:vAlign w:val="center"/>
            <w:hideMark/>
          </w:tcPr>
          <w:p w14:paraId="5F3B1C51" w14:textId="77777777" w:rsidR="003219E8" w:rsidRPr="001518D2" w:rsidRDefault="003219E8" w:rsidP="00C9175E">
            <w:pPr>
              <w:keepNext/>
              <w:keepLines/>
              <w:jc w:val="center"/>
              <w:rPr>
                <w:rFonts w:cs="Arial"/>
              </w:rPr>
            </w:pPr>
            <w:r w:rsidRPr="001518D2">
              <w:rPr>
                <w:rFonts w:cs="Arial"/>
              </w:rPr>
              <w:t>310210002</w:t>
            </w:r>
          </w:p>
        </w:tc>
        <w:tc>
          <w:tcPr>
            <w:tcW w:w="756" w:type="pct"/>
            <w:shd w:val="clear" w:color="auto" w:fill="FFFFFF"/>
            <w:vAlign w:val="center"/>
            <w:hideMark/>
          </w:tcPr>
          <w:p w14:paraId="79BA4044" w14:textId="77777777" w:rsidR="003219E8" w:rsidRPr="001518D2" w:rsidRDefault="003219E8" w:rsidP="00C9175E">
            <w:pPr>
              <w:keepNext/>
              <w:keepLines/>
              <w:jc w:val="center"/>
              <w:rPr>
                <w:rFonts w:cs="Arial"/>
              </w:rPr>
            </w:pPr>
            <w:r w:rsidRPr="001518D2">
              <w:rPr>
                <w:rFonts w:cs="Arial"/>
              </w:rPr>
              <w:t>11.02.2013</w:t>
            </w:r>
          </w:p>
        </w:tc>
        <w:tc>
          <w:tcPr>
            <w:tcW w:w="947" w:type="pct"/>
            <w:shd w:val="clear" w:color="auto" w:fill="FFFFFF"/>
            <w:noWrap/>
            <w:vAlign w:val="center"/>
            <w:hideMark/>
          </w:tcPr>
          <w:p w14:paraId="79405FAB" w14:textId="77777777" w:rsidR="003219E8" w:rsidRPr="001518D2" w:rsidRDefault="003219E8" w:rsidP="00C9175E">
            <w:pPr>
              <w:keepNext/>
              <w:keepLines/>
              <w:jc w:val="right"/>
              <w:rPr>
                <w:rFonts w:cs="Arial"/>
              </w:rPr>
            </w:pPr>
            <w:r w:rsidRPr="001518D2">
              <w:rPr>
                <w:rFonts w:cs="Arial"/>
              </w:rPr>
              <w:t>575.899,50 Kč</w:t>
            </w:r>
          </w:p>
        </w:tc>
        <w:tc>
          <w:tcPr>
            <w:tcW w:w="947" w:type="pct"/>
            <w:shd w:val="clear" w:color="auto" w:fill="FFFFFF"/>
            <w:noWrap/>
            <w:vAlign w:val="center"/>
            <w:hideMark/>
          </w:tcPr>
          <w:p w14:paraId="35A323C6" w14:textId="77777777" w:rsidR="003219E8" w:rsidRPr="001518D2" w:rsidRDefault="003219E8" w:rsidP="00C9175E">
            <w:pPr>
              <w:keepNext/>
              <w:keepLines/>
              <w:jc w:val="right"/>
              <w:rPr>
                <w:rFonts w:cs="Arial"/>
              </w:rPr>
            </w:pPr>
            <w:r w:rsidRPr="001518D2">
              <w:rPr>
                <w:rFonts w:cs="Arial"/>
              </w:rPr>
              <w:t>120.938,90 Kč</w:t>
            </w:r>
          </w:p>
        </w:tc>
        <w:tc>
          <w:tcPr>
            <w:tcW w:w="1594" w:type="pct"/>
            <w:shd w:val="clear" w:color="auto" w:fill="FFFFFF"/>
            <w:noWrap/>
            <w:vAlign w:val="center"/>
            <w:hideMark/>
          </w:tcPr>
          <w:p w14:paraId="4EA0381F" w14:textId="69E9F955" w:rsidR="003219E8" w:rsidRPr="001518D2" w:rsidRDefault="00271797" w:rsidP="00C9175E">
            <w:pPr>
              <w:keepNext/>
              <w:keepLines/>
              <w:jc w:val="center"/>
              <w:rPr>
                <w:rFonts w:cs="Arial"/>
              </w:rPr>
            </w:pPr>
            <w:r>
              <w:rPr>
                <w:rFonts w:cs="Arial"/>
              </w:rPr>
              <w:t>XXXX</w:t>
            </w:r>
            <w:r w:rsidR="003219E8" w:rsidRPr="001518D2">
              <w:rPr>
                <w:rFonts w:cs="Arial"/>
              </w:rPr>
              <w:t xml:space="preserve"> s.r.o.</w:t>
            </w:r>
          </w:p>
        </w:tc>
      </w:tr>
      <w:tr w:rsidR="003219E8" w:rsidRPr="001518D2" w14:paraId="082AEAB5" w14:textId="77777777" w:rsidTr="00C9175E">
        <w:trPr>
          <w:trHeight w:val="204"/>
        </w:trPr>
        <w:tc>
          <w:tcPr>
            <w:tcW w:w="756" w:type="pct"/>
            <w:shd w:val="clear" w:color="auto" w:fill="FFFFFF"/>
            <w:vAlign w:val="center"/>
            <w:hideMark/>
          </w:tcPr>
          <w:p w14:paraId="596F0F54" w14:textId="77777777" w:rsidR="003219E8" w:rsidRPr="001518D2" w:rsidRDefault="003219E8" w:rsidP="00C9175E">
            <w:pPr>
              <w:keepNext/>
              <w:keepLines/>
              <w:jc w:val="center"/>
              <w:rPr>
                <w:rFonts w:cs="Arial"/>
              </w:rPr>
            </w:pPr>
            <w:r w:rsidRPr="001518D2">
              <w:rPr>
                <w:rFonts w:cs="Arial"/>
              </w:rPr>
              <w:t>310210003</w:t>
            </w:r>
          </w:p>
        </w:tc>
        <w:tc>
          <w:tcPr>
            <w:tcW w:w="756" w:type="pct"/>
            <w:shd w:val="clear" w:color="auto" w:fill="FFFFFF"/>
            <w:vAlign w:val="center"/>
            <w:hideMark/>
          </w:tcPr>
          <w:p w14:paraId="14ABE6F4" w14:textId="77777777" w:rsidR="003219E8" w:rsidRPr="001518D2" w:rsidRDefault="003219E8" w:rsidP="00C9175E">
            <w:pPr>
              <w:keepNext/>
              <w:keepLines/>
              <w:jc w:val="center"/>
              <w:rPr>
                <w:rFonts w:cs="Arial"/>
              </w:rPr>
            </w:pPr>
            <w:r w:rsidRPr="001518D2">
              <w:rPr>
                <w:rFonts w:cs="Arial"/>
              </w:rPr>
              <w:t>11.02.2013</w:t>
            </w:r>
          </w:p>
        </w:tc>
        <w:tc>
          <w:tcPr>
            <w:tcW w:w="947" w:type="pct"/>
            <w:shd w:val="clear" w:color="auto" w:fill="FFFFFF"/>
            <w:noWrap/>
            <w:vAlign w:val="center"/>
            <w:hideMark/>
          </w:tcPr>
          <w:p w14:paraId="21C7E586" w14:textId="77777777" w:rsidR="003219E8" w:rsidRPr="001518D2" w:rsidRDefault="003219E8" w:rsidP="00C9175E">
            <w:pPr>
              <w:keepNext/>
              <w:keepLines/>
              <w:jc w:val="right"/>
              <w:rPr>
                <w:rFonts w:cs="Arial"/>
              </w:rPr>
            </w:pPr>
            <w:r w:rsidRPr="001518D2">
              <w:rPr>
                <w:rFonts w:cs="Arial"/>
              </w:rPr>
              <w:t>399.798,00 Kč</w:t>
            </w:r>
          </w:p>
        </w:tc>
        <w:tc>
          <w:tcPr>
            <w:tcW w:w="947" w:type="pct"/>
            <w:shd w:val="clear" w:color="auto" w:fill="FFFFFF"/>
            <w:noWrap/>
            <w:vAlign w:val="center"/>
            <w:hideMark/>
          </w:tcPr>
          <w:p w14:paraId="0CBD1914" w14:textId="77777777" w:rsidR="003219E8" w:rsidRPr="001518D2" w:rsidRDefault="003219E8" w:rsidP="00C9175E">
            <w:pPr>
              <w:keepNext/>
              <w:keepLines/>
              <w:jc w:val="right"/>
              <w:rPr>
                <w:rFonts w:cs="Arial"/>
              </w:rPr>
            </w:pPr>
            <w:r w:rsidRPr="001518D2">
              <w:rPr>
                <w:rFonts w:cs="Arial"/>
              </w:rPr>
              <w:t>83.957,58 Kč</w:t>
            </w:r>
          </w:p>
        </w:tc>
        <w:tc>
          <w:tcPr>
            <w:tcW w:w="1594" w:type="pct"/>
            <w:shd w:val="clear" w:color="auto" w:fill="FFFFFF"/>
            <w:noWrap/>
            <w:vAlign w:val="center"/>
            <w:hideMark/>
          </w:tcPr>
          <w:p w14:paraId="4D77CE1C" w14:textId="77777777" w:rsidR="003219E8" w:rsidRPr="001518D2" w:rsidRDefault="003219E8" w:rsidP="00C9175E">
            <w:pPr>
              <w:keepNext/>
              <w:keepLines/>
              <w:jc w:val="center"/>
              <w:rPr>
                <w:rFonts w:cs="Arial"/>
              </w:rPr>
            </w:pPr>
            <w:r w:rsidRPr="001518D2">
              <w:rPr>
                <w:rFonts w:cs="Arial"/>
              </w:rPr>
              <w:t> </w:t>
            </w:r>
          </w:p>
        </w:tc>
      </w:tr>
      <w:tr w:rsidR="003219E8" w:rsidRPr="001518D2" w14:paraId="67E7ECA8" w14:textId="77777777" w:rsidTr="00C9175E">
        <w:trPr>
          <w:trHeight w:val="204"/>
        </w:trPr>
        <w:tc>
          <w:tcPr>
            <w:tcW w:w="756" w:type="pct"/>
            <w:shd w:val="clear" w:color="auto" w:fill="FFFFFF"/>
            <w:vAlign w:val="center"/>
            <w:hideMark/>
          </w:tcPr>
          <w:p w14:paraId="717ACFC2" w14:textId="77777777" w:rsidR="003219E8" w:rsidRPr="001518D2" w:rsidRDefault="003219E8" w:rsidP="00C9175E">
            <w:pPr>
              <w:keepNext/>
              <w:keepLines/>
              <w:jc w:val="center"/>
              <w:rPr>
                <w:rFonts w:cs="Arial"/>
              </w:rPr>
            </w:pPr>
            <w:r w:rsidRPr="001518D2">
              <w:rPr>
                <w:rFonts w:cs="Arial"/>
              </w:rPr>
              <w:t>310210004</w:t>
            </w:r>
          </w:p>
        </w:tc>
        <w:tc>
          <w:tcPr>
            <w:tcW w:w="756" w:type="pct"/>
            <w:shd w:val="clear" w:color="auto" w:fill="FFFFFF"/>
            <w:vAlign w:val="center"/>
            <w:hideMark/>
          </w:tcPr>
          <w:p w14:paraId="0F81338D" w14:textId="77777777" w:rsidR="003219E8" w:rsidRPr="001518D2" w:rsidRDefault="003219E8" w:rsidP="00C9175E">
            <w:pPr>
              <w:keepNext/>
              <w:keepLines/>
              <w:jc w:val="center"/>
              <w:rPr>
                <w:rFonts w:cs="Arial"/>
              </w:rPr>
            </w:pPr>
            <w:r w:rsidRPr="001518D2">
              <w:rPr>
                <w:rFonts w:cs="Arial"/>
              </w:rPr>
              <w:t>15.02.2013</w:t>
            </w:r>
          </w:p>
        </w:tc>
        <w:tc>
          <w:tcPr>
            <w:tcW w:w="947" w:type="pct"/>
            <w:shd w:val="clear" w:color="auto" w:fill="FFFFFF"/>
            <w:noWrap/>
            <w:vAlign w:val="center"/>
            <w:hideMark/>
          </w:tcPr>
          <w:p w14:paraId="6AA35541" w14:textId="77777777" w:rsidR="003219E8" w:rsidRPr="001518D2" w:rsidRDefault="003219E8" w:rsidP="00C9175E">
            <w:pPr>
              <w:keepNext/>
              <w:keepLines/>
              <w:jc w:val="right"/>
              <w:rPr>
                <w:rFonts w:cs="Arial"/>
              </w:rPr>
            </w:pPr>
            <w:r w:rsidRPr="001518D2">
              <w:rPr>
                <w:rFonts w:cs="Arial"/>
              </w:rPr>
              <w:t>214.177,50 Kč</w:t>
            </w:r>
          </w:p>
        </w:tc>
        <w:tc>
          <w:tcPr>
            <w:tcW w:w="947" w:type="pct"/>
            <w:shd w:val="clear" w:color="auto" w:fill="FFFFFF"/>
            <w:noWrap/>
            <w:vAlign w:val="center"/>
            <w:hideMark/>
          </w:tcPr>
          <w:p w14:paraId="170A7ED3" w14:textId="77777777" w:rsidR="003219E8" w:rsidRPr="001518D2" w:rsidRDefault="003219E8" w:rsidP="00C9175E">
            <w:pPr>
              <w:keepNext/>
              <w:keepLines/>
              <w:jc w:val="right"/>
              <w:rPr>
                <w:rFonts w:cs="Arial"/>
              </w:rPr>
            </w:pPr>
            <w:r w:rsidRPr="001518D2">
              <w:rPr>
                <w:rFonts w:cs="Arial"/>
              </w:rPr>
              <w:t>44.977,28 Kč</w:t>
            </w:r>
          </w:p>
        </w:tc>
        <w:tc>
          <w:tcPr>
            <w:tcW w:w="1594" w:type="pct"/>
            <w:shd w:val="clear" w:color="auto" w:fill="FFFFFF"/>
            <w:vAlign w:val="center"/>
            <w:hideMark/>
          </w:tcPr>
          <w:p w14:paraId="08B020D3" w14:textId="32F99BA2" w:rsidR="003219E8" w:rsidRPr="001518D2" w:rsidRDefault="00271797" w:rsidP="00C9175E">
            <w:pPr>
              <w:keepNext/>
              <w:keepLines/>
              <w:jc w:val="center"/>
              <w:rPr>
                <w:rFonts w:cs="Arial"/>
              </w:rPr>
            </w:pPr>
            <w:r>
              <w:rPr>
                <w:rFonts w:cs="Arial"/>
              </w:rPr>
              <w:t>XXXX</w:t>
            </w:r>
            <w:r w:rsidR="003219E8" w:rsidRPr="001518D2">
              <w:rPr>
                <w:rFonts w:cs="Arial"/>
              </w:rPr>
              <w:t xml:space="preserve"> s.r.o.</w:t>
            </w:r>
          </w:p>
        </w:tc>
      </w:tr>
    </w:tbl>
    <w:p w14:paraId="476ED71A"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450 772 Kč</w:t>
      </w:r>
      <w:r w:rsidRPr="00161E60">
        <w:rPr>
          <w:rFonts w:ascii="Garamond" w:hAnsi="Garamond"/>
          <w:bCs/>
          <w:szCs w:val="24"/>
        </w:rPr>
        <w:t>,</w:t>
      </w:r>
    </w:p>
    <w:p w14:paraId="023ED3C5" w14:textId="77C7C239"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3) dne 22.</w:t>
      </w:r>
      <w:r>
        <w:rPr>
          <w:rFonts w:ascii="Garamond" w:hAnsi="Garamond"/>
          <w:szCs w:val="24"/>
        </w:rPr>
        <w:t xml:space="preserve"> </w:t>
      </w:r>
      <w:r w:rsidRPr="001518D2">
        <w:rPr>
          <w:rFonts w:ascii="Garamond" w:hAnsi="Garamond"/>
          <w:szCs w:val="24"/>
        </w:rPr>
        <w:t>4.</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za </w:t>
      </w:r>
      <w:r w:rsidRPr="00161E60">
        <w:rPr>
          <w:rFonts w:ascii="Garamond" w:hAnsi="Garamond"/>
          <w:szCs w:val="24"/>
        </w:rPr>
        <w:t>zdaňovací období březen 2013</w:t>
      </w:r>
      <w:r w:rsidRPr="001518D2">
        <w:rPr>
          <w:rFonts w:ascii="Garamond" w:hAnsi="Garamond"/>
          <w:szCs w:val="24"/>
        </w:rPr>
        <w:t>, ve kterém uplatnili v rozporu s § 72, § 73 zákona o DPH nárok na odpočet daně z přijatých zdanitelných plnění v celkové výši 1</w:t>
      </w:r>
      <w:r>
        <w:rPr>
          <w:rFonts w:ascii="Garamond" w:hAnsi="Garamond"/>
          <w:szCs w:val="24"/>
        </w:rPr>
        <w:t> </w:t>
      </w:r>
      <w:r w:rsidRPr="001518D2">
        <w:rPr>
          <w:rFonts w:ascii="Garamond" w:hAnsi="Garamond"/>
          <w:szCs w:val="24"/>
        </w:rPr>
        <w:t>256</w:t>
      </w:r>
      <w:r>
        <w:rPr>
          <w:rFonts w:ascii="Garamond" w:hAnsi="Garamond"/>
          <w:szCs w:val="24"/>
        </w:rPr>
        <w:t xml:space="preserve"> </w:t>
      </w:r>
      <w:r w:rsidRPr="001518D2">
        <w:rPr>
          <w:rFonts w:ascii="Garamond" w:hAnsi="Garamond"/>
          <w:szCs w:val="24"/>
        </w:rPr>
        <w:t>209 Kč, z toho ve výši 1</w:t>
      </w:r>
      <w:r>
        <w:rPr>
          <w:rFonts w:ascii="Garamond" w:hAnsi="Garamond"/>
          <w:szCs w:val="24"/>
        </w:rPr>
        <w:t> </w:t>
      </w:r>
      <w:r w:rsidRPr="001518D2">
        <w:rPr>
          <w:rFonts w:ascii="Garamond" w:hAnsi="Garamond"/>
          <w:szCs w:val="24"/>
        </w:rPr>
        <w:t>256</w:t>
      </w:r>
      <w:r>
        <w:rPr>
          <w:rFonts w:ascii="Garamond" w:hAnsi="Garamond"/>
          <w:szCs w:val="24"/>
        </w:rPr>
        <w:t xml:space="preserve"> </w:t>
      </w:r>
      <w:r w:rsidRPr="001518D2">
        <w:rPr>
          <w:rFonts w:ascii="Garamond" w:hAnsi="Garamond"/>
          <w:szCs w:val="24"/>
        </w:rPr>
        <w:t xml:space="preserve">208 Kč z faktur přijatých od </w:t>
      </w:r>
      <w:r w:rsidR="00271797">
        <w:rPr>
          <w:rFonts w:ascii="Garamond" w:hAnsi="Garamond"/>
          <w:szCs w:val="24"/>
        </w:rPr>
        <w:t>XXXX</w:t>
      </w:r>
      <w:r w:rsidRPr="001518D2">
        <w:rPr>
          <w:rFonts w:ascii="Garamond" w:hAnsi="Garamond"/>
          <w:szCs w:val="24"/>
        </w:rPr>
        <w:t xml:space="preserve">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w:t>
      </w:r>
      <w:r w:rsidR="00271797">
        <w:rPr>
          <w:rFonts w:ascii="Garamond" w:hAnsi="Garamond"/>
          <w:szCs w:val="24"/>
        </w:rPr>
        <w:t>XXXX</w:t>
      </w:r>
      <w:r w:rsidRPr="001518D2">
        <w:rPr>
          <w:rFonts w:ascii="Garamond" w:hAnsi="Garamond"/>
          <w:szCs w:val="24"/>
        </w:rPr>
        <w:t xml:space="preserve"> CZ,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w:t>
      </w:r>
      <w:r>
        <w:rPr>
          <w:rFonts w:ascii="Garamond" w:hAnsi="Garamond"/>
          <w:szCs w:val="24"/>
        </w:rPr>
        <w:t> </w:t>
      </w:r>
      <w:r w:rsidRPr="001518D2">
        <w:rPr>
          <w:rFonts w:ascii="Garamond" w:hAnsi="Garamond"/>
          <w:szCs w:val="24"/>
        </w:rPr>
        <w:t>to</w:t>
      </w:r>
    </w:p>
    <w:tbl>
      <w:tblPr>
        <w:tblW w:w="4962" w:type="pct"/>
        <w:tblLayout w:type="fixed"/>
        <w:tblCellMar>
          <w:left w:w="70" w:type="dxa"/>
          <w:right w:w="70" w:type="dxa"/>
        </w:tblCellMar>
        <w:tblLook w:val="04A0" w:firstRow="1" w:lastRow="0" w:firstColumn="1" w:lastColumn="0" w:noHBand="0" w:noVBand="1"/>
      </w:tblPr>
      <w:tblGrid>
        <w:gridCol w:w="1512"/>
        <w:gridCol w:w="1366"/>
        <w:gridCol w:w="1947"/>
        <w:gridCol w:w="1832"/>
        <w:gridCol w:w="1349"/>
        <w:gridCol w:w="1273"/>
      </w:tblGrid>
      <w:tr w:rsidR="003219E8" w:rsidRPr="001518D2" w14:paraId="34831E5E" w14:textId="77777777" w:rsidTr="00C9175E">
        <w:trPr>
          <w:trHeight w:val="334"/>
        </w:trPr>
        <w:tc>
          <w:tcPr>
            <w:tcW w:w="81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F4EDF71"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36" w:type="pct"/>
            <w:tcBorders>
              <w:top w:val="single" w:sz="4" w:space="0" w:color="auto"/>
              <w:left w:val="nil"/>
              <w:bottom w:val="single" w:sz="4" w:space="0" w:color="auto"/>
              <w:right w:val="single" w:sz="4" w:space="0" w:color="auto"/>
            </w:tcBorders>
            <w:shd w:val="clear" w:color="auto" w:fill="F2F2F2"/>
            <w:vAlign w:val="center"/>
            <w:hideMark/>
          </w:tcPr>
          <w:p w14:paraId="4FDED8B4"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049" w:type="pct"/>
            <w:tcBorders>
              <w:top w:val="single" w:sz="4" w:space="0" w:color="auto"/>
              <w:left w:val="nil"/>
              <w:bottom w:val="single" w:sz="4" w:space="0" w:color="auto"/>
              <w:right w:val="single" w:sz="4" w:space="0" w:color="auto"/>
            </w:tcBorders>
            <w:shd w:val="clear" w:color="auto" w:fill="F2F2F2"/>
            <w:vAlign w:val="center"/>
            <w:hideMark/>
          </w:tcPr>
          <w:p w14:paraId="332C5C64"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Dodavatel</w:t>
            </w:r>
          </w:p>
        </w:tc>
        <w:tc>
          <w:tcPr>
            <w:tcW w:w="987" w:type="pct"/>
            <w:tcBorders>
              <w:top w:val="single" w:sz="4" w:space="0" w:color="auto"/>
              <w:left w:val="nil"/>
              <w:bottom w:val="single" w:sz="4" w:space="0" w:color="auto"/>
              <w:right w:val="single" w:sz="4" w:space="0" w:color="auto"/>
            </w:tcBorders>
            <w:shd w:val="clear" w:color="auto" w:fill="F2F2F2"/>
            <w:vAlign w:val="center"/>
            <w:hideMark/>
          </w:tcPr>
          <w:p w14:paraId="47E12A7D"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727" w:type="pct"/>
            <w:tcBorders>
              <w:top w:val="single" w:sz="4" w:space="0" w:color="auto"/>
              <w:left w:val="nil"/>
              <w:bottom w:val="single" w:sz="4" w:space="0" w:color="auto"/>
              <w:right w:val="single" w:sz="4" w:space="0" w:color="auto"/>
            </w:tcBorders>
            <w:shd w:val="clear" w:color="auto" w:fill="F2F2F2"/>
            <w:vAlign w:val="center"/>
            <w:hideMark/>
          </w:tcPr>
          <w:p w14:paraId="2427E62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686" w:type="pct"/>
            <w:tcBorders>
              <w:top w:val="single" w:sz="4" w:space="0" w:color="auto"/>
              <w:left w:val="nil"/>
              <w:bottom w:val="single" w:sz="4" w:space="0" w:color="auto"/>
              <w:right w:val="single" w:sz="4" w:space="0" w:color="auto"/>
            </w:tcBorders>
            <w:shd w:val="clear" w:color="auto" w:fill="F2F2F2"/>
            <w:vAlign w:val="center"/>
            <w:hideMark/>
          </w:tcPr>
          <w:p w14:paraId="29B58A30"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4CFC6188" w14:textId="77777777" w:rsidTr="00C9175E">
        <w:trPr>
          <w:trHeight w:val="101"/>
        </w:trPr>
        <w:tc>
          <w:tcPr>
            <w:tcW w:w="814" w:type="pct"/>
            <w:tcBorders>
              <w:top w:val="nil"/>
              <w:left w:val="single" w:sz="4" w:space="0" w:color="auto"/>
              <w:bottom w:val="single" w:sz="4" w:space="0" w:color="auto"/>
              <w:right w:val="single" w:sz="4" w:space="0" w:color="auto"/>
            </w:tcBorders>
            <w:shd w:val="clear" w:color="auto" w:fill="FFFFFF"/>
            <w:vAlign w:val="center"/>
            <w:hideMark/>
          </w:tcPr>
          <w:p w14:paraId="2530C834"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130100004</w:t>
            </w:r>
          </w:p>
        </w:tc>
        <w:tc>
          <w:tcPr>
            <w:tcW w:w="736" w:type="pct"/>
            <w:tcBorders>
              <w:top w:val="nil"/>
              <w:left w:val="nil"/>
              <w:bottom w:val="single" w:sz="4" w:space="0" w:color="auto"/>
              <w:right w:val="single" w:sz="4" w:space="0" w:color="auto"/>
            </w:tcBorders>
            <w:shd w:val="clear" w:color="auto" w:fill="FFFFFF"/>
            <w:vAlign w:val="center"/>
            <w:hideMark/>
          </w:tcPr>
          <w:p w14:paraId="5B7D346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08.03.2013</w:t>
            </w:r>
          </w:p>
        </w:tc>
        <w:tc>
          <w:tcPr>
            <w:tcW w:w="1049" w:type="pct"/>
            <w:tcBorders>
              <w:top w:val="nil"/>
              <w:left w:val="nil"/>
              <w:bottom w:val="single" w:sz="4" w:space="0" w:color="auto"/>
              <w:right w:val="single" w:sz="4" w:space="0" w:color="auto"/>
            </w:tcBorders>
            <w:shd w:val="clear" w:color="auto" w:fill="FFFFFF"/>
            <w:noWrap/>
            <w:vAlign w:val="center"/>
            <w:hideMark/>
          </w:tcPr>
          <w:p w14:paraId="6D4F3DA2" w14:textId="6F6BA87E"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c>
          <w:tcPr>
            <w:tcW w:w="987" w:type="pct"/>
            <w:tcBorders>
              <w:top w:val="nil"/>
              <w:left w:val="nil"/>
              <w:bottom w:val="single" w:sz="4" w:space="0" w:color="auto"/>
              <w:right w:val="single" w:sz="4" w:space="0" w:color="auto"/>
            </w:tcBorders>
            <w:shd w:val="clear" w:color="auto" w:fill="FFFFFF"/>
            <w:noWrap/>
            <w:vAlign w:val="center"/>
            <w:hideMark/>
          </w:tcPr>
          <w:p w14:paraId="13FC6C3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1.899.516,96 Kč</w:t>
            </w:r>
          </w:p>
        </w:tc>
        <w:tc>
          <w:tcPr>
            <w:tcW w:w="727" w:type="pct"/>
            <w:tcBorders>
              <w:top w:val="nil"/>
              <w:left w:val="nil"/>
              <w:bottom w:val="single" w:sz="4" w:space="0" w:color="auto"/>
              <w:right w:val="single" w:sz="4" w:space="0" w:color="auto"/>
            </w:tcBorders>
            <w:shd w:val="clear" w:color="auto" w:fill="FFFFFF"/>
            <w:noWrap/>
            <w:vAlign w:val="center"/>
            <w:hideMark/>
          </w:tcPr>
          <w:p w14:paraId="55D1015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398.898,56 Kč</w:t>
            </w:r>
          </w:p>
        </w:tc>
        <w:tc>
          <w:tcPr>
            <w:tcW w:w="686" w:type="pct"/>
            <w:tcBorders>
              <w:top w:val="nil"/>
              <w:left w:val="nil"/>
              <w:bottom w:val="single" w:sz="4" w:space="0" w:color="auto"/>
              <w:right w:val="single" w:sz="4" w:space="0" w:color="auto"/>
            </w:tcBorders>
            <w:shd w:val="clear" w:color="auto" w:fill="FFFFFF"/>
            <w:vAlign w:val="center"/>
            <w:hideMark/>
          </w:tcPr>
          <w:p w14:paraId="4E2DC571" w14:textId="3ED024AF" w:rsidR="003219E8" w:rsidRPr="002E2BDA" w:rsidRDefault="00271797" w:rsidP="00C9175E">
            <w:pPr>
              <w:pStyle w:val="mskyslovan"/>
              <w:keepNext/>
              <w:keepLines/>
              <w:numPr>
                <w:ilvl w:val="0"/>
                <w:numId w:val="0"/>
              </w:numPr>
              <w:spacing w:after="0"/>
              <w:ind w:left="142"/>
              <w:rPr>
                <w:rFonts w:ascii="Garamond" w:hAnsi="Garamond"/>
                <w:sz w:val="20"/>
                <w:szCs w:val="20"/>
              </w:rPr>
            </w:pPr>
            <w:r>
              <w:rPr>
                <w:rFonts w:ascii="Garamond" w:hAnsi="Garamond"/>
                <w:sz w:val="20"/>
                <w:szCs w:val="20"/>
              </w:rPr>
              <w:t>XXXX</w:t>
            </w:r>
            <w:r w:rsidR="003219E8" w:rsidRPr="002E2BDA">
              <w:rPr>
                <w:rFonts w:ascii="Garamond" w:hAnsi="Garamond"/>
                <w:sz w:val="20"/>
                <w:szCs w:val="20"/>
              </w:rPr>
              <w:t xml:space="preserve"> s.r.o.</w:t>
            </w:r>
          </w:p>
        </w:tc>
      </w:tr>
      <w:tr w:rsidR="003219E8" w:rsidRPr="001518D2" w14:paraId="689FCF43" w14:textId="77777777" w:rsidTr="00C9175E">
        <w:trPr>
          <w:trHeight w:val="101"/>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36845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2013600341</w:t>
            </w:r>
          </w:p>
        </w:tc>
        <w:tc>
          <w:tcPr>
            <w:tcW w:w="736" w:type="pct"/>
            <w:tcBorders>
              <w:top w:val="single" w:sz="4" w:space="0" w:color="auto"/>
              <w:left w:val="nil"/>
              <w:bottom w:val="single" w:sz="4" w:space="0" w:color="auto"/>
              <w:right w:val="single" w:sz="4" w:space="0" w:color="auto"/>
            </w:tcBorders>
            <w:shd w:val="clear" w:color="auto" w:fill="FFFFFF"/>
            <w:vAlign w:val="center"/>
            <w:hideMark/>
          </w:tcPr>
          <w:p w14:paraId="0B7EA5B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18.03.2013</w:t>
            </w:r>
          </w:p>
        </w:tc>
        <w:tc>
          <w:tcPr>
            <w:tcW w:w="1049" w:type="pct"/>
            <w:tcBorders>
              <w:top w:val="single" w:sz="4" w:space="0" w:color="auto"/>
              <w:left w:val="nil"/>
              <w:bottom w:val="single" w:sz="4" w:space="0" w:color="auto"/>
              <w:right w:val="single" w:sz="4" w:space="0" w:color="auto"/>
            </w:tcBorders>
            <w:shd w:val="clear" w:color="auto" w:fill="FFFFFF"/>
            <w:noWrap/>
            <w:vAlign w:val="center"/>
            <w:hideMark/>
          </w:tcPr>
          <w:p w14:paraId="14A911BD" w14:textId="47497447"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c>
          <w:tcPr>
            <w:tcW w:w="987" w:type="pct"/>
            <w:tcBorders>
              <w:top w:val="single" w:sz="4" w:space="0" w:color="auto"/>
              <w:left w:val="nil"/>
              <w:bottom w:val="single" w:sz="4" w:space="0" w:color="auto"/>
              <w:right w:val="single" w:sz="4" w:space="0" w:color="auto"/>
            </w:tcBorders>
            <w:shd w:val="clear" w:color="auto" w:fill="FFFFFF"/>
            <w:noWrap/>
            <w:vAlign w:val="center"/>
            <w:hideMark/>
          </w:tcPr>
          <w:p w14:paraId="351A3D7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4.082.430 Kč</w:t>
            </w:r>
          </w:p>
        </w:tc>
        <w:tc>
          <w:tcPr>
            <w:tcW w:w="727" w:type="pct"/>
            <w:tcBorders>
              <w:top w:val="single" w:sz="4" w:space="0" w:color="auto"/>
              <w:left w:val="nil"/>
              <w:bottom w:val="single" w:sz="4" w:space="0" w:color="auto"/>
              <w:right w:val="single" w:sz="4" w:space="0" w:color="auto"/>
            </w:tcBorders>
            <w:shd w:val="clear" w:color="auto" w:fill="FFFFFF"/>
            <w:noWrap/>
            <w:vAlign w:val="center"/>
            <w:hideMark/>
          </w:tcPr>
          <w:p w14:paraId="4AB5458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857.310,30 Kč</w:t>
            </w:r>
          </w:p>
        </w:tc>
        <w:tc>
          <w:tcPr>
            <w:tcW w:w="686" w:type="pct"/>
            <w:tcBorders>
              <w:top w:val="single" w:sz="4" w:space="0" w:color="auto"/>
              <w:left w:val="nil"/>
              <w:bottom w:val="single" w:sz="4" w:space="0" w:color="auto"/>
              <w:right w:val="single" w:sz="4" w:space="0" w:color="auto"/>
            </w:tcBorders>
            <w:shd w:val="clear" w:color="auto" w:fill="FFFFFF"/>
            <w:vAlign w:val="center"/>
            <w:hideMark/>
          </w:tcPr>
          <w:p w14:paraId="27399F45" w14:textId="0148DCB3"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bl>
    <w:p w14:paraId="55DF3C31"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1 256 208 Kč</w:t>
      </w:r>
      <w:r w:rsidRPr="00161E60">
        <w:rPr>
          <w:rFonts w:ascii="Garamond" w:hAnsi="Garamond"/>
          <w:bCs/>
          <w:szCs w:val="24"/>
        </w:rPr>
        <w:t>,</w:t>
      </w:r>
    </w:p>
    <w:p w14:paraId="7015117E" w14:textId="39178C9B"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4) dne 21.</w:t>
      </w:r>
      <w:r>
        <w:rPr>
          <w:rFonts w:ascii="Garamond" w:hAnsi="Garamond"/>
          <w:szCs w:val="24"/>
        </w:rPr>
        <w:t xml:space="preserve"> </w:t>
      </w:r>
      <w:r w:rsidRPr="001518D2">
        <w:rPr>
          <w:rFonts w:ascii="Garamond" w:hAnsi="Garamond"/>
          <w:szCs w:val="24"/>
        </w:rPr>
        <w:t>5.</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w:t>
      </w:r>
      <w:r w:rsidRPr="00161E60">
        <w:rPr>
          <w:rFonts w:ascii="Garamond" w:hAnsi="Garamond"/>
          <w:szCs w:val="24"/>
        </w:rPr>
        <w:t>za zdaňovací období duben 2013</w:t>
      </w:r>
      <w:r w:rsidRPr="001518D2">
        <w:rPr>
          <w:rFonts w:ascii="Garamond" w:hAnsi="Garamond"/>
          <w:szCs w:val="24"/>
        </w:rPr>
        <w:t>, ve kterém uplatnili v rozporu s § 72, § 73 zákona o DPH nárok na odpočet daně z přijatých zdanitelných plnění v celkové výši 100</w:t>
      </w:r>
      <w:r>
        <w:rPr>
          <w:rFonts w:ascii="Garamond" w:hAnsi="Garamond"/>
          <w:szCs w:val="24"/>
        </w:rPr>
        <w:t xml:space="preserve"> </w:t>
      </w:r>
      <w:r w:rsidRPr="001518D2">
        <w:rPr>
          <w:rFonts w:ascii="Garamond" w:hAnsi="Garamond"/>
          <w:szCs w:val="24"/>
        </w:rPr>
        <w:t>986 Kč, z toho ve výši 100</w:t>
      </w:r>
      <w:r>
        <w:rPr>
          <w:rFonts w:ascii="Garamond" w:hAnsi="Garamond"/>
          <w:szCs w:val="24"/>
        </w:rPr>
        <w:t xml:space="preserve"> </w:t>
      </w:r>
      <w:r w:rsidRPr="001518D2">
        <w:rPr>
          <w:rFonts w:ascii="Garamond" w:hAnsi="Garamond"/>
          <w:szCs w:val="24"/>
        </w:rPr>
        <w:t xml:space="preserve">985 Kč z faktur přijatých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481"/>
        <w:gridCol w:w="1481"/>
        <w:gridCol w:w="1805"/>
        <w:gridCol w:w="1679"/>
        <w:gridCol w:w="2904"/>
      </w:tblGrid>
      <w:tr w:rsidR="003219E8" w:rsidRPr="001518D2" w14:paraId="02D787A9" w14:textId="77777777" w:rsidTr="00C9175E">
        <w:trPr>
          <w:trHeight w:val="340"/>
        </w:trPr>
        <w:tc>
          <w:tcPr>
            <w:tcW w:w="7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4D0BFA"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92" w:type="pct"/>
            <w:tcBorders>
              <w:top w:val="single" w:sz="4" w:space="0" w:color="auto"/>
              <w:left w:val="nil"/>
              <w:bottom w:val="single" w:sz="4" w:space="0" w:color="auto"/>
              <w:right w:val="single" w:sz="4" w:space="0" w:color="auto"/>
            </w:tcBorders>
            <w:shd w:val="clear" w:color="auto" w:fill="F2F2F2"/>
            <w:vAlign w:val="center"/>
            <w:hideMark/>
          </w:tcPr>
          <w:p w14:paraId="6DD163BD"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965" w:type="pct"/>
            <w:tcBorders>
              <w:top w:val="single" w:sz="4" w:space="0" w:color="auto"/>
              <w:left w:val="nil"/>
              <w:bottom w:val="single" w:sz="4" w:space="0" w:color="auto"/>
              <w:right w:val="single" w:sz="4" w:space="0" w:color="auto"/>
            </w:tcBorders>
            <w:shd w:val="clear" w:color="auto" w:fill="F2F2F2"/>
            <w:vAlign w:val="center"/>
            <w:hideMark/>
          </w:tcPr>
          <w:p w14:paraId="14EC357C"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898" w:type="pct"/>
            <w:tcBorders>
              <w:top w:val="single" w:sz="4" w:space="0" w:color="auto"/>
              <w:left w:val="nil"/>
              <w:bottom w:val="single" w:sz="4" w:space="0" w:color="auto"/>
              <w:right w:val="single" w:sz="4" w:space="0" w:color="auto"/>
            </w:tcBorders>
            <w:shd w:val="clear" w:color="auto" w:fill="F2F2F2"/>
            <w:vAlign w:val="center"/>
            <w:hideMark/>
          </w:tcPr>
          <w:p w14:paraId="44CC9835"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554" w:type="pct"/>
            <w:tcBorders>
              <w:top w:val="single" w:sz="4" w:space="0" w:color="auto"/>
              <w:left w:val="nil"/>
              <w:bottom w:val="single" w:sz="4" w:space="0" w:color="auto"/>
              <w:right w:val="single" w:sz="4" w:space="0" w:color="auto"/>
            </w:tcBorders>
            <w:shd w:val="clear" w:color="auto" w:fill="F2F2F2"/>
            <w:vAlign w:val="center"/>
            <w:hideMark/>
          </w:tcPr>
          <w:p w14:paraId="77F81200"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3456B33B" w14:textId="77777777" w:rsidTr="00C9175E">
        <w:trPr>
          <w:trHeight w:val="190"/>
        </w:trPr>
        <w:tc>
          <w:tcPr>
            <w:tcW w:w="792" w:type="pct"/>
            <w:tcBorders>
              <w:top w:val="nil"/>
              <w:left w:val="single" w:sz="4" w:space="0" w:color="auto"/>
              <w:bottom w:val="single" w:sz="4" w:space="0" w:color="auto"/>
              <w:right w:val="single" w:sz="4" w:space="0" w:color="auto"/>
            </w:tcBorders>
            <w:shd w:val="clear" w:color="auto" w:fill="FFFFFF"/>
            <w:vAlign w:val="center"/>
            <w:hideMark/>
          </w:tcPr>
          <w:p w14:paraId="217C030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310210028</w:t>
            </w:r>
          </w:p>
        </w:tc>
        <w:tc>
          <w:tcPr>
            <w:tcW w:w="792" w:type="pct"/>
            <w:tcBorders>
              <w:top w:val="nil"/>
              <w:left w:val="nil"/>
              <w:bottom w:val="single" w:sz="4" w:space="0" w:color="auto"/>
              <w:right w:val="single" w:sz="4" w:space="0" w:color="auto"/>
            </w:tcBorders>
            <w:shd w:val="clear" w:color="auto" w:fill="FFFFFF"/>
            <w:vAlign w:val="center"/>
            <w:hideMark/>
          </w:tcPr>
          <w:p w14:paraId="2D8D434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02.04.2013</w:t>
            </w:r>
          </w:p>
        </w:tc>
        <w:tc>
          <w:tcPr>
            <w:tcW w:w="965" w:type="pct"/>
            <w:tcBorders>
              <w:top w:val="nil"/>
              <w:left w:val="nil"/>
              <w:bottom w:val="single" w:sz="4" w:space="0" w:color="auto"/>
              <w:right w:val="single" w:sz="4" w:space="0" w:color="auto"/>
            </w:tcBorders>
            <w:shd w:val="clear" w:color="auto" w:fill="FFFFFF"/>
            <w:noWrap/>
            <w:vAlign w:val="center"/>
            <w:hideMark/>
          </w:tcPr>
          <w:p w14:paraId="1F5B689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240.442 Kč</w:t>
            </w:r>
          </w:p>
        </w:tc>
        <w:tc>
          <w:tcPr>
            <w:tcW w:w="898" w:type="pct"/>
            <w:tcBorders>
              <w:top w:val="nil"/>
              <w:left w:val="nil"/>
              <w:bottom w:val="single" w:sz="4" w:space="0" w:color="auto"/>
              <w:right w:val="single" w:sz="4" w:space="0" w:color="auto"/>
            </w:tcBorders>
            <w:shd w:val="clear" w:color="auto" w:fill="FFFFFF"/>
            <w:noWrap/>
            <w:vAlign w:val="center"/>
            <w:hideMark/>
          </w:tcPr>
          <w:p w14:paraId="10C93D1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50.492,82 Kč</w:t>
            </w:r>
          </w:p>
        </w:tc>
        <w:tc>
          <w:tcPr>
            <w:tcW w:w="1554" w:type="pct"/>
            <w:tcBorders>
              <w:top w:val="nil"/>
              <w:left w:val="nil"/>
              <w:bottom w:val="single" w:sz="4" w:space="0" w:color="auto"/>
              <w:right w:val="single" w:sz="4" w:space="0" w:color="auto"/>
            </w:tcBorders>
            <w:shd w:val="clear" w:color="auto" w:fill="FFFFFF"/>
            <w:vAlign w:val="center"/>
            <w:hideMark/>
          </w:tcPr>
          <w:p w14:paraId="133A0822" w14:textId="38671EEB"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p>
        </w:tc>
      </w:tr>
      <w:tr w:rsidR="003219E8" w:rsidRPr="001518D2" w14:paraId="423126EA" w14:textId="77777777" w:rsidTr="00C9175E">
        <w:trPr>
          <w:trHeight w:val="190"/>
        </w:trPr>
        <w:tc>
          <w:tcPr>
            <w:tcW w:w="792" w:type="pct"/>
            <w:tcBorders>
              <w:top w:val="nil"/>
              <w:left w:val="single" w:sz="4" w:space="0" w:color="auto"/>
              <w:bottom w:val="single" w:sz="4" w:space="0" w:color="auto"/>
              <w:right w:val="single" w:sz="4" w:space="0" w:color="auto"/>
            </w:tcBorders>
            <w:shd w:val="clear" w:color="auto" w:fill="FFFFFF"/>
            <w:vAlign w:val="center"/>
            <w:hideMark/>
          </w:tcPr>
          <w:p w14:paraId="7D269EB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310210029</w:t>
            </w:r>
          </w:p>
        </w:tc>
        <w:tc>
          <w:tcPr>
            <w:tcW w:w="792" w:type="pct"/>
            <w:tcBorders>
              <w:top w:val="nil"/>
              <w:left w:val="nil"/>
              <w:bottom w:val="single" w:sz="4" w:space="0" w:color="auto"/>
              <w:right w:val="single" w:sz="4" w:space="0" w:color="auto"/>
            </w:tcBorders>
            <w:shd w:val="clear" w:color="auto" w:fill="FFFFFF"/>
            <w:vAlign w:val="center"/>
            <w:hideMark/>
          </w:tcPr>
          <w:p w14:paraId="4DA3F333"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12.04.2013</w:t>
            </w:r>
          </w:p>
        </w:tc>
        <w:tc>
          <w:tcPr>
            <w:tcW w:w="965" w:type="pct"/>
            <w:tcBorders>
              <w:top w:val="nil"/>
              <w:left w:val="nil"/>
              <w:bottom w:val="single" w:sz="4" w:space="0" w:color="auto"/>
              <w:right w:val="single" w:sz="4" w:space="0" w:color="auto"/>
            </w:tcBorders>
            <w:shd w:val="clear" w:color="auto" w:fill="FFFFFF"/>
            <w:noWrap/>
            <w:vAlign w:val="center"/>
            <w:hideMark/>
          </w:tcPr>
          <w:p w14:paraId="25B5DD3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240.442 Kč</w:t>
            </w:r>
          </w:p>
        </w:tc>
        <w:tc>
          <w:tcPr>
            <w:tcW w:w="898" w:type="pct"/>
            <w:tcBorders>
              <w:top w:val="nil"/>
              <w:left w:val="nil"/>
              <w:bottom w:val="single" w:sz="4" w:space="0" w:color="auto"/>
              <w:right w:val="single" w:sz="4" w:space="0" w:color="auto"/>
            </w:tcBorders>
            <w:shd w:val="clear" w:color="auto" w:fill="FFFFFF"/>
            <w:noWrap/>
            <w:vAlign w:val="center"/>
            <w:hideMark/>
          </w:tcPr>
          <w:p w14:paraId="4CF38FB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50.492,82 Kč</w:t>
            </w:r>
          </w:p>
        </w:tc>
        <w:tc>
          <w:tcPr>
            <w:tcW w:w="1554" w:type="pct"/>
            <w:tcBorders>
              <w:top w:val="nil"/>
              <w:left w:val="nil"/>
              <w:bottom w:val="single" w:sz="4" w:space="0" w:color="auto"/>
              <w:right w:val="single" w:sz="4" w:space="0" w:color="auto"/>
            </w:tcBorders>
            <w:shd w:val="clear" w:color="auto" w:fill="FFFFFF"/>
            <w:vAlign w:val="center"/>
            <w:hideMark/>
          </w:tcPr>
          <w:p w14:paraId="36DC72E9" w14:textId="21D26C5D"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p>
        </w:tc>
      </w:tr>
    </w:tbl>
    <w:p w14:paraId="72AEC9C7"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100 985 Kč</w:t>
      </w:r>
      <w:r w:rsidRPr="001518D2">
        <w:rPr>
          <w:rFonts w:ascii="Garamond" w:hAnsi="Garamond"/>
          <w:bCs/>
          <w:szCs w:val="24"/>
        </w:rPr>
        <w:t>,</w:t>
      </w:r>
    </w:p>
    <w:p w14:paraId="367FD147" w14:textId="09E57E6C"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5) dne 21.</w:t>
      </w:r>
      <w:r>
        <w:rPr>
          <w:rFonts w:ascii="Garamond" w:hAnsi="Garamond"/>
          <w:szCs w:val="24"/>
        </w:rPr>
        <w:t xml:space="preserve"> </w:t>
      </w:r>
      <w:r w:rsidRPr="001518D2">
        <w:rPr>
          <w:rFonts w:ascii="Garamond" w:hAnsi="Garamond"/>
          <w:szCs w:val="24"/>
        </w:rPr>
        <w:t>6.</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w:t>
      </w:r>
      <w:r w:rsidRPr="00161E60">
        <w:rPr>
          <w:rFonts w:ascii="Garamond" w:hAnsi="Garamond"/>
          <w:szCs w:val="24"/>
        </w:rPr>
        <w:t>za zdaňovací období květen 2013</w:t>
      </w:r>
      <w:r w:rsidRPr="001518D2">
        <w:rPr>
          <w:rFonts w:ascii="Garamond" w:hAnsi="Garamond"/>
          <w:szCs w:val="24"/>
        </w:rPr>
        <w:t>, ve kterém uplatnili v rozporu s § 72, § 73 zákona o DPH nárok na odpočet daně z přijatých zdanitelných plnění v celkové výši 415</w:t>
      </w:r>
      <w:r>
        <w:rPr>
          <w:rFonts w:ascii="Garamond" w:hAnsi="Garamond"/>
          <w:szCs w:val="24"/>
        </w:rPr>
        <w:t xml:space="preserve"> </w:t>
      </w:r>
      <w:r w:rsidRPr="001518D2">
        <w:rPr>
          <w:rFonts w:ascii="Garamond" w:hAnsi="Garamond"/>
          <w:szCs w:val="24"/>
        </w:rPr>
        <w:t>449 Kč, z toho ve výši 415</w:t>
      </w:r>
      <w:r>
        <w:rPr>
          <w:rFonts w:ascii="Garamond" w:hAnsi="Garamond"/>
          <w:szCs w:val="24"/>
        </w:rPr>
        <w:t xml:space="preserve"> </w:t>
      </w:r>
      <w:r w:rsidRPr="001518D2">
        <w:rPr>
          <w:rFonts w:ascii="Garamond" w:hAnsi="Garamond"/>
          <w:szCs w:val="24"/>
        </w:rPr>
        <w:t xml:space="preserve">448 Kč z faktury přijaté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480"/>
        <w:gridCol w:w="1480"/>
        <w:gridCol w:w="1805"/>
        <w:gridCol w:w="1679"/>
        <w:gridCol w:w="2906"/>
      </w:tblGrid>
      <w:tr w:rsidR="003219E8" w:rsidRPr="001518D2" w14:paraId="1EA6F6E8" w14:textId="77777777" w:rsidTr="00C9175E">
        <w:trPr>
          <w:trHeight w:val="201"/>
        </w:trPr>
        <w:tc>
          <w:tcPr>
            <w:tcW w:w="7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08C5F8A"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Faktura č.</w:t>
            </w:r>
          </w:p>
        </w:tc>
        <w:tc>
          <w:tcPr>
            <w:tcW w:w="791" w:type="pct"/>
            <w:tcBorders>
              <w:top w:val="single" w:sz="4" w:space="0" w:color="auto"/>
              <w:left w:val="nil"/>
              <w:bottom w:val="single" w:sz="4" w:space="0" w:color="auto"/>
              <w:right w:val="single" w:sz="4" w:space="0" w:color="auto"/>
            </w:tcBorders>
            <w:shd w:val="clear" w:color="auto" w:fill="F2F2F2"/>
            <w:vAlign w:val="center"/>
            <w:hideMark/>
          </w:tcPr>
          <w:p w14:paraId="043A2DAB"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965" w:type="pct"/>
            <w:tcBorders>
              <w:top w:val="single" w:sz="4" w:space="0" w:color="auto"/>
              <w:left w:val="nil"/>
              <w:bottom w:val="single" w:sz="4" w:space="0" w:color="auto"/>
              <w:right w:val="single" w:sz="4" w:space="0" w:color="auto"/>
            </w:tcBorders>
            <w:shd w:val="clear" w:color="auto" w:fill="F2F2F2"/>
            <w:vAlign w:val="center"/>
            <w:hideMark/>
          </w:tcPr>
          <w:p w14:paraId="46F6A840"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898" w:type="pct"/>
            <w:tcBorders>
              <w:top w:val="single" w:sz="4" w:space="0" w:color="auto"/>
              <w:left w:val="nil"/>
              <w:bottom w:val="single" w:sz="4" w:space="0" w:color="auto"/>
              <w:right w:val="single" w:sz="4" w:space="0" w:color="auto"/>
            </w:tcBorders>
            <w:shd w:val="clear" w:color="auto" w:fill="F2F2F2"/>
            <w:vAlign w:val="center"/>
            <w:hideMark/>
          </w:tcPr>
          <w:p w14:paraId="7FA182C0"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554" w:type="pct"/>
            <w:tcBorders>
              <w:top w:val="single" w:sz="4" w:space="0" w:color="auto"/>
              <w:left w:val="nil"/>
              <w:bottom w:val="single" w:sz="4" w:space="0" w:color="auto"/>
              <w:right w:val="single" w:sz="4" w:space="0" w:color="auto"/>
            </w:tcBorders>
            <w:shd w:val="clear" w:color="auto" w:fill="F2F2F2"/>
            <w:vAlign w:val="center"/>
            <w:hideMark/>
          </w:tcPr>
          <w:p w14:paraId="72220857"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5D0D22DE" w14:textId="77777777" w:rsidTr="00C9175E">
        <w:trPr>
          <w:trHeight w:val="192"/>
        </w:trPr>
        <w:tc>
          <w:tcPr>
            <w:tcW w:w="791" w:type="pct"/>
            <w:tcBorders>
              <w:top w:val="nil"/>
              <w:left w:val="single" w:sz="4" w:space="0" w:color="auto"/>
              <w:bottom w:val="single" w:sz="4" w:space="0" w:color="auto"/>
              <w:right w:val="single" w:sz="4" w:space="0" w:color="auto"/>
            </w:tcBorders>
            <w:shd w:val="clear" w:color="auto" w:fill="FFFFFF"/>
            <w:vAlign w:val="center"/>
            <w:hideMark/>
          </w:tcPr>
          <w:p w14:paraId="065ADB2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310210030</w:t>
            </w:r>
          </w:p>
        </w:tc>
        <w:tc>
          <w:tcPr>
            <w:tcW w:w="791" w:type="pct"/>
            <w:tcBorders>
              <w:top w:val="nil"/>
              <w:left w:val="nil"/>
              <w:bottom w:val="single" w:sz="4" w:space="0" w:color="auto"/>
              <w:right w:val="single" w:sz="4" w:space="0" w:color="auto"/>
            </w:tcBorders>
            <w:shd w:val="clear" w:color="auto" w:fill="FFFFFF"/>
            <w:vAlign w:val="center"/>
            <w:hideMark/>
          </w:tcPr>
          <w:p w14:paraId="66963BD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30.05.2013</w:t>
            </w:r>
          </w:p>
        </w:tc>
        <w:tc>
          <w:tcPr>
            <w:tcW w:w="965" w:type="pct"/>
            <w:tcBorders>
              <w:top w:val="nil"/>
              <w:left w:val="nil"/>
              <w:bottom w:val="single" w:sz="4" w:space="0" w:color="auto"/>
              <w:right w:val="single" w:sz="4" w:space="0" w:color="auto"/>
            </w:tcBorders>
            <w:shd w:val="clear" w:color="auto" w:fill="FFFFFF"/>
            <w:noWrap/>
            <w:vAlign w:val="center"/>
            <w:hideMark/>
          </w:tcPr>
          <w:p w14:paraId="2C826453"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1.978.326 Kč</w:t>
            </w:r>
          </w:p>
        </w:tc>
        <w:tc>
          <w:tcPr>
            <w:tcW w:w="898" w:type="pct"/>
            <w:tcBorders>
              <w:top w:val="nil"/>
              <w:left w:val="nil"/>
              <w:bottom w:val="single" w:sz="4" w:space="0" w:color="auto"/>
              <w:right w:val="single" w:sz="4" w:space="0" w:color="auto"/>
            </w:tcBorders>
            <w:shd w:val="clear" w:color="auto" w:fill="FFFFFF"/>
            <w:noWrap/>
            <w:vAlign w:val="center"/>
            <w:hideMark/>
          </w:tcPr>
          <w:p w14:paraId="214F86F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415.448,46 Kč</w:t>
            </w:r>
          </w:p>
        </w:tc>
        <w:tc>
          <w:tcPr>
            <w:tcW w:w="1554" w:type="pct"/>
            <w:tcBorders>
              <w:top w:val="nil"/>
              <w:left w:val="nil"/>
              <w:bottom w:val="single" w:sz="4" w:space="0" w:color="auto"/>
              <w:right w:val="single" w:sz="4" w:space="0" w:color="auto"/>
            </w:tcBorders>
            <w:shd w:val="clear" w:color="auto" w:fill="FFFFFF"/>
            <w:vAlign w:val="center"/>
            <w:hideMark/>
          </w:tcPr>
          <w:p w14:paraId="02FA72A7" w14:textId="2053CF2A"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bl>
    <w:p w14:paraId="5BFF9350"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415 448 Kč</w:t>
      </w:r>
      <w:r w:rsidRPr="001518D2">
        <w:rPr>
          <w:rFonts w:ascii="Garamond" w:hAnsi="Garamond"/>
          <w:bCs/>
          <w:szCs w:val="24"/>
        </w:rPr>
        <w:t>,</w:t>
      </w:r>
    </w:p>
    <w:p w14:paraId="76C34DC9" w14:textId="06BB35C7"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6) dne 22.</w:t>
      </w:r>
      <w:r>
        <w:rPr>
          <w:rFonts w:ascii="Garamond" w:hAnsi="Garamond"/>
          <w:szCs w:val="24"/>
        </w:rPr>
        <w:t xml:space="preserve"> </w:t>
      </w:r>
      <w:r w:rsidRPr="001518D2">
        <w:rPr>
          <w:rFonts w:ascii="Garamond" w:hAnsi="Garamond"/>
          <w:szCs w:val="24"/>
        </w:rPr>
        <w:t>8.</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w:t>
      </w:r>
      <w:r w:rsidRPr="00161E60">
        <w:rPr>
          <w:rFonts w:ascii="Garamond" w:hAnsi="Garamond"/>
          <w:szCs w:val="24"/>
        </w:rPr>
        <w:t>za zdaňovací období červenec 2013</w:t>
      </w:r>
      <w:r w:rsidRPr="001518D2">
        <w:rPr>
          <w:rFonts w:ascii="Garamond" w:hAnsi="Garamond"/>
          <w:szCs w:val="24"/>
        </w:rPr>
        <w:t xml:space="preserve">, ve kterém uplatnili v rozporu s § 72, </w:t>
      </w:r>
      <w:r w:rsidRPr="001518D2">
        <w:rPr>
          <w:rFonts w:ascii="Garamond" w:hAnsi="Garamond"/>
          <w:szCs w:val="24"/>
        </w:rPr>
        <w:lastRenderedPageBreak/>
        <w:t>§</w:t>
      </w:r>
      <w:r>
        <w:rPr>
          <w:rFonts w:ascii="Garamond" w:hAnsi="Garamond"/>
          <w:szCs w:val="24"/>
        </w:rPr>
        <w:t> </w:t>
      </w:r>
      <w:r w:rsidRPr="001518D2">
        <w:rPr>
          <w:rFonts w:ascii="Garamond" w:hAnsi="Garamond"/>
          <w:szCs w:val="24"/>
        </w:rPr>
        <w:t>73 zákona o DPH nárok na odpočet daně z přijatých zdanitelných plnění v celkové výši 1</w:t>
      </w:r>
      <w:r>
        <w:rPr>
          <w:rFonts w:ascii="Garamond" w:hAnsi="Garamond"/>
          <w:szCs w:val="24"/>
        </w:rPr>
        <w:t> </w:t>
      </w:r>
      <w:r w:rsidRPr="001518D2">
        <w:rPr>
          <w:rFonts w:ascii="Garamond" w:hAnsi="Garamond"/>
          <w:szCs w:val="24"/>
        </w:rPr>
        <w:t>256</w:t>
      </w:r>
      <w:r>
        <w:rPr>
          <w:rFonts w:ascii="Garamond" w:hAnsi="Garamond"/>
          <w:szCs w:val="24"/>
        </w:rPr>
        <w:t xml:space="preserve"> </w:t>
      </w:r>
      <w:r w:rsidRPr="001518D2">
        <w:rPr>
          <w:rFonts w:ascii="Garamond" w:hAnsi="Garamond"/>
          <w:szCs w:val="24"/>
        </w:rPr>
        <w:t>558 Kč, z toho ve výši 469</w:t>
      </w:r>
      <w:r>
        <w:rPr>
          <w:rFonts w:ascii="Garamond" w:hAnsi="Garamond"/>
          <w:szCs w:val="24"/>
        </w:rPr>
        <w:t xml:space="preserve"> </w:t>
      </w:r>
      <w:r w:rsidRPr="001518D2">
        <w:rPr>
          <w:rFonts w:ascii="Garamond" w:hAnsi="Garamond"/>
          <w:szCs w:val="24"/>
        </w:rPr>
        <w:t xml:space="preserve">350 Kč z faktury přijaté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432"/>
        <w:gridCol w:w="1432"/>
        <w:gridCol w:w="1930"/>
        <w:gridCol w:w="1747"/>
        <w:gridCol w:w="2809"/>
      </w:tblGrid>
      <w:tr w:rsidR="003219E8" w:rsidRPr="001518D2" w14:paraId="1EA3934A" w14:textId="77777777" w:rsidTr="00C9175E">
        <w:trPr>
          <w:trHeight w:val="301"/>
        </w:trPr>
        <w:tc>
          <w:tcPr>
            <w:tcW w:w="76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8BFD2C"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66" w:type="pct"/>
            <w:tcBorders>
              <w:top w:val="single" w:sz="4" w:space="0" w:color="auto"/>
              <w:left w:val="nil"/>
              <w:bottom w:val="single" w:sz="4" w:space="0" w:color="auto"/>
              <w:right w:val="single" w:sz="4" w:space="0" w:color="auto"/>
            </w:tcBorders>
            <w:shd w:val="clear" w:color="auto" w:fill="F2F2F2"/>
            <w:vAlign w:val="center"/>
            <w:hideMark/>
          </w:tcPr>
          <w:p w14:paraId="3E7C6337"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032" w:type="pct"/>
            <w:tcBorders>
              <w:top w:val="single" w:sz="4" w:space="0" w:color="auto"/>
              <w:left w:val="nil"/>
              <w:bottom w:val="single" w:sz="4" w:space="0" w:color="auto"/>
              <w:right w:val="single" w:sz="4" w:space="0" w:color="auto"/>
            </w:tcBorders>
            <w:shd w:val="clear" w:color="auto" w:fill="F2F2F2"/>
            <w:vAlign w:val="center"/>
            <w:hideMark/>
          </w:tcPr>
          <w:p w14:paraId="44F713D7"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34" w:type="pct"/>
            <w:tcBorders>
              <w:top w:val="single" w:sz="4" w:space="0" w:color="auto"/>
              <w:left w:val="nil"/>
              <w:bottom w:val="single" w:sz="4" w:space="0" w:color="auto"/>
              <w:right w:val="single" w:sz="4" w:space="0" w:color="auto"/>
            </w:tcBorders>
            <w:shd w:val="clear" w:color="auto" w:fill="F2F2F2"/>
            <w:vAlign w:val="center"/>
            <w:hideMark/>
          </w:tcPr>
          <w:p w14:paraId="55C0F74C"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503" w:type="pct"/>
            <w:tcBorders>
              <w:top w:val="single" w:sz="4" w:space="0" w:color="auto"/>
              <w:left w:val="nil"/>
              <w:bottom w:val="single" w:sz="4" w:space="0" w:color="auto"/>
              <w:right w:val="single" w:sz="4" w:space="0" w:color="auto"/>
            </w:tcBorders>
            <w:shd w:val="clear" w:color="auto" w:fill="F2F2F2"/>
            <w:vAlign w:val="center"/>
            <w:hideMark/>
          </w:tcPr>
          <w:p w14:paraId="66DBF06E"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7099C537" w14:textId="77777777" w:rsidTr="00C9175E">
        <w:trPr>
          <w:trHeight w:val="260"/>
        </w:trPr>
        <w:tc>
          <w:tcPr>
            <w:tcW w:w="766" w:type="pct"/>
            <w:tcBorders>
              <w:top w:val="nil"/>
              <w:left w:val="single" w:sz="4" w:space="0" w:color="auto"/>
              <w:bottom w:val="single" w:sz="4" w:space="0" w:color="auto"/>
              <w:right w:val="single" w:sz="4" w:space="0" w:color="auto"/>
            </w:tcBorders>
            <w:shd w:val="clear" w:color="auto" w:fill="FFFFFF"/>
            <w:vAlign w:val="center"/>
            <w:hideMark/>
          </w:tcPr>
          <w:p w14:paraId="045643D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310210036</w:t>
            </w:r>
          </w:p>
        </w:tc>
        <w:tc>
          <w:tcPr>
            <w:tcW w:w="766" w:type="pct"/>
            <w:tcBorders>
              <w:top w:val="nil"/>
              <w:left w:val="nil"/>
              <w:bottom w:val="single" w:sz="4" w:space="0" w:color="auto"/>
              <w:right w:val="single" w:sz="4" w:space="0" w:color="auto"/>
            </w:tcBorders>
            <w:shd w:val="clear" w:color="auto" w:fill="FFFFFF"/>
            <w:vAlign w:val="center"/>
            <w:hideMark/>
          </w:tcPr>
          <w:p w14:paraId="7C76682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22.07.2013</w:t>
            </w:r>
          </w:p>
        </w:tc>
        <w:tc>
          <w:tcPr>
            <w:tcW w:w="1032" w:type="pct"/>
            <w:tcBorders>
              <w:top w:val="nil"/>
              <w:left w:val="nil"/>
              <w:bottom w:val="single" w:sz="4" w:space="0" w:color="auto"/>
              <w:right w:val="single" w:sz="4" w:space="0" w:color="auto"/>
            </w:tcBorders>
            <w:shd w:val="clear" w:color="auto" w:fill="FFFFFF"/>
            <w:noWrap/>
            <w:vAlign w:val="center"/>
            <w:hideMark/>
          </w:tcPr>
          <w:p w14:paraId="6586651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2.235.000 Kč</w:t>
            </w:r>
          </w:p>
        </w:tc>
        <w:tc>
          <w:tcPr>
            <w:tcW w:w="934" w:type="pct"/>
            <w:tcBorders>
              <w:top w:val="nil"/>
              <w:left w:val="nil"/>
              <w:bottom w:val="single" w:sz="4" w:space="0" w:color="auto"/>
              <w:right w:val="single" w:sz="4" w:space="0" w:color="auto"/>
            </w:tcBorders>
            <w:shd w:val="clear" w:color="auto" w:fill="FFFFFF"/>
            <w:noWrap/>
            <w:vAlign w:val="center"/>
            <w:hideMark/>
          </w:tcPr>
          <w:p w14:paraId="6FE1747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469.350 Kč</w:t>
            </w:r>
          </w:p>
        </w:tc>
        <w:tc>
          <w:tcPr>
            <w:tcW w:w="1503" w:type="pct"/>
            <w:tcBorders>
              <w:top w:val="nil"/>
              <w:left w:val="nil"/>
              <w:bottom w:val="single" w:sz="4" w:space="0" w:color="auto"/>
              <w:right w:val="single" w:sz="4" w:space="0" w:color="auto"/>
            </w:tcBorders>
            <w:shd w:val="clear" w:color="auto" w:fill="FFFFFF"/>
            <w:vAlign w:val="center"/>
            <w:hideMark/>
          </w:tcPr>
          <w:p w14:paraId="373E6AF3" w14:textId="67619768"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bl>
    <w:p w14:paraId="562FC01F"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469 350 Kč</w:t>
      </w:r>
      <w:r w:rsidRPr="001518D2">
        <w:rPr>
          <w:rFonts w:ascii="Garamond" w:hAnsi="Garamond"/>
          <w:bCs/>
          <w:szCs w:val="24"/>
        </w:rPr>
        <w:t>,</w:t>
      </w:r>
    </w:p>
    <w:p w14:paraId="00EA49E5" w14:textId="590FBFE2"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7) dne 24.</w:t>
      </w:r>
      <w:r>
        <w:rPr>
          <w:rFonts w:ascii="Garamond" w:hAnsi="Garamond"/>
          <w:szCs w:val="24"/>
        </w:rPr>
        <w:t xml:space="preserve"> </w:t>
      </w:r>
      <w:r w:rsidRPr="001518D2">
        <w:rPr>
          <w:rFonts w:ascii="Garamond" w:hAnsi="Garamond"/>
          <w:szCs w:val="24"/>
        </w:rPr>
        <w:t>9.</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w:t>
      </w:r>
      <w:r w:rsidRPr="00161E60">
        <w:rPr>
          <w:rFonts w:ascii="Garamond" w:hAnsi="Garamond"/>
          <w:szCs w:val="24"/>
        </w:rPr>
        <w:t>za zdaňovací období srpen 2013</w:t>
      </w:r>
      <w:r w:rsidRPr="001518D2">
        <w:rPr>
          <w:rFonts w:ascii="Garamond" w:hAnsi="Garamond"/>
          <w:szCs w:val="24"/>
        </w:rPr>
        <w:t>, ve kterém uplatnili v rozporu s § 72, § 73 zákona o DPH nárok na odpočet daně z přijatých zdanitelných plnění v celkové výši 2</w:t>
      </w:r>
      <w:r>
        <w:rPr>
          <w:rFonts w:ascii="Garamond" w:hAnsi="Garamond"/>
          <w:szCs w:val="24"/>
        </w:rPr>
        <w:t> </w:t>
      </w:r>
      <w:r w:rsidRPr="001518D2">
        <w:rPr>
          <w:rFonts w:ascii="Garamond" w:hAnsi="Garamond"/>
          <w:szCs w:val="24"/>
        </w:rPr>
        <w:t>812</w:t>
      </w:r>
      <w:r>
        <w:rPr>
          <w:rFonts w:ascii="Garamond" w:hAnsi="Garamond"/>
          <w:szCs w:val="24"/>
        </w:rPr>
        <w:t xml:space="preserve"> </w:t>
      </w:r>
      <w:r w:rsidRPr="001518D2">
        <w:rPr>
          <w:rFonts w:ascii="Garamond" w:hAnsi="Garamond"/>
          <w:szCs w:val="24"/>
        </w:rPr>
        <w:t>957 Kč, z toho ve výši 1</w:t>
      </w:r>
      <w:r>
        <w:rPr>
          <w:rFonts w:ascii="Garamond" w:hAnsi="Garamond"/>
          <w:szCs w:val="24"/>
        </w:rPr>
        <w:t> </w:t>
      </w:r>
      <w:r w:rsidRPr="001518D2">
        <w:rPr>
          <w:rFonts w:ascii="Garamond" w:hAnsi="Garamond"/>
          <w:szCs w:val="24"/>
        </w:rPr>
        <w:t>981</w:t>
      </w:r>
      <w:r>
        <w:rPr>
          <w:rFonts w:ascii="Garamond" w:hAnsi="Garamond"/>
          <w:szCs w:val="24"/>
        </w:rPr>
        <w:t xml:space="preserve"> </w:t>
      </w:r>
      <w:r w:rsidRPr="001518D2">
        <w:rPr>
          <w:rFonts w:ascii="Garamond" w:hAnsi="Garamond"/>
          <w:szCs w:val="24"/>
        </w:rPr>
        <w:t xml:space="preserve">499,99 Kč z faktur přijatých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w:t>
      </w:r>
      <w:r w:rsidR="00271797">
        <w:rPr>
          <w:rFonts w:ascii="Garamond" w:hAnsi="Garamond"/>
          <w:szCs w:val="24"/>
        </w:rPr>
        <w:t>XXXX</w:t>
      </w:r>
      <w:r w:rsidRPr="001518D2">
        <w:rPr>
          <w:rFonts w:ascii="Garamond" w:hAnsi="Garamond"/>
          <w:szCs w:val="24"/>
        </w:rPr>
        <w:t xml:space="preserve"> CZ,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Layout w:type="fixed"/>
        <w:tblCellMar>
          <w:left w:w="70" w:type="dxa"/>
          <w:right w:w="70" w:type="dxa"/>
        </w:tblCellMar>
        <w:tblLook w:val="04A0" w:firstRow="1" w:lastRow="0" w:firstColumn="1" w:lastColumn="0" w:noHBand="0" w:noVBand="1"/>
      </w:tblPr>
      <w:tblGrid>
        <w:gridCol w:w="1218"/>
        <w:gridCol w:w="1215"/>
        <w:gridCol w:w="1391"/>
        <w:gridCol w:w="1378"/>
        <w:gridCol w:w="1681"/>
        <w:gridCol w:w="2467"/>
      </w:tblGrid>
      <w:tr w:rsidR="003219E8" w:rsidRPr="001518D2" w14:paraId="1C925CED" w14:textId="77777777" w:rsidTr="00C9175E">
        <w:trPr>
          <w:trHeight w:val="338"/>
        </w:trPr>
        <w:tc>
          <w:tcPr>
            <w:tcW w:w="6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721877F"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649" w:type="pct"/>
            <w:tcBorders>
              <w:top w:val="single" w:sz="4" w:space="0" w:color="auto"/>
              <w:left w:val="nil"/>
              <w:bottom w:val="single" w:sz="4" w:space="0" w:color="auto"/>
              <w:right w:val="single" w:sz="4" w:space="0" w:color="auto"/>
            </w:tcBorders>
            <w:shd w:val="clear" w:color="auto" w:fill="F2F2F2"/>
            <w:vAlign w:val="center"/>
            <w:hideMark/>
          </w:tcPr>
          <w:p w14:paraId="1C57DA8C"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744" w:type="pct"/>
            <w:tcBorders>
              <w:top w:val="single" w:sz="4" w:space="0" w:color="auto"/>
              <w:left w:val="nil"/>
              <w:bottom w:val="single" w:sz="4" w:space="0" w:color="auto"/>
              <w:right w:val="single" w:sz="4" w:space="0" w:color="auto"/>
            </w:tcBorders>
            <w:shd w:val="clear" w:color="auto" w:fill="F2F2F2"/>
            <w:vAlign w:val="center"/>
            <w:hideMark/>
          </w:tcPr>
          <w:p w14:paraId="7167EFC5"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Dodavatel</w:t>
            </w:r>
          </w:p>
        </w:tc>
        <w:tc>
          <w:tcPr>
            <w:tcW w:w="7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663A46"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899" w:type="pct"/>
            <w:tcBorders>
              <w:top w:val="single" w:sz="4" w:space="0" w:color="auto"/>
              <w:left w:val="nil"/>
              <w:bottom w:val="single" w:sz="4" w:space="0" w:color="auto"/>
              <w:right w:val="single" w:sz="4" w:space="0" w:color="auto"/>
            </w:tcBorders>
            <w:shd w:val="clear" w:color="auto" w:fill="F2F2F2"/>
            <w:vAlign w:val="center"/>
            <w:hideMark/>
          </w:tcPr>
          <w:p w14:paraId="5BD663DF"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319" w:type="pct"/>
            <w:tcBorders>
              <w:top w:val="single" w:sz="4" w:space="0" w:color="auto"/>
              <w:left w:val="nil"/>
              <w:bottom w:val="single" w:sz="4" w:space="0" w:color="auto"/>
              <w:right w:val="single" w:sz="4" w:space="0" w:color="auto"/>
            </w:tcBorders>
            <w:shd w:val="clear" w:color="auto" w:fill="F2F2F2"/>
            <w:vAlign w:val="center"/>
            <w:hideMark/>
          </w:tcPr>
          <w:p w14:paraId="4AC2570D"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15363124" w14:textId="77777777" w:rsidTr="00C9175E">
        <w:trPr>
          <w:trHeight w:val="169"/>
        </w:trPr>
        <w:tc>
          <w:tcPr>
            <w:tcW w:w="651" w:type="pct"/>
            <w:vMerge w:val="restart"/>
            <w:tcBorders>
              <w:top w:val="nil"/>
              <w:left w:val="single" w:sz="4" w:space="0" w:color="auto"/>
              <w:bottom w:val="single" w:sz="4" w:space="0" w:color="auto"/>
              <w:right w:val="single" w:sz="4" w:space="0" w:color="auto"/>
            </w:tcBorders>
            <w:shd w:val="clear" w:color="auto" w:fill="FFFFFF"/>
            <w:vAlign w:val="center"/>
            <w:hideMark/>
          </w:tcPr>
          <w:p w14:paraId="3603A359" w14:textId="77777777" w:rsidR="003219E8" w:rsidRPr="00164AB9" w:rsidRDefault="003219E8" w:rsidP="00C9175E">
            <w:pPr>
              <w:pStyle w:val="mskyslovan"/>
              <w:keepNext/>
              <w:keepLines/>
              <w:numPr>
                <w:ilvl w:val="0"/>
                <w:numId w:val="0"/>
              </w:numPr>
              <w:spacing w:after="0"/>
              <w:ind w:left="142"/>
              <w:rPr>
                <w:rFonts w:ascii="Garamond" w:hAnsi="Garamond"/>
                <w:sz w:val="22"/>
              </w:rPr>
            </w:pPr>
            <w:r w:rsidRPr="00164AB9">
              <w:rPr>
                <w:rFonts w:ascii="Garamond" w:hAnsi="Garamond"/>
                <w:sz w:val="22"/>
              </w:rPr>
              <w:t>310210038</w:t>
            </w:r>
          </w:p>
        </w:tc>
        <w:tc>
          <w:tcPr>
            <w:tcW w:w="649" w:type="pct"/>
            <w:vMerge w:val="restart"/>
            <w:tcBorders>
              <w:top w:val="nil"/>
              <w:left w:val="single" w:sz="4" w:space="0" w:color="auto"/>
              <w:bottom w:val="single" w:sz="4" w:space="0" w:color="000000"/>
              <w:right w:val="single" w:sz="4" w:space="0" w:color="auto"/>
            </w:tcBorders>
            <w:shd w:val="clear" w:color="auto" w:fill="FFFFFF"/>
            <w:vAlign w:val="center"/>
            <w:hideMark/>
          </w:tcPr>
          <w:p w14:paraId="449E7076" w14:textId="77777777" w:rsidR="003219E8" w:rsidRPr="00164AB9" w:rsidRDefault="003219E8" w:rsidP="00C9175E">
            <w:pPr>
              <w:pStyle w:val="mskyslovan"/>
              <w:keepNext/>
              <w:keepLines/>
              <w:numPr>
                <w:ilvl w:val="0"/>
                <w:numId w:val="0"/>
              </w:numPr>
              <w:spacing w:after="0"/>
              <w:ind w:left="142"/>
              <w:rPr>
                <w:rFonts w:ascii="Garamond" w:hAnsi="Garamond"/>
                <w:sz w:val="22"/>
              </w:rPr>
            </w:pPr>
            <w:r w:rsidRPr="00164AB9">
              <w:rPr>
                <w:rFonts w:ascii="Garamond" w:hAnsi="Garamond"/>
                <w:sz w:val="22"/>
              </w:rPr>
              <w:t>14.08.2013</w:t>
            </w:r>
          </w:p>
        </w:tc>
        <w:tc>
          <w:tcPr>
            <w:tcW w:w="744" w:type="pct"/>
            <w:vMerge w:val="restart"/>
            <w:tcBorders>
              <w:top w:val="nil"/>
              <w:left w:val="single" w:sz="4" w:space="0" w:color="auto"/>
              <w:bottom w:val="single" w:sz="4" w:space="0" w:color="000000"/>
              <w:right w:val="single" w:sz="4" w:space="0" w:color="auto"/>
            </w:tcBorders>
            <w:shd w:val="clear" w:color="auto" w:fill="FFFFFF"/>
            <w:vAlign w:val="center"/>
            <w:hideMark/>
          </w:tcPr>
          <w:p w14:paraId="0D4D44A0" w14:textId="238744B3"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c>
          <w:tcPr>
            <w:tcW w:w="737"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684E54D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419.400 Kč</w:t>
            </w:r>
          </w:p>
        </w:tc>
        <w:tc>
          <w:tcPr>
            <w:tcW w:w="89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01A789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88.074 Kč</w:t>
            </w:r>
          </w:p>
        </w:tc>
        <w:tc>
          <w:tcPr>
            <w:tcW w:w="1319" w:type="pct"/>
            <w:tcBorders>
              <w:top w:val="nil"/>
              <w:left w:val="nil"/>
              <w:bottom w:val="single" w:sz="4" w:space="0" w:color="auto"/>
              <w:right w:val="single" w:sz="4" w:space="0" w:color="auto"/>
            </w:tcBorders>
            <w:shd w:val="clear" w:color="auto" w:fill="FFFFFF"/>
            <w:vAlign w:val="center"/>
            <w:hideMark/>
          </w:tcPr>
          <w:p w14:paraId="32918F60" w14:textId="242CDEED"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0CC565F6" w14:textId="77777777" w:rsidTr="00C9175E">
        <w:trPr>
          <w:trHeight w:val="169"/>
        </w:trPr>
        <w:tc>
          <w:tcPr>
            <w:tcW w:w="651" w:type="pct"/>
            <w:vMerge/>
            <w:tcBorders>
              <w:top w:val="nil"/>
              <w:left w:val="single" w:sz="4" w:space="0" w:color="auto"/>
              <w:bottom w:val="single" w:sz="4" w:space="0" w:color="auto"/>
              <w:right w:val="single" w:sz="4" w:space="0" w:color="auto"/>
            </w:tcBorders>
            <w:vAlign w:val="center"/>
            <w:hideMark/>
          </w:tcPr>
          <w:p w14:paraId="5B07EEB2" w14:textId="77777777" w:rsidR="003219E8" w:rsidRPr="00164AB9" w:rsidRDefault="003219E8" w:rsidP="00C9175E">
            <w:pPr>
              <w:pStyle w:val="mskyslovan"/>
              <w:keepNext/>
              <w:keepLines/>
              <w:numPr>
                <w:ilvl w:val="0"/>
                <w:numId w:val="0"/>
              </w:numPr>
              <w:spacing w:after="0"/>
              <w:ind w:left="142"/>
              <w:rPr>
                <w:rFonts w:ascii="Garamond" w:hAnsi="Garamond"/>
                <w:sz w:val="22"/>
              </w:rPr>
            </w:pPr>
          </w:p>
        </w:tc>
        <w:tc>
          <w:tcPr>
            <w:tcW w:w="649" w:type="pct"/>
            <w:vMerge/>
            <w:tcBorders>
              <w:top w:val="nil"/>
              <w:left w:val="single" w:sz="4" w:space="0" w:color="auto"/>
              <w:bottom w:val="single" w:sz="4" w:space="0" w:color="000000"/>
              <w:right w:val="single" w:sz="4" w:space="0" w:color="auto"/>
            </w:tcBorders>
            <w:vAlign w:val="center"/>
            <w:hideMark/>
          </w:tcPr>
          <w:p w14:paraId="5A5CFA7B" w14:textId="77777777" w:rsidR="003219E8" w:rsidRPr="00164AB9" w:rsidRDefault="003219E8" w:rsidP="00C9175E">
            <w:pPr>
              <w:pStyle w:val="mskyslovan"/>
              <w:keepNext/>
              <w:keepLines/>
              <w:numPr>
                <w:ilvl w:val="0"/>
                <w:numId w:val="0"/>
              </w:numPr>
              <w:spacing w:after="0"/>
              <w:ind w:left="142"/>
              <w:rPr>
                <w:rFonts w:ascii="Garamond" w:hAnsi="Garamond"/>
                <w:sz w:val="22"/>
              </w:rPr>
            </w:pPr>
          </w:p>
        </w:tc>
        <w:tc>
          <w:tcPr>
            <w:tcW w:w="744" w:type="pct"/>
            <w:vMerge/>
            <w:tcBorders>
              <w:top w:val="nil"/>
              <w:left w:val="single" w:sz="4" w:space="0" w:color="auto"/>
              <w:bottom w:val="single" w:sz="4" w:space="0" w:color="000000"/>
              <w:right w:val="single" w:sz="4" w:space="0" w:color="auto"/>
            </w:tcBorders>
            <w:vAlign w:val="center"/>
            <w:hideMark/>
          </w:tcPr>
          <w:p w14:paraId="3C021607"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c>
          <w:tcPr>
            <w:tcW w:w="737" w:type="pct"/>
            <w:vMerge/>
            <w:tcBorders>
              <w:top w:val="nil"/>
              <w:left w:val="single" w:sz="4" w:space="0" w:color="auto"/>
              <w:bottom w:val="single" w:sz="4" w:space="0" w:color="000000"/>
              <w:right w:val="single" w:sz="4" w:space="0" w:color="auto"/>
            </w:tcBorders>
            <w:vAlign w:val="center"/>
            <w:hideMark/>
          </w:tcPr>
          <w:p w14:paraId="3713E01D"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c>
          <w:tcPr>
            <w:tcW w:w="899" w:type="pct"/>
            <w:vMerge/>
            <w:tcBorders>
              <w:top w:val="nil"/>
              <w:left w:val="single" w:sz="4" w:space="0" w:color="auto"/>
              <w:bottom w:val="single" w:sz="4" w:space="0" w:color="000000"/>
              <w:right w:val="single" w:sz="4" w:space="0" w:color="auto"/>
            </w:tcBorders>
            <w:vAlign w:val="center"/>
            <w:hideMark/>
          </w:tcPr>
          <w:p w14:paraId="10897CA6"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c>
          <w:tcPr>
            <w:tcW w:w="1319" w:type="pct"/>
            <w:tcBorders>
              <w:top w:val="nil"/>
              <w:left w:val="nil"/>
              <w:bottom w:val="single" w:sz="4" w:space="0" w:color="auto"/>
              <w:right w:val="single" w:sz="4" w:space="0" w:color="auto"/>
            </w:tcBorders>
            <w:shd w:val="clear" w:color="auto" w:fill="FFFFFF"/>
            <w:noWrap/>
            <w:vAlign w:val="center"/>
            <w:hideMark/>
          </w:tcPr>
          <w:p w14:paraId="057FA40E" w14:textId="27250C6D"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43562BAF" w14:textId="77777777" w:rsidTr="00C9175E">
        <w:trPr>
          <w:trHeight w:val="169"/>
        </w:trPr>
        <w:tc>
          <w:tcPr>
            <w:tcW w:w="651" w:type="pct"/>
            <w:tcBorders>
              <w:top w:val="nil"/>
              <w:left w:val="single" w:sz="4" w:space="0" w:color="auto"/>
              <w:bottom w:val="single" w:sz="4" w:space="0" w:color="auto"/>
              <w:right w:val="single" w:sz="4" w:space="0" w:color="auto"/>
            </w:tcBorders>
            <w:shd w:val="clear" w:color="auto" w:fill="FFFFFF"/>
            <w:vAlign w:val="center"/>
            <w:hideMark/>
          </w:tcPr>
          <w:p w14:paraId="0BE53CAD" w14:textId="77777777" w:rsidR="003219E8" w:rsidRPr="00164AB9" w:rsidRDefault="003219E8" w:rsidP="00C9175E">
            <w:pPr>
              <w:pStyle w:val="mskyslovan"/>
              <w:keepNext/>
              <w:keepLines/>
              <w:numPr>
                <w:ilvl w:val="0"/>
                <w:numId w:val="0"/>
              </w:numPr>
              <w:spacing w:after="0"/>
              <w:ind w:left="142"/>
              <w:rPr>
                <w:rFonts w:ascii="Garamond" w:hAnsi="Garamond"/>
                <w:sz w:val="22"/>
              </w:rPr>
            </w:pPr>
            <w:r w:rsidRPr="00164AB9">
              <w:rPr>
                <w:rFonts w:ascii="Garamond" w:hAnsi="Garamond"/>
                <w:sz w:val="22"/>
              </w:rPr>
              <w:t>310210040</w:t>
            </w:r>
          </w:p>
        </w:tc>
        <w:tc>
          <w:tcPr>
            <w:tcW w:w="649" w:type="pct"/>
            <w:tcBorders>
              <w:top w:val="nil"/>
              <w:left w:val="nil"/>
              <w:bottom w:val="single" w:sz="4" w:space="0" w:color="auto"/>
              <w:right w:val="single" w:sz="4" w:space="0" w:color="auto"/>
            </w:tcBorders>
            <w:shd w:val="clear" w:color="auto" w:fill="FFFFFF"/>
            <w:vAlign w:val="center"/>
            <w:hideMark/>
          </w:tcPr>
          <w:p w14:paraId="74557610" w14:textId="77777777" w:rsidR="003219E8" w:rsidRPr="00164AB9" w:rsidRDefault="003219E8" w:rsidP="00C9175E">
            <w:pPr>
              <w:pStyle w:val="mskyslovan"/>
              <w:keepNext/>
              <w:keepLines/>
              <w:numPr>
                <w:ilvl w:val="0"/>
                <w:numId w:val="0"/>
              </w:numPr>
              <w:spacing w:after="0"/>
              <w:ind w:left="142"/>
              <w:rPr>
                <w:rFonts w:ascii="Garamond" w:hAnsi="Garamond"/>
                <w:sz w:val="22"/>
              </w:rPr>
            </w:pPr>
            <w:r w:rsidRPr="00164AB9">
              <w:rPr>
                <w:rFonts w:ascii="Garamond" w:hAnsi="Garamond"/>
                <w:sz w:val="22"/>
              </w:rPr>
              <w:t>30.08.2013</w:t>
            </w:r>
          </w:p>
        </w:tc>
        <w:tc>
          <w:tcPr>
            <w:tcW w:w="744" w:type="pct"/>
            <w:tcBorders>
              <w:top w:val="nil"/>
              <w:left w:val="nil"/>
              <w:bottom w:val="single" w:sz="4" w:space="0" w:color="auto"/>
              <w:right w:val="single" w:sz="4" w:space="0" w:color="auto"/>
            </w:tcBorders>
            <w:shd w:val="clear" w:color="auto" w:fill="FFFFFF"/>
            <w:vAlign w:val="center"/>
            <w:hideMark/>
          </w:tcPr>
          <w:p w14:paraId="0D9F2D04" w14:textId="255D6D5D"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c>
          <w:tcPr>
            <w:tcW w:w="737" w:type="pct"/>
            <w:tcBorders>
              <w:top w:val="nil"/>
              <w:left w:val="single" w:sz="4" w:space="0" w:color="auto"/>
              <w:bottom w:val="single" w:sz="4" w:space="0" w:color="auto"/>
              <w:right w:val="single" w:sz="4" w:space="0" w:color="auto"/>
            </w:tcBorders>
            <w:shd w:val="clear" w:color="auto" w:fill="FFFFFF"/>
            <w:noWrap/>
            <w:vAlign w:val="center"/>
            <w:hideMark/>
          </w:tcPr>
          <w:p w14:paraId="2E8EA6D4"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7.528.040 Kč</w:t>
            </w:r>
          </w:p>
        </w:tc>
        <w:tc>
          <w:tcPr>
            <w:tcW w:w="899" w:type="pct"/>
            <w:tcBorders>
              <w:top w:val="nil"/>
              <w:left w:val="nil"/>
              <w:bottom w:val="single" w:sz="4" w:space="0" w:color="auto"/>
              <w:right w:val="single" w:sz="4" w:space="0" w:color="auto"/>
            </w:tcBorders>
            <w:shd w:val="clear" w:color="auto" w:fill="FFFFFF"/>
            <w:noWrap/>
            <w:vAlign w:val="center"/>
            <w:hideMark/>
          </w:tcPr>
          <w:p w14:paraId="31A2EB9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1.580.888,40 Kč</w:t>
            </w:r>
          </w:p>
        </w:tc>
        <w:tc>
          <w:tcPr>
            <w:tcW w:w="1319" w:type="pct"/>
            <w:tcBorders>
              <w:top w:val="nil"/>
              <w:left w:val="nil"/>
              <w:bottom w:val="single" w:sz="4" w:space="0" w:color="auto"/>
              <w:right w:val="single" w:sz="4" w:space="0" w:color="auto"/>
            </w:tcBorders>
            <w:shd w:val="clear" w:color="auto" w:fill="FFFFFF"/>
            <w:vAlign w:val="center"/>
            <w:hideMark/>
          </w:tcPr>
          <w:p w14:paraId="5234816E" w14:textId="0A1F8154"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5A5E6F87" w14:textId="77777777" w:rsidTr="00C9175E">
        <w:trPr>
          <w:trHeight w:val="169"/>
        </w:trPr>
        <w:tc>
          <w:tcPr>
            <w:tcW w:w="651" w:type="pct"/>
            <w:tcBorders>
              <w:top w:val="nil"/>
              <w:left w:val="single" w:sz="4" w:space="0" w:color="auto"/>
              <w:bottom w:val="single" w:sz="4" w:space="0" w:color="auto"/>
              <w:right w:val="single" w:sz="4" w:space="0" w:color="auto"/>
            </w:tcBorders>
            <w:shd w:val="clear" w:color="auto" w:fill="FFFFFF"/>
            <w:vAlign w:val="center"/>
            <w:hideMark/>
          </w:tcPr>
          <w:p w14:paraId="5BD6A06E" w14:textId="77777777" w:rsidR="003219E8" w:rsidRPr="00164AB9" w:rsidRDefault="003219E8" w:rsidP="00C9175E">
            <w:pPr>
              <w:pStyle w:val="mskyslovan"/>
              <w:keepNext/>
              <w:keepLines/>
              <w:numPr>
                <w:ilvl w:val="0"/>
                <w:numId w:val="0"/>
              </w:numPr>
              <w:spacing w:after="0"/>
              <w:ind w:left="142"/>
              <w:rPr>
                <w:rFonts w:ascii="Garamond" w:hAnsi="Garamond"/>
                <w:sz w:val="22"/>
              </w:rPr>
            </w:pPr>
            <w:r w:rsidRPr="00164AB9">
              <w:rPr>
                <w:rFonts w:ascii="Garamond" w:hAnsi="Garamond"/>
                <w:sz w:val="22"/>
              </w:rPr>
              <w:t>130100029</w:t>
            </w:r>
          </w:p>
        </w:tc>
        <w:tc>
          <w:tcPr>
            <w:tcW w:w="649" w:type="pct"/>
            <w:tcBorders>
              <w:top w:val="nil"/>
              <w:left w:val="nil"/>
              <w:bottom w:val="single" w:sz="4" w:space="0" w:color="auto"/>
              <w:right w:val="single" w:sz="4" w:space="0" w:color="auto"/>
            </w:tcBorders>
            <w:shd w:val="clear" w:color="auto" w:fill="FFFFFF"/>
            <w:vAlign w:val="center"/>
            <w:hideMark/>
          </w:tcPr>
          <w:p w14:paraId="53D57D38" w14:textId="77777777" w:rsidR="003219E8" w:rsidRPr="00164AB9" w:rsidRDefault="003219E8" w:rsidP="00C9175E">
            <w:pPr>
              <w:pStyle w:val="mskyslovan"/>
              <w:keepNext/>
              <w:keepLines/>
              <w:numPr>
                <w:ilvl w:val="0"/>
                <w:numId w:val="0"/>
              </w:numPr>
              <w:spacing w:after="0"/>
              <w:ind w:left="142"/>
              <w:rPr>
                <w:rFonts w:ascii="Garamond" w:hAnsi="Garamond"/>
                <w:sz w:val="22"/>
              </w:rPr>
            </w:pPr>
            <w:r w:rsidRPr="00164AB9">
              <w:rPr>
                <w:rFonts w:ascii="Garamond" w:hAnsi="Garamond"/>
                <w:sz w:val="22"/>
              </w:rPr>
              <w:t>22.08.2013</w:t>
            </w:r>
          </w:p>
        </w:tc>
        <w:tc>
          <w:tcPr>
            <w:tcW w:w="744" w:type="pct"/>
            <w:tcBorders>
              <w:top w:val="nil"/>
              <w:left w:val="nil"/>
              <w:bottom w:val="single" w:sz="4" w:space="0" w:color="auto"/>
              <w:right w:val="single" w:sz="4" w:space="0" w:color="auto"/>
            </w:tcBorders>
            <w:shd w:val="clear" w:color="auto" w:fill="FFFFFF"/>
            <w:vAlign w:val="center"/>
            <w:hideMark/>
          </w:tcPr>
          <w:p w14:paraId="40319E57" w14:textId="6F7DF9FE"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CZ, s.r.o.</w:t>
            </w:r>
          </w:p>
        </w:tc>
        <w:tc>
          <w:tcPr>
            <w:tcW w:w="737" w:type="pct"/>
            <w:tcBorders>
              <w:top w:val="nil"/>
              <w:left w:val="single" w:sz="4" w:space="0" w:color="auto"/>
              <w:bottom w:val="single" w:sz="4" w:space="0" w:color="auto"/>
              <w:right w:val="single" w:sz="4" w:space="0" w:color="auto"/>
            </w:tcBorders>
            <w:shd w:val="clear" w:color="auto" w:fill="FFFFFF"/>
            <w:noWrap/>
            <w:vAlign w:val="center"/>
            <w:hideMark/>
          </w:tcPr>
          <w:p w14:paraId="4A94570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941.349,35 Kč</w:t>
            </w:r>
          </w:p>
        </w:tc>
        <w:tc>
          <w:tcPr>
            <w:tcW w:w="899" w:type="pct"/>
            <w:tcBorders>
              <w:top w:val="nil"/>
              <w:left w:val="nil"/>
              <w:bottom w:val="single" w:sz="4" w:space="0" w:color="auto"/>
              <w:right w:val="single" w:sz="4" w:space="0" w:color="auto"/>
            </w:tcBorders>
            <w:shd w:val="clear" w:color="auto" w:fill="FFFFFF"/>
            <w:noWrap/>
            <w:vAlign w:val="center"/>
            <w:hideMark/>
          </w:tcPr>
          <w:p w14:paraId="37DAB4A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197.683,36 Kč</w:t>
            </w:r>
          </w:p>
        </w:tc>
        <w:tc>
          <w:tcPr>
            <w:tcW w:w="1319" w:type="pct"/>
            <w:tcBorders>
              <w:top w:val="nil"/>
              <w:left w:val="nil"/>
              <w:bottom w:val="single" w:sz="4" w:space="0" w:color="auto"/>
              <w:right w:val="single" w:sz="4" w:space="0" w:color="auto"/>
            </w:tcBorders>
            <w:shd w:val="clear" w:color="auto" w:fill="FFFFFF"/>
            <w:vAlign w:val="center"/>
            <w:hideMark/>
          </w:tcPr>
          <w:p w14:paraId="5C523F97" w14:textId="6725D464"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69583A01" w14:textId="77777777" w:rsidTr="00C9175E">
        <w:trPr>
          <w:trHeight w:val="169"/>
        </w:trPr>
        <w:tc>
          <w:tcPr>
            <w:tcW w:w="651" w:type="pct"/>
            <w:tcBorders>
              <w:top w:val="nil"/>
              <w:left w:val="single" w:sz="4" w:space="0" w:color="auto"/>
              <w:bottom w:val="single" w:sz="4" w:space="0" w:color="auto"/>
              <w:right w:val="single" w:sz="4" w:space="0" w:color="auto"/>
            </w:tcBorders>
            <w:shd w:val="clear" w:color="auto" w:fill="FFFFFF"/>
            <w:vAlign w:val="center"/>
            <w:hideMark/>
          </w:tcPr>
          <w:p w14:paraId="73E9688E" w14:textId="77777777" w:rsidR="003219E8" w:rsidRPr="00164AB9" w:rsidRDefault="003219E8" w:rsidP="00C9175E">
            <w:pPr>
              <w:pStyle w:val="mskyslovan"/>
              <w:keepNext/>
              <w:keepLines/>
              <w:numPr>
                <w:ilvl w:val="0"/>
                <w:numId w:val="0"/>
              </w:numPr>
              <w:spacing w:after="0"/>
              <w:ind w:left="142"/>
              <w:rPr>
                <w:rFonts w:ascii="Garamond" w:hAnsi="Garamond"/>
                <w:sz w:val="22"/>
              </w:rPr>
            </w:pPr>
            <w:r w:rsidRPr="00164AB9">
              <w:rPr>
                <w:rFonts w:ascii="Garamond" w:hAnsi="Garamond"/>
                <w:sz w:val="22"/>
              </w:rPr>
              <w:t>130100032</w:t>
            </w:r>
          </w:p>
        </w:tc>
        <w:tc>
          <w:tcPr>
            <w:tcW w:w="649" w:type="pct"/>
            <w:tcBorders>
              <w:top w:val="nil"/>
              <w:left w:val="nil"/>
              <w:bottom w:val="single" w:sz="4" w:space="0" w:color="auto"/>
              <w:right w:val="single" w:sz="4" w:space="0" w:color="auto"/>
            </w:tcBorders>
            <w:shd w:val="clear" w:color="auto" w:fill="FFFFFF"/>
            <w:vAlign w:val="center"/>
            <w:hideMark/>
          </w:tcPr>
          <w:p w14:paraId="5C5CF99C" w14:textId="77777777" w:rsidR="003219E8" w:rsidRPr="00164AB9" w:rsidRDefault="003219E8" w:rsidP="00C9175E">
            <w:pPr>
              <w:pStyle w:val="mskyslovan"/>
              <w:keepNext/>
              <w:keepLines/>
              <w:numPr>
                <w:ilvl w:val="0"/>
                <w:numId w:val="0"/>
              </w:numPr>
              <w:spacing w:after="0"/>
              <w:ind w:left="142"/>
              <w:rPr>
                <w:rFonts w:ascii="Garamond" w:hAnsi="Garamond"/>
                <w:sz w:val="22"/>
              </w:rPr>
            </w:pPr>
            <w:r w:rsidRPr="00164AB9">
              <w:rPr>
                <w:rFonts w:ascii="Garamond" w:hAnsi="Garamond"/>
                <w:sz w:val="22"/>
              </w:rPr>
              <w:t>30.08.2013</w:t>
            </w:r>
          </w:p>
        </w:tc>
        <w:tc>
          <w:tcPr>
            <w:tcW w:w="744" w:type="pct"/>
            <w:tcBorders>
              <w:top w:val="nil"/>
              <w:left w:val="nil"/>
              <w:bottom w:val="single" w:sz="4" w:space="0" w:color="auto"/>
              <w:right w:val="single" w:sz="4" w:space="0" w:color="auto"/>
            </w:tcBorders>
            <w:shd w:val="clear" w:color="auto" w:fill="FFFFFF"/>
            <w:vAlign w:val="center"/>
            <w:hideMark/>
          </w:tcPr>
          <w:p w14:paraId="75E0B068" w14:textId="6401A7F5"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CZ, s.r.o.</w:t>
            </w:r>
          </w:p>
        </w:tc>
        <w:tc>
          <w:tcPr>
            <w:tcW w:w="737" w:type="pct"/>
            <w:tcBorders>
              <w:top w:val="nil"/>
              <w:left w:val="single" w:sz="4" w:space="0" w:color="auto"/>
              <w:bottom w:val="single" w:sz="4" w:space="0" w:color="auto"/>
              <w:right w:val="single" w:sz="4" w:space="0" w:color="auto"/>
            </w:tcBorders>
            <w:shd w:val="clear" w:color="auto" w:fill="FFFFFF"/>
            <w:noWrap/>
            <w:vAlign w:val="center"/>
            <w:hideMark/>
          </w:tcPr>
          <w:p w14:paraId="47DC84B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546.924,90 Kč</w:t>
            </w:r>
          </w:p>
        </w:tc>
        <w:tc>
          <w:tcPr>
            <w:tcW w:w="899" w:type="pct"/>
            <w:tcBorders>
              <w:top w:val="nil"/>
              <w:left w:val="nil"/>
              <w:bottom w:val="single" w:sz="4" w:space="0" w:color="auto"/>
              <w:right w:val="single" w:sz="4" w:space="0" w:color="auto"/>
            </w:tcBorders>
            <w:shd w:val="clear" w:color="auto" w:fill="FFFFFF"/>
            <w:noWrap/>
            <w:vAlign w:val="center"/>
            <w:hideMark/>
          </w:tcPr>
          <w:p w14:paraId="71DC089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114.854,23 Kč</w:t>
            </w:r>
          </w:p>
        </w:tc>
        <w:tc>
          <w:tcPr>
            <w:tcW w:w="1319" w:type="pct"/>
            <w:tcBorders>
              <w:top w:val="nil"/>
              <w:left w:val="nil"/>
              <w:bottom w:val="single" w:sz="4" w:space="0" w:color="auto"/>
              <w:right w:val="single" w:sz="4" w:space="0" w:color="auto"/>
            </w:tcBorders>
            <w:shd w:val="clear" w:color="auto" w:fill="FFFFFF"/>
            <w:vAlign w:val="center"/>
            <w:hideMark/>
          </w:tcPr>
          <w:p w14:paraId="21418356" w14:textId="231A52EA"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bl>
    <w:p w14:paraId="78B6284E"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1 981 499 Kč</w:t>
      </w:r>
      <w:r w:rsidRPr="001518D2">
        <w:rPr>
          <w:rFonts w:ascii="Garamond" w:hAnsi="Garamond"/>
          <w:bCs/>
          <w:szCs w:val="24"/>
        </w:rPr>
        <w:t>,</w:t>
      </w:r>
    </w:p>
    <w:p w14:paraId="7F352068" w14:textId="03C8495C"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8) dne 25.</w:t>
      </w:r>
      <w:r>
        <w:rPr>
          <w:rFonts w:ascii="Garamond" w:hAnsi="Garamond"/>
          <w:szCs w:val="24"/>
        </w:rPr>
        <w:t xml:space="preserve"> </w:t>
      </w:r>
      <w:r w:rsidRPr="001518D2">
        <w:rPr>
          <w:rFonts w:ascii="Garamond" w:hAnsi="Garamond"/>
          <w:szCs w:val="24"/>
        </w:rPr>
        <w:t>10.</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w:t>
      </w:r>
      <w:r w:rsidRPr="00161E60">
        <w:rPr>
          <w:rFonts w:ascii="Garamond" w:hAnsi="Garamond"/>
          <w:szCs w:val="24"/>
        </w:rPr>
        <w:t>za zdaňovací období září 2013</w:t>
      </w:r>
      <w:r w:rsidRPr="001518D2">
        <w:rPr>
          <w:rFonts w:ascii="Garamond" w:hAnsi="Garamond"/>
          <w:szCs w:val="24"/>
        </w:rPr>
        <w:t>, ve kterém uplatnili v rozporu s § 72, § 73 zákona o DPH nárok na odpočet daně z přijatých zdanitelných plnění v celkové výši 2</w:t>
      </w:r>
      <w:r>
        <w:rPr>
          <w:rFonts w:ascii="Garamond" w:hAnsi="Garamond"/>
          <w:szCs w:val="24"/>
        </w:rPr>
        <w:t> </w:t>
      </w:r>
      <w:r w:rsidRPr="001518D2">
        <w:rPr>
          <w:rFonts w:ascii="Garamond" w:hAnsi="Garamond"/>
          <w:szCs w:val="24"/>
        </w:rPr>
        <w:t>483</w:t>
      </w:r>
      <w:r>
        <w:rPr>
          <w:rFonts w:ascii="Garamond" w:hAnsi="Garamond"/>
          <w:szCs w:val="24"/>
        </w:rPr>
        <w:t xml:space="preserve"> </w:t>
      </w:r>
      <w:r w:rsidRPr="001518D2">
        <w:rPr>
          <w:rFonts w:ascii="Garamond" w:hAnsi="Garamond"/>
          <w:szCs w:val="24"/>
        </w:rPr>
        <w:t>772 Kč, z toho ve výši 2</w:t>
      </w:r>
      <w:r>
        <w:rPr>
          <w:rFonts w:ascii="Garamond" w:hAnsi="Garamond"/>
          <w:szCs w:val="24"/>
        </w:rPr>
        <w:t> </w:t>
      </w:r>
      <w:r w:rsidRPr="001518D2">
        <w:rPr>
          <w:rFonts w:ascii="Garamond" w:hAnsi="Garamond"/>
          <w:szCs w:val="24"/>
        </w:rPr>
        <w:t>483</w:t>
      </w:r>
      <w:r>
        <w:rPr>
          <w:rFonts w:ascii="Garamond" w:hAnsi="Garamond"/>
          <w:szCs w:val="24"/>
        </w:rPr>
        <w:t xml:space="preserve"> </w:t>
      </w:r>
      <w:r w:rsidRPr="001518D2">
        <w:rPr>
          <w:rFonts w:ascii="Garamond" w:hAnsi="Garamond"/>
          <w:szCs w:val="24"/>
        </w:rPr>
        <w:t xml:space="preserve">701 Kč z faktur přijatých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511"/>
        <w:gridCol w:w="1511"/>
        <w:gridCol w:w="1778"/>
        <w:gridCol w:w="1586"/>
        <w:gridCol w:w="2964"/>
      </w:tblGrid>
      <w:tr w:rsidR="003219E8" w:rsidRPr="001518D2" w14:paraId="2C951644" w14:textId="77777777" w:rsidTr="00C9175E">
        <w:trPr>
          <w:trHeight w:val="361"/>
        </w:trPr>
        <w:tc>
          <w:tcPr>
            <w:tcW w:w="80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4294186" w14:textId="77777777" w:rsidR="003219E8" w:rsidRPr="001518D2" w:rsidRDefault="003219E8" w:rsidP="00C9175E">
            <w:pPr>
              <w:pStyle w:val="mskyslovan"/>
              <w:keepNext/>
              <w:keepLines/>
              <w:numPr>
                <w:ilvl w:val="0"/>
                <w:numId w:val="0"/>
              </w:numPr>
              <w:spacing w:after="0"/>
              <w:ind w:left="142"/>
              <w:rPr>
                <w:rFonts w:ascii="Garamond" w:hAnsi="Garamond" w:cs="Arial"/>
                <w:b/>
                <w:szCs w:val="24"/>
              </w:rPr>
            </w:pPr>
            <w:r w:rsidRPr="001518D2">
              <w:rPr>
                <w:rFonts w:ascii="Garamond" w:hAnsi="Garamond" w:cs="Arial"/>
                <w:b/>
                <w:szCs w:val="24"/>
              </w:rPr>
              <w:t xml:space="preserve">Faktura č. </w:t>
            </w:r>
          </w:p>
        </w:tc>
        <w:tc>
          <w:tcPr>
            <w:tcW w:w="808" w:type="pct"/>
            <w:tcBorders>
              <w:top w:val="single" w:sz="4" w:space="0" w:color="auto"/>
              <w:left w:val="nil"/>
              <w:bottom w:val="single" w:sz="4" w:space="0" w:color="auto"/>
              <w:right w:val="single" w:sz="4" w:space="0" w:color="auto"/>
            </w:tcBorders>
            <w:shd w:val="clear" w:color="auto" w:fill="F2F2F2"/>
            <w:vAlign w:val="center"/>
            <w:hideMark/>
          </w:tcPr>
          <w:p w14:paraId="2DC38261" w14:textId="77777777" w:rsidR="003219E8" w:rsidRPr="001518D2" w:rsidRDefault="003219E8" w:rsidP="00C9175E">
            <w:pPr>
              <w:pStyle w:val="mskyslovan"/>
              <w:keepNext/>
              <w:keepLines/>
              <w:numPr>
                <w:ilvl w:val="0"/>
                <w:numId w:val="0"/>
              </w:numPr>
              <w:spacing w:after="0"/>
              <w:ind w:left="142"/>
              <w:rPr>
                <w:rFonts w:ascii="Garamond" w:hAnsi="Garamond" w:cs="Arial"/>
                <w:b/>
                <w:szCs w:val="24"/>
              </w:rPr>
            </w:pPr>
            <w:r w:rsidRPr="001518D2">
              <w:rPr>
                <w:rFonts w:ascii="Garamond" w:hAnsi="Garamond" w:cs="Arial"/>
                <w:b/>
                <w:szCs w:val="24"/>
              </w:rPr>
              <w:t>DUZP</w:t>
            </w:r>
          </w:p>
        </w:tc>
        <w:tc>
          <w:tcPr>
            <w:tcW w:w="951" w:type="pct"/>
            <w:tcBorders>
              <w:top w:val="single" w:sz="4" w:space="0" w:color="auto"/>
              <w:left w:val="nil"/>
              <w:bottom w:val="single" w:sz="4" w:space="0" w:color="auto"/>
              <w:right w:val="single" w:sz="4" w:space="0" w:color="auto"/>
            </w:tcBorders>
            <w:shd w:val="clear" w:color="auto" w:fill="F2F2F2"/>
            <w:vAlign w:val="center"/>
            <w:hideMark/>
          </w:tcPr>
          <w:p w14:paraId="406D8EC4" w14:textId="77777777" w:rsidR="003219E8" w:rsidRPr="001518D2" w:rsidRDefault="003219E8" w:rsidP="00C9175E">
            <w:pPr>
              <w:pStyle w:val="mskyslovan"/>
              <w:keepNext/>
              <w:keepLines/>
              <w:numPr>
                <w:ilvl w:val="0"/>
                <w:numId w:val="0"/>
              </w:numPr>
              <w:spacing w:after="0"/>
              <w:ind w:left="142"/>
              <w:rPr>
                <w:rFonts w:ascii="Garamond" w:hAnsi="Garamond" w:cs="Arial"/>
                <w:b/>
                <w:szCs w:val="24"/>
              </w:rPr>
            </w:pPr>
            <w:r w:rsidRPr="001518D2">
              <w:rPr>
                <w:rFonts w:ascii="Garamond" w:hAnsi="Garamond" w:cs="Arial"/>
                <w:b/>
                <w:szCs w:val="24"/>
              </w:rPr>
              <w:t>Základ daně</w:t>
            </w:r>
          </w:p>
        </w:tc>
        <w:tc>
          <w:tcPr>
            <w:tcW w:w="848" w:type="pct"/>
            <w:tcBorders>
              <w:top w:val="single" w:sz="4" w:space="0" w:color="auto"/>
              <w:left w:val="nil"/>
              <w:bottom w:val="single" w:sz="4" w:space="0" w:color="auto"/>
              <w:right w:val="single" w:sz="4" w:space="0" w:color="auto"/>
            </w:tcBorders>
            <w:shd w:val="clear" w:color="auto" w:fill="F2F2F2"/>
            <w:vAlign w:val="center"/>
            <w:hideMark/>
          </w:tcPr>
          <w:p w14:paraId="460AD2A3" w14:textId="77777777" w:rsidR="003219E8" w:rsidRPr="001518D2" w:rsidRDefault="003219E8" w:rsidP="00C9175E">
            <w:pPr>
              <w:pStyle w:val="mskyslovan"/>
              <w:keepNext/>
              <w:keepLines/>
              <w:numPr>
                <w:ilvl w:val="0"/>
                <w:numId w:val="0"/>
              </w:numPr>
              <w:spacing w:after="0"/>
              <w:ind w:left="142"/>
              <w:rPr>
                <w:rFonts w:ascii="Garamond" w:hAnsi="Garamond" w:cs="Arial"/>
                <w:b/>
                <w:szCs w:val="24"/>
              </w:rPr>
            </w:pPr>
            <w:r w:rsidRPr="001518D2">
              <w:rPr>
                <w:rFonts w:ascii="Garamond" w:hAnsi="Garamond" w:cs="Arial"/>
                <w:b/>
                <w:szCs w:val="24"/>
              </w:rPr>
              <w:t>DPH</w:t>
            </w:r>
          </w:p>
        </w:tc>
        <w:tc>
          <w:tcPr>
            <w:tcW w:w="1585" w:type="pct"/>
            <w:tcBorders>
              <w:top w:val="single" w:sz="4" w:space="0" w:color="auto"/>
              <w:left w:val="nil"/>
              <w:bottom w:val="single" w:sz="4" w:space="0" w:color="auto"/>
              <w:right w:val="single" w:sz="4" w:space="0" w:color="auto"/>
            </w:tcBorders>
            <w:shd w:val="clear" w:color="auto" w:fill="F2F2F2"/>
            <w:vAlign w:val="center"/>
            <w:hideMark/>
          </w:tcPr>
          <w:p w14:paraId="283FA476" w14:textId="77777777" w:rsidR="003219E8" w:rsidRPr="001518D2" w:rsidRDefault="003219E8" w:rsidP="00C9175E">
            <w:pPr>
              <w:pStyle w:val="mskyslovan"/>
              <w:keepNext/>
              <w:keepLines/>
              <w:numPr>
                <w:ilvl w:val="0"/>
                <w:numId w:val="0"/>
              </w:numPr>
              <w:spacing w:after="0"/>
              <w:ind w:left="142"/>
              <w:rPr>
                <w:rFonts w:ascii="Garamond" w:hAnsi="Garamond" w:cs="Arial"/>
                <w:b/>
                <w:szCs w:val="24"/>
              </w:rPr>
            </w:pPr>
            <w:r w:rsidRPr="001518D2">
              <w:rPr>
                <w:rFonts w:ascii="Garamond" w:hAnsi="Garamond" w:cs="Arial"/>
                <w:b/>
                <w:szCs w:val="24"/>
              </w:rPr>
              <w:t>Kupující v JČS</w:t>
            </w:r>
          </w:p>
        </w:tc>
      </w:tr>
      <w:tr w:rsidR="003219E8" w:rsidRPr="001518D2" w14:paraId="7E12A8D6" w14:textId="77777777" w:rsidTr="00C9175E">
        <w:trPr>
          <w:trHeight w:val="232"/>
        </w:trPr>
        <w:tc>
          <w:tcPr>
            <w:tcW w:w="808" w:type="pct"/>
            <w:vMerge w:val="restart"/>
            <w:tcBorders>
              <w:top w:val="nil"/>
              <w:left w:val="single" w:sz="4" w:space="0" w:color="auto"/>
              <w:bottom w:val="single" w:sz="4" w:space="0" w:color="auto"/>
              <w:right w:val="single" w:sz="4" w:space="0" w:color="auto"/>
            </w:tcBorders>
            <w:shd w:val="clear" w:color="auto" w:fill="FFFFFF"/>
            <w:vAlign w:val="center"/>
            <w:hideMark/>
          </w:tcPr>
          <w:p w14:paraId="6E83E88C"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310210045</w:t>
            </w:r>
          </w:p>
        </w:tc>
        <w:tc>
          <w:tcPr>
            <w:tcW w:w="808" w:type="pct"/>
            <w:vMerge w:val="restart"/>
            <w:tcBorders>
              <w:top w:val="nil"/>
              <w:left w:val="single" w:sz="4" w:space="0" w:color="auto"/>
              <w:bottom w:val="single" w:sz="4" w:space="0" w:color="000000"/>
              <w:right w:val="single" w:sz="4" w:space="0" w:color="auto"/>
            </w:tcBorders>
            <w:shd w:val="clear" w:color="auto" w:fill="FFFFFF"/>
            <w:vAlign w:val="center"/>
            <w:hideMark/>
          </w:tcPr>
          <w:p w14:paraId="557D2564"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30.09.2013</w:t>
            </w:r>
          </w:p>
        </w:tc>
        <w:tc>
          <w:tcPr>
            <w:tcW w:w="951"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3D1041C6"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2.861.800 Kč</w:t>
            </w:r>
          </w:p>
        </w:tc>
        <w:tc>
          <w:tcPr>
            <w:tcW w:w="848"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33B8179B"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600.978. Kč</w:t>
            </w:r>
          </w:p>
        </w:tc>
        <w:tc>
          <w:tcPr>
            <w:tcW w:w="1586" w:type="pct"/>
            <w:tcBorders>
              <w:top w:val="nil"/>
              <w:left w:val="nil"/>
              <w:bottom w:val="single" w:sz="4" w:space="0" w:color="auto"/>
              <w:right w:val="single" w:sz="4" w:space="0" w:color="auto"/>
            </w:tcBorders>
            <w:shd w:val="clear" w:color="auto" w:fill="FFFFFF"/>
            <w:vAlign w:val="center"/>
            <w:hideMark/>
          </w:tcPr>
          <w:p w14:paraId="386E6482" w14:textId="3F7D34DD" w:rsidR="003219E8" w:rsidRPr="001518D2" w:rsidRDefault="00271797" w:rsidP="00C9175E">
            <w:pPr>
              <w:pStyle w:val="mskyslovan"/>
              <w:keepNext/>
              <w:keepLines/>
              <w:numPr>
                <w:ilvl w:val="0"/>
                <w:numId w:val="0"/>
              </w:numPr>
              <w:spacing w:after="0"/>
              <w:ind w:left="142"/>
              <w:jc w:val="left"/>
              <w:rPr>
                <w:rFonts w:ascii="Garamond" w:hAnsi="Garamond" w:cs="Arial"/>
                <w:szCs w:val="24"/>
              </w:rPr>
            </w:pPr>
            <w:r>
              <w:rPr>
                <w:rFonts w:ascii="Garamond" w:hAnsi="Garamond" w:cs="Arial"/>
                <w:szCs w:val="24"/>
              </w:rPr>
              <w:t>XXXX</w:t>
            </w:r>
            <w:r w:rsidR="003219E8" w:rsidRPr="001518D2">
              <w:rPr>
                <w:rFonts w:ascii="Garamond" w:hAnsi="Garamond" w:cs="Arial"/>
                <w:szCs w:val="24"/>
              </w:rPr>
              <w:t xml:space="preserve"> s.r.o.</w:t>
            </w:r>
          </w:p>
        </w:tc>
      </w:tr>
      <w:tr w:rsidR="003219E8" w:rsidRPr="001518D2" w14:paraId="1C3DD1AF" w14:textId="77777777" w:rsidTr="00C9175E">
        <w:trPr>
          <w:trHeight w:val="232"/>
        </w:trPr>
        <w:tc>
          <w:tcPr>
            <w:tcW w:w="808" w:type="pct"/>
            <w:vMerge/>
            <w:tcBorders>
              <w:top w:val="nil"/>
              <w:left w:val="single" w:sz="4" w:space="0" w:color="auto"/>
              <w:bottom w:val="single" w:sz="4" w:space="0" w:color="auto"/>
              <w:right w:val="single" w:sz="4" w:space="0" w:color="auto"/>
            </w:tcBorders>
            <w:vAlign w:val="center"/>
            <w:hideMark/>
          </w:tcPr>
          <w:p w14:paraId="2CE4233D"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808" w:type="pct"/>
            <w:vMerge/>
            <w:tcBorders>
              <w:top w:val="nil"/>
              <w:left w:val="single" w:sz="4" w:space="0" w:color="auto"/>
              <w:bottom w:val="single" w:sz="4" w:space="0" w:color="000000"/>
              <w:right w:val="single" w:sz="4" w:space="0" w:color="auto"/>
            </w:tcBorders>
            <w:vAlign w:val="center"/>
            <w:hideMark/>
          </w:tcPr>
          <w:p w14:paraId="47289AA0"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951" w:type="pct"/>
            <w:vMerge/>
            <w:tcBorders>
              <w:top w:val="nil"/>
              <w:left w:val="single" w:sz="4" w:space="0" w:color="auto"/>
              <w:bottom w:val="single" w:sz="4" w:space="0" w:color="000000"/>
              <w:right w:val="single" w:sz="4" w:space="0" w:color="auto"/>
            </w:tcBorders>
            <w:vAlign w:val="center"/>
            <w:hideMark/>
          </w:tcPr>
          <w:p w14:paraId="7BC0C031"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848" w:type="pct"/>
            <w:vMerge/>
            <w:tcBorders>
              <w:top w:val="nil"/>
              <w:left w:val="single" w:sz="4" w:space="0" w:color="auto"/>
              <w:bottom w:val="single" w:sz="4" w:space="0" w:color="000000"/>
              <w:right w:val="single" w:sz="4" w:space="0" w:color="auto"/>
            </w:tcBorders>
            <w:vAlign w:val="center"/>
            <w:hideMark/>
          </w:tcPr>
          <w:p w14:paraId="2C9A105D"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1586" w:type="pct"/>
            <w:tcBorders>
              <w:top w:val="nil"/>
              <w:left w:val="nil"/>
              <w:bottom w:val="single" w:sz="4" w:space="0" w:color="auto"/>
              <w:right w:val="single" w:sz="4" w:space="0" w:color="auto"/>
            </w:tcBorders>
            <w:shd w:val="clear" w:color="auto" w:fill="FFFFFF"/>
            <w:noWrap/>
            <w:vAlign w:val="center"/>
            <w:hideMark/>
          </w:tcPr>
          <w:p w14:paraId="2D727D4E" w14:textId="5D84F885" w:rsidR="003219E8" w:rsidRPr="001518D2" w:rsidRDefault="00271797" w:rsidP="00C9175E">
            <w:pPr>
              <w:pStyle w:val="mskyslovan"/>
              <w:keepNext/>
              <w:keepLines/>
              <w:numPr>
                <w:ilvl w:val="0"/>
                <w:numId w:val="0"/>
              </w:numPr>
              <w:spacing w:after="0"/>
              <w:ind w:left="142"/>
              <w:jc w:val="left"/>
              <w:rPr>
                <w:rFonts w:ascii="Garamond" w:hAnsi="Garamond" w:cs="Arial"/>
                <w:szCs w:val="24"/>
              </w:rPr>
            </w:pPr>
            <w:r>
              <w:rPr>
                <w:rFonts w:ascii="Garamond" w:hAnsi="Garamond" w:cs="Arial"/>
                <w:szCs w:val="24"/>
              </w:rPr>
              <w:t>XXXX</w:t>
            </w:r>
            <w:r w:rsidR="003219E8" w:rsidRPr="001518D2">
              <w:rPr>
                <w:rFonts w:ascii="Garamond" w:hAnsi="Garamond" w:cs="Arial"/>
                <w:szCs w:val="24"/>
              </w:rPr>
              <w:t>, s.r.o.</w:t>
            </w:r>
          </w:p>
        </w:tc>
      </w:tr>
      <w:tr w:rsidR="003219E8" w:rsidRPr="001518D2" w14:paraId="0E530EC9" w14:textId="77777777" w:rsidTr="00C9175E">
        <w:trPr>
          <w:trHeight w:val="232"/>
        </w:trPr>
        <w:tc>
          <w:tcPr>
            <w:tcW w:w="808" w:type="pct"/>
            <w:vMerge w:val="restart"/>
            <w:tcBorders>
              <w:top w:val="nil"/>
              <w:left w:val="single" w:sz="4" w:space="0" w:color="auto"/>
              <w:bottom w:val="single" w:sz="4" w:space="0" w:color="auto"/>
              <w:right w:val="single" w:sz="4" w:space="0" w:color="auto"/>
            </w:tcBorders>
            <w:shd w:val="clear" w:color="auto" w:fill="FFFFFF"/>
            <w:vAlign w:val="center"/>
            <w:hideMark/>
          </w:tcPr>
          <w:p w14:paraId="0AA1F0D5"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310210044</w:t>
            </w:r>
          </w:p>
        </w:tc>
        <w:tc>
          <w:tcPr>
            <w:tcW w:w="808" w:type="pct"/>
            <w:vMerge w:val="restart"/>
            <w:tcBorders>
              <w:top w:val="nil"/>
              <w:left w:val="single" w:sz="4" w:space="0" w:color="auto"/>
              <w:bottom w:val="single" w:sz="4" w:space="0" w:color="000000"/>
              <w:right w:val="single" w:sz="4" w:space="0" w:color="auto"/>
            </w:tcBorders>
            <w:shd w:val="clear" w:color="auto" w:fill="FFFFFF"/>
            <w:vAlign w:val="center"/>
            <w:hideMark/>
          </w:tcPr>
          <w:p w14:paraId="01A0CF15"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17.09.2013</w:t>
            </w:r>
          </w:p>
        </w:tc>
        <w:tc>
          <w:tcPr>
            <w:tcW w:w="951"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113518D8"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1.750.000 Kč</w:t>
            </w:r>
          </w:p>
        </w:tc>
        <w:tc>
          <w:tcPr>
            <w:tcW w:w="848"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3D06E37F"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367.500 Kč</w:t>
            </w:r>
          </w:p>
        </w:tc>
        <w:tc>
          <w:tcPr>
            <w:tcW w:w="1586" w:type="pct"/>
            <w:tcBorders>
              <w:top w:val="nil"/>
              <w:left w:val="nil"/>
              <w:bottom w:val="single" w:sz="4" w:space="0" w:color="auto"/>
              <w:right w:val="single" w:sz="4" w:space="0" w:color="auto"/>
            </w:tcBorders>
            <w:shd w:val="clear" w:color="auto" w:fill="FFFFFF"/>
            <w:vAlign w:val="center"/>
            <w:hideMark/>
          </w:tcPr>
          <w:p w14:paraId="4C5259FD" w14:textId="47F5546D" w:rsidR="003219E8" w:rsidRPr="001518D2" w:rsidRDefault="00271797" w:rsidP="00C9175E">
            <w:pPr>
              <w:pStyle w:val="mskyslovan"/>
              <w:keepNext/>
              <w:keepLines/>
              <w:numPr>
                <w:ilvl w:val="0"/>
                <w:numId w:val="0"/>
              </w:numPr>
              <w:spacing w:after="0"/>
              <w:ind w:left="142"/>
              <w:jc w:val="left"/>
              <w:rPr>
                <w:rFonts w:ascii="Garamond" w:hAnsi="Garamond" w:cs="Arial"/>
                <w:szCs w:val="24"/>
              </w:rPr>
            </w:pPr>
            <w:r>
              <w:rPr>
                <w:rFonts w:ascii="Garamond" w:hAnsi="Garamond" w:cs="Arial"/>
                <w:szCs w:val="24"/>
              </w:rPr>
              <w:t>XXXX</w:t>
            </w:r>
            <w:r w:rsidR="003219E8" w:rsidRPr="001518D2">
              <w:rPr>
                <w:rFonts w:ascii="Garamond" w:hAnsi="Garamond" w:cs="Arial"/>
                <w:szCs w:val="24"/>
              </w:rPr>
              <w:t xml:space="preserve"> s.r.o.</w:t>
            </w:r>
          </w:p>
        </w:tc>
      </w:tr>
      <w:tr w:rsidR="003219E8" w:rsidRPr="001518D2" w14:paraId="00049E75" w14:textId="77777777" w:rsidTr="00C9175E">
        <w:trPr>
          <w:trHeight w:val="232"/>
        </w:trPr>
        <w:tc>
          <w:tcPr>
            <w:tcW w:w="808" w:type="pct"/>
            <w:vMerge/>
            <w:tcBorders>
              <w:top w:val="nil"/>
              <w:left w:val="single" w:sz="4" w:space="0" w:color="auto"/>
              <w:bottom w:val="single" w:sz="4" w:space="0" w:color="auto"/>
              <w:right w:val="single" w:sz="4" w:space="0" w:color="auto"/>
            </w:tcBorders>
            <w:vAlign w:val="center"/>
            <w:hideMark/>
          </w:tcPr>
          <w:p w14:paraId="236B00A0"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808" w:type="pct"/>
            <w:vMerge/>
            <w:tcBorders>
              <w:top w:val="nil"/>
              <w:left w:val="single" w:sz="4" w:space="0" w:color="auto"/>
              <w:bottom w:val="single" w:sz="4" w:space="0" w:color="000000"/>
              <w:right w:val="single" w:sz="4" w:space="0" w:color="auto"/>
            </w:tcBorders>
            <w:vAlign w:val="center"/>
            <w:hideMark/>
          </w:tcPr>
          <w:p w14:paraId="5B03B82A"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951" w:type="pct"/>
            <w:vMerge/>
            <w:tcBorders>
              <w:top w:val="nil"/>
              <w:left w:val="single" w:sz="4" w:space="0" w:color="auto"/>
              <w:bottom w:val="single" w:sz="4" w:space="0" w:color="000000"/>
              <w:right w:val="single" w:sz="4" w:space="0" w:color="auto"/>
            </w:tcBorders>
            <w:vAlign w:val="center"/>
            <w:hideMark/>
          </w:tcPr>
          <w:p w14:paraId="38BD0C62"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848" w:type="pct"/>
            <w:vMerge/>
            <w:tcBorders>
              <w:top w:val="nil"/>
              <w:left w:val="single" w:sz="4" w:space="0" w:color="auto"/>
              <w:bottom w:val="single" w:sz="4" w:space="0" w:color="000000"/>
              <w:right w:val="single" w:sz="4" w:space="0" w:color="auto"/>
            </w:tcBorders>
            <w:vAlign w:val="center"/>
            <w:hideMark/>
          </w:tcPr>
          <w:p w14:paraId="4790DF5F"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1586" w:type="pct"/>
            <w:tcBorders>
              <w:top w:val="nil"/>
              <w:left w:val="nil"/>
              <w:bottom w:val="single" w:sz="4" w:space="0" w:color="auto"/>
              <w:right w:val="single" w:sz="4" w:space="0" w:color="auto"/>
            </w:tcBorders>
            <w:shd w:val="clear" w:color="auto" w:fill="FFFFFF"/>
            <w:noWrap/>
            <w:vAlign w:val="center"/>
            <w:hideMark/>
          </w:tcPr>
          <w:p w14:paraId="1BD61C33" w14:textId="027C09C2" w:rsidR="003219E8" w:rsidRPr="001518D2" w:rsidRDefault="00271797" w:rsidP="00C9175E">
            <w:pPr>
              <w:pStyle w:val="mskyslovan"/>
              <w:keepNext/>
              <w:keepLines/>
              <w:numPr>
                <w:ilvl w:val="0"/>
                <w:numId w:val="0"/>
              </w:numPr>
              <w:spacing w:after="0"/>
              <w:ind w:left="142"/>
              <w:jc w:val="left"/>
              <w:rPr>
                <w:rFonts w:ascii="Garamond" w:hAnsi="Garamond" w:cs="Arial"/>
                <w:szCs w:val="24"/>
              </w:rPr>
            </w:pPr>
            <w:r>
              <w:rPr>
                <w:rFonts w:ascii="Garamond" w:hAnsi="Garamond" w:cs="Arial"/>
                <w:szCs w:val="24"/>
              </w:rPr>
              <w:t>XXXX</w:t>
            </w:r>
            <w:r w:rsidR="003219E8" w:rsidRPr="001518D2">
              <w:rPr>
                <w:rFonts w:ascii="Garamond" w:hAnsi="Garamond" w:cs="Arial"/>
                <w:szCs w:val="24"/>
              </w:rPr>
              <w:t>, s.r.o.</w:t>
            </w:r>
          </w:p>
        </w:tc>
      </w:tr>
      <w:tr w:rsidR="003219E8" w:rsidRPr="001518D2" w14:paraId="51CCA861" w14:textId="77777777" w:rsidTr="00C9175E">
        <w:trPr>
          <w:trHeight w:val="241"/>
        </w:trPr>
        <w:tc>
          <w:tcPr>
            <w:tcW w:w="808" w:type="pct"/>
            <w:vMerge w:val="restart"/>
            <w:tcBorders>
              <w:top w:val="nil"/>
              <w:left w:val="single" w:sz="4" w:space="0" w:color="auto"/>
              <w:bottom w:val="single" w:sz="4" w:space="0" w:color="000000"/>
              <w:right w:val="single" w:sz="4" w:space="0" w:color="auto"/>
            </w:tcBorders>
            <w:shd w:val="clear" w:color="auto" w:fill="FFFFFF"/>
            <w:vAlign w:val="center"/>
            <w:hideMark/>
          </w:tcPr>
          <w:p w14:paraId="4C3F9E62"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310210043</w:t>
            </w:r>
          </w:p>
        </w:tc>
        <w:tc>
          <w:tcPr>
            <w:tcW w:w="808" w:type="pct"/>
            <w:vMerge w:val="restart"/>
            <w:tcBorders>
              <w:top w:val="nil"/>
              <w:left w:val="single" w:sz="4" w:space="0" w:color="auto"/>
              <w:bottom w:val="single" w:sz="4" w:space="0" w:color="000000"/>
              <w:right w:val="single" w:sz="4" w:space="0" w:color="auto"/>
            </w:tcBorders>
            <w:shd w:val="clear" w:color="auto" w:fill="FFFFFF"/>
            <w:vAlign w:val="center"/>
            <w:hideMark/>
          </w:tcPr>
          <w:p w14:paraId="3FABF211"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16.09.2013</w:t>
            </w:r>
          </w:p>
        </w:tc>
        <w:tc>
          <w:tcPr>
            <w:tcW w:w="951"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42723D0F"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2.514.600 Kč</w:t>
            </w:r>
          </w:p>
        </w:tc>
        <w:tc>
          <w:tcPr>
            <w:tcW w:w="848"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339D3BD8"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528.066 Kč</w:t>
            </w:r>
          </w:p>
        </w:tc>
        <w:tc>
          <w:tcPr>
            <w:tcW w:w="1586" w:type="pct"/>
            <w:tcBorders>
              <w:top w:val="single" w:sz="4" w:space="0" w:color="auto"/>
              <w:left w:val="nil"/>
              <w:bottom w:val="single" w:sz="4" w:space="0" w:color="auto"/>
              <w:right w:val="single" w:sz="4" w:space="0" w:color="auto"/>
            </w:tcBorders>
            <w:shd w:val="clear" w:color="auto" w:fill="FFFFFF"/>
            <w:vAlign w:val="center"/>
            <w:hideMark/>
          </w:tcPr>
          <w:p w14:paraId="320DADAE" w14:textId="00FC552A" w:rsidR="003219E8" w:rsidRPr="001518D2" w:rsidRDefault="003219E8" w:rsidP="00C9175E">
            <w:pPr>
              <w:pStyle w:val="mskyslovan"/>
              <w:keepNext/>
              <w:keepLines/>
              <w:numPr>
                <w:ilvl w:val="0"/>
                <w:numId w:val="0"/>
              </w:numPr>
              <w:spacing w:after="0"/>
              <w:jc w:val="left"/>
              <w:rPr>
                <w:rFonts w:ascii="Garamond" w:hAnsi="Garamond" w:cs="Arial"/>
                <w:szCs w:val="24"/>
              </w:rPr>
            </w:pPr>
            <w:r w:rsidRPr="001518D2">
              <w:rPr>
                <w:rFonts w:ascii="Garamond" w:hAnsi="Garamond" w:cs="Arial"/>
                <w:szCs w:val="24"/>
              </w:rPr>
              <w:t xml:space="preserve"> </w:t>
            </w:r>
            <w:r w:rsidR="00271797">
              <w:rPr>
                <w:rFonts w:ascii="Garamond" w:hAnsi="Garamond" w:cs="Arial"/>
                <w:szCs w:val="24"/>
              </w:rPr>
              <w:t>XXXX</w:t>
            </w:r>
            <w:r w:rsidRPr="001518D2">
              <w:rPr>
                <w:rFonts w:ascii="Garamond" w:hAnsi="Garamond" w:cs="Arial"/>
                <w:szCs w:val="24"/>
              </w:rPr>
              <w:t xml:space="preserve"> s.r.o.</w:t>
            </w:r>
          </w:p>
        </w:tc>
      </w:tr>
      <w:tr w:rsidR="003219E8" w:rsidRPr="001518D2" w14:paraId="6664B259" w14:textId="77777777" w:rsidTr="00C9175E">
        <w:trPr>
          <w:trHeight w:val="232"/>
        </w:trPr>
        <w:tc>
          <w:tcPr>
            <w:tcW w:w="808" w:type="pct"/>
            <w:vMerge/>
            <w:tcBorders>
              <w:top w:val="nil"/>
              <w:left w:val="single" w:sz="4" w:space="0" w:color="auto"/>
              <w:bottom w:val="single" w:sz="4" w:space="0" w:color="000000"/>
              <w:right w:val="single" w:sz="4" w:space="0" w:color="auto"/>
            </w:tcBorders>
            <w:vAlign w:val="center"/>
            <w:hideMark/>
          </w:tcPr>
          <w:p w14:paraId="3364659C"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808" w:type="pct"/>
            <w:vMerge/>
            <w:tcBorders>
              <w:top w:val="nil"/>
              <w:left w:val="single" w:sz="4" w:space="0" w:color="auto"/>
              <w:bottom w:val="single" w:sz="4" w:space="0" w:color="000000"/>
              <w:right w:val="single" w:sz="4" w:space="0" w:color="auto"/>
            </w:tcBorders>
            <w:vAlign w:val="center"/>
            <w:hideMark/>
          </w:tcPr>
          <w:p w14:paraId="2D9AD961"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951" w:type="pct"/>
            <w:vMerge/>
            <w:tcBorders>
              <w:top w:val="nil"/>
              <w:left w:val="single" w:sz="4" w:space="0" w:color="auto"/>
              <w:bottom w:val="single" w:sz="4" w:space="0" w:color="000000"/>
              <w:right w:val="single" w:sz="4" w:space="0" w:color="auto"/>
            </w:tcBorders>
            <w:vAlign w:val="center"/>
            <w:hideMark/>
          </w:tcPr>
          <w:p w14:paraId="2892318F"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848" w:type="pct"/>
            <w:vMerge/>
            <w:tcBorders>
              <w:top w:val="nil"/>
              <w:left w:val="single" w:sz="4" w:space="0" w:color="auto"/>
              <w:bottom w:val="single" w:sz="4" w:space="0" w:color="000000"/>
              <w:right w:val="single" w:sz="4" w:space="0" w:color="auto"/>
            </w:tcBorders>
            <w:vAlign w:val="center"/>
            <w:hideMark/>
          </w:tcPr>
          <w:p w14:paraId="0B841431"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1586" w:type="pct"/>
            <w:tcBorders>
              <w:top w:val="single" w:sz="4" w:space="0" w:color="auto"/>
              <w:left w:val="nil"/>
              <w:bottom w:val="single" w:sz="4" w:space="0" w:color="auto"/>
              <w:right w:val="single" w:sz="4" w:space="0" w:color="auto"/>
            </w:tcBorders>
            <w:shd w:val="clear" w:color="auto" w:fill="FFFFFF"/>
            <w:noWrap/>
            <w:vAlign w:val="center"/>
            <w:hideMark/>
          </w:tcPr>
          <w:p w14:paraId="65075C16" w14:textId="4A9D213B" w:rsidR="003219E8" w:rsidRPr="001518D2" w:rsidRDefault="00271797" w:rsidP="00C9175E">
            <w:pPr>
              <w:pStyle w:val="mskyslovan"/>
              <w:keepNext/>
              <w:keepLines/>
              <w:numPr>
                <w:ilvl w:val="0"/>
                <w:numId w:val="0"/>
              </w:numPr>
              <w:spacing w:after="0"/>
              <w:ind w:left="142"/>
              <w:jc w:val="left"/>
              <w:rPr>
                <w:rFonts w:ascii="Garamond" w:hAnsi="Garamond" w:cs="Arial"/>
                <w:szCs w:val="24"/>
              </w:rPr>
            </w:pPr>
            <w:r>
              <w:rPr>
                <w:rFonts w:ascii="Garamond" w:hAnsi="Garamond" w:cs="Arial"/>
                <w:szCs w:val="24"/>
              </w:rPr>
              <w:t>XXXX</w:t>
            </w:r>
            <w:r w:rsidR="003219E8" w:rsidRPr="001518D2">
              <w:rPr>
                <w:rFonts w:ascii="Garamond" w:hAnsi="Garamond" w:cs="Arial"/>
                <w:szCs w:val="24"/>
              </w:rPr>
              <w:t>, s.r.o.</w:t>
            </w:r>
          </w:p>
        </w:tc>
      </w:tr>
      <w:tr w:rsidR="003219E8" w:rsidRPr="001518D2" w14:paraId="0AF91916" w14:textId="77777777" w:rsidTr="00C9175E">
        <w:trPr>
          <w:trHeight w:val="232"/>
        </w:trPr>
        <w:tc>
          <w:tcPr>
            <w:tcW w:w="808" w:type="pct"/>
            <w:vMerge w:val="restart"/>
            <w:tcBorders>
              <w:top w:val="nil"/>
              <w:left w:val="single" w:sz="4" w:space="0" w:color="auto"/>
              <w:bottom w:val="single" w:sz="4" w:space="0" w:color="auto"/>
              <w:right w:val="single" w:sz="4" w:space="0" w:color="auto"/>
            </w:tcBorders>
            <w:shd w:val="clear" w:color="auto" w:fill="FFFFFF"/>
            <w:vAlign w:val="center"/>
            <w:hideMark/>
          </w:tcPr>
          <w:p w14:paraId="401AF1EC"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310210042</w:t>
            </w:r>
          </w:p>
        </w:tc>
        <w:tc>
          <w:tcPr>
            <w:tcW w:w="808" w:type="pct"/>
            <w:vMerge w:val="restart"/>
            <w:tcBorders>
              <w:top w:val="nil"/>
              <w:left w:val="single" w:sz="4" w:space="0" w:color="auto"/>
              <w:bottom w:val="single" w:sz="4" w:space="0" w:color="000000"/>
              <w:right w:val="single" w:sz="4" w:space="0" w:color="auto"/>
            </w:tcBorders>
            <w:shd w:val="clear" w:color="auto" w:fill="FFFFFF"/>
            <w:vAlign w:val="center"/>
            <w:hideMark/>
          </w:tcPr>
          <w:p w14:paraId="64BFD2A8"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06.09.2013</w:t>
            </w:r>
          </w:p>
        </w:tc>
        <w:tc>
          <w:tcPr>
            <w:tcW w:w="951"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E0174C3"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3.663.350 Kč</w:t>
            </w:r>
          </w:p>
        </w:tc>
        <w:tc>
          <w:tcPr>
            <w:tcW w:w="848"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8E92EBD"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8473F0">
              <w:rPr>
                <w:rFonts w:ascii="Garamond" w:hAnsi="Garamond" w:cs="Arial"/>
                <w:szCs w:val="24"/>
              </w:rPr>
              <w:t>769.303,5 Kč</w:t>
            </w:r>
          </w:p>
        </w:tc>
        <w:tc>
          <w:tcPr>
            <w:tcW w:w="1586" w:type="pct"/>
            <w:tcBorders>
              <w:top w:val="nil"/>
              <w:left w:val="nil"/>
              <w:bottom w:val="single" w:sz="4" w:space="0" w:color="auto"/>
              <w:right w:val="single" w:sz="4" w:space="0" w:color="auto"/>
            </w:tcBorders>
            <w:shd w:val="clear" w:color="auto" w:fill="FFFFFF"/>
            <w:vAlign w:val="center"/>
            <w:hideMark/>
          </w:tcPr>
          <w:p w14:paraId="74B2D097" w14:textId="3B518F50" w:rsidR="003219E8" w:rsidRPr="001518D2" w:rsidRDefault="00271797" w:rsidP="00C9175E">
            <w:pPr>
              <w:pStyle w:val="mskyslovan"/>
              <w:keepNext/>
              <w:keepLines/>
              <w:numPr>
                <w:ilvl w:val="0"/>
                <w:numId w:val="0"/>
              </w:numPr>
              <w:spacing w:after="0"/>
              <w:ind w:left="142"/>
              <w:jc w:val="left"/>
              <w:rPr>
                <w:rFonts w:ascii="Garamond" w:hAnsi="Garamond" w:cs="Arial"/>
                <w:szCs w:val="24"/>
              </w:rPr>
            </w:pPr>
            <w:r>
              <w:rPr>
                <w:rFonts w:ascii="Garamond" w:hAnsi="Garamond" w:cs="Arial"/>
                <w:szCs w:val="24"/>
              </w:rPr>
              <w:t>XXXX</w:t>
            </w:r>
            <w:r w:rsidR="003219E8" w:rsidRPr="001518D2">
              <w:rPr>
                <w:rFonts w:ascii="Garamond" w:hAnsi="Garamond" w:cs="Arial"/>
                <w:szCs w:val="24"/>
              </w:rPr>
              <w:t xml:space="preserve"> s.r.o.</w:t>
            </w:r>
          </w:p>
        </w:tc>
      </w:tr>
      <w:tr w:rsidR="003219E8" w:rsidRPr="001518D2" w14:paraId="038C7E16" w14:textId="77777777" w:rsidTr="00C9175E">
        <w:trPr>
          <w:trHeight w:val="232"/>
        </w:trPr>
        <w:tc>
          <w:tcPr>
            <w:tcW w:w="808" w:type="pct"/>
            <w:vMerge/>
            <w:tcBorders>
              <w:top w:val="nil"/>
              <w:left w:val="single" w:sz="4" w:space="0" w:color="auto"/>
              <w:bottom w:val="single" w:sz="4" w:space="0" w:color="auto"/>
              <w:right w:val="single" w:sz="4" w:space="0" w:color="auto"/>
            </w:tcBorders>
            <w:vAlign w:val="center"/>
            <w:hideMark/>
          </w:tcPr>
          <w:p w14:paraId="11440795"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808" w:type="pct"/>
            <w:vMerge/>
            <w:tcBorders>
              <w:top w:val="nil"/>
              <w:left w:val="single" w:sz="4" w:space="0" w:color="auto"/>
              <w:bottom w:val="single" w:sz="4" w:space="0" w:color="auto"/>
              <w:right w:val="single" w:sz="4" w:space="0" w:color="auto"/>
            </w:tcBorders>
            <w:vAlign w:val="center"/>
            <w:hideMark/>
          </w:tcPr>
          <w:p w14:paraId="79E3A782"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951" w:type="pct"/>
            <w:vMerge/>
            <w:tcBorders>
              <w:top w:val="nil"/>
              <w:left w:val="single" w:sz="4" w:space="0" w:color="auto"/>
              <w:bottom w:val="single" w:sz="4" w:space="0" w:color="auto"/>
              <w:right w:val="single" w:sz="4" w:space="0" w:color="auto"/>
            </w:tcBorders>
            <w:vAlign w:val="center"/>
            <w:hideMark/>
          </w:tcPr>
          <w:p w14:paraId="2D9E11E6"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848" w:type="pct"/>
            <w:vMerge/>
            <w:tcBorders>
              <w:top w:val="nil"/>
              <w:left w:val="single" w:sz="4" w:space="0" w:color="auto"/>
              <w:bottom w:val="single" w:sz="4" w:space="0" w:color="auto"/>
              <w:right w:val="single" w:sz="4" w:space="0" w:color="auto"/>
            </w:tcBorders>
            <w:vAlign w:val="center"/>
            <w:hideMark/>
          </w:tcPr>
          <w:p w14:paraId="24217F25"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p>
        </w:tc>
        <w:tc>
          <w:tcPr>
            <w:tcW w:w="1586" w:type="pct"/>
            <w:tcBorders>
              <w:top w:val="nil"/>
              <w:left w:val="nil"/>
              <w:bottom w:val="single" w:sz="4" w:space="0" w:color="auto"/>
              <w:right w:val="single" w:sz="4" w:space="0" w:color="auto"/>
            </w:tcBorders>
            <w:shd w:val="clear" w:color="auto" w:fill="FFFFFF"/>
            <w:noWrap/>
            <w:vAlign w:val="center"/>
            <w:hideMark/>
          </w:tcPr>
          <w:p w14:paraId="34177912" w14:textId="0FC23DAD" w:rsidR="003219E8" w:rsidRPr="001518D2" w:rsidRDefault="00271797" w:rsidP="00C9175E">
            <w:pPr>
              <w:pStyle w:val="mskyslovan"/>
              <w:keepNext/>
              <w:keepLines/>
              <w:numPr>
                <w:ilvl w:val="0"/>
                <w:numId w:val="0"/>
              </w:numPr>
              <w:spacing w:after="0"/>
              <w:ind w:left="142"/>
              <w:jc w:val="left"/>
              <w:rPr>
                <w:rFonts w:ascii="Garamond" w:hAnsi="Garamond" w:cs="Arial"/>
                <w:szCs w:val="24"/>
              </w:rPr>
            </w:pPr>
            <w:r>
              <w:rPr>
                <w:rFonts w:ascii="Garamond" w:hAnsi="Garamond" w:cs="Arial"/>
                <w:szCs w:val="24"/>
              </w:rPr>
              <w:t>XXXX</w:t>
            </w:r>
            <w:r w:rsidR="003219E8" w:rsidRPr="001518D2">
              <w:rPr>
                <w:rFonts w:ascii="Garamond" w:hAnsi="Garamond" w:cs="Arial"/>
                <w:szCs w:val="24"/>
              </w:rPr>
              <w:t>, s.r.o.</w:t>
            </w:r>
          </w:p>
        </w:tc>
      </w:tr>
      <w:tr w:rsidR="003219E8" w:rsidRPr="001518D2" w14:paraId="097E73ED" w14:textId="77777777" w:rsidTr="00C9175E">
        <w:trPr>
          <w:trHeight w:val="255"/>
        </w:trPr>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CDBD9A"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310210041</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EF8BD8"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02.09.2013</w:t>
            </w:r>
          </w:p>
        </w:tc>
        <w:tc>
          <w:tcPr>
            <w:tcW w:w="9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D4C193"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1.037.400. Kč</w:t>
            </w:r>
          </w:p>
        </w:tc>
        <w:tc>
          <w:tcPr>
            <w:tcW w:w="84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12F1A7" w14:textId="77777777" w:rsidR="003219E8" w:rsidRPr="001518D2" w:rsidRDefault="003219E8" w:rsidP="00C9175E">
            <w:pPr>
              <w:pStyle w:val="mskyslovan"/>
              <w:keepNext/>
              <w:keepLines/>
              <w:numPr>
                <w:ilvl w:val="0"/>
                <w:numId w:val="0"/>
              </w:numPr>
              <w:spacing w:after="0"/>
              <w:ind w:left="142"/>
              <w:rPr>
                <w:rFonts w:ascii="Garamond" w:hAnsi="Garamond" w:cs="Arial"/>
                <w:szCs w:val="24"/>
              </w:rPr>
            </w:pPr>
            <w:r w:rsidRPr="001518D2">
              <w:rPr>
                <w:rFonts w:ascii="Garamond" w:hAnsi="Garamond" w:cs="Arial"/>
                <w:szCs w:val="24"/>
              </w:rPr>
              <w:t>217.854 Kč</w:t>
            </w:r>
          </w:p>
        </w:tc>
        <w:tc>
          <w:tcPr>
            <w:tcW w:w="1586" w:type="pct"/>
            <w:tcBorders>
              <w:top w:val="single" w:sz="4" w:space="0" w:color="auto"/>
              <w:left w:val="nil"/>
              <w:bottom w:val="single" w:sz="4" w:space="0" w:color="auto"/>
              <w:right w:val="single" w:sz="4" w:space="0" w:color="auto"/>
            </w:tcBorders>
            <w:shd w:val="clear" w:color="auto" w:fill="FFFFFF"/>
            <w:noWrap/>
            <w:vAlign w:val="center"/>
            <w:hideMark/>
          </w:tcPr>
          <w:p w14:paraId="74CD77EB" w14:textId="3142F40B" w:rsidR="003219E8" w:rsidRPr="001518D2" w:rsidRDefault="00271797" w:rsidP="00C9175E">
            <w:pPr>
              <w:pStyle w:val="mskyslovan"/>
              <w:keepNext/>
              <w:keepLines/>
              <w:numPr>
                <w:ilvl w:val="0"/>
                <w:numId w:val="0"/>
              </w:numPr>
              <w:spacing w:after="0"/>
              <w:ind w:left="142"/>
              <w:jc w:val="left"/>
              <w:rPr>
                <w:rFonts w:ascii="Garamond" w:hAnsi="Garamond" w:cs="Arial"/>
                <w:szCs w:val="24"/>
              </w:rPr>
            </w:pPr>
            <w:r>
              <w:rPr>
                <w:rFonts w:ascii="Garamond" w:hAnsi="Garamond" w:cs="Arial"/>
                <w:szCs w:val="24"/>
              </w:rPr>
              <w:t>XXXX</w:t>
            </w:r>
            <w:r w:rsidR="003219E8" w:rsidRPr="001518D2">
              <w:rPr>
                <w:rFonts w:ascii="Garamond" w:hAnsi="Garamond" w:cs="Arial"/>
                <w:szCs w:val="24"/>
              </w:rPr>
              <w:t xml:space="preserve"> s.r.o.</w:t>
            </w:r>
          </w:p>
        </w:tc>
      </w:tr>
    </w:tbl>
    <w:p w14:paraId="533200D2"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2 483 701 Kč</w:t>
      </w:r>
      <w:r w:rsidRPr="001518D2">
        <w:rPr>
          <w:rFonts w:ascii="Garamond" w:hAnsi="Garamond"/>
          <w:bCs/>
          <w:szCs w:val="24"/>
        </w:rPr>
        <w:t>,</w:t>
      </w:r>
    </w:p>
    <w:p w14:paraId="40565B32" w14:textId="0591818A"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9) dne 25.</w:t>
      </w:r>
      <w:r>
        <w:rPr>
          <w:rFonts w:ascii="Garamond" w:hAnsi="Garamond"/>
          <w:szCs w:val="24"/>
        </w:rPr>
        <w:t xml:space="preserve"> </w:t>
      </w:r>
      <w:r w:rsidRPr="001518D2">
        <w:rPr>
          <w:rFonts w:ascii="Garamond" w:hAnsi="Garamond"/>
          <w:szCs w:val="24"/>
        </w:rPr>
        <w:t>11.</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w:t>
      </w:r>
      <w:r w:rsidRPr="00161E60">
        <w:rPr>
          <w:rFonts w:ascii="Garamond" w:hAnsi="Garamond"/>
          <w:szCs w:val="24"/>
        </w:rPr>
        <w:t>za zdaňovací období říjen 2013</w:t>
      </w:r>
      <w:r w:rsidRPr="001518D2">
        <w:rPr>
          <w:rFonts w:ascii="Garamond" w:hAnsi="Garamond"/>
          <w:szCs w:val="24"/>
        </w:rPr>
        <w:t xml:space="preserve">, ve kterém uplatnili v rozporu s § 72, § 73 </w:t>
      </w:r>
      <w:r w:rsidRPr="001518D2">
        <w:rPr>
          <w:rFonts w:ascii="Garamond" w:hAnsi="Garamond"/>
          <w:szCs w:val="24"/>
        </w:rPr>
        <w:lastRenderedPageBreak/>
        <w:t>zákona o DPH nárok na odpočet daně z přijatých zdanitelných plnění v celkové výši 2</w:t>
      </w:r>
      <w:r>
        <w:rPr>
          <w:rFonts w:ascii="Garamond" w:hAnsi="Garamond"/>
          <w:szCs w:val="24"/>
        </w:rPr>
        <w:t> </w:t>
      </w:r>
      <w:r w:rsidRPr="001518D2">
        <w:rPr>
          <w:rFonts w:ascii="Garamond" w:hAnsi="Garamond"/>
          <w:szCs w:val="24"/>
        </w:rPr>
        <w:t>744</w:t>
      </w:r>
      <w:r>
        <w:rPr>
          <w:rFonts w:ascii="Garamond" w:hAnsi="Garamond"/>
          <w:szCs w:val="24"/>
        </w:rPr>
        <w:t xml:space="preserve"> </w:t>
      </w:r>
      <w:r w:rsidRPr="001518D2">
        <w:rPr>
          <w:rFonts w:ascii="Garamond" w:hAnsi="Garamond"/>
          <w:szCs w:val="24"/>
        </w:rPr>
        <w:t>154 Kč, z toho ve výši 2</w:t>
      </w:r>
      <w:r>
        <w:rPr>
          <w:rFonts w:ascii="Garamond" w:hAnsi="Garamond"/>
          <w:szCs w:val="24"/>
        </w:rPr>
        <w:t> </w:t>
      </w:r>
      <w:r w:rsidRPr="001518D2">
        <w:rPr>
          <w:rFonts w:ascii="Garamond" w:hAnsi="Garamond"/>
          <w:szCs w:val="24"/>
        </w:rPr>
        <w:t>744</w:t>
      </w:r>
      <w:r>
        <w:rPr>
          <w:rFonts w:ascii="Garamond" w:hAnsi="Garamond"/>
          <w:szCs w:val="24"/>
        </w:rPr>
        <w:t xml:space="preserve"> </w:t>
      </w:r>
      <w:r w:rsidRPr="001518D2">
        <w:rPr>
          <w:rFonts w:ascii="Garamond" w:hAnsi="Garamond"/>
          <w:szCs w:val="24"/>
        </w:rPr>
        <w:t xml:space="preserve">154 Kč z faktur přijatých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463"/>
        <w:gridCol w:w="1462"/>
        <w:gridCol w:w="1969"/>
        <w:gridCol w:w="1784"/>
        <w:gridCol w:w="2672"/>
      </w:tblGrid>
      <w:tr w:rsidR="003219E8" w:rsidRPr="001518D2" w14:paraId="3AEFB03C" w14:textId="77777777" w:rsidTr="00C9175E">
        <w:trPr>
          <w:trHeight w:val="349"/>
        </w:trPr>
        <w:tc>
          <w:tcPr>
            <w:tcW w:w="78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F55E03"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82" w:type="pct"/>
            <w:tcBorders>
              <w:top w:val="single" w:sz="4" w:space="0" w:color="auto"/>
              <w:left w:val="nil"/>
              <w:bottom w:val="single" w:sz="4" w:space="0" w:color="auto"/>
              <w:right w:val="single" w:sz="4" w:space="0" w:color="auto"/>
            </w:tcBorders>
            <w:shd w:val="clear" w:color="auto" w:fill="F2F2F2"/>
            <w:vAlign w:val="center"/>
            <w:hideMark/>
          </w:tcPr>
          <w:p w14:paraId="1F24728E"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053" w:type="pct"/>
            <w:tcBorders>
              <w:top w:val="single" w:sz="4" w:space="0" w:color="auto"/>
              <w:left w:val="nil"/>
              <w:bottom w:val="single" w:sz="4" w:space="0" w:color="auto"/>
              <w:right w:val="single" w:sz="4" w:space="0" w:color="auto"/>
            </w:tcBorders>
            <w:shd w:val="clear" w:color="auto" w:fill="F2F2F2"/>
            <w:vAlign w:val="center"/>
            <w:hideMark/>
          </w:tcPr>
          <w:p w14:paraId="544B86C7"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54" w:type="pct"/>
            <w:tcBorders>
              <w:top w:val="single" w:sz="4" w:space="0" w:color="auto"/>
              <w:left w:val="nil"/>
              <w:bottom w:val="single" w:sz="4" w:space="0" w:color="auto"/>
              <w:right w:val="single" w:sz="4" w:space="0" w:color="auto"/>
            </w:tcBorders>
            <w:shd w:val="clear" w:color="auto" w:fill="F2F2F2"/>
            <w:vAlign w:val="center"/>
            <w:hideMark/>
          </w:tcPr>
          <w:p w14:paraId="707E6E4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429" w:type="pct"/>
            <w:tcBorders>
              <w:top w:val="single" w:sz="4" w:space="0" w:color="auto"/>
              <w:left w:val="nil"/>
              <w:bottom w:val="single" w:sz="4" w:space="0" w:color="auto"/>
              <w:right w:val="single" w:sz="4" w:space="0" w:color="auto"/>
            </w:tcBorders>
            <w:shd w:val="clear" w:color="auto" w:fill="F2F2F2"/>
            <w:vAlign w:val="center"/>
            <w:hideMark/>
          </w:tcPr>
          <w:p w14:paraId="3D59D93C"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52125B94" w14:textId="77777777" w:rsidTr="00C9175E">
        <w:trPr>
          <w:trHeight w:val="220"/>
        </w:trPr>
        <w:tc>
          <w:tcPr>
            <w:tcW w:w="782" w:type="pct"/>
            <w:tcBorders>
              <w:top w:val="nil"/>
              <w:left w:val="single" w:sz="4" w:space="0" w:color="auto"/>
              <w:bottom w:val="single" w:sz="4" w:space="0" w:color="auto"/>
              <w:right w:val="single" w:sz="4" w:space="0" w:color="auto"/>
            </w:tcBorders>
            <w:shd w:val="clear" w:color="auto" w:fill="FFFFFF"/>
            <w:vAlign w:val="center"/>
            <w:hideMark/>
          </w:tcPr>
          <w:p w14:paraId="1848B4A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310210048</w:t>
            </w:r>
          </w:p>
        </w:tc>
        <w:tc>
          <w:tcPr>
            <w:tcW w:w="782" w:type="pct"/>
            <w:tcBorders>
              <w:top w:val="nil"/>
              <w:left w:val="nil"/>
              <w:bottom w:val="single" w:sz="4" w:space="0" w:color="auto"/>
              <w:right w:val="single" w:sz="4" w:space="0" w:color="auto"/>
            </w:tcBorders>
            <w:shd w:val="clear" w:color="auto" w:fill="FFFFFF"/>
            <w:vAlign w:val="center"/>
            <w:hideMark/>
          </w:tcPr>
          <w:p w14:paraId="38484A9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03.10.2013</w:t>
            </w:r>
          </w:p>
        </w:tc>
        <w:tc>
          <w:tcPr>
            <w:tcW w:w="1053" w:type="pct"/>
            <w:tcBorders>
              <w:top w:val="nil"/>
              <w:left w:val="nil"/>
              <w:bottom w:val="single" w:sz="4" w:space="0" w:color="auto"/>
              <w:right w:val="single" w:sz="4" w:space="0" w:color="auto"/>
            </w:tcBorders>
            <w:shd w:val="clear" w:color="auto" w:fill="FFFFFF"/>
            <w:noWrap/>
            <w:vAlign w:val="center"/>
            <w:hideMark/>
          </w:tcPr>
          <w:p w14:paraId="4862FC84"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2.610.000 Kč</w:t>
            </w:r>
          </w:p>
        </w:tc>
        <w:tc>
          <w:tcPr>
            <w:tcW w:w="954" w:type="pct"/>
            <w:tcBorders>
              <w:top w:val="nil"/>
              <w:left w:val="nil"/>
              <w:bottom w:val="single" w:sz="4" w:space="0" w:color="auto"/>
              <w:right w:val="single" w:sz="4" w:space="0" w:color="auto"/>
            </w:tcBorders>
            <w:shd w:val="clear" w:color="auto" w:fill="FFFFFF"/>
            <w:noWrap/>
            <w:vAlign w:val="center"/>
            <w:hideMark/>
          </w:tcPr>
          <w:p w14:paraId="187E367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548.100 Kč</w:t>
            </w:r>
          </w:p>
        </w:tc>
        <w:tc>
          <w:tcPr>
            <w:tcW w:w="1429" w:type="pct"/>
            <w:tcBorders>
              <w:top w:val="nil"/>
              <w:left w:val="nil"/>
              <w:bottom w:val="single" w:sz="4" w:space="0" w:color="auto"/>
              <w:right w:val="single" w:sz="4" w:space="0" w:color="auto"/>
            </w:tcBorders>
            <w:shd w:val="clear" w:color="auto" w:fill="FFFFFF"/>
            <w:noWrap/>
            <w:vAlign w:val="center"/>
            <w:hideMark/>
          </w:tcPr>
          <w:p w14:paraId="3CFD076B" w14:textId="6A8784D8"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56B3F9A4" w14:textId="77777777" w:rsidTr="00C9175E">
        <w:trPr>
          <w:trHeight w:val="220"/>
        </w:trPr>
        <w:tc>
          <w:tcPr>
            <w:tcW w:w="782" w:type="pct"/>
            <w:tcBorders>
              <w:top w:val="nil"/>
              <w:left w:val="single" w:sz="4" w:space="0" w:color="auto"/>
              <w:bottom w:val="single" w:sz="4" w:space="0" w:color="auto"/>
              <w:right w:val="single" w:sz="4" w:space="0" w:color="auto"/>
            </w:tcBorders>
            <w:shd w:val="clear" w:color="auto" w:fill="FFFFFF"/>
            <w:vAlign w:val="center"/>
            <w:hideMark/>
          </w:tcPr>
          <w:p w14:paraId="2550101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310210049</w:t>
            </w:r>
          </w:p>
        </w:tc>
        <w:tc>
          <w:tcPr>
            <w:tcW w:w="782" w:type="pct"/>
            <w:tcBorders>
              <w:top w:val="nil"/>
              <w:left w:val="nil"/>
              <w:bottom w:val="single" w:sz="4" w:space="0" w:color="auto"/>
              <w:right w:val="single" w:sz="4" w:space="0" w:color="auto"/>
            </w:tcBorders>
            <w:shd w:val="clear" w:color="auto" w:fill="FFFFFF"/>
            <w:vAlign w:val="center"/>
            <w:hideMark/>
          </w:tcPr>
          <w:p w14:paraId="0B85F53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09.10.2013</w:t>
            </w:r>
          </w:p>
        </w:tc>
        <w:tc>
          <w:tcPr>
            <w:tcW w:w="1053" w:type="pct"/>
            <w:tcBorders>
              <w:top w:val="nil"/>
              <w:left w:val="nil"/>
              <w:bottom w:val="single" w:sz="4" w:space="0" w:color="auto"/>
              <w:right w:val="single" w:sz="4" w:space="0" w:color="auto"/>
            </w:tcBorders>
            <w:shd w:val="clear" w:color="auto" w:fill="FFFFFF"/>
            <w:noWrap/>
            <w:vAlign w:val="center"/>
            <w:hideMark/>
          </w:tcPr>
          <w:p w14:paraId="2D1DBF1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3.480.000 Kč</w:t>
            </w:r>
          </w:p>
        </w:tc>
        <w:tc>
          <w:tcPr>
            <w:tcW w:w="954" w:type="pct"/>
            <w:tcBorders>
              <w:top w:val="nil"/>
              <w:left w:val="nil"/>
              <w:bottom w:val="single" w:sz="4" w:space="0" w:color="auto"/>
              <w:right w:val="single" w:sz="4" w:space="0" w:color="auto"/>
            </w:tcBorders>
            <w:shd w:val="clear" w:color="auto" w:fill="FFFFFF"/>
            <w:noWrap/>
            <w:vAlign w:val="center"/>
            <w:hideMark/>
          </w:tcPr>
          <w:p w14:paraId="693882F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730.800 Kč</w:t>
            </w:r>
          </w:p>
        </w:tc>
        <w:tc>
          <w:tcPr>
            <w:tcW w:w="1429" w:type="pct"/>
            <w:tcBorders>
              <w:top w:val="nil"/>
              <w:left w:val="nil"/>
              <w:bottom w:val="single" w:sz="4" w:space="0" w:color="auto"/>
              <w:right w:val="single" w:sz="4" w:space="0" w:color="auto"/>
            </w:tcBorders>
            <w:shd w:val="clear" w:color="auto" w:fill="FFFFFF"/>
            <w:noWrap/>
            <w:vAlign w:val="center"/>
            <w:hideMark/>
          </w:tcPr>
          <w:p w14:paraId="3805EF24" w14:textId="29359A97"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3ECB8627" w14:textId="77777777" w:rsidTr="00C9175E">
        <w:trPr>
          <w:trHeight w:val="220"/>
        </w:trPr>
        <w:tc>
          <w:tcPr>
            <w:tcW w:w="782" w:type="pct"/>
            <w:tcBorders>
              <w:top w:val="nil"/>
              <w:left w:val="single" w:sz="4" w:space="0" w:color="auto"/>
              <w:bottom w:val="single" w:sz="4" w:space="0" w:color="auto"/>
              <w:right w:val="single" w:sz="4" w:space="0" w:color="auto"/>
            </w:tcBorders>
            <w:shd w:val="clear" w:color="auto" w:fill="FFFFFF"/>
            <w:vAlign w:val="center"/>
            <w:hideMark/>
          </w:tcPr>
          <w:p w14:paraId="517CDFF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310210050</w:t>
            </w:r>
          </w:p>
        </w:tc>
        <w:tc>
          <w:tcPr>
            <w:tcW w:w="782" w:type="pct"/>
            <w:tcBorders>
              <w:top w:val="nil"/>
              <w:left w:val="nil"/>
              <w:bottom w:val="single" w:sz="4" w:space="0" w:color="auto"/>
              <w:right w:val="single" w:sz="4" w:space="0" w:color="auto"/>
            </w:tcBorders>
            <w:shd w:val="clear" w:color="auto" w:fill="FFFFFF"/>
            <w:vAlign w:val="center"/>
            <w:hideMark/>
          </w:tcPr>
          <w:p w14:paraId="3EA818D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17.10.2013</w:t>
            </w:r>
          </w:p>
        </w:tc>
        <w:tc>
          <w:tcPr>
            <w:tcW w:w="1053" w:type="pct"/>
            <w:tcBorders>
              <w:top w:val="nil"/>
              <w:left w:val="nil"/>
              <w:bottom w:val="single" w:sz="4" w:space="0" w:color="auto"/>
              <w:right w:val="single" w:sz="4" w:space="0" w:color="auto"/>
            </w:tcBorders>
            <w:shd w:val="clear" w:color="auto" w:fill="FFFFFF"/>
            <w:noWrap/>
            <w:vAlign w:val="center"/>
            <w:hideMark/>
          </w:tcPr>
          <w:p w14:paraId="51CCAB7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2.958.000 Kč</w:t>
            </w:r>
          </w:p>
        </w:tc>
        <w:tc>
          <w:tcPr>
            <w:tcW w:w="954" w:type="pct"/>
            <w:tcBorders>
              <w:top w:val="nil"/>
              <w:left w:val="nil"/>
              <w:bottom w:val="single" w:sz="4" w:space="0" w:color="auto"/>
              <w:right w:val="single" w:sz="4" w:space="0" w:color="auto"/>
            </w:tcBorders>
            <w:shd w:val="clear" w:color="auto" w:fill="FFFFFF"/>
            <w:noWrap/>
            <w:vAlign w:val="center"/>
            <w:hideMark/>
          </w:tcPr>
          <w:p w14:paraId="33DBE90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621.180 Kč</w:t>
            </w:r>
          </w:p>
        </w:tc>
        <w:tc>
          <w:tcPr>
            <w:tcW w:w="1429" w:type="pct"/>
            <w:tcBorders>
              <w:top w:val="nil"/>
              <w:left w:val="nil"/>
              <w:bottom w:val="single" w:sz="4" w:space="0" w:color="auto"/>
              <w:right w:val="single" w:sz="4" w:space="0" w:color="auto"/>
            </w:tcBorders>
            <w:shd w:val="clear" w:color="auto" w:fill="FFFFFF"/>
            <w:noWrap/>
            <w:vAlign w:val="center"/>
            <w:hideMark/>
          </w:tcPr>
          <w:p w14:paraId="168671E1" w14:textId="0F596F76"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55051258" w14:textId="77777777" w:rsidTr="00C9175E">
        <w:trPr>
          <w:trHeight w:val="220"/>
        </w:trPr>
        <w:tc>
          <w:tcPr>
            <w:tcW w:w="782" w:type="pct"/>
            <w:tcBorders>
              <w:top w:val="nil"/>
              <w:left w:val="single" w:sz="4" w:space="0" w:color="auto"/>
              <w:bottom w:val="single" w:sz="4" w:space="0" w:color="auto"/>
              <w:right w:val="single" w:sz="4" w:space="0" w:color="auto"/>
            </w:tcBorders>
            <w:shd w:val="clear" w:color="auto" w:fill="FFFFFF"/>
            <w:vAlign w:val="center"/>
            <w:hideMark/>
          </w:tcPr>
          <w:p w14:paraId="20E64F9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310210051</w:t>
            </w:r>
          </w:p>
        </w:tc>
        <w:tc>
          <w:tcPr>
            <w:tcW w:w="782" w:type="pct"/>
            <w:tcBorders>
              <w:top w:val="nil"/>
              <w:left w:val="nil"/>
              <w:bottom w:val="single" w:sz="4" w:space="0" w:color="auto"/>
              <w:right w:val="single" w:sz="4" w:space="0" w:color="auto"/>
            </w:tcBorders>
            <w:shd w:val="clear" w:color="auto" w:fill="FFFFFF"/>
            <w:vAlign w:val="center"/>
            <w:hideMark/>
          </w:tcPr>
          <w:p w14:paraId="3E887AB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22.10.2013</w:t>
            </w:r>
          </w:p>
        </w:tc>
        <w:tc>
          <w:tcPr>
            <w:tcW w:w="1053" w:type="pct"/>
            <w:tcBorders>
              <w:top w:val="nil"/>
              <w:left w:val="nil"/>
              <w:bottom w:val="single" w:sz="4" w:space="0" w:color="auto"/>
              <w:right w:val="single" w:sz="4" w:space="0" w:color="auto"/>
            </w:tcBorders>
            <w:shd w:val="clear" w:color="auto" w:fill="FFFFFF"/>
            <w:noWrap/>
            <w:vAlign w:val="center"/>
            <w:hideMark/>
          </w:tcPr>
          <w:p w14:paraId="14D8D264"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2.436.000 Kč</w:t>
            </w:r>
          </w:p>
        </w:tc>
        <w:tc>
          <w:tcPr>
            <w:tcW w:w="954" w:type="pct"/>
            <w:tcBorders>
              <w:top w:val="nil"/>
              <w:left w:val="nil"/>
              <w:bottom w:val="single" w:sz="4" w:space="0" w:color="auto"/>
              <w:right w:val="single" w:sz="4" w:space="0" w:color="auto"/>
            </w:tcBorders>
            <w:shd w:val="clear" w:color="auto" w:fill="FFFFFF"/>
            <w:noWrap/>
            <w:vAlign w:val="center"/>
            <w:hideMark/>
          </w:tcPr>
          <w:p w14:paraId="5D0C0F3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511.560 Kč</w:t>
            </w:r>
          </w:p>
        </w:tc>
        <w:tc>
          <w:tcPr>
            <w:tcW w:w="1429" w:type="pct"/>
            <w:tcBorders>
              <w:top w:val="nil"/>
              <w:left w:val="nil"/>
              <w:bottom w:val="single" w:sz="4" w:space="0" w:color="auto"/>
              <w:right w:val="single" w:sz="4" w:space="0" w:color="auto"/>
            </w:tcBorders>
            <w:shd w:val="clear" w:color="auto" w:fill="FFFFFF"/>
            <w:noWrap/>
            <w:vAlign w:val="center"/>
            <w:hideMark/>
          </w:tcPr>
          <w:p w14:paraId="32B14086" w14:textId="3189DC5F"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0FBF6950" w14:textId="77777777" w:rsidTr="00C9175E">
        <w:trPr>
          <w:trHeight w:val="220"/>
        </w:trPr>
        <w:tc>
          <w:tcPr>
            <w:tcW w:w="782" w:type="pct"/>
            <w:tcBorders>
              <w:top w:val="nil"/>
              <w:left w:val="single" w:sz="4" w:space="0" w:color="auto"/>
              <w:bottom w:val="single" w:sz="4" w:space="0" w:color="auto"/>
              <w:right w:val="single" w:sz="4" w:space="0" w:color="auto"/>
            </w:tcBorders>
            <w:shd w:val="clear" w:color="auto" w:fill="FFFFFF"/>
            <w:vAlign w:val="center"/>
            <w:hideMark/>
          </w:tcPr>
          <w:p w14:paraId="3E9DA69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310210052</w:t>
            </w:r>
          </w:p>
        </w:tc>
        <w:tc>
          <w:tcPr>
            <w:tcW w:w="782" w:type="pct"/>
            <w:tcBorders>
              <w:top w:val="nil"/>
              <w:left w:val="nil"/>
              <w:bottom w:val="single" w:sz="4" w:space="0" w:color="auto"/>
              <w:right w:val="single" w:sz="4" w:space="0" w:color="auto"/>
            </w:tcBorders>
            <w:shd w:val="clear" w:color="auto" w:fill="FFFFFF"/>
            <w:vAlign w:val="center"/>
            <w:hideMark/>
          </w:tcPr>
          <w:p w14:paraId="410DBD6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30.10.2013</w:t>
            </w:r>
          </w:p>
        </w:tc>
        <w:tc>
          <w:tcPr>
            <w:tcW w:w="1053" w:type="pct"/>
            <w:tcBorders>
              <w:top w:val="nil"/>
              <w:left w:val="nil"/>
              <w:bottom w:val="single" w:sz="4" w:space="0" w:color="auto"/>
              <w:right w:val="single" w:sz="4" w:space="0" w:color="auto"/>
            </w:tcBorders>
            <w:shd w:val="clear" w:color="auto" w:fill="FFFFFF"/>
            <w:noWrap/>
            <w:vAlign w:val="center"/>
            <w:hideMark/>
          </w:tcPr>
          <w:p w14:paraId="47283FF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1.583.400. Kč</w:t>
            </w:r>
          </w:p>
        </w:tc>
        <w:tc>
          <w:tcPr>
            <w:tcW w:w="954" w:type="pct"/>
            <w:tcBorders>
              <w:top w:val="nil"/>
              <w:left w:val="nil"/>
              <w:bottom w:val="single" w:sz="4" w:space="0" w:color="auto"/>
              <w:right w:val="single" w:sz="4" w:space="0" w:color="auto"/>
            </w:tcBorders>
            <w:shd w:val="clear" w:color="auto" w:fill="FFFFFF"/>
            <w:noWrap/>
            <w:vAlign w:val="center"/>
            <w:hideMark/>
          </w:tcPr>
          <w:p w14:paraId="6E2A798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332.514 Kč</w:t>
            </w:r>
          </w:p>
        </w:tc>
        <w:tc>
          <w:tcPr>
            <w:tcW w:w="1429" w:type="pct"/>
            <w:tcBorders>
              <w:top w:val="nil"/>
              <w:left w:val="nil"/>
              <w:bottom w:val="single" w:sz="4" w:space="0" w:color="auto"/>
              <w:right w:val="single" w:sz="4" w:space="0" w:color="auto"/>
            </w:tcBorders>
            <w:shd w:val="clear" w:color="auto" w:fill="FFFFFF"/>
            <w:noWrap/>
            <w:vAlign w:val="center"/>
            <w:hideMark/>
          </w:tcPr>
          <w:p w14:paraId="6E856D4F" w14:textId="196D16B1"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bl>
    <w:p w14:paraId="3D37CE0C"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2 744 154 Kč</w:t>
      </w:r>
      <w:r w:rsidRPr="001518D2">
        <w:rPr>
          <w:rFonts w:ascii="Garamond" w:hAnsi="Garamond"/>
          <w:bCs/>
          <w:szCs w:val="24"/>
        </w:rPr>
        <w:t>,</w:t>
      </w:r>
    </w:p>
    <w:p w14:paraId="20E86DBD" w14:textId="579B8BB0"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10) dne 23.</w:t>
      </w:r>
      <w:r>
        <w:rPr>
          <w:rFonts w:ascii="Garamond" w:hAnsi="Garamond"/>
          <w:szCs w:val="24"/>
        </w:rPr>
        <w:t xml:space="preserve"> </w:t>
      </w:r>
      <w:r w:rsidRPr="001518D2">
        <w:rPr>
          <w:rFonts w:ascii="Garamond" w:hAnsi="Garamond"/>
          <w:szCs w:val="24"/>
        </w:rPr>
        <w:t>12.</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w:t>
      </w:r>
      <w:r w:rsidRPr="00161E60">
        <w:rPr>
          <w:rFonts w:ascii="Garamond" w:hAnsi="Garamond"/>
          <w:szCs w:val="24"/>
        </w:rPr>
        <w:t>za zdaňovací období listopad 2013</w:t>
      </w:r>
      <w:r w:rsidRPr="001518D2">
        <w:rPr>
          <w:rFonts w:ascii="Garamond" w:hAnsi="Garamond"/>
          <w:szCs w:val="24"/>
        </w:rPr>
        <w:t>, ve kterém uplatnili v rozporu s § 72, §</w:t>
      </w:r>
      <w:r>
        <w:rPr>
          <w:rFonts w:ascii="Garamond" w:hAnsi="Garamond"/>
          <w:szCs w:val="24"/>
        </w:rPr>
        <w:t> </w:t>
      </w:r>
      <w:r w:rsidRPr="001518D2">
        <w:rPr>
          <w:rFonts w:ascii="Garamond" w:hAnsi="Garamond"/>
          <w:szCs w:val="24"/>
        </w:rPr>
        <w:t>73 zákona o DPH nárok na odpočet daně z přijatých zdanitelných plnění v celkové výši 4</w:t>
      </w:r>
      <w:r>
        <w:rPr>
          <w:rFonts w:ascii="Garamond" w:hAnsi="Garamond"/>
          <w:szCs w:val="24"/>
        </w:rPr>
        <w:t> </w:t>
      </w:r>
      <w:r w:rsidRPr="001518D2">
        <w:rPr>
          <w:rFonts w:ascii="Garamond" w:hAnsi="Garamond"/>
          <w:szCs w:val="24"/>
        </w:rPr>
        <w:t>170</w:t>
      </w:r>
      <w:r>
        <w:rPr>
          <w:rFonts w:ascii="Garamond" w:hAnsi="Garamond"/>
          <w:szCs w:val="24"/>
        </w:rPr>
        <w:t xml:space="preserve"> </w:t>
      </w:r>
      <w:r w:rsidRPr="001518D2">
        <w:rPr>
          <w:rFonts w:ascii="Garamond" w:hAnsi="Garamond"/>
          <w:szCs w:val="24"/>
        </w:rPr>
        <w:t>898 Kč, z toho ve výši 4</w:t>
      </w:r>
      <w:r>
        <w:rPr>
          <w:rFonts w:ascii="Garamond" w:hAnsi="Garamond"/>
          <w:szCs w:val="24"/>
        </w:rPr>
        <w:t> </w:t>
      </w:r>
      <w:r w:rsidRPr="001518D2">
        <w:rPr>
          <w:rFonts w:ascii="Garamond" w:hAnsi="Garamond"/>
          <w:szCs w:val="24"/>
        </w:rPr>
        <w:t>163</w:t>
      </w:r>
      <w:r>
        <w:rPr>
          <w:rFonts w:ascii="Garamond" w:hAnsi="Garamond"/>
          <w:szCs w:val="24"/>
        </w:rPr>
        <w:t xml:space="preserve"> </w:t>
      </w:r>
      <w:r w:rsidRPr="001518D2">
        <w:rPr>
          <w:rFonts w:ascii="Garamond" w:hAnsi="Garamond"/>
          <w:szCs w:val="24"/>
        </w:rPr>
        <w:t xml:space="preserve">045 Kč z faktur přijatých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405"/>
        <w:gridCol w:w="1405"/>
        <w:gridCol w:w="1892"/>
        <w:gridCol w:w="1892"/>
        <w:gridCol w:w="2756"/>
      </w:tblGrid>
      <w:tr w:rsidR="003219E8" w:rsidRPr="001518D2" w14:paraId="274ABB7E" w14:textId="77777777" w:rsidTr="00C9175E">
        <w:trPr>
          <w:trHeight w:val="293"/>
        </w:trPr>
        <w:tc>
          <w:tcPr>
            <w:tcW w:w="7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FC6BB2A"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51" w:type="pct"/>
            <w:tcBorders>
              <w:top w:val="single" w:sz="4" w:space="0" w:color="auto"/>
              <w:left w:val="nil"/>
              <w:bottom w:val="single" w:sz="4" w:space="0" w:color="auto"/>
              <w:right w:val="single" w:sz="4" w:space="0" w:color="auto"/>
            </w:tcBorders>
            <w:shd w:val="clear" w:color="auto" w:fill="F2F2F2"/>
            <w:vAlign w:val="center"/>
            <w:hideMark/>
          </w:tcPr>
          <w:p w14:paraId="5606E305"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012" w:type="pct"/>
            <w:tcBorders>
              <w:top w:val="single" w:sz="4" w:space="0" w:color="auto"/>
              <w:left w:val="nil"/>
              <w:bottom w:val="single" w:sz="4" w:space="0" w:color="auto"/>
              <w:right w:val="single" w:sz="4" w:space="0" w:color="auto"/>
            </w:tcBorders>
            <w:shd w:val="clear" w:color="auto" w:fill="F2F2F2"/>
            <w:vAlign w:val="center"/>
            <w:hideMark/>
          </w:tcPr>
          <w:p w14:paraId="61400976"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1012" w:type="pct"/>
            <w:tcBorders>
              <w:top w:val="single" w:sz="4" w:space="0" w:color="auto"/>
              <w:left w:val="nil"/>
              <w:bottom w:val="single" w:sz="4" w:space="0" w:color="auto"/>
              <w:right w:val="single" w:sz="4" w:space="0" w:color="auto"/>
            </w:tcBorders>
            <w:shd w:val="clear" w:color="auto" w:fill="F2F2F2"/>
            <w:vAlign w:val="center"/>
            <w:hideMark/>
          </w:tcPr>
          <w:p w14:paraId="70B7DB1E"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475" w:type="pct"/>
            <w:tcBorders>
              <w:top w:val="single" w:sz="4" w:space="0" w:color="auto"/>
              <w:left w:val="nil"/>
              <w:bottom w:val="single" w:sz="4" w:space="0" w:color="auto"/>
              <w:right w:val="single" w:sz="4" w:space="0" w:color="auto"/>
            </w:tcBorders>
            <w:shd w:val="clear" w:color="auto" w:fill="F2F2F2"/>
            <w:vAlign w:val="center"/>
            <w:hideMark/>
          </w:tcPr>
          <w:p w14:paraId="585DF346"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5D76996C" w14:textId="77777777" w:rsidTr="00C9175E">
        <w:trPr>
          <w:trHeight w:val="210"/>
        </w:trPr>
        <w:tc>
          <w:tcPr>
            <w:tcW w:w="751" w:type="pct"/>
            <w:tcBorders>
              <w:top w:val="nil"/>
              <w:left w:val="single" w:sz="4" w:space="0" w:color="auto"/>
              <w:bottom w:val="single" w:sz="4" w:space="0" w:color="auto"/>
              <w:right w:val="single" w:sz="4" w:space="0" w:color="auto"/>
            </w:tcBorders>
            <w:shd w:val="clear" w:color="auto" w:fill="FFFFFF"/>
            <w:vAlign w:val="center"/>
            <w:hideMark/>
          </w:tcPr>
          <w:p w14:paraId="79079C4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310210053</w:t>
            </w:r>
          </w:p>
        </w:tc>
        <w:tc>
          <w:tcPr>
            <w:tcW w:w="751" w:type="pct"/>
            <w:tcBorders>
              <w:top w:val="nil"/>
              <w:left w:val="nil"/>
              <w:bottom w:val="single" w:sz="4" w:space="0" w:color="auto"/>
              <w:right w:val="single" w:sz="4" w:space="0" w:color="auto"/>
            </w:tcBorders>
            <w:shd w:val="clear" w:color="auto" w:fill="FFFFFF"/>
            <w:vAlign w:val="center"/>
            <w:hideMark/>
          </w:tcPr>
          <w:p w14:paraId="3404136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01.11.2013</w:t>
            </w:r>
          </w:p>
        </w:tc>
        <w:tc>
          <w:tcPr>
            <w:tcW w:w="1012" w:type="pct"/>
            <w:tcBorders>
              <w:top w:val="nil"/>
              <w:left w:val="nil"/>
              <w:bottom w:val="single" w:sz="4" w:space="0" w:color="auto"/>
              <w:right w:val="single" w:sz="4" w:space="0" w:color="auto"/>
            </w:tcBorders>
            <w:shd w:val="clear" w:color="auto" w:fill="FFFFFF"/>
            <w:noWrap/>
            <w:vAlign w:val="center"/>
            <w:hideMark/>
          </w:tcPr>
          <w:p w14:paraId="1B696A1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4.653.300 Kč</w:t>
            </w:r>
          </w:p>
        </w:tc>
        <w:tc>
          <w:tcPr>
            <w:tcW w:w="1012" w:type="pct"/>
            <w:tcBorders>
              <w:top w:val="nil"/>
              <w:left w:val="nil"/>
              <w:bottom w:val="single" w:sz="4" w:space="0" w:color="auto"/>
              <w:right w:val="single" w:sz="4" w:space="0" w:color="auto"/>
            </w:tcBorders>
            <w:shd w:val="clear" w:color="auto" w:fill="FFFFFF"/>
            <w:noWrap/>
            <w:vAlign w:val="center"/>
            <w:hideMark/>
          </w:tcPr>
          <w:p w14:paraId="361841C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977.193 Kč</w:t>
            </w:r>
          </w:p>
        </w:tc>
        <w:tc>
          <w:tcPr>
            <w:tcW w:w="1475" w:type="pct"/>
            <w:tcBorders>
              <w:top w:val="nil"/>
              <w:left w:val="nil"/>
              <w:bottom w:val="single" w:sz="4" w:space="0" w:color="auto"/>
              <w:right w:val="single" w:sz="4" w:space="0" w:color="auto"/>
            </w:tcBorders>
            <w:shd w:val="clear" w:color="auto" w:fill="FFFFFF"/>
            <w:noWrap/>
            <w:vAlign w:val="center"/>
            <w:hideMark/>
          </w:tcPr>
          <w:p w14:paraId="5BA17E49" w14:textId="54918704"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1E4CB3EC" w14:textId="77777777" w:rsidTr="00C9175E">
        <w:trPr>
          <w:trHeight w:val="210"/>
        </w:trPr>
        <w:tc>
          <w:tcPr>
            <w:tcW w:w="751" w:type="pct"/>
            <w:tcBorders>
              <w:top w:val="nil"/>
              <w:left w:val="single" w:sz="4" w:space="0" w:color="auto"/>
              <w:bottom w:val="single" w:sz="4" w:space="0" w:color="auto"/>
              <w:right w:val="single" w:sz="4" w:space="0" w:color="auto"/>
            </w:tcBorders>
            <w:shd w:val="clear" w:color="auto" w:fill="FFFFFF"/>
            <w:vAlign w:val="center"/>
            <w:hideMark/>
          </w:tcPr>
          <w:p w14:paraId="29E8BB7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310210054</w:t>
            </w:r>
          </w:p>
        </w:tc>
        <w:tc>
          <w:tcPr>
            <w:tcW w:w="751" w:type="pct"/>
            <w:tcBorders>
              <w:top w:val="nil"/>
              <w:left w:val="nil"/>
              <w:bottom w:val="single" w:sz="4" w:space="0" w:color="auto"/>
              <w:right w:val="single" w:sz="4" w:space="0" w:color="auto"/>
            </w:tcBorders>
            <w:shd w:val="clear" w:color="auto" w:fill="FFFFFF"/>
            <w:vAlign w:val="center"/>
            <w:hideMark/>
          </w:tcPr>
          <w:p w14:paraId="606BDDE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07.11.2013</w:t>
            </w:r>
          </w:p>
        </w:tc>
        <w:tc>
          <w:tcPr>
            <w:tcW w:w="1012" w:type="pct"/>
            <w:tcBorders>
              <w:top w:val="nil"/>
              <w:left w:val="nil"/>
              <w:bottom w:val="single" w:sz="4" w:space="0" w:color="auto"/>
              <w:right w:val="single" w:sz="4" w:space="0" w:color="auto"/>
            </w:tcBorders>
            <w:shd w:val="clear" w:color="auto" w:fill="FFFFFF"/>
            <w:noWrap/>
            <w:vAlign w:val="center"/>
            <w:hideMark/>
          </w:tcPr>
          <w:p w14:paraId="252BD5E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4.088.075 Kč</w:t>
            </w:r>
          </w:p>
        </w:tc>
        <w:tc>
          <w:tcPr>
            <w:tcW w:w="1012" w:type="pct"/>
            <w:tcBorders>
              <w:top w:val="nil"/>
              <w:left w:val="nil"/>
              <w:bottom w:val="single" w:sz="4" w:space="0" w:color="auto"/>
              <w:right w:val="single" w:sz="4" w:space="0" w:color="auto"/>
            </w:tcBorders>
            <w:shd w:val="clear" w:color="auto" w:fill="FFFFFF"/>
            <w:noWrap/>
            <w:vAlign w:val="center"/>
            <w:hideMark/>
          </w:tcPr>
          <w:p w14:paraId="1DBAF97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858.495,75 Kč</w:t>
            </w:r>
          </w:p>
        </w:tc>
        <w:tc>
          <w:tcPr>
            <w:tcW w:w="1475" w:type="pct"/>
            <w:tcBorders>
              <w:top w:val="nil"/>
              <w:left w:val="nil"/>
              <w:bottom w:val="single" w:sz="4" w:space="0" w:color="auto"/>
              <w:right w:val="single" w:sz="4" w:space="0" w:color="auto"/>
            </w:tcBorders>
            <w:shd w:val="clear" w:color="auto" w:fill="FFFFFF"/>
            <w:noWrap/>
            <w:vAlign w:val="center"/>
            <w:hideMark/>
          </w:tcPr>
          <w:p w14:paraId="2900C9DC" w14:textId="68346075"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76706977" w14:textId="77777777" w:rsidTr="00C9175E">
        <w:trPr>
          <w:trHeight w:val="210"/>
        </w:trPr>
        <w:tc>
          <w:tcPr>
            <w:tcW w:w="751" w:type="pct"/>
            <w:tcBorders>
              <w:top w:val="nil"/>
              <w:left w:val="single" w:sz="4" w:space="0" w:color="auto"/>
              <w:bottom w:val="single" w:sz="4" w:space="0" w:color="auto"/>
              <w:right w:val="single" w:sz="4" w:space="0" w:color="auto"/>
            </w:tcBorders>
            <w:shd w:val="clear" w:color="auto" w:fill="FFFFFF"/>
            <w:vAlign w:val="center"/>
            <w:hideMark/>
          </w:tcPr>
          <w:p w14:paraId="7F9F24A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310210055</w:t>
            </w:r>
          </w:p>
        </w:tc>
        <w:tc>
          <w:tcPr>
            <w:tcW w:w="751" w:type="pct"/>
            <w:tcBorders>
              <w:top w:val="nil"/>
              <w:left w:val="nil"/>
              <w:bottom w:val="single" w:sz="4" w:space="0" w:color="auto"/>
              <w:right w:val="single" w:sz="4" w:space="0" w:color="auto"/>
            </w:tcBorders>
            <w:shd w:val="clear" w:color="auto" w:fill="FFFFFF"/>
            <w:vAlign w:val="center"/>
            <w:hideMark/>
          </w:tcPr>
          <w:p w14:paraId="174DCBD3"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13.11.2013</w:t>
            </w:r>
          </w:p>
        </w:tc>
        <w:tc>
          <w:tcPr>
            <w:tcW w:w="1012" w:type="pct"/>
            <w:tcBorders>
              <w:top w:val="nil"/>
              <w:left w:val="nil"/>
              <w:bottom w:val="single" w:sz="4" w:space="0" w:color="auto"/>
              <w:right w:val="single" w:sz="4" w:space="0" w:color="auto"/>
            </w:tcBorders>
            <w:shd w:val="clear" w:color="auto" w:fill="FFFFFF"/>
            <w:noWrap/>
            <w:vAlign w:val="center"/>
            <w:hideMark/>
          </w:tcPr>
          <w:p w14:paraId="1E91172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6.352.060 Kč</w:t>
            </w:r>
          </w:p>
        </w:tc>
        <w:tc>
          <w:tcPr>
            <w:tcW w:w="1012" w:type="pct"/>
            <w:tcBorders>
              <w:top w:val="nil"/>
              <w:left w:val="nil"/>
              <w:bottom w:val="single" w:sz="4" w:space="0" w:color="auto"/>
              <w:right w:val="single" w:sz="4" w:space="0" w:color="auto"/>
            </w:tcBorders>
            <w:shd w:val="clear" w:color="auto" w:fill="FFFFFF"/>
            <w:noWrap/>
            <w:vAlign w:val="center"/>
            <w:hideMark/>
          </w:tcPr>
          <w:p w14:paraId="3F30E65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1.333.932,60 Kč</w:t>
            </w:r>
          </w:p>
        </w:tc>
        <w:tc>
          <w:tcPr>
            <w:tcW w:w="1475" w:type="pct"/>
            <w:tcBorders>
              <w:top w:val="nil"/>
              <w:left w:val="nil"/>
              <w:bottom w:val="single" w:sz="4" w:space="0" w:color="auto"/>
              <w:right w:val="single" w:sz="4" w:space="0" w:color="auto"/>
            </w:tcBorders>
            <w:shd w:val="clear" w:color="auto" w:fill="FFFFFF"/>
            <w:noWrap/>
            <w:vAlign w:val="center"/>
            <w:hideMark/>
          </w:tcPr>
          <w:p w14:paraId="52007409" w14:textId="6FC42217"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669B0730" w14:textId="77777777" w:rsidTr="00C9175E">
        <w:trPr>
          <w:trHeight w:val="210"/>
        </w:trPr>
        <w:tc>
          <w:tcPr>
            <w:tcW w:w="751" w:type="pct"/>
            <w:tcBorders>
              <w:top w:val="nil"/>
              <w:left w:val="single" w:sz="4" w:space="0" w:color="auto"/>
              <w:bottom w:val="single" w:sz="4" w:space="0" w:color="auto"/>
              <w:right w:val="single" w:sz="4" w:space="0" w:color="auto"/>
            </w:tcBorders>
            <w:shd w:val="clear" w:color="auto" w:fill="FFFFFF"/>
            <w:vAlign w:val="center"/>
            <w:hideMark/>
          </w:tcPr>
          <w:p w14:paraId="518ADF2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310210056</w:t>
            </w:r>
          </w:p>
        </w:tc>
        <w:tc>
          <w:tcPr>
            <w:tcW w:w="751" w:type="pct"/>
            <w:tcBorders>
              <w:top w:val="nil"/>
              <w:left w:val="nil"/>
              <w:bottom w:val="single" w:sz="4" w:space="0" w:color="auto"/>
              <w:right w:val="single" w:sz="4" w:space="0" w:color="auto"/>
            </w:tcBorders>
            <w:shd w:val="clear" w:color="auto" w:fill="FFFFFF"/>
            <w:vAlign w:val="center"/>
            <w:hideMark/>
          </w:tcPr>
          <w:p w14:paraId="579FF52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22.11.2013</w:t>
            </w:r>
          </w:p>
        </w:tc>
        <w:tc>
          <w:tcPr>
            <w:tcW w:w="1012" w:type="pct"/>
            <w:tcBorders>
              <w:top w:val="nil"/>
              <w:left w:val="nil"/>
              <w:bottom w:val="single" w:sz="4" w:space="0" w:color="auto"/>
              <w:right w:val="single" w:sz="4" w:space="0" w:color="auto"/>
            </w:tcBorders>
            <w:shd w:val="clear" w:color="auto" w:fill="FFFFFF"/>
            <w:noWrap/>
            <w:vAlign w:val="center"/>
            <w:hideMark/>
          </w:tcPr>
          <w:p w14:paraId="2E8C70B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4.730.591 Kč</w:t>
            </w:r>
          </w:p>
        </w:tc>
        <w:tc>
          <w:tcPr>
            <w:tcW w:w="1012" w:type="pct"/>
            <w:tcBorders>
              <w:top w:val="nil"/>
              <w:left w:val="nil"/>
              <w:bottom w:val="single" w:sz="4" w:space="0" w:color="auto"/>
              <w:right w:val="single" w:sz="4" w:space="0" w:color="auto"/>
            </w:tcBorders>
            <w:shd w:val="clear" w:color="auto" w:fill="FFFFFF"/>
            <w:noWrap/>
            <w:vAlign w:val="center"/>
            <w:hideMark/>
          </w:tcPr>
          <w:p w14:paraId="5CCC37D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993.424,11 Kč</w:t>
            </w:r>
          </w:p>
        </w:tc>
        <w:tc>
          <w:tcPr>
            <w:tcW w:w="1475" w:type="pct"/>
            <w:tcBorders>
              <w:top w:val="nil"/>
              <w:left w:val="nil"/>
              <w:bottom w:val="single" w:sz="4" w:space="0" w:color="auto"/>
              <w:right w:val="single" w:sz="4" w:space="0" w:color="auto"/>
            </w:tcBorders>
            <w:shd w:val="clear" w:color="auto" w:fill="FFFFFF"/>
            <w:noWrap/>
            <w:vAlign w:val="center"/>
            <w:hideMark/>
          </w:tcPr>
          <w:p w14:paraId="21878236" w14:textId="32A8B70E"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bl>
    <w:p w14:paraId="646FB7C4"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4 163 045 Kč</w:t>
      </w:r>
      <w:r w:rsidRPr="001518D2">
        <w:rPr>
          <w:rFonts w:ascii="Garamond" w:hAnsi="Garamond"/>
          <w:bCs/>
          <w:szCs w:val="24"/>
        </w:rPr>
        <w:t>,</w:t>
      </w:r>
    </w:p>
    <w:p w14:paraId="2CE9D9A8" w14:textId="4D36FBD5"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11) dne 28.</w:t>
      </w:r>
      <w:r>
        <w:rPr>
          <w:rFonts w:ascii="Garamond" w:hAnsi="Garamond"/>
          <w:szCs w:val="24"/>
        </w:rPr>
        <w:t xml:space="preserve"> </w:t>
      </w:r>
      <w:r w:rsidRPr="001518D2">
        <w:rPr>
          <w:rFonts w:ascii="Garamond" w:hAnsi="Garamond"/>
          <w:szCs w:val="24"/>
        </w:rPr>
        <w:t>1.</w:t>
      </w:r>
      <w:r>
        <w:rPr>
          <w:rFonts w:ascii="Garamond" w:hAnsi="Garamond"/>
          <w:szCs w:val="24"/>
        </w:rPr>
        <w:t xml:space="preserve"> </w:t>
      </w:r>
      <w:r w:rsidRPr="001518D2">
        <w:rPr>
          <w:rFonts w:ascii="Garamond" w:hAnsi="Garamond"/>
          <w:szCs w:val="24"/>
        </w:rPr>
        <w:t xml:space="preserve">2014 u Finančního úřadu pro Jihomoravský kraj, Územní pracoviště Brno III přiznání k dani z přidané hodnoty </w:t>
      </w:r>
      <w:r w:rsidRPr="00161E60">
        <w:rPr>
          <w:rFonts w:ascii="Garamond" w:hAnsi="Garamond"/>
          <w:szCs w:val="24"/>
        </w:rPr>
        <w:t>za zdaňovací období prosinec 2013</w:t>
      </w:r>
      <w:r w:rsidRPr="001518D2">
        <w:rPr>
          <w:rFonts w:ascii="Garamond" w:hAnsi="Garamond"/>
          <w:szCs w:val="24"/>
        </w:rPr>
        <w:t>, ve kterém uplatnili v rozporu s § 72, §</w:t>
      </w:r>
      <w:r>
        <w:rPr>
          <w:rFonts w:ascii="Garamond" w:hAnsi="Garamond"/>
          <w:szCs w:val="24"/>
        </w:rPr>
        <w:t> </w:t>
      </w:r>
      <w:r w:rsidRPr="001518D2">
        <w:rPr>
          <w:rFonts w:ascii="Garamond" w:hAnsi="Garamond"/>
          <w:szCs w:val="24"/>
        </w:rPr>
        <w:t>73 zákona o DPH nárok na odpočet daně z přijatých zdanitelných plnění v celkové výši 3</w:t>
      </w:r>
      <w:r>
        <w:rPr>
          <w:rFonts w:ascii="Garamond" w:hAnsi="Garamond"/>
          <w:szCs w:val="24"/>
        </w:rPr>
        <w:t> </w:t>
      </w:r>
      <w:r w:rsidRPr="001518D2">
        <w:rPr>
          <w:rFonts w:ascii="Garamond" w:hAnsi="Garamond"/>
          <w:szCs w:val="24"/>
        </w:rPr>
        <w:t>393</w:t>
      </w:r>
      <w:r>
        <w:rPr>
          <w:rFonts w:ascii="Garamond" w:hAnsi="Garamond"/>
          <w:szCs w:val="24"/>
        </w:rPr>
        <w:t xml:space="preserve"> </w:t>
      </w:r>
      <w:r w:rsidRPr="001518D2">
        <w:rPr>
          <w:rFonts w:ascii="Garamond" w:hAnsi="Garamond"/>
          <w:szCs w:val="24"/>
        </w:rPr>
        <w:t>130 Kč, z toho ve výši 3</w:t>
      </w:r>
      <w:r>
        <w:rPr>
          <w:rFonts w:ascii="Garamond" w:hAnsi="Garamond"/>
          <w:szCs w:val="24"/>
        </w:rPr>
        <w:t> </w:t>
      </w:r>
      <w:r w:rsidRPr="001518D2">
        <w:rPr>
          <w:rFonts w:ascii="Garamond" w:hAnsi="Garamond"/>
          <w:szCs w:val="24"/>
        </w:rPr>
        <w:t>123</w:t>
      </w:r>
      <w:r>
        <w:rPr>
          <w:rFonts w:ascii="Garamond" w:hAnsi="Garamond"/>
          <w:szCs w:val="24"/>
        </w:rPr>
        <w:t xml:space="preserve"> </w:t>
      </w:r>
      <w:r w:rsidRPr="001518D2">
        <w:rPr>
          <w:rFonts w:ascii="Garamond" w:hAnsi="Garamond"/>
          <w:szCs w:val="24"/>
        </w:rPr>
        <w:t xml:space="preserve">036 Kč z faktur přijatých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432"/>
        <w:gridCol w:w="1432"/>
        <w:gridCol w:w="1930"/>
        <w:gridCol w:w="1747"/>
        <w:gridCol w:w="2809"/>
      </w:tblGrid>
      <w:tr w:rsidR="003219E8" w:rsidRPr="001518D2" w14:paraId="75E32EA3" w14:textId="77777777" w:rsidTr="00C9175E">
        <w:trPr>
          <w:trHeight w:val="335"/>
        </w:trPr>
        <w:tc>
          <w:tcPr>
            <w:tcW w:w="76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24FDAC0"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66" w:type="pct"/>
            <w:tcBorders>
              <w:top w:val="single" w:sz="4" w:space="0" w:color="auto"/>
              <w:left w:val="nil"/>
              <w:bottom w:val="single" w:sz="4" w:space="0" w:color="auto"/>
              <w:right w:val="single" w:sz="4" w:space="0" w:color="auto"/>
            </w:tcBorders>
            <w:shd w:val="clear" w:color="auto" w:fill="F2F2F2"/>
            <w:vAlign w:val="center"/>
            <w:hideMark/>
          </w:tcPr>
          <w:p w14:paraId="6C87AD9F"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032" w:type="pct"/>
            <w:tcBorders>
              <w:top w:val="single" w:sz="4" w:space="0" w:color="auto"/>
              <w:left w:val="nil"/>
              <w:bottom w:val="single" w:sz="4" w:space="0" w:color="auto"/>
              <w:right w:val="single" w:sz="4" w:space="0" w:color="auto"/>
            </w:tcBorders>
            <w:shd w:val="clear" w:color="auto" w:fill="F2F2F2"/>
            <w:vAlign w:val="center"/>
            <w:hideMark/>
          </w:tcPr>
          <w:p w14:paraId="2C1C9D9B"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34" w:type="pct"/>
            <w:tcBorders>
              <w:top w:val="single" w:sz="4" w:space="0" w:color="auto"/>
              <w:left w:val="nil"/>
              <w:bottom w:val="single" w:sz="4" w:space="0" w:color="auto"/>
              <w:right w:val="single" w:sz="4" w:space="0" w:color="auto"/>
            </w:tcBorders>
            <w:shd w:val="clear" w:color="auto" w:fill="F2F2F2"/>
            <w:vAlign w:val="center"/>
            <w:hideMark/>
          </w:tcPr>
          <w:p w14:paraId="60D70C10"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503" w:type="pct"/>
            <w:tcBorders>
              <w:top w:val="single" w:sz="4" w:space="0" w:color="auto"/>
              <w:left w:val="nil"/>
              <w:bottom w:val="single" w:sz="4" w:space="0" w:color="auto"/>
              <w:right w:val="single" w:sz="4" w:space="0" w:color="auto"/>
            </w:tcBorders>
            <w:shd w:val="clear" w:color="auto" w:fill="F2F2F2"/>
            <w:vAlign w:val="center"/>
            <w:hideMark/>
          </w:tcPr>
          <w:p w14:paraId="34F6A9F7"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5F685F49" w14:textId="77777777" w:rsidTr="00C9175E">
        <w:trPr>
          <w:trHeight w:val="210"/>
        </w:trPr>
        <w:tc>
          <w:tcPr>
            <w:tcW w:w="766" w:type="pct"/>
            <w:tcBorders>
              <w:top w:val="nil"/>
              <w:left w:val="single" w:sz="4" w:space="0" w:color="auto"/>
              <w:bottom w:val="single" w:sz="4" w:space="0" w:color="auto"/>
              <w:right w:val="single" w:sz="4" w:space="0" w:color="auto"/>
            </w:tcBorders>
            <w:shd w:val="clear" w:color="auto" w:fill="FFFFFF"/>
            <w:vAlign w:val="center"/>
            <w:hideMark/>
          </w:tcPr>
          <w:p w14:paraId="27810F1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310210063</w:t>
            </w:r>
          </w:p>
        </w:tc>
        <w:tc>
          <w:tcPr>
            <w:tcW w:w="766" w:type="pct"/>
            <w:tcBorders>
              <w:top w:val="nil"/>
              <w:left w:val="nil"/>
              <w:bottom w:val="single" w:sz="4" w:space="0" w:color="auto"/>
              <w:right w:val="single" w:sz="4" w:space="0" w:color="auto"/>
            </w:tcBorders>
            <w:shd w:val="clear" w:color="auto" w:fill="FFFFFF"/>
            <w:vAlign w:val="center"/>
            <w:hideMark/>
          </w:tcPr>
          <w:p w14:paraId="1D2D949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20.12.2013</w:t>
            </w:r>
          </w:p>
        </w:tc>
        <w:tc>
          <w:tcPr>
            <w:tcW w:w="1032" w:type="pct"/>
            <w:tcBorders>
              <w:top w:val="nil"/>
              <w:left w:val="nil"/>
              <w:bottom w:val="single" w:sz="4" w:space="0" w:color="auto"/>
              <w:right w:val="single" w:sz="4" w:space="0" w:color="auto"/>
            </w:tcBorders>
            <w:shd w:val="clear" w:color="auto" w:fill="FFFFFF"/>
            <w:noWrap/>
            <w:vAlign w:val="center"/>
            <w:hideMark/>
          </w:tcPr>
          <w:p w14:paraId="78AA4283"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3.289.500 Kč</w:t>
            </w:r>
          </w:p>
        </w:tc>
        <w:tc>
          <w:tcPr>
            <w:tcW w:w="934" w:type="pct"/>
            <w:tcBorders>
              <w:top w:val="nil"/>
              <w:left w:val="nil"/>
              <w:bottom w:val="single" w:sz="4" w:space="0" w:color="auto"/>
              <w:right w:val="single" w:sz="4" w:space="0" w:color="auto"/>
            </w:tcBorders>
            <w:shd w:val="clear" w:color="auto" w:fill="FFFFFF"/>
            <w:noWrap/>
            <w:vAlign w:val="center"/>
            <w:hideMark/>
          </w:tcPr>
          <w:p w14:paraId="36C69DB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690.795 Kč</w:t>
            </w:r>
          </w:p>
        </w:tc>
        <w:tc>
          <w:tcPr>
            <w:tcW w:w="1503" w:type="pct"/>
            <w:tcBorders>
              <w:top w:val="nil"/>
              <w:left w:val="nil"/>
              <w:bottom w:val="single" w:sz="4" w:space="0" w:color="auto"/>
              <w:right w:val="single" w:sz="4" w:space="0" w:color="auto"/>
            </w:tcBorders>
            <w:shd w:val="clear" w:color="auto" w:fill="FFFFFF"/>
            <w:noWrap/>
            <w:vAlign w:val="center"/>
            <w:hideMark/>
          </w:tcPr>
          <w:p w14:paraId="7C9E4921" w14:textId="2CF03C4F"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77780AC1" w14:textId="77777777" w:rsidTr="00C9175E">
        <w:trPr>
          <w:trHeight w:val="210"/>
        </w:trPr>
        <w:tc>
          <w:tcPr>
            <w:tcW w:w="766" w:type="pct"/>
            <w:tcBorders>
              <w:top w:val="nil"/>
              <w:left w:val="single" w:sz="4" w:space="0" w:color="auto"/>
              <w:bottom w:val="single" w:sz="4" w:space="0" w:color="auto"/>
              <w:right w:val="single" w:sz="4" w:space="0" w:color="auto"/>
            </w:tcBorders>
            <w:shd w:val="clear" w:color="auto" w:fill="FFFFFF"/>
            <w:vAlign w:val="center"/>
            <w:hideMark/>
          </w:tcPr>
          <w:p w14:paraId="421C6DB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310210062</w:t>
            </w:r>
          </w:p>
        </w:tc>
        <w:tc>
          <w:tcPr>
            <w:tcW w:w="766" w:type="pct"/>
            <w:tcBorders>
              <w:top w:val="nil"/>
              <w:left w:val="nil"/>
              <w:bottom w:val="single" w:sz="4" w:space="0" w:color="auto"/>
              <w:right w:val="single" w:sz="4" w:space="0" w:color="auto"/>
            </w:tcBorders>
            <w:shd w:val="clear" w:color="auto" w:fill="FFFFFF"/>
            <w:vAlign w:val="center"/>
            <w:hideMark/>
          </w:tcPr>
          <w:p w14:paraId="57AA5C3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17.12.2013</w:t>
            </w:r>
          </w:p>
        </w:tc>
        <w:tc>
          <w:tcPr>
            <w:tcW w:w="1032" w:type="pct"/>
            <w:tcBorders>
              <w:top w:val="nil"/>
              <w:left w:val="nil"/>
              <w:bottom w:val="single" w:sz="4" w:space="0" w:color="auto"/>
              <w:right w:val="single" w:sz="4" w:space="0" w:color="auto"/>
            </w:tcBorders>
            <w:shd w:val="clear" w:color="auto" w:fill="FFFFFF"/>
            <w:noWrap/>
            <w:vAlign w:val="center"/>
            <w:hideMark/>
          </w:tcPr>
          <w:p w14:paraId="3DA0E6E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4.528.800 Kč</w:t>
            </w:r>
          </w:p>
        </w:tc>
        <w:tc>
          <w:tcPr>
            <w:tcW w:w="934" w:type="pct"/>
            <w:tcBorders>
              <w:top w:val="nil"/>
              <w:left w:val="nil"/>
              <w:bottom w:val="single" w:sz="4" w:space="0" w:color="auto"/>
              <w:right w:val="single" w:sz="4" w:space="0" w:color="auto"/>
            </w:tcBorders>
            <w:shd w:val="clear" w:color="auto" w:fill="FFFFFF"/>
            <w:noWrap/>
            <w:vAlign w:val="center"/>
            <w:hideMark/>
          </w:tcPr>
          <w:p w14:paraId="60C5F5F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951.048 Kč</w:t>
            </w:r>
          </w:p>
        </w:tc>
        <w:tc>
          <w:tcPr>
            <w:tcW w:w="1503" w:type="pct"/>
            <w:tcBorders>
              <w:top w:val="nil"/>
              <w:left w:val="nil"/>
              <w:bottom w:val="single" w:sz="4" w:space="0" w:color="auto"/>
              <w:right w:val="single" w:sz="4" w:space="0" w:color="auto"/>
            </w:tcBorders>
            <w:shd w:val="clear" w:color="auto" w:fill="FFFFFF"/>
            <w:noWrap/>
            <w:vAlign w:val="center"/>
            <w:hideMark/>
          </w:tcPr>
          <w:p w14:paraId="257AEA37" w14:textId="624FB237"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10F82614" w14:textId="77777777" w:rsidTr="00C9175E">
        <w:trPr>
          <w:trHeight w:val="210"/>
        </w:trPr>
        <w:tc>
          <w:tcPr>
            <w:tcW w:w="766" w:type="pct"/>
            <w:tcBorders>
              <w:top w:val="nil"/>
              <w:left w:val="single" w:sz="4" w:space="0" w:color="auto"/>
              <w:bottom w:val="single" w:sz="4" w:space="0" w:color="auto"/>
              <w:right w:val="single" w:sz="4" w:space="0" w:color="auto"/>
            </w:tcBorders>
            <w:shd w:val="clear" w:color="auto" w:fill="FFFFFF"/>
            <w:vAlign w:val="center"/>
            <w:hideMark/>
          </w:tcPr>
          <w:p w14:paraId="534198F4"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310210061</w:t>
            </w:r>
          </w:p>
        </w:tc>
        <w:tc>
          <w:tcPr>
            <w:tcW w:w="766" w:type="pct"/>
            <w:tcBorders>
              <w:top w:val="nil"/>
              <w:left w:val="nil"/>
              <w:bottom w:val="single" w:sz="4" w:space="0" w:color="auto"/>
              <w:right w:val="single" w:sz="4" w:space="0" w:color="auto"/>
            </w:tcBorders>
            <w:shd w:val="clear" w:color="auto" w:fill="FFFFFF"/>
            <w:vAlign w:val="center"/>
            <w:hideMark/>
          </w:tcPr>
          <w:p w14:paraId="1695B8D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10.12.2013</w:t>
            </w:r>
          </w:p>
        </w:tc>
        <w:tc>
          <w:tcPr>
            <w:tcW w:w="1032" w:type="pct"/>
            <w:tcBorders>
              <w:top w:val="nil"/>
              <w:left w:val="nil"/>
              <w:bottom w:val="single" w:sz="4" w:space="0" w:color="auto"/>
              <w:right w:val="single" w:sz="4" w:space="0" w:color="auto"/>
            </w:tcBorders>
            <w:shd w:val="clear" w:color="auto" w:fill="FFFFFF"/>
            <w:noWrap/>
            <w:vAlign w:val="center"/>
            <w:hideMark/>
          </w:tcPr>
          <w:p w14:paraId="08DFB3D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3.825.000 Kč</w:t>
            </w:r>
          </w:p>
        </w:tc>
        <w:tc>
          <w:tcPr>
            <w:tcW w:w="934" w:type="pct"/>
            <w:tcBorders>
              <w:top w:val="nil"/>
              <w:left w:val="nil"/>
              <w:bottom w:val="single" w:sz="4" w:space="0" w:color="auto"/>
              <w:right w:val="single" w:sz="4" w:space="0" w:color="auto"/>
            </w:tcBorders>
            <w:shd w:val="clear" w:color="auto" w:fill="FFFFFF"/>
            <w:noWrap/>
            <w:vAlign w:val="center"/>
            <w:hideMark/>
          </w:tcPr>
          <w:p w14:paraId="090231D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803.250 Kč</w:t>
            </w:r>
          </w:p>
        </w:tc>
        <w:tc>
          <w:tcPr>
            <w:tcW w:w="1503" w:type="pct"/>
            <w:tcBorders>
              <w:top w:val="nil"/>
              <w:left w:val="nil"/>
              <w:bottom w:val="single" w:sz="4" w:space="0" w:color="auto"/>
              <w:right w:val="single" w:sz="4" w:space="0" w:color="auto"/>
            </w:tcBorders>
            <w:shd w:val="clear" w:color="auto" w:fill="FFFFFF"/>
            <w:noWrap/>
            <w:vAlign w:val="center"/>
            <w:hideMark/>
          </w:tcPr>
          <w:p w14:paraId="343FDC6E" w14:textId="3D843F8B"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310B4C1E" w14:textId="77777777" w:rsidTr="00C9175E">
        <w:trPr>
          <w:trHeight w:val="210"/>
        </w:trPr>
        <w:tc>
          <w:tcPr>
            <w:tcW w:w="766" w:type="pct"/>
            <w:tcBorders>
              <w:top w:val="nil"/>
              <w:left w:val="single" w:sz="4" w:space="0" w:color="auto"/>
              <w:bottom w:val="single" w:sz="4" w:space="0" w:color="auto"/>
              <w:right w:val="single" w:sz="4" w:space="0" w:color="auto"/>
            </w:tcBorders>
            <w:shd w:val="clear" w:color="auto" w:fill="FFFFFF"/>
            <w:vAlign w:val="center"/>
            <w:hideMark/>
          </w:tcPr>
          <w:p w14:paraId="1AD996F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310210060</w:t>
            </w:r>
          </w:p>
        </w:tc>
        <w:tc>
          <w:tcPr>
            <w:tcW w:w="766" w:type="pct"/>
            <w:tcBorders>
              <w:top w:val="nil"/>
              <w:left w:val="nil"/>
              <w:bottom w:val="single" w:sz="4" w:space="0" w:color="auto"/>
              <w:right w:val="single" w:sz="4" w:space="0" w:color="auto"/>
            </w:tcBorders>
            <w:shd w:val="clear" w:color="auto" w:fill="FFFFFF"/>
            <w:vAlign w:val="center"/>
            <w:hideMark/>
          </w:tcPr>
          <w:p w14:paraId="2882844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06.12.2013</w:t>
            </w:r>
          </w:p>
        </w:tc>
        <w:tc>
          <w:tcPr>
            <w:tcW w:w="1032" w:type="pct"/>
            <w:tcBorders>
              <w:top w:val="nil"/>
              <w:left w:val="nil"/>
              <w:bottom w:val="single" w:sz="4" w:space="0" w:color="auto"/>
              <w:right w:val="single" w:sz="4" w:space="0" w:color="auto"/>
            </w:tcBorders>
            <w:shd w:val="clear" w:color="auto" w:fill="FFFFFF"/>
            <w:noWrap/>
            <w:vAlign w:val="center"/>
            <w:hideMark/>
          </w:tcPr>
          <w:p w14:paraId="3219C19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3.228.300 Kč</w:t>
            </w:r>
          </w:p>
        </w:tc>
        <w:tc>
          <w:tcPr>
            <w:tcW w:w="934" w:type="pct"/>
            <w:tcBorders>
              <w:top w:val="nil"/>
              <w:left w:val="nil"/>
              <w:bottom w:val="single" w:sz="4" w:space="0" w:color="auto"/>
              <w:right w:val="single" w:sz="4" w:space="0" w:color="auto"/>
            </w:tcBorders>
            <w:shd w:val="clear" w:color="auto" w:fill="FFFFFF"/>
            <w:noWrap/>
            <w:vAlign w:val="center"/>
            <w:hideMark/>
          </w:tcPr>
          <w:p w14:paraId="21243B8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677.943 Kč</w:t>
            </w:r>
          </w:p>
        </w:tc>
        <w:tc>
          <w:tcPr>
            <w:tcW w:w="1503" w:type="pct"/>
            <w:tcBorders>
              <w:top w:val="nil"/>
              <w:left w:val="nil"/>
              <w:bottom w:val="single" w:sz="4" w:space="0" w:color="auto"/>
              <w:right w:val="single" w:sz="4" w:space="0" w:color="auto"/>
            </w:tcBorders>
            <w:shd w:val="clear" w:color="auto" w:fill="FFFFFF"/>
            <w:noWrap/>
            <w:vAlign w:val="center"/>
            <w:hideMark/>
          </w:tcPr>
          <w:p w14:paraId="060CB869" w14:textId="29F8D535"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bl>
    <w:p w14:paraId="1973E8AD"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3 123 036 Kč</w:t>
      </w:r>
      <w:r w:rsidRPr="001518D2">
        <w:rPr>
          <w:rFonts w:ascii="Garamond" w:hAnsi="Garamond"/>
          <w:bCs/>
          <w:szCs w:val="24"/>
        </w:rPr>
        <w:t>,</w:t>
      </w:r>
    </w:p>
    <w:p w14:paraId="0EB1FD28" w14:textId="308949D1"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12) dne 26.</w:t>
      </w:r>
      <w:r>
        <w:rPr>
          <w:rFonts w:ascii="Garamond" w:hAnsi="Garamond"/>
          <w:szCs w:val="24"/>
        </w:rPr>
        <w:t xml:space="preserve"> </w:t>
      </w:r>
      <w:r w:rsidRPr="001518D2">
        <w:rPr>
          <w:rFonts w:ascii="Garamond" w:hAnsi="Garamond"/>
          <w:szCs w:val="24"/>
        </w:rPr>
        <w:t>2.</w:t>
      </w:r>
      <w:r>
        <w:rPr>
          <w:rFonts w:ascii="Garamond" w:hAnsi="Garamond"/>
          <w:szCs w:val="24"/>
        </w:rPr>
        <w:t xml:space="preserve"> </w:t>
      </w:r>
      <w:r w:rsidRPr="001518D2">
        <w:rPr>
          <w:rFonts w:ascii="Garamond" w:hAnsi="Garamond"/>
          <w:szCs w:val="24"/>
        </w:rPr>
        <w:t xml:space="preserve">2014 u Finančního úřadu pro Jihomoravský kraj, Územní pracoviště Brno III přiznání k dani z přidané hodnoty </w:t>
      </w:r>
      <w:r w:rsidRPr="00161E60">
        <w:rPr>
          <w:rFonts w:ascii="Garamond" w:hAnsi="Garamond"/>
          <w:szCs w:val="24"/>
        </w:rPr>
        <w:t>za zdaňovací období leden 2014</w:t>
      </w:r>
      <w:r w:rsidRPr="001518D2">
        <w:rPr>
          <w:rFonts w:ascii="Garamond" w:hAnsi="Garamond"/>
          <w:szCs w:val="24"/>
        </w:rPr>
        <w:t>, ve kterém uplatnili v rozporu s § 72, § 73 zákona o DPH nárok na odpočet daně z přijatých zdanitelných plnění v celkové výši 2</w:t>
      </w:r>
      <w:r>
        <w:rPr>
          <w:rFonts w:ascii="Garamond" w:hAnsi="Garamond"/>
          <w:szCs w:val="24"/>
        </w:rPr>
        <w:t> </w:t>
      </w:r>
      <w:r w:rsidRPr="001518D2">
        <w:rPr>
          <w:rFonts w:ascii="Garamond" w:hAnsi="Garamond"/>
          <w:szCs w:val="24"/>
        </w:rPr>
        <w:t>632</w:t>
      </w:r>
      <w:r>
        <w:rPr>
          <w:rFonts w:ascii="Garamond" w:hAnsi="Garamond"/>
          <w:szCs w:val="24"/>
        </w:rPr>
        <w:t xml:space="preserve"> </w:t>
      </w:r>
      <w:r w:rsidRPr="001518D2">
        <w:rPr>
          <w:rFonts w:ascii="Garamond" w:hAnsi="Garamond"/>
          <w:szCs w:val="24"/>
        </w:rPr>
        <w:t>251 Kč, z toho ve výši 1</w:t>
      </w:r>
      <w:r>
        <w:rPr>
          <w:rFonts w:ascii="Garamond" w:hAnsi="Garamond"/>
          <w:szCs w:val="24"/>
        </w:rPr>
        <w:t> </w:t>
      </w:r>
      <w:r w:rsidRPr="001518D2">
        <w:rPr>
          <w:rFonts w:ascii="Garamond" w:hAnsi="Garamond"/>
          <w:szCs w:val="24"/>
        </w:rPr>
        <w:t>469</w:t>
      </w:r>
      <w:r>
        <w:rPr>
          <w:rFonts w:ascii="Garamond" w:hAnsi="Garamond"/>
          <w:szCs w:val="24"/>
        </w:rPr>
        <w:t xml:space="preserve"> </w:t>
      </w:r>
      <w:r w:rsidRPr="001518D2">
        <w:rPr>
          <w:rFonts w:ascii="Garamond" w:hAnsi="Garamond"/>
          <w:szCs w:val="24"/>
        </w:rPr>
        <w:t xml:space="preserve">731 Kč z faktur přijatých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533"/>
        <w:gridCol w:w="1414"/>
        <w:gridCol w:w="1904"/>
        <w:gridCol w:w="1724"/>
        <w:gridCol w:w="2775"/>
      </w:tblGrid>
      <w:tr w:rsidR="003219E8" w:rsidRPr="001518D2" w14:paraId="042AA713" w14:textId="77777777" w:rsidTr="00C9175E">
        <w:trPr>
          <w:trHeight w:val="289"/>
        </w:trPr>
        <w:tc>
          <w:tcPr>
            <w:tcW w:w="82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D49A5DF"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lastRenderedPageBreak/>
              <w:t xml:space="preserve">Faktura č. </w:t>
            </w:r>
          </w:p>
        </w:tc>
        <w:tc>
          <w:tcPr>
            <w:tcW w:w="756" w:type="pct"/>
            <w:tcBorders>
              <w:top w:val="single" w:sz="4" w:space="0" w:color="auto"/>
              <w:left w:val="nil"/>
              <w:bottom w:val="single" w:sz="4" w:space="0" w:color="auto"/>
              <w:right w:val="single" w:sz="4" w:space="0" w:color="auto"/>
            </w:tcBorders>
            <w:shd w:val="clear" w:color="auto" w:fill="F2F2F2"/>
            <w:vAlign w:val="center"/>
            <w:hideMark/>
          </w:tcPr>
          <w:p w14:paraId="6D6D3AA5"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018" w:type="pct"/>
            <w:tcBorders>
              <w:top w:val="single" w:sz="4" w:space="0" w:color="auto"/>
              <w:left w:val="nil"/>
              <w:bottom w:val="single" w:sz="4" w:space="0" w:color="auto"/>
              <w:right w:val="single" w:sz="4" w:space="0" w:color="auto"/>
            </w:tcBorders>
            <w:shd w:val="clear" w:color="auto" w:fill="F2F2F2"/>
            <w:vAlign w:val="center"/>
            <w:hideMark/>
          </w:tcPr>
          <w:p w14:paraId="126FB598"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22" w:type="pct"/>
            <w:tcBorders>
              <w:top w:val="single" w:sz="4" w:space="0" w:color="auto"/>
              <w:left w:val="nil"/>
              <w:bottom w:val="single" w:sz="4" w:space="0" w:color="auto"/>
              <w:right w:val="single" w:sz="4" w:space="0" w:color="auto"/>
            </w:tcBorders>
            <w:shd w:val="clear" w:color="auto" w:fill="F2F2F2"/>
            <w:vAlign w:val="center"/>
            <w:hideMark/>
          </w:tcPr>
          <w:p w14:paraId="62964030"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484" w:type="pct"/>
            <w:tcBorders>
              <w:top w:val="single" w:sz="4" w:space="0" w:color="auto"/>
              <w:left w:val="nil"/>
              <w:bottom w:val="single" w:sz="4" w:space="0" w:color="auto"/>
              <w:right w:val="single" w:sz="4" w:space="0" w:color="auto"/>
            </w:tcBorders>
            <w:shd w:val="clear" w:color="auto" w:fill="F2F2F2"/>
            <w:vAlign w:val="center"/>
            <w:hideMark/>
          </w:tcPr>
          <w:p w14:paraId="39296594"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38D8AB71" w14:textId="77777777" w:rsidTr="00C9175E">
        <w:trPr>
          <w:trHeight w:val="210"/>
        </w:trPr>
        <w:tc>
          <w:tcPr>
            <w:tcW w:w="820" w:type="pct"/>
            <w:tcBorders>
              <w:top w:val="nil"/>
              <w:left w:val="single" w:sz="4" w:space="0" w:color="auto"/>
              <w:bottom w:val="single" w:sz="4" w:space="0" w:color="auto"/>
              <w:right w:val="single" w:sz="4" w:space="0" w:color="auto"/>
            </w:tcBorders>
            <w:shd w:val="clear" w:color="auto" w:fill="FFFFFF"/>
            <w:vAlign w:val="center"/>
            <w:hideMark/>
          </w:tcPr>
          <w:p w14:paraId="7358423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4102100001</w:t>
            </w:r>
          </w:p>
        </w:tc>
        <w:tc>
          <w:tcPr>
            <w:tcW w:w="756" w:type="pct"/>
            <w:tcBorders>
              <w:top w:val="nil"/>
              <w:left w:val="nil"/>
              <w:bottom w:val="single" w:sz="4" w:space="0" w:color="auto"/>
              <w:right w:val="single" w:sz="4" w:space="0" w:color="auto"/>
            </w:tcBorders>
            <w:shd w:val="clear" w:color="auto" w:fill="FFFFFF"/>
            <w:vAlign w:val="center"/>
            <w:hideMark/>
          </w:tcPr>
          <w:p w14:paraId="1BF2232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07.01.2014</w:t>
            </w:r>
          </w:p>
        </w:tc>
        <w:tc>
          <w:tcPr>
            <w:tcW w:w="1018" w:type="pct"/>
            <w:tcBorders>
              <w:top w:val="nil"/>
              <w:left w:val="nil"/>
              <w:bottom w:val="single" w:sz="4" w:space="0" w:color="auto"/>
              <w:right w:val="single" w:sz="4" w:space="0" w:color="auto"/>
            </w:tcBorders>
            <w:shd w:val="clear" w:color="auto" w:fill="FFFFFF"/>
            <w:noWrap/>
            <w:vAlign w:val="center"/>
            <w:hideMark/>
          </w:tcPr>
          <w:p w14:paraId="333B9F4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1.145.557,36 Kč</w:t>
            </w:r>
          </w:p>
        </w:tc>
        <w:tc>
          <w:tcPr>
            <w:tcW w:w="922" w:type="pct"/>
            <w:tcBorders>
              <w:top w:val="nil"/>
              <w:left w:val="nil"/>
              <w:bottom w:val="single" w:sz="4" w:space="0" w:color="auto"/>
              <w:right w:val="single" w:sz="4" w:space="0" w:color="auto"/>
            </w:tcBorders>
            <w:shd w:val="clear" w:color="auto" w:fill="FFFFFF"/>
            <w:noWrap/>
            <w:vAlign w:val="center"/>
            <w:hideMark/>
          </w:tcPr>
          <w:p w14:paraId="115965C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240.567,05 Kč</w:t>
            </w:r>
          </w:p>
        </w:tc>
        <w:tc>
          <w:tcPr>
            <w:tcW w:w="1484" w:type="pct"/>
            <w:tcBorders>
              <w:top w:val="nil"/>
              <w:left w:val="nil"/>
              <w:bottom w:val="single" w:sz="4" w:space="0" w:color="auto"/>
              <w:right w:val="single" w:sz="4" w:space="0" w:color="auto"/>
            </w:tcBorders>
            <w:shd w:val="clear" w:color="auto" w:fill="FFFFFF"/>
            <w:noWrap/>
            <w:vAlign w:val="center"/>
            <w:hideMark/>
          </w:tcPr>
          <w:p w14:paraId="2DA1F249" w14:textId="4E7CD87F"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1F46B355" w14:textId="77777777" w:rsidTr="00C9175E">
        <w:trPr>
          <w:trHeight w:val="210"/>
        </w:trPr>
        <w:tc>
          <w:tcPr>
            <w:tcW w:w="820" w:type="pct"/>
            <w:tcBorders>
              <w:top w:val="nil"/>
              <w:left w:val="single" w:sz="4" w:space="0" w:color="auto"/>
              <w:bottom w:val="single" w:sz="4" w:space="0" w:color="auto"/>
              <w:right w:val="single" w:sz="4" w:space="0" w:color="auto"/>
            </w:tcBorders>
            <w:shd w:val="clear" w:color="auto" w:fill="FFFFFF"/>
            <w:vAlign w:val="center"/>
            <w:hideMark/>
          </w:tcPr>
          <w:p w14:paraId="6B35EE7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4102100004</w:t>
            </w:r>
          </w:p>
        </w:tc>
        <w:tc>
          <w:tcPr>
            <w:tcW w:w="756" w:type="pct"/>
            <w:tcBorders>
              <w:top w:val="nil"/>
              <w:left w:val="nil"/>
              <w:bottom w:val="single" w:sz="4" w:space="0" w:color="auto"/>
              <w:right w:val="single" w:sz="4" w:space="0" w:color="auto"/>
            </w:tcBorders>
            <w:shd w:val="clear" w:color="auto" w:fill="FFFFFF"/>
            <w:vAlign w:val="center"/>
            <w:hideMark/>
          </w:tcPr>
          <w:p w14:paraId="0F0ADC1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16.01.2014</w:t>
            </w:r>
          </w:p>
        </w:tc>
        <w:tc>
          <w:tcPr>
            <w:tcW w:w="1018" w:type="pct"/>
            <w:tcBorders>
              <w:top w:val="nil"/>
              <w:left w:val="nil"/>
              <w:bottom w:val="single" w:sz="4" w:space="0" w:color="auto"/>
              <w:right w:val="single" w:sz="4" w:space="0" w:color="auto"/>
            </w:tcBorders>
            <w:shd w:val="clear" w:color="auto" w:fill="FFFFFF"/>
            <w:noWrap/>
            <w:vAlign w:val="center"/>
            <w:hideMark/>
          </w:tcPr>
          <w:p w14:paraId="2EAB596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2.378.147,99 Kč</w:t>
            </w:r>
          </w:p>
        </w:tc>
        <w:tc>
          <w:tcPr>
            <w:tcW w:w="922" w:type="pct"/>
            <w:tcBorders>
              <w:top w:val="nil"/>
              <w:left w:val="nil"/>
              <w:bottom w:val="single" w:sz="4" w:space="0" w:color="auto"/>
              <w:right w:val="single" w:sz="4" w:space="0" w:color="auto"/>
            </w:tcBorders>
            <w:shd w:val="clear" w:color="auto" w:fill="FFFFFF"/>
            <w:noWrap/>
            <w:vAlign w:val="center"/>
            <w:hideMark/>
          </w:tcPr>
          <w:p w14:paraId="7E9234A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499.411,09 Kč</w:t>
            </w:r>
          </w:p>
        </w:tc>
        <w:tc>
          <w:tcPr>
            <w:tcW w:w="1484" w:type="pct"/>
            <w:tcBorders>
              <w:top w:val="nil"/>
              <w:left w:val="nil"/>
              <w:bottom w:val="single" w:sz="4" w:space="0" w:color="auto"/>
              <w:right w:val="single" w:sz="4" w:space="0" w:color="auto"/>
            </w:tcBorders>
            <w:shd w:val="clear" w:color="auto" w:fill="FFFFFF"/>
            <w:noWrap/>
            <w:vAlign w:val="center"/>
            <w:hideMark/>
          </w:tcPr>
          <w:p w14:paraId="49FA3817" w14:textId="7F8DDBEA"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66C7A088" w14:textId="77777777" w:rsidTr="00C9175E">
        <w:trPr>
          <w:trHeight w:val="210"/>
        </w:trPr>
        <w:tc>
          <w:tcPr>
            <w:tcW w:w="820" w:type="pct"/>
            <w:tcBorders>
              <w:top w:val="nil"/>
              <w:left w:val="single" w:sz="4" w:space="0" w:color="auto"/>
              <w:bottom w:val="single" w:sz="4" w:space="0" w:color="auto"/>
              <w:right w:val="single" w:sz="4" w:space="0" w:color="auto"/>
            </w:tcBorders>
            <w:shd w:val="clear" w:color="auto" w:fill="FFFFFF"/>
            <w:vAlign w:val="center"/>
            <w:hideMark/>
          </w:tcPr>
          <w:p w14:paraId="765A89B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4102100008</w:t>
            </w:r>
          </w:p>
        </w:tc>
        <w:tc>
          <w:tcPr>
            <w:tcW w:w="756" w:type="pct"/>
            <w:tcBorders>
              <w:top w:val="nil"/>
              <w:left w:val="nil"/>
              <w:bottom w:val="single" w:sz="4" w:space="0" w:color="auto"/>
              <w:right w:val="single" w:sz="4" w:space="0" w:color="auto"/>
            </w:tcBorders>
            <w:shd w:val="clear" w:color="auto" w:fill="FFFFFF"/>
            <w:vAlign w:val="center"/>
            <w:hideMark/>
          </w:tcPr>
          <w:p w14:paraId="0A61F00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22.01.2014</w:t>
            </w:r>
          </w:p>
        </w:tc>
        <w:tc>
          <w:tcPr>
            <w:tcW w:w="1018" w:type="pct"/>
            <w:tcBorders>
              <w:top w:val="nil"/>
              <w:left w:val="nil"/>
              <w:bottom w:val="single" w:sz="4" w:space="0" w:color="auto"/>
              <w:right w:val="single" w:sz="4" w:space="0" w:color="auto"/>
            </w:tcBorders>
            <w:shd w:val="clear" w:color="auto" w:fill="FFFFFF"/>
            <w:noWrap/>
            <w:vAlign w:val="center"/>
            <w:hideMark/>
          </w:tcPr>
          <w:p w14:paraId="6A42C99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2.645.617 Kč</w:t>
            </w:r>
          </w:p>
        </w:tc>
        <w:tc>
          <w:tcPr>
            <w:tcW w:w="922" w:type="pct"/>
            <w:tcBorders>
              <w:top w:val="nil"/>
              <w:left w:val="nil"/>
              <w:bottom w:val="single" w:sz="4" w:space="0" w:color="auto"/>
              <w:right w:val="single" w:sz="4" w:space="0" w:color="auto"/>
            </w:tcBorders>
            <w:shd w:val="clear" w:color="auto" w:fill="FFFFFF"/>
            <w:noWrap/>
            <w:vAlign w:val="center"/>
            <w:hideMark/>
          </w:tcPr>
          <w:p w14:paraId="1F3D49E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555.579,57 Kč</w:t>
            </w:r>
          </w:p>
        </w:tc>
        <w:tc>
          <w:tcPr>
            <w:tcW w:w="1484" w:type="pct"/>
            <w:tcBorders>
              <w:top w:val="nil"/>
              <w:left w:val="nil"/>
              <w:bottom w:val="single" w:sz="4" w:space="0" w:color="auto"/>
              <w:right w:val="single" w:sz="4" w:space="0" w:color="auto"/>
            </w:tcBorders>
            <w:shd w:val="clear" w:color="auto" w:fill="FFFFFF"/>
            <w:noWrap/>
            <w:vAlign w:val="center"/>
            <w:hideMark/>
          </w:tcPr>
          <w:p w14:paraId="0D49E44A" w14:textId="3F622D60"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6D220F35" w14:textId="77777777" w:rsidTr="00C9175E">
        <w:trPr>
          <w:trHeight w:val="210"/>
        </w:trPr>
        <w:tc>
          <w:tcPr>
            <w:tcW w:w="820" w:type="pct"/>
            <w:tcBorders>
              <w:top w:val="nil"/>
              <w:left w:val="single" w:sz="4" w:space="0" w:color="auto"/>
              <w:bottom w:val="single" w:sz="4" w:space="0" w:color="auto"/>
              <w:right w:val="single" w:sz="4" w:space="0" w:color="auto"/>
            </w:tcBorders>
            <w:shd w:val="clear" w:color="auto" w:fill="FFFFFF"/>
            <w:vAlign w:val="center"/>
            <w:hideMark/>
          </w:tcPr>
          <w:p w14:paraId="13665D5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4102100009</w:t>
            </w:r>
          </w:p>
        </w:tc>
        <w:tc>
          <w:tcPr>
            <w:tcW w:w="756" w:type="pct"/>
            <w:tcBorders>
              <w:top w:val="nil"/>
              <w:left w:val="nil"/>
              <w:bottom w:val="single" w:sz="4" w:space="0" w:color="auto"/>
              <w:right w:val="single" w:sz="4" w:space="0" w:color="auto"/>
            </w:tcBorders>
            <w:shd w:val="clear" w:color="auto" w:fill="FFFFFF"/>
            <w:vAlign w:val="center"/>
            <w:hideMark/>
          </w:tcPr>
          <w:p w14:paraId="5917CDF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27.01.2014</w:t>
            </w:r>
          </w:p>
        </w:tc>
        <w:tc>
          <w:tcPr>
            <w:tcW w:w="1018" w:type="pct"/>
            <w:tcBorders>
              <w:top w:val="nil"/>
              <w:left w:val="nil"/>
              <w:bottom w:val="single" w:sz="4" w:space="0" w:color="auto"/>
              <w:right w:val="single" w:sz="4" w:space="0" w:color="auto"/>
            </w:tcBorders>
            <w:shd w:val="clear" w:color="auto" w:fill="FFFFFF"/>
            <w:noWrap/>
            <w:vAlign w:val="center"/>
            <w:hideMark/>
          </w:tcPr>
          <w:p w14:paraId="0144494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829.400 Kč</w:t>
            </w:r>
          </w:p>
        </w:tc>
        <w:tc>
          <w:tcPr>
            <w:tcW w:w="922" w:type="pct"/>
            <w:tcBorders>
              <w:top w:val="nil"/>
              <w:left w:val="nil"/>
              <w:bottom w:val="single" w:sz="4" w:space="0" w:color="auto"/>
              <w:right w:val="single" w:sz="4" w:space="0" w:color="auto"/>
            </w:tcBorders>
            <w:shd w:val="clear" w:color="auto" w:fill="FFFFFF"/>
            <w:noWrap/>
            <w:vAlign w:val="center"/>
            <w:hideMark/>
          </w:tcPr>
          <w:p w14:paraId="33BC018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174.174 Kč</w:t>
            </w:r>
          </w:p>
        </w:tc>
        <w:tc>
          <w:tcPr>
            <w:tcW w:w="1484" w:type="pct"/>
            <w:tcBorders>
              <w:top w:val="nil"/>
              <w:left w:val="nil"/>
              <w:bottom w:val="single" w:sz="4" w:space="0" w:color="auto"/>
              <w:right w:val="single" w:sz="4" w:space="0" w:color="auto"/>
            </w:tcBorders>
            <w:shd w:val="clear" w:color="auto" w:fill="FFFFFF"/>
            <w:noWrap/>
            <w:vAlign w:val="center"/>
            <w:hideMark/>
          </w:tcPr>
          <w:p w14:paraId="4E92B477"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r>
    </w:tbl>
    <w:p w14:paraId="4EAE61D5"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1 469 731 Kč</w:t>
      </w:r>
      <w:r w:rsidRPr="001518D2">
        <w:rPr>
          <w:rFonts w:ascii="Garamond" w:hAnsi="Garamond"/>
          <w:bCs/>
          <w:szCs w:val="24"/>
        </w:rPr>
        <w:t>,</w:t>
      </w:r>
    </w:p>
    <w:p w14:paraId="12EC12B5" w14:textId="3B1F0D70"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13) dne 24.</w:t>
      </w:r>
      <w:r>
        <w:rPr>
          <w:rFonts w:ascii="Garamond" w:hAnsi="Garamond"/>
          <w:szCs w:val="24"/>
        </w:rPr>
        <w:t xml:space="preserve"> </w:t>
      </w:r>
      <w:r w:rsidRPr="001518D2">
        <w:rPr>
          <w:rFonts w:ascii="Garamond" w:hAnsi="Garamond"/>
          <w:szCs w:val="24"/>
        </w:rPr>
        <w:t>3.</w:t>
      </w:r>
      <w:r>
        <w:rPr>
          <w:rFonts w:ascii="Garamond" w:hAnsi="Garamond"/>
          <w:szCs w:val="24"/>
        </w:rPr>
        <w:t xml:space="preserve"> </w:t>
      </w:r>
      <w:r w:rsidRPr="001518D2">
        <w:rPr>
          <w:rFonts w:ascii="Garamond" w:hAnsi="Garamond"/>
          <w:szCs w:val="24"/>
        </w:rPr>
        <w:t xml:space="preserve">2014 u Finančního úřadu pro Jihomoravský kraj, Územní pracoviště Brno III přiznání k dani z přidané hodnoty </w:t>
      </w:r>
      <w:r w:rsidRPr="00161E60">
        <w:rPr>
          <w:rFonts w:ascii="Garamond" w:hAnsi="Garamond"/>
          <w:szCs w:val="24"/>
        </w:rPr>
        <w:t>za zdaňovací období únor 2014</w:t>
      </w:r>
      <w:r w:rsidRPr="001518D2">
        <w:rPr>
          <w:rFonts w:ascii="Garamond" w:hAnsi="Garamond"/>
          <w:szCs w:val="24"/>
        </w:rPr>
        <w:t>, ve kterém uplatnili v rozporu s § 72, § 73 zákona o DPH nárok na odpočet daně z přijatých zdanitelných plnění v celkové výši 1</w:t>
      </w:r>
      <w:r>
        <w:rPr>
          <w:rFonts w:ascii="Garamond" w:hAnsi="Garamond"/>
          <w:szCs w:val="24"/>
        </w:rPr>
        <w:t> </w:t>
      </w:r>
      <w:r w:rsidRPr="001518D2">
        <w:rPr>
          <w:rFonts w:ascii="Garamond" w:hAnsi="Garamond"/>
          <w:szCs w:val="24"/>
        </w:rPr>
        <w:t>856</w:t>
      </w:r>
      <w:r>
        <w:rPr>
          <w:rFonts w:ascii="Garamond" w:hAnsi="Garamond"/>
          <w:szCs w:val="24"/>
        </w:rPr>
        <w:t xml:space="preserve"> </w:t>
      </w:r>
      <w:r w:rsidRPr="001518D2">
        <w:rPr>
          <w:rFonts w:ascii="Garamond" w:hAnsi="Garamond"/>
          <w:szCs w:val="24"/>
        </w:rPr>
        <w:t>946 Kč, z toho ve výši 1</w:t>
      </w:r>
      <w:r>
        <w:rPr>
          <w:rFonts w:ascii="Garamond" w:hAnsi="Garamond"/>
          <w:szCs w:val="24"/>
        </w:rPr>
        <w:t> </w:t>
      </w:r>
      <w:r w:rsidRPr="001518D2">
        <w:rPr>
          <w:rFonts w:ascii="Garamond" w:hAnsi="Garamond"/>
          <w:szCs w:val="24"/>
        </w:rPr>
        <w:t>856</w:t>
      </w:r>
      <w:r>
        <w:rPr>
          <w:rFonts w:ascii="Garamond" w:hAnsi="Garamond"/>
          <w:szCs w:val="24"/>
        </w:rPr>
        <w:t xml:space="preserve"> </w:t>
      </w:r>
      <w:r w:rsidRPr="001518D2">
        <w:rPr>
          <w:rFonts w:ascii="Garamond" w:hAnsi="Garamond"/>
          <w:szCs w:val="24"/>
        </w:rPr>
        <w:t xml:space="preserve">946 Kč z faktur přijatých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636"/>
        <w:gridCol w:w="1505"/>
        <w:gridCol w:w="1713"/>
        <w:gridCol w:w="1713"/>
        <w:gridCol w:w="2783"/>
      </w:tblGrid>
      <w:tr w:rsidR="003219E8" w:rsidRPr="001518D2" w14:paraId="5399E1B2" w14:textId="77777777" w:rsidTr="00C9175E">
        <w:trPr>
          <w:trHeight w:val="243"/>
        </w:trPr>
        <w:tc>
          <w:tcPr>
            <w:tcW w:w="8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965391"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805" w:type="pct"/>
            <w:tcBorders>
              <w:top w:val="single" w:sz="4" w:space="0" w:color="auto"/>
              <w:left w:val="nil"/>
              <w:bottom w:val="single" w:sz="4" w:space="0" w:color="auto"/>
              <w:right w:val="single" w:sz="4" w:space="0" w:color="auto"/>
            </w:tcBorders>
            <w:shd w:val="clear" w:color="auto" w:fill="F2F2F2"/>
            <w:vAlign w:val="center"/>
            <w:hideMark/>
          </w:tcPr>
          <w:p w14:paraId="7310A2C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916" w:type="pct"/>
            <w:tcBorders>
              <w:top w:val="single" w:sz="4" w:space="0" w:color="auto"/>
              <w:left w:val="nil"/>
              <w:bottom w:val="single" w:sz="4" w:space="0" w:color="auto"/>
              <w:right w:val="single" w:sz="4" w:space="0" w:color="auto"/>
            </w:tcBorders>
            <w:shd w:val="clear" w:color="auto" w:fill="F2F2F2"/>
            <w:vAlign w:val="center"/>
            <w:hideMark/>
          </w:tcPr>
          <w:p w14:paraId="6041F34D"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16" w:type="pct"/>
            <w:tcBorders>
              <w:top w:val="single" w:sz="4" w:space="0" w:color="auto"/>
              <w:left w:val="nil"/>
              <w:bottom w:val="single" w:sz="4" w:space="0" w:color="auto"/>
              <w:right w:val="single" w:sz="4" w:space="0" w:color="auto"/>
            </w:tcBorders>
            <w:shd w:val="clear" w:color="auto" w:fill="F2F2F2"/>
            <w:vAlign w:val="center"/>
            <w:hideMark/>
          </w:tcPr>
          <w:p w14:paraId="5D1FBB98"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488" w:type="pct"/>
            <w:tcBorders>
              <w:top w:val="single" w:sz="4" w:space="0" w:color="auto"/>
              <w:left w:val="nil"/>
              <w:bottom w:val="single" w:sz="4" w:space="0" w:color="auto"/>
              <w:right w:val="single" w:sz="4" w:space="0" w:color="auto"/>
            </w:tcBorders>
            <w:shd w:val="clear" w:color="auto" w:fill="F2F2F2"/>
            <w:vAlign w:val="center"/>
            <w:hideMark/>
          </w:tcPr>
          <w:p w14:paraId="256CA244"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773A97BB" w14:textId="77777777" w:rsidTr="00C9175E">
        <w:trPr>
          <w:trHeight w:val="189"/>
        </w:trPr>
        <w:tc>
          <w:tcPr>
            <w:tcW w:w="875" w:type="pct"/>
            <w:tcBorders>
              <w:top w:val="nil"/>
              <w:left w:val="single" w:sz="4" w:space="0" w:color="auto"/>
              <w:bottom w:val="single" w:sz="4" w:space="0" w:color="auto"/>
              <w:right w:val="single" w:sz="4" w:space="0" w:color="auto"/>
            </w:tcBorders>
            <w:shd w:val="clear" w:color="auto" w:fill="FFFFFF"/>
            <w:vAlign w:val="center"/>
            <w:hideMark/>
          </w:tcPr>
          <w:p w14:paraId="51743F1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4102100012</w:t>
            </w:r>
          </w:p>
        </w:tc>
        <w:tc>
          <w:tcPr>
            <w:tcW w:w="805" w:type="pct"/>
            <w:tcBorders>
              <w:top w:val="nil"/>
              <w:left w:val="nil"/>
              <w:bottom w:val="single" w:sz="4" w:space="0" w:color="auto"/>
              <w:right w:val="single" w:sz="4" w:space="0" w:color="auto"/>
            </w:tcBorders>
            <w:shd w:val="clear" w:color="auto" w:fill="FFFFFF"/>
            <w:vAlign w:val="center"/>
            <w:hideMark/>
          </w:tcPr>
          <w:p w14:paraId="73A4E52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06.02.2014</w:t>
            </w:r>
          </w:p>
        </w:tc>
        <w:tc>
          <w:tcPr>
            <w:tcW w:w="916" w:type="pct"/>
            <w:tcBorders>
              <w:top w:val="nil"/>
              <w:left w:val="nil"/>
              <w:bottom w:val="single" w:sz="4" w:space="0" w:color="auto"/>
              <w:right w:val="single" w:sz="4" w:space="0" w:color="auto"/>
            </w:tcBorders>
            <w:shd w:val="clear" w:color="auto" w:fill="FFFFFF"/>
            <w:noWrap/>
            <w:vAlign w:val="center"/>
            <w:hideMark/>
          </w:tcPr>
          <w:p w14:paraId="17F8629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5.262.600 Kč</w:t>
            </w:r>
          </w:p>
        </w:tc>
        <w:tc>
          <w:tcPr>
            <w:tcW w:w="916" w:type="pct"/>
            <w:tcBorders>
              <w:top w:val="nil"/>
              <w:left w:val="nil"/>
              <w:bottom w:val="single" w:sz="4" w:space="0" w:color="auto"/>
              <w:right w:val="single" w:sz="4" w:space="0" w:color="auto"/>
            </w:tcBorders>
            <w:shd w:val="clear" w:color="auto" w:fill="FFFFFF"/>
            <w:noWrap/>
            <w:vAlign w:val="center"/>
            <w:hideMark/>
          </w:tcPr>
          <w:p w14:paraId="2EEBD94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1.105.146 Kč</w:t>
            </w:r>
          </w:p>
        </w:tc>
        <w:tc>
          <w:tcPr>
            <w:tcW w:w="1488" w:type="pct"/>
            <w:tcBorders>
              <w:top w:val="nil"/>
              <w:left w:val="nil"/>
              <w:bottom w:val="single" w:sz="4" w:space="0" w:color="auto"/>
              <w:right w:val="single" w:sz="4" w:space="0" w:color="auto"/>
            </w:tcBorders>
            <w:shd w:val="clear" w:color="auto" w:fill="FFFFFF"/>
            <w:noWrap/>
            <w:vAlign w:val="center"/>
            <w:hideMark/>
          </w:tcPr>
          <w:p w14:paraId="28FC6EFD" w14:textId="009C13DE"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416E65DF" w14:textId="77777777" w:rsidTr="00C9175E">
        <w:trPr>
          <w:trHeight w:val="189"/>
        </w:trPr>
        <w:tc>
          <w:tcPr>
            <w:tcW w:w="875" w:type="pct"/>
            <w:tcBorders>
              <w:top w:val="nil"/>
              <w:left w:val="single" w:sz="4" w:space="0" w:color="auto"/>
              <w:bottom w:val="single" w:sz="4" w:space="0" w:color="auto"/>
              <w:right w:val="single" w:sz="4" w:space="0" w:color="auto"/>
            </w:tcBorders>
            <w:shd w:val="clear" w:color="auto" w:fill="FFFFFF"/>
            <w:vAlign w:val="center"/>
            <w:hideMark/>
          </w:tcPr>
          <w:p w14:paraId="1DDBC723"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4102100014</w:t>
            </w:r>
          </w:p>
        </w:tc>
        <w:tc>
          <w:tcPr>
            <w:tcW w:w="805" w:type="pct"/>
            <w:tcBorders>
              <w:top w:val="nil"/>
              <w:left w:val="nil"/>
              <w:bottom w:val="single" w:sz="4" w:space="0" w:color="auto"/>
              <w:right w:val="single" w:sz="4" w:space="0" w:color="auto"/>
            </w:tcBorders>
            <w:shd w:val="clear" w:color="auto" w:fill="FFFFFF"/>
            <w:vAlign w:val="center"/>
            <w:hideMark/>
          </w:tcPr>
          <w:p w14:paraId="13735A44"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10.02.2014</w:t>
            </w:r>
          </w:p>
        </w:tc>
        <w:tc>
          <w:tcPr>
            <w:tcW w:w="916" w:type="pct"/>
            <w:tcBorders>
              <w:top w:val="nil"/>
              <w:left w:val="nil"/>
              <w:bottom w:val="single" w:sz="4" w:space="0" w:color="auto"/>
              <w:right w:val="single" w:sz="4" w:space="0" w:color="auto"/>
            </w:tcBorders>
            <w:shd w:val="clear" w:color="auto" w:fill="FFFFFF"/>
            <w:noWrap/>
            <w:vAlign w:val="center"/>
            <w:hideMark/>
          </w:tcPr>
          <w:p w14:paraId="4B5AA04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3.580.000 Kč</w:t>
            </w:r>
          </w:p>
        </w:tc>
        <w:tc>
          <w:tcPr>
            <w:tcW w:w="916" w:type="pct"/>
            <w:tcBorders>
              <w:top w:val="nil"/>
              <w:left w:val="nil"/>
              <w:bottom w:val="single" w:sz="4" w:space="0" w:color="auto"/>
              <w:right w:val="single" w:sz="4" w:space="0" w:color="auto"/>
            </w:tcBorders>
            <w:shd w:val="clear" w:color="auto" w:fill="FFFFFF"/>
            <w:noWrap/>
            <w:vAlign w:val="center"/>
            <w:hideMark/>
          </w:tcPr>
          <w:p w14:paraId="6EC442E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751.800 Kč</w:t>
            </w:r>
          </w:p>
        </w:tc>
        <w:tc>
          <w:tcPr>
            <w:tcW w:w="1488" w:type="pct"/>
            <w:tcBorders>
              <w:top w:val="nil"/>
              <w:left w:val="nil"/>
              <w:bottom w:val="single" w:sz="4" w:space="0" w:color="auto"/>
              <w:right w:val="single" w:sz="4" w:space="0" w:color="auto"/>
            </w:tcBorders>
            <w:shd w:val="clear" w:color="auto" w:fill="FFFFFF"/>
            <w:noWrap/>
            <w:vAlign w:val="center"/>
            <w:hideMark/>
          </w:tcPr>
          <w:p w14:paraId="7A48443A" w14:textId="48B7AE73"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bl>
    <w:p w14:paraId="4346FF24"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1 856 946 Kč</w:t>
      </w:r>
      <w:r w:rsidRPr="001518D2">
        <w:rPr>
          <w:rFonts w:ascii="Garamond" w:hAnsi="Garamond"/>
          <w:bCs/>
          <w:szCs w:val="24"/>
        </w:rPr>
        <w:t>,</w:t>
      </w:r>
    </w:p>
    <w:p w14:paraId="15B6EDD5" w14:textId="27FD8643"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14) dne 24.</w:t>
      </w:r>
      <w:r>
        <w:rPr>
          <w:rFonts w:ascii="Garamond" w:hAnsi="Garamond"/>
          <w:szCs w:val="24"/>
        </w:rPr>
        <w:t xml:space="preserve"> </w:t>
      </w:r>
      <w:r w:rsidRPr="001518D2">
        <w:rPr>
          <w:rFonts w:ascii="Garamond" w:hAnsi="Garamond"/>
          <w:szCs w:val="24"/>
        </w:rPr>
        <w:t>4.</w:t>
      </w:r>
      <w:r>
        <w:rPr>
          <w:rFonts w:ascii="Garamond" w:hAnsi="Garamond"/>
          <w:szCs w:val="24"/>
        </w:rPr>
        <w:t xml:space="preserve"> </w:t>
      </w:r>
      <w:r w:rsidRPr="001518D2">
        <w:rPr>
          <w:rFonts w:ascii="Garamond" w:hAnsi="Garamond"/>
          <w:szCs w:val="24"/>
        </w:rPr>
        <w:t xml:space="preserve">2014 u Finančního úřadu pro Jihomoravský kraj, Územní pracoviště Brno III přiznání k dani z přidané hodnoty </w:t>
      </w:r>
      <w:r w:rsidRPr="00161E60">
        <w:rPr>
          <w:rFonts w:ascii="Garamond" w:hAnsi="Garamond"/>
          <w:szCs w:val="24"/>
        </w:rPr>
        <w:t>za zdaňovací období březen 2014</w:t>
      </w:r>
      <w:r w:rsidRPr="001518D2">
        <w:rPr>
          <w:rFonts w:ascii="Garamond" w:hAnsi="Garamond"/>
          <w:szCs w:val="24"/>
        </w:rPr>
        <w:t>, ve kterém uplatnili v rozporu s § 72, § 73 zákona o DPH nárok na odpočet daně z přijatých zdanitelných plnění v celkové výši 2</w:t>
      </w:r>
      <w:r>
        <w:rPr>
          <w:rFonts w:ascii="Garamond" w:hAnsi="Garamond"/>
          <w:szCs w:val="24"/>
        </w:rPr>
        <w:t> </w:t>
      </w:r>
      <w:r w:rsidRPr="001518D2">
        <w:rPr>
          <w:rFonts w:ascii="Garamond" w:hAnsi="Garamond"/>
          <w:szCs w:val="24"/>
        </w:rPr>
        <w:t>877</w:t>
      </w:r>
      <w:r>
        <w:rPr>
          <w:rFonts w:ascii="Garamond" w:hAnsi="Garamond"/>
          <w:szCs w:val="24"/>
        </w:rPr>
        <w:t xml:space="preserve"> </w:t>
      </w:r>
      <w:r w:rsidRPr="001518D2">
        <w:rPr>
          <w:rFonts w:ascii="Garamond" w:hAnsi="Garamond"/>
          <w:szCs w:val="24"/>
        </w:rPr>
        <w:t>241 Kč, z toho ve výši 2</w:t>
      </w:r>
      <w:r>
        <w:rPr>
          <w:rFonts w:ascii="Garamond" w:hAnsi="Garamond"/>
          <w:szCs w:val="24"/>
        </w:rPr>
        <w:t> </w:t>
      </w:r>
      <w:r w:rsidRPr="001518D2">
        <w:rPr>
          <w:rFonts w:ascii="Garamond" w:hAnsi="Garamond"/>
          <w:szCs w:val="24"/>
        </w:rPr>
        <w:t>877</w:t>
      </w:r>
      <w:r>
        <w:rPr>
          <w:rFonts w:ascii="Garamond" w:hAnsi="Garamond"/>
          <w:szCs w:val="24"/>
        </w:rPr>
        <w:t xml:space="preserve"> </w:t>
      </w:r>
      <w:r w:rsidRPr="001518D2">
        <w:rPr>
          <w:rFonts w:ascii="Garamond" w:hAnsi="Garamond"/>
          <w:szCs w:val="24"/>
        </w:rPr>
        <w:t xml:space="preserve">240 Kč z faktur přijatých od </w:t>
      </w:r>
      <w:r w:rsidR="00271797">
        <w:rPr>
          <w:rFonts w:ascii="Garamond" w:hAnsi="Garamond"/>
          <w:szCs w:val="24"/>
        </w:rPr>
        <w:t>XXX</w:t>
      </w:r>
      <w:r w:rsidRPr="001518D2">
        <w:rPr>
          <w:rFonts w:ascii="Garamond" w:hAnsi="Garamond"/>
          <w:szCs w:val="24"/>
        </w:rPr>
        <w:t xml:space="preserve">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408"/>
        <w:gridCol w:w="1855"/>
        <w:gridCol w:w="1581"/>
        <w:gridCol w:w="1625"/>
        <w:gridCol w:w="2881"/>
      </w:tblGrid>
      <w:tr w:rsidR="003219E8" w:rsidRPr="001518D2" w14:paraId="773860C0" w14:textId="77777777" w:rsidTr="00C9175E">
        <w:trPr>
          <w:trHeight w:val="323"/>
        </w:trPr>
        <w:tc>
          <w:tcPr>
            <w:tcW w:w="69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CED17B"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1012" w:type="pct"/>
            <w:tcBorders>
              <w:top w:val="single" w:sz="4" w:space="0" w:color="auto"/>
              <w:left w:val="nil"/>
              <w:bottom w:val="single" w:sz="4" w:space="0" w:color="auto"/>
              <w:right w:val="single" w:sz="4" w:space="0" w:color="auto"/>
            </w:tcBorders>
            <w:shd w:val="clear" w:color="auto" w:fill="F2F2F2"/>
            <w:vAlign w:val="center"/>
            <w:hideMark/>
          </w:tcPr>
          <w:p w14:paraId="0A473201"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865" w:type="pct"/>
            <w:tcBorders>
              <w:top w:val="single" w:sz="4" w:space="0" w:color="auto"/>
              <w:left w:val="nil"/>
              <w:bottom w:val="single" w:sz="4" w:space="0" w:color="auto"/>
              <w:right w:val="single" w:sz="4" w:space="0" w:color="auto"/>
            </w:tcBorders>
            <w:shd w:val="clear" w:color="auto" w:fill="F2F2F2"/>
            <w:vAlign w:val="center"/>
            <w:hideMark/>
          </w:tcPr>
          <w:p w14:paraId="68560D6D"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865" w:type="pct"/>
            <w:tcBorders>
              <w:top w:val="single" w:sz="4" w:space="0" w:color="auto"/>
              <w:left w:val="nil"/>
              <w:bottom w:val="single" w:sz="4" w:space="0" w:color="auto"/>
              <w:right w:val="single" w:sz="4" w:space="0" w:color="auto"/>
            </w:tcBorders>
            <w:shd w:val="clear" w:color="auto" w:fill="F2F2F2"/>
            <w:vAlign w:val="center"/>
            <w:hideMark/>
          </w:tcPr>
          <w:p w14:paraId="484E103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560" w:type="pct"/>
            <w:tcBorders>
              <w:top w:val="single" w:sz="4" w:space="0" w:color="auto"/>
              <w:left w:val="nil"/>
              <w:bottom w:val="single" w:sz="4" w:space="0" w:color="auto"/>
              <w:right w:val="single" w:sz="4" w:space="0" w:color="auto"/>
            </w:tcBorders>
            <w:shd w:val="clear" w:color="auto" w:fill="F2F2F2"/>
            <w:vAlign w:val="center"/>
            <w:hideMark/>
          </w:tcPr>
          <w:p w14:paraId="75D13DAF"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1169F0E2" w14:textId="77777777" w:rsidTr="00C9175E">
        <w:trPr>
          <w:trHeight w:val="230"/>
        </w:trPr>
        <w:tc>
          <w:tcPr>
            <w:tcW w:w="697" w:type="pct"/>
            <w:tcBorders>
              <w:top w:val="nil"/>
              <w:left w:val="single" w:sz="4" w:space="0" w:color="auto"/>
              <w:bottom w:val="single" w:sz="4" w:space="0" w:color="auto"/>
              <w:right w:val="single" w:sz="4" w:space="0" w:color="auto"/>
            </w:tcBorders>
            <w:shd w:val="clear" w:color="auto" w:fill="FFFFFF"/>
            <w:vAlign w:val="center"/>
            <w:hideMark/>
          </w:tcPr>
          <w:p w14:paraId="48E4A17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2014500037</w:t>
            </w:r>
          </w:p>
        </w:tc>
        <w:tc>
          <w:tcPr>
            <w:tcW w:w="1012" w:type="pct"/>
            <w:tcBorders>
              <w:top w:val="nil"/>
              <w:left w:val="nil"/>
              <w:bottom w:val="single" w:sz="4" w:space="0" w:color="auto"/>
              <w:right w:val="single" w:sz="4" w:space="0" w:color="auto"/>
            </w:tcBorders>
            <w:shd w:val="clear" w:color="auto" w:fill="FFFFFF"/>
            <w:vAlign w:val="center"/>
            <w:hideMark/>
          </w:tcPr>
          <w:p w14:paraId="0612DB27"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03.03.2014</w:t>
            </w:r>
          </w:p>
        </w:tc>
        <w:tc>
          <w:tcPr>
            <w:tcW w:w="865" w:type="pct"/>
            <w:tcBorders>
              <w:top w:val="nil"/>
              <w:left w:val="nil"/>
              <w:bottom w:val="single" w:sz="4" w:space="0" w:color="auto"/>
              <w:right w:val="single" w:sz="4" w:space="0" w:color="auto"/>
            </w:tcBorders>
            <w:shd w:val="clear" w:color="auto" w:fill="FFFFFF"/>
            <w:noWrap/>
            <w:vAlign w:val="center"/>
            <w:hideMark/>
          </w:tcPr>
          <w:p w14:paraId="1C6E0BE3"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308.700 Kč</w:t>
            </w:r>
          </w:p>
        </w:tc>
        <w:tc>
          <w:tcPr>
            <w:tcW w:w="865" w:type="pct"/>
            <w:tcBorders>
              <w:top w:val="nil"/>
              <w:left w:val="nil"/>
              <w:bottom w:val="single" w:sz="4" w:space="0" w:color="auto"/>
              <w:right w:val="single" w:sz="4" w:space="0" w:color="auto"/>
            </w:tcBorders>
            <w:shd w:val="clear" w:color="auto" w:fill="FFFFFF"/>
            <w:noWrap/>
            <w:vAlign w:val="center"/>
            <w:hideMark/>
          </w:tcPr>
          <w:p w14:paraId="44CAB717"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64.827 Kč</w:t>
            </w:r>
          </w:p>
        </w:tc>
        <w:tc>
          <w:tcPr>
            <w:tcW w:w="1560" w:type="pct"/>
            <w:tcBorders>
              <w:top w:val="nil"/>
              <w:left w:val="nil"/>
              <w:bottom w:val="single" w:sz="4" w:space="0" w:color="auto"/>
              <w:right w:val="single" w:sz="4" w:space="0" w:color="auto"/>
            </w:tcBorders>
            <w:shd w:val="clear" w:color="auto" w:fill="FFFFFF"/>
            <w:noWrap/>
            <w:vAlign w:val="center"/>
            <w:hideMark/>
          </w:tcPr>
          <w:p w14:paraId="2FDECCF7" w14:textId="5552DE3A"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3565F596" w14:textId="77777777" w:rsidTr="00C9175E">
        <w:trPr>
          <w:trHeight w:val="262"/>
        </w:trPr>
        <w:tc>
          <w:tcPr>
            <w:tcW w:w="697" w:type="pct"/>
            <w:tcBorders>
              <w:top w:val="nil"/>
              <w:left w:val="single" w:sz="4" w:space="0" w:color="auto"/>
              <w:bottom w:val="single" w:sz="4" w:space="0" w:color="auto"/>
              <w:right w:val="single" w:sz="4" w:space="0" w:color="auto"/>
            </w:tcBorders>
            <w:shd w:val="clear" w:color="auto" w:fill="FFFFFF"/>
            <w:vAlign w:val="center"/>
            <w:hideMark/>
          </w:tcPr>
          <w:p w14:paraId="284AB6B7"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2014500040</w:t>
            </w:r>
          </w:p>
        </w:tc>
        <w:tc>
          <w:tcPr>
            <w:tcW w:w="1012" w:type="pct"/>
            <w:tcBorders>
              <w:top w:val="nil"/>
              <w:left w:val="nil"/>
              <w:bottom w:val="single" w:sz="4" w:space="0" w:color="auto"/>
              <w:right w:val="single" w:sz="4" w:space="0" w:color="auto"/>
            </w:tcBorders>
            <w:shd w:val="clear" w:color="auto" w:fill="FFFFFF"/>
            <w:vAlign w:val="center"/>
            <w:hideMark/>
          </w:tcPr>
          <w:p w14:paraId="55504F3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04.03.2014</w:t>
            </w:r>
          </w:p>
        </w:tc>
        <w:tc>
          <w:tcPr>
            <w:tcW w:w="865" w:type="pct"/>
            <w:tcBorders>
              <w:top w:val="nil"/>
              <w:left w:val="nil"/>
              <w:bottom w:val="single" w:sz="4" w:space="0" w:color="auto"/>
              <w:right w:val="single" w:sz="4" w:space="0" w:color="auto"/>
            </w:tcBorders>
            <w:shd w:val="clear" w:color="auto" w:fill="FFFFFF"/>
            <w:noWrap/>
            <w:vAlign w:val="center"/>
            <w:hideMark/>
          </w:tcPr>
          <w:p w14:paraId="04FAD3E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304.000 Kč</w:t>
            </w:r>
          </w:p>
        </w:tc>
        <w:tc>
          <w:tcPr>
            <w:tcW w:w="865" w:type="pct"/>
            <w:tcBorders>
              <w:top w:val="nil"/>
              <w:left w:val="nil"/>
              <w:bottom w:val="single" w:sz="4" w:space="0" w:color="auto"/>
              <w:right w:val="single" w:sz="4" w:space="0" w:color="auto"/>
            </w:tcBorders>
            <w:shd w:val="clear" w:color="auto" w:fill="FFFFFF"/>
            <w:noWrap/>
            <w:vAlign w:val="center"/>
            <w:hideMark/>
          </w:tcPr>
          <w:p w14:paraId="25A13617"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63.840 Kč</w:t>
            </w:r>
          </w:p>
        </w:tc>
        <w:tc>
          <w:tcPr>
            <w:tcW w:w="1560" w:type="pct"/>
            <w:tcBorders>
              <w:top w:val="nil"/>
              <w:left w:val="nil"/>
              <w:bottom w:val="single" w:sz="4" w:space="0" w:color="auto"/>
              <w:right w:val="single" w:sz="4" w:space="0" w:color="auto"/>
            </w:tcBorders>
            <w:shd w:val="clear" w:color="auto" w:fill="FFFFFF"/>
            <w:noWrap/>
            <w:vAlign w:val="center"/>
            <w:hideMark/>
          </w:tcPr>
          <w:p w14:paraId="34A4E806" w14:textId="5484DCC7"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29F63ABD" w14:textId="77777777" w:rsidTr="00C9175E">
        <w:trPr>
          <w:trHeight w:val="280"/>
        </w:trPr>
        <w:tc>
          <w:tcPr>
            <w:tcW w:w="697" w:type="pct"/>
            <w:tcBorders>
              <w:top w:val="nil"/>
              <w:left w:val="single" w:sz="4" w:space="0" w:color="auto"/>
              <w:bottom w:val="single" w:sz="4" w:space="0" w:color="auto"/>
              <w:right w:val="single" w:sz="4" w:space="0" w:color="auto"/>
            </w:tcBorders>
            <w:shd w:val="clear" w:color="auto" w:fill="FFFFFF"/>
            <w:vAlign w:val="center"/>
            <w:hideMark/>
          </w:tcPr>
          <w:p w14:paraId="238B594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2014500043</w:t>
            </w:r>
          </w:p>
        </w:tc>
        <w:tc>
          <w:tcPr>
            <w:tcW w:w="1012" w:type="pct"/>
            <w:tcBorders>
              <w:top w:val="nil"/>
              <w:left w:val="nil"/>
              <w:bottom w:val="single" w:sz="4" w:space="0" w:color="auto"/>
              <w:right w:val="single" w:sz="4" w:space="0" w:color="auto"/>
            </w:tcBorders>
            <w:shd w:val="clear" w:color="auto" w:fill="FFFFFF"/>
            <w:vAlign w:val="center"/>
            <w:hideMark/>
          </w:tcPr>
          <w:p w14:paraId="33EDC8B3"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05.03.2014</w:t>
            </w:r>
          </w:p>
        </w:tc>
        <w:tc>
          <w:tcPr>
            <w:tcW w:w="865" w:type="pct"/>
            <w:tcBorders>
              <w:top w:val="nil"/>
              <w:left w:val="nil"/>
              <w:bottom w:val="single" w:sz="4" w:space="0" w:color="auto"/>
              <w:right w:val="single" w:sz="4" w:space="0" w:color="auto"/>
            </w:tcBorders>
            <w:shd w:val="clear" w:color="auto" w:fill="FFFFFF"/>
            <w:noWrap/>
            <w:vAlign w:val="center"/>
            <w:hideMark/>
          </w:tcPr>
          <w:p w14:paraId="443939D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304.795 Kč</w:t>
            </w:r>
          </w:p>
        </w:tc>
        <w:tc>
          <w:tcPr>
            <w:tcW w:w="865" w:type="pct"/>
            <w:tcBorders>
              <w:top w:val="nil"/>
              <w:left w:val="nil"/>
              <w:bottom w:val="single" w:sz="4" w:space="0" w:color="auto"/>
              <w:right w:val="single" w:sz="4" w:space="0" w:color="auto"/>
            </w:tcBorders>
            <w:shd w:val="clear" w:color="auto" w:fill="FFFFFF"/>
            <w:noWrap/>
            <w:vAlign w:val="center"/>
            <w:hideMark/>
          </w:tcPr>
          <w:p w14:paraId="626BE90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64.006,95 Kč</w:t>
            </w:r>
          </w:p>
        </w:tc>
        <w:tc>
          <w:tcPr>
            <w:tcW w:w="1560" w:type="pct"/>
            <w:tcBorders>
              <w:top w:val="nil"/>
              <w:left w:val="nil"/>
              <w:bottom w:val="single" w:sz="4" w:space="0" w:color="auto"/>
              <w:right w:val="single" w:sz="4" w:space="0" w:color="auto"/>
            </w:tcBorders>
            <w:shd w:val="clear" w:color="auto" w:fill="FFFFFF"/>
            <w:noWrap/>
            <w:vAlign w:val="center"/>
            <w:hideMark/>
          </w:tcPr>
          <w:p w14:paraId="60D6C2A6" w14:textId="79099666"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31973D74" w14:textId="77777777" w:rsidTr="00C9175E">
        <w:trPr>
          <w:trHeight w:val="270"/>
        </w:trPr>
        <w:tc>
          <w:tcPr>
            <w:tcW w:w="697" w:type="pct"/>
            <w:tcBorders>
              <w:top w:val="nil"/>
              <w:left w:val="single" w:sz="4" w:space="0" w:color="auto"/>
              <w:bottom w:val="single" w:sz="4" w:space="0" w:color="auto"/>
              <w:right w:val="single" w:sz="4" w:space="0" w:color="auto"/>
            </w:tcBorders>
            <w:shd w:val="clear" w:color="auto" w:fill="FFFFFF"/>
            <w:vAlign w:val="center"/>
            <w:hideMark/>
          </w:tcPr>
          <w:p w14:paraId="663835B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2014500044</w:t>
            </w:r>
          </w:p>
        </w:tc>
        <w:tc>
          <w:tcPr>
            <w:tcW w:w="1012" w:type="pct"/>
            <w:tcBorders>
              <w:top w:val="nil"/>
              <w:left w:val="nil"/>
              <w:bottom w:val="single" w:sz="4" w:space="0" w:color="auto"/>
              <w:right w:val="single" w:sz="4" w:space="0" w:color="auto"/>
            </w:tcBorders>
            <w:shd w:val="clear" w:color="auto" w:fill="FFFFFF"/>
            <w:vAlign w:val="center"/>
            <w:hideMark/>
          </w:tcPr>
          <w:p w14:paraId="1572354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06.03.2014</w:t>
            </w:r>
          </w:p>
        </w:tc>
        <w:tc>
          <w:tcPr>
            <w:tcW w:w="865" w:type="pct"/>
            <w:tcBorders>
              <w:top w:val="nil"/>
              <w:left w:val="nil"/>
              <w:bottom w:val="single" w:sz="4" w:space="0" w:color="auto"/>
              <w:right w:val="single" w:sz="4" w:space="0" w:color="auto"/>
            </w:tcBorders>
            <w:shd w:val="clear" w:color="auto" w:fill="FFFFFF"/>
            <w:noWrap/>
            <w:vAlign w:val="center"/>
            <w:hideMark/>
          </w:tcPr>
          <w:p w14:paraId="5973BA2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304.795 Kč</w:t>
            </w:r>
          </w:p>
        </w:tc>
        <w:tc>
          <w:tcPr>
            <w:tcW w:w="865" w:type="pct"/>
            <w:tcBorders>
              <w:top w:val="nil"/>
              <w:left w:val="nil"/>
              <w:bottom w:val="single" w:sz="4" w:space="0" w:color="auto"/>
              <w:right w:val="single" w:sz="4" w:space="0" w:color="auto"/>
            </w:tcBorders>
            <w:shd w:val="clear" w:color="auto" w:fill="FFFFFF"/>
            <w:noWrap/>
            <w:vAlign w:val="center"/>
            <w:hideMark/>
          </w:tcPr>
          <w:p w14:paraId="47B9CC6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64.006,95 Kč</w:t>
            </w:r>
          </w:p>
        </w:tc>
        <w:tc>
          <w:tcPr>
            <w:tcW w:w="1560" w:type="pct"/>
            <w:tcBorders>
              <w:top w:val="nil"/>
              <w:left w:val="nil"/>
              <w:bottom w:val="single" w:sz="4" w:space="0" w:color="auto"/>
              <w:right w:val="single" w:sz="4" w:space="0" w:color="auto"/>
            </w:tcBorders>
            <w:shd w:val="clear" w:color="auto" w:fill="FFFFFF"/>
            <w:noWrap/>
            <w:vAlign w:val="center"/>
            <w:hideMark/>
          </w:tcPr>
          <w:p w14:paraId="3DE26707" w14:textId="184D5377"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7213F1BA" w14:textId="77777777" w:rsidTr="00C9175E">
        <w:trPr>
          <w:trHeight w:val="274"/>
        </w:trPr>
        <w:tc>
          <w:tcPr>
            <w:tcW w:w="697" w:type="pct"/>
            <w:tcBorders>
              <w:top w:val="nil"/>
              <w:left w:val="single" w:sz="4" w:space="0" w:color="auto"/>
              <w:bottom w:val="single" w:sz="4" w:space="0" w:color="auto"/>
              <w:right w:val="single" w:sz="4" w:space="0" w:color="auto"/>
            </w:tcBorders>
            <w:shd w:val="clear" w:color="auto" w:fill="FFFFFF"/>
            <w:vAlign w:val="center"/>
            <w:hideMark/>
          </w:tcPr>
          <w:p w14:paraId="121D50A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2014500046</w:t>
            </w:r>
          </w:p>
        </w:tc>
        <w:tc>
          <w:tcPr>
            <w:tcW w:w="1012" w:type="pct"/>
            <w:tcBorders>
              <w:top w:val="nil"/>
              <w:left w:val="nil"/>
              <w:bottom w:val="single" w:sz="4" w:space="0" w:color="auto"/>
              <w:right w:val="single" w:sz="4" w:space="0" w:color="auto"/>
            </w:tcBorders>
            <w:shd w:val="clear" w:color="auto" w:fill="FFFFFF"/>
            <w:vAlign w:val="center"/>
            <w:hideMark/>
          </w:tcPr>
          <w:p w14:paraId="09ACC5E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07.03.2014</w:t>
            </w:r>
          </w:p>
        </w:tc>
        <w:tc>
          <w:tcPr>
            <w:tcW w:w="865" w:type="pct"/>
            <w:tcBorders>
              <w:top w:val="nil"/>
              <w:left w:val="nil"/>
              <w:bottom w:val="single" w:sz="4" w:space="0" w:color="auto"/>
              <w:right w:val="single" w:sz="4" w:space="0" w:color="auto"/>
            </w:tcBorders>
            <w:shd w:val="clear" w:color="auto" w:fill="FFFFFF"/>
            <w:noWrap/>
            <w:vAlign w:val="center"/>
            <w:hideMark/>
          </w:tcPr>
          <w:p w14:paraId="44310C94"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304.795 Kč</w:t>
            </w:r>
          </w:p>
        </w:tc>
        <w:tc>
          <w:tcPr>
            <w:tcW w:w="865" w:type="pct"/>
            <w:tcBorders>
              <w:top w:val="nil"/>
              <w:left w:val="nil"/>
              <w:bottom w:val="single" w:sz="4" w:space="0" w:color="auto"/>
              <w:right w:val="single" w:sz="4" w:space="0" w:color="auto"/>
            </w:tcBorders>
            <w:shd w:val="clear" w:color="auto" w:fill="FFFFFF"/>
            <w:noWrap/>
            <w:vAlign w:val="center"/>
            <w:hideMark/>
          </w:tcPr>
          <w:p w14:paraId="28BC658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64.006,95 Kč</w:t>
            </w:r>
          </w:p>
        </w:tc>
        <w:tc>
          <w:tcPr>
            <w:tcW w:w="1560" w:type="pct"/>
            <w:tcBorders>
              <w:top w:val="nil"/>
              <w:left w:val="nil"/>
              <w:bottom w:val="single" w:sz="4" w:space="0" w:color="auto"/>
              <w:right w:val="single" w:sz="4" w:space="0" w:color="auto"/>
            </w:tcBorders>
            <w:shd w:val="clear" w:color="auto" w:fill="FFFFFF"/>
            <w:noWrap/>
            <w:vAlign w:val="center"/>
            <w:hideMark/>
          </w:tcPr>
          <w:p w14:paraId="5E90BF9E" w14:textId="7666A8E7"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2B9532D2" w14:textId="77777777" w:rsidTr="00C9175E">
        <w:trPr>
          <w:trHeight w:val="277"/>
        </w:trPr>
        <w:tc>
          <w:tcPr>
            <w:tcW w:w="697" w:type="pct"/>
            <w:tcBorders>
              <w:top w:val="nil"/>
              <w:left w:val="single" w:sz="4" w:space="0" w:color="auto"/>
              <w:bottom w:val="single" w:sz="4" w:space="0" w:color="auto"/>
              <w:right w:val="single" w:sz="4" w:space="0" w:color="auto"/>
            </w:tcBorders>
            <w:shd w:val="clear" w:color="auto" w:fill="FFFFFF"/>
            <w:vAlign w:val="center"/>
            <w:hideMark/>
          </w:tcPr>
          <w:p w14:paraId="022D6AE7"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2014500048</w:t>
            </w:r>
          </w:p>
        </w:tc>
        <w:tc>
          <w:tcPr>
            <w:tcW w:w="1012" w:type="pct"/>
            <w:tcBorders>
              <w:top w:val="nil"/>
              <w:left w:val="nil"/>
              <w:bottom w:val="single" w:sz="4" w:space="0" w:color="auto"/>
              <w:right w:val="single" w:sz="4" w:space="0" w:color="auto"/>
            </w:tcBorders>
            <w:shd w:val="clear" w:color="auto" w:fill="FFFFFF"/>
            <w:vAlign w:val="center"/>
            <w:hideMark/>
          </w:tcPr>
          <w:p w14:paraId="236ADCF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11.03.2014</w:t>
            </w:r>
          </w:p>
        </w:tc>
        <w:tc>
          <w:tcPr>
            <w:tcW w:w="865" w:type="pct"/>
            <w:tcBorders>
              <w:top w:val="nil"/>
              <w:left w:val="nil"/>
              <w:bottom w:val="single" w:sz="4" w:space="0" w:color="auto"/>
              <w:right w:val="single" w:sz="4" w:space="0" w:color="auto"/>
            </w:tcBorders>
            <w:shd w:val="clear" w:color="auto" w:fill="FFFFFF"/>
            <w:noWrap/>
            <w:vAlign w:val="center"/>
            <w:hideMark/>
          </w:tcPr>
          <w:p w14:paraId="55AC8AD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1.297.000 Kč</w:t>
            </w:r>
          </w:p>
        </w:tc>
        <w:tc>
          <w:tcPr>
            <w:tcW w:w="865" w:type="pct"/>
            <w:tcBorders>
              <w:top w:val="nil"/>
              <w:left w:val="nil"/>
              <w:bottom w:val="single" w:sz="4" w:space="0" w:color="auto"/>
              <w:right w:val="single" w:sz="4" w:space="0" w:color="auto"/>
            </w:tcBorders>
            <w:shd w:val="clear" w:color="auto" w:fill="FFFFFF"/>
            <w:noWrap/>
            <w:vAlign w:val="center"/>
            <w:hideMark/>
          </w:tcPr>
          <w:p w14:paraId="5756212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272.370 Kč</w:t>
            </w:r>
          </w:p>
        </w:tc>
        <w:tc>
          <w:tcPr>
            <w:tcW w:w="1560" w:type="pct"/>
            <w:tcBorders>
              <w:top w:val="nil"/>
              <w:left w:val="nil"/>
              <w:bottom w:val="single" w:sz="4" w:space="0" w:color="auto"/>
              <w:right w:val="single" w:sz="4" w:space="0" w:color="auto"/>
            </w:tcBorders>
            <w:shd w:val="clear" w:color="auto" w:fill="FFFFFF"/>
            <w:noWrap/>
            <w:vAlign w:val="center"/>
            <w:hideMark/>
          </w:tcPr>
          <w:p w14:paraId="1E43D6D4" w14:textId="4223AAFF"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522EB2B9" w14:textId="77777777" w:rsidTr="00C9175E">
        <w:trPr>
          <w:trHeight w:val="268"/>
        </w:trPr>
        <w:tc>
          <w:tcPr>
            <w:tcW w:w="697" w:type="pct"/>
            <w:tcBorders>
              <w:top w:val="nil"/>
              <w:left w:val="single" w:sz="4" w:space="0" w:color="auto"/>
              <w:bottom w:val="single" w:sz="4" w:space="0" w:color="auto"/>
              <w:right w:val="single" w:sz="4" w:space="0" w:color="auto"/>
            </w:tcBorders>
            <w:shd w:val="clear" w:color="auto" w:fill="FFFFFF"/>
            <w:vAlign w:val="center"/>
            <w:hideMark/>
          </w:tcPr>
          <w:p w14:paraId="15CB77C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2014500062</w:t>
            </w:r>
          </w:p>
        </w:tc>
        <w:tc>
          <w:tcPr>
            <w:tcW w:w="1012" w:type="pct"/>
            <w:tcBorders>
              <w:top w:val="nil"/>
              <w:left w:val="nil"/>
              <w:bottom w:val="single" w:sz="4" w:space="0" w:color="auto"/>
              <w:right w:val="single" w:sz="4" w:space="0" w:color="auto"/>
            </w:tcBorders>
            <w:shd w:val="clear" w:color="auto" w:fill="FFFFFF"/>
            <w:vAlign w:val="center"/>
            <w:hideMark/>
          </w:tcPr>
          <w:p w14:paraId="39BF172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17.03.2014</w:t>
            </w:r>
          </w:p>
        </w:tc>
        <w:tc>
          <w:tcPr>
            <w:tcW w:w="865" w:type="pct"/>
            <w:tcBorders>
              <w:top w:val="nil"/>
              <w:left w:val="nil"/>
              <w:bottom w:val="single" w:sz="4" w:space="0" w:color="auto"/>
              <w:right w:val="single" w:sz="4" w:space="0" w:color="auto"/>
            </w:tcBorders>
            <w:shd w:val="clear" w:color="auto" w:fill="FFFFFF"/>
            <w:noWrap/>
            <w:vAlign w:val="center"/>
            <w:hideMark/>
          </w:tcPr>
          <w:p w14:paraId="72E8621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4.747.660 Kč</w:t>
            </w:r>
          </w:p>
        </w:tc>
        <w:tc>
          <w:tcPr>
            <w:tcW w:w="865" w:type="pct"/>
            <w:tcBorders>
              <w:top w:val="nil"/>
              <w:left w:val="nil"/>
              <w:bottom w:val="single" w:sz="4" w:space="0" w:color="auto"/>
              <w:right w:val="single" w:sz="4" w:space="0" w:color="auto"/>
            </w:tcBorders>
            <w:shd w:val="clear" w:color="auto" w:fill="FFFFFF"/>
            <w:noWrap/>
            <w:vAlign w:val="center"/>
            <w:hideMark/>
          </w:tcPr>
          <w:p w14:paraId="5809447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997.008,60 Kč</w:t>
            </w:r>
          </w:p>
        </w:tc>
        <w:tc>
          <w:tcPr>
            <w:tcW w:w="1560" w:type="pct"/>
            <w:tcBorders>
              <w:top w:val="nil"/>
              <w:left w:val="nil"/>
              <w:bottom w:val="single" w:sz="4" w:space="0" w:color="auto"/>
              <w:right w:val="single" w:sz="4" w:space="0" w:color="auto"/>
            </w:tcBorders>
            <w:shd w:val="clear" w:color="auto" w:fill="FFFFFF"/>
            <w:noWrap/>
            <w:vAlign w:val="center"/>
            <w:hideMark/>
          </w:tcPr>
          <w:p w14:paraId="76952162" w14:textId="069EF4C4"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1A031A61" w14:textId="77777777" w:rsidTr="00C9175E">
        <w:trPr>
          <w:trHeight w:val="271"/>
        </w:trPr>
        <w:tc>
          <w:tcPr>
            <w:tcW w:w="697" w:type="pct"/>
            <w:vMerge w:val="restart"/>
            <w:tcBorders>
              <w:top w:val="nil"/>
              <w:left w:val="single" w:sz="4" w:space="0" w:color="auto"/>
              <w:bottom w:val="single" w:sz="4" w:space="0" w:color="000000"/>
              <w:right w:val="single" w:sz="4" w:space="0" w:color="auto"/>
            </w:tcBorders>
            <w:shd w:val="clear" w:color="auto" w:fill="FFFFFF"/>
            <w:vAlign w:val="center"/>
            <w:hideMark/>
          </w:tcPr>
          <w:p w14:paraId="648B427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2014500078</w:t>
            </w:r>
          </w:p>
        </w:tc>
        <w:tc>
          <w:tcPr>
            <w:tcW w:w="1012" w:type="pct"/>
            <w:vMerge w:val="restart"/>
            <w:tcBorders>
              <w:top w:val="nil"/>
              <w:left w:val="single" w:sz="4" w:space="0" w:color="auto"/>
              <w:bottom w:val="single" w:sz="4" w:space="0" w:color="000000"/>
              <w:right w:val="single" w:sz="4" w:space="0" w:color="auto"/>
            </w:tcBorders>
            <w:shd w:val="clear" w:color="auto" w:fill="FFFFFF"/>
            <w:vAlign w:val="center"/>
            <w:hideMark/>
          </w:tcPr>
          <w:p w14:paraId="4D80BDB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28.03.2014</w:t>
            </w:r>
          </w:p>
        </w:tc>
        <w:tc>
          <w:tcPr>
            <w:tcW w:w="865"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5EFB1F6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6.129.400 Kč</w:t>
            </w:r>
          </w:p>
        </w:tc>
        <w:tc>
          <w:tcPr>
            <w:tcW w:w="865"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62F15B6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1.287.174 Kč</w:t>
            </w:r>
          </w:p>
        </w:tc>
        <w:tc>
          <w:tcPr>
            <w:tcW w:w="1560" w:type="pct"/>
            <w:tcBorders>
              <w:top w:val="nil"/>
              <w:left w:val="nil"/>
              <w:bottom w:val="single" w:sz="4" w:space="0" w:color="auto"/>
              <w:right w:val="single" w:sz="4" w:space="0" w:color="auto"/>
            </w:tcBorders>
            <w:shd w:val="clear" w:color="auto" w:fill="FFFFFF"/>
            <w:noWrap/>
            <w:vAlign w:val="center"/>
            <w:hideMark/>
          </w:tcPr>
          <w:p w14:paraId="604D8C10" w14:textId="5924906E"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01FAA8EF" w14:textId="77777777" w:rsidTr="00C9175E">
        <w:trPr>
          <w:trHeight w:val="288"/>
        </w:trPr>
        <w:tc>
          <w:tcPr>
            <w:tcW w:w="697" w:type="pct"/>
            <w:vMerge/>
            <w:tcBorders>
              <w:top w:val="nil"/>
              <w:left w:val="single" w:sz="4" w:space="0" w:color="auto"/>
              <w:bottom w:val="single" w:sz="4" w:space="0" w:color="000000"/>
              <w:right w:val="single" w:sz="4" w:space="0" w:color="auto"/>
            </w:tcBorders>
            <w:vAlign w:val="center"/>
            <w:hideMark/>
          </w:tcPr>
          <w:p w14:paraId="0417C98B" w14:textId="77777777" w:rsidR="003219E8" w:rsidRPr="001518D2" w:rsidRDefault="003219E8" w:rsidP="00C9175E">
            <w:pPr>
              <w:pStyle w:val="mskyslovan"/>
              <w:numPr>
                <w:ilvl w:val="0"/>
                <w:numId w:val="0"/>
              </w:numPr>
              <w:spacing w:after="0"/>
              <w:ind w:left="142"/>
              <w:rPr>
                <w:rFonts w:ascii="Garamond" w:hAnsi="Garamond"/>
                <w:szCs w:val="24"/>
              </w:rPr>
            </w:pPr>
          </w:p>
        </w:tc>
        <w:tc>
          <w:tcPr>
            <w:tcW w:w="1012" w:type="pct"/>
            <w:vMerge/>
            <w:tcBorders>
              <w:top w:val="nil"/>
              <w:left w:val="single" w:sz="4" w:space="0" w:color="auto"/>
              <w:bottom w:val="single" w:sz="4" w:space="0" w:color="000000"/>
              <w:right w:val="single" w:sz="4" w:space="0" w:color="auto"/>
            </w:tcBorders>
            <w:vAlign w:val="center"/>
            <w:hideMark/>
          </w:tcPr>
          <w:p w14:paraId="1F9B85DB" w14:textId="77777777" w:rsidR="003219E8" w:rsidRPr="001518D2" w:rsidRDefault="003219E8" w:rsidP="00C9175E">
            <w:pPr>
              <w:pStyle w:val="mskyslovan"/>
              <w:numPr>
                <w:ilvl w:val="0"/>
                <w:numId w:val="0"/>
              </w:numPr>
              <w:spacing w:after="0"/>
              <w:ind w:left="142"/>
              <w:rPr>
                <w:rFonts w:ascii="Garamond" w:hAnsi="Garamond"/>
                <w:szCs w:val="24"/>
              </w:rPr>
            </w:pPr>
          </w:p>
        </w:tc>
        <w:tc>
          <w:tcPr>
            <w:tcW w:w="865" w:type="pct"/>
            <w:vMerge/>
            <w:tcBorders>
              <w:top w:val="nil"/>
              <w:left w:val="single" w:sz="4" w:space="0" w:color="auto"/>
              <w:bottom w:val="single" w:sz="4" w:space="0" w:color="000000"/>
              <w:right w:val="single" w:sz="4" w:space="0" w:color="auto"/>
            </w:tcBorders>
            <w:vAlign w:val="center"/>
            <w:hideMark/>
          </w:tcPr>
          <w:p w14:paraId="2C6AEA6B" w14:textId="77777777" w:rsidR="003219E8" w:rsidRPr="001518D2" w:rsidRDefault="003219E8" w:rsidP="00C9175E">
            <w:pPr>
              <w:pStyle w:val="mskyslovan"/>
              <w:numPr>
                <w:ilvl w:val="0"/>
                <w:numId w:val="0"/>
              </w:numPr>
              <w:spacing w:after="0"/>
              <w:ind w:left="142"/>
              <w:rPr>
                <w:rFonts w:ascii="Garamond" w:hAnsi="Garamond"/>
                <w:szCs w:val="24"/>
              </w:rPr>
            </w:pPr>
          </w:p>
        </w:tc>
        <w:tc>
          <w:tcPr>
            <w:tcW w:w="865" w:type="pct"/>
            <w:vMerge/>
            <w:tcBorders>
              <w:top w:val="nil"/>
              <w:left w:val="single" w:sz="4" w:space="0" w:color="auto"/>
              <w:bottom w:val="single" w:sz="4" w:space="0" w:color="000000"/>
              <w:right w:val="single" w:sz="4" w:space="0" w:color="auto"/>
            </w:tcBorders>
            <w:vAlign w:val="center"/>
            <w:hideMark/>
          </w:tcPr>
          <w:p w14:paraId="1CAFC5C4" w14:textId="77777777" w:rsidR="003219E8" w:rsidRPr="001518D2" w:rsidRDefault="003219E8" w:rsidP="00C9175E">
            <w:pPr>
              <w:pStyle w:val="mskyslovan"/>
              <w:numPr>
                <w:ilvl w:val="0"/>
                <w:numId w:val="0"/>
              </w:numPr>
              <w:spacing w:after="0"/>
              <w:ind w:left="142"/>
              <w:rPr>
                <w:rFonts w:ascii="Garamond" w:hAnsi="Garamond"/>
                <w:szCs w:val="24"/>
              </w:rPr>
            </w:pPr>
          </w:p>
        </w:tc>
        <w:tc>
          <w:tcPr>
            <w:tcW w:w="1560" w:type="pct"/>
            <w:tcBorders>
              <w:top w:val="nil"/>
              <w:left w:val="nil"/>
              <w:bottom w:val="single" w:sz="4" w:space="0" w:color="auto"/>
              <w:right w:val="single" w:sz="4" w:space="0" w:color="auto"/>
            </w:tcBorders>
            <w:shd w:val="clear" w:color="auto" w:fill="FFFFFF"/>
            <w:noWrap/>
            <w:vAlign w:val="center"/>
            <w:hideMark/>
          </w:tcPr>
          <w:p w14:paraId="1E42C134" w14:textId="6D86B458" w:rsidR="003219E8" w:rsidRPr="001518D2" w:rsidRDefault="00271797" w:rsidP="00C9175E">
            <w:pPr>
              <w:pStyle w:val="mskyslovan"/>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bl>
    <w:p w14:paraId="082F7F6B"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2 877 240 Kč</w:t>
      </w:r>
      <w:r w:rsidRPr="001518D2">
        <w:rPr>
          <w:rFonts w:ascii="Garamond" w:hAnsi="Garamond"/>
          <w:bCs/>
          <w:szCs w:val="24"/>
        </w:rPr>
        <w:t>,</w:t>
      </w:r>
    </w:p>
    <w:p w14:paraId="2137CDE5" w14:textId="1A1AE11C"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15) dne 23.</w:t>
      </w:r>
      <w:r>
        <w:rPr>
          <w:rFonts w:ascii="Garamond" w:hAnsi="Garamond"/>
          <w:szCs w:val="24"/>
        </w:rPr>
        <w:t xml:space="preserve"> </w:t>
      </w:r>
      <w:r w:rsidRPr="001518D2">
        <w:rPr>
          <w:rFonts w:ascii="Garamond" w:hAnsi="Garamond"/>
          <w:szCs w:val="24"/>
        </w:rPr>
        <w:t>6.</w:t>
      </w:r>
      <w:r>
        <w:rPr>
          <w:rFonts w:ascii="Garamond" w:hAnsi="Garamond"/>
          <w:szCs w:val="24"/>
        </w:rPr>
        <w:t xml:space="preserve"> </w:t>
      </w:r>
      <w:r w:rsidRPr="001518D2">
        <w:rPr>
          <w:rFonts w:ascii="Garamond" w:hAnsi="Garamond"/>
          <w:szCs w:val="24"/>
        </w:rPr>
        <w:t xml:space="preserve">2014 u Finančního úřadu pro Jihomoravský kraj, Územní pracoviště Brno III přiznání k dani z přidané hodnoty </w:t>
      </w:r>
      <w:r w:rsidRPr="00161E60">
        <w:rPr>
          <w:rFonts w:ascii="Garamond" w:hAnsi="Garamond"/>
          <w:szCs w:val="24"/>
        </w:rPr>
        <w:t>za zdaňovací období květen 2014</w:t>
      </w:r>
      <w:r w:rsidRPr="001518D2">
        <w:rPr>
          <w:rFonts w:ascii="Garamond" w:hAnsi="Garamond"/>
          <w:szCs w:val="24"/>
        </w:rPr>
        <w:t>, ve kterém uplatnili v rozporu s § 72, § 73 zákona o DPH nárok na odpočet daně z přijatých zdanitelných plnění v celkové výši 2</w:t>
      </w:r>
      <w:r>
        <w:rPr>
          <w:rFonts w:ascii="Garamond" w:hAnsi="Garamond"/>
          <w:szCs w:val="24"/>
        </w:rPr>
        <w:t> </w:t>
      </w:r>
      <w:r w:rsidRPr="001518D2">
        <w:rPr>
          <w:rFonts w:ascii="Garamond" w:hAnsi="Garamond"/>
          <w:szCs w:val="24"/>
        </w:rPr>
        <w:t>622</w:t>
      </w:r>
      <w:r>
        <w:rPr>
          <w:rFonts w:ascii="Garamond" w:hAnsi="Garamond"/>
          <w:szCs w:val="24"/>
        </w:rPr>
        <w:t xml:space="preserve"> </w:t>
      </w:r>
      <w:r w:rsidRPr="001518D2">
        <w:rPr>
          <w:rFonts w:ascii="Garamond" w:hAnsi="Garamond"/>
          <w:szCs w:val="24"/>
        </w:rPr>
        <w:t>738 Kč, z toho ve výši 2</w:t>
      </w:r>
      <w:r>
        <w:rPr>
          <w:rFonts w:ascii="Garamond" w:hAnsi="Garamond"/>
          <w:szCs w:val="24"/>
        </w:rPr>
        <w:t> </w:t>
      </w:r>
      <w:r w:rsidRPr="001518D2">
        <w:rPr>
          <w:rFonts w:ascii="Garamond" w:hAnsi="Garamond"/>
          <w:szCs w:val="24"/>
        </w:rPr>
        <w:t>622</w:t>
      </w:r>
      <w:r>
        <w:rPr>
          <w:rFonts w:ascii="Garamond" w:hAnsi="Garamond"/>
          <w:szCs w:val="24"/>
        </w:rPr>
        <w:t xml:space="preserve"> </w:t>
      </w:r>
      <w:r w:rsidRPr="001518D2">
        <w:rPr>
          <w:rFonts w:ascii="Garamond" w:hAnsi="Garamond"/>
          <w:szCs w:val="24"/>
        </w:rPr>
        <w:t xml:space="preserve">737 Kč z faktur přijatých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505"/>
        <w:gridCol w:w="1386"/>
        <w:gridCol w:w="1868"/>
        <w:gridCol w:w="1868"/>
        <w:gridCol w:w="2723"/>
      </w:tblGrid>
      <w:tr w:rsidR="003219E8" w:rsidRPr="001518D2" w14:paraId="0B29FAE3" w14:textId="77777777" w:rsidTr="00C9175E">
        <w:trPr>
          <w:trHeight w:val="257"/>
        </w:trPr>
        <w:tc>
          <w:tcPr>
            <w:tcW w:w="8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4E28021"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lastRenderedPageBreak/>
              <w:t xml:space="preserve">Faktura č. </w:t>
            </w:r>
          </w:p>
        </w:tc>
        <w:tc>
          <w:tcPr>
            <w:tcW w:w="741" w:type="pct"/>
            <w:tcBorders>
              <w:top w:val="single" w:sz="4" w:space="0" w:color="auto"/>
              <w:left w:val="nil"/>
              <w:bottom w:val="single" w:sz="4" w:space="0" w:color="auto"/>
              <w:right w:val="single" w:sz="4" w:space="0" w:color="auto"/>
            </w:tcBorders>
            <w:shd w:val="clear" w:color="auto" w:fill="F2F2F2"/>
            <w:vAlign w:val="center"/>
            <w:hideMark/>
          </w:tcPr>
          <w:p w14:paraId="305A5A8D"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999" w:type="pct"/>
            <w:tcBorders>
              <w:top w:val="single" w:sz="4" w:space="0" w:color="auto"/>
              <w:left w:val="nil"/>
              <w:bottom w:val="single" w:sz="4" w:space="0" w:color="auto"/>
              <w:right w:val="single" w:sz="4" w:space="0" w:color="auto"/>
            </w:tcBorders>
            <w:shd w:val="clear" w:color="auto" w:fill="F2F2F2"/>
            <w:vAlign w:val="center"/>
            <w:hideMark/>
          </w:tcPr>
          <w:p w14:paraId="1550AC51"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99" w:type="pct"/>
            <w:tcBorders>
              <w:top w:val="single" w:sz="4" w:space="0" w:color="auto"/>
              <w:left w:val="nil"/>
              <w:bottom w:val="single" w:sz="4" w:space="0" w:color="auto"/>
              <w:right w:val="single" w:sz="4" w:space="0" w:color="auto"/>
            </w:tcBorders>
            <w:shd w:val="clear" w:color="auto" w:fill="F2F2F2"/>
            <w:vAlign w:val="center"/>
            <w:hideMark/>
          </w:tcPr>
          <w:p w14:paraId="52EF51C7"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456" w:type="pct"/>
            <w:tcBorders>
              <w:top w:val="single" w:sz="4" w:space="0" w:color="auto"/>
              <w:left w:val="nil"/>
              <w:bottom w:val="single" w:sz="4" w:space="0" w:color="auto"/>
              <w:right w:val="single" w:sz="4" w:space="0" w:color="auto"/>
            </w:tcBorders>
            <w:shd w:val="clear" w:color="auto" w:fill="F2F2F2"/>
            <w:vAlign w:val="center"/>
            <w:hideMark/>
          </w:tcPr>
          <w:p w14:paraId="42211B88"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625E58BC" w14:textId="77777777" w:rsidTr="00C9175E">
        <w:trPr>
          <w:trHeight w:val="253"/>
        </w:trPr>
        <w:tc>
          <w:tcPr>
            <w:tcW w:w="805" w:type="pct"/>
            <w:vMerge w:val="restart"/>
            <w:tcBorders>
              <w:top w:val="nil"/>
              <w:left w:val="single" w:sz="4" w:space="0" w:color="auto"/>
              <w:bottom w:val="single" w:sz="4" w:space="0" w:color="000000"/>
              <w:right w:val="single" w:sz="4" w:space="0" w:color="auto"/>
            </w:tcBorders>
            <w:shd w:val="clear" w:color="auto" w:fill="FFFFFF"/>
            <w:vAlign w:val="center"/>
            <w:hideMark/>
          </w:tcPr>
          <w:p w14:paraId="648A9F1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4102100038</w:t>
            </w:r>
          </w:p>
        </w:tc>
        <w:tc>
          <w:tcPr>
            <w:tcW w:w="741" w:type="pct"/>
            <w:vMerge w:val="restart"/>
            <w:tcBorders>
              <w:top w:val="nil"/>
              <w:left w:val="single" w:sz="4" w:space="0" w:color="auto"/>
              <w:bottom w:val="single" w:sz="4" w:space="0" w:color="000000"/>
              <w:right w:val="single" w:sz="4" w:space="0" w:color="auto"/>
            </w:tcBorders>
            <w:shd w:val="clear" w:color="auto" w:fill="FFFFFF"/>
            <w:vAlign w:val="center"/>
            <w:hideMark/>
          </w:tcPr>
          <w:p w14:paraId="35054FC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12.05.2014</w:t>
            </w:r>
          </w:p>
        </w:tc>
        <w:tc>
          <w:tcPr>
            <w:tcW w:w="99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7D16D44"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7.181.139,14 Kč</w:t>
            </w:r>
          </w:p>
        </w:tc>
        <w:tc>
          <w:tcPr>
            <w:tcW w:w="99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8598E7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1.508.039,22 Kč</w:t>
            </w:r>
          </w:p>
        </w:tc>
        <w:tc>
          <w:tcPr>
            <w:tcW w:w="1456" w:type="pct"/>
            <w:tcBorders>
              <w:top w:val="nil"/>
              <w:left w:val="nil"/>
              <w:bottom w:val="single" w:sz="4" w:space="0" w:color="auto"/>
              <w:right w:val="single" w:sz="4" w:space="0" w:color="auto"/>
            </w:tcBorders>
            <w:shd w:val="clear" w:color="auto" w:fill="FFFFFF"/>
            <w:noWrap/>
            <w:vAlign w:val="center"/>
            <w:hideMark/>
          </w:tcPr>
          <w:p w14:paraId="0EBC2183" w14:textId="54D27750"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62C2A9A7" w14:textId="77777777" w:rsidTr="00C9175E">
        <w:trPr>
          <w:trHeight w:val="253"/>
        </w:trPr>
        <w:tc>
          <w:tcPr>
            <w:tcW w:w="805" w:type="pct"/>
            <w:vMerge/>
            <w:tcBorders>
              <w:top w:val="nil"/>
              <w:left w:val="single" w:sz="4" w:space="0" w:color="auto"/>
              <w:bottom w:val="single" w:sz="4" w:space="0" w:color="000000"/>
              <w:right w:val="single" w:sz="4" w:space="0" w:color="auto"/>
            </w:tcBorders>
            <w:vAlign w:val="center"/>
            <w:hideMark/>
          </w:tcPr>
          <w:p w14:paraId="587EFC56"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c>
          <w:tcPr>
            <w:tcW w:w="741" w:type="pct"/>
            <w:vMerge/>
            <w:tcBorders>
              <w:top w:val="nil"/>
              <w:left w:val="single" w:sz="4" w:space="0" w:color="auto"/>
              <w:bottom w:val="single" w:sz="4" w:space="0" w:color="000000"/>
              <w:right w:val="single" w:sz="4" w:space="0" w:color="auto"/>
            </w:tcBorders>
            <w:vAlign w:val="center"/>
            <w:hideMark/>
          </w:tcPr>
          <w:p w14:paraId="1AA3597E"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c>
          <w:tcPr>
            <w:tcW w:w="999" w:type="pct"/>
            <w:vMerge/>
            <w:tcBorders>
              <w:top w:val="nil"/>
              <w:left w:val="single" w:sz="4" w:space="0" w:color="auto"/>
              <w:bottom w:val="single" w:sz="4" w:space="0" w:color="000000"/>
              <w:right w:val="single" w:sz="4" w:space="0" w:color="auto"/>
            </w:tcBorders>
            <w:vAlign w:val="center"/>
            <w:hideMark/>
          </w:tcPr>
          <w:p w14:paraId="07ACFFFB"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c>
          <w:tcPr>
            <w:tcW w:w="999" w:type="pct"/>
            <w:vMerge/>
            <w:tcBorders>
              <w:top w:val="nil"/>
              <w:left w:val="single" w:sz="4" w:space="0" w:color="auto"/>
              <w:bottom w:val="single" w:sz="4" w:space="0" w:color="000000"/>
              <w:right w:val="single" w:sz="4" w:space="0" w:color="auto"/>
            </w:tcBorders>
            <w:vAlign w:val="center"/>
            <w:hideMark/>
          </w:tcPr>
          <w:p w14:paraId="12E5056C"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c>
          <w:tcPr>
            <w:tcW w:w="1456" w:type="pct"/>
            <w:tcBorders>
              <w:top w:val="nil"/>
              <w:left w:val="nil"/>
              <w:bottom w:val="single" w:sz="4" w:space="0" w:color="auto"/>
              <w:right w:val="single" w:sz="4" w:space="0" w:color="auto"/>
            </w:tcBorders>
            <w:shd w:val="clear" w:color="auto" w:fill="FFFFFF"/>
            <w:noWrap/>
            <w:vAlign w:val="center"/>
            <w:hideMark/>
          </w:tcPr>
          <w:p w14:paraId="770DAD6A" w14:textId="287CFCA9"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37734780" w14:textId="77777777" w:rsidTr="00C9175E">
        <w:trPr>
          <w:trHeight w:val="253"/>
        </w:trPr>
        <w:tc>
          <w:tcPr>
            <w:tcW w:w="805" w:type="pct"/>
            <w:vMerge w:val="restart"/>
            <w:tcBorders>
              <w:top w:val="nil"/>
              <w:left w:val="single" w:sz="4" w:space="0" w:color="auto"/>
              <w:right w:val="single" w:sz="4" w:space="0" w:color="auto"/>
            </w:tcBorders>
            <w:shd w:val="clear" w:color="auto" w:fill="FFFFFF"/>
            <w:vAlign w:val="center"/>
            <w:hideMark/>
          </w:tcPr>
          <w:p w14:paraId="60F3461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4102100042</w:t>
            </w:r>
          </w:p>
        </w:tc>
        <w:tc>
          <w:tcPr>
            <w:tcW w:w="741" w:type="pct"/>
            <w:vMerge w:val="restart"/>
            <w:tcBorders>
              <w:top w:val="nil"/>
              <w:left w:val="nil"/>
              <w:right w:val="single" w:sz="4" w:space="0" w:color="auto"/>
            </w:tcBorders>
            <w:shd w:val="clear" w:color="auto" w:fill="FFFFFF"/>
            <w:vAlign w:val="center"/>
            <w:hideMark/>
          </w:tcPr>
          <w:p w14:paraId="6FD55CD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23.05.2014</w:t>
            </w:r>
          </w:p>
        </w:tc>
        <w:tc>
          <w:tcPr>
            <w:tcW w:w="999" w:type="pct"/>
            <w:vMerge w:val="restart"/>
            <w:tcBorders>
              <w:top w:val="nil"/>
              <w:left w:val="nil"/>
              <w:right w:val="single" w:sz="4" w:space="0" w:color="auto"/>
            </w:tcBorders>
            <w:shd w:val="clear" w:color="auto" w:fill="FFFFFF"/>
            <w:noWrap/>
            <w:vAlign w:val="center"/>
            <w:hideMark/>
          </w:tcPr>
          <w:p w14:paraId="6758691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5.308.087,54 Kč</w:t>
            </w:r>
          </w:p>
        </w:tc>
        <w:tc>
          <w:tcPr>
            <w:tcW w:w="999" w:type="pct"/>
            <w:vMerge w:val="restart"/>
            <w:tcBorders>
              <w:top w:val="nil"/>
              <w:left w:val="nil"/>
              <w:right w:val="single" w:sz="4" w:space="0" w:color="auto"/>
            </w:tcBorders>
            <w:shd w:val="clear" w:color="auto" w:fill="FFFFFF"/>
            <w:noWrap/>
            <w:vAlign w:val="center"/>
            <w:hideMark/>
          </w:tcPr>
          <w:p w14:paraId="45C3A8D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1.114.698,38 Kč</w:t>
            </w:r>
          </w:p>
        </w:tc>
        <w:tc>
          <w:tcPr>
            <w:tcW w:w="1456" w:type="pct"/>
            <w:tcBorders>
              <w:top w:val="nil"/>
              <w:left w:val="nil"/>
              <w:bottom w:val="single" w:sz="4" w:space="0" w:color="auto"/>
              <w:right w:val="single" w:sz="4" w:space="0" w:color="auto"/>
            </w:tcBorders>
            <w:shd w:val="clear" w:color="auto" w:fill="FFFFFF"/>
            <w:noWrap/>
            <w:vAlign w:val="center"/>
            <w:hideMark/>
          </w:tcPr>
          <w:p w14:paraId="7E30F6A6" w14:textId="39872142"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44881862" w14:textId="77777777" w:rsidTr="00C9175E">
        <w:trPr>
          <w:trHeight w:val="253"/>
        </w:trPr>
        <w:tc>
          <w:tcPr>
            <w:tcW w:w="805" w:type="pct"/>
            <w:vMerge/>
            <w:tcBorders>
              <w:left w:val="single" w:sz="4" w:space="0" w:color="auto"/>
              <w:bottom w:val="single" w:sz="4" w:space="0" w:color="auto"/>
              <w:right w:val="single" w:sz="4" w:space="0" w:color="auto"/>
            </w:tcBorders>
            <w:shd w:val="clear" w:color="auto" w:fill="FFFFFF"/>
            <w:vAlign w:val="center"/>
          </w:tcPr>
          <w:p w14:paraId="5C8AC374"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c>
          <w:tcPr>
            <w:tcW w:w="741" w:type="pct"/>
            <w:vMerge/>
            <w:tcBorders>
              <w:left w:val="nil"/>
              <w:bottom w:val="single" w:sz="4" w:space="0" w:color="auto"/>
              <w:right w:val="single" w:sz="4" w:space="0" w:color="auto"/>
            </w:tcBorders>
            <w:shd w:val="clear" w:color="auto" w:fill="FFFFFF"/>
            <w:vAlign w:val="center"/>
          </w:tcPr>
          <w:p w14:paraId="52791DB2"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c>
          <w:tcPr>
            <w:tcW w:w="999" w:type="pct"/>
            <w:vMerge/>
            <w:tcBorders>
              <w:left w:val="nil"/>
              <w:bottom w:val="single" w:sz="4" w:space="0" w:color="auto"/>
              <w:right w:val="single" w:sz="4" w:space="0" w:color="auto"/>
            </w:tcBorders>
            <w:shd w:val="clear" w:color="auto" w:fill="FFFFFF"/>
            <w:noWrap/>
            <w:vAlign w:val="center"/>
          </w:tcPr>
          <w:p w14:paraId="0B75065E"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c>
          <w:tcPr>
            <w:tcW w:w="999" w:type="pct"/>
            <w:vMerge/>
            <w:tcBorders>
              <w:left w:val="nil"/>
              <w:bottom w:val="single" w:sz="4" w:space="0" w:color="auto"/>
              <w:right w:val="single" w:sz="4" w:space="0" w:color="auto"/>
            </w:tcBorders>
            <w:shd w:val="clear" w:color="auto" w:fill="FFFFFF"/>
            <w:noWrap/>
            <w:vAlign w:val="center"/>
          </w:tcPr>
          <w:p w14:paraId="2381E951"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c>
          <w:tcPr>
            <w:tcW w:w="1456" w:type="pct"/>
            <w:tcBorders>
              <w:top w:val="nil"/>
              <w:left w:val="nil"/>
              <w:bottom w:val="single" w:sz="4" w:space="0" w:color="auto"/>
              <w:right w:val="single" w:sz="4" w:space="0" w:color="auto"/>
            </w:tcBorders>
            <w:shd w:val="clear" w:color="auto" w:fill="FFFFFF"/>
            <w:noWrap/>
            <w:vAlign w:val="center"/>
          </w:tcPr>
          <w:p w14:paraId="49E07F7F" w14:textId="1647A00F"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bl>
    <w:p w14:paraId="341C3AFF" w14:textId="77777777" w:rsidR="003219E8"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2 622 737 Kč</w:t>
      </w:r>
      <w:r w:rsidRPr="001518D2">
        <w:rPr>
          <w:rFonts w:ascii="Garamond" w:hAnsi="Garamond"/>
          <w:bCs/>
          <w:szCs w:val="24"/>
        </w:rPr>
        <w:t>,</w:t>
      </w:r>
    </w:p>
    <w:p w14:paraId="3A1028D8" w14:textId="77777777" w:rsidR="003219E8" w:rsidRPr="001518D2" w:rsidRDefault="003219E8" w:rsidP="003219E8">
      <w:pPr>
        <w:pStyle w:val="mskyslovan"/>
        <w:numPr>
          <w:ilvl w:val="0"/>
          <w:numId w:val="0"/>
        </w:numPr>
        <w:rPr>
          <w:rFonts w:ascii="Garamond" w:hAnsi="Garamond"/>
          <w:bCs/>
          <w:szCs w:val="24"/>
        </w:rPr>
      </w:pPr>
    </w:p>
    <w:p w14:paraId="18FBC901" w14:textId="77777777" w:rsidR="003219E8" w:rsidRDefault="003219E8" w:rsidP="003219E8">
      <w:pPr>
        <w:pStyle w:val="mskyslovan"/>
        <w:numPr>
          <w:ilvl w:val="0"/>
          <w:numId w:val="0"/>
        </w:numPr>
        <w:spacing w:after="0"/>
        <w:rPr>
          <w:rFonts w:ascii="Garamond" w:hAnsi="Garamond"/>
          <w:b/>
          <w:szCs w:val="24"/>
        </w:rPr>
      </w:pPr>
      <w:r w:rsidRPr="001518D2">
        <w:rPr>
          <w:rFonts w:ascii="Garamond" w:hAnsi="Garamond"/>
          <w:b/>
          <w:szCs w:val="24"/>
        </w:rPr>
        <w:t>II.</w:t>
      </w:r>
    </w:p>
    <w:p w14:paraId="0E5AD95F" w14:textId="68632BCA" w:rsidR="003219E8" w:rsidRPr="00BB0CC5" w:rsidRDefault="003219E8" w:rsidP="003219E8">
      <w:pPr>
        <w:pStyle w:val="mskyslovan"/>
        <w:numPr>
          <w:ilvl w:val="0"/>
          <w:numId w:val="0"/>
        </w:numPr>
        <w:rPr>
          <w:rFonts w:ascii="Garamond" w:hAnsi="Garamond"/>
          <w:bCs/>
          <w:szCs w:val="24"/>
        </w:rPr>
      </w:pPr>
      <w:r w:rsidRPr="00BB0CC5">
        <w:rPr>
          <w:rFonts w:ascii="Garamond" w:hAnsi="Garamond"/>
          <w:bCs/>
          <w:szCs w:val="24"/>
        </w:rPr>
        <w:t xml:space="preserve">podali jménem společnosti </w:t>
      </w:r>
      <w:r w:rsidR="00271797">
        <w:rPr>
          <w:rFonts w:ascii="Garamond" w:hAnsi="Garamond"/>
          <w:bCs/>
          <w:szCs w:val="24"/>
        </w:rPr>
        <w:t>XXXX,</w:t>
      </w:r>
      <w:r w:rsidRPr="00BB0CC5">
        <w:rPr>
          <w:rFonts w:ascii="Garamond" w:hAnsi="Garamond"/>
          <w:bCs/>
          <w:szCs w:val="24"/>
        </w:rPr>
        <w:t xml:space="preserve"> s.</w:t>
      </w:r>
      <w:r>
        <w:rPr>
          <w:rFonts w:ascii="Garamond" w:hAnsi="Garamond"/>
          <w:bCs/>
          <w:szCs w:val="24"/>
        </w:rPr>
        <w:t xml:space="preserve"> </w:t>
      </w:r>
      <w:r w:rsidRPr="00BB0CC5">
        <w:rPr>
          <w:rFonts w:ascii="Garamond" w:hAnsi="Garamond"/>
          <w:bCs/>
          <w:szCs w:val="24"/>
        </w:rPr>
        <w:t>r.</w:t>
      </w:r>
      <w:r>
        <w:rPr>
          <w:rFonts w:ascii="Garamond" w:hAnsi="Garamond"/>
          <w:bCs/>
          <w:szCs w:val="24"/>
        </w:rPr>
        <w:t xml:space="preserve"> </w:t>
      </w:r>
      <w:r w:rsidRPr="00BB0CC5">
        <w:rPr>
          <w:rFonts w:ascii="Garamond" w:hAnsi="Garamond"/>
          <w:bCs/>
          <w:szCs w:val="24"/>
        </w:rPr>
        <w:t>o.</w:t>
      </w:r>
      <w:r>
        <w:rPr>
          <w:rFonts w:ascii="Garamond" w:hAnsi="Garamond"/>
          <w:bCs/>
          <w:szCs w:val="24"/>
        </w:rPr>
        <w:t>,</w:t>
      </w:r>
    </w:p>
    <w:p w14:paraId="4E51D938" w14:textId="2FCD1512"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1) dne 28.</w:t>
      </w:r>
      <w:r>
        <w:rPr>
          <w:rFonts w:ascii="Garamond" w:hAnsi="Garamond"/>
          <w:szCs w:val="24"/>
        </w:rPr>
        <w:t xml:space="preserve"> </w:t>
      </w:r>
      <w:r w:rsidRPr="001518D2">
        <w:rPr>
          <w:rFonts w:ascii="Garamond" w:hAnsi="Garamond"/>
          <w:szCs w:val="24"/>
        </w:rPr>
        <w:t>1.</w:t>
      </w:r>
      <w:r>
        <w:rPr>
          <w:rFonts w:ascii="Garamond" w:hAnsi="Garamond"/>
          <w:szCs w:val="24"/>
        </w:rPr>
        <w:t xml:space="preserve"> </w:t>
      </w:r>
      <w:r w:rsidRPr="001518D2">
        <w:rPr>
          <w:rFonts w:ascii="Garamond" w:hAnsi="Garamond"/>
          <w:szCs w:val="24"/>
        </w:rPr>
        <w:t xml:space="preserve">2014 u Finančního úřadu pro Jihomoravský kraj, Územní pracoviště Brno II přiznání k dani z přidané hodnoty </w:t>
      </w:r>
      <w:r w:rsidRPr="00161E60">
        <w:rPr>
          <w:rFonts w:ascii="Garamond" w:hAnsi="Garamond"/>
          <w:szCs w:val="24"/>
        </w:rPr>
        <w:t>za zdaňovací období prosinec 2013</w:t>
      </w:r>
      <w:r w:rsidRPr="001518D2">
        <w:rPr>
          <w:rFonts w:ascii="Garamond" w:hAnsi="Garamond"/>
          <w:szCs w:val="24"/>
        </w:rPr>
        <w:t>, ve kterém uplatnili v rozporu s § 72, §</w:t>
      </w:r>
      <w:r>
        <w:rPr>
          <w:rFonts w:ascii="Garamond" w:hAnsi="Garamond"/>
          <w:szCs w:val="24"/>
        </w:rPr>
        <w:t> </w:t>
      </w:r>
      <w:r w:rsidRPr="001518D2">
        <w:rPr>
          <w:rFonts w:ascii="Garamond" w:hAnsi="Garamond"/>
          <w:szCs w:val="24"/>
        </w:rPr>
        <w:t>73 zákona o DPH nárok na odpočet daně z přijatých zdanitelných plnění v celkové výši 3</w:t>
      </w:r>
      <w:r>
        <w:rPr>
          <w:rFonts w:ascii="Garamond" w:hAnsi="Garamond"/>
          <w:szCs w:val="24"/>
        </w:rPr>
        <w:t> </w:t>
      </w:r>
      <w:r w:rsidRPr="001518D2">
        <w:rPr>
          <w:rFonts w:ascii="Garamond" w:hAnsi="Garamond"/>
          <w:szCs w:val="24"/>
        </w:rPr>
        <w:t>386</w:t>
      </w:r>
      <w:r>
        <w:rPr>
          <w:rFonts w:ascii="Garamond" w:hAnsi="Garamond"/>
          <w:szCs w:val="24"/>
        </w:rPr>
        <w:t xml:space="preserve"> </w:t>
      </w:r>
      <w:r w:rsidRPr="001518D2">
        <w:rPr>
          <w:rFonts w:ascii="Garamond" w:hAnsi="Garamond"/>
          <w:szCs w:val="24"/>
        </w:rPr>
        <w:t>362 Kč, z toho ve výši 276</w:t>
      </w:r>
      <w:r>
        <w:rPr>
          <w:rFonts w:ascii="Garamond" w:hAnsi="Garamond"/>
          <w:szCs w:val="24"/>
        </w:rPr>
        <w:t xml:space="preserve"> </w:t>
      </w:r>
      <w:r w:rsidRPr="001518D2">
        <w:rPr>
          <w:rFonts w:ascii="Garamond" w:hAnsi="Garamond"/>
          <w:szCs w:val="24"/>
        </w:rPr>
        <w:t xml:space="preserve">675 Kč z faktury přijaté od </w:t>
      </w:r>
      <w:r w:rsidR="00271797">
        <w:rPr>
          <w:rFonts w:ascii="Garamond" w:hAnsi="Garamond"/>
          <w:szCs w:val="24"/>
        </w:rPr>
        <w:t>XXXX</w:t>
      </w:r>
      <w:r w:rsidRPr="001518D2">
        <w:rPr>
          <w:rFonts w:ascii="Garamond" w:hAnsi="Garamond"/>
          <w:szCs w:val="24"/>
        </w:rPr>
        <w:t xml:space="preserve">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564"/>
        <w:gridCol w:w="1442"/>
        <w:gridCol w:w="1945"/>
        <w:gridCol w:w="1760"/>
        <w:gridCol w:w="2639"/>
      </w:tblGrid>
      <w:tr w:rsidR="003219E8" w:rsidRPr="001518D2" w14:paraId="05335E88" w14:textId="77777777" w:rsidTr="00C9175E">
        <w:trPr>
          <w:trHeight w:val="249"/>
        </w:trPr>
        <w:tc>
          <w:tcPr>
            <w:tcW w:w="8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5070CAA"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71" w:type="pct"/>
            <w:tcBorders>
              <w:top w:val="single" w:sz="4" w:space="0" w:color="auto"/>
              <w:left w:val="nil"/>
              <w:bottom w:val="single" w:sz="4" w:space="0" w:color="auto"/>
              <w:right w:val="single" w:sz="4" w:space="0" w:color="auto"/>
            </w:tcBorders>
            <w:shd w:val="clear" w:color="auto" w:fill="F2F2F2"/>
            <w:vAlign w:val="center"/>
            <w:hideMark/>
          </w:tcPr>
          <w:p w14:paraId="6A7DAEFF"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040" w:type="pct"/>
            <w:tcBorders>
              <w:top w:val="single" w:sz="4" w:space="0" w:color="auto"/>
              <w:left w:val="nil"/>
              <w:bottom w:val="single" w:sz="4" w:space="0" w:color="auto"/>
              <w:right w:val="single" w:sz="4" w:space="0" w:color="auto"/>
            </w:tcBorders>
            <w:shd w:val="clear" w:color="auto" w:fill="F2F2F2"/>
            <w:vAlign w:val="center"/>
            <w:hideMark/>
          </w:tcPr>
          <w:p w14:paraId="72AF534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41" w:type="pct"/>
            <w:tcBorders>
              <w:top w:val="single" w:sz="4" w:space="0" w:color="auto"/>
              <w:left w:val="nil"/>
              <w:bottom w:val="single" w:sz="4" w:space="0" w:color="auto"/>
              <w:right w:val="single" w:sz="4" w:space="0" w:color="auto"/>
            </w:tcBorders>
            <w:shd w:val="clear" w:color="auto" w:fill="F2F2F2"/>
            <w:vAlign w:val="center"/>
            <w:hideMark/>
          </w:tcPr>
          <w:p w14:paraId="4B1B11E1"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411" w:type="pct"/>
            <w:tcBorders>
              <w:top w:val="single" w:sz="4" w:space="0" w:color="auto"/>
              <w:left w:val="nil"/>
              <w:bottom w:val="single" w:sz="4" w:space="0" w:color="auto"/>
              <w:right w:val="single" w:sz="4" w:space="0" w:color="auto"/>
            </w:tcBorders>
            <w:shd w:val="clear" w:color="auto" w:fill="F2F2F2"/>
            <w:vAlign w:val="center"/>
            <w:hideMark/>
          </w:tcPr>
          <w:p w14:paraId="6889B00A"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0E9DE8C4" w14:textId="77777777" w:rsidTr="00C9175E">
        <w:trPr>
          <w:trHeight w:val="208"/>
        </w:trPr>
        <w:tc>
          <w:tcPr>
            <w:tcW w:w="837" w:type="pct"/>
            <w:tcBorders>
              <w:top w:val="nil"/>
              <w:left w:val="single" w:sz="4" w:space="0" w:color="auto"/>
              <w:bottom w:val="single" w:sz="4" w:space="0" w:color="auto"/>
              <w:right w:val="single" w:sz="4" w:space="0" w:color="auto"/>
            </w:tcBorders>
            <w:shd w:val="clear" w:color="auto" w:fill="FFFFFF"/>
            <w:vAlign w:val="center"/>
            <w:hideMark/>
          </w:tcPr>
          <w:p w14:paraId="1EBE344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2013601190</w:t>
            </w:r>
          </w:p>
        </w:tc>
        <w:tc>
          <w:tcPr>
            <w:tcW w:w="771" w:type="pct"/>
            <w:tcBorders>
              <w:top w:val="nil"/>
              <w:left w:val="nil"/>
              <w:bottom w:val="single" w:sz="4" w:space="0" w:color="auto"/>
              <w:right w:val="single" w:sz="4" w:space="0" w:color="auto"/>
            </w:tcBorders>
            <w:shd w:val="clear" w:color="auto" w:fill="FFFFFF"/>
            <w:vAlign w:val="center"/>
            <w:hideMark/>
          </w:tcPr>
          <w:p w14:paraId="01E8CD2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27.12.2013</w:t>
            </w:r>
          </w:p>
        </w:tc>
        <w:tc>
          <w:tcPr>
            <w:tcW w:w="1040" w:type="pct"/>
            <w:tcBorders>
              <w:top w:val="nil"/>
              <w:left w:val="nil"/>
              <w:bottom w:val="single" w:sz="4" w:space="0" w:color="auto"/>
              <w:right w:val="single" w:sz="4" w:space="0" w:color="auto"/>
            </w:tcBorders>
            <w:shd w:val="clear" w:color="auto" w:fill="FFFFFF"/>
            <w:noWrap/>
            <w:vAlign w:val="center"/>
            <w:hideMark/>
          </w:tcPr>
          <w:p w14:paraId="5B133BF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1.317.500 Kč</w:t>
            </w:r>
          </w:p>
        </w:tc>
        <w:tc>
          <w:tcPr>
            <w:tcW w:w="941" w:type="pct"/>
            <w:tcBorders>
              <w:top w:val="nil"/>
              <w:left w:val="nil"/>
              <w:bottom w:val="single" w:sz="4" w:space="0" w:color="auto"/>
              <w:right w:val="single" w:sz="4" w:space="0" w:color="auto"/>
            </w:tcBorders>
            <w:shd w:val="clear" w:color="auto" w:fill="FFFFFF"/>
            <w:noWrap/>
            <w:vAlign w:val="center"/>
            <w:hideMark/>
          </w:tcPr>
          <w:p w14:paraId="0BEF602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276.675 Kč</w:t>
            </w:r>
          </w:p>
        </w:tc>
        <w:tc>
          <w:tcPr>
            <w:tcW w:w="1411" w:type="pct"/>
            <w:tcBorders>
              <w:top w:val="nil"/>
              <w:left w:val="nil"/>
              <w:bottom w:val="single" w:sz="4" w:space="0" w:color="auto"/>
              <w:right w:val="single" w:sz="4" w:space="0" w:color="auto"/>
            </w:tcBorders>
            <w:shd w:val="clear" w:color="auto" w:fill="FFFFFF"/>
            <w:noWrap/>
            <w:vAlign w:val="center"/>
            <w:hideMark/>
          </w:tcPr>
          <w:p w14:paraId="79495DBC" w14:textId="35F03CC1"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bl>
    <w:p w14:paraId="5AF7573B"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276 675 Kč</w:t>
      </w:r>
      <w:r w:rsidRPr="001518D2">
        <w:rPr>
          <w:rFonts w:ascii="Garamond" w:hAnsi="Garamond"/>
          <w:bCs/>
          <w:szCs w:val="24"/>
        </w:rPr>
        <w:t>,</w:t>
      </w:r>
    </w:p>
    <w:p w14:paraId="5DDA5CD5" w14:textId="1C641095"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2) dne 19.</w:t>
      </w:r>
      <w:r>
        <w:rPr>
          <w:rFonts w:ascii="Garamond" w:hAnsi="Garamond"/>
          <w:szCs w:val="24"/>
        </w:rPr>
        <w:t xml:space="preserve"> </w:t>
      </w:r>
      <w:r w:rsidRPr="001518D2">
        <w:rPr>
          <w:rFonts w:ascii="Garamond" w:hAnsi="Garamond"/>
          <w:szCs w:val="24"/>
        </w:rPr>
        <w:t>2.</w:t>
      </w:r>
      <w:r>
        <w:rPr>
          <w:rFonts w:ascii="Garamond" w:hAnsi="Garamond"/>
          <w:szCs w:val="24"/>
        </w:rPr>
        <w:t xml:space="preserve"> </w:t>
      </w:r>
      <w:r w:rsidRPr="001518D2">
        <w:rPr>
          <w:rFonts w:ascii="Garamond" w:hAnsi="Garamond"/>
          <w:szCs w:val="24"/>
        </w:rPr>
        <w:t xml:space="preserve">2014 u Finančního úřadu pro Jihomoravský kraj, Územní pracoviště Brno II přiznání k dani z přidané hodnoty za </w:t>
      </w:r>
      <w:r w:rsidRPr="00161E60">
        <w:rPr>
          <w:rFonts w:ascii="Garamond" w:hAnsi="Garamond"/>
          <w:szCs w:val="24"/>
        </w:rPr>
        <w:t>zdaňovací období leden 2014</w:t>
      </w:r>
      <w:r w:rsidRPr="001518D2">
        <w:rPr>
          <w:rFonts w:ascii="Garamond" w:hAnsi="Garamond"/>
          <w:szCs w:val="24"/>
        </w:rPr>
        <w:t>, ve kterém uplatnili v rozporu s § 72, § 73 zákona o DPH nárok na odpočet daně z přijatých zdanitelných plnění v celkové výši 2</w:t>
      </w:r>
      <w:r>
        <w:rPr>
          <w:rFonts w:ascii="Garamond" w:hAnsi="Garamond"/>
          <w:szCs w:val="24"/>
        </w:rPr>
        <w:t xml:space="preserve"> 798 </w:t>
      </w:r>
      <w:r w:rsidRPr="001518D2">
        <w:rPr>
          <w:rFonts w:ascii="Garamond" w:hAnsi="Garamond"/>
          <w:szCs w:val="24"/>
        </w:rPr>
        <w:t>825 Kč, z toho ve výši 1</w:t>
      </w:r>
      <w:r>
        <w:rPr>
          <w:rFonts w:ascii="Garamond" w:hAnsi="Garamond"/>
          <w:szCs w:val="24"/>
        </w:rPr>
        <w:t> </w:t>
      </w:r>
      <w:r w:rsidRPr="001518D2">
        <w:rPr>
          <w:rFonts w:ascii="Garamond" w:hAnsi="Garamond"/>
          <w:szCs w:val="24"/>
        </w:rPr>
        <w:t>329</w:t>
      </w:r>
      <w:r>
        <w:rPr>
          <w:rFonts w:ascii="Garamond" w:hAnsi="Garamond"/>
          <w:szCs w:val="24"/>
        </w:rPr>
        <w:t xml:space="preserve"> </w:t>
      </w:r>
      <w:r w:rsidRPr="001518D2">
        <w:rPr>
          <w:rFonts w:ascii="Garamond" w:hAnsi="Garamond"/>
          <w:szCs w:val="24"/>
        </w:rPr>
        <w:t xml:space="preserve">699 Kč z faktur přijatých od </w:t>
      </w:r>
      <w:r w:rsidR="00271797">
        <w:rPr>
          <w:rFonts w:ascii="Garamond" w:hAnsi="Garamond"/>
          <w:szCs w:val="24"/>
        </w:rPr>
        <w:t>XXXX</w:t>
      </w:r>
      <w:r w:rsidRPr="001518D2">
        <w:rPr>
          <w:rFonts w:ascii="Garamond" w:hAnsi="Garamond"/>
          <w:szCs w:val="24"/>
        </w:rPr>
        <w:t xml:space="preserve">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564"/>
        <w:gridCol w:w="1442"/>
        <w:gridCol w:w="1945"/>
        <w:gridCol w:w="1760"/>
        <w:gridCol w:w="2639"/>
      </w:tblGrid>
      <w:tr w:rsidR="003219E8" w:rsidRPr="001518D2" w14:paraId="5D653D37" w14:textId="77777777" w:rsidTr="00C9175E">
        <w:trPr>
          <w:trHeight w:val="282"/>
        </w:trPr>
        <w:tc>
          <w:tcPr>
            <w:tcW w:w="8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282E86"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71" w:type="pct"/>
            <w:tcBorders>
              <w:top w:val="single" w:sz="4" w:space="0" w:color="auto"/>
              <w:left w:val="nil"/>
              <w:bottom w:val="single" w:sz="4" w:space="0" w:color="auto"/>
              <w:right w:val="single" w:sz="4" w:space="0" w:color="auto"/>
            </w:tcBorders>
            <w:shd w:val="clear" w:color="auto" w:fill="F2F2F2"/>
            <w:vAlign w:val="center"/>
            <w:hideMark/>
          </w:tcPr>
          <w:p w14:paraId="298D87AC"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040" w:type="pct"/>
            <w:tcBorders>
              <w:top w:val="single" w:sz="4" w:space="0" w:color="auto"/>
              <w:left w:val="nil"/>
              <w:bottom w:val="single" w:sz="4" w:space="0" w:color="auto"/>
              <w:right w:val="single" w:sz="4" w:space="0" w:color="auto"/>
            </w:tcBorders>
            <w:shd w:val="clear" w:color="auto" w:fill="F2F2F2"/>
            <w:vAlign w:val="center"/>
            <w:hideMark/>
          </w:tcPr>
          <w:p w14:paraId="359AA5C8"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41" w:type="pct"/>
            <w:tcBorders>
              <w:top w:val="single" w:sz="4" w:space="0" w:color="auto"/>
              <w:left w:val="nil"/>
              <w:bottom w:val="single" w:sz="4" w:space="0" w:color="auto"/>
              <w:right w:val="single" w:sz="4" w:space="0" w:color="auto"/>
            </w:tcBorders>
            <w:shd w:val="clear" w:color="auto" w:fill="F2F2F2"/>
            <w:vAlign w:val="center"/>
            <w:hideMark/>
          </w:tcPr>
          <w:p w14:paraId="08D6AA66"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411" w:type="pct"/>
            <w:tcBorders>
              <w:top w:val="single" w:sz="4" w:space="0" w:color="auto"/>
              <w:left w:val="nil"/>
              <w:bottom w:val="single" w:sz="4" w:space="0" w:color="auto"/>
              <w:right w:val="single" w:sz="4" w:space="0" w:color="auto"/>
            </w:tcBorders>
            <w:shd w:val="clear" w:color="auto" w:fill="F2F2F2"/>
            <w:vAlign w:val="center"/>
            <w:hideMark/>
          </w:tcPr>
          <w:p w14:paraId="2E53BC22"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28A52906" w14:textId="77777777" w:rsidTr="00C9175E">
        <w:trPr>
          <w:trHeight w:val="195"/>
        </w:trPr>
        <w:tc>
          <w:tcPr>
            <w:tcW w:w="837" w:type="pct"/>
            <w:tcBorders>
              <w:top w:val="nil"/>
              <w:left w:val="single" w:sz="4" w:space="0" w:color="auto"/>
              <w:bottom w:val="single" w:sz="4" w:space="0" w:color="auto"/>
              <w:right w:val="single" w:sz="4" w:space="0" w:color="auto"/>
            </w:tcBorders>
            <w:shd w:val="clear" w:color="auto" w:fill="FFFFFF"/>
            <w:vAlign w:val="center"/>
            <w:hideMark/>
          </w:tcPr>
          <w:p w14:paraId="0FEA512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2014500015</w:t>
            </w:r>
          </w:p>
        </w:tc>
        <w:tc>
          <w:tcPr>
            <w:tcW w:w="771" w:type="pct"/>
            <w:tcBorders>
              <w:top w:val="nil"/>
              <w:left w:val="nil"/>
              <w:bottom w:val="single" w:sz="4" w:space="0" w:color="auto"/>
              <w:right w:val="single" w:sz="4" w:space="0" w:color="auto"/>
            </w:tcBorders>
            <w:shd w:val="clear" w:color="auto" w:fill="FFFFFF"/>
            <w:vAlign w:val="center"/>
            <w:hideMark/>
          </w:tcPr>
          <w:p w14:paraId="2B382DC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15.01.2014</w:t>
            </w:r>
          </w:p>
        </w:tc>
        <w:tc>
          <w:tcPr>
            <w:tcW w:w="1040" w:type="pct"/>
            <w:tcBorders>
              <w:top w:val="nil"/>
              <w:left w:val="nil"/>
              <w:bottom w:val="single" w:sz="4" w:space="0" w:color="auto"/>
              <w:right w:val="single" w:sz="4" w:space="0" w:color="auto"/>
            </w:tcBorders>
            <w:shd w:val="clear" w:color="auto" w:fill="FFFFFF"/>
            <w:noWrap/>
            <w:vAlign w:val="center"/>
            <w:hideMark/>
          </w:tcPr>
          <w:p w14:paraId="2540A7E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2.703.000 Kč</w:t>
            </w:r>
          </w:p>
        </w:tc>
        <w:tc>
          <w:tcPr>
            <w:tcW w:w="941" w:type="pct"/>
            <w:tcBorders>
              <w:top w:val="nil"/>
              <w:left w:val="nil"/>
              <w:bottom w:val="single" w:sz="4" w:space="0" w:color="auto"/>
              <w:right w:val="single" w:sz="4" w:space="0" w:color="auto"/>
            </w:tcBorders>
            <w:shd w:val="clear" w:color="auto" w:fill="FFFFFF"/>
            <w:noWrap/>
            <w:vAlign w:val="center"/>
            <w:hideMark/>
          </w:tcPr>
          <w:p w14:paraId="3C76DBE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567.630 Kč</w:t>
            </w:r>
          </w:p>
        </w:tc>
        <w:tc>
          <w:tcPr>
            <w:tcW w:w="1411" w:type="pct"/>
            <w:tcBorders>
              <w:top w:val="nil"/>
              <w:left w:val="nil"/>
              <w:bottom w:val="single" w:sz="4" w:space="0" w:color="auto"/>
              <w:right w:val="single" w:sz="4" w:space="0" w:color="auto"/>
            </w:tcBorders>
            <w:shd w:val="clear" w:color="auto" w:fill="FFFFFF"/>
            <w:vAlign w:val="center"/>
            <w:hideMark/>
          </w:tcPr>
          <w:p w14:paraId="36DF1E96" w14:textId="50E82983"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5DCA66DE" w14:textId="77777777" w:rsidTr="00C9175E">
        <w:trPr>
          <w:trHeight w:val="195"/>
        </w:trPr>
        <w:tc>
          <w:tcPr>
            <w:tcW w:w="8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239E6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2014500038</w:t>
            </w:r>
          </w:p>
        </w:tc>
        <w:tc>
          <w:tcPr>
            <w:tcW w:w="771" w:type="pct"/>
            <w:tcBorders>
              <w:top w:val="single" w:sz="4" w:space="0" w:color="auto"/>
              <w:left w:val="nil"/>
              <w:bottom w:val="single" w:sz="4" w:space="0" w:color="auto"/>
              <w:right w:val="single" w:sz="4" w:space="0" w:color="auto"/>
            </w:tcBorders>
            <w:shd w:val="clear" w:color="auto" w:fill="FFFFFF"/>
            <w:vAlign w:val="center"/>
            <w:hideMark/>
          </w:tcPr>
          <w:p w14:paraId="68818DD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29.01.2014</w:t>
            </w:r>
          </w:p>
        </w:tc>
        <w:tc>
          <w:tcPr>
            <w:tcW w:w="1040" w:type="pct"/>
            <w:tcBorders>
              <w:top w:val="single" w:sz="4" w:space="0" w:color="auto"/>
              <w:left w:val="nil"/>
              <w:bottom w:val="single" w:sz="4" w:space="0" w:color="auto"/>
              <w:right w:val="single" w:sz="4" w:space="0" w:color="auto"/>
            </w:tcBorders>
            <w:shd w:val="clear" w:color="auto" w:fill="FFFFFF"/>
            <w:noWrap/>
            <w:vAlign w:val="center"/>
            <w:hideMark/>
          </w:tcPr>
          <w:p w14:paraId="4D2C686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3.628.900 Kč</w:t>
            </w:r>
          </w:p>
        </w:tc>
        <w:tc>
          <w:tcPr>
            <w:tcW w:w="941" w:type="pct"/>
            <w:tcBorders>
              <w:top w:val="single" w:sz="4" w:space="0" w:color="auto"/>
              <w:left w:val="nil"/>
              <w:bottom w:val="single" w:sz="4" w:space="0" w:color="auto"/>
              <w:right w:val="single" w:sz="4" w:space="0" w:color="auto"/>
            </w:tcBorders>
            <w:shd w:val="clear" w:color="auto" w:fill="FFFFFF"/>
            <w:noWrap/>
            <w:vAlign w:val="center"/>
            <w:hideMark/>
          </w:tcPr>
          <w:p w14:paraId="3BAECAD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762.069 Kč</w:t>
            </w:r>
          </w:p>
        </w:tc>
        <w:tc>
          <w:tcPr>
            <w:tcW w:w="1411" w:type="pct"/>
            <w:tcBorders>
              <w:top w:val="single" w:sz="4" w:space="0" w:color="auto"/>
              <w:left w:val="nil"/>
              <w:bottom w:val="single" w:sz="4" w:space="0" w:color="auto"/>
              <w:right w:val="single" w:sz="4" w:space="0" w:color="auto"/>
            </w:tcBorders>
            <w:shd w:val="clear" w:color="auto" w:fill="FFFFFF"/>
            <w:noWrap/>
            <w:vAlign w:val="center"/>
            <w:hideMark/>
          </w:tcPr>
          <w:p w14:paraId="3BA9024F" w14:textId="67873E49"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bl>
    <w:p w14:paraId="38D92824"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1 329 699 Kč</w:t>
      </w:r>
      <w:r w:rsidRPr="001518D2">
        <w:rPr>
          <w:rFonts w:ascii="Garamond" w:hAnsi="Garamond"/>
          <w:bCs/>
          <w:szCs w:val="24"/>
        </w:rPr>
        <w:t>,</w:t>
      </w:r>
    </w:p>
    <w:p w14:paraId="7DE5D094" w14:textId="237AEF89"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3) dne 24.</w:t>
      </w:r>
      <w:r>
        <w:rPr>
          <w:rFonts w:ascii="Garamond" w:hAnsi="Garamond"/>
          <w:szCs w:val="24"/>
        </w:rPr>
        <w:t xml:space="preserve"> </w:t>
      </w:r>
      <w:r w:rsidRPr="001518D2">
        <w:rPr>
          <w:rFonts w:ascii="Garamond" w:hAnsi="Garamond"/>
          <w:szCs w:val="24"/>
        </w:rPr>
        <w:t>3.</w:t>
      </w:r>
      <w:r>
        <w:rPr>
          <w:rFonts w:ascii="Garamond" w:hAnsi="Garamond"/>
          <w:szCs w:val="24"/>
        </w:rPr>
        <w:t xml:space="preserve"> </w:t>
      </w:r>
      <w:r w:rsidRPr="001518D2">
        <w:rPr>
          <w:rFonts w:ascii="Garamond" w:hAnsi="Garamond"/>
          <w:szCs w:val="24"/>
        </w:rPr>
        <w:t xml:space="preserve">2014 u Finančního úřadu pro Jihomoravský kraj, Územní pracoviště Brno II přiznání k dani z přidané hodnoty </w:t>
      </w:r>
      <w:r w:rsidRPr="00161E60">
        <w:rPr>
          <w:rFonts w:ascii="Garamond" w:hAnsi="Garamond"/>
          <w:szCs w:val="24"/>
        </w:rPr>
        <w:t>za zdaňovací období únor 2014</w:t>
      </w:r>
      <w:r w:rsidRPr="001518D2">
        <w:rPr>
          <w:rFonts w:ascii="Garamond" w:hAnsi="Garamond"/>
          <w:szCs w:val="24"/>
        </w:rPr>
        <w:t>, ve kterém uplatnili v rozporu s § 72, § 73 zákona o DPH nárok na odpočet daně z přijatých zdanitelných plnění v celkové výši 2</w:t>
      </w:r>
      <w:r>
        <w:rPr>
          <w:rFonts w:ascii="Garamond" w:hAnsi="Garamond"/>
          <w:szCs w:val="24"/>
        </w:rPr>
        <w:t> </w:t>
      </w:r>
      <w:r w:rsidRPr="001518D2">
        <w:rPr>
          <w:rFonts w:ascii="Garamond" w:hAnsi="Garamond"/>
          <w:szCs w:val="24"/>
        </w:rPr>
        <w:t>565</w:t>
      </w:r>
      <w:r>
        <w:rPr>
          <w:rFonts w:ascii="Garamond" w:hAnsi="Garamond"/>
          <w:szCs w:val="24"/>
        </w:rPr>
        <w:t xml:space="preserve"> </w:t>
      </w:r>
      <w:r w:rsidRPr="001518D2">
        <w:rPr>
          <w:rFonts w:ascii="Garamond" w:hAnsi="Garamond"/>
          <w:szCs w:val="24"/>
        </w:rPr>
        <w:t>740 Kč, z toho ve výši 709</w:t>
      </w:r>
      <w:r>
        <w:rPr>
          <w:rFonts w:ascii="Garamond" w:hAnsi="Garamond"/>
          <w:szCs w:val="24"/>
        </w:rPr>
        <w:t xml:space="preserve"> </w:t>
      </w:r>
      <w:r w:rsidRPr="001518D2">
        <w:rPr>
          <w:rFonts w:ascii="Garamond" w:hAnsi="Garamond"/>
          <w:szCs w:val="24"/>
        </w:rPr>
        <w:t xml:space="preserve">657 Kč z faktur přijatých od </w:t>
      </w:r>
      <w:r w:rsidR="00271797">
        <w:rPr>
          <w:rFonts w:ascii="Garamond" w:hAnsi="Garamond"/>
          <w:szCs w:val="24"/>
        </w:rPr>
        <w:t>XXXX</w:t>
      </w:r>
      <w:r w:rsidRPr="001518D2">
        <w:rPr>
          <w:rFonts w:ascii="Garamond" w:hAnsi="Garamond"/>
          <w:szCs w:val="24"/>
        </w:rPr>
        <w:t xml:space="preserve">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564"/>
        <w:gridCol w:w="1442"/>
        <w:gridCol w:w="1945"/>
        <w:gridCol w:w="1760"/>
        <w:gridCol w:w="2639"/>
      </w:tblGrid>
      <w:tr w:rsidR="003219E8" w:rsidRPr="001518D2" w14:paraId="54612082" w14:textId="77777777" w:rsidTr="00C9175E">
        <w:trPr>
          <w:trHeight w:val="285"/>
        </w:trPr>
        <w:tc>
          <w:tcPr>
            <w:tcW w:w="8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47FC65B"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71" w:type="pct"/>
            <w:tcBorders>
              <w:top w:val="single" w:sz="4" w:space="0" w:color="auto"/>
              <w:left w:val="nil"/>
              <w:bottom w:val="single" w:sz="4" w:space="0" w:color="auto"/>
              <w:right w:val="single" w:sz="4" w:space="0" w:color="auto"/>
            </w:tcBorders>
            <w:shd w:val="clear" w:color="auto" w:fill="F2F2F2"/>
            <w:vAlign w:val="center"/>
            <w:hideMark/>
          </w:tcPr>
          <w:p w14:paraId="64E9965B"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040" w:type="pct"/>
            <w:tcBorders>
              <w:top w:val="single" w:sz="4" w:space="0" w:color="auto"/>
              <w:left w:val="nil"/>
              <w:bottom w:val="single" w:sz="4" w:space="0" w:color="auto"/>
              <w:right w:val="single" w:sz="4" w:space="0" w:color="auto"/>
            </w:tcBorders>
            <w:shd w:val="clear" w:color="auto" w:fill="F2F2F2"/>
            <w:vAlign w:val="center"/>
            <w:hideMark/>
          </w:tcPr>
          <w:p w14:paraId="703A004A"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41" w:type="pct"/>
            <w:tcBorders>
              <w:top w:val="single" w:sz="4" w:space="0" w:color="auto"/>
              <w:left w:val="nil"/>
              <w:bottom w:val="single" w:sz="4" w:space="0" w:color="auto"/>
              <w:right w:val="single" w:sz="4" w:space="0" w:color="auto"/>
            </w:tcBorders>
            <w:shd w:val="clear" w:color="auto" w:fill="F2F2F2"/>
            <w:vAlign w:val="center"/>
            <w:hideMark/>
          </w:tcPr>
          <w:p w14:paraId="7C2A11E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411" w:type="pct"/>
            <w:tcBorders>
              <w:top w:val="single" w:sz="4" w:space="0" w:color="auto"/>
              <w:left w:val="nil"/>
              <w:bottom w:val="single" w:sz="4" w:space="0" w:color="auto"/>
              <w:right w:val="single" w:sz="4" w:space="0" w:color="auto"/>
            </w:tcBorders>
            <w:shd w:val="clear" w:color="auto" w:fill="F2F2F2"/>
            <w:vAlign w:val="center"/>
            <w:hideMark/>
          </w:tcPr>
          <w:p w14:paraId="74FE21BC"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01344632" w14:textId="77777777" w:rsidTr="00C9175E">
        <w:trPr>
          <w:trHeight w:val="195"/>
        </w:trPr>
        <w:tc>
          <w:tcPr>
            <w:tcW w:w="837" w:type="pct"/>
            <w:tcBorders>
              <w:top w:val="nil"/>
              <w:left w:val="single" w:sz="4" w:space="0" w:color="auto"/>
              <w:bottom w:val="single" w:sz="4" w:space="0" w:color="auto"/>
              <w:right w:val="single" w:sz="4" w:space="0" w:color="auto"/>
            </w:tcBorders>
            <w:shd w:val="clear" w:color="auto" w:fill="FFFFFF"/>
            <w:vAlign w:val="center"/>
            <w:hideMark/>
          </w:tcPr>
          <w:p w14:paraId="2D28F4C4"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2014500069</w:t>
            </w:r>
          </w:p>
        </w:tc>
        <w:tc>
          <w:tcPr>
            <w:tcW w:w="771" w:type="pct"/>
            <w:tcBorders>
              <w:top w:val="nil"/>
              <w:left w:val="nil"/>
              <w:bottom w:val="single" w:sz="4" w:space="0" w:color="auto"/>
              <w:right w:val="single" w:sz="4" w:space="0" w:color="auto"/>
            </w:tcBorders>
            <w:shd w:val="clear" w:color="auto" w:fill="FFFFFF"/>
            <w:vAlign w:val="center"/>
            <w:hideMark/>
          </w:tcPr>
          <w:p w14:paraId="1742DF5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18.02.2014</w:t>
            </w:r>
          </w:p>
        </w:tc>
        <w:tc>
          <w:tcPr>
            <w:tcW w:w="1040" w:type="pct"/>
            <w:tcBorders>
              <w:top w:val="nil"/>
              <w:left w:val="nil"/>
              <w:bottom w:val="single" w:sz="4" w:space="0" w:color="auto"/>
              <w:right w:val="single" w:sz="4" w:space="0" w:color="auto"/>
            </w:tcBorders>
            <w:shd w:val="clear" w:color="auto" w:fill="FFFFFF"/>
            <w:noWrap/>
            <w:vAlign w:val="center"/>
            <w:hideMark/>
          </w:tcPr>
          <w:p w14:paraId="7B7FDCA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1.966.800 Kč</w:t>
            </w:r>
          </w:p>
        </w:tc>
        <w:tc>
          <w:tcPr>
            <w:tcW w:w="941" w:type="pct"/>
            <w:tcBorders>
              <w:top w:val="nil"/>
              <w:left w:val="nil"/>
              <w:bottom w:val="single" w:sz="4" w:space="0" w:color="auto"/>
              <w:right w:val="single" w:sz="4" w:space="0" w:color="auto"/>
            </w:tcBorders>
            <w:shd w:val="clear" w:color="auto" w:fill="FFFFFF"/>
            <w:noWrap/>
            <w:vAlign w:val="center"/>
            <w:hideMark/>
          </w:tcPr>
          <w:p w14:paraId="73410C1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413.028 Kč</w:t>
            </w:r>
          </w:p>
        </w:tc>
        <w:tc>
          <w:tcPr>
            <w:tcW w:w="1411" w:type="pct"/>
            <w:tcBorders>
              <w:top w:val="nil"/>
              <w:left w:val="nil"/>
              <w:bottom w:val="single" w:sz="4" w:space="0" w:color="auto"/>
              <w:right w:val="single" w:sz="4" w:space="0" w:color="auto"/>
            </w:tcBorders>
            <w:shd w:val="clear" w:color="auto" w:fill="FFFFFF"/>
            <w:noWrap/>
            <w:vAlign w:val="center"/>
            <w:hideMark/>
          </w:tcPr>
          <w:p w14:paraId="217ADB1A" w14:textId="67CC6F40"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2D51DBB8" w14:textId="77777777" w:rsidTr="00C9175E">
        <w:trPr>
          <w:trHeight w:val="195"/>
        </w:trPr>
        <w:tc>
          <w:tcPr>
            <w:tcW w:w="8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75A62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2014500077</w:t>
            </w:r>
          </w:p>
        </w:tc>
        <w:tc>
          <w:tcPr>
            <w:tcW w:w="771" w:type="pct"/>
            <w:tcBorders>
              <w:top w:val="single" w:sz="4" w:space="0" w:color="auto"/>
              <w:left w:val="nil"/>
              <w:bottom w:val="single" w:sz="4" w:space="0" w:color="auto"/>
              <w:right w:val="single" w:sz="4" w:space="0" w:color="auto"/>
            </w:tcBorders>
            <w:shd w:val="clear" w:color="auto" w:fill="FFFFFF"/>
            <w:vAlign w:val="center"/>
            <w:hideMark/>
          </w:tcPr>
          <w:p w14:paraId="35743D0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24.02.2014</w:t>
            </w:r>
          </w:p>
        </w:tc>
        <w:tc>
          <w:tcPr>
            <w:tcW w:w="1040" w:type="pct"/>
            <w:tcBorders>
              <w:top w:val="single" w:sz="4" w:space="0" w:color="auto"/>
              <w:left w:val="nil"/>
              <w:bottom w:val="single" w:sz="4" w:space="0" w:color="auto"/>
              <w:right w:val="single" w:sz="4" w:space="0" w:color="auto"/>
            </w:tcBorders>
            <w:shd w:val="clear" w:color="auto" w:fill="FFFFFF"/>
            <w:noWrap/>
            <w:vAlign w:val="center"/>
            <w:hideMark/>
          </w:tcPr>
          <w:p w14:paraId="47550097"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1.412.520 Kč</w:t>
            </w:r>
          </w:p>
        </w:tc>
        <w:tc>
          <w:tcPr>
            <w:tcW w:w="941" w:type="pct"/>
            <w:tcBorders>
              <w:top w:val="single" w:sz="4" w:space="0" w:color="auto"/>
              <w:left w:val="nil"/>
              <w:bottom w:val="single" w:sz="4" w:space="0" w:color="auto"/>
              <w:right w:val="single" w:sz="4" w:space="0" w:color="auto"/>
            </w:tcBorders>
            <w:shd w:val="clear" w:color="auto" w:fill="FFFFFF"/>
            <w:noWrap/>
            <w:vAlign w:val="center"/>
            <w:hideMark/>
          </w:tcPr>
          <w:p w14:paraId="230487A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296.629,20 Kč</w:t>
            </w:r>
          </w:p>
        </w:tc>
        <w:tc>
          <w:tcPr>
            <w:tcW w:w="1411" w:type="pct"/>
            <w:tcBorders>
              <w:top w:val="single" w:sz="4" w:space="0" w:color="auto"/>
              <w:left w:val="nil"/>
              <w:bottom w:val="single" w:sz="4" w:space="0" w:color="auto"/>
              <w:right w:val="single" w:sz="4" w:space="0" w:color="auto"/>
            </w:tcBorders>
            <w:shd w:val="clear" w:color="auto" w:fill="FFFFFF"/>
            <w:noWrap/>
            <w:vAlign w:val="center"/>
            <w:hideMark/>
          </w:tcPr>
          <w:p w14:paraId="7FD519F5" w14:textId="48C3FDB3"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bl>
    <w:p w14:paraId="3866E44E"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709 657 Kč</w:t>
      </w:r>
      <w:r w:rsidRPr="001518D2">
        <w:rPr>
          <w:rFonts w:ascii="Garamond" w:hAnsi="Garamond"/>
          <w:bCs/>
          <w:szCs w:val="24"/>
        </w:rPr>
        <w:t>,</w:t>
      </w:r>
    </w:p>
    <w:p w14:paraId="5E516298" w14:textId="54D8E520"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4) dne 24.</w:t>
      </w:r>
      <w:r>
        <w:rPr>
          <w:rFonts w:ascii="Garamond" w:hAnsi="Garamond"/>
          <w:szCs w:val="24"/>
        </w:rPr>
        <w:t xml:space="preserve"> </w:t>
      </w:r>
      <w:r w:rsidRPr="001518D2">
        <w:rPr>
          <w:rFonts w:ascii="Garamond" w:hAnsi="Garamond"/>
          <w:szCs w:val="24"/>
        </w:rPr>
        <w:t>4.</w:t>
      </w:r>
      <w:r>
        <w:rPr>
          <w:rFonts w:ascii="Garamond" w:hAnsi="Garamond"/>
          <w:szCs w:val="24"/>
        </w:rPr>
        <w:t xml:space="preserve"> </w:t>
      </w:r>
      <w:r w:rsidRPr="001518D2">
        <w:rPr>
          <w:rFonts w:ascii="Garamond" w:hAnsi="Garamond"/>
          <w:szCs w:val="24"/>
        </w:rPr>
        <w:t xml:space="preserve">2014 u Finančního úřadu pro Jihomoravský kraj, Územní pracoviště Brno II přiznání k dani z přidané hodnoty </w:t>
      </w:r>
      <w:r w:rsidRPr="00161E60">
        <w:rPr>
          <w:rFonts w:ascii="Garamond" w:hAnsi="Garamond"/>
          <w:szCs w:val="24"/>
        </w:rPr>
        <w:t>za zdaňovací období březen 2014</w:t>
      </w:r>
      <w:r w:rsidRPr="001518D2">
        <w:rPr>
          <w:rFonts w:ascii="Garamond" w:hAnsi="Garamond"/>
          <w:szCs w:val="24"/>
        </w:rPr>
        <w:t xml:space="preserve">, ve kterém uplatnili v rozporu s § 72, § 73 </w:t>
      </w:r>
      <w:r w:rsidRPr="001518D2">
        <w:rPr>
          <w:rFonts w:ascii="Garamond" w:hAnsi="Garamond"/>
          <w:szCs w:val="24"/>
        </w:rPr>
        <w:lastRenderedPageBreak/>
        <w:t>zákona o DPH nárok na odpočet daně z přijatých zdanitelných plnění v celkové výši 1</w:t>
      </w:r>
      <w:r>
        <w:rPr>
          <w:rFonts w:ascii="Garamond" w:hAnsi="Garamond"/>
          <w:szCs w:val="24"/>
        </w:rPr>
        <w:t> </w:t>
      </w:r>
      <w:r w:rsidRPr="001518D2">
        <w:rPr>
          <w:rFonts w:ascii="Garamond" w:hAnsi="Garamond"/>
          <w:szCs w:val="24"/>
        </w:rPr>
        <w:t>696</w:t>
      </w:r>
      <w:r>
        <w:rPr>
          <w:rFonts w:ascii="Garamond" w:hAnsi="Garamond"/>
          <w:szCs w:val="24"/>
        </w:rPr>
        <w:t xml:space="preserve"> </w:t>
      </w:r>
      <w:r w:rsidRPr="001518D2">
        <w:rPr>
          <w:rFonts w:ascii="Garamond" w:hAnsi="Garamond"/>
          <w:szCs w:val="24"/>
        </w:rPr>
        <w:t>925 Kč, z toho ve výši 1</w:t>
      </w:r>
      <w:r>
        <w:rPr>
          <w:rFonts w:ascii="Garamond" w:hAnsi="Garamond"/>
          <w:szCs w:val="24"/>
        </w:rPr>
        <w:t> </w:t>
      </w:r>
      <w:r w:rsidRPr="001518D2">
        <w:rPr>
          <w:rFonts w:ascii="Garamond" w:hAnsi="Garamond"/>
          <w:szCs w:val="24"/>
        </w:rPr>
        <w:t>695</w:t>
      </w:r>
      <w:r>
        <w:rPr>
          <w:rFonts w:ascii="Garamond" w:hAnsi="Garamond"/>
          <w:szCs w:val="24"/>
        </w:rPr>
        <w:t xml:space="preserve"> </w:t>
      </w:r>
      <w:r w:rsidRPr="001518D2">
        <w:rPr>
          <w:rFonts w:ascii="Garamond" w:hAnsi="Garamond"/>
          <w:szCs w:val="24"/>
        </w:rPr>
        <w:t xml:space="preserve">713 Kč z faktur přijatých od </w:t>
      </w:r>
      <w:r w:rsidR="00271797">
        <w:rPr>
          <w:rFonts w:ascii="Garamond" w:hAnsi="Garamond"/>
          <w:szCs w:val="24"/>
        </w:rPr>
        <w:t>XXXX</w:t>
      </w:r>
      <w:r w:rsidRPr="001518D2">
        <w:rPr>
          <w:rFonts w:ascii="Garamond" w:hAnsi="Garamond"/>
          <w:szCs w:val="24"/>
        </w:rPr>
        <w:t xml:space="preserve">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536"/>
        <w:gridCol w:w="1416"/>
        <w:gridCol w:w="1906"/>
        <w:gridCol w:w="1906"/>
        <w:gridCol w:w="2586"/>
      </w:tblGrid>
      <w:tr w:rsidR="003219E8" w:rsidRPr="001518D2" w14:paraId="257313D4" w14:textId="77777777" w:rsidTr="00C9175E">
        <w:trPr>
          <w:trHeight w:val="245"/>
        </w:trPr>
        <w:tc>
          <w:tcPr>
            <w:tcW w:w="82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404E63"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57" w:type="pct"/>
            <w:tcBorders>
              <w:top w:val="single" w:sz="4" w:space="0" w:color="auto"/>
              <w:left w:val="nil"/>
              <w:bottom w:val="single" w:sz="4" w:space="0" w:color="auto"/>
              <w:right w:val="single" w:sz="4" w:space="0" w:color="auto"/>
            </w:tcBorders>
            <w:shd w:val="clear" w:color="auto" w:fill="F2F2F2"/>
            <w:vAlign w:val="center"/>
            <w:hideMark/>
          </w:tcPr>
          <w:p w14:paraId="050C1EC2"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019" w:type="pct"/>
            <w:tcBorders>
              <w:top w:val="single" w:sz="4" w:space="0" w:color="auto"/>
              <w:left w:val="nil"/>
              <w:bottom w:val="single" w:sz="4" w:space="0" w:color="auto"/>
              <w:right w:val="single" w:sz="4" w:space="0" w:color="auto"/>
            </w:tcBorders>
            <w:shd w:val="clear" w:color="auto" w:fill="F2F2F2"/>
            <w:vAlign w:val="center"/>
            <w:hideMark/>
          </w:tcPr>
          <w:p w14:paraId="3D04B671"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1019" w:type="pct"/>
            <w:tcBorders>
              <w:top w:val="single" w:sz="4" w:space="0" w:color="auto"/>
              <w:left w:val="nil"/>
              <w:bottom w:val="single" w:sz="4" w:space="0" w:color="auto"/>
              <w:right w:val="single" w:sz="4" w:space="0" w:color="auto"/>
            </w:tcBorders>
            <w:shd w:val="clear" w:color="auto" w:fill="F2F2F2"/>
            <w:vAlign w:val="center"/>
            <w:hideMark/>
          </w:tcPr>
          <w:p w14:paraId="78D7EF34"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383" w:type="pct"/>
            <w:tcBorders>
              <w:top w:val="single" w:sz="4" w:space="0" w:color="auto"/>
              <w:left w:val="nil"/>
              <w:bottom w:val="single" w:sz="4" w:space="0" w:color="auto"/>
              <w:right w:val="single" w:sz="4" w:space="0" w:color="auto"/>
            </w:tcBorders>
            <w:shd w:val="clear" w:color="auto" w:fill="F2F2F2"/>
            <w:vAlign w:val="center"/>
            <w:hideMark/>
          </w:tcPr>
          <w:p w14:paraId="0F009C26"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0543BD88" w14:textId="77777777" w:rsidTr="00C9175E">
        <w:trPr>
          <w:trHeight w:val="220"/>
        </w:trPr>
        <w:tc>
          <w:tcPr>
            <w:tcW w:w="821" w:type="pct"/>
            <w:tcBorders>
              <w:top w:val="nil"/>
              <w:left w:val="single" w:sz="4" w:space="0" w:color="auto"/>
              <w:bottom w:val="single" w:sz="4" w:space="0" w:color="auto"/>
              <w:right w:val="single" w:sz="4" w:space="0" w:color="auto"/>
            </w:tcBorders>
            <w:shd w:val="clear" w:color="auto" w:fill="FFFFFF"/>
            <w:vAlign w:val="center"/>
            <w:hideMark/>
          </w:tcPr>
          <w:p w14:paraId="4ACC846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2014500039</w:t>
            </w:r>
          </w:p>
        </w:tc>
        <w:tc>
          <w:tcPr>
            <w:tcW w:w="757" w:type="pct"/>
            <w:tcBorders>
              <w:top w:val="nil"/>
              <w:left w:val="nil"/>
              <w:bottom w:val="single" w:sz="4" w:space="0" w:color="auto"/>
              <w:right w:val="single" w:sz="4" w:space="0" w:color="auto"/>
            </w:tcBorders>
            <w:shd w:val="clear" w:color="auto" w:fill="FFFFFF"/>
            <w:vAlign w:val="center"/>
            <w:hideMark/>
          </w:tcPr>
          <w:p w14:paraId="230156B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03.03.2014</w:t>
            </w:r>
          </w:p>
        </w:tc>
        <w:tc>
          <w:tcPr>
            <w:tcW w:w="1019" w:type="pct"/>
            <w:tcBorders>
              <w:top w:val="nil"/>
              <w:left w:val="nil"/>
              <w:bottom w:val="single" w:sz="4" w:space="0" w:color="auto"/>
              <w:right w:val="single" w:sz="4" w:space="0" w:color="auto"/>
            </w:tcBorders>
            <w:shd w:val="clear" w:color="auto" w:fill="FFFFFF"/>
            <w:noWrap/>
            <w:vAlign w:val="center"/>
            <w:hideMark/>
          </w:tcPr>
          <w:p w14:paraId="056778E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304.000 Kč</w:t>
            </w:r>
          </w:p>
        </w:tc>
        <w:tc>
          <w:tcPr>
            <w:tcW w:w="1019" w:type="pct"/>
            <w:tcBorders>
              <w:top w:val="nil"/>
              <w:left w:val="nil"/>
              <w:bottom w:val="single" w:sz="4" w:space="0" w:color="auto"/>
              <w:right w:val="single" w:sz="4" w:space="0" w:color="auto"/>
            </w:tcBorders>
            <w:shd w:val="clear" w:color="auto" w:fill="FFFFFF"/>
            <w:noWrap/>
            <w:vAlign w:val="center"/>
            <w:hideMark/>
          </w:tcPr>
          <w:p w14:paraId="6D95FD0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63.840 Kč</w:t>
            </w:r>
          </w:p>
        </w:tc>
        <w:tc>
          <w:tcPr>
            <w:tcW w:w="1383" w:type="pct"/>
            <w:tcBorders>
              <w:top w:val="nil"/>
              <w:left w:val="nil"/>
              <w:bottom w:val="single" w:sz="4" w:space="0" w:color="auto"/>
              <w:right w:val="single" w:sz="4" w:space="0" w:color="auto"/>
            </w:tcBorders>
            <w:shd w:val="clear" w:color="auto" w:fill="FFFFFF"/>
            <w:vAlign w:val="center"/>
            <w:hideMark/>
          </w:tcPr>
          <w:p w14:paraId="2E18B77B" w14:textId="5C3A687D"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246FF3FA" w14:textId="77777777" w:rsidTr="00C9175E">
        <w:trPr>
          <w:trHeight w:val="220"/>
        </w:trPr>
        <w:tc>
          <w:tcPr>
            <w:tcW w:w="821" w:type="pct"/>
            <w:tcBorders>
              <w:top w:val="nil"/>
              <w:left w:val="single" w:sz="4" w:space="0" w:color="auto"/>
              <w:bottom w:val="single" w:sz="4" w:space="0" w:color="auto"/>
              <w:right w:val="single" w:sz="4" w:space="0" w:color="auto"/>
            </w:tcBorders>
            <w:shd w:val="clear" w:color="auto" w:fill="FFFFFF"/>
            <w:vAlign w:val="center"/>
            <w:hideMark/>
          </w:tcPr>
          <w:p w14:paraId="12CAC7B3"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2014500041</w:t>
            </w:r>
          </w:p>
        </w:tc>
        <w:tc>
          <w:tcPr>
            <w:tcW w:w="757" w:type="pct"/>
            <w:tcBorders>
              <w:top w:val="nil"/>
              <w:left w:val="nil"/>
              <w:bottom w:val="single" w:sz="4" w:space="0" w:color="auto"/>
              <w:right w:val="single" w:sz="4" w:space="0" w:color="auto"/>
            </w:tcBorders>
            <w:shd w:val="clear" w:color="auto" w:fill="FFFFFF"/>
            <w:vAlign w:val="center"/>
            <w:hideMark/>
          </w:tcPr>
          <w:p w14:paraId="085BE7D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04.03.2014</w:t>
            </w:r>
          </w:p>
        </w:tc>
        <w:tc>
          <w:tcPr>
            <w:tcW w:w="1019" w:type="pct"/>
            <w:tcBorders>
              <w:top w:val="nil"/>
              <w:left w:val="nil"/>
              <w:bottom w:val="single" w:sz="4" w:space="0" w:color="auto"/>
              <w:right w:val="single" w:sz="4" w:space="0" w:color="auto"/>
            </w:tcBorders>
            <w:shd w:val="clear" w:color="auto" w:fill="FFFFFF"/>
            <w:noWrap/>
            <w:vAlign w:val="center"/>
            <w:hideMark/>
          </w:tcPr>
          <w:p w14:paraId="48D9ACF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304.842 Kč</w:t>
            </w:r>
          </w:p>
        </w:tc>
        <w:tc>
          <w:tcPr>
            <w:tcW w:w="1019" w:type="pct"/>
            <w:tcBorders>
              <w:top w:val="nil"/>
              <w:left w:val="nil"/>
              <w:bottom w:val="single" w:sz="4" w:space="0" w:color="auto"/>
              <w:right w:val="single" w:sz="4" w:space="0" w:color="auto"/>
            </w:tcBorders>
            <w:shd w:val="clear" w:color="auto" w:fill="FFFFFF"/>
            <w:noWrap/>
            <w:vAlign w:val="center"/>
            <w:hideMark/>
          </w:tcPr>
          <w:p w14:paraId="61CE8B93"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64.016,82 Kč</w:t>
            </w:r>
          </w:p>
        </w:tc>
        <w:tc>
          <w:tcPr>
            <w:tcW w:w="1383" w:type="pct"/>
            <w:tcBorders>
              <w:top w:val="nil"/>
              <w:left w:val="nil"/>
              <w:bottom w:val="single" w:sz="4" w:space="0" w:color="auto"/>
              <w:right w:val="single" w:sz="4" w:space="0" w:color="auto"/>
            </w:tcBorders>
            <w:shd w:val="clear" w:color="auto" w:fill="FFFFFF"/>
            <w:noWrap/>
            <w:vAlign w:val="center"/>
            <w:hideMark/>
          </w:tcPr>
          <w:p w14:paraId="4BCD778B" w14:textId="35CE8A2D"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348CD40B" w14:textId="77777777" w:rsidTr="00C9175E">
        <w:trPr>
          <w:trHeight w:val="220"/>
        </w:trPr>
        <w:tc>
          <w:tcPr>
            <w:tcW w:w="821" w:type="pct"/>
            <w:tcBorders>
              <w:top w:val="nil"/>
              <w:left w:val="single" w:sz="4" w:space="0" w:color="auto"/>
              <w:bottom w:val="single" w:sz="4" w:space="0" w:color="auto"/>
              <w:right w:val="single" w:sz="4" w:space="0" w:color="auto"/>
            </w:tcBorders>
            <w:shd w:val="clear" w:color="auto" w:fill="FFFFFF"/>
            <w:vAlign w:val="center"/>
            <w:hideMark/>
          </w:tcPr>
          <w:p w14:paraId="75EF878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2014500042</w:t>
            </w:r>
          </w:p>
        </w:tc>
        <w:tc>
          <w:tcPr>
            <w:tcW w:w="757" w:type="pct"/>
            <w:tcBorders>
              <w:top w:val="nil"/>
              <w:left w:val="nil"/>
              <w:bottom w:val="single" w:sz="4" w:space="0" w:color="auto"/>
              <w:right w:val="single" w:sz="4" w:space="0" w:color="auto"/>
            </w:tcBorders>
            <w:shd w:val="clear" w:color="auto" w:fill="FFFFFF"/>
            <w:vAlign w:val="center"/>
            <w:hideMark/>
          </w:tcPr>
          <w:p w14:paraId="012FFBE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05.03.2014</w:t>
            </w:r>
          </w:p>
        </w:tc>
        <w:tc>
          <w:tcPr>
            <w:tcW w:w="1019" w:type="pct"/>
            <w:tcBorders>
              <w:top w:val="nil"/>
              <w:left w:val="nil"/>
              <w:bottom w:val="single" w:sz="4" w:space="0" w:color="auto"/>
              <w:right w:val="single" w:sz="4" w:space="0" w:color="auto"/>
            </w:tcBorders>
            <w:shd w:val="clear" w:color="auto" w:fill="FFFFFF"/>
            <w:noWrap/>
            <w:vAlign w:val="center"/>
            <w:hideMark/>
          </w:tcPr>
          <w:p w14:paraId="28DE772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304.795 Kč</w:t>
            </w:r>
          </w:p>
        </w:tc>
        <w:tc>
          <w:tcPr>
            <w:tcW w:w="1019" w:type="pct"/>
            <w:tcBorders>
              <w:top w:val="nil"/>
              <w:left w:val="nil"/>
              <w:bottom w:val="single" w:sz="4" w:space="0" w:color="auto"/>
              <w:right w:val="single" w:sz="4" w:space="0" w:color="auto"/>
            </w:tcBorders>
            <w:shd w:val="clear" w:color="auto" w:fill="FFFFFF"/>
            <w:noWrap/>
            <w:vAlign w:val="center"/>
            <w:hideMark/>
          </w:tcPr>
          <w:p w14:paraId="798DBE2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64.006,95 Kč</w:t>
            </w:r>
          </w:p>
        </w:tc>
        <w:tc>
          <w:tcPr>
            <w:tcW w:w="1383" w:type="pct"/>
            <w:tcBorders>
              <w:top w:val="nil"/>
              <w:left w:val="nil"/>
              <w:bottom w:val="single" w:sz="4" w:space="0" w:color="auto"/>
              <w:right w:val="single" w:sz="4" w:space="0" w:color="auto"/>
            </w:tcBorders>
            <w:shd w:val="clear" w:color="auto" w:fill="FFFFFF"/>
            <w:noWrap/>
            <w:vAlign w:val="center"/>
            <w:hideMark/>
          </w:tcPr>
          <w:p w14:paraId="4DC5B3BA" w14:textId="7D9A31B6"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203D9EC0" w14:textId="77777777" w:rsidTr="00C9175E">
        <w:trPr>
          <w:trHeight w:val="220"/>
        </w:trPr>
        <w:tc>
          <w:tcPr>
            <w:tcW w:w="821" w:type="pct"/>
            <w:tcBorders>
              <w:top w:val="nil"/>
              <w:left w:val="single" w:sz="4" w:space="0" w:color="auto"/>
              <w:bottom w:val="single" w:sz="4" w:space="0" w:color="auto"/>
              <w:right w:val="single" w:sz="4" w:space="0" w:color="auto"/>
            </w:tcBorders>
            <w:shd w:val="clear" w:color="auto" w:fill="FFFFFF"/>
            <w:vAlign w:val="center"/>
            <w:hideMark/>
          </w:tcPr>
          <w:p w14:paraId="19AF6BF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2014500045</w:t>
            </w:r>
          </w:p>
        </w:tc>
        <w:tc>
          <w:tcPr>
            <w:tcW w:w="757" w:type="pct"/>
            <w:tcBorders>
              <w:top w:val="nil"/>
              <w:left w:val="nil"/>
              <w:bottom w:val="single" w:sz="4" w:space="0" w:color="auto"/>
              <w:right w:val="single" w:sz="4" w:space="0" w:color="auto"/>
            </w:tcBorders>
            <w:shd w:val="clear" w:color="auto" w:fill="FFFFFF"/>
            <w:vAlign w:val="center"/>
            <w:hideMark/>
          </w:tcPr>
          <w:p w14:paraId="79CC83A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06.03.2014</w:t>
            </w:r>
          </w:p>
        </w:tc>
        <w:tc>
          <w:tcPr>
            <w:tcW w:w="1019" w:type="pct"/>
            <w:tcBorders>
              <w:top w:val="nil"/>
              <w:left w:val="nil"/>
              <w:bottom w:val="single" w:sz="4" w:space="0" w:color="auto"/>
              <w:right w:val="single" w:sz="4" w:space="0" w:color="auto"/>
            </w:tcBorders>
            <w:shd w:val="clear" w:color="auto" w:fill="FFFFFF"/>
            <w:noWrap/>
            <w:vAlign w:val="center"/>
            <w:hideMark/>
          </w:tcPr>
          <w:p w14:paraId="35E41AC7"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304.795 Kč</w:t>
            </w:r>
          </w:p>
        </w:tc>
        <w:tc>
          <w:tcPr>
            <w:tcW w:w="1019" w:type="pct"/>
            <w:tcBorders>
              <w:top w:val="nil"/>
              <w:left w:val="nil"/>
              <w:bottom w:val="single" w:sz="4" w:space="0" w:color="auto"/>
              <w:right w:val="single" w:sz="4" w:space="0" w:color="auto"/>
            </w:tcBorders>
            <w:shd w:val="clear" w:color="auto" w:fill="FFFFFF"/>
            <w:noWrap/>
            <w:vAlign w:val="center"/>
            <w:hideMark/>
          </w:tcPr>
          <w:p w14:paraId="0AE40E4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64.006,95 Kč</w:t>
            </w:r>
          </w:p>
        </w:tc>
        <w:tc>
          <w:tcPr>
            <w:tcW w:w="1383" w:type="pct"/>
            <w:tcBorders>
              <w:top w:val="nil"/>
              <w:left w:val="nil"/>
              <w:bottom w:val="single" w:sz="4" w:space="0" w:color="auto"/>
              <w:right w:val="single" w:sz="4" w:space="0" w:color="auto"/>
            </w:tcBorders>
            <w:shd w:val="clear" w:color="auto" w:fill="FFFFFF"/>
            <w:vAlign w:val="center"/>
            <w:hideMark/>
          </w:tcPr>
          <w:p w14:paraId="6A036B70" w14:textId="15A89AB2"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2F1E6ADF" w14:textId="77777777" w:rsidTr="00C9175E">
        <w:trPr>
          <w:trHeight w:val="220"/>
        </w:trPr>
        <w:tc>
          <w:tcPr>
            <w:tcW w:w="821" w:type="pct"/>
            <w:tcBorders>
              <w:top w:val="nil"/>
              <w:left w:val="single" w:sz="4" w:space="0" w:color="auto"/>
              <w:bottom w:val="single" w:sz="4" w:space="0" w:color="auto"/>
              <w:right w:val="single" w:sz="4" w:space="0" w:color="auto"/>
            </w:tcBorders>
            <w:shd w:val="clear" w:color="auto" w:fill="FFFFFF"/>
            <w:vAlign w:val="center"/>
            <w:hideMark/>
          </w:tcPr>
          <w:p w14:paraId="76FFF74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2014500047</w:t>
            </w:r>
          </w:p>
        </w:tc>
        <w:tc>
          <w:tcPr>
            <w:tcW w:w="757" w:type="pct"/>
            <w:tcBorders>
              <w:top w:val="nil"/>
              <w:left w:val="nil"/>
              <w:bottom w:val="single" w:sz="4" w:space="0" w:color="auto"/>
              <w:right w:val="single" w:sz="4" w:space="0" w:color="auto"/>
            </w:tcBorders>
            <w:shd w:val="clear" w:color="auto" w:fill="FFFFFF"/>
            <w:vAlign w:val="center"/>
            <w:hideMark/>
          </w:tcPr>
          <w:p w14:paraId="54BE3C3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07.03.2014</w:t>
            </w:r>
          </w:p>
        </w:tc>
        <w:tc>
          <w:tcPr>
            <w:tcW w:w="1019" w:type="pct"/>
            <w:tcBorders>
              <w:top w:val="nil"/>
              <w:left w:val="nil"/>
              <w:bottom w:val="single" w:sz="4" w:space="0" w:color="auto"/>
              <w:right w:val="single" w:sz="4" w:space="0" w:color="auto"/>
            </w:tcBorders>
            <w:shd w:val="clear" w:color="auto" w:fill="FFFFFF"/>
            <w:noWrap/>
            <w:vAlign w:val="center"/>
            <w:hideMark/>
          </w:tcPr>
          <w:p w14:paraId="21196A6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304.795 Kč</w:t>
            </w:r>
          </w:p>
        </w:tc>
        <w:tc>
          <w:tcPr>
            <w:tcW w:w="1019" w:type="pct"/>
            <w:tcBorders>
              <w:top w:val="nil"/>
              <w:left w:val="nil"/>
              <w:bottom w:val="single" w:sz="4" w:space="0" w:color="auto"/>
              <w:right w:val="single" w:sz="4" w:space="0" w:color="auto"/>
            </w:tcBorders>
            <w:shd w:val="clear" w:color="auto" w:fill="FFFFFF"/>
            <w:noWrap/>
            <w:vAlign w:val="center"/>
            <w:hideMark/>
          </w:tcPr>
          <w:p w14:paraId="671358B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64.006,95 Kč</w:t>
            </w:r>
          </w:p>
        </w:tc>
        <w:tc>
          <w:tcPr>
            <w:tcW w:w="1383" w:type="pct"/>
            <w:tcBorders>
              <w:top w:val="nil"/>
              <w:left w:val="nil"/>
              <w:bottom w:val="single" w:sz="4" w:space="0" w:color="auto"/>
              <w:right w:val="single" w:sz="4" w:space="0" w:color="auto"/>
            </w:tcBorders>
            <w:shd w:val="clear" w:color="auto" w:fill="FFFFFF"/>
            <w:vAlign w:val="center"/>
            <w:hideMark/>
          </w:tcPr>
          <w:p w14:paraId="6C3E5A63" w14:textId="3072CA39"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1A16C80E" w14:textId="77777777" w:rsidTr="00C9175E">
        <w:trPr>
          <w:trHeight w:val="220"/>
        </w:trPr>
        <w:tc>
          <w:tcPr>
            <w:tcW w:w="821" w:type="pct"/>
            <w:tcBorders>
              <w:top w:val="nil"/>
              <w:left w:val="single" w:sz="4" w:space="0" w:color="auto"/>
              <w:bottom w:val="single" w:sz="4" w:space="0" w:color="auto"/>
              <w:right w:val="single" w:sz="4" w:space="0" w:color="auto"/>
            </w:tcBorders>
            <w:shd w:val="clear" w:color="auto" w:fill="FFFFFF"/>
            <w:vAlign w:val="center"/>
            <w:hideMark/>
          </w:tcPr>
          <w:p w14:paraId="3CF6BDD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2014500055</w:t>
            </w:r>
          </w:p>
        </w:tc>
        <w:tc>
          <w:tcPr>
            <w:tcW w:w="757" w:type="pct"/>
            <w:tcBorders>
              <w:top w:val="nil"/>
              <w:left w:val="nil"/>
              <w:bottom w:val="single" w:sz="4" w:space="0" w:color="auto"/>
              <w:right w:val="single" w:sz="4" w:space="0" w:color="auto"/>
            </w:tcBorders>
            <w:shd w:val="clear" w:color="auto" w:fill="FFFFFF"/>
            <w:vAlign w:val="center"/>
            <w:hideMark/>
          </w:tcPr>
          <w:p w14:paraId="60DE7A6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13.03.2014</w:t>
            </w:r>
          </w:p>
        </w:tc>
        <w:tc>
          <w:tcPr>
            <w:tcW w:w="1019" w:type="pct"/>
            <w:tcBorders>
              <w:top w:val="nil"/>
              <w:left w:val="nil"/>
              <w:bottom w:val="single" w:sz="4" w:space="0" w:color="auto"/>
              <w:right w:val="single" w:sz="4" w:space="0" w:color="auto"/>
            </w:tcBorders>
            <w:shd w:val="clear" w:color="auto" w:fill="FFFFFF"/>
            <w:noWrap/>
            <w:vAlign w:val="center"/>
            <w:hideMark/>
          </w:tcPr>
          <w:p w14:paraId="5209FD2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6.551.600 Kč</w:t>
            </w:r>
          </w:p>
        </w:tc>
        <w:tc>
          <w:tcPr>
            <w:tcW w:w="1019" w:type="pct"/>
            <w:tcBorders>
              <w:top w:val="nil"/>
              <w:left w:val="nil"/>
              <w:bottom w:val="single" w:sz="4" w:space="0" w:color="auto"/>
              <w:right w:val="single" w:sz="4" w:space="0" w:color="auto"/>
            </w:tcBorders>
            <w:shd w:val="clear" w:color="auto" w:fill="FFFFFF"/>
            <w:noWrap/>
            <w:vAlign w:val="center"/>
            <w:hideMark/>
          </w:tcPr>
          <w:p w14:paraId="6441D58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1.375.836 Kč</w:t>
            </w:r>
          </w:p>
        </w:tc>
        <w:tc>
          <w:tcPr>
            <w:tcW w:w="1383" w:type="pct"/>
            <w:tcBorders>
              <w:top w:val="nil"/>
              <w:left w:val="nil"/>
              <w:bottom w:val="single" w:sz="4" w:space="0" w:color="auto"/>
              <w:right w:val="single" w:sz="4" w:space="0" w:color="auto"/>
            </w:tcBorders>
            <w:shd w:val="clear" w:color="auto" w:fill="FFFFFF"/>
            <w:vAlign w:val="center"/>
            <w:hideMark/>
          </w:tcPr>
          <w:p w14:paraId="4CA96865" w14:textId="379BDBA6"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bl>
    <w:p w14:paraId="770580FF"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1 695 713 Kč</w:t>
      </w:r>
      <w:r w:rsidRPr="001518D2">
        <w:rPr>
          <w:rFonts w:ascii="Garamond" w:hAnsi="Garamond"/>
          <w:bCs/>
          <w:szCs w:val="24"/>
        </w:rPr>
        <w:t>,</w:t>
      </w:r>
    </w:p>
    <w:p w14:paraId="2932B485" w14:textId="526BC868"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5) dne 23.</w:t>
      </w:r>
      <w:r>
        <w:rPr>
          <w:rFonts w:ascii="Garamond" w:hAnsi="Garamond"/>
          <w:szCs w:val="24"/>
        </w:rPr>
        <w:t xml:space="preserve"> </w:t>
      </w:r>
      <w:r w:rsidRPr="001518D2">
        <w:rPr>
          <w:rFonts w:ascii="Garamond" w:hAnsi="Garamond"/>
          <w:szCs w:val="24"/>
        </w:rPr>
        <w:t>6.</w:t>
      </w:r>
      <w:r>
        <w:rPr>
          <w:rFonts w:ascii="Garamond" w:hAnsi="Garamond"/>
          <w:szCs w:val="24"/>
        </w:rPr>
        <w:t xml:space="preserve"> </w:t>
      </w:r>
      <w:r w:rsidRPr="001518D2">
        <w:rPr>
          <w:rFonts w:ascii="Garamond" w:hAnsi="Garamond"/>
          <w:szCs w:val="24"/>
        </w:rPr>
        <w:t xml:space="preserve">2014 u Finančního úřadu pro Jihomoravský kraj, Územní pracoviště Brno II přiznání k dani z přidané hodnoty </w:t>
      </w:r>
      <w:r w:rsidRPr="00161E60">
        <w:rPr>
          <w:rFonts w:ascii="Garamond" w:hAnsi="Garamond"/>
          <w:szCs w:val="24"/>
        </w:rPr>
        <w:t>za zdaňovací období květen 2014</w:t>
      </w:r>
      <w:r w:rsidRPr="001518D2">
        <w:rPr>
          <w:rFonts w:ascii="Garamond" w:hAnsi="Garamond"/>
          <w:szCs w:val="24"/>
        </w:rPr>
        <w:t>, ve kterém uplatnili v rozporu s § 72, § 73 zákona o DPH nárok na odpočet daně z přijatých zdanitelných plnění v celkové výši 6</w:t>
      </w:r>
      <w:r>
        <w:rPr>
          <w:rFonts w:ascii="Garamond" w:hAnsi="Garamond"/>
          <w:szCs w:val="24"/>
        </w:rPr>
        <w:t> </w:t>
      </w:r>
      <w:r w:rsidRPr="001518D2">
        <w:rPr>
          <w:rFonts w:ascii="Garamond" w:hAnsi="Garamond"/>
          <w:szCs w:val="24"/>
        </w:rPr>
        <w:t>215</w:t>
      </w:r>
      <w:r>
        <w:rPr>
          <w:rFonts w:ascii="Garamond" w:hAnsi="Garamond"/>
          <w:szCs w:val="24"/>
        </w:rPr>
        <w:t xml:space="preserve"> </w:t>
      </w:r>
      <w:r w:rsidRPr="001518D2">
        <w:rPr>
          <w:rFonts w:ascii="Garamond" w:hAnsi="Garamond"/>
          <w:szCs w:val="24"/>
        </w:rPr>
        <w:t>651 Kč, z toho ve výši 3</w:t>
      </w:r>
      <w:r>
        <w:rPr>
          <w:rFonts w:ascii="Garamond" w:hAnsi="Garamond"/>
          <w:szCs w:val="24"/>
        </w:rPr>
        <w:t> </w:t>
      </w:r>
      <w:r w:rsidRPr="001518D2">
        <w:rPr>
          <w:rFonts w:ascii="Garamond" w:hAnsi="Garamond"/>
          <w:szCs w:val="24"/>
        </w:rPr>
        <w:t>600</w:t>
      </w:r>
      <w:r>
        <w:rPr>
          <w:rFonts w:ascii="Garamond" w:hAnsi="Garamond"/>
          <w:szCs w:val="24"/>
        </w:rPr>
        <w:t xml:space="preserve"> </w:t>
      </w:r>
      <w:r w:rsidRPr="001518D2">
        <w:rPr>
          <w:rFonts w:ascii="Garamond" w:hAnsi="Garamond"/>
          <w:szCs w:val="24"/>
        </w:rPr>
        <w:t xml:space="preserve">903 Kč z faktur přijatých od </w:t>
      </w:r>
      <w:r w:rsidR="00271797">
        <w:rPr>
          <w:rFonts w:ascii="Garamond" w:hAnsi="Garamond"/>
          <w:szCs w:val="24"/>
        </w:rPr>
        <w:t>XXXX</w:t>
      </w:r>
      <w:r w:rsidRPr="001518D2">
        <w:rPr>
          <w:rFonts w:ascii="Garamond" w:hAnsi="Garamond"/>
          <w:szCs w:val="24"/>
        </w:rPr>
        <w:t xml:space="preserve">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536"/>
        <w:gridCol w:w="1416"/>
        <w:gridCol w:w="1906"/>
        <w:gridCol w:w="1906"/>
        <w:gridCol w:w="2586"/>
      </w:tblGrid>
      <w:tr w:rsidR="003219E8" w:rsidRPr="001518D2" w14:paraId="50854E74" w14:textId="77777777" w:rsidTr="00C9175E">
        <w:trPr>
          <w:trHeight w:val="305"/>
        </w:trPr>
        <w:tc>
          <w:tcPr>
            <w:tcW w:w="82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440BCA"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57" w:type="pct"/>
            <w:tcBorders>
              <w:top w:val="single" w:sz="4" w:space="0" w:color="auto"/>
              <w:left w:val="nil"/>
              <w:bottom w:val="single" w:sz="4" w:space="0" w:color="auto"/>
              <w:right w:val="single" w:sz="4" w:space="0" w:color="auto"/>
            </w:tcBorders>
            <w:shd w:val="clear" w:color="auto" w:fill="F2F2F2"/>
            <w:vAlign w:val="center"/>
            <w:hideMark/>
          </w:tcPr>
          <w:p w14:paraId="62850412"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019" w:type="pct"/>
            <w:tcBorders>
              <w:top w:val="single" w:sz="4" w:space="0" w:color="auto"/>
              <w:left w:val="nil"/>
              <w:bottom w:val="single" w:sz="4" w:space="0" w:color="auto"/>
              <w:right w:val="single" w:sz="4" w:space="0" w:color="auto"/>
            </w:tcBorders>
            <w:shd w:val="clear" w:color="auto" w:fill="F2F2F2"/>
            <w:vAlign w:val="center"/>
            <w:hideMark/>
          </w:tcPr>
          <w:p w14:paraId="23FA0F84"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1019" w:type="pct"/>
            <w:tcBorders>
              <w:top w:val="single" w:sz="4" w:space="0" w:color="auto"/>
              <w:left w:val="nil"/>
              <w:bottom w:val="single" w:sz="4" w:space="0" w:color="auto"/>
              <w:right w:val="single" w:sz="4" w:space="0" w:color="auto"/>
            </w:tcBorders>
            <w:shd w:val="clear" w:color="auto" w:fill="F2F2F2"/>
            <w:vAlign w:val="center"/>
            <w:hideMark/>
          </w:tcPr>
          <w:p w14:paraId="4B3200C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383" w:type="pct"/>
            <w:tcBorders>
              <w:top w:val="single" w:sz="4" w:space="0" w:color="auto"/>
              <w:left w:val="nil"/>
              <w:bottom w:val="single" w:sz="4" w:space="0" w:color="auto"/>
              <w:right w:val="single" w:sz="4" w:space="0" w:color="auto"/>
            </w:tcBorders>
            <w:shd w:val="clear" w:color="auto" w:fill="F2F2F2"/>
            <w:vAlign w:val="center"/>
            <w:hideMark/>
          </w:tcPr>
          <w:p w14:paraId="585503F2"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60CA33D0" w14:textId="77777777" w:rsidTr="00C9175E">
        <w:trPr>
          <w:trHeight w:val="216"/>
        </w:trPr>
        <w:tc>
          <w:tcPr>
            <w:tcW w:w="821" w:type="pct"/>
            <w:tcBorders>
              <w:top w:val="nil"/>
              <w:left w:val="single" w:sz="4" w:space="0" w:color="auto"/>
              <w:bottom w:val="single" w:sz="4" w:space="0" w:color="auto"/>
              <w:right w:val="single" w:sz="4" w:space="0" w:color="auto"/>
            </w:tcBorders>
            <w:shd w:val="clear" w:color="auto" w:fill="FFFFFF"/>
            <w:vAlign w:val="center"/>
            <w:hideMark/>
          </w:tcPr>
          <w:p w14:paraId="251F956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2014500269</w:t>
            </w:r>
          </w:p>
        </w:tc>
        <w:tc>
          <w:tcPr>
            <w:tcW w:w="757" w:type="pct"/>
            <w:tcBorders>
              <w:top w:val="nil"/>
              <w:left w:val="nil"/>
              <w:bottom w:val="single" w:sz="4" w:space="0" w:color="auto"/>
              <w:right w:val="single" w:sz="4" w:space="0" w:color="auto"/>
            </w:tcBorders>
            <w:shd w:val="clear" w:color="auto" w:fill="FFFFFF"/>
            <w:vAlign w:val="center"/>
            <w:hideMark/>
          </w:tcPr>
          <w:p w14:paraId="47B455E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26.05.2014</w:t>
            </w:r>
          </w:p>
        </w:tc>
        <w:tc>
          <w:tcPr>
            <w:tcW w:w="1019" w:type="pct"/>
            <w:tcBorders>
              <w:top w:val="nil"/>
              <w:left w:val="nil"/>
              <w:bottom w:val="single" w:sz="4" w:space="0" w:color="auto"/>
              <w:right w:val="single" w:sz="4" w:space="0" w:color="auto"/>
            </w:tcBorders>
            <w:shd w:val="clear" w:color="auto" w:fill="FFFFFF"/>
            <w:noWrap/>
            <w:vAlign w:val="center"/>
            <w:hideMark/>
          </w:tcPr>
          <w:p w14:paraId="6C5080E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8.947.800 Kč</w:t>
            </w:r>
          </w:p>
        </w:tc>
        <w:tc>
          <w:tcPr>
            <w:tcW w:w="1019" w:type="pct"/>
            <w:tcBorders>
              <w:top w:val="nil"/>
              <w:left w:val="nil"/>
              <w:bottom w:val="single" w:sz="4" w:space="0" w:color="auto"/>
              <w:right w:val="single" w:sz="4" w:space="0" w:color="auto"/>
            </w:tcBorders>
            <w:shd w:val="clear" w:color="auto" w:fill="FFFFFF"/>
            <w:noWrap/>
            <w:vAlign w:val="center"/>
            <w:hideMark/>
          </w:tcPr>
          <w:p w14:paraId="676E96D4"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1.879.038 Kč</w:t>
            </w:r>
          </w:p>
        </w:tc>
        <w:tc>
          <w:tcPr>
            <w:tcW w:w="1383" w:type="pct"/>
            <w:tcBorders>
              <w:top w:val="nil"/>
              <w:left w:val="nil"/>
              <w:bottom w:val="single" w:sz="4" w:space="0" w:color="auto"/>
              <w:right w:val="single" w:sz="4" w:space="0" w:color="auto"/>
            </w:tcBorders>
            <w:shd w:val="clear" w:color="auto" w:fill="FFFFFF"/>
            <w:vAlign w:val="center"/>
            <w:hideMark/>
          </w:tcPr>
          <w:p w14:paraId="189D2CBE" w14:textId="43ED5BE9"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r w:rsidR="003219E8" w:rsidRPr="001518D2" w14:paraId="043C13D0" w14:textId="77777777" w:rsidTr="00C9175E">
        <w:trPr>
          <w:trHeight w:val="216"/>
        </w:trPr>
        <w:tc>
          <w:tcPr>
            <w:tcW w:w="821" w:type="pct"/>
            <w:tcBorders>
              <w:top w:val="nil"/>
              <w:left w:val="single" w:sz="4" w:space="0" w:color="auto"/>
              <w:bottom w:val="single" w:sz="4" w:space="0" w:color="auto"/>
              <w:right w:val="single" w:sz="4" w:space="0" w:color="auto"/>
            </w:tcBorders>
            <w:shd w:val="clear" w:color="auto" w:fill="FFFFFF"/>
            <w:vAlign w:val="center"/>
            <w:hideMark/>
          </w:tcPr>
          <w:p w14:paraId="483294A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2014500275</w:t>
            </w:r>
          </w:p>
        </w:tc>
        <w:tc>
          <w:tcPr>
            <w:tcW w:w="757" w:type="pct"/>
            <w:tcBorders>
              <w:top w:val="nil"/>
              <w:left w:val="nil"/>
              <w:bottom w:val="single" w:sz="4" w:space="0" w:color="auto"/>
              <w:right w:val="single" w:sz="4" w:space="0" w:color="auto"/>
            </w:tcBorders>
            <w:shd w:val="clear" w:color="auto" w:fill="FFFFFF"/>
            <w:vAlign w:val="center"/>
            <w:hideMark/>
          </w:tcPr>
          <w:p w14:paraId="577D4ED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28.05.2014</w:t>
            </w:r>
          </w:p>
        </w:tc>
        <w:tc>
          <w:tcPr>
            <w:tcW w:w="1019" w:type="pct"/>
            <w:tcBorders>
              <w:top w:val="nil"/>
              <w:left w:val="nil"/>
              <w:bottom w:val="single" w:sz="4" w:space="0" w:color="auto"/>
              <w:right w:val="single" w:sz="4" w:space="0" w:color="auto"/>
            </w:tcBorders>
            <w:shd w:val="clear" w:color="auto" w:fill="FFFFFF"/>
            <w:noWrap/>
            <w:vAlign w:val="center"/>
            <w:hideMark/>
          </w:tcPr>
          <w:p w14:paraId="7D4754B7"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8.199.360 Kč</w:t>
            </w:r>
          </w:p>
        </w:tc>
        <w:tc>
          <w:tcPr>
            <w:tcW w:w="1019" w:type="pct"/>
            <w:tcBorders>
              <w:top w:val="nil"/>
              <w:left w:val="nil"/>
              <w:bottom w:val="single" w:sz="4" w:space="0" w:color="auto"/>
              <w:right w:val="single" w:sz="4" w:space="0" w:color="auto"/>
            </w:tcBorders>
            <w:shd w:val="clear" w:color="auto" w:fill="FFFFFF"/>
            <w:noWrap/>
            <w:vAlign w:val="center"/>
            <w:hideMark/>
          </w:tcPr>
          <w:p w14:paraId="3489E7E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1.721.865,60 Kč</w:t>
            </w:r>
          </w:p>
        </w:tc>
        <w:tc>
          <w:tcPr>
            <w:tcW w:w="1383" w:type="pct"/>
            <w:tcBorders>
              <w:top w:val="nil"/>
              <w:left w:val="nil"/>
              <w:bottom w:val="single" w:sz="4" w:space="0" w:color="auto"/>
              <w:right w:val="single" w:sz="4" w:space="0" w:color="auto"/>
            </w:tcBorders>
            <w:shd w:val="clear" w:color="auto" w:fill="FFFFFF"/>
            <w:vAlign w:val="center"/>
            <w:hideMark/>
          </w:tcPr>
          <w:p w14:paraId="2992EA87" w14:textId="3AD67042"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bl>
    <w:p w14:paraId="0FD0D314"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3 600 903 Kč</w:t>
      </w:r>
      <w:r w:rsidRPr="001518D2">
        <w:rPr>
          <w:rFonts w:ascii="Garamond" w:hAnsi="Garamond"/>
          <w:bCs/>
          <w:szCs w:val="24"/>
        </w:rPr>
        <w:t>,</w:t>
      </w:r>
    </w:p>
    <w:p w14:paraId="593E68CD" w14:textId="77777777" w:rsidR="003219E8" w:rsidRPr="001518D2" w:rsidRDefault="003219E8" w:rsidP="003219E8">
      <w:pPr>
        <w:pStyle w:val="mskyslovan"/>
        <w:numPr>
          <w:ilvl w:val="0"/>
          <w:numId w:val="0"/>
        </w:numPr>
        <w:rPr>
          <w:rFonts w:ascii="Garamond" w:hAnsi="Garamond"/>
          <w:bCs/>
          <w:szCs w:val="24"/>
        </w:rPr>
      </w:pPr>
    </w:p>
    <w:p w14:paraId="4A4765B3" w14:textId="77777777" w:rsidR="003219E8" w:rsidRPr="001518D2" w:rsidRDefault="003219E8" w:rsidP="003219E8">
      <w:pPr>
        <w:pStyle w:val="mskyslovan"/>
        <w:numPr>
          <w:ilvl w:val="0"/>
          <w:numId w:val="0"/>
        </w:numPr>
        <w:spacing w:after="0"/>
        <w:rPr>
          <w:rFonts w:ascii="Garamond" w:hAnsi="Garamond"/>
          <w:b/>
          <w:szCs w:val="24"/>
        </w:rPr>
      </w:pPr>
      <w:r w:rsidRPr="001518D2">
        <w:rPr>
          <w:rFonts w:ascii="Garamond" w:hAnsi="Garamond"/>
          <w:b/>
          <w:szCs w:val="24"/>
        </w:rPr>
        <w:t>III.</w:t>
      </w:r>
    </w:p>
    <w:p w14:paraId="30156D14" w14:textId="3A36F3AA" w:rsidR="003219E8" w:rsidRPr="0054355D" w:rsidRDefault="003219E8" w:rsidP="003219E8">
      <w:pPr>
        <w:pStyle w:val="mskyslovan"/>
        <w:numPr>
          <w:ilvl w:val="0"/>
          <w:numId w:val="0"/>
        </w:numPr>
        <w:rPr>
          <w:rFonts w:ascii="Garamond" w:hAnsi="Garamond"/>
          <w:bCs/>
          <w:szCs w:val="24"/>
        </w:rPr>
      </w:pPr>
      <w:r w:rsidRPr="0054355D">
        <w:rPr>
          <w:rFonts w:ascii="Garamond" w:hAnsi="Garamond"/>
          <w:bCs/>
          <w:szCs w:val="24"/>
        </w:rPr>
        <w:t xml:space="preserve">podali jménem společnosti </w:t>
      </w:r>
      <w:r w:rsidR="00271797">
        <w:rPr>
          <w:rFonts w:ascii="Garamond" w:hAnsi="Garamond"/>
          <w:bCs/>
          <w:szCs w:val="24"/>
        </w:rPr>
        <w:t>XXXX</w:t>
      </w:r>
      <w:r w:rsidRPr="0054355D">
        <w:rPr>
          <w:rFonts w:ascii="Garamond" w:hAnsi="Garamond"/>
          <w:bCs/>
          <w:szCs w:val="24"/>
        </w:rPr>
        <w:t xml:space="preserve"> CZ, s.r.o.</w:t>
      </w:r>
    </w:p>
    <w:p w14:paraId="41066511" w14:textId="6877E5D4" w:rsidR="003219E8" w:rsidRPr="00161E60" w:rsidRDefault="003219E8" w:rsidP="003219E8">
      <w:pPr>
        <w:pStyle w:val="mskyslovan"/>
        <w:numPr>
          <w:ilvl w:val="0"/>
          <w:numId w:val="0"/>
        </w:numPr>
        <w:rPr>
          <w:rFonts w:ascii="Garamond" w:hAnsi="Garamond"/>
          <w:szCs w:val="24"/>
        </w:rPr>
      </w:pPr>
      <w:r w:rsidRPr="001518D2">
        <w:rPr>
          <w:rFonts w:ascii="Garamond" w:hAnsi="Garamond"/>
          <w:szCs w:val="24"/>
        </w:rPr>
        <w:t>1) dne 22.</w:t>
      </w:r>
      <w:r>
        <w:rPr>
          <w:rFonts w:ascii="Garamond" w:hAnsi="Garamond"/>
          <w:szCs w:val="24"/>
        </w:rPr>
        <w:t xml:space="preserve"> </w:t>
      </w:r>
      <w:r w:rsidRPr="001518D2">
        <w:rPr>
          <w:rFonts w:ascii="Garamond" w:hAnsi="Garamond"/>
          <w:szCs w:val="24"/>
        </w:rPr>
        <w:t>3.</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w:t>
      </w:r>
      <w:r w:rsidRPr="00161E60">
        <w:rPr>
          <w:rFonts w:ascii="Garamond" w:hAnsi="Garamond"/>
          <w:szCs w:val="24"/>
        </w:rPr>
        <w:t>za zdaňovací období únor 2013</w:t>
      </w:r>
      <w:r w:rsidRPr="001518D2">
        <w:rPr>
          <w:rFonts w:ascii="Garamond" w:hAnsi="Garamond"/>
          <w:szCs w:val="24"/>
        </w:rPr>
        <w:t xml:space="preserve">, ve kterém uplatnili v rozporu s § 64 zákona o DPH nárok osvobození od daně z přidané hodnoty z důvodu deklarovaného dodání zboží, přijatého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na základě faktury č. 2013010005 za částku 1</w:t>
      </w:r>
      <w:r>
        <w:rPr>
          <w:rFonts w:ascii="Garamond" w:hAnsi="Garamond"/>
          <w:szCs w:val="24"/>
        </w:rPr>
        <w:t> </w:t>
      </w:r>
      <w:r w:rsidRPr="001518D2">
        <w:rPr>
          <w:rFonts w:ascii="Garamond" w:hAnsi="Garamond"/>
          <w:szCs w:val="24"/>
        </w:rPr>
        <w:t>814</w:t>
      </w:r>
      <w:r>
        <w:rPr>
          <w:rFonts w:ascii="Garamond" w:hAnsi="Garamond"/>
          <w:szCs w:val="24"/>
        </w:rPr>
        <w:t xml:space="preserve"> </w:t>
      </w:r>
      <w:r w:rsidRPr="001518D2">
        <w:rPr>
          <w:rFonts w:ascii="Garamond" w:hAnsi="Garamond"/>
          <w:szCs w:val="24"/>
        </w:rPr>
        <w:t>814,72 Kč, DÚZP dne 4.</w:t>
      </w:r>
      <w:r>
        <w:rPr>
          <w:rFonts w:ascii="Garamond" w:hAnsi="Garamond"/>
          <w:szCs w:val="24"/>
        </w:rPr>
        <w:t xml:space="preserve"> </w:t>
      </w:r>
      <w:r w:rsidRPr="001518D2">
        <w:rPr>
          <w:rFonts w:ascii="Garamond" w:hAnsi="Garamond"/>
          <w:szCs w:val="24"/>
        </w:rPr>
        <w:t>2.</w:t>
      </w:r>
      <w:r>
        <w:rPr>
          <w:rFonts w:ascii="Garamond" w:hAnsi="Garamond"/>
          <w:szCs w:val="24"/>
        </w:rPr>
        <w:t xml:space="preserve"> </w:t>
      </w:r>
      <w:r w:rsidRPr="001518D2">
        <w:rPr>
          <w:rFonts w:ascii="Garamond" w:hAnsi="Garamond"/>
          <w:szCs w:val="24"/>
        </w:rPr>
        <w:t xml:space="preserve">2013 do jiného členského státu společnosti </w:t>
      </w:r>
      <w:r w:rsidR="00271797">
        <w:rPr>
          <w:rFonts w:ascii="Garamond" w:hAnsi="Garamond"/>
          <w:szCs w:val="24"/>
        </w:rPr>
        <w:t>XXXX</w:t>
      </w:r>
      <w:r w:rsidRPr="001518D2">
        <w:rPr>
          <w:rFonts w:ascii="Garamond" w:hAnsi="Garamond"/>
          <w:szCs w:val="24"/>
        </w:rPr>
        <w:t xml:space="preserve"> s.r.o. na základě faktury číslo 130100001, DÚZP 7.</w:t>
      </w:r>
      <w:r>
        <w:rPr>
          <w:rFonts w:ascii="Garamond" w:hAnsi="Garamond"/>
          <w:szCs w:val="24"/>
        </w:rPr>
        <w:t xml:space="preserve"> </w:t>
      </w:r>
      <w:r w:rsidRPr="001518D2">
        <w:rPr>
          <w:rFonts w:ascii="Garamond" w:hAnsi="Garamond"/>
          <w:szCs w:val="24"/>
        </w:rPr>
        <w:t>2.</w:t>
      </w:r>
      <w:r>
        <w:rPr>
          <w:rFonts w:ascii="Garamond" w:hAnsi="Garamond"/>
          <w:szCs w:val="24"/>
        </w:rPr>
        <w:t xml:space="preserve"> </w:t>
      </w:r>
      <w:r w:rsidRPr="001518D2">
        <w:rPr>
          <w:rFonts w:ascii="Garamond" w:hAnsi="Garamond"/>
          <w:szCs w:val="24"/>
        </w:rPr>
        <w:t>2013 v ceně 1</w:t>
      </w:r>
      <w:r>
        <w:rPr>
          <w:rFonts w:ascii="Garamond" w:hAnsi="Garamond"/>
          <w:szCs w:val="24"/>
        </w:rPr>
        <w:t> </w:t>
      </w:r>
      <w:r w:rsidRPr="001518D2">
        <w:rPr>
          <w:rFonts w:ascii="Garamond" w:hAnsi="Garamond"/>
          <w:szCs w:val="24"/>
        </w:rPr>
        <w:t>839</w:t>
      </w:r>
      <w:r>
        <w:rPr>
          <w:rFonts w:ascii="Garamond" w:hAnsi="Garamond"/>
          <w:szCs w:val="24"/>
        </w:rPr>
        <w:t xml:space="preserve"> </w:t>
      </w:r>
      <w:r w:rsidRPr="001518D2">
        <w:rPr>
          <w:rFonts w:ascii="Garamond" w:hAnsi="Garamond"/>
          <w:szCs w:val="24"/>
        </w:rPr>
        <w:t>6</w:t>
      </w:r>
      <w:r>
        <w:rPr>
          <w:rFonts w:ascii="Garamond" w:hAnsi="Garamond"/>
          <w:szCs w:val="24"/>
        </w:rPr>
        <w:t xml:space="preserve">98 Kč (tedy daň 15% ve výši 275 </w:t>
      </w:r>
      <w:r w:rsidRPr="001518D2">
        <w:rPr>
          <w:rFonts w:ascii="Garamond" w:hAnsi="Garamond"/>
          <w:szCs w:val="24"/>
        </w:rPr>
        <w:t>954,7</w:t>
      </w:r>
      <w:r>
        <w:rPr>
          <w:rFonts w:ascii="Garamond" w:hAnsi="Garamond"/>
          <w:szCs w:val="24"/>
        </w:rPr>
        <w:t xml:space="preserve">0 </w:t>
      </w:r>
      <w:r w:rsidRPr="001518D2">
        <w:rPr>
          <w:rFonts w:ascii="Garamond" w:hAnsi="Garamond"/>
          <w:szCs w:val="24"/>
        </w:rPr>
        <w:t xml:space="preserve">Kč), ačkoliv si byli vědomi toho, že předmětné zboží v podobě nápojů Red Bull nebylo reálně převezeno do Slovenské republiky kupujícímu a bylo prodáno neustanoveným odběratelům na území České republiky, </w:t>
      </w:r>
      <w:r w:rsidRPr="00161E60">
        <w:rPr>
          <w:rFonts w:ascii="Garamond" w:hAnsi="Garamond"/>
          <w:szCs w:val="24"/>
        </w:rPr>
        <w:t>čímž zkrátili daň z přidané hodnoty ve výši 275 954 Kč,</w:t>
      </w:r>
    </w:p>
    <w:p w14:paraId="2D601DFC" w14:textId="1F7029C3"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2) dne 22.</w:t>
      </w:r>
      <w:r>
        <w:rPr>
          <w:rFonts w:ascii="Garamond" w:hAnsi="Garamond"/>
          <w:szCs w:val="24"/>
        </w:rPr>
        <w:t xml:space="preserve"> </w:t>
      </w:r>
      <w:r w:rsidRPr="001518D2">
        <w:rPr>
          <w:rFonts w:ascii="Garamond" w:hAnsi="Garamond"/>
          <w:szCs w:val="24"/>
        </w:rPr>
        <w:t>8.</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w:t>
      </w:r>
      <w:r w:rsidRPr="00161E60">
        <w:rPr>
          <w:rFonts w:ascii="Garamond" w:hAnsi="Garamond"/>
          <w:szCs w:val="24"/>
        </w:rPr>
        <w:t>za zdaňovací období červenec 2013</w:t>
      </w:r>
      <w:r w:rsidRPr="001518D2">
        <w:rPr>
          <w:rFonts w:ascii="Garamond" w:hAnsi="Garamond"/>
          <w:szCs w:val="24"/>
        </w:rPr>
        <w:t>, ve kterém uplatnili v rozporu s § 72, §</w:t>
      </w:r>
      <w:r>
        <w:rPr>
          <w:rFonts w:ascii="Garamond" w:hAnsi="Garamond"/>
          <w:szCs w:val="24"/>
        </w:rPr>
        <w:t> </w:t>
      </w:r>
      <w:r w:rsidRPr="001518D2">
        <w:rPr>
          <w:rFonts w:ascii="Garamond" w:hAnsi="Garamond"/>
          <w:szCs w:val="24"/>
        </w:rPr>
        <w:t>73 zákona o DPH nárok na odpočet daně z přijatých zdanitelných plnění v celkové výši 1</w:t>
      </w:r>
      <w:r>
        <w:rPr>
          <w:rFonts w:ascii="Garamond" w:hAnsi="Garamond"/>
          <w:szCs w:val="24"/>
        </w:rPr>
        <w:t> </w:t>
      </w:r>
      <w:r w:rsidRPr="001518D2">
        <w:rPr>
          <w:rFonts w:ascii="Garamond" w:hAnsi="Garamond"/>
          <w:szCs w:val="24"/>
        </w:rPr>
        <w:t>237</w:t>
      </w:r>
      <w:r>
        <w:rPr>
          <w:rFonts w:ascii="Garamond" w:hAnsi="Garamond"/>
          <w:szCs w:val="24"/>
        </w:rPr>
        <w:t xml:space="preserve"> </w:t>
      </w:r>
      <w:r w:rsidRPr="001518D2">
        <w:rPr>
          <w:rFonts w:ascii="Garamond" w:hAnsi="Garamond"/>
          <w:szCs w:val="24"/>
        </w:rPr>
        <w:t>631 Kč, z toho ve výši 1</w:t>
      </w:r>
      <w:r>
        <w:rPr>
          <w:rFonts w:ascii="Garamond" w:hAnsi="Garamond"/>
          <w:szCs w:val="24"/>
        </w:rPr>
        <w:t> </w:t>
      </w:r>
      <w:r w:rsidRPr="001518D2">
        <w:rPr>
          <w:rFonts w:ascii="Garamond" w:hAnsi="Garamond"/>
          <w:szCs w:val="24"/>
        </w:rPr>
        <w:t>233</w:t>
      </w:r>
      <w:r>
        <w:rPr>
          <w:rFonts w:ascii="Garamond" w:hAnsi="Garamond"/>
          <w:szCs w:val="24"/>
        </w:rPr>
        <w:t xml:space="preserve"> </w:t>
      </w:r>
      <w:r w:rsidRPr="001518D2">
        <w:rPr>
          <w:rFonts w:ascii="Garamond" w:hAnsi="Garamond"/>
          <w:szCs w:val="24"/>
        </w:rPr>
        <w:t xml:space="preserve">272 Kč z faktur přijatých od </w:t>
      </w:r>
      <w:r w:rsidR="00271797">
        <w:rPr>
          <w:rFonts w:ascii="Garamond" w:hAnsi="Garamond"/>
          <w:szCs w:val="24"/>
        </w:rPr>
        <w:t>XXXX</w:t>
      </w:r>
      <w:r w:rsidRPr="001518D2">
        <w:rPr>
          <w:rFonts w:ascii="Garamond" w:hAnsi="Garamond"/>
          <w:szCs w:val="24"/>
        </w:rPr>
        <w:t xml:space="preserve">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585"/>
        <w:gridCol w:w="1461"/>
        <w:gridCol w:w="1657"/>
        <w:gridCol w:w="1780"/>
        <w:gridCol w:w="2867"/>
      </w:tblGrid>
      <w:tr w:rsidR="003219E8" w:rsidRPr="001518D2" w14:paraId="08865614" w14:textId="77777777" w:rsidTr="00C9175E">
        <w:trPr>
          <w:trHeight w:val="282"/>
        </w:trPr>
        <w:tc>
          <w:tcPr>
            <w:tcW w:w="84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6B1A1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lastRenderedPageBreak/>
              <w:t xml:space="preserve">Faktura č. </w:t>
            </w:r>
          </w:p>
        </w:tc>
        <w:tc>
          <w:tcPr>
            <w:tcW w:w="781" w:type="pct"/>
            <w:tcBorders>
              <w:top w:val="single" w:sz="4" w:space="0" w:color="auto"/>
              <w:left w:val="nil"/>
              <w:bottom w:val="single" w:sz="4" w:space="0" w:color="auto"/>
              <w:right w:val="single" w:sz="4" w:space="0" w:color="auto"/>
            </w:tcBorders>
            <w:shd w:val="clear" w:color="auto" w:fill="F2F2F2"/>
            <w:vAlign w:val="center"/>
            <w:hideMark/>
          </w:tcPr>
          <w:p w14:paraId="36D50AD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886" w:type="pct"/>
            <w:tcBorders>
              <w:top w:val="single" w:sz="4" w:space="0" w:color="auto"/>
              <w:left w:val="nil"/>
              <w:bottom w:val="single" w:sz="4" w:space="0" w:color="auto"/>
              <w:right w:val="single" w:sz="4" w:space="0" w:color="auto"/>
            </w:tcBorders>
            <w:shd w:val="clear" w:color="auto" w:fill="F2F2F2"/>
            <w:vAlign w:val="center"/>
            <w:hideMark/>
          </w:tcPr>
          <w:p w14:paraId="260DF18A"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52" w:type="pct"/>
            <w:tcBorders>
              <w:top w:val="single" w:sz="4" w:space="0" w:color="auto"/>
              <w:left w:val="nil"/>
              <w:bottom w:val="single" w:sz="4" w:space="0" w:color="auto"/>
              <w:right w:val="single" w:sz="4" w:space="0" w:color="auto"/>
            </w:tcBorders>
            <w:shd w:val="clear" w:color="auto" w:fill="F2F2F2"/>
            <w:vAlign w:val="center"/>
            <w:hideMark/>
          </w:tcPr>
          <w:p w14:paraId="7FF7F247"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533" w:type="pct"/>
            <w:tcBorders>
              <w:top w:val="single" w:sz="4" w:space="0" w:color="auto"/>
              <w:left w:val="nil"/>
              <w:bottom w:val="single" w:sz="4" w:space="0" w:color="auto"/>
              <w:right w:val="single" w:sz="4" w:space="0" w:color="auto"/>
            </w:tcBorders>
            <w:shd w:val="clear" w:color="auto" w:fill="F2F2F2"/>
            <w:vAlign w:val="center"/>
            <w:hideMark/>
          </w:tcPr>
          <w:p w14:paraId="66168201"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176430EF" w14:textId="77777777" w:rsidTr="00C9175E">
        <w:trPr>
          <w:trHeight w:val="216"/>
        </w:trPr>
        <w:tc>
          <w:tcPr>
            <w:tcW w:w="8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A0FE75"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2013600427</w:t>
            </w:r>
          </w:p>
        </w:tc>
        <w:tc>
          <w:tcPr>
            <w:tcW w:w="781" w:type="pct"/>
            <w:tcBorders>
              <w:top w:val="single" w:sz="4" w:space="0" w:color="auto"/>
              <w:left w:val="nil"/>
              <w:bottom w:val="single" w:sz="4" w:space="0" w:color="auto"/>
              <w:right w:val="single" w:sz="4" w:space="0" w:color="auto"/>
            </w:tcBorders>
            <w:shd w:val="clear" w:color="auto" w:fill="FFFFFF"/>
            <w:vAlign w:val="center"/>
            <w:hideMark/>
          </w:tcPr>
          <w:p w14:paraId="4F4E8307"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04.07.2013</w:t>
            </w:r>
          </w:p>
        </w:tc>
        <w:tc>
          <w:tcPr>
            <w:tcW w:w="886" w:type="pct"/>
            <w:tcBorders>
              <w:top w:val="single" w:sz="4" w:space="0" w:color="auto"/>
              <w:left w:val="nil"/>
              <w:bottom w:val="single" w:sz="4" w:space="0" w:color="auto"/>
              <w:right w:val="single" w:sz="4" w:space="0" w:color="auto"/>
            </w:tcBorders>
            <w:shd w:val="clear" w:color="auto" w:fill="FFFFFF"/>
            <w:noWrap/>
            <w:vAlign w:val="center"/>
            <w:hideMark/>
          </w:tcPr>
          <w:p w14:paraId="12058A0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1.475.010 Kč</w:t>
            </w:r>
          </w:p>
        </w:tc>
        <w:tc>
          <w:tcPr>
            <w:tcW w:w="952" w:type="pct"/>
            <w:tcBorders>
              <w:top w:val="single" w:sz="4" w:space="0" w:color="auto"/>
              <w:left w:val="nil"/>
              <w:bottom w:val="single" w:sz="4" w:space="0" w:color="auto"/>
              <w:right w:val="single" w:sz="4" w:space="0" w:color="auto"/>
            </w:tcBorders>
            <w:shd w:val="clear" w:color="auto" w:fill="FFFFFF"/>
            <w:noWrap/>
            <w:vAlign w:val="center"/>
            <w:hideMark/>
          </w:tcPr>
          <w:p w14:paraId="798DB46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309.752,10 Kč</w:t>
            </w:r>
          </w:p>
        </w:tc>
        <w:tc>
          <w:tcPr>
            <w:tcW w:w="1533" w:type="pct"/>
            <w:tcBorders>
              <w:top w:val="single" w:sz="4" w:space="0" w:color="auto"/>
              <w:left w:val="nil"/>
              <w:bottom w:val="single" w:sz="4" w:space="0" w:color="auto"/>
              <w:right w:val="single" w:sz="4" w:space="0" w:color="auto"/>
            </w:tcBorders>
            <w:shd w:val="clear" w:color="auto" w:fill="FFFFFF"/>
            <w:vAlign w:val="center"/>
            <w:hideMark/>
          </w:tcPr>
          <w:p w14:paraId="4C4F4057" w14:textId="397637BD"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21848A63" w14:textId="77777777" w:rsidTr="00C9175E">
        <w:trPr>
          <w:trHeight w:val="216"/>
        </w:trPr>
        <w:tc>
          <w:tcPr>
            <w:tcW w:w="8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B606C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2013600451</w:t>
            </w:r>
          </w:p>
        </w:tc>
        <w:tc>
          <w:tcPr>
            <w:tcW w:w="781" w:type="pct"/>
            <w:tcBorders>
              <w:top w:val="single" w:sz="4" w:space="0" w:color="auto"/>
              <w:left w:val="nil"/>
              <w:bottom w:val="single" w:sz="4" w:space="0" w:color="auto"/>
              <w:right w:val="single" w:sz="4" w:space="0" w:color="auto"/>
            </w:tcBorders>
            <w:shd w:val="clear" w:color="auto" w:fill="FFFFFF"/>
            <w:vAlign w:val="center"/>
            <w:hideMark/>
          </w:tcPr>
          <w:p w14:paraId="572FFFB3"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10.07.2013</w:t>
            </w:r>
          </w:p>
        </w:tc>
        <w:tc>
          <w:tcPr>
            <w:tcW w:w="886" w:type="pct"/>
            <w:tcBorders>
              <w:top w:val="single" w:sz="4" w:space="0" w:color="auto"/>
              <w:left w:val="nil"/>
              <w:bottom w:val="single" w:sz="4" w:space="0" w:color="auto"/>
              <w:right w:val="single" w:sz="4" w:space="0" w:color="auto"/>
            </w:tcBorders>
            <w:shd w:val="clear" w:color="auto" w:fill="FFFFFF"/>
            <w:noWrap/>
            <w:vAlign w:val="center"/>
            <w:hideMark/>
          </w:tcPr>
          <w:p w14:paraId="6771616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1.547.850 Kč</w:t>
            </w:r>
          </w:p>
        </w:tc>
        <w:tc>
          <w:tcPr>
            <w:tcW w:w="952" w:type="pct"/>
            <w:tcBorders>
              <w:top w:val="single" w:sz="4" w:space="0" w:color="auto"/>
              <w:left w:val="nil"/>
              <w:bottom w:val="single" w:sz="4" w:space="0" w:color="auto"/>
              <w:right w:val="single" w:sz="4" w:space="0" w:color="auto"/>
            </w:tcBorders>
            <w:shd w:val="clear" w:color="auto" w:fill="FFFFFF"/>
            <w:noWrap/>
            <w:vAlign w:val="center"/>
            <w:hideMark/>
          </w:tcPr>
          <w:p w14:paraId="03B26B10"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325.048,50 Kč</w:t>
            </w:r>
          </w:p>
        </w:tc>
        <w:tc>
          <w:tcPr>
            <w:tcW w:w="1533" w:type="pct"/>
            <w:tcBorders>
              <w:top w:val="single" w:sz="4" w:space="0" w:color="auto"/>
              <w:left w:val="nil"/>
              <w:bottom w:val="single" w:sz="4" w:space="0" w:color="auto"/>
              <w:right w:val="single" w:sz="4" w:space="0" w:color="auto"/>
            </w:tcBorders>
            <w:shd w:val="clear" w:color="auto" w:fill="FFFFFF"/>
            <w:vAlign w:val="center"/>
            <w:hideMark/>
          </w:tcPr>
          <w:p w14:paraId="6EC1F297" w14:textId="53C80AB4"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1936319E" w14:textId="77777777" w:rsidTr="00C9175E">
        <w:trPr>
          <w:trHeight w:val="216"/>
        </w:trPr>
        <w:tc>
          <w:tcPr>
            <w:tcW w:w="8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BDB16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2013600467</w:t>
            </w:r>
          </w:p>
        </w:tc>
        <w:tc>
          <w:tcPr>
            <w:tcW w:w="781" w:type="pct"/>
            <w:tcBorders>
              <w:top w:val="single" w:sz="4" w:space="0" w:color="auto"/>
              <w:left w:val="nil"/>
              <w:bottom w:val="single" w:sz="4" w:space="0" w:color="auto"/>
              <w:right w:val="single" w:sz="4" w:space="0" w:color="auto"/>
            </w:tcBorders>
            <w:shd w:val="clear" w:color="auto" w:fill="FFFFFF"/>
            <w:vAlign w:val="center"/>
            <w:hideMark/>
          </w:tcPr>
          <w:p w14:paraId="2C4CD56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16.07.2013</w:t>
            </w:r>
          </w:p>
        </w:tc>
        <w:tc>
          <w:tcPr>
            <w:tcW w:w="886" w:type="pct"/>
            <w:tcBorders>
              <w:top w:val="single" w:sz="4" w:space="0" w:color="auto"/>
              <w:left w:val="nil"/>
              <w:bottom w:val="single" w:sz="4" w:space="0" w:color="auto"/>
              <w:right w:val="single" w:sz="4" w:space="0" w:color="auto"/>
            </w:tcBorders>
            <w:shd w:val="clear" w:color="auto" w:fill="FFFFFF"/>
            <w:noWrap/>
            <w:vAlign w:val="center"/>
            <w:hideMark/>
          </w:tcPr>
          <w:p w14:paraId="1AA2AD0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1.638.900 Kč</w:t>
            </w:r>
          </w:p>
        </w:tc>
        <w:tc>
          <w:tcPr>
            <w:tcW w:w="952" w:type="pct"/>
            <w:tcBorders>
              <w:top w:val="single" w:sz="4" w:space="0" w:color="auto"/>
              <w:left w:val="nil"/>
              <w:bottom w:val="single" w:sz="4" w:space="0" w:color="auto"/>
              <w:right w:val="single" w:sz="4" w:space="0" w:color="auto"/>
            </w:tcBorders>
            <w:shd w:val="clear" w:color="auto" w:fill="FFFFFF"/>
            <w:noWrap/>
            <w:vAlign w:val="center"/>
            <w:hideMark/>
          </w:tcPr>
          <w:p w14:paraId="6DD3ACC4"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344.169 Kč</w:t>
            </w:r>
          </w:p>
        </w:tc>
        <w:tc>
          <w:tcPr>
            <w:tcW w:w="1533" w:type="pct"/>
            <w:tcBorders>
              <w:top w:val="single" w:sz="4" w:space="0" w:color="auto"/>
              <w:left w:val="nil"/>
              <w:bottom w:val="single" w:sz="4" w:space="0" w:color="auto"/>
              <w:right w:val="single" w:sz="4" w:space="0" w:color="auto"/>
            </w:tcBorders>
            <w:shd w:val="clear" w:color="auto" w:fill="FFFFFF"/>
            <w:vAlign w:val="center"/>
            <w:hideMark/>
          </w:tcPr>
          <w:p w14:paraId="6C97DE40" w14:textId="6C556F1C"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62E8F313" w14:textId="77777777" w:rsidTr="00C9175E">
        <w:trPr>
          <w:trHeight w:val="216"/>
        </w:trPr>
        <w:tc>
          <w:tcPr>
            <w:tcW w:w="8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1A3152"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2013600479</w:t>
            </w:r>
          </w:p>
        </w:tc>
        <w:tc>
          <w:tcPr>
            <w:tcW w:w="781" w:type="pct"/>
            <w:tcBorders>
              <w:top w:val="single" w:sz="4" w:space="0" w:color="auto"/>
              <w:left w:val="nil"/>
              <w:bottom w:val="single" w:sz="4" w:space="0" w:color="auto"/>
              <w:right w:val="single" w:sz="4" w:space="0" w:color="auto"/>
            </w:tcBorders>
            <w:shd w:val="clear" w:color="auto" w:fill="FFFFFF"/>
            <w:vAlign w:val="center"/>
            <w:hideMark/>
          </w:tcPr>
          <w:p w14:paraId="3AE2F61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24.07.2013</w:t>
            </w:r>
          </w:p>
        </w:tc>
        <w:tc>
          <w:tcPr>
            <w:tcW w:w="886" w:type="pct"/>
            <w:tcBorders>
              <w:top w:val="single" w:sz="4" w:space="0" w:color="auto"/>
              <w:left w:val="nil"/>
              <w:bottom w:val="single" w:sz="4" w:space="0" w:color="auto"/>
              <w:right w:val="single" w:sz="4" w:space="0" w:color="auto"/>
            </w:tcBorders>
            <w:shd w:val="clear" w:color="auto" w:fill="FFFFFF"/>
            <w:noWrap/>
            <w:vAlign w:val="center"/>
            <w:hideMark/>
          </w:tcPr>
          <w:p w14:paraId="3007F8B8"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1.210.965 Kč</w:t>
            </w:r>
          </w:p>
        </w:tc>
        <w:tc>
          <w:tcPr>
            <w:tcW w:w="952" w:type="pct"/>
            <w:tcBorders>
              <w:top w:val="single" w:sz="4" w:space="0" w:color="auto"/>
              <w:left w:val="nil"/>
              <w:bottom w:val="single" w:sz="4" w:space="0" w:color="auto"/>
              <w:right w:val="single" w:sz="4" w:space="0" w:color="auto"/>
            </w:tcBorders>
            <w:shd w:val="clear" w:color="auto" w:fill="FFFFFF"/>
            <w:noWrap/>
            <w:vAlign w:val="center"/>
            <w:hideMark/>
          </w:tcPr>
          <w:p w14:paraId="3CDD8A4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254.302,65 Kč</w:t>
            </w:r>
          </w:p>
        </w:tc>
        <w:tc>
          <w:tcPr>
            <w:tcW w:w="1533" w:type="pct"/>
            <w:tcBorders>
              <w:top w:val="single" w:sz="4" w:space="0" w:color="auto"/>
              <w:left w:val="nil"/>
              <w:bottom w:val="single" w:sz="4" w:space="0" w:color="auto"/>
              <w:right w:val="single" w:sz="4" w:space="0" w:color="auto"/>
            </w:tcBorders>
            <w:shd w:val="clear" w:color="auto" w:fill="FFFFFF"/>
            <w:vAlign w:val="center"/>
            <w:hideMark/>
          </w:tcPr>
          <w:p w14:paraId="1A0F958D" w14:textId="0F75EFAF"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bl>
    <w:p w14:paraId="1DC20A3A"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1 233 272 Kč</w:t>
      </w:r>
      <w:r w:rsidRPr="001518D2">
        <w:rPr>
          <w:rFonts w:ascii="Garamond" w:hAnsi="Garamond"/>
          <w:bCs/>
          <w:szCs w:val="24"/>
        </w:rPr>
        <w:t>,</w:t>
      </w:r>
    </w:p>
    <w:p w14:paraId="380F233F" w14:textId="06DA0B86"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3) dne 25.</w:t>
      </w:r>
      <w:r>
        <w:rPr>
          <w:rFonts w:ascii="Garamond" w:hAnsi="Garamond"/>
          <w:szCs w:val="24"/>
        </w:rPr>
        <w:t xml:space="preserve"> </w:t>
      </w:r>
      <w:r w:rsidRPr="001518D2">
        <w:rPr>
          <w:rFonts w:ascii="Garamond" w:hAnsi="Garamond"/>
          <w:szCs w:val="24"/>
        </w:rPr>
        <w:t>9.</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w:t>
      </w:r>
      <w:r w:rsidRPr="00161E60">
        <w:rPr>
          <w:rFonts w:ascii="Garamond" w:hAnsi="Garamond"/>
          <w:szCs w:val="24"/>
        </w:rPr>
        <w:t>za zdaňovací období srpen 2013</w:t>
      </w:r>
      <w:r w:rsidRPr="001518D2">
        <w:rPr>
          <w:rFonts w:ascii="Garamond" w:hAnsi="Garamond"/>
          <w:szCs w:val="24"/>
        </w:rPr>
        <w:t>, ve kterém uplatnili v rozporu s § 72, § 73 zákona o DPH nárok na odpočet daně z přijatých zdanitelných plnění v celkové výši 1</w:t>
      </w:r>
      <w:r>
        <w:rPr>
          <w:rFonts w:ascii="Garamond" w:hAnsi="Garamond"/>
          <w:szCs w:val="24"/>
        </w:rPr>
        <w:t> </w:t>
      </w:r>
      <w:r w:rsidRPr="001518D2">
        <w:rPr>
          <w:rFonts w:ascii="Garamond" w:hAnsi="Garamond"/>
          <w:szCs w:val="24"/>
        </w:rPr>
        <w:t>909</w:t>
      </w:r>
      <w:r>
        <w:rPr>
          <w:rFonts w:ascii="Garamond" w:hAnsi="Garamond"/>
          <w:szCs w:val="24"/>
        </w:rPr>
        <w:t xml:space="preserve"> </w:t>
      </w:r>
      <w:r w:rsidRPr="001518D2">
        <w:rPr>
          <w:rFonts w:ascii="Garamond" w:hAnsi="Garamond"/>
          <w:szCs w:val="24"/>
        </w:rPr>
        <w:t>893 Kč, z toho ve výši 1</w:t>
      </w:r>
      <w:r>
        <w:rPr>
          <w:rFonts w:ascii="Garamond" w:hAnsi="Garamond"/>
          <w:szCs w:val="24"/>
        </w:rPr>
        <w:t> </w:t>
      </w:r>
      <w:r w:rsidRPr="001518D2">
        <w:rPr>
          <w:rFonts w:ascii="Garamond" w:hAnsi="Garamond"/>
          <w:szCs w:val="24"/>
        </w:rPr>
        <w:t>602</w:t>
      </w:r>
      <w:r>
        <w:rPr>
          <w:rFonts w:ascii="Garamond" w:hAnsi="Garamond"/>
          <w:szCs w:val="24"/>
        </w:rPr>
        <w:t xml:space="preserve"> </w:t>
      </w:r>
      <w:r w:rsidRPr="001518D2">
        <w:rPr>
          <w:rFonts w:ascii="Garamond" w:hAnsi="Garamond"/>
          <w:szCs w:val="24"/>
        </w:rPr>
        <w:t xml:space="preserve">252 Kč z faktury přijaté od </w:t>
      </w:r>
      <w:r w:rsidR="00271797">
        <w:rPr>
          <w:rFonts w:ascii="Garamond" w:hAnsi="Garamond"/>
          <w:szCs w:val="24"/>
        </w:rPr>
        <w:t>XXXX</w:t>
      </w:r>
      <w:r w:rsidRPr="001518D2">
        <w:rPr>
          <w:rFonts w:ascii="Garamond" w:hAnsi="Garamond"/>
          <w:szCs w:val="24"/>
        </w:rPr>
        <w:t xml:space="preserve">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642"/>
        <w:gridCol w:w="1507"/>
        <w:gridCol w:w="2063"/>
        <w:gridCol w:w="1857"/>
        <w:gridCol w:w="2281"/>
      </w:tblGrid>
      <w:tr w:rsidR="003219E8" w:rsidRPr="001518D2" w14:paraId="7563E712" w14:textId="77777777" w:rsidTr="00C9175E">
        <w:trPr>
          <w:trHeight w:val="333"/>
        </w:trPr>
        <w:tc>
          <w:tcPr>
            <w:tcW w:w="8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7C7E900"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806" w:type="pct"/>
            <w:tcBorders>
              <w:top w:val="single" w:sz="4" w:space="0" w:color="auto"/>
              <w:left w:val="nil"/>
              <w:bottom w:val="single" w:sz="4" w:space="0" w:color="auto"/>
              <w:right w:val="single" w:sz="4" w:space="0" w:color="auto"/>
            </w:tcBorders>
            <w:shd w:val="clear" w:color="auto" w:fill="F2F2F2"/>
            <w:vAlign w:val="center"/>
            <w:hideMark/>
          </w:tcPr>
          <w:p w14:paraId="0B4278EC"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103" w:type="pct"/>
            <w:tcBorders>
              <w:top w:val="single" w:sz="4" w:space="0" w:color="auto"/>
              <w:left w:val="nil"/>
              <w:bottom w:val="single" w:sz="4" w:space="0" w:color="auto"/>
              <w:right w:val="single" w:sz="4" w:space="0" w:color="auto"/>
            </w:tcBorders>
            <w:shd w:val="clear" w:color="auto" w:fill="F2F2F2"/>
            <w:vAlign w:val="center"/>
            <w:hideMark/>
          </w:tcPr>
          <w:p w14:paraId="1025B9FF"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93" w:type="pct"/>
            <w:tcBorders>
              <w:top w:val="single" w:sz="4" w:space="0" w:color="auto"/>
              <w:left w:val="nil"/>
              <w:bottom w:val="single" w:sz="4" w:space="0" w:color="auto"/>
              <w:right w:val="single" w:sz="4" w:space="0" w:color="auto"/>
            </w:tcBorders>
            <w:shd w:val="clear" w:color="auto" w:fill="F2F2F2"/>
            <w:vAlign w:val="center"/>
            <w:hideMark/>
          </w:tcPr>
          <w:p w14:paraId="125D3153"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220" w:type="pct"/>
            <w:tcBorders>
              <w:top w:val="single" w:sz="4" w:space="0" w:color="auto"/>
              <w:left w:val="nil"/>
              <w:bottom w:val="single" w:sz="4" w:space="0" w:color="auto"/>
              <w:right w:val="single" w:sz="4" w:space="0" w:color="auto"/>
            </w:tcBorders>
            <w:shd w:val="clear" w:color="auto" w:fill="F2F2F2"/>
            <w:vAlign w:val="center"/>
            <w:hideMark/>
          </w:tcPr>
          <w:p w14:paraId="1C39EDC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07C2A5C7" w14:textId="77777777" w:rsidTr="00C9175E">
        <w:trPr>
          <w:trHeight w:val="216"/>
        </w:trPr>
        <w:tc>
          <w:tcPr>
            <w:tcW w:w="8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A4A07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2013600498</w:t>
            </w:r>
          </w:p>
        </w:tc>
        <w:tc>
          <w:tcPr>
            <w:tcW w:w="806" w:type="pct"/>
            <w:tcBorders>
              <w:top w:val="single" w:sz="4" w:space="0" w:color="auto"/>
              <w:left w:val="nil"/>
              <w:bottom w:val="single" w:sz="4" w:space="0" w:color="auto"/>
              <w:right w:val="single" w:sz="4" w:space="0" w:color="auto"/>
            </w:tcBorders>
            <w:shd w:val="clear" w:color="auto" w:fill="FFFFFF"/>
            <w:vAlign w:val="center"/>
            <w:hideMark/>
          </w:tcPr>
          <w:p w14:paraId="0AABCF1E"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30.08.2013</w:t>
            </w:r>
          </w:p>
        </w:tc>
        <w:tc>
          <w:tcPr>
            <w:tcW w:w="1103" w:type="pct"/>
            <w:tcBorders>
              <w:top w:val="single" w:sz="4" w:space="0" w:color="auto"/>
              <w:left w:val="nil"/>
              <w:bottom w:val="single" w:sz="4" w:space="0" w:color="auto"/>
              <w:right w:val="single" w:sz="4" w:space="0" w:color="auto"/>
            </w:tcBorders>
            <w:shd w:val="clear" w:color="auto" w:fill="FFFFFF"/>
            <w:noWrap/>
            <w:vAlign w:val="center"/>
            <w:hideMark/>
          </w:tcPr>
          <w:p w14:paraId="7C3570F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7.629.774 Kč</w:t>
            </w:r>
          </w:p>
        </w:tc>
        <w:tc>
          <w:tcPr>
            <w:tcW w:w="993" w:type="pct"/>
            <w:tcBorders>
              <w:top w:val="single" w:sz="4" w:space="0" w:color="auto"/>
              <w:left w:val="nil"/>
              <w:bottom w:val="single" w:sz="4" w:space="0" w:color="auto"/>
              <w:right w:val="single" w:sz="4" w:space="0" w:color="auto"/>
            </w:tcBorders>
            <w:shd w:val="clear" w:color="auto" w:fill="FFFFFF"/>
            <w:noWrap/>
            <w:vAlign w:val="center"/>
            <w:hideMark/>
          </w:tcPr>
          <w:p w14:paraId="293C718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1.602.252,54 Kč</w:t>
            </w:r>
          </w:p>
        </w:tc>
        <w:tc>
          <w:tcPr>
            <w:tcW w:w="1220" w:type="pct"/>
            <w:tcBorders>
              <w:top w:val="single" w:sz="4" w:space="0" w:color="auto"/>
              <w:left w:val="nil"/>
              <w:bottom w:val="single" w:sz="4" w:space="0" w:color="auto"/>
              <w:right w:val="single" w:sz="4" w:space="0" w:color="auto"/>
            </w:tcBorders>
            <w:shd w:val="clear" w:color="auto" w:fill="FFFFFF"/>
            <w:vAlign w:val="center"/>
            <w:hideMark/>
          </w:tcPr>
          <w:p w14:paraId="0EDB2261" w14:textId="25F71FB4"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s.r.o.</w:t>
            </w:r>
          </w:p>
        </w:tc>
      </w:tr>
    </w:tbl>
    <w:p w14:paraId="515E8228"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1 602 252 Kč</w:t>
      </w:r>
      <w:r w:rsidRPr="001518D2">
        <w:rPr>
          <w:rFonts w:ascii="Garamond" w:hAnsi="Garamond"/>
          <w:bCs/>
          <w:szCs w:val="24"/>
        </w:rPr>
        <w:t>,</w:t>
      </w:r>
    </w:p>
    <w:p w14:paraId="31B42195" w14:textId="139D0C3D"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4) dne 25.</w:t>
      </w:r>
      <w:r>
        <w:rPr>
          <w:rFonts w:ascii="Garamond" w:hAnsi="Garamond"/>
          <w:szCs w:val="24"/>
        </w:rPr>
        <w:t xml:space="preserve"> </w:t>
      </w:r>
      <w:r w:rsidRPr="001518D2">
        <w:rPr>
          <w:rFonts w:ascii="Garamond" w:hAnsi="Garamond"/>
          <w:szCs w:val="24"/>
        </w:rPr>
        <w:t>10.</w:t>
      </w:r>
      <w:r>
        <w:rPr>
          <w:rFonts w:ascii="Garamond" w:hAnsi="Garamond"/>
          <w:szCs w:val="24"/>
        </w:rPr>
        <w:t xml:space="preserve"> </w:t>
      </w:r>
      <w:r w:rsidRPr="001518D2">
        <w:rPr>
          <w:rFonts w:ascii="Garamond" w:hAnsi="Garamond"/>
          <w:szCs w:val="24"/>
        </w:rPr>
        <w:t xml:space="preserve">2013 u Finančního úřadu pro Jihomoravský kraj, Územní pracoviště Brno III přiznání k dani z přidané hodnoty </w:t>
      </w:r>
      <w:r w:rsidRPr="00161E60">
        <w:rPr>
          <w:rFonts w:ascii="Garamond" w:hAnsi="Garamond"/>
          <w:szCs w:val="24"/>
        </w:rPr>
        <w:t>za zdaňovací období září 2013</w:t>
      </w:r>
      <w:r w:rsidRPr="001518D2">
        <w:rPr>
          <w:rFonts w:ascii="Garamond" w:hAnsi="Garamond"/>
          <w:szCs w:val="24"/>
        </w:rPr>
        <w:t>, ve kterém uplatnili v rozporu s § 72, § 73 zákona o DPH nárok na odpočet daně z přijatých zdanitelných plnění v celkové výši 28</w:t>
      </w:r>
      <w:r>
        <w:rPr>
          <w:rFonts w:ascii="Garamond" w:hAnsi="Garamond"/>
          <w:szCs w:val="24"/>
        </w:rPr>
        <w:t xml:space="preserve"> </w:t>
      </w:r>
      <w:r w:rsidRPr="001518D2">
        <w:rPr>
          <w:rFonts w:ascii="Garamond" w:hAnsi="Garamond"/>
          <w:szCs w:val="24"/>
        </w:rPr>
        <w:t>275 Kč, z toho ve výši 28</w:t>
      </w:r>
      <w:r>
        <w:rPr>
          <w:rFonts w:ascii="Garamond" w:hAnsi="Garamond"/>
          <w:szCs w:val="24"/>
        </w:rPr>
        <w:t xml:space="preserve"> </w:t>
      </w:r>
      <w:r w:rsidRPr="001518D2">
        <w:rPr>
          <w:rFonts w:ascii="Garamond" w:hAnsi="Garamond"/>
          <w:szCs w:val="24"/>
        </w:rPr>
        <w:t xml:space="preserve">274 Kč z faktury přijaté od </w:t>
      </w:r>
      <w:r w:rsidR="00271797">
        <w:rPr>
          <w:rFonts w:ascii="Garamond" w:hAnsi="Garamond"/>
          <w:szCs w:val="24"/>
        </w:rPr>
        <w:t>XXXX</w:t>
      </w:r>
      <w:r w:rsidRPr="001518D2">
        <w:rPr>
          <w:rFonts w:ascii="Garamond" w:hAnsi="Garamond"/>
          <w:szCs w:val="24"/>
        </w:rPr>
        <w:t xml:space="preserve">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642"/>
        <w:gridCol w:w="1507"/>
        <w:gridCol w:w="2063"/>
        <w:gridCol w:w="1857"/>
        <w:gridCol w:w="2281"/>
      </w:tblGrid>
      <w:tr w:rsidR="003219E8" w:rsidRPr="001518D2" w14:paraId="2E2562E1" w14:textId="77777777" w:rsidTr="00C9175E">
        <w:trPr>
          <w:trHeight w:val="319"/>
        </w:trPr>
        <w:tc>
          <w:tcPr>
            <w:tcW w:w="8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6791DEE"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806" w:type="pct"/>
            <w:tcBorders>
              <w:top w:val="single" w:sz="4" w:space="0" w:color="auto"/>
              <w:left w:val="nil"/>
              <w:bottom w:val="single" w:sz="4" w:space="0" w:color="auto"/>
              <w:right w:val="single" w:sz="4" w:space="0" w:color="auto"/>
            </w:tcBorders>
            <w:shd w:val="clear" w:color="auto" w:fill="F2F2F2"/>
            <w:vAlign w:val="center"/>
            <w:hideMark/>
          </w:tcPr>
          <w:p w14:paraId="4F7E1445"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1103" w:type="pct"/>
            <w:tcBorders>
              <w:top w:val="single" w:sz="4" w:space="0" w:color="auto"/>
              <w:left w:val="nil"/>
              <w:bottom w:val="single" w:sz="4" w:space="0" w:color="auto"/>
              <w:right w:val="single" w:sz="4" w:space="0" w:color="auto"/>
            </w:tcBorders>
            <w:shd w:val="clear" w:color="auto" w:fill="F2F2F2"/>
            <w:vAlign w:val="center"/>
            <w:hideMark/>
          </w:tcPr>
          <w:p w14:paraId="32DC689E"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93" w:type="pct"/>
            <w:tcBorders>
              <w:top w:val="single" w:sz="4" w:space="0" w:color="auto"/>
              <w:left w:val="nil"/>
              <w:bottom w:val="single" w:sz="4" w:space="0" w:color="auto"/>
              <w:right w:val="single" w:sz="4" w:space="0" w:color="auto"/>
            </w:tcBorders>
            <w:shd w:val="clear" w:color="auto" w:fill="F2F2F2"/>
            <w:vAlign w:val="center"/>
            <w:hideMark/>
          </w:tcPr>
          <w:p w14:paraId="4CA64F2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220" w:type="pct"/>
            <w:tcBorders>
              <w:top w:val="single" w:sz="4" w:space="0" w:color="auto"/>
              <w:left w:val="nil"/>
              <w:bottom w:val="single" w:sz="4" w:space="0" w:color="auto"/>
              <w:right w:val="single" w:sz="4" w:space="0" w:color="auto"/>
            </w:tcBorders>
            <w:shd w:val="clear" w:color="auto" w:fill="F2F2F2"/>
            <w:vAlign w:val="center"/>
            <w:hideMark/>
          </w:tcPr>
          <w:p w14:paraId="2337C8F7"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52EECC65" w14:textId="77777777" w:rsidTr="00C9175E">
        <w:trPr>
          <w:trHeight w:val="216"/>
        </w:trPr>
        <w:tc>
          <w:tcPr>
            <w:tcW w:w="8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4F1F9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2013600811</w:t>
            </w:r>
          </w:p>
        </w:tc>
        <w:tc>
          <w:tcPr>
            <w:tcW w:w="806" w:type="pct"/>
            <w:tcBorders>
              <w:top w:val="single" w:sz="4" w:space="0" w:color="auto"/>
              <w:left w:val="nil"/>
              <w:bottom w:val="single" w:sz="4" w:space="0" w:color="auto"/>
              <w:right w:val="single" w:sz="4" w:space="0" w:color="auto"/>
            </w:tcBorders>
            <w:shd w:val="clear" w:color="auto" w:fill="FFFFFF"/>
            <w:vAlign w:val="center"/>
            <w:hideMark/>
          </w:tcPr>
          <w:p w14:paraId="557BB32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23.09.2013</w:t>
            </w:r>
          </w:p>
        </w:tc>
        <w:tc>
          <w:tcPr>
            <w:tcW w:w="1103" w:type="pct"/>
            <w:tcBorders>
              <w:top w:val="single" w:sz="4" w:space="0" w:color="auto"/>
              <w:left w:val="nil"/>
              <w:bottom w:val="single" w:sz="4" w:space="0" w:color="auto"/>
              <w:right w:val="single" w:sz="4" w:space="0" w:color="auto"/>
            </w:tcBorders>
            <w:shd w:val="clear" w:color="auto" w:fill="FFFFFF"/>
            <w:noWrap/>
            <w:vAlign w:val="center"/>
            <w:hideMark/>
          </w:tcPr>
          <w:p w14:paraId="0593D9B9"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134.640 Kč</w:t>
            </w:r>
          </w:p>
        </w:tc>
        <w:tc>
          <w:tcPr>
            <w:tcW w:w="993" w:type="pct"/>
            <w:tcBorders>
              <w:top w:val="single" w:sz="4" w:space="0" w:color="auto"/>
              <w:left w:val="nil"/>
              <w:bottom w:val="single" w:sz="4" w:space="0" w:color="auto"/>
              <w:right w:val="single" w:sz="4" w:space="0" w:color="auto"/>
            </w:tcBorders>
            <w:shd w:val="clear" w:color="auto" w:fill="FFFFFF"/>
            <w:noWrap/>
            <w:vAlign w:val="center"/>
            <w:hideMark/>
          </w:tcPr>
          <w:p w14:paraId="141454CB"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28.274,40 Kč</w:t>
            </w:r>
          </w:p>
        </w:tc>
        <w:tc>
          <w:tcPr>
            <w:tcW w:w="1220" w:type="pct"/>
            <w:tcBorders>
              <w:top w:val="single" w:sz="4" w:space="0" w:color="auto"/>
              <w:left w:val="nil"/>
              <w:bottom w:val="single" w:sz="4" w:space="0" w:color="auto"/>
              <w:right w:val="single" w:sz="4" w:space="0" w:color="auto"/>
            </w:tcBorders>
            <w:shd w:val="clear" w:color="auto" w:fill="FFFFFF"/>
            <w:vAlign w:val="center"/>
            <w:hideMark/>
          </w:tcPr>
          <w:p w14:paraId="6B05A744" w14:textId="77777777" w:rsidR="003219E8" w:rsidRPr="001518D2" w:rsidRDefault="003219E8" w:rsidP="00C9175E">
            <w:pPr>
              <w:pStyle w:val="mskyslovan"/>
              <w:keepNext/>
              <w:keepLines/>
              <w:numPr>
                <w:ilvl w:val="0"/>
                <w:numId w:val="0"/>
              </w:numPr>
              <w:spacing w:after="0"/>
              <w:ind w:left="142"/>
              <w:rPr>
                <w:rFonts w:ascii="Garamond" w:hAnsi="Garamond"/>
                <w:szCs w:val="24"/>
              </w:rPr>
            </w:pPr>
          </w:p>
        </w:tc>
      </w:tr>
    </w:tbl>
    <w:p w14:paraId="2E241FBA" w14:textId="77777777" w:rsidR="003219E8" w:rsidRPr="001518D2" w:rsidRDefault="003219E8" w:rsidP="003219E8">
      <w:pPr>
        <w:pStyle w:val="mskyslovan"/>
        <w:numPr>
          <w:ilvl w:val="0"/>
          <w:numId w:val="0"/>
        </w:numPr>
        <w:rPr>
          <w:rFonts w:ascii="Garamond" w:hAnsi="Garamond"/>
          <w:bCs/>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28 274 Kč</w:t>
      </w:r>
      <w:r w:rsidRPr="001518D2">
        <w:rPr>
          <w:rFonts w:ascii="Garamond" w:hAnsi="Garamond"/>
          <w:bCs/>
          <w:szCs w:val="24"/>
        </w:rPr>
        <w:t>,</w:t>
      </w:r>
    </w:p>
    <w:p w14:paraId="3AE1DEAA" w14:textId="73C14EF0"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5) dne 25.</w:t>
      </w:r>
      <w:r>
        <w:rPr>
          <w:rFonts w:ascii="Garamond" w:hAnsi="Garamond"/>
          <w:szCs w:val="24"/>
        </w:rPr>
        <w:t xml:space="preserve"> </w:t>
      </w:r>
      <w:r w:rsidRPr="001518D2">
        <w:rPr>
          <w:rFonts w:ascii="Garamond" w:hAnsi="Garamond"/>
          <w:szCs w:val="24"/>
        </w:rPr>
        <w:t>8.</w:t>
      </w:r>
      <w:r>
        <w:rPr>
          <w:rFonts w:ascii="Garamond" w:hAnsi="Garamond"/>
          <w:szCs w:val="24"/>
        </w:rPr>
        <w:t xml:space="preserve"> </w:t>
      </w:r>
      <w:r w:rsidRPr="001518D2">
        <w:rPr>
          <w:rFonts w:ascii="Garamond" w:hAnsi="Garamond"/>
          <w:szCs w:val="24"/>
        </w:rPr>
        <w:t xml:space="preserve">2014 u Finančního úřadu pro Jihomoravský kraj, Územní pracoviště Brno III přiznání k dani z přidané hodnoty </w:t>
      </w:r>
      <w:r w:rsidRPr="00161E60">
        <w:rPr>
          <w:rFonts w:ascii="Garamond" w:hAnsi="Garamond"/>
          <w:szCs w:val="24"/>
        </w:rPr>
        <w:t>za zdaňovací období červenec 2014</w:t>
      </w:r>
      <w:r w:rsidRPr="001518D2">
        <w:rPr>
          <w:rFonts w:ascii="Garamond" w:hAnsi="Garamond"/>
          <w:szCs w:val="24"/>
        </w:rPr>
        <w:t>, ve kterém uplatnili v rozporu s § 72, §</w:t>
      </w:r>
      <w:r>
        <w:rPr>
          <w:rFonts w:ascii="Garamond" w:hAnsi="Garamond"/>
          <w:szCs w:val="24"/>
        </w:rPr>
        <w:t> </w:t>
      </w:r>
      <w:r w:rsidRPr="001518D2">
        <w:rPr>
          <w:rFonts w:ascii="Garamond" w:hAnsi="Garamond"/>
          <w:szCs w:val="24"/>
        </w:rPr>
        <w:t xml:space="preserve">73 zákona o DPH nárok na odpočet daně z přijatých zdanitelných plnění v celkové výši </w:t>
      </w:r>
      <w:r w:rsidRPr="0054355D">
        <w:rPr>
          <w:rFonts w:ascii="Garamond" w:hAnsi="Garamond"/>
          <w:szCs w:val="24"/>
        </w:rPr>
        <w:t>3 955 867</w:t>
      </w:r>
      <w:r w:rsidRPr="001518D2">
        <w:rPr>
          <w:rFonts w:ascii="Garamond" w:hAnsi="Garamond"/>
          <w:szCs w:val="24"/>
        </w:rPr>
        <w:t xml:space="preserve"> Kč, z toho ve výši 3</w:t>
      </w:r>
      <w:r>
        <w:rPr>
          <w:rFonts w:ascii="Garamond" w:hAnsi="Garamond"/>
          <w:szCs w:val="24"/>
        </w:rPr>
        <w:t> </w:t>
      </w:r>
      <w:r w:rsidRPr="001518D2">
        <w:rPr>
          <w:rFonts w:ascii="Garamond" w:hAnsi="Garamond"/>
          <w:szCs w:val="24"/>
        </w:rPr>
        <w:t>942</w:t>
      </w:r>
      <w:r>
        <w:rPr>
          <w:rFonts w:ascii="Garamond" w:hAnsi="Garamond"/>
          <w:szCs w:val="24"/>
        </w:rPr>
        <w:t xml:space="preserve"> </w:t>
      </w:r>
      <w:r w:rsidRPr="001518D2">
        <w:rPr>
          <w:rFonts w:ascii="Garamond" w:hAnsi="Garamond"/>
          <w:szCs w:val="24"/>
        </w:rPr>
        <w:t xml:space="preserve">952 Kč z faktur přijatých od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to</w:t>
      </w:r>
    </w:p>
    <w:tbl>
      <w:tblPr>
        <w:tblW w:w="5000" w:type="pct"/>
        <w:tblCellMar>
          <w:left w:w="70" w:type="dxa"/>
          <w:right w:w="70" w:type="dxa"/>
        </w:tblCellMar>
        <w:tblLook w:val="04A0" w:firstRow="1" w:lastRow="0" w:firstColumn="1" w:lastColumn="0" w:noHBand="0" w:noVBand="1"/>
      </w:tblPr>
      <w:tblGrid>
        <w:gridCol w:w="1483"/>
        <w:gridCol w:w="1365"/>
        <w:gridCol w:w="1666"/>
        <w:gridCol w:w="1840"/>
        <w:gridCol w:w="2996"/>
      </w:tblGrid>
      <w:tr w:rsidR="003219E8" w:rsidRPr="001518D2" w14:paraId="78590140" w14:textId="77777777" w:rsidTr="00C9175E">
        <w:trPr>
          <w:trHeight w:val="191"/>
        </w:trPr>
        <w:tc>
          <w:tcPr>
            <w:tcW w:w="79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627ED2A"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 xml:space="preserve">Faktura č. </w:t>
            </w:r>
          </w:p>
        </w:tc>
        <w:tc>
          <w:tcPr>
            <w:tcW w:w="730" w:type="pct"/>
            <w:tcBorders>
              <w:top w:val="single" w:sz="4" w:space="0" w:color="auto"/>
              <w:left w:val="nil"/>
              <w:bottom w:val="single" w:sz="4" w:space="0" w:color="auto"/>
              <w:right w:val="single" w:sz="4" w:space="0" w:color="auto"/>
            </w:tcBorders>
            <w:shd w:val="clear" w:color="auto" w:fill="F2F2F2"/>
            <w:vAlign w:val="center"/>
            <w:hideMark/>
          </w:tcPr>
          <w:p w14:paraId="44C209B9"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DUZP</w:t>
            </w:r>
          </w:p>
        </w:tc>
        <w:tc>
          <w:tcPr>
            <w:tcW w:w="891" w:type="pct"/>
            <w:tcBorders>
              <w:top w:val="single" w:sz="4" w:space="0" w:color="auto"/>
              <w:left w:val="nil"/>
              <w:bottom w:val="single" w:sz="4" w:space="0" w:color="auto"/>
              <w:right w:val="single" w:sz="4" w:space="0" w:color="auto"/>
            </w:tcBorders>
            <w:shd w:val="clear" w:color="auto" w:fill="F2F2F2"/>
            <w:vAlign w:val="center"/>
            <w:hideMark/>
          </w:tcPr>
          <w:p w14:paraId="62FBD127"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Základ daně</w:t>
            </w:r>
          </w:p>
        </w:tc>
        <w:tc>
          <w:tcPr>
            <w:tcW w:w="984" w:type="pct"/>
            <w:tcBorders>
              <w:top w:val="single" w:sz="4" w:space="0" w:color="auto"/>
              <w:left w:val="nil"/>
              <w:bottom w:val="single" w:sz="4" w:space="0" w:color="auto"/>
              <w:right w:val="single" w:sz="4" w:space="0" w:color="auto"/>
            </w:tcBorders>
            <w:shd w:val="clear" w:color="auto" w:fill="F2F2F2"/>
            <w:vAlign w:val="center"/>
            <w:hideMark/>
          </w:tcPr>
          <w:p w14:paraId="7193A1ED"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DPH</w:t>
            </w:r>
          </w:p>
        </w:tc>
        <w:tc>
          <w:tcPr>
            <w:tcW w:w="1602" w:type="pct"/>
            <w:tcBorders>
              <w:top w:val="single" w:sz="4" w:space="0" w:color="auto"/>
              <w:left w:val="nil"/>
              <w:bottom w:val="single" w:sz="4" w:space="0" w:color="auto"/>
              <w:right w:val="single" w:sz="4" w:space="0" w:color="auto"/>
            </w:tcBorders>
            <w:shd w:val="clear" w:color="auto" w:fill="F2F2F2"/>
            <w:vAlign w:val="center"/>
            <w:hideMark/>
          </w:tcPr>
          <w:p w14:paraId="47B7FC5B" w14:textId="77777777" w:rsidR="003219E8" w:rsidRPr="001518D2" w:rsidRDefault="003219E8" w:rsidP="00C9175E">
            <w:pPr>
              <w:pStyle w:val="mskyslovan"/>
              <w:keepNext/>
              <w:keepLines/>
              <w:numPr>
                <w:ilvl w:val="0"/>
                <w:numId w:val="0"/>
              </w:numPr>
              <w:spacing w:after="0"/>
              <w:ind w:left="142"/>
              <w:rPr>
                <w:rFonts w:ascii="Garamond" w:hAnsi="Garamond"/>
                <w:b/>
                <w:szCs w:val="24"/>
              </w:rPr>
            </w:pPr>
            <w:r w:rsidRPr="001518D2">
              <w:rPr>
                <w:rFonts w:ascii="Garamond" w:hAnsi="Garamond"/>
                <w:b/>
                <w:szCs w:val="24"/>
              </w:rPr>
              <w:t>Kupující v JČS</w:t>
            </w:r>
          </w:p>
        </w:tc>
      </w:tr>
      <w:tr w:rsidR="003219E8" w:rsidRPr="001518D2" w14:paraId="20F936F4" w14:textId="77777777" w:rsidTr="00C9175E">
        <w:trPr>
          <w:trHeight w:val="216"/>
        </w:trPr>
        <w:tc>
          <w:tcPr>
            <w:tcW w:w="7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91FE6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4102100065</w:t>
            </w:r>
          </w:p>
        </w:tc>
        <w:tc>
          <w:tcPr>
            <w:tcW w:w="730" w:type="pct"/>
            <w:tcBorders>
              <w:top w:val="single" w:sz="4" w:space="0" w:color="auto"/>
              <w:left w:val="nil"/>
              <w:bottom w:val="single" w:sz="4" w:space="0" w:color="auto"/>
              <w:right w:val="single" w:sz="4" w:space="0" w:color="auto"/>
            </w:tcBorders>
            <w:shd w:val="clear" w:color="auto" w:fill="FFFFFF"/>
            <w:vAlign w:val="center"/>
            <w:hideMark/>
          </w:tcPr>
          <w:p w14:paraId="40DA269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31.07.2014</w:t>
            </w:r>
          </w:p>
        </w:tc>
        <w:tc>
          <w:tcPr>
            <w:tcW w:w="891" w:type="pct"/>
            <w:tcBorders>
              <w:top w:val="single" w:sz="4" w:space="0" w:color="auto"/>
              <w:left w:val="nil"/>
              <w:bottom w:val="single" w:sz="4" w:space="0" w:color="auto"/>
              <w:right w:val="single" w:sz="4" w:space="0" w:color="auto"/>
            </w:tcBorders>
            <w:shd w:val="clear" w:color="auto" w:fill="FFFFFF"/>
            <w:noWrap/>
            <w:vAlign w:val="center"/>
            <w:hideMark/>
          </w:tcPr>
          <w:p w14:paraId="0C08236A"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8.556.574 Kč</w:t>
            </w:r>
          </w:p>
        </w:tc>
        <w:tc>
          <w:tcPr>
            <w:tcW w:w="984" w:type="pct"/>
            <w:tcBorders>
              <w:top w:val="single" w:sz="4" w:space="0" w:color="auto"/>
              <w:left w:val="nil"/>
              <w:bottom w:val="single" w:sz="4" w:space="0" w:color="auto"/>
              <w:right w:val="single" w:sz="4" w:space="0" w:color="auto"/>
            </w:tcBorders>
            <w:shd w:val="clear" w:color="auto" w:fill="FFFFFF"/>
            <w:noWrap/>
            <w:vAlign w:val="center"/>
            <w:hideMark/>
          </w:tcPr>
          <w:p w14:paraId="2F434CD6"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1.796.880,54 Kč</w:t>
            </w:r>
          </w:p>
        </w:tc>
        <w:tc>
          <w:tcPr>
            <w:tcW w:w="1602" w:type="pct"/>
            <w:tcBorders>
              <w:top w:val="single" w:sz="4" w:space="0" w:color="auto"/>
              <w:left w:val="nil"/>
              <w:bottom w:val="single" w:sz="4" w:space="0" w:color="auto"/>
              <w:right w:val="single" w:sz="4" w:space="0" w:color="auto"/>
            </w:tcBorders>
            <w:shd w:val="clear" w:color="auto" w:fill="FFFFFF"/>
            <w:vAlign w:val="center"/>
            <w:hideMark/>
          </w:tcPr>
          <w:p w14:paraId="43E7717A" w14:textId="6060E319"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r w:rsidR="003219E8" w:rsidRPr="001518D2" w14:paraId="07350351" w14:textId="77777777" w:rsidTr="00C9175E">
        <w:trPr>
          <w:trHeight w:val="216"/>
        </w:trPr>
        <w:tc>
          <w:tcPr>
            <w:tcW w:w="7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BDFC1F"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4102100064</w:t>
            </w:r>
          </w:p>
        </w:tc>
        <w:tc>
          <w:tcPr>
            <w:tcW w:w="730" w:type="pct"/>
            <w:tcBorders>
              <w:top w:val="single" w:sz="4" w:space="0" w:color="auto"/>
              <w:left w:val="nil"/>
              <w:bottom w:val="single" w:sz="4" w:space="0" w:color="auto"/>
              <w:right w:val="single" w:sz="4" w:space="0" w:color="auto"/>
            </w:tcBorders>
            <w:shd w:val="clear" w:color="auto" w:fill="FFFFFF"/>
            <w:vAlign w:val="center"/>
            <w:hideMark/>
          </w:tcPr>
          <w:p w14:paraId="7A7DDDB1"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25.07.2014</w:t>
            </w:r>
          </w:p>
        </w:tc>
        <w:tc>
          <w:tcPr>
            <w:tcW w:w="891" w:type="pct"/>
            <w:tcBorders>
              <w:top w:val="single" w:sz="4" w:space="0" w:color="auto"/>
              <w:left w:val="nil"/>
              <w:bottom w:val="single" w:sz="4" w:space="0" w:color="auto"/>
              <w:right w:val="single" w:sz="4" w:space="0" w:color="auto"/>
            </w:tcBorders>
            <w:shd w:val="clear" w:color="auto" w:fill="FFFFFF"/>
            <w:noWrap/>
            <w:vAlign w:val="center"/>
            <w:hideMark/>
          </w:tcPr>
          <w:p w14:paraId="49AEC47D"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10.219.390 Kč</w:t>
            </w:r>
          </w:p>
        </w:tc>
        <w:tc>
          <w:tcPr>
            <w:tcW w:w="984" w:type="pct"/>
            <w:tcBorders>
              <w:top w:val="single" w:sz="4" w:space="0" w:color="auto"/>
              <w:left w:val="nil"/>
              <w:bottom w:val="single" w:sz="4" w:space="0" w:color="auto"/>
              <w:right w:val="single" w:sz="4" w:space="0" w:color="auto"/>
            </w:tcBorders>
            <w:shd w:val="clear" w:color="auto" w:fill="FFFFFF"/>
            <w:noWrap/>
            <w:vAlign w:val="center"/>
            <w:hideMark/>
          </w:tcPr>
          <w:p w14:paraId="50B4CC8C" w14:textId="77777777" w:rsidR="003219E8" w:rsidRPr="001518D2" w:rsidRDefault="003219E8" w:rsidP="00C9175E">
            <w:pPr>
              <w:pStyle w:val="mskyslovan"/>
              <w:keepNext/>
              <w:keepLines/>
              <w:numPr>
                <w:ilvl w:val="0"/>
                <w:numId w:val="0"/>
              </w:numPr>
              <w:spacing w:after="0"/>
              <w:ind w:left="142"/>
              <w:rPr>
                <w:rFonts w:ascii="Garamond" w:hAnsi="Garamond"/>
                <w:szCs w:val="24"/>
              </w:rPr>
            </w:pPr>
            <w:r w:rsidRPr="001518D2">
              <w:rPr>
                <w:rFonts w:ascii="Garamond" w:hAnsi="Garamond"/>
                <w:szCs w:val="24"/>
              </w:rPr>
              <w:t>2.146.071,90 Kč</w:t>
            </w:r>
          </w:p>
        </w:tc>
        <w:tc>
          <w:tcPr>
            <w:tcW w:w="1602" w:type="pct"/>
            <w:tcBorders>
              <w:top w:val="single" w:sz="4" w:space="0" w:color="auto"/>
              <w:left w:val="nil"/>
              <w:bottom w:val="single" w:sz="4" w:space="0" w:color="auto"/>
              <w:right w:val="single" w:sz="4" w:space="0" w:color="auto"/>
            </w:tcBorders>
            <w:shd w:val="clear" w:color="auto" w:fill="FFFFFF"/>
            <w:vAlign w:val="center"/>
            <w:hideMark/>
          </w:tcPr>
          <w:p w14:paraId="4317E83B" w14:textId="15D0404C" w:rsidR="003219E8" w:rsidRPr="001518D2" w:rsidRDefault="00271797" w:rsidP="00C9175E">
            <w:pPr>
              <w:pStyle w:val="mskyslovan"/>
              <w:keepNext/>
              <w:keepLines/>
              <w:numPr>
                <w:ilvl w:val="0"/>
                <w:numId w:val="0"/>
              </w:numPr>
              <w:spacing w:after="0"/>
              <w:ind w:left="142"/>
              <w:rPr>
                <w:rFonts w:ascii="Garamond" w:hAnsi="Garamond"/>
                <w:szCs w:val="24"/>
              </w:rPr>
            </w:pPr>
            <w:r>
              <w:rPr>
                <w:rFonts w:ascii="Garamond" w:hAnsi="Garamond"/>
                <w:szCs w:val="24"/>
              </w:rPr>
              <w:t>XXXX</w:t>
            </w:r>
            <w:r w:rsidR="003219E8" w:rsidRPr="001518D2">
              <w:rPr>
                <w:rFonts w:ascii="Garamond" w:hAnsi="Garamond"/>
                <w:szCs w:val="24"/>
              </w:rPr>
              <w:t xml:space="preserve"> s.r.o.</w:t>
            </w:r>
          </w:p>
        </w:tc>
      </w:tr>
    </w:tbl>
    <w:p w14:paraId="17CCF2C6" w14:textId="77777777"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 xml:space="preserve">ačkoliv si byli vědomi toho, že toto zdanitelné plnění v deklarované hodnotě nebylo poskytnuto, čímž </w:t>
      </w:r>
      <w:r w:rsidRPr="00161E60">
        <w:rPr>
          <w:rFonts w:ascii="Garamond" w:hAnsi="Garamond"/>
          <w:szCs w:val="24"/>
        </w:rPr>
        <w:t>zkrátili daň z přidané hodnoty ve výši 3 942 952 Kč</w:t>
      </w:r>
      <w:r w:rsidRPr="001518D2">
        <w:rPr>
          <w:rFonts w:ascii="Garamond" w:hAnsi="Garamond"/>
          <w:szCs w:val="24"/>
        </w:rPr>
        <w:t>,</w:t>
      </w:r>
    </w:p>
    <w:p w14:paraId="2C8A602F" w14:textId="0356EE81" w:rsidR="003219E8" w:rsidRPr="001518D2" w:rsidRDefault="003219E8" w:rsidP="003219E8">
      <w:pPr>
        <w:pStyle w:val="mskyslovan"/>
        <w:numPr>
          <w:ilvl w:val="0"/>
          <w:numId w:val="0"/>
        </w:numPr>
        <w:rPr>
          <w:rFonts w:ascii="Garamond" w:hAnsi="Garamond"/>
          <w:szCs w:val="24"/>
        </w:rPr>
      </w:pPr>
      <w:r w:rsidRPr="001518D2">
        <w:rPr>
          <w:rFonts w:ascii="Garamond" w:hAnsi="Garamond"/>
          <w:szCs w:val="24"/>
        </w:rPr>
        <w:t xml:space="preserve">čímž za právnické osoby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 xml:space="preserve">o., </w:t>
      </w:r>
      <w:r w:rsidR="00271797">
        <w:rPr>
          <w:rFonts w:ascii="Garamond" w:hAnsi="Garamond"/>
          <w:szCs w:val="24"/>
        </w:rPr>
        <w:t>XXXX</w:t>
      </w:r>
      <w:r w:rsidRPr="001518D2">
        <w:rPr>
          <w:rFonts w:ascii="Garamond" w:hAnsi="Garamond"/>
          <w:szCs w:val="24"/>
        </w:rPr>
        <w:t>,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a </w:t>
      </w:r>
      <w:r w:rsidR="00271797">
        <w:rPr>
          <w:rFonts w:ascii="Garamond" w:hAnsi="Garamond"/>
          <w:szCs w:val="24"/>
        </w:rPr>
        <w:t>XXXX</w:t>
      </w:r>
      <w:r w:rsidRPr="001518D2">
        <w:rPr>
          <w:rFonts w:ascii="Garamond" w:hAnsi="Garamond"/>
          <w:szCs w:val="24"/>
        </w:rPr>
        <w:t xml:space="preserve"> CZ, s.</w:t>
      </w:r>
      <w:r>
        <w:rPr>
          <w:rFonts w:ascii="Garamond" w:hAnsi="Garamond"/>
          <w:szCs w:val="24"/>
        </w:rPr>
        <w:t xml:space="preserve"> </w:t>
      </w:r>
      <w:r w:rsidRPr="001518D2">
        <w:rPr>
          <w:rFonts w:ascii="Garamond" w:hAnsi="Garamond"/>
          <w:szCs w:val="24"/>
        </w:rPr>
        <w:t>r.</w:t>
      </w:r>
      <w:r>
        <w:rPr>
          <w:rFonts w:ascii="Garamond" w:hAnsi="Garamond"/>
          <w:szCs w:val="24"/>
        </w:rPr>
        <w:t xml:space="preserve"> </w:t>
      </w:r>
      <w:r w:rsidRPr="001518D2">
        <w:rPr>
          <w:rFonts w:ascii="Garamond" w:hAnsi="Garamond"/>
          <w:szCs w:val="24"/>
        </w:rPr>
        <w:t>o.</w:t>
      </w:r>
      <w:r>
        <w:rPr>
          <w:rFonts w:ascii="Garamond" w:hAnsi="Garamond"/>
          <w:szCs w:val="24"/>
        </w:rPr>
        <w:t>,</w:t>
      </w:r>
      <w:r w:rsidRPr="001518D2">
        <w:rPr>
          <w:rFonts w:ascii="Garamond" w:hAnsi="Garamond"/>
          <w:szCs w:val="24"/>
        </w:rPr>
        <w:t xml:space="preserve"> zkrátili daň z přidané hodnoty v celkové výši 42</w:t>
      </w:r>
      <w:r>
        <w:rPr>
          <w:rFonts w:ascii="Garamond" w:hAnsi="Garamond"/>
          <w:szCs w:val="24"/>
        </w:rPr>
        <w:t> </w:t>
      </w:r>
      <w:r w:rsidRPr="001518D2">
        <w:rPr>
          <w:rFonts w:ascii="Garamond" w:hAnsi="Garamond"/>
          <w:szCs w:val="24"/>
        </w:rPr>
        <w:t>523</w:t>
      </w:r>
      <w:r>
        <w:rPr>
          <w:rFonts w:ascii="Garamond" w:hAnsi="Garamond"/>
          <w:szCs w:val="24"/>
        </w:rPr>
        <w:t xml:space="preserve"> </w:t>
      </w:r>
      <w:r w:rsidRPr="001518D2">
        <w:rPr>
          <w:rFonts w:ascii="Garamond" w:hAnsi="Garamond"/>
          <w:szCs w:val="24"/>
        </w:rPr>
        <w:t>703 Kč</w:t>
      </w:r>
      <w:r>
        <w:rPr>
          <w:rFonts w:ascii="Garamond" w:hAnsi="Garamond"/>
          <w:szCs w:val="24"/>
        </w:rPr>
        <w:t xml:space="preserve">, </w:t>
      </w:r>
    </w:p>
    <w:p w14:paraId="5398C523" w14:textId="77777777" w:rsidR="003219E8" w:rsidRPr="001518D2" w:rsidRDefault="003219E8" w:rsidP="003219E8">
      <w:pPr>
        <w:pStyle w:val="Titulek1"/>
        <w:ind w:hanging="284"/>
        <w:rPr>
          <w:rFonts w:ascii="Garamond" w:hAnsi="Garamond" w:cs="Garamond"/>
          <w:bCs/>
        </w:rPr>
      </w:pPr>
      <w:r w:rsidRPr="001518D2">
        <w:rPr>
          <w:rFonts w:ascii="Garamond" w:hAnsi="Garamond" w:cs="Garamond"/>
          <w:bCs/>
        </w:rPr>
        <w:t>tedy</w:t>
      </w:r>
    </w:p>
    <w:p w14:paraId="26CFB64B" w14:textId="77777777" w:rsidR="003219E8" w:rsidRPr="001518D2" w:rsidRDefault="003219E8" w:rsidP="003219E8">
      <w:pPr>
        <w:rPr>
          <w:rFonts w:cs="Arial"/>
          <w:b/>
          <w:bCs/>
          <w:spacing w:val="50"/>
        </w:rPr>
      </w:pPr>
    </w:p>
    <w:p w14:paraId="09912847" w14:textId="2BED40F5" w:rsidR="003219E8" w:rsidRPr="001518D2" w:rsidRDefault="003219E8" w:rsidP="003219E8">
      <w:pPr>
        <w:pStyle w:val="Textbubliny1"/>
        <w:jc w:val="both"/>
        <w:rPr>
          <w:rFonts w:ascii="Garamond" w:hAnsi="Garamond" w:cs="Calibri"/>
          <w:b/>
          <w:bCs/>
          <w:sz w:val="24"/>
          <w:szCs w:val="24"/>
        </w:rPr>
      </w:pPr>
      <w:r w:rsidRPr="001518D2">
        <w:rPr>
          <w:rFonts w:ascii="Garamond" w:hAnsi="Garamond"/>
          <w:b/>
          <w:bCs/>
          <w:sz w:val="24"/>
          <w:szCs w:val="24"/>
        </w:rPr>
        <w:t xml:space="preserve">1. obžalovaný </w:t>
      </w:r>
      <w:r w:rsidR="00271797">
        <w:rPr>
          <w:rFonts w:ascii="Garamond" w:hAnsi="Garamond"/>
          <w:b/>
          <w:bCs/>
          <w:sz w:val="24"/>
          <w:szCs w:val="24"/>
        </w:rPr>
        <w:t>Š. R.</w:t>
      </w:r>
    </w:p>
    <w:p w14:paraId="20C2D4C8" w14:textId="77777777" w:rsidR="003219E8" w:rsidRPr="001518D2" w:rsidRDefault="003219E8" w:rsidP="003219E8">
      <w:pPr>
        <w:rPr>
          <w:rFonts w:cs="Arial"/>
        </w:rPr>
      </w:pPr>
      <w:r w:rsidRPr="001518D2">
        <w:rPr>
          <w:rFonts w:cs="Arial"/>
        </w:rPr>
        <w:t>ve větším rozsahu zkrátil daň a spáchal čin ve velkém rozsahu,</w:t>
      </w:r>
    </w:p>
    <w:p w14:paraId="6D69BDD7" w14:textId="0464C153" w:rsidR="003219E8" w:rsidRPr="001518D2" w:rsidRDefault="003219E8" w:rsidP="003219E8">
      <w:pPr>
        <w:spacing w:after="0"/>
        <w:rPr>
          <w:rFonts w:cs="Arial"/>
          <w:b/>
        </w:rPr>
      </w:pPr>
      <w:r w:rsidRPr="001518D2">
        <w:rPr>
          <w:rFonts w:cs="Arial"/>
          <w:b/>
        </w:rPr>
        <w:lastRenderedPageBreak/>
        <w:t xml:space="preserve">2. obžalovaná </w:t>
      </w:r>
      <w:r w:rsidR="00271797">
        <w:rPr>
          <w:rFonts w:cs="Arial"/>
          <w:b/>
        </w:rPr>
        <w:t>I. S.</w:t>
      </w:r>
      <w:r w:rsidRPr="001518D2">
        <w:rPr>
          <w:rFonts w:cs="Arial"/>
          <w:b/>
        </w:rPr>
        <w:t xml:space="preserve"> </w:t>
      </w:r>
    </w:p>
    <w:p w14:paraId="0CA4E25C" w14:textId="77777777" w:rsidR="003219E8" w:rsidRPr="001518D2" w:rsidRDefault="003219E8" w:rsidP="003219E8">
      <w:pPr>
        <w:rPr>
          <w:rFonts w:cs="Arial"/>
        </w:rPr>
      </w:pPr>
      <w:r w:rsidRPr="001518D2">
        <w:rPr>
          <w:rFonts w:cs="Arial"/>
        </w:rPr>
        <w:t>ve větším rozsahu zkrátil</w:t>
      </w:r>
      <w:r>
        <w:rPr>
          <w:rFonts w:cs="Arial"/>
        </w:rPr>
        <w:t>a</w:t>
      </w:r>
      <w:r w:rsidRPr="001518D2">
        <w:rPr>
          <w:rFonts w:cs="Arial"/>
        </w:rPr>
        <w:t xml:space="preserve"> daň a spáchal</w:t>
      </w:r>
      <w:r>
        <w:rPr>
          <w:rFonts w:cs="Arial"/>
        </w:rPr>
        <w:t>a</w:t>
      </w:r>
      <w:r w:rsidRPr="001518D2">
        <w:rPr>
          <w:rFonts w:cs="Arial"/>
        </w:rPr>
        <w:t xml:space="preserve"> čin ve velkém rozsahu,</w:t>
      </w:r>
    </w:p>
    <w:p w14:paraId="2C8CA3A3" w14:textId="77777777" w:rsidR="003219E8" w:rsidRPr="001518D2" w:rsidRDefault="003219E8" w:rsidP="003219E8">
      <w:pPr>
        <w:pStyle w:val="Odstavecseseznamem"/>
        <w:ind w:left="0"/>
        <w:jc w:val="both"/>
        <w:rPr>
          <w:rFonts w:ascii="Garamond" w:hAnsi="Garamond" w:cs="Arial"/>
          <w:b/>
        </w:rPr>
      </w:pPr>
    </w:p>
    <w:p w14:paraId="2A6E713E" w14:textId="77777777" w:rsidR="003219E8" w:rsidRPr="001518D2" w:rsidRDefault="003219E8" w:rsidP="003219E8">
      <w:pPr>
        <w:rPr>
          <w:rFonts w:cs="Arial"/>
        </w:rPr>
      </w:pPr>
    </w:p>
    <w:p w14:paraId="69FB26DF" w14:textId="77777777" w:rsidR="003219E8" w:rsidRPr="001518D2" w:rsidRDefault="003219E8" w:rsidP="003219E8">
      <w:pPr>
        <w:pStyle w:val="Textbubliny1"/>
        <w:jc w:val="center"/>
        <w:rPr>
          <w:rFonts w:ascii="Garamond" w:hAnsi="Garamond" w:cs="Calibri"/>
          <w:b/>
          <w:bCs/>
          <w:sz w:val="24"/>
          <w:szCs w:val="24"/>
        </w:rPr>
      </w:pPr>
      <w:r w:rsidRPr="001518D2">
        <w:rPr>
          <w:rFonts w:ascii="Garamond" w:hAnsi="Garamond"/>
          <w:b/>
          <w:bCs/>
          <w:sz w:val="24"/>
          <w:szCs w:val="24"/>
        </w:rPr>
        <w:t>čímž spáchali</w:t>
      </w:r>
    </w:p>
    <w:p w14:paraId="630F2090" w14:textId="77777777" w:rsidR="003219E8" w:rsidRPr="001518D2" w:rsidRDefault="003219E8" w:rsidP="003219E8">
      <w:pPr>
        <w:ind w:left="-11"/>
        <w:rPr>
          <w:rFonts w:cs="Arial"/>
        </w:rPr>
      </w:pPr>
    </w:p>
    <w:p w14:paraId="56610F33" w14:textId="2B71C025" w:rsidR="003219E8" w:rsidRPr="001518D2" w:rsidRDefault="003219E8" w:rsidP="003219E8">
      <w:pPr>
        <w:pStyle w:val="Textbubliny1"/>
        <w:jc w:val="both"/>
        <w:rPr>
          <w:rFonts w:ascii="Garamond" w:hAnsi="Garamond" w:cs="Calibri"/>
          <w:b/>
          <w:bCs/>
          <w:sz w:val="24"/>
          <w:szCs w:val="24"/>
        </w:rPr>
      </w:pPr>
      <w:r w:rsidRPr="001518D2">
        <w:rPr>
          <w:rFonts w:ascii="Garamond" w:hAnsi="Garamond"/>
          <w:b/>
          <w:bCs/>
          <w:sz w:val="24"/>
          <w:szCs w:val="24"/>
        </w:rPr>
        <w:t xml:space="preserve">1. obžalovaný </w:t>
      </w:r>
      <w:r w:rsidR="00271797">
        <w:rPr>
          <w:rFonts w:ascii="Garamond" w:hAnsi="Garamond"/>
          <w:b/>
          <w:bCs/>
          <w:sz w:val="24"/>
          <w:szCs w:val="24"/>
        </w:rPr>
        <w:t>Š. R.</w:t>
      </w:r>
    </w:p>
    <w:p w14:paraId="6490FE07" w14:textId="77777777" w:rsidR="003219E8" w:rsidRPr="001518D2" w:rsidRDefault="003219E8" w:rsidP="003219E8">
      <w:pPr>
        <w:pStyle w:val="Textbubliny1"/>
        <w:jc w:val="both"/>
        <w:rPr>
          <w:rFonts w:ascii="Garamond" w:hAnsi="Garamond" w:cs="Arial"/>
          <w:sz w:val="24"/>
          <w:szCs w:val="24"/>
        </w:rPr>
      </w:pPr>
      <w:r w:rsidRPr="001518D2">
        <w:rPr>
          <w:rFonts w:ascii="Garamond" w:hAnsi="Garamond"/>
          <w:sz w:val="24"/>
          <w:szCs w:val="24"/>
        </w:rPr>
        <w:t xml:space="preserve">zločin zkrácení daně, poplatku a podobné povinné platby podle § 240 odstavec 1, odstavec 3 písm. a) trestního zákoníku, </w:t>
      </w:r>
    </w:p>
    <w:p w14:paraId="296E3EF7" w14:textId="77777777" w:rsidR="003219E8" w:rsidRPr="001518D2" w:rsidRDefault="003219E8" w:rsidP="003219E8">
      <w:pPr>
        <w:rPr>
          <w:rFonts w:cs="Arial"/>
        </w:rPr>
      </w:pPr>
    </w:p>
    <w:p w14:paraId="05725D34" w14:textId="288E223B" w:rsidR="003219E8" w:rsidRPr="001518D2" w:rsidRDefault="003219E8" w:rsidP="003219E8">
      <w:pPr>
        <w:spacing w:after="0"/>
        <w:rPr>
          <w:rFonts w:cs="Arial"/>
          <w:b/>
        </w:rPr>
      </w:pPr>
      <w:r w:rsidRPr="001518D2">
        <w:rPr>
          <w:rFonts w:cs="Arial"/>
          <w:b/>
        </w:rPr>
        <w:t xml:space="preserve">2. obžalovaná </w:t>
      </w:r>
      <w:r w:rsidR="00271797">
        <w:rPr>
          <w:rFonts w:cs="Arial"/>
          <w:b/>
        </w:rPr>
        <w:t>I. S.</w:t>
      </w:r>
      <w:r w:rsidRPr="001518D2">
        <w:rPr>
          <w:rFonts w:cs="Arial"/>
          <w:b/>
        </w:rPr>
        <w:t xml:space="preserve"> </w:t>
      </w:r>
    </w:p>
    <w:p w14:paraId="0F6E54B5" w14:textId="77777777" w:rsidR="003219E8" w:rsidRPr="001518D2" w:rsidRDefault="003219E8" w:rsidP="003219E8">
      <w:pPr>
        <w:pStyle w:val="Textbubliny1"/>
        <w:jc w:val="both"/>
        <w:rPr>
          <w:rFonts w:ascii="Garamond" w:hAnsi="Garamond" w:cs="Arial"/>
          <w:sz w:val="24"/>
          <w:szCs w:val="24"/>
        </w:rPr>
      </w:pPr>
      <w:r w:rsidRPr="001518D2">
        <w:rPr>
          <w:rFonts w:ascii="Garamond" w:hAnsi="Garamond"/>
          <w:sz w:val="24"/>
          <w:szCs w:val="24"/>
        </w:rPr>
        <w:t xml:space="preserve">zločin zkrácení daně, poplatku a podobné povinné platby podle § 240 odstavec 1, odstavec 3 písm. a) trestního zákoníku, </w:t>
      </w:r>
    </w:p>
    <w:p w14:paraId="16B45BCE" w14:textId="77777777" w:rsidR="003219E8" w:rsidRPr="001518D2" w:rsidRDefault="003219E8" w:rsidP="003219E8">
      <w:pPr>
        <w:rPr>
          <w:rFonts w:cs="Arial"/>
        </w:rPr>
      </w:pPr>
    </w:p>
    <w:p w14:paraId="20329C38" w14:textId="77777777" w:rsidR="003219E8" w:rsidRPr="001518D2" w:rsidRDefault="003219E8" w:rsidP="003219E8">
      <w:pPr>
        <w:rPr>
          <w:rFonts w:cs="Arial"/>
        </w:rPr>
      </w:pPr>
    </w:p>
    <w:p w14:paraId="509FD487" w14:textId="77777777" w:rsidR="003219E8" w:rsidRPr="001518D2" w:rsidRDefault="003219E8" w:rsidP="003219E8">
      <w:pPr>
        <w:pStyle w:val="Textbubliny1"/>
        <w:jc w:val="center"/>
        <w:rPr>
          <w:rFonts w:ascii="Garamond" w:hAnsi="Garamond"/>
          <w:b/>
          <w:sz w:val="24"/>
          <w:szCs w:val="24"/>
        </w:rPr>
      </w:pPr>
      <w:r w:rsidRPr="001518D2">
        <w:rPr>
          <w:rFonts w:ascii="Garamond" w:hAnsi="Garamond"/>
          <w:b/>
          <w:sz w:val="24"/>
          <w:szCs w:val="24"/>
        </w:rPr>
        <w:t>a odsuzují se</w:t>
      </w:r>
    </w:p>
    <w:p w14:paraId="1EA92420" w14:textId="77777777" w:rsidR="003219E8" w:rsidRPr="001518D2" w:rsidRDefault="003219E8" w:rsidP="003219E8">
      <w:pPr>
        <w:pStyle w:val="Textbubliny1"/>
        <w:jc w:val="center"/>
        <w:rPr>
          <w:rFonts w:ascii="Garamond" w:hAnsi="Garamond" w:cs="Calibri"/>
          <w:b/>
          <w:sz w:val="24"/>
          <w:szCs w:val="24"/>
        </w:rPr>
      </w:pPr>
    </w:p>
    <w:p w14:paraId="59DB9460" w14:textId="77777777" w:rsidR="003219E8" w:rsidRPr="001518D2" w:rsidRDefault="003219E8" w:rsidP="003219E8">
      <w:pPr>
        <w:pStyle w:val="Textbubliny1"/>
        <w:jc w:val="center"/>
        <w:rPr>
          <w:rFonts w:ascii="Garamond" w:hAnsi="Garamond"/>
          <w:b/>
          <w:sz w:val="24"/>
          <w:szCs w:val="24"/>
        </w:rPr>
      </w:pPr>
    </w:p>
    <w:p w14:paraId="57D7FBEB" w14:textId="77777777" w:rsidR="003219E8" w:rsidRPr="001518D2" w:rsidRDefault="003219E8" w:rsidP="003219E8">
      <w:pPr>
        <w:pStyle w:val="Textbubliny1"/>
        <w:jc w:val="center"/>
        <w:rPr>
          <w:rFonts w:ascii="Garamond" w:hAnsi="Garamond"/>
          <w:b/>
          <w:sz w:val="24"/>
          <w:szCs w:val="24"/>
        </w:rPr>
      </w:pPr>
    </w:p>
    <w:p w14:paraId="13E8466F" w14:textId="30A9B78A" w:rsidR="003219E8" w:rsidRPr="001518D2" w:rsidRDefault="003219E8" w:rsidP="003219E8">
      <w:pPr>
        <w:pStyle w:val="Textbubliny1"/>
        <w:jc w:val="both"/>
        <w:rPr>
          <w:rFonts w:ascii="Garamond" w:hAnsi="Garamond"/>
          <w:b/>
          <w:bCs/>
          <w:sz w:val="24"/>
          <w:szCs w:val="24"/>
        </w:rPr>
      </w:pPr>
      <w:r w:rsidRPr="001518D2">
        <w:rPr>
          <w:rFonts w:ascii="Garamond" w:hAnsi="Garamond"/>
          <w:b/>
          <w:bCs/>
          <w:sz w:val="24"/>
          <w:szCs w:val="24"/>
        </w:rPr>
        <w:t xml:space="preserve">1. obžalovaný </w:t>
      </w:r>
      <w:r w:rsidR="00271797">
        <w:rPr>
          <w:rFonts w:ascii="Garamond" w:hAnsi="Garamond"/>
          <w:b/>
          <w:bCs/>
          <w:sz w:val="24"/>
          <w:szCs w:val="24"/>
        </w:rPr>
        <w:t>Š. R.</w:t>
      </w:r>
      <w:r w:rsidRPr="001518D2">
        <w:rPr>
          <w:rFonts w:ascii="Garamond" w:hAnsi="Garamond"/>
          <w:b/>
          <w:bCs/>
          <w:sz w:val="24"/>
          <w:szCs w:val="24"/>
        </w:rPr>
        <w:t xml:space="preserve"> </w:t>
      </w:r>
    </w:p>
    <w:p w14:paraId="50E2BE8E" w14:textId="77777777" w:rsidR="003219E8" w:rsidRPr="001518D2" w:rsidRDefault="003219E8" w:rsidP="003219E8">
      <w:pPr>
        <w:pStyle w:val="Textbubliny1"/>
        <w:jc w:val="both"/>
        <w:rPr>
          <w:rFonts w:ascii="Garamond" w:hAnsi="Garamond"/>
          <w:b/>
          <w:bCs/>
          <w:sz w:val="24"/>
          <w:szCs w:val="24"/>
        </w:rPr>
      </w:pPr>
    </w:p>
    <w:p w14:paraId="25B52A33" w14:textId="77777777" w:rsidR="003219E8" w:rsidRPr="001518D2" w:rsidRDefault="003219E8" w:rsidP="003219E8">
      <w:pPr>
        <w:pStyle w:val="Textbubliny1"/>
        <w:jc w:val="both"/>
        <w:rPr>
          <w:rFonts w:ascii="Garamond" w:hAnsi="Garamond"/>
          <w:sz w:val="24"/>
          <w:szCs w:val="24"/>
        </w:rPr>
      </w:pPr>
      <w:r w:rsidRPr="001518D2">
        <w:rPr>
          <w:rFonts w:ascii="Garamond" w:hAnsi="Garamond"/>
          <w:sz w:val="24"/>
          <w:szCs w:val="24"/>
        </w:rPr>
        <w:t xml:space="preserve">podle § 240 odstavec 3 trestního zákoníku </w:t>
      </w:r>
      <w:r>
        <w:rPr>
          <w:rFonts w:ascii="Garamond" w:hAnsi="Garamond"/>
          <w:sz w:val="24"/>
          <w:szCs w:val="24"/>
        </w:rPr>
        <w:t xml:space="preserve">k </w:t>
      </w:r>
      <w:r w:rsidRPr="001518D2">
        <w:rPr>
          <w:rFonts w:ascii="Garamond" w:hAnsi="Garamond"/>
          <w:sz w:val="24"/>
          <w:szCs w:val="24"/>
          <w:u w:val="single"/>
        </w:rPr>
        <w:t>nepodmíněnému trestu odnětí svobody</w:t>
      </w:r>
      <w:r w:rsidRPr="001518D2">
        <w:rPr>
          <w:rFonts w:ascii="Garamond" w:hAnsi="Garamond"/>
          <w:sz w:val="24"/>
          <w:szCs w:val="24"/>
        </w:rPr>
        <w:t xml:space="preserve"> v trvání </w:t>
      </w:r>
      <w:r>
        <w:rPr>
          <w:rFonts w:ascii="Garamond" w:hAnsi="Garamond"/>
          <w:b/>
          <w:sz w:val="24"/>
          <w:szCs w:val="24"/>
        </w:rPr>
        <w:t>6,5 (šest a půl)</w:t>
      </w:r>
      <w:r w:rsidRPr="001518D2">
        <w:rPr>
          <w:rFonts w:ascii="Garamond" w:hAnsi="Garamond"/>
          <w:b/>
          <w:bCs/>
          <w:sz w:val="24"/>
          <w:szCs w:val="24"/>
        </w:rPr>
        <w:t xml:space="preserve"> </w:t>
      </w:r>
      <w:r>
        <w:rPr>
          <w:rFonts w:ascii="Garamond" w:hAnsi="Garamond"/>
          <w:b/>
          <w:bCs/>
          <w:sz w:val="24"/>
          <w:szCs w:val="24"/>
        </w:rPr>
        <w:t>roku</w:t>
      </w:r>
      <w:r w:rsidRPr="001518D2">
        <w:rPr>
          <w:rFonts w:ascii="Garamond" w:hAnsi="Garamond"/>
          <w:sz w:val="24"/>
          <w:szCs w:val="24"/>
        </w:rPr>
        <w:t xml:space="preserve">. </w:t>
      </w:r>
    </w:p>
    <w:p w14:paraId="3220AD7C" w14:textId="77777777" w:rsidR="003219E8" w:rsidRPr="001518D2" w:rsidRDefault="003219E8" w:rsidP="003219E8">
      <w:pPr>
        <w:pStyle w:val="Textbubliny1"/>
        <w:jc w:val="both"/>
        <w:rPr>
          <w:rFonts w:ascii="Garamond" w:hAnsi="Garamond"/>
          <w:sz w:val="24"/>
          <w:szCs w:val="24"/>
        </w:rPr>
      </w:pPr>
    </w:p>
    <w:p w14:paraId="2AAC4869" w14:textId="77777777" w:rsidR="003219E8" w:rsidRPr="001518D2" w:rsidRDefault="003219E8" w:rsidP="003219E8">
      <w:pPr>
        <w:pStyle w:val="Textbubliny1"/>
        <w:jc w:val="both"/>
        <w:rPr>
          <w:rFonts w:ascii="Garamond" w:hAnsi="Garamond"/>
          <w:sz w:val="24"/>
          <w:szCs w:val="24"/>
        </w:rPr>
      </w:pPr>
      <w:r w:rsidRPr="001518D2">
        <w:rPr>
          <w:rFonts w:ascii="Garamond" w:hAnsi="Garamond"/>
          <w:sz w:val="24"/>
          <w:szCs w:val="24"/>
        </w:rPr>
        <w:t xml:space="preserve">Podle § 56 odstavec 2 písmeno a) trestního zákoníku se obžalovaný pro výkon uloženého trestu zařazuje do </w:t>
      </w:r>
      <w:r w:rsidRPr="001518D2">
        <w:rPr>
          <w:rFonts w:ascii="Garamond" w:hAnsi="Garamond"/>
          <w:b/>
          <w:bCs/>
          <w:sz w:val="24"/>
          <w:szCs w:val="24"/>
        </w:rPr>
        <w:t>věznice s ostrahou</w:t>
      </w:r>
      <w:r w:rsidRPr="001518D2">
        <w:rPr>
          <w:rFonts w:ascii="Garamond" w:hAnsi="Garamond"/>
          <w:sz w:val="24"/>
          <w:szCs w:val="24"/>
        </w:rPr>
        <w:t>.</w:t>
      </w:r>
    </w:p>
    <w:p w14:paraId="2E62C03C" w14:textId="77777777" w:rsidR="003219E8" w:rsidRDefault="003219E8" w:rsidP="003219E8">
      <w:pPr>
        <w:pStyle w:val="Textbubliny1"/>
        <w:jc w:val="both"/>
        <w:rPr>
          <w:rFonts w:ascii="Garamond" w:hAnsi="Garamond"/>
          <w:sz w:val="24"/>
          <w:szCs w:val="24"/>
        </w:rPr>
      </w:pPr>
    </w:p>
    <w:p w14:paraId="1D757A57" w14:textId="77777777" w:rsidR="003219E8" w:rsidRPr="001518D2" w:rsidRDefault="003219E8" w:rsidP="003219E8">
      <w:pPr>
        <w:pStyle w:val="Standard"/>
        <w:spacing w:line="240" w:lineRule="auto"/>
        <w:jc w:val="both"/>
        <w:rPr>
          <w:rFonts w:ascii="Garamond" w:hAnsi="Garamond"/>
          <w:sz w:val="24"/>
          <w:szCs w:val="24"/>
        </w:rPr>
      </w:pPr>
      <w:r w:rsidRPr="001518D2">
        <w:rPr>
          <w:rFonts w:ascii="Garamond" w:hAnsi="Garamond"/>
          <w:sz w:val="24"/>
          <w:szCs w:val="24"/>
        </w:rPr>
        <w:t xml:space="preserve">Podle § 67 odstavec 1, § 68 odstavec 1, 2, 3, 4, 5 trestního zákoníku se obžalovanému ukládá </w:t>
      </w:r>
      <w:r w:rsidRPr="0054355D">
        <w:rPr>
          <w:rFonts w:ascii="Garamond" w:hAnsi="Garamond"/>
          <w:sz w:val="24"/>
          <w:szCs w:val="24"/>
          <w:u w:val="single"/>
        </w:rPr>
        <w:t>peněžitý trest</w:t>
      </w:r>
      <w:r w:rsidRPr="001518D2">
        <w:rPr>
          <w:rFonts w:ascii="Garamond" w:hAnsi="Garamond"/>
          <w:sz w:val="24"/>
          <w:szCs w:val="24"/>
        </w:rPr>
        <w:t xml:space="preserve"> ve výši 400 denních sazeb, kdy výše jedné de</w:t>
      </w:r>
      <w:r>
        <w:rPr>
          <w:rFonts w:ascii="Garamond" w:hAnsi="Garamond"/>
          <w:sz w:val="24"/>
          <w:szCs w:val="24"/>
        </w:rPr>
        <w:t>nní sazby se stanoví částkou 1 2</w:t>
      </w:r>
      <w:r w:rsidRPr="001518D2">
        <w:rPr>
          <w:rFonts w:ascii="Garamond" w:hAnsi="Garamond"/>
          <w:sz w:val="24"/>
          <w:szCs w:val="24"/>
        </w:rPr>
        <w:t xml:space="preserve">00 Kč, tedy celkem </w:t>
      </w:r>
      <w:r>
        <w:rPr>
          <w:rFonts w:ascii="Garamond" w:hAnsi="Garamond"/>
          <w:b/>
          <w:sz w:val="24"/>
          <w:szCs w:val="24"/>
        </w:rPr>
        <w:t>48</w:t>
      </w:r>
      <w:r w:rsidRPr="001518D2">
        <w:rPr>
          <w:rFonts w:ascii="Garamond" w:hAnsi="Garamond"/>
          <w:b/>
          <w:sz w:val="24"/>
          <w:szCs w:val="24"/>
        </w:rPr>
        <w:t>0 000</w:t>
      </w:r>
      <w:r w:rsidRPr="001518D2">
        <w:rPr>
          <w:rFonts w:ascii="Garamond" w:hAnsi="Garamond"/>
          <w:sz w:val="24"/>
          <w:szCs w:val="24"/>
        </w:rPr>
        <w:t xml:space="preserve"> </w:t>
      </w:r>
      <w:r w:rsidRPr="001518D2">
        <w:rPr>
          <w:rFonts w:ascii="Garamond" w:hAnsi="Garamond"/>
          <w:b/>
          <w:sz w:val="24"/>
          <w:szCs w:val="24"/>
        </w:rPr>
        <w:t xml:space="preserve">(čtyři sta </w:t>
      </w:r>
      <w:r>
        <w:rPr>
          <w:rFonts w:ascii="Garamond" w:hAnsi="Garamond"/>
          <w:b/>
          <w:sz w:val="24"/>
          <w:szCs w:val="24"/>
        </w:rPr>
        <w:t xml:space="preserve">osmdesát </w:t>
      </w:r>
      <w:r w:rsidRPr="001518D2">
        <w:rPr>
          <w:rFonts w:ascii="Garamond" w:hAnsi="Garamond"/>
          <w:b/>
          <w:sz w:val="24"/>
          <w:szCs w:val="24"/>
        </w:rPr>
        <w:t>tisíc) Kč</w:t>
      </w:r>
      <w:r w:rsidRPr="001518D2">
        <w:rPr>
          <w:rFonts w:ascii="Garamond" w:hAnsi="Garamond"/>
          <w:sz w:val="24"/>
          <w:szCs w:val="24"/>
        </w:rPr>
        <w:t>.</w:t>
      </w:r>
    </w:p>
    <w:p w14:paraId="3EE32C74" w14:textId="77777777" w:rsidR="003219E8" w:rsidRDefault="003219E8" w:rsidP="003219E8">
      <w:pPr>
        <w:pStyle w:val="Standard"/>
        <w:spacing w:line="240" w:lineRule="auto"/>
        <w:jc w:val="both"/>
        <w:rPr>
          <w:rFonts w:ascii="Garamond" w:hAnsi="Garamond"/>
          <w:sz w:val="24"/>
          <w:szCs w:val="24"/>
        </w:rPr>
      </w:pPr>
      <w:r w:rsidRPr="001518D2">
        <w:rPr>
          <w:rFonts w:ascii="Garamond" w:hAnsi="Garamond"/>
          <w:sz w:val="24"/>
          <w:szCs w:val="24"/>
        </w:rPr>
        <w:t xml:space="preserve">Podle § 73 odstavec 1, odstavec 3 trestního zákoníku se obžalovanému ukládá </w:t>
      </w:r>
      <w:r w:rsidRPr="0054355D">
        <w:rPr>
          <w:rFonts w:ascii="Garamond" w:hAnsi="Garamond"/>
          <w:sz w:val="24"/>
          <w:szCs w:val="24"/>
          <w:u w:val="single"/>
        </w:rPr>
        <w:t>trest zákazu činnosti</w:t>
      </w:r>
      <w:r w:rsidRPr="001518D2">
        <w:rPr>
          <w:rFonts w:ascii="Garamond" w:hAnsi="Garamond"/>
          <w:sz w:val="24"/>
          <w:szCs w:val="24"/>
        </w:rPr>
        <w:t xml:space="preserve"> spočívající v zákazu výkonu funkce statutárního orgánu obchodních společností a družstev na dobu </w:t>
      </w:r>
      <w:r w:rsidRPr="001518D2">
        <w:rPr>
          <w:rFonts w:ascii="Garamond" w:hAnsi="Garamond"/>
          <w:b/>
          <w:sz w:val="24"/>
          <w:szCs w:val="24"/>
        </w:rPr>
        <w:t>5</w:t>
      </w:r>
      <w:r>
        <w:rPr>
          <w:rFonts w:ascii="Garamond" w:hAnsi="Garamond"/>
          <w:b/>
          <w:sz w:val="24"/>
          <w:szCs w:val="24"/>
        </w:rPr>
        <w:t> </w:t>
      </w:r>
      <w:r w:rsidRPr="001518D2">
        <w:rPr>
          <w:rFonts w:ascii="Garamond" w:hAnsi="Garamond"/>
          <w:b/>
          <w:sz w:val="24"/>
          <w:szCs w:val="24"/>
        </w:rPr>
        <w:t>(pěti) let</w:t>
      </w:r>
      <w:r w:rsidRPr="001518D2">
        <w:rPr>
          <w:rFonts w:ascii="Garamond" w:hAnsi="Garamond"/>
          <w:sz w:val="24"/>
          <w:szCs w:val="24"/>
        </w:rPr>
        <w:t>.</w:t>
      </w:r>
    </w:p>
    <w:p w14:paraId="2C2D379B" w14:textId="77777777" w:rsidR="003219E8" w:rsidRPr="001518D2" w:rsidRDefault="003219E8" w:rsidP="003219E8">
      <w:pPr>
        <w:pStyle w:val="Standard"/>
        <w:spacing w:line="240" w:lineRule="auto"/>
        <w:jc w:val="both"/>
        <w:rPr>
          <w:rFonts w:ascii="Garamond" w:hAnsi="Garamond"/>
          <w:sz w:val="24"/>
          <w:szCs w:val="24"/>
        </w:rPr>
      </w:pPr>
    </w:p>
    <w:p w14:paraId="5DBB0A80" w14:textId="01F1D616" w:rsidR="003219E8" w:rsidRPr="001518D2" w:rsidRDefault="003219E8" w:rsidP="003219E8">
      <w:pPr>
        <w:rPr>
          <w:rFonts w:cs="Arial"/>
          <w:b/>
        </w:rPr>
      </w:pPr>
      <w:r w:rsidRPr="001518D2">
        <w:rPr>
          <w:rFonts w:cs="Arial"/>
          <w:b/>
        </w:rPr>
        <w:t xml:space="preserve">2. obžalovaná </w:t>
      </w:r>
      <w:r w:rsidR="00271797">
        <w:rPr>
          <w:rFonts w:cs="Arial"/>
          <w:b/>
        </w:rPr>
        <w:t>I. S.</w:t>
      </w:r>
    </w:p>
    <w:p w14:paraId="6B8EBE7E" w14:textId="77777777" w:rsidR="003219E8" w:rsidRPr="008745CB" w:rsidRDefault="003219E8" w:rsidP="003219E8">
      <w:pPr>
        <w:pStyle w:val="Textbubliny1"/>
        <w:jc w:val="both"/>
        <w:rPr>
          <w:rFonts w:ascii="Garamond" w:hAnsi="Garamond"/>
          <w:b/>
          <w:sz w:val="24"/>
          <w:szCs w:val="24"/>
        </w:rPr>
      </w:pPr>
      <w:r w:rsidRPr="001518D2">
        <w:rPr>
          <w:rFonts w:ascii="Garamond" w:hAnsi="Garamond"/>
          <w:sz w:val="24"/>
          <w:szCs w:val="24"/>
        </w:rPr>
        <w:t>podle § 240 odstavec 3 trestního zákoníku k n</w:t>
      </w:r>
      <w:r w:rsidRPr="001518D2">
        <w:rPr>
          <w:rFonts w:ascii="Garamond" w:hAnsi="Garamond"/>
          <w:sz w:val="24"/>
          <w:szCs w:val="24"/>
          <w:u w:val="single"/>
        </w:rPr>
        <w:t>epodmíněnému trestu odnětí svobody</w:t>
      </w:r>
      <w:r w:rsidRPr="001518D2">
        <w:rPr>
          <w:rFonts w:ascii="Garamond" w:hAnsi="Garamond"/>
          <w:sz w:val="24"/>
          <w:szCs w:val="24"/>
        </w:rPr>
        <w:t xml:space="preserve"> v trvání </w:t>
      </w:r>
      <w:r>
        <w:rPr>
          <w:rFonts w:ascii="Garamond" w:hAnsi="Garamond"/>
          <w:b/>
          <w:sz w:val="24"/>
          <w:szCs w:val="24"/>
        </w:rPr>
        <w:t>5,5 (pět a půl) roku.</w:t>
      </w:r>
    </w:p>
    <w:p w14:paraId="5E2EDA7D" w14:textId="77777777" w:rsidR="003219E8" w:rsidRPr="001518D2" w:rsidRDefault="003219E8" w:rsidP="003219E8">
      <w:pPr>
        <w:pStyle w:val="Textbubliny1"/>
        <w:jc w:val="both"/>
        <w:rPr>
          <w:rFonts w:ascii="Garamond" w:hAnsi="Garamond"/>
          <w:sz w:val="24"/>
          <w:szCs w:val="24"/>
        </w:rPr>
      </w:pPr>
    </w:p>
    <w:p w14:paraId="4680CAD8" w14:textId="77777777" w:rsidR="003219E8" w:rsidRPr="001518D2" w:rsidRDefault="003219E8" w:rsidP="003219E8">
      <w:pPr>
        <w:pStyle w:val="Textbubliny1"/>
        <w:jc w:val="both"/>
        <w:rPr>
          <w:rFonts w:ascii="Garamond" w:hAnsi="Garamond"/>
          <w:sz w:val="24"/>
          <w:szCs w:val="24"/>
        </w:rPr>
      </w:pPr>
      <w:r w:rsidRPr="001518D2">
        <w:rPr>
          <w:rFonts w:ascii="Garamond" w:hAnsi="Garamond"/>
          <w:sz w:val="24"/>
          <w:szCs w:val="24"/>
        </w:rPr>
        <w:t xml:space="preserve">Podle § 56 odstavec 2 písmeno a) trestního zákoníku se obžalovaná pro výkon uloženého trestu zařazuje do </w:t>
      </w:r>
      <w:r w:rsidRPr="001518D2">
        <w:rPr>
          <w:rFonts w:ascii="Garamond" w:hAnsi="Garamond"/>
          <w:b/>
          <w:bCs/>
          <w:sz w:val="24"/>
          <w:szCs w:val="24"/>
        </w:rPr>
        <w:t>věznice s ostrahou</w:t>
      </w:r>
      <w:r w:rsidRPr="001518D2">
        <w:rPr>
          <w:rFonts w:ascii="Garamond" w:hAnsi="Garamond"/>
          <w:sz w:val="24"/>
          <w:szCs w:val="24"/>
        </w:rPr>
        <w:t>.</w:t>
      </w:r>
    </w:p>
    <w:p w14:paraId="55F2ADB7" w14:textId="77777777" w:rsidR="003219E8" w:rsidRPr="001518D2" w:rsidRDefault="003219E8" w:rsidP="003219E8">
      <w:pPr>
        <w:pStyle w:val="Textbubliny1"/>
        <w:jc w:val="both"/>
        <w:rPr>
          <w:rFonts w:ascii="Garamond" w:hAnsi="Garamond"/>
          <w:sz w:val="24"/>
          <w:szCs w:val="24"/>
        </w:rPr>
      </w:pPr>
    </w:p>
    <w:p w14:paraId="59FF18E0" w14:textId="77777777" w:rsidR="003219E8" w:rsidRDefault="003219E8" w:rsidP="003219E8">
      <w:pPr>
        <w:pStyle w:val="Standard"/>
        <w:spacing w:line="240" w:lineRule="auto"/>
        <w:jc w:val="both"/>
        <w:rPr>
          <w:rFonts w:ascii="Garamond" w:hAnsi="Garamond"/>
          <w:sz w:val="24"/>
          <w:szCs w:val="24"/>
        </w:rPr>
      </w:pPr>
      <w:r w:rsidRPr="001518D2">
        <w:rPr>
          <w:rFonts w:ascii="Garamond" w:hAnsi="Garamond"/>
          <w:sz w:val="24"/>
          <w:szCs w:val="24"/>
        </w:rPr>
        <w:lastRenderedPageBreak/>
        <w:t xml:space="preserve">Podle § 67 odstavec 1, § 68 odstavec 1, 2, 3, 4, 5 trestního zákoníku se obžalované ukládá </w:t>
      </w:r>
      <w:r w:rsidRPr="0054355D">
        <w:rPr>
          <w:rFonts w:ascii="Garamond" w:hAnsi="Garamond"/>
          <w:sz w:val="24"/>
          <w:szCs w:val="24"/>
          <w:u w:val="single"/>
        </w:rPr>
        <w:t>peněžitý trest</w:t>
      </w:r>
      <w:r w:rsidRPr="001518D2">
        <w:rPr>
          <w:rFonts w:ascii="Garamond" w:hAnsi="Garamond"/>
          <w:sz w:val="24"/>
          <w:szCs w:val="24"/>
        </w:rPr>
        <w:t xml:space="preserve"> ve výši </w:t>
      </w:r>
      <w:r>
        <w:rPr>
          <w:rFonts w:ascii="Garamond" w:hAnsi="Garamond"/>
          <w:sz w:val="24"/>
          <w:szCs w:val="24"/>
        </w:rPr>
        <w:t>10</w:t>
      </w:r>
      <w:r w:rsidRPr="001518D2">
        <w:rPr>
          <w:rFonts w:ascii="Garamond" w:hAnsi="Garamond"/>
          <w:sz w:val="24"/>
          <w:szCs w:val="24"/>
        </w:rPr>
        <w:t xml:space="preserve">0 denních sazeb, kdy výše jedné denní sazby se stanoví částkou </w:t>
      </w:r>
      <w:r>
        <w:rPr>
          <w:rFonts w:ascii="Garamond" w:hAnsi="Garamond"/>
          <w:sz w:val="24"/>
          <w:szCs w:val="24"/>
        </w:rPr>
        <w:t>2</w:t>
      </w:r>
      <w:r w:rsidRPr="001518D2">
        <w:rPr>
          <w:rFonts w:ascii="Garamond" w:hAnsi="Garamond"/>
          <w:sz w:val="24"/>
          <w:szCs w:val="24"/>
        </w:rPr>
        <w:t xml:space="preserve"> 000 Kč, tedy celkem </w:t>
      </w:r>
      <w:r>
        <w:rPr>
          <w:rFonts w:ascii="Garamond" w:hAnsi="Garamond"/>
          <w:b/>
          <w:sz w:val="24"/>
          <w:szCs w:val="24"/>
        </w:rPr>
        <w:t>200</w:t>
      </w:r>
      <w:r w:rsidRPr="001518D2">
        <w:rPr>
          <w:rFonts w:ascii="Garamond" w:hAnsi="Garamond"/>
          <w:b/>
          <w:sz w:val="24"/>
          <w:szCs w:val="24"/>
        </w:rPr>
        <w:t xml:space="preserve"> 000</w:t>
      </w:r>
      <w:r w:rsidRPr="001518D2">
        <w:rPr>
          <w:rFonts w:ascii="Garamond" w:hAnsi="Garamond"/>
          <w:sz w:val="24"/>
          <w:szCs w:val="24"/>
        </w:rPr>
        <w:t xml:space="preserve"> </w:t>
      </w:r>
      <w:r w:rsidRPr="001518D2">
        <w:rPr>
          <w:rFonts w:ascii="Garamond" w:hAnsi="Garamond"/>
          <w:b/>
          <w:sz w:val="24"/>
          <w:szCs w:val="24"/>
        </w:rPr>
        <w:t>(</w:t>
      </w:r>
      <w:r>
        <w:rPr>
          <w:rFonts w:ascii="Garamond" w:hAnsi="Garamond"/>
          <w:b/>
          <w:sz w:val="24"/>
          <w:szCs w:val="24"/>
        </w:rPr>
        <w:t>dvě stě</w:t>
      </w:r>
      <w:r w:rsidRPr="001518D2">
        <w:rPr>
          <w:rFonts w:ascii="Garamond" w:hAnsi="Garamond"/>
          <w:b/>
          <w:sz w:val="24"/>
          <w:szCs w:val="24"/>
        </w:rPr>
        <w:t xml:space="preserve"> tisíc)</w:t>
      </w:r>
      <w:r w:rsidRPr="001518D2">
        <w:rPr>
          <w:rFonts w:ascii="Garamond" w:hAnsi="Garamond"/>
          <w:sz w:val="24"/>
          <w:szCs w:val="24"/>
        </w:rPr>
        <w:t xml:space="preserve"> </w:t>
      </w:r>
      <w:r w:rsidRPr="001518D2">
        <w:rPr>
          <w:rFonts w:ascii="Garamond" w:hAnsi="Garamond"/>
          <w:b/>
          <w:sz w:val="24"/>
          <w:szCs w:val="24"/>
        </w:rPr>
        <w:t>Kč</w:t>
      </w:r>
      <w:r w:rsidRPr="001518D2">
        <w:rPr>
          <w:rFonts w:ascii="Garamond" w:hAnsi="Garamond"/>
          <w:sz w:val="24"/>
          <w:szCs w:val="24"/>
        </w:rPr>
        <w:t>.</w:t>
      </w:r>
    </w:p>
    <w:p w14:paraId="2A6A2996" w14:textId="77777777" w:rsidR="003219E8" w:rsidRPr="001518D2" w:rsidRDefault="003219E8" w:rsidP="003219E8">
      <w:pPr>
        <w:pStyle w:val="Standard"/>
        <w:spacing w:line="240" w:lineRule="auto"/>
        <w:jc w:val="both"/>
        <w:rPr>
          <w:rFonts w:ascii="Garamond" w:hAnsi="Garamond"/>
          <w:sz w:val="24"/>
          <w:szCs w:val="24"/>
        </w:rPr>
      </w:pPr>
    </w:p>
    <w:p w14:paraId="45CA1BA9" w14:textId="77777777" w:rsidR="003219E8" w:rsidRDefault="003219E8" w:rsidP="003219E8">
      <w:r w:rsidRPr="001518D2">
        <w:t xml:space="preserve">Podle § 228 odst. 1 trestního řádu jsou oba obžalovaní povinni zaplatit společně a nerozdílně poškozenému Finančnímu úřadu pro Jihomoravský kraj, se sídlem náměstí Svobody 4, Brno na náhradu škody částku ve výši 42 523 703 Kč. </w:t>
      </w:r>
    </w:p>
    <w:p w14:paraId="7593F6C3" w14:textId="77777777" w:rsidR="003219E8" w:rsidRDefault="003219E8" w:rsidP="003219E8">
      <w:pPr>
        <w:spacing w:after="0"/>
      </w:pPr>
    </w:p>
    <w:p w14:paraId="486E84E9" w14:textId="77777777" w:rsidR="003219E8" w:rsidRDefault="003219E8" w:rsidP="003219E8">
      <w:pPr>
        <w:spacing w:after="0"/>
      </w:pPr>
    </w:p>
    <w:p w14:paraId="52EDB20A" w14:textId="77777777" w:rsidR="003219E8" w:rsidRDefault="003219E8" w:rsidP="003219E8">
      <w:pPr>
        <w:spacing w:after="0"/>
      </w:pPr>
    </w:p>
    <w:bookmarkEnd w:id="1"/>
    <w:p w14:paraId="03D409D8" w14:textId="77777777" w:rsidR="003219E8" w:rsidRDefault="003219E8" w:rsidP="003219E8">
      <w:pPr>
        <w:spacing w:after="0"/>
      </w:pPr>
    </w:p>
    <w:p w14:paraId="788A5FA2" w14:textId="77777777" w:rsidR="003219E8" w:rsidRDefault="003219E8" w:rsidP="003219E8">
      <w:pPr>
        <w:spacing w:after="0"/>
        <w:jc w:val="center"/>
      </w:pPr>
      <w:r>
        <w:rPr>
          <w:b/>
          <w:bCs/>
        </w:rPr>
        <w:t>Odůvodnění:</w:t>
      </w:r>
    </w:p>
    <w:p w14:paraId="6F83C495" w14:textId="77777777" w:rsidR="003219E8" w:rsidRDefault="003219E8" w:rsidP="003219E8">
      <w:pPr>
        <w:spacing w:after="0"/>
      </w:pPr>
    </w:p>
    <w:p w14:paraId="2D19765A" w14:textId="77777777" w:rsidR="003219E8" w:rsidRDefault="003219E8" w:rsidP="003219E8">
      <w:pPr>
        <w:pStyle w:val="Odstavecseseznamem"/>
        <w:numPr>
          <w:ilvl w:val="0"/>
          <w:numId w:val="14"/>
        </w:numPr>
        <w:ind w:left="0" w:hanging="426"/>
        <w:jc w:val="both"/>
        <w:rPr>
          <w:rFonts w:ascii="Garamond" w:hAnsi="Garamond"/>
        </w:rPr>
      </w:pPr>
      <w:r>
        <w:rPr>
          <w:rFonts w:ascii="Garamond" w:hAnsi="Garamond"/>
        </w:rPr>
        <w:t xml:space="preserve">Na základě důkazů shromážděných v přípravném řízení a provedených v řízení před soudem, výslechu obžalovaných, svědků, přečtením úředních záznamů o podaných vysvětlení dalších svědků a po provedení listinných i věcných důkazů, dospěl soud ke skutkovým zjištěním, jež jsou patrna z výroku tohoto rozsudku. </w:t>
      </w:r>
    </w:p>
    <w:p w14:paraId="44DE15AA" w14:textId="77777777" w:rsidR="003219E8" w:rsidRDefault="003219E8" w:rsidP="003219E8">
      <w:pPr>
        <w:pStyle w:val="Odstavecseseznamem"/>
        <w:ind w:left="0"/>
        <w:jc w:val="both"/>
        <w:rPr>
          <w:rFonts w:ascii="Garamond" w:hAnsi="Garamond"/>
        </w:rPr>
      </w:pPr>
    </w:p>
    <w:p w14:paraId="16F1F2BA" w14:textId="358B9534" w:rsidR="003219E8" w:rsidRDefault="003219E8" w:rsidP="003219E8">
      <w:pPr>
        <w:pStyle w:val="Odstavecseseznamem"/>
        <w:numPr>
          <w:ilvl w:val="0"/>
          <w:numId w:val="14"/>
        </w:numPr>
        <w:ind w:left="0" w:hanging="426"/>
        <w:jc w:val="both"/>
        <w:rPr>
          <w:rFonts w:ascii="Garamond" w:hAnsi="Garamond"/>
        </w:rPr>
      </w:pPr>
      <w:r w:rsidRPr="003C03F1">
        <w:rPr>
          <w:rFonts w:ascii="Garamond" w:hAnsi="Garamond"/>
          <w:b/>
          <w:u w:val="single"/>
        </w:rPr>
        <w:t xml:space="preserve">Obžalovaný </w:t>
      </w:r>
      <w:r w:rsidR="00271797">
        <w:rPr>
          <w:rFonts w:ascii="Garamond" w:hAnsi="Garamond"/>
          <w:b/>
          <w:u w:val="single"/>
        </w:rPr>
        <w:t>R.</w:t>
      </w:r>
      <w:r w:rsidRPr="003C03F1">
        <w:rPr>
          <w:rFonts w:ascii="Garamond" w:hAnsi="Garamond"/>
        </w:rPr>
        <w:t xml:space="preserve"> vypověděl, že nesouhlasí s tím, co je mu obžalobou kladeno za vinu. Reálně obchodovali a každý měsíc bylo podáváno daňové přiznání, úřady se nevyjádřily, že by něco nebylo v pořádku. O těchto jejich vyjádřeních se dozvěděl až v roce 2014 v souvislosti s akcí RIVER. Byl vytvořen nějaký výňatek z toho, co se řeší v Praze. Od počátku podnikání v České republice měli on i jeho kolegové každý měsíc daňové kontroly, proto zplnomocnili obžalovanou </w:t>
      </w:r>
      <w:r w:rsidR="00271797">
        <w:rPr>
          <w:rFonts w:ascii="Garamond" w:hAnsi="Garamond"/>
        </w:rPr>
        <w:t>S.</w:t>
      </w:r>
      <w:r w:rsidRPr="003C03F1">
        <w:rPr>
          <w:rFonts w:ascii="Garamond" w:hAnsi="Garamond"/>
        </w:rPr>
        <w:t xml:space="preserve"> k zastupování před finančním úřadem, aby nemuseli každou chvíli dojíždět. V České republice podniká od roku 2012. Nejprve odkoupil od </w:t>
      </w:r>
      <w:r w:rsidR="00271797">
        <w:rPr>
          <w:rFonts w:ascii="Garamond" w:hAnsi="Garamond"/>
        </w:rPr>
        <w:t>A. Z.</w:t>
      </w:r>
      <w:r w:rsidRPr="003C03F1">
        <w:rPr>
          <w:rFonts w:ascii="Garamond" w:hAnsi="Garamond"/>
        </w:rPr>
        <w:t xml:space="preserve"> společnost </w:t>
      </w:r>
      <w:r w:rsidR="00271797">
        <w:rPr>
          <w:rFonts w:ascii="Garamond" w:hAnsi="Garamond"/>
        </w:rPr>
        <w:t>XXXX</w:t>
      </w:r>
      <w:r>
        <w:rPr>
          <w:rFonts w:ascii="Garamond" w:hAnsi="Garamond"/>
        </w:rPr>
        <w:t>,</w:t>
      </w:r>
      <w:r w:rsidRPr="003C03F1">
        <w:rPr>
          <w:rFonts w:ascii="Garamond" w:hAnsi="Garamond"/>
        </w:rPr>
        <w:t xml:space="preserve"> poté si založil </w:t>
      </w:r>
      <w:r w:rsidR="00271797">
        <w:rPr>
          <w:rFonts w:ascii="Garamond" w:hAnsi="Garamond"/>
        </w:rPr>
        <w:t>XXXX</w:t>
      </w:r>
      <w:r w:rsidRPr="003C03F1">
        <w:rPr>
          <w:rFonts w:ascii="Garamond" w:hAnsi="Garamond"/>
        </w:rPr>
        <w:t xml:space="preserve">, na Slovensku měl v té době </w:t>
      </w:r>
      <w:r w:rsidR="00271797">
        <w:rPr>
          <w:rFonts w:ascii="Garamond" w:hAnsi="Garamond"/>
        </w:rPr>
        <w:t>XXXX</w:t>
      </w:r>
      <w:r w:rsidRPr="003C03F1">
        <w:rPr>
          <w:rFonts w:ascii="Garamond" w:hAnsi="Garamond"/>
        </w:rPr>
        <w:t xml:space="preserve"> a </w:t>
      </w:r>
      <w:r w:rsidR="00271797">
        <w:rPr>
          <w:rFonts w:ascii="Garamond" w:hAnsi="Garamond"/>
        </w:rPr>
        <w:t>XXXX</w:t>
      </w:r>
      <w:r w:rsidRPr="003C03F1">
        <w:rPr>
          <w:rFonts w:ascii="Garamond" w:hAnsi="Garamond"/>
        </w:rPr>
        <w:t xml:space="preserve">. Poté založil společnost </w:t>
      </w:r>
      <w:r w:rsidR="00271797">
        <w:rPr>
          <w:rFonts w:ascii="Garamond" w:hAnsi="Garamond"/>
        </w:rPr>
        <w:t>XXXX</w:t>
      </w:r>
      <w:r w:rsidRPr="003C03F1">
        <w:rPr>
          <w:rFonts w:ascii="Garamond" w:hAnsi="Garamond"/>
        </w:rPr>
        <w:t xml:space="preserve">, kterou prodal, teď má </w:t>
      </w:r>
      <w:r w:rsidR="00271797">
        <w:rPr>
          <w:rFonts w:ascii="Garamond" w:hAnsi="Garamond"/>
        </w:rPr>
        <w:t>XXXX</w:t>
      </w:r>
      <w:r w:rsidRPr="003C03F1">
        <w:rPr>
          <w:rFonts w:ascii="Garamond" w:hAnsi="Garamond"/>
        </w:rPr>
        <w:t xml:space="preserve">. Společnost </w:t>
      </w:r>
      <w:r w:rsidR="00271797">
        <w:rPr>
          <w:rFonts w:ascii="Garamond" w:hAnsi="Garamond"/>
        </w:rPr>
        <w:t>XXXX</w:t>
      </w:r>
      <w:r w:rsidRPr="003C03F1">
        <w:rPr>
          <w:rFonts w:ascii="Garamond" w:hAnsi="Garamond"/>
        </w:rPr>
        <w:t xml:space="preserve"> byla </w:t>
      </w:r>
      <w:r w:rsidR="00271797">
        <w:rPr>
          <w:rFonts w:ascii="Garamond" w:hAnsi="Garamond"/>
        </w:rPr>
        <w:t>S. H</w:t>
      </w:r>
      <w:r w:rsidRPr="003C03F1">
        <w:rPr>
          <w:rFonts w:ascii="Garamond" w:hAnsi="Garamond"/>
        </w:rPr>
        <w:t xml:space="preserve">. Společnosti byly nevýdělečné, následně byly zrušeny prodejem. Neví, jak dopadla společnost </w:t>
      </w:r>
      <w:r w:rsidR="00D135A2">
        <w:rPr>
          <w:rFonts w:ascii="Garamond" w:hAnsi="Garamond"/>
        </w:rPr>
        <w:t>XXXX</w:t>
      </w:r>
      <w:r w:rsidRPr="003C03F1">
        <w:rPr>
          <w:rFonts w:ascii="Garamond" w:hAnsi="Garamond"/>
        </w:rPr>
        <w:t xml:space="preserve">, má s ní společné to, že obchodoval se </w:t>
      </w:r>
      <w:r w:rsidR="00D135A2">
        <w:rPr>
          <w:rFonts w:ascii="Garamond" w:hAnsi="Garamond"/>
        </w:rPr>
        <w:t>S. H</w:t>
      </w:r>
      <w:r w:rsidRPr="003C03F1">
        <w:rPr>
          <w:rFonts w:ascii="Garamond" w:hAnsi="Garamond"/>
        </w:rPr>
        <w:t xml:space="preserve">. Když byl pan </w:t>
      </w:r>
      <w:r w:rsidR="00D135A2">
        <w:rPr>
          <w:rFonts w:ascii="Garamond" w:hAnsi="Garamond"/>
        </w:rPr>
        <w:t>H.</w:t>
      </w:r>
      <w:r w:rsidRPr="003C03F1">
        <w:rPr>
          <w:rFonts w:ascii="Garamond" w:hAnsi="Garamond"/>
        </w:rPr>
        <w:t xml:space="preserve"> ve výkonu trestu, zastupoval ho jeho bratr. V </w:t>
      </w:r>
      <w:r w:rsidR="00D135A2">
        <w:rPr>
          <w:rFonts w:ascii="Garamond" w:hAnsi="Garamond"/>
        </w:rPr>
        <w:t>XXXX</w:t>
      </w:r>
      <w:r w:rsidRPr="003C03F1">
        <w:rPr>
          <w:rFonts w:ascii="Garamond" w:hAnsi="Garamond"/>
        </w:rPr>
        <w:t xml:space="preserve"> se podnikalo s elektronikou, jako jsou telefony různých značek, například Samsung, Xiaomi, Note, Apple a různé hodinky. Finanční úřad chtěl telefony reálně vidět, některé úkony je nechali zkontrolovat, ale nemohli to dělat pravidelně, jak bylo vyžadováno. Potom je začali brzdit tím, že chtěli vidět každou dodávku, což bylo nepřijatelné. Vysvětlili jim, že to není možné, protože jim zboží někdy přijde ráno, někdy po obědě a hned ho převážejí dále. Zboží se neskladovalo, vozilo se ze Slovenska a hned putovalo k odběratelům v ČR, vyskladňovalo se z jednoho auta do druhého. Měl svá auta a jednoho externího řidiče jménem </w:t>
      </w:r>
      <w:r w:rsidR="00D135A2">
        <w:rPr>
          <w:rFonts w:ascii="Garamond" w:hAnsi="Garamond"/>
        </w:rPr>
        <w:t>M. K.</w:t>
      </w:r>
      <w:r w:rsidRPr="003C03F1">
        <w:rPr>
          <w:rFonts w:ascii="Garamond" w:hAnsi="Garamond"/>
        </w:rPr>
        <w:t xml:space="preserve">, který rozvážel po ČR. Pracoval poté i pro společnost </w:t>
      </w:r>
      <w:r w:rsidR="00D135A2">
        <w:rPr>
          <w:rFonts w:ascii="Garamond" w:hAnsi="Garamond"/>
        </w:rPr>
        <w:t>XXXX</w:t>
      </w:r>
      <w:r w:rsidRPr="003C03F1">
        <w:rPr>
          <w:rFonts w:ascii="Garamond" w:hAnsi="Garamond"/>
        </w:rPr>
        <w:t xml:space="preserve">, tehdy vozil i cigarety. Nyní už pro něj nepracuje. Obchody ze Slovenska do ČR probíhaly podle potřeby třikrát či čtyřikrát týdně. K převážení telefonů nebylo potřeba velké auto, stačilo osobní. Když převážel notebooky, měl dodávku – </w:t>
      </w:r>
      <w:r w:rsidR="00D135A2">
        <w:rPr>
          <w:rFonts w:ascii="Garamond" w:hAnsi="Garamond"/>
        </w:rPr>
        <w:t>XXXX</w:t>
      </w:r>
      <w:r w:rsidRPr="003C03F1">
        <w:rPr>
          <w:rFonts w:ascii="Garamond" w:hAnsi="Garamond"/>
        </w:rPr>
        <w:t xml:space="preserve">. Cigarety začaly až v roce 2012, ale tehdy se kupovaly na jeho slovenskou společnost </w:t>
      </w:r>
      <w:r w:rsidR="00D135A2">
        <w:rPr>
          <w:rFonts w:ascii="Garamond" w:hAnsi="Garamond"/>
        </w:rPr>
        <w:t>XXXX</w:t>
      </w:r>
      <w:r w:rsidRPr="003C03F1">
        <w:rPr>
          <w:rFonts w:ascii="Garamond" w:hAnsi="Garamond"/>
        </w:rPr>
        <w:t xml:space="preserve"> a prodávaly se přes českou firmu </w:t>
      </w:r>
      <w:r w:rsidR="00D135A2">
        <w:rPr>
          <w:rFonts w:ascii="Garamond" w:hAnsi="Garamond"/>
        </w:rPr>
        <w:t>XXXX</w:t>
      </w:r>
      <w:r w:rsidRPr="003C03F1">
        <w:rPr>
          <w:rFonts w:ascii="Garamond" w:hAnsi="Garamond"/>
        </w:rPr>
        <w:t xml:space="preserve">. Společnost </w:t>
      </w:r>
      <w:r w:rsidR="00D135A2">
        <w:rPr>
          <w:rFonts w:ascii="Garamond" w:hAnsi="Garamond"/>
        </w:rPr>
        <w:t>XXXX</w:t>
      </w:r>
      <w:r w:rsidRPr="003C03F1">
        <w:rPr>
          <w:rFonts w:ascii="Garamond" w:hAnsi="Garamond"/>
        </w:rPr>
        <w:t xml:space="preserve"> ještě funguje, jen už není plátcem DPH. Prodal ji v roce 2013 či 2014, statutárním orgánem je zde pan </w:t>
      </w:r>
      <w:r w:rsidR="00D135A2">
        <w:rPr>
          <w:rFonts w:ascii="Garamond" w:hAnsi="Garamond"/>
        </w:rPr>
        <w:t>K</w:t>
      </w:r>
      <w:r w:rsidRPr="003C03F1">
        <w:rPr>
          <w:rFonts w:ascii="Garamond" w:hAnsi="Garamond"/>
        </w:rPr>
        <w:t xml:space="preserve">. Zbožím byly cigarety, mobilní telefony, notebooky, prodávaly se také nápoje Redbull. Na </w:t>
      </w:r>
      <w:r w:rsidR="00D135A2">
        <w:rPr>
          <w:rFonts w:ascii="Garamond" w:hAnsi="Garamond"/>
        </w:rPr>
        <w:t>XXXX</w:t>
      </w:r>
      <w:r w:rsidRPr="003C03F1">
        <w:rPr>
          <w:rFonts w:ascii="Garamond" w:hAnsi="Garamond"/>
        </w:rPr>
        <w:t xml:space="preserve"> měl zřízen dočasný sklad, poté si tam zřídil velký sklad. Nejprve se zde skladovaly nápoje, poté cigarety a</w:t>
      </w:r>
      <w:r>
        <w:rPr>
          <w:rFonts w:ascii="Garamond" w:hAnsi="Garamond"/>
        </w:rPr>
        <w:t> </w:t>
      </w:r>
      <w:r w:rsidRPr="003C03F1">
        <w:rPr>
          <w:rFonts w:ascii="Garamond" w:hAnsi="Garamond"/>
        </w:rPr>
        <w:t xml:space="preserve">částečně i telefony, které přišly např. v noci a druhý den ráno šly pryč. Jediným zbožím skladovaným dlouhodobě byly cigarety pro maloobchod, ty pro velkoobchod se hned přeprodávaly přímo odběrateli. Kromě řidiče měl v roce 2014 dva zaměstnance, </w:t>
      </w:r>
      <w:r w:rsidR="00D135A2">
        <w:rPr>
          <w:rFonts w:ascii="Garamond" w:hAnsi="Garamond"/>
        </w:rPr>
        <w:t>U.</w:t>
      </w:r>
      <w:r w:rsidRPr="003C03F1">
        <w:rPr>
          <w:rFonts w:ascii="Garamond" w:hAnsi="Garamond"/>
        </w:rPr>
        <w:t xml:space="preserve"> a </w:t>
      </w:r>
      <w:r w:rsidR="00D135A2">
        <w:rPr>
          <w:rFonts w:ascii="Garamond" w:hAnsi="Garamond"/>
        </w:rPr>
        <w:t>D</w:t>
      </w:r>
      <w:r w:rsidRPr="003C03F1">
        <w:rPr>
          <w:rFonts w:ascii="Garamond" w:hAnsi="Garamond"/>
        </w:rPr>
        <w:t xml:space="preserve">. Paní </w:t>
      </w:r>
      <w:r w:rsidR="00D135A2">
        <w:rPr>
          <w:rFonts w:ascii="Garamond" w:hAnsi="Garamond"/>
        </w:rPr>
        <w:t>D.</w:t>
      </w:r>
      <w:r w:rsidRPr="003C03F1">
        <w:rPr>
          <w:rFonts w:ascii="Garamond" w:hAnsi="Garamond"/>
        </w:rPr>
        <w:t xml:space="preserve"> byla skladnice a prodejce pro maloobchod na </w:t>
      </w:r>
      <w:r w:rsidR="00D135A2">
        <w:rPr>
          <w:rFonts w:ascii="Garamond" w:hAnsi="Garamond"/>
        </w:rPr>
        <w:t>XXXX</w:t>
      </w:r>
      <w:r w:rsidRPr="003C03F1">
        <w:rPr>
          <w:rFonts w:ascii="Garamond" w:hAnsi="Garamond"/>
        </w:rPr>
        <w:t xml:space="preserve">. Účetní pro všechny společnosti v ČR mu dělala </w:t>
      </w:r>
      <w:r w:rsidRPr="003C03F1">
        <w:rPr>
          <w:rFonts w:ascii="Garamond" w:hAnsi="Garamond"/>
        </w:rPr>
        <w:lastRenderedPageBreak/>
        <w:t xml:space="preserve">obžalovaná </w:t>
      </w:r>
      <w:r w:rsidR="00D135A2">
        <w:rPr>
          <w:rFonts w:ascii="Garamond" w:hAnsi="Garamond"/>
        </w:rPr>
        <w:t>S.</w:t>
      </w:r>
      <w:r w:rsidRPr="003C03F1">
        <w:rPr>
          <w:rFonts w:ascii="Garamond" w:hAnsi="Garamond"/>
        </w:rPr>
        <w:t xml:space="preserve">, byla zplnomocněna jednat s finančním úřadem. Vždy jí na začátku měsíce přinesl faktury, ze začátku jí je vozil pan </w:t>
      </w:r>
      <w:r w:rsidR="0049015A">
        <w:rPr>
          <w:rFonts w:ascii="Garamond" w:hAnsi="Garamond"/>
        </w:rPr>
        <w:t>H.</w:t>
      </w:r>
      <w:r w:rsidRPr="003C03F1">
        <w:rPr>
          <w:rFonts w:ascii="Garamond" w:hAnsi="Garamond"/>
        </w:rPr>
        <w:t xml:space="preserve"> nebo pan </w:t>
      </w:r>
      <w:r w:rsidR="0049015A">
        <w:rPr>
          <w:rFonts w:ascii="Garamond" w:hAnsi="Garamond"/>
        </w:rPr>
        <w:t>Z</w:t>
      </w:r>
      <w:r w:rsidRPr="003C03F1">
        <w:rPr>
          <w:rFonts w:ascii="Garamond" w:hAnsi="Garamond"/>
        </w:rPr>
        <w:t xml:space="preserve">. Výplatu jí nejprve posílal na účet, poté předával v hotovosti. Platby mezi nimi a dalšími společnostmi probíhaly většinou hotovostně, cigarety, telefony a notebooky byly někdy placeny bezhotovostně. Platby probíhaly v korunách i v eurech. Řidiči peníze nepřebírali. Cigarety se platily všechny přes účet, vozily se hlavně do Milevska panu </w:t>
      </w:r>
      <w:r w:rsidR="0049015A">
        <w:rPr>
          <w:rFonts w:ascii="Garamond" w:hAnsi="Garamond"/>
        </w:rPr>
        <w:t>H</w:t>
      </w:r>
      <w:r w:rsidRPr="003C03F1">
        <w:rPr>
          <w:rFonts w:ascii="Garamond" w:hAnsi="Garamond"/>
        </w:rPr>
        <w:t>. Telefony se platily hotovostně na základě příjmového dokladu, jednalo se o částky do 250</w:t>
      </w:r>
      <w:r>
        <w:rPr>
          <w:rFonts w:ascii="Garamond" w:hAnsi="Garamond"/>
        </w:rPr>
        <w:t xml:space="preserve"> </w:t>
      </w:r>
      <w:r w:rsidRPr="003C03F1">
        <w:rPr>
          <w:rFonts w:ascii="Garamond" w:hAnsi="Garamond"/>
        </w:rPr>
        <w:t xml:space="preserve">000 Kč. V hotovosti byly placeny proto, že byly potřeba peníze na další nákup telefonů a nemohli čekat. Řidiči podle faktur věděli, komu mají dát jaké telefony, objednávky byly ze Slovenska roztříděny a zabaleny dle odběratelů. Z důvodu, že zboží nebylo skladováno či bylo skladováno jen několik hodin, se nevedla skladová evidence. Jediná skladová evidence, co se vedla, byly cigarety. Obžalovaná </w:t>
      </w:r>
      <w:r w:rsidR="0049015A">
        <w:rPr>
          <w:rFonts w:ascii="Garamond" w:hAnsi="Garamond"/>
        </w:rPr>
        <w:t>S.</w:t>
      </w:r>
      <w:r w:rsidRPr="003C03F1">
        <w:rPr>
          <w:rFonts w:ascii="Garamond" w:hAnsi="Garamond"/>
        </w:rPr>
        <w:t xml:space="preserve"> sice vedla i evidenci notebooků, ty ale prakticky ve skladu nebyly, nakoupily se a prodaly. Když zůstalo nějaké zboží na skladě přes noc, měl pan </w:t>
      </w:r>
      <w:r w:rsidR="0049015A">
        <w:rPr>
          <w:rFonts w:ascii="Garamond" w:hAnsi="Garamond"/>
        </w:rPr>
        <w:t>K.</w:t>
      </w:r>
      <w:r w:rsidRPr="003C03F1">
        <w:rPr>
          <w:rFonts w:ascii="Garamond" w:hAnsi="Garamond"/>
        </w:rPr>
        <w:t xml:space="preserve"> klíče, aby si ho mohl vzít. Pan </w:t>
      </w:r>
      <w:r w:rsidR="0049015A">
        <w:rPr>
          <w:rFonts w:ascii="Garamond" w:hAnsi="Garamond"/>
        </w:rPr>
        <w:t>K.</w:t>
      </w:r>
      <w:r w:rsidRPr="003C03F1">
        <w:rPr>
          <w:rFonts w:ascii="Garamond" w:hAnsi="Garamond"/>
        </w:rPr>
        <w:t xml:space="preserve"> přebíral potvrzené faktury. CMR listy nejsou v ČR potřeba, využívají se jen při nákladní dopravě. CMR vyžadovaly většinou Svitavy – sklady, ale v rámci telefonů to nepoužívali. V rámci převozu Redbullů potřeboval CMR jedině řidič kamionu, oni ne. Kamionovou dopravu si zabezpečoval ten, kdo jim zboží dodával, když dodávali oni dalším odběratelům, najímali kamiony sami. S obžalovanou </w:t>
      </w:r>
      <w:r w:rsidR="0049015A">
        <w:rPr>
          <w:rFonts w:ascii="Garamond" w:hAnsi="Garamond"/>
        </w:rPr>
        <w:t>S.</w:t>
      </w:r>
      <w:r w:rsidRPr="003C03F1">
        <w:rPr>
          <w:rFonts w:ascii="Garamond" w:hAnsi="Garamond"/>
        </w:rPr>
        <w:t xml:space="preserve"> se seznámil, když hledali kancelář a ona měla na starost pronájmy kanceláří na </w:t>
      </w:r>
      <w:r w:rsidR="0049015A">
        <w:rPr>
          <w:rFonts w:ascii="Garamond" w:hAnsi="Garamond"/>
        </w:rPr>
        <w:t>XXX</w:t>
      </w:r>
      <w:r w:rsidRPr="003C03F1">
        <w:rPr>
          <w:rFonts w:ascii="Garamond" w:hAnsi="Garamond"/>
        </w:rPr>
        <w:t>. Když se s ní bavil o pronájmu, ptal se</w:t>
      </w:r>
      <w:r>
        <w:rPr>
          <w:rFonts w:ascii="Garamond" w:hAnsi="Garamond"/>
        </w:rPr>
        <w:t xml:space="preserve">, </w:t>
      </w:r>
      <w:r w:rsidRPr="003C03F1">
        <w:rPr>
          <w:rFonts w:ascii="Garamond" w:hAnsi="Garamond"/>
        </w:rPr>
        <w:t>zda nezná nějakou účetní</w:t>
      </w:r>
      <w:r>
        <w:rPr>
          <w:rFonts w:ascii="Garamond" w:hAnsi="Garamond"/>
        </w:rPr>
        <w:t xml:space="preserve">, řekla mu, </w:t>
      </w:r>
      <w:r w:rsidRPr="003C03F1">
        <w:rPr>
          <w:rFonts w:ascii="Garamond" w:hAnsi="Garamond"/>
        </w:rPr>
        <w:t xml:space="preserve">že účetnictví dělá přímo ona. Čistý zisk při obchodování s elektronikou byl nějaká 2 %. Za společnost </w:t>
      </w:r>
      <w:r w:rsidR="0049015A">
        <w:rPr>
          <w:rFonts w:ascii="Garamond" w:hAnsi="Garamond"/>
        </w:rPr>
        <w:t>XXXX</w:t>
      </w:r>
      <w:r w:rsidRPr="003C03F1">
        <w:rPr>
          <w:rFonts w:ascii="Garamond" w:hAnsi="Garamond"/>
        </w:rPr>
        <w:t xml:space="preserve"> neznal přímo pana </w:t>
      </w:r>
      <w:r w:rsidR="0049015A">
        <w:rPr>
          <w:rFonts w:ascii="Garamond" w:hAnsi="Garamond"/>
        </w:rPr>
        <w:t>M. C. N.</w:t>
      </w:r>
      <w:r w:rsidRPr="003C03F1">
        <w:rPr>
          <w:rFonts w:ascii="Garamond" w:hAnsi="Garamond"/>
        </w:rPr>
        <w:t>, potkával se s</w:t>
      </w:r>
      <w:r w:rsidR="0049015A">
        <w:rPr>
          <w:rFonts w:ascii="Garamond" w:hAnsi="Garamond"/>
        </w:rPr>
        <w:t> P. M.</w:t>
      </w:r>
      <w:r w:rsidRPr="003C03F1">
        <w:rPr>
          <w:rFonts w:ascii="Garamond" w:hAnsi="Garamond"/>
        </w:rPr>
        <w:t xml:space="preserve">, ten mu i vždy nosil faktury, přičemž jednal na základě notářsky ověřené plné moci. S jednatelem společnosti </w:t>
      </w:r>
      <w:r w:rsidR="0049015A">
        <w:rPr>
          <w:rFonts w:ascii="Garamond" w:hAnsi="Garamond"/>
        </w:rPr>
        <w:t>XXXX</w:t>
      </w:r>
      <w:r w:rsidRPr="003C03F1">
        <w:rPr>
          <w:rFonts w:ascii="Garamond" w:hAnsi="Garamond"/>
        </w:rPr>
        <w:t xml:space="preserve"> se setkal pouze jednou. Doplnil, že paní </w:t>
      </w:r>
      <w:r w:rsidR="0049015A">
        <w:rPr>
          <w:rFonts w:ascii="Garamond" w:hAnsi="Garamond"/>
        </w:rPr>
        <w:t>D.</w:t>
      </w:r>
      <w:r w:rsidRPr="003C03F1">
        <w:rPr>
          <w:rFonts w:ascii="Garamond" w:hAnsi="Garamond"/>
        </w:rPr>
        <w:t xml:space="preserve"> nevěděla o všech obchodech, které prováděl</w:t>
      </w:r>
      <w:r>
        <w:rPr>
          <w:rFonts w:ascii="Garamond" w:hAnsi="Garamond"/>
        </w:rPr>
        <w:t>,</w:t>
      </w:r>
      <w:r w:rsidRPr="003C03F1">
        <w:rPr>
          <w:rFonts w:ascii="Garamond" w:hAnsi="Garamond"/>
        </w:rPr>
        <w:t xml:space="preserve"> nebo měl uložené zboží ve skladu. Měla sklad jen s cigaretami, případně tam byly občas uložené telefony. Při kontrolách si měl finanční úřad vyžádat skladovou zásobu od paní </w:t>
      </w:r>
      <w:r w:rsidR="0049015A">
        <w:rPr>
          <w:rFonts w:ascii="Garamond" w:hAnsi="Garamond"/>
        </w:rPr>
        <w:t>D.</w:t>
      </w:r>
      <w:r w:rsidRPr="003C03F1">
        <w:rPr>
          <w:rFonts w:ascii="Garamond" w:hAnsi="Garamond"/>
        </w:rPr>
        <w:t xml:space="preserve">, ta by reflektovala aktuální stav. Daňové doklady, které byly předkládány, byly vždy za minulý měsíc, proto již v momentě kontroly neodpovídaly. Dále uvedl, že </w:t>
      </w:r>
      <w:r>
        <w:rPr>
          <w:rFonts w:ascii="Garamond" w:hAnsi="Garamond"/>
        </w:rPr>
        <w:t>n</w:t>
      </w:r>
      <w:r w:rsidRPr="003C03F1">
        <w:rPr>
          <w:rFonts w:ascii="Garamond" w:hAnsi="Garamond"/>
        </w:rPr>
        <w:t>a začátku podnikání si od subjektů, se kterými obchodovali, brali doklady jako občanský průkaz, řidičský průkaz a výpis z obchodního rejstříku.</w:t>
      </w:r>
    </w:p>
    <w:p w14:paraId="5AF9867C" w14:textId="77777777" w:rsidR="003219E8" w:rsidRDefault="003219E8" w:rsidP="003219E8">
      <w:pPr>
        <w:pStyle w:val="Odstavecseseznamem"/>
        <w:ind w:left="0"/>
        <w:jc w:val="both"/>
        <w:rPr>
          <w:rFonts w:ascii="Garamond" w:hAnsi="Garamond"/>
        </w:rPr>
      </w:pPr>
    </w:p>
    <w:p w14:paraId="31A936BD" w14:textId="47FC6D2F" w:rsidR="003219E8" w:rsidRPr="00B2560E" w:rsidRDefault="003219E8" w:rsidP="003219E8">
      <w:pPr>
        <w:pStyle w:val="Odstavecseseznamem"/>
        <w:numPr>
          <w:ilvl w:val="0"/>
          <w:numId w:val="14"/>
        </w:numPr>
        <w:ind w:left="0" w:hanging="426"/>
        <w:jc w:val="both"/>
        <w:rPr>
          <w:rFonts w:ascii="Garamond" w:hAnsi="Garamond"/>
        </w:rPr>
      </w:pPr>
      <w:r w:rsidRPr="00B2560E">
        <w:rPr>
          <w:rFonts w:ascii="Garamond" w:hAnsi="Garamond"/>
          <w:b/>
          <w:bCs/>
          <w:u w:val="single"/>
        </w:rPr>
        <w:t xml:space="preserve">Obžalovaná </w:t>
      </w:r>
      <w:r w:rsidR="0049015A">
        <w:rPr>
          <w:rFonts w:ascii="Garamond" w:hAnsi="Garamond"/>
          <w:b/>
          <w:u w:val="single"/>
        </w:rPr>
        <w:t>I. S.</w:t>
      </w:r>
      <w:r w:rsidRPr="00B2560E">
        <w:rPr>
          <w:rFonts w:ascii="Garamond" w:hAnsi="Garamond"/>
        </w:rPr>
        <w:t xml:space="preserve"> vypověděla, že se necítí vinna, protože, tak jako u ostatních svých klientů, pouze zaúčtovávala doklady, které obdržela v papírové formě od pánů </w:t>
      </w:r>
      <w:r w:rsidR="0049015A">
        <w:rPr>
          <w:rFonts w:ascii="Garamond" w:hAnsi="Garamond"/>
        </w:rPr>
        <w:t>Z.</w:t>
      </w:r>
      <w:r w:rsidRPr="00B2560E">
        <w:rPr>
          <w:rFonts w:ascii="Garamond" w:hAnsi="Garamond"/>
        </w:rPr>
        <w:t xml:space="preserve">, </w:t>
      </w:r>
      <w:r w:rsidR="0049015A">
        <w:rPr>
          <w:rFonts w:ascii="Garamond" w:hAnsi="Garamond"/>
        </w:rPr>
        <w:t>H.</w:t>
      </w:r>
      <w:r w:rsidRPr="00B2560E">
        <w:rPr>
          <w:rFonts w:ascii="Garamond" w:hAnsi="Garamond"/>
        </w:rPr>
        <w:t xml:space="preserve"> či </w:t>
      </w:r>
      <w:r w:rsidR="0049015A">
        <w:rPr>
          <w:rFonts w:ascii="Garamond" w:hAnsi="Garamond"/>
        </w:rPr>
        <w:t>R.</w:t>
      </w:r>
      <w:r w:rsidRPr="00B2560E">
        <w:rPr>
          <w:rFonts w:ascii="Garamond" w:hAnsi="Garamond"/>
        </w:rPr>
        <w:t xml:space="preserve">, případně jí je pan </w:t>
      </w:r>
      <w:r w:rsidR="0049015A">
        <w:rPr>
          <w:rFonts w:ascii="Garamond" w:hAnsi="Garamond"/>
        </w:rPr>
        <w:t>R.</w:t>
      </w:r>
      <w:r w:rsidRPr="00B2560E">
        <w:rPr>
          <w:rFonts w:ascii="Garamond" w:hAnsi="Garamond"/>
        </w:rPr>
        <w:t xml:space="preserve"> nechal v obálce na vrátnici. Všechny tři firmy byly každý měsíc kontrolovány finančním úřadem, v tomto je zastupovala na základě generální plné moci. Předkládala veškeré doklady ke kontrolám. V zápisech finančního úřadu nebylo konstatováno, že faktury v účetnictví jsou fiktivní. Žádný fiktivní daňový doklad nikdy nevytvořila, protože finanční úřad by to okamžitě poznal. Ve skladu na </w:t>
      </w:r>
      <w:r w:rsidR="0049015A">
        <w:rPr>
          <w:rFonts w:ascii="Garamond" w:hAnsi="Garamond"/>
        </w:rPr>
        <w:t>XXXX</w:t>
      </w:r>
      <w:r w:rsidRPr="00B2560E">
        <w:rPr>
          <w:rFonts w:ascii="Garamond" w:hAnsi="Garamond"/>
        </w:rPr>
        <w:t xml:space="preserve"> nikdy nebyla, nemohla poznat, zda se obchody reálně uskutečnily. Pokud byly v dokladech, které jí byly předány, formální chyby, například prohozené datum splatnosti s datem zdanitelného plnění, žádala je opravit a dodat tak, aby mohly být zahrnuty. Ze začátku ohledně toho psala většinou e-mailové zprávy, přičemž za </w:t>
      </w:r>
      <w:r w:rsidR="0049015A">
        <w:rPr>
          <w:rFonts w:ascii="Garamond" w:hAnsi="Garamond"/>
        </w:rPr>
        <w:t>XXXX</w:t>
      </w:r>
      <w:r w:rsidRPr="00B2560E">
        <w:rPr>
          <w:rFonts w:ascii="Garamond" w:hAnsi="Garamond"/>
        </w:rPr>
        <w:t xml:space="preserve"> odpovídal ze začátku pan </w:t>
      </w:r>
      <w:r w:rsidR="0049015A">
        <w:rPr>
          <w:rFonts w:ascii="Garamond" w:hAnsi="Garamond"/>
        </w:rPr>
        <w:t>Z.</w:t>
      </w:r>
      <w:r w:rsidRPr="00B2560E">
        <w:rPr>
          <w:rFonts w:ascii="Garamond" w:hAnsi="Garamond"/>
        </w:rPr>
        <w:t xml:space="preserve"> a poté pan </w:t>
      </w:r>
      <w:r w:rsidR="0049015A">
        <w:rPr>
          <w:rFonts w:ascii="Garamond" w:hAnsi="Garamond"/>
        </w:rPr>
        <w:t>R.</w:t>
      </w:r>
      <w:r w:rsidRPr="00B2560E">
        <w:rPr>
          <w:rFonts w:ascii="Garamond" w:hAnsi="Garamond"/>
        </w:rPr>
        <w:t xml:space="preserve">, za </w:t>
      </w:r>
      <w:r w:rsidR="0049015A">
        <w:rPr>
          <w:rFonts w:ascii="Garamond" w:hAnsi="Garamond"/>
        </w:rPr>
        <w:t>XXXX</w:t>
      </w:r>
      <w:r w:rsidRPr="00B2560E">
        <w:rPr>
          <w:rFonts w:ascii="Garamond" w:hAnsi="Garamond"/>
        </w:rPr>
        <w:t xml:space="preserve"> pan </w:t>
      </w:r>
      <w:r w:rsidR="0049015A">
        <w:rPr>
          <w:rFonts w:ascii="Garamond" w:hAnsi="Garamond"/>
        </w:rPr>
        <w:t>R.</w:t>
      </w:r>
      <w:r w:rsidRPr="00B2560E">
        <w:rPr>
          <w:rFonts w:ascii="Garamond" w:hAnsi="Garamond"/>
        </w:rPr>
        <w:t xml:space="preserve"> a za </w:t>
      </w:r>
      <w:r w:rsidR="00CD051F">
        <w:rPr>
          <w:rFonts w:ascii="Garamond" w:hAnsi="Garamond"/>
        </w:rPr>
        <w:t>XXXX</w:t>
      </w:r>
      <w:r w:rsidRPr="00B2560E">
        <w:rPr>
          <w:rFonts w:ascii="Garamond" w:hAnsi="Garamond"/>
        </w:rPr>
        <w:t xml:space="preserve"> pravděpodobně pan </w:t>
      </w:r>
      <w:r w:rsidR="0049015A">
        <w:rPr>
          <w:rFonts w:ascii="Garamond" w:hAnsi="Garamond"/>
        </w:rPr>
        <w:t>H</w:t>
      </w:r>
      <w:r w:rsidRPr="00B2560E">
        <w:rPr>
          <w:rFonts w:ascii="Garamond" w:hAnsi="Garamond"/>
        </w:rPr>
        <w:t xml:space="preserve">. Pokud na otázky kladené finančním úřadem neznala odpověď, zažádala jednatele o vyjádření. Jednou na </w:t>
      </w:r>
      <w:r w:rsidR="0049015A">
        <w:rPr>
          <w:rFonts w:ascii="Garamond" w:hAnsi="Garamond"/>
        </w:rPr>
        <w:t>XXXX</w:t>
      </w:r>
      <w:r w:rsidRPr="00B2560E">
        <w:rPr>
          <w:rFonts w:ascii="Garamond" w:hAnsi="Garamond"/>
        </w:rPr>
        <w:t xml:space="preserve"> viděla v autě před budovou mobilní telefony, které byly v rámci kontroly finančního úřadu přepočítávány. Doplnila, že pokud bylo v rámci odposlechů zjištěno, že chtěla po panu </w:t>
      </w:r>
      <w:r w:rsidR="0049015A">
        <w:rPr>
          <w:rFonts w:ascii="Garamond" w:hAnsi="Garamond"/>
        </w:rPr>
        <w:t>R.</w:t>
      </w:r>
      <w:r w:rsidRPr="00B2560E">
        <w:rPr>
          <w:rFonts w:ascii="Garamond" w:hAnsi="Garamond"/>
        </w:rPr>
        <w:t xml:space="preserve"> opravit doklady, šlo nejspíš o to, že byly na vyšší částku, než bylo zákonem dovoleno pro platby v hotovosti. Stalo se také, že ve fakturách vytištěných z programu byly prohozené sloupce DPH a množství, šlo o víceméně formální chyby. Někdy se také jednatelé spletli a na účet jedné společnosti přišly peníze pod variabilním symbolem, který byl v účetnictví společnosti druhé. Docházelo tak k omylům v platbách, kdy byly některé faktury zaplaceny dvakrát. Postup, kdy upozorňovala jednatele na chyby v dokladech, je úplně běžný, stává se i to, že jednatelé sami upozorňují jednatele jiných firem. Paní </w:t>
      </w:r>
      <w:r w:rsidR="0049015A">
        <w:rPr>
          <w:rFonts w:ascii="Garamond" w:hAnsi="Garamond"/>
        </w:rPr>
        <w:t>D.</w:t>
      </w:r>
      <w:r w:rsidRPr="00B2560E">
        <w:rPr>
          <w:rFonts w:ascii="Garamond" w:hAnsi="Garamond"/>
        </w:rPr>
        <w:t xml:space="preserve"> jí dokázala volat pětkrát či šestkrát denně kvůli čemukoli, ona na ni neměla čas, protože účtovala i jiné firmy, je tedy možné, že jí odpověděla, ať faktury pošle </w:t>
      </w:r>
      <w:r w:rsidRPr="00B2560E">
        <w:rPr>
          <w:rFonts w:ascii="Garamond" w:hAnsi="Garamond"/>
        </w:rPr>
        <w:lastRenderedPageBreak/>
        <w:t>a že ona je případně orazítkuje a podepíše. Má za to, že je nakonec nepodepsala, ale nemůže to tvrdit s jistotou, protože před sebou nemá příslušné doklady. V říjnu 2014 byly veškeré doklady firem zabaveny, proto už nebylo ani zpracováno přiznání k dani z příjmů právnických osob. Pokud by zpracováno bylo, byly by z účetního hlediska neumístěné platby přeúčtovány tak, jak se má, buď do výnosů, nebo do nedaňových nákladů, kdy by se to připočítávalo k základu daně. Nedávala na vědomí správci daně, že nemají účetnictví a</w:t>
      </w:r>
      <w:r>
        <w:rPr>
          <w:rFonts w:ascii="Garamond" w:hAnsi="Garamond"/>
        </w:rPr>
        <w:t> </w:t>
      </w:r>
      <w:r w:rsidRPr="00B2560E">
        <w:rPr>
          <w:rFonts w:ascii="Garamond" w:hAnsi="Garamond"/>
        </w:rPr>
        <w:t xml:space="preserve">tudíž není možno přiznat daň. Vypověděla v ten moment plné moci a od té doby účetnictví pro dané firmy nezpracovávala. Veškeré účetnictví odevzdala orgánům činným v trestním řízení, je pravděpodobné, že předtím si nějaké šanony odvezli jednatelé společností. Z jejího počítače si policie stáhla veškerá data. Má u sebe v účetním systému jen zaúčtování, nevidí konkrétní papírový doklad. Paní </w:t>
      </w:r>
      <w:r w:rsidR="00EB387A">
        <w:rPr>
          <w:rFonts w:ascii="Garamond" w:hAnsi="Garamond"/>
        </w:rPr>
        <w:t>D.</w:t>
      </w:r>
      <w:r w:rsidRPr="00B2560E">
        <w:rPr>
          <w:rFonts w:ascii="Garamond" w:hAnsi="Garamond"/>
        </w:rPr>
        <w:t xml:space="preserve"> jí vyvolávala proto, že měla práci skladnice zprostředkovanou přes ni. Znaly se z dřívějška, kdy dělala na </w:t>
      </w:r>
      <w:r w:rsidR="00EB387A">
        <w:rPr>
          <w:rFonts w:ascii="Garamond" w:hAnsi="Garamond"/>
        </w:rPr>
        <w:t>XXXX</w:t>
      </w:r>
      <w:r w:rsidRPr="00B2560E">
        <w:rPr>
          <w:rFonts w:ascii="Garamond" w:hAnsi="Garamond"/>
        </w:rPr>
        <w:t xml:space="preserve"> uklízečku. Pokud instruovala paní </w:t>
      </w:r>
      <w:r w:rsidR="00EB387A">
        <w:rPr>
          <w:rFonts w:ascii="Garamond" w:hAnsi="Garamond"/>
        </w:rPr>
        <w:t>D.</w:t>
      </w:r>
      <w:r w:rsidRPr="00B2560E">
        <w:rPr>
          <w:rFonts w:ascii="Garamond" w:hAnsi="Garamond"/>
        </w:rPr>
        <w:t xml:space="preserve">, co má říct finančnímu úřadu při kontrole, bylo to proto, že kontroly byly hlášeny nejpozději do deseti dnů po podání daňového přiznání. Když dělala inventury, bylo konkrétně u těchto firem dost dokladů a někdy se stalo, že je ještě před začátkem dalšího měsíce neměla udělané, protože měla i jiné stálé zaměstnání. Když chtěl finanční úřad inventury, tak to nesedělo, protože mezitím opět došlo k pohybům, což se jim vždy snažila vysvětlit. Když jí volala paní </w:t>
      </w:r>
      <w:r w:rsidR="00EB387A">
        <w:rPr>
          <w:rFonts w:ascii="Garamond" w:hAnsi="Garamond"/>
        </w:rPr>
        <w:t>B.</w:t>
      </w:r>
      <w:r w:rsidRPr="00B2560E">
        <w:rPr>
          <w:rFonts w:ascii="Garamond" w:hAnsi="Garamond"/>
        </w:rPr>
        <w:t xml:space="preserve">, že jedou na </w:t>
      </w:r>
      <w:r w:rsidR="00EB387A">
        <w:rPr>
          <w:rFonts w:ascii="Garamond" w:hAnsi="Garamond"/>
        </w:rPr>
        <w:t>XXXX</w:t>
      </w:r>
      <w:r w:rsidRPr="00B2560E">
        <w:rPr>
          <w:rFonts w:ascii="Garamond" w:hAnsi="Garamond"/>
        </w:rPr>
        <w:t xml:space="preserve">, kde měly být nějaké notebooky, volala paní </w:t>
      </w:r>
      <w:r w:rsidR="00EB387A">
        <w:rPr>
          <w:rFonts w:ascii="Garamond" w:hAnsi="Garamond"/>
        </w:rPr>
        <w:t>D.</w:t>
      </w:r>
      <w:r w:rsidRPr="00B2560E">
        <w:rPr>
          <w:rFonts w:ascii="Garamond" w:hAnsi="Garamond"/>
        </w:rPr>
        <w:t>, že tam pravděpodobně už nebudou, protože mezitím byl pohyb. Řekla jí, aby finančnímu úřadu předala informaci, že tam ty notebooky byly, protože se sama domnívala, že tam byly. Instruovala ji takto, protože se chtěla kontrolorů z finančního úřadu, kteří se k ní chovali opovržlivým a ponižujícím způsobem, co nejdříve zbavit. Za každou společnost brala 4</w:t>
      </w:r>
      <w:r>
        <w:rPr>
          <w:rFonts w:ascii="Garamond" w:hAnsi="Garamond"/>
        </w:rPr>
        <w:t> </w:t>
      </w:r>
      <w:r w:rsidRPr="00B2560E">
        <w:rPr>
          <w:rFonts w:ascii="Garamond" w:hAnsi="Garamond"/>
        </w:rPr>
        <w:t>000 Kč, dohromady tedy za tuto činnost 12</w:t>
      </w:r>
      <w:r>
        <w:rPr>
          <w:rFonts w:ascii="Garamond" w:hAnsi="Garamond"/>
        </w:rPr>
        <w:t xml:space="preserve"> </w:t>
      </w:r>
      <w:r w:rsidRPr="00B2560E">
        <w:rPr>
          <w:rFonts w:ascii="Garamond" w:hAnsi="Garamond"/>
        </w:rPr>
        <w:t xml:space="preserve">000 Kč měsíčně. V letech 2012-2014 na tom nebyla finančně příliš dobře, musela čerpat i úvěr, takže ty peníze potřebovala. Neměla přístup k bankovním účtům daných společností, přebírala svou mzdu v hotovosti. Pánové </w:t>
      </w:r>
      <w:r w:rsidR="00EB387A">
        <w:rPr>
          <w:rFonts w:ascii="Garamond" w:hAnsi="Garamond"/>
        </w:rPr>
        <w:t>Z.</w:t>
      </w:r>
      <w:r w:rsidRPr="00B2560E">
        <w:rPr>
          <w:rFonts w:ascii="Garamond" w:hAnsi="Garamond"/>
        </w:rPr>
        <w:t xml:space="preserve"> a </w:t>
      </w:r>
      <w:r w:rsidR="00EB387A">
        <w:rPr>
          <w:rFonts w:ascii="Garamond" w:hAnsi="Garamond"/>
        </w:rPr>
        <w:t>H.</w:t>
      </w:r>
      <w:r w:rsidRPr="00B2560E">
        <w:rPr>
          <w:rFonts w:ascii="Garamond" w:hAnsi="Garamond"/>
        </w:rPr>
        <w:t xml:space="preserve"> jí doklady za společnosti předávali v roce 2012 a na začátku roku 2013. Předávali jí všechny doklady, pokud se stalo, že něco chybělo, bylo to buď posláno dodatečně e-mailem, nebo to dovezl obžalovaný </w:t>
      </w:r>
      <w:r w:rsidR="00EB387A">
        <w:rPr>
          <w:rFonts w:ascii="Garamond" w:hAnsi="Garamond"/>
        </w:rPr>
        <w:t>R.</w:t>
      </w:r>
      <w:r w:rsidRPr="00B2560E">
        <w:rPr>
          <w:rFonts w:ascii="Garamond" w:hAnsi="Garamond"/>
        </w:rPr>
        <w:t xml:space="preserve">, když jel do skladu. Nikdy nekomunikovala s žádným jednatelem společnosti, se kterou firmy obchodovaly. Dělala skladové karty k notebookům, ty rovněž předložila finančnímu úřadu. Ve skladových zásobách vznikaly nesrovnalosti, když tam třeba něco zapomněla dát nebo jí nedodali fakturu, poté vznikl minusový stav. Dvoje inventury byly vedeny proto, že když přijel pan </w:t>
      </w:r>
      <w:r w:rsidR="00EB387A">
        <w:rPr>
          <w:rFonts w:ascii="Garamond" w:hAnsi="Garamond"/>
        </w:rPr>
        <w:t>K.</w:t>
      </w:r>
      <w:r w:rsidRPr="00B2560E">
        <w:rPr>
          <w:rFonts w:ascii="Garamond" w:hAnsi="Garamond"/>
        </w:rPr>
        <w:t xml:space="preserve"> autem do Brna s cigaretami, vyložil na </w:t>
      </w:r>
      <w:r w:rsidR="00EB387A">
        <w:rPr>
          <w:rFonts w:ascii="Garamond" w:hAnsi="Garamond"/>
        </w:rPr>
        <w:t>XXXX</w:t>
      </w:r>
      <w:r w:rsidRPr="00B2560E">
        <w:rPr>
          <w:rFonts w:ascii="Garamond" w:hAnsi="Garamond"/>
        </w:rPr>
        <w:t xml:space="preserve"> jen část určenou buď k diskontnímu prodeji, nebo k prodeji za hotové</w:t>
      </w:r>
      <w:r>
        <w:rPr>
          <w:rFonts w:ascii="Garamond" w:hAnsi="Garamond"/>
        </w:rPr>
        <w:t>,</w:t>
      </w:r>
      <w:r w:rsidRPr="00B2560E">
        <w:rPr>
          <w:rFonts w:ascii="Garamond" w:hAnsi="Garamond"/>
        </w:rPr>
        <w:t xml:space="preserve"> a zbytek rozvezl po odběratelích. Paní </w:t>
      </w:r>
      <w:r w:rsidR="00EB387A">
        <w:rPr>
          <w:rFonts w:ascii="Garamond" w:hAnsi="Garamond"/>
        </w:rPr>
        <w:t>D.</w:t>
      </w:r>
      <w:r w:rsidRPr="00B2560E">
        <w:rPr>
          <w:rFonts w:ascii="Garamond" w:hAnsi="Garamond"/>
        </w:rPr>
        <w:t xml:space="preserve"> si naskladnila jen to, co tam vyložil a proti tomu si vyskladňovala to, co prodala. Ona dělala celkovou inventuru, protože se u ní nakonec sešly všechny faktury za nákup i prodej cigaret. Za společnost </w:t>
      </w:r>
      <w:r w:rsidR="00EB387A">
        <w:rPr>
          <w:rFonts w:ascii="Garamond" w:hAnsi="Garamond"/>
        </w:rPr>
        <w:t>XXXX</w:t>
      </w:r>
      <w:r w:rsidRPr="00B2560E">
        <w:rPr>
          <w:rFonts w:ascii="Garamond" w:hAnsi="Garamond"/>
        </w:rPr>
        <w:t xml:space="preserve"> bylo podle jejích dat v účetním systému od 7. měsíce podáváno nulové přiznání k DPH, nemohla si zde tedy vymyslet žádnou sumu.</w:t>
      </w:r>
    </w:p>
    <w:p w14:paraId="43A5B585" w14:textId="572C31E7" w:rsidR="003219E8" w:rsidRDefault="003219E8" w:rsidP="003219E8">
      <w:r>
        <w:t xml:space="preserve">Nezná pana </w:t>
      </w:r>
      <w:r w:rsidR="00EB387A">
        <w:t>M. C. N.</w:t>
      </w:r>
      <w:r>
        <w:t>, nikdy s ním nejednala.</w:t>
      </w:r>
    </w:p>
    <w:p w14:paraId="47318662" w14:textId="50EF643C" w:rsidR="003219E8" w:rsidRDefault="003219E8" w:rsidP="003219E8">
      <w:pPr>
        <w:pStyle w:val="Odstavecseseznamem"/>
        <w:numPr>
          <w:ilvl w:val="0"/>
          <w:numId w:val="14"/>
        </w:numPr>
        <w:ind w:left="0" w:hanging="426"/>
        <w:jc w:val="both"/>
        <w:rPr>
          <w:rFonts w:ascii="Garamond" w:hAnsi="Garamond"/>
        </w:rPr>
      </w:pPr>
      <w:r w:rsidRPr="00B2560E">
        <w:rPr>
          <w:rFonts w:ascii="Garamond" w:hAnsi="Garamond"/>
          <w:u w:val="single"/>
        </w:rPr>
        <w:t xml:space="preserve">Svědkyně </w:t>
      </w:r>
      <w:r w:rsidR="006D156A">
        <w:rPr>
          <w:rFonts w:ascii="Garamond" w:hAnsi="Garamond"/>
          <w:u w:val="single"/>
        </w:rPr>
        <w:t>D. D.</w:t>
      </w:r>
      <w:r w:rsidRPr="00B2560E">
        <w:rPr>
          <w:rFonts w:ascii="Garamond" w:hAnsi="Garamond"/>
        </w:rPr>
        <w:t xml:space="preserve"> vypověděla, že zná obžalovaného </w:t>
      </w:r>
      <w:r w:rsidR="006D156A">
        <w:rPr>
          <w:rFonts w:ascii="Garamond" w:hAnsi="Garamond"/>
        </w:rPr>
        <w:t>R.</w:t>
      </w:r>
      <w:r w:rsidRPr="00B2560E">
        <w:rPr>
          <w:rFonts w:ascii="Garamond" w:hAnsi="Garamond"/>
        </w:rPr>
        <w:t xml:space="preserve"> jako zaměstnavatele, obžalovanou </w:t>
      </w:r>
      <w:r w:rsidR="006D156A">
        <w:rPr>
          <w:rFonts w:ascii="Garamond" w:hAnsi="Garamond"/>
        </w:rPr>
        <w:t>S.</w:t>
      </w:r>
      <w:r w:rsidRPr="00B2560E">
        <w:rPr>
          <w:rFonts w:ascii="Garamond" w:hAnsi="Garamond"/>
        </w:rPr>
        <w:t xml:space="preserve"> zná z předchozího zaměstnání u společnosti </w:t>
      </w:r>
      <w:r w:rsidR="006D156A">
        <w:rPr>
          <w:rFonts w:ascii="Garamond" w:hAnsi="Garamond"/>
        </w:rPr>
        <w:t>XXXX</w:t>
      </w:r>
      <w:r w:rsidRPr="00B2560E">
        <w:rPr>
          <w:rFonts w:ascii="Garamond" w:hAnsi="Garamond"/>
        </w:rPr>
        <w:t xml:space="preserve">. U obžalovaného </w:t>
      </w:r>
      <w:r w:rsidR="006D156A">
        <w:rPr>
          <w:rFonts w:ascii="Garamond" w:hAnsi="Garamond"/>
        </w:rPr>
        <w:t>R.</w:t>
      </w:r>
      <w:r w:rsidRPr="00B2560E">
        <w:rPr>
          <w:rFonts w:ascii="Garamond" w:hAnsi="Garamond"/>
        </w:rPr>
        <w:t xml:space="preserve"> byla zaměstnána od května 2014 ve společnosti </w:t>
      </w:r>
      <w:r w:rsidR="006D156A">
        <w:rPr>
          <w:rFonts w:ascii="Garamond" w:hAnsi="Garamond"/>
        </w:rPr>
        <w:t>XXXX</w:t>
      </w:r>
      <w:r w:rsidRPr="00B2560E">
        <w:rPr>
          <w:rFonts w:ascii="Garamond" w:hAnsi="Garamond"/>
        </w:rPr>
        <w:t xml:space="preserve"> jako fakturantka, vystavovala tedy faktury na prodávané zboží a předávala jej zákazníkovi. Tuto práci jí nabídla paní </w:t>
      </w:r>
      <w:r w:rsidR="006D156A">
        <w:rPr>
          <w:rFonts w:ascii="Garamond" w:hAnsi="Garamond"/>
        </w:rPr>
        <w:t>S</w:t>
      </w:r>
      <w:r w:rsidRPr="00B2560E">
        <w:rPr>
          <w:rFonts w:ascii="Garamond" w:hAnsi="Garamond"/>
        </w:rPr>
        <w:t xml:space="preserve">. Nemá maturitu a nikdy předtím nepracovala v administrativě, původně se obávala, že to nezvládne. Pracoviště bylo na </w:t>
      </w:r>
      <w:r w:rsidR="006D156A">
        <w:rPr>
          <w:rFonts w:ascii="Garamond" w:hAnsi="Garamond"/>
        </w:rPr>
        <w:t>XXXX</w:t>
      </w:r>
      <w:r w:rsidRPr="00B2560E">
        <w:rPr>
          <w:rFonts w:ascii="Garamond" w:hAnsi="Garamond"/>
        </w:rPr>
        <w:t xml:space="preserve">, byla tam větší místnost podobná přijímací kanceláři, dále měli zázemí s trezorem a kuchyňkou a sklad zboží. V tomto areálu měl obžalovaný </w:t>
      </w:r>
      <w:r w:rsidR="006D156A">
        <w:rPr>
          <w:rFonts w:ascii="Garamond" w:hAnsi="Garamond"/>
        </w:rPr>
        <w:t>R.</w:t>
      </w:r>
      <w:r w:rsidRPr="00B2560E">
        <w:rPr>
          <w:rFonts w:ascii="Garamond" w:hAnsi="Garamond"/>
        </w:rPr>
        <w:t xml:space="preserve"> ještě jednu svoji kancelář, v této byla až za doprovodu policie. V srpnu onemocněla a byla 14 dní na neschopence, poté se do práce vrátila a skončila v říjnu. Firma obchodovala s cigaretami, obžalovaný </w:t>
      </w:r>
      <w:r w:rsidR="006D156A">
        <w:rPr>
          <w:rFonts w:ascii="Garamond" w:hAnsi="Garamond"/>
        </w:rPr>
        <w:t>R.</w:t>
      </w:r>
      <w:r w:rsidRPr="00B2560E">
        <w:rPr>
          <w:rFonts w:ascii="Garamond" w:hAnsi="Garamond"/>
        </w:rPr>
        <w:t xml:space="preserve"> požádal zaměstnance, jestli by nemohli sehnat nějaké zákazníky. Chodívala se poptat například do obchodů s tabákem, sehnala jednoho zákazníka, který je teď už po smrti. Dalším odběratelem byl nějaký Vietnamec, jezdil víceméně pravidelně a měl odběry za částky kolem 3</w:t>
      </w:r>
      <w:r>
        <w:rPr>
          <w:rFonts w:ascii="Garamond" w:hAnsi="Garamond"/>
        </w:rPr>
        <w:t xml:space="preserve"> </w:t>
      </w:r>
      <w:r w:rsidRPr="00B2560E">
        <w:rPr>
          <w:rFonts w:ascii="Garamond" w:hAnsi="Garamond"/>
        </w:rPr>
        <w:t>000 Kč až 5</w:t>
      </w:r>
      <w:r>
        <w:rPr>
          <w:rFonts w:ascii="Garamond" w:hAnsi="Garamond"/>
        </w:rPr>
        <w:t xml:space="preserve"> </w:t>
      </w:r>
      <w:r w:rsidRPr="00B2560E">
        <w:rPr>
          <w:rFonts w:ascii="Garamond" w:hAnsi="Garamond"/>
        </w:rPr>
        <w:t xml:space="preserve">000 Kč. Peníze na základě faktur přebíral kolega </w:t>
      </w:r>
      <w:r w:rsidR="00841B60">
        <w:rPr>
          <w:rFonts w:ascii="Garamond" w:hAnsi="Garamond"/>
        </w:rPr>
        <w:t>U.</w:t>
      </w:r>
      <w:r w:rsidRPr="00B2560E">
        <w:rPr>
          <w:rFonts w:ascii="Garamond" w:hAnsi="Garamond"/>
        </w:rPr>
        <w:t xml:space="preserve">, který byl v kanceláři s ní, uskladňovaly se </w:t>
      </w:r>
      <w:r w:rsidRPr="00B2560E">
        <w:rPr>
          <w:rFonts w:ascii="Garamond" w:hAnsi="Garamond"/>
        </w:rPr>
        <w:lastRenderedPageBreak/>
        <w:t>v trezoru společně s lístečkem dokumentujícím výši přebrané tržby. Měli také zákazníka, který objednával telefonicky a</w:t>
      </w:r>
      <w:r>
        <w:rPr>
          <w:rFonts w:ascii="Garamond" w:hAnsi="Garamond"/>
        </w:rPr>
        <w:t> </w:t>
      </w:r>
      <w:r w:rsidRPr="00B2560E">
        <w:rPr>
          <w:rFonts w:ascii="Garamond" w:hAnsi="Garamond"/>
        </w:rPr>
        <w:t xml:space="preserve">zboží mu po domluvě odvážel obžalovaný </w:t>
      </w:r>
      <w:r w:rsidR="00841B60">
        <w:rPr>
          <w:rFonts w:ascii="Garamond" w:hAnsi="Garamond"/>
        </w:rPr>
        <w:t>R.</w:t>
      </w:r>
      <w:r w:rsidRPr="00B2560E">
        <w:rPr>
          <w:rFonts w:ascii="Garamond" w:hAnsi="Garamond"/>
        </w:rPr>
        <w:t xml:space="preserve"> a inkasoval od něj hotovost. Neměli mnoho zákazníků, byli prakticky dva. Splatnost faktur byla v den, kdy se zboží nakoupilo. Naskladňování zboží prováděl obžalovaný </w:t>
      </w:r>
      <w:r w:rsidR="00841B60">
        <w:rPr>
          <w:rFonts w:ascii="Garamond" w:hAnsi="Garamond"/>
        </w:rPr>
        <w:t>R.</w:t>
      </w:r>
      <w:r w:rsidRPr="00B2560E">
        <w:rPr>
          <w:rFonts w:ascii="Garamond" w:hAnsi="Garamond"/>
        </w:rPr>
        <w:t xml:space="preserve"> a ještě jeden pán, jehož jméno nezná. Naskladňování někdy probíhalo v době, kdy nebyla v práci a následně měla písemný pokyn, aby zboží zadala do počítače. Tehdy se otevíraly krabice se zbožím a kontrolovalo se, zda sedí počty. Cigarety byly od různých značek, asi byly kolkované. Zákazníkům je vydávali po kartonech, ne po krabičkách. Práci neměli na každý den, každý den do ní však chodili pro případ, že by někdo přišel. Byla v kontaktu jen s obžalovanou </w:t>
      </w:r>
      <w:r w:rsidR="00841B60">
        <w:rPr>
          <w:rFonts w:ascii="Garamond" w:hAnsi="Garamond"/>
        </w:rPr>
        <w:t>S.</w:t>
      </w:r>
      <w:r w:rsidRPr="00B2560E">
        <w:rPr>
          <w:rFonts w:ascii="Garamond" w:hAnsi="Garamond"/>
        </w:rPr>
        <w:t xml:space="preserve">, nikoli s jinými osobami, které pracovaly pro obžalovaného </w:t>
      </w:r>
      <w:r w:rsidR="00841B60">
        <w:rPr>
          <w:rFonts w:ascii="Garamond" w:hAnsi="Garamond"/>
        </w:rPr>
        <w:t>R</w:t>
      </w:r>
      <w:r w:rsidRPr="00B2560E">
        <w:rPr>
          <w:rFonts w:ascii="Garamond" w:hAnsi="Garamond"/>
        </w:rPr>
        <w:t xml:space="preserve">. Nic s ní neřešila, vydané faktury pouze zakládala do šanonu, který obžalovaný </w:t>
      </w:r>
      <w:r w:rsidR="00841B60">
        <w:rPr>
          <w:rFonts w:ascii="Garamond" w:hAnsi="Garamond"/>
        </w:rPr>
        <w:t>R.</w:t>
      </w:r>
      <w:r w:rsidRPr="00B2560E">
        <w:rPr>
          <w:rFonts w:ascii="Garamond" w:hAnsi="Garamond"/>
        </w:rPr>
        <w:t xml:space="preserve"> obžalované </w:t>
      </w:r>
      <w:r w:rsidR="00841B60">
        <w:rPr>
          <w:rFonts w:ascii="Garamond" w:hAnsi="Garamond"/>
        </w:rPr>
        <w:t>S.</w:t>
      </w:r>
      <w:r w:rsidRPr="00B2560E">
        <w:rPr>
          <w:rFonts w:ascii="Garamond" w:hAnsi="Garamond"/>
        </w:rPr>
        <w:t xml:space="preserve"> předkládal sám. Dvakrát přišla finanční kontrola, pracovníci si chtěli prohlédnout cigarety ve skladu, což jim po souhlasu obžalovaného </w:t>
      </w:r>
      <w:r w:rsidR="00841B60">
        <w:rPr>
          <w:rFonts w:ascii="Garamond" w:hAnsi="Garamond"/>
        </w:rPr>
        <w:t>R.</w:t>
      </w:r>
      <w:r w:rsidRPr="00B2560E">
        <w:rPr>
          <w:rFonts w:ascii="Garamond" w:hAnsi="Garamond"/>
        </w:rPr>
        <w:t xml:space="preserve"> umožnila, žádné doklady jim nedávala. Ví, že byly ve věci realizovány odposlechy, kde je zachycena. Obžalovaná </w:t>
      </w:r>
      <w:r w:rsidR="00841B60">
        <w:rPr>
          <w:rFonts w:ascii="Garamond" w:hAnsi="Garamond"/>
        </w:rPr>
        <w:t>S.</w:t>
      </w:r>
      <w:r w:rsidRPr="00B2560E">
        <w:rPr>
          <w:rFonts w:ascii="Garamond" w:hAnsi="Garamond"/>
        </w:rPr>
        <w:t xml:space="preserve"> jí jednou řekla, že bylo ve skladu nějaké elektronické zboží, které si obžalovaný </w:t>
      </w:r>
      <w:r w:rsidR="00841B60">
        <w:rPr>
          <w:rFonts w:ascii="Garamond" w:hAnsi="Garamond"/>
        </w:rPr>
        <w:t>R.</w:t>
      </w:r>
      <w:r w:rsidRPr="00B2560E">
        <w:rPr>
          <w:rFonts w:ascii="Garamond" w:hAnsi="Garamond"/>
        </w:rPr>
        <w:t xml:space="preserve"> odvezl. Ona jí řekla, že to nevěděla, zajímala se jen o cigarety. Nikdy se nestalo, že by jí nějaká osoba pro obžalovaného </w:t>
      </w:r>
      <w:r w:rsidR="00841B60">
        <w:rPr>
          <w:rFonts w:ascii="Garamond" w:hAnsi="Garamond"/>
        </w:rPr>
        <w:t>R.</w:t>
      </w:r>
      <w:r w:rsidRPr="00B2560E">
        <w:rPr>
          <w:rFonts w:ascii="Garamond" w:hAnsi="Garamond"/>
        </w:rPr>
        <w:t xml:space="preserve"> nechávala faktury, které se netýkaly cigaret. Neví už, proč v odposlechu z 29.</w:t>
      </w:r>
      <w:r>
        <w:rPr>
          <w:rFonts w:ascii="Garamond" w:hAnsi="Garamond"/>
        </w:rPr>
        <w:t xml:space="preserve"> </w:t>
      </w:r>
      <w:r w:rsidRPr="00B2560E">
        <w:rPr>
          <w:rFonts w:ascii="Garamond" w:hAnsi="Garamond"/>
        </w:rPr>
        <w:t>8.</w:t>
      </w:r>
      <w:r>
        <w:rPr>
          <w:rFonts w:ascii="Garamond" w:hAnsi="Garamond"/>
        </w:rPr>
        <w:t xml:space="preserve"> </w:t>
      </w:r>
      <w:r w:rsidRPr="00B2560E">
        <w:rPr>
          <w:rFonts w:ascii="Garamond" w:hAnsi="Garamond"/>
        </w:rPr>
        <w:t xml:space="preserve">2014 říkala obžalované </w:t>
      </w:r>
      <w:r w:rsidR="00841B60">
        <w:rPr>
          <w:rFonts w:ascii="Garamond" w:hAnsi="Garamond"/>
        </w:rPr>
        <w:t>S.</w:t>
      </w:r>
      <w:r w:rsidRPr="00B2560E">
        <w:rPr>
          <w:rFonts w:ascii="Garamond" w:hAnsi="Garamond"/>
        </w:rPr>
        <w:t xml:space="preserve">, že obžalovaný </w:t>
      </w:r>
      <w:r w:rsidR="00841B60">
        <w:rPr>
          <w:rFonts w:ascii="Garamond" w:hAnsi="Garamond"/>
        </w:rPr>
        <w:t>R.</w:t>
      </w:r>
      <w:r w:rsidRPr="00B2560E">
        <w:rPr>
          <w:rFonts w:ascii="Garamond" w:hAnsi="Garamond"/>
        </w:rPr>
        <w:t xml:space="preserve"> v tom má chaos, protože vydává dvě faktury, prodává zboží za méně, než za kolik ho naskladňují. Možná tak reagovala na to, že jí dal obžalovaný </w:t>
      </w:r>
      <w:r w:rsidR="00841B60">
        <w:rPr>
          <w:rFonts w:ascii="Garamond" w:hAnsi="Garamond"/>
        </w:rPr>
        <w:t>R.</w:t>
      </w:r>
      <w:r w:rsidRPr="00B2560E">
        <w:rPr>
          <w:rFonts w:ascii="Garamond" w:hAnsi="Garamond"/>
        </w:rPr>
        <w:t xml:space="preserve"> nějakou fakturu k založení. Splatnost faktur byla v den, kdy se zboží nakoupilo, platby probíhaly v hotovosti. Neexistovaly doklady vystavené na bezhotovostní platbu s číslem účtu. Ona a jednou i její dcera si kupovaly cigarety platbou kartou přes terminál. O noteboocích z odposlechu dne 4.</w:t>
      </w:r>
      <w:r>
        <w:rPr>
          <w:rFonts w:ascii="Garamond" w:hAnsi="Garamond"/>
        </w:rPr>
        <w:t xml:space="preserve"> </w:t>
      </w:r>
      <w:r w:rsidRPr="00B2560E">
        <w:rPr>
          <w:rFonts w:ascii="Garamond" w:hAnsi="Garamond"/>
        </w:rPr>
        <w:t>9.</w:t>
      </w:r>
      <w:r>
        <w:rPr>
          <w:rFonts w:ascii="Garamond" w:hAnsi="Garamond"/>
        </w:rPr>
        <w:t xml:space="preserve"> </w:t>
      </w:r>
      <w:r w:rsidRPr="00B2560E">
        <w:rPr>
          <w:rFonts w:ascii="Garamond" w:hAnsi="Garamond"/>
        </w:rPr>
        <w:t xml:space="preserve">2014 v 08:09 hod. neví, v tomto duchu odpověděla určitě i obžalované </w:t>
      </w:r>
      <w:r w:rsidR="00841B60">
        <w:rPr>
          <w:rFonts w:ascii="Garamond" w:hAnsi="Garamond"/>
        </w:rPr>
        <w:t>S</w:t>
      </w:r>
      <w:r w:rsidRPr="00B2560E">
        <w:rPr>
          <w:rFonts w:ascii="Garamond" w:hAnsi="Garamond"/>
        </w:rPr>
        <w:t>.</w:t>
      </w:r>
    </w:p>
    <w:p w14:paraId="51FD39FD" w14:textId="77777777" w:rsidR="003219E8" w:rsidRDefault="003219E8" w:rsidP="003219E8">
      <w:pPr>
        <w:pStyle w:val="Odstavecseseznamem"/>
        <w:ind w:left="0"/>
        <w:jc w:val="both"/>
        <w:rPr>
          <w:rFonts w:ascii="Garamond" w:hAnsi="Garamond"/>
        </w:rPr>
      </w:pPr>
    </w:p>
    <w:p w14:paraId="7AA67753" w14:textId="0719BF3B" w:rsidR="003219E8" w:rsidRDefault="003219E8" w:rsidP="003219E8">
      <w:pPr>
        <w:pStyle w:val="Odstavecseseznamem"/>
        <w:numPr>
          <w:ilvl w:val="0"/>
          <w:numId w:val="14"/>
        </w:numPr>
        <w:ind w:left="0" w:hanging="426"/>
        <w:jc w:val="both"/>
        <w:rPr>
          <w:rFonts w:ascii="Garamond" w:hAnsi="Garamond"/>
        </w:rPr>
      </w:pPr>
      <w:r w:rsidRPr="00BA2FD3">
        <w:rPr>
          <w:rFonts w:ascii="Garamond" w:hAnsi="Garamond"/>
          <w:u w:val="single"/>
        </w:rPr>
        <w:t xml:space="preserve">Svědek </w:t>
      </w:r>
      <w:r w:rsidR="00841B60">
        <w:rPr>
          <w:rFonts w:ascii="Garamond" w:hAnsi="Garamond"/>
          <w:u w:val="single"/>
        </w:rPr>
        <w:t>L. U.</w:t>
      </w:r>
      <w:r w:rsidRPr="00BA2FD3">
        <w:rPr>
          <w:rFonts w:ascii="Garamond" w:hAnsi="Garamond"/>
        </w:rPr>
        <w:t xml:space="preserve"> </w:t>
      </w:r>
      <w:r>
        <w:rPr>
          <w:rFonts w:ascii="Garamond" w:hAnsi="Garamond"/>
        </w:rPr>
        <w:t xml:space="preserve">vypověděl, </w:t>
      </w:r>
      <w:r w:rsidRPr="00BA2FD3">
        <w:rPr>
          <w:rFonts w:ascii="Garamond" w:hAnsi="Garamond"/>
        </w:rPr>
        <w:t xml:space="preserve">že obžalovaný </w:t>
      </w:r>
      <w:r w:rsidR="00841B60">
        <w:rPr>
          <w:rFonts w:ascii="Garamond" w:hAnsi="Garamond"/>
        </w:rPr>
        <w:t>R.</w:t>
      </w:r>
      <w:r w:rsidRPr="00BA2FD3">
        <w:rPr>
          <w:rFonts w:ascii="Garamond" w:hAnsi="Garamond"/>
        </w:rPr>
        <w:t xml:space="preserve"> je jeho bývalý zaměstnavatel, obžalovaná </w:t>
      </w:r>
      <w:r w:rsidR="00841B60">
        <w:rPr>
          <w:rFonts w:ascii="Garamond" w:hAnsi="Garamond"/>
        </w:rPr>
        <w:t>S.</w:t>
      </w:r>
      <w:r w:rsidRPr="00BA2FD3">
        <w:rPr>
          <w:rFonts w:ascii="Garamond" w:hAnsi="Garamond"/>
        </w:rPr>
        <w:t xml:space="preserve"> je sestra jeho zesnulé matky. Ve firmě </w:t>
      </w:r>
      <w:r w:rsidR="00841B60">
        <w:rPr>
          <w:rFonts w:ascii="Garamond" w:hAnsi="Garamond"/>
        </w:rPr>
        <w:t>XXXX</w:t>
      </w:r>
      <w:r w:rsidRPr="00BA2FD3">
        <w:rPr>
          <w:rFonts w:ascii="Garamond" w:hAnsi="Garamond"/>
        </w:rPr>
        <w:t xml:space="preserve"> pracoval asi půl roku jako skladník v areálu v </w:t>
      </w:r>
      <w:r w:rsidR="00841B60">
        <w:rPr>
          <w:rFonts w:ascii="Garamond" w:hAnsi="Garamond"/>
        </w:rPr>
        <w:t>XXXX</w:t>
      </w:r>
      <w:r w:rsidRPr="00BA2FD3">
        <w:rPr>
          <w:rFonts w:ascii="Garamond" w:hAnsi="Garamond"/>
        </w:rPr>
        <w:t>. Byla to malá kancelář a malý sklad v areálu, kde byly skladové buňky k</w:t>
      </w:r>
      <w:r>
        <w:rPr>
          <w:rFonts w:ascii="Garamond" w:hAnsi="Garamond"/>
        </w:rPr>
        <w:t> </w:t>
      </w:r>
      <w:r w:rsidRPr="00BA2FD3">
        <w:rPr>
          <w:rFonts w:ascii="Garamond" w:hAnsi="Garamond"/>
        </w:rPr>
        <w:t xml:space="preserve">pronajmutí. Pracoval zde do doby, než přišla celní správa a už ho do práce nepustili. Když přišlo zboží, uskladnil jej podle názvu a zadal do počítače. Paní </w:t>
      </w:r>
      <w:r w:rsidR="00841B60">
        <w:rPr>
          <w:rFonts w:ascii="Garamond" w:hAnsi="Garamond"/>
        </w:rPr>
        <w:t>D.</w:t>
      </w:r>
      <w:r w:rsidRPr="00BA2FD3">
        <w:rPr>
          <w:rFonts w:ascii="Garamond" w:hAnsi="Garamond"/>
        </w:rPr>
        <w:t xml:space="preserve"> sdělil zákazník objednávku, ona udělala fakturaci, vyřídila papírování a on zboží nachystal. Inventury dělali s paní </w:t>
      </w:r>
      <w:r w:rsidR="00841B60">
        <w:rPr>
          <w:rFonts w:ascii="Garamond" w:hAnsi="Garamond"/>
        </w:rPr>
        <w:t>D.</w:t>
      </w:r>
      <w:r w:rsidRPr="00BA2FD3">
        <w:rPr>
          <w:rFonts w:ascii="Garamond" w:hAnsi="Garamond"/>
        </w:rPr>
        <w:t xml:space="preserve"> společně, ona odškrtávala, on počítal. Do práce chodil každý den od 8 do 15 hodin, nepřišel jen několikrát, když mu bylo špatně. Některým zákazníkům obžalovaný </w:t>
      </w:r>
      <w:r w:rsidR="00841B60">
        <w:rPr>
          <w:rFonts w:ascii="Garamond" w:hAnsi="Garamond"/>
        </w:rPr>
        <w:t>R.</w:t>
      </w:r>
      <w:r w:rsidRPr="00BA2FD3">
        <w:rPr>
          <w:rFonts w:ascii="Garamond" w:hAnsi="Garamond"/>
        </w:rPr>
        <w:t xml:space="preserve"> vozil zboží, jiní si chodili. Měli zákazníky i</w:t>
      </w:r>
      <w:r>
        <w:rPr>
          <w:rFonts w:ascii="Garamond" w:hAnsi="Garamond"/>
        </w:rPr>
        <w:t> </w:t>
      </w:r>
      <w:r w:rsidRPr="00BA2FD3">
        <w:rPr>
          <w:rFonts w:ascii="Garamond" w:hAnsi="Garamond"/>
        </w:rPr>
        <w:t xml:space="preserve">shánět. Ve skladu nebylo jiné zboží než cigarety, obžalovaný </w:t>
      </w:r>
      <w:r w:rsidR="00841B60">
        <w:rPr>
          <w:rFonts w:ascii="Garamond" w:hAnsi="Garamond"/>
        </w:rPr>
        <w:t>R.</w:t>
      </w:r>
      <w:r w:rsidRPr="00BA2FD3">
        <w:rPr>
          <w:rFonts w:ascii="Garamond" w:hAnsi="Garamond"/>
        </w:rPr>
        <w:t xml:space="preserve"> říkal, že dělá i elektroniku, ta se však žádná nikdy nedovezla. Obžalovaný </w:t>
      </w:r>
      <w:r w:rsidR="00841B60">
        <w:rPr>
          <w:rFonts w:ascii="Garamond" w:hAnsi="Garamond"/>
        </w:rPr>
        <w:t>R.</w:t>
      </w:r>
      <w:r w:rsidRPr="00BA2FD3">
        <w:rPr>
          <w:rFonts w:ascii="Garamond" w:hAnsi="Garamond"/>
        </w:rPr>
        <w:t xml:space="preserve"> se tam pohyboval, jak bylo potřeba, někdy byl přítomen každý den, jindy se pár dnů neukázal. Většinou jim dovážel zboží podle toho, o čem ho informovali, že to potřebují naskladnit. Peníze přebíral on nebo paní </w:t>
      </w:r>
      <w:r w:rsidR="00841B60">
        <w:rPr>
          <w:rFonts w:ascii="Garamond" w:hAnsi="Garamond"/>
        </w:rPr>
        <w:t>D.</w:t>
      </w:r>
      <w:r w:rsidRPr="00BA2FD3">
        <w:rPr>
          <w:rFonts w:ascii="Garamond" w:hAnsi="Garamond"/>
        </w:rPr>
        <w:t xml:space="preserve">, dávali je přímo do trezoru. To, kolik každý den přebrali peněz, bylo ve fakturách. Peníze vozil do banky přibližně každý druhý či třetí den buď obžalovaný </w:t>
      </w:r>
      <w:r w:rsidR="00841B60">
        <w:rPr>
          <w:rFonts w:ascii="Garamond" w:hAnsi="Garamond"/>
        </w:rPr>
        <w:t>R.</w:t>
      </w:r>
      <w:r w:rsidRPr="00BA2FD3">
        <w:rPr>
          <w:rFonts w:ascii="Garamond" w:hAnsi="Garamond"/>
        </w:rPr>
        <w:t xml:space="preserve">, nebo výjimečně oni. V prostoru, kde se pohyboval, byla kancelář, kuchyňka a sklad. Dalo se zde pronajmout víc kanceláří vzadu, neví, jestli tam měl obžalovaný </w:t>
      </w:r>
      <w:r w:rsidR="00841B60">
        <w:rPr>
          <w:rFonts w:ascii="Garamond" w:hAnsi="Garamond"/>
        </w:rPr>
        <w:t>R.</w:t>
      </w:r>
      <w:r w:rsidRPr="00BA2FD3">
        <w:rPr>
          <w:rFonts w:ascii="Garamond" w:hAnsi="Garamond"/>
        </w:rPr>
        <w:t xml:space="preserve"> nějakou svoji firmu. Byl přítomen kontrole z finančního úřadu, pracovníci přišli neohlášeně, kontrolovali zboží ve skladu z hlediska počtů a správnosti kolků, řekli, že v pořádku a</w:t>
      </w:r>
      <w:r>
        <w:rPr>
          <w:rFonts w:ascii="Garamond" w:hAnsi="Garamond"/>
        </w:rPr>
        <w:t> </w:t>
      </w:r>
      <w:r w:rsidRPr="00BA2FD3">
        <w:rPr>
          <w:rFonts w:ascii="Garamond" w:hAnsi="Garamond"/>
        </w:rPr>
        <w:t xml:space="preserve">odešli. Zná závozníka, který jezdil s obžalovaným </w:t>
      </w:r>
      <w:r w:rsidR="00841B60">
        <w:rPr>
          <w:rFonts w:ascii="Garamond" w:hAnsi="Garamond"/>
        </w:rPr>
        <w:t>R.</w:t>
      </w:r>
      <w:r w:rsidRPr="00BA2FD3">
        <w:rPr>
          <w:rFonts w:ascii="Garamond" w:hAnsi="Garamond"/>
        </w:rPr>
        <w:t xml:space="preserve">, byl vysoký, plešatý a potetovaný, může jít o </w:t>
      </w:r>
      <w:r w:rsidR="00841B60">
        <w:rPr>
          <w:rFonts w:ascii="Garamond" w:hAnsi="Garamond"/>
        </w:rPr>
        <w:t>M. K</w:t>
      </w:r>
      <w:r w:rsidRPr="00BA2FD3">
        <w:rPr>
          <w:rFonts w:ascii="Garamond" w:hAnsi="Garamond"/>
        </w:rPr>
        <w:t>. Nikdy nepomáhal přeskládávat zboží z auta do auta. Při vyskladňování a</w:t>
      </w:r>
      <w:r>
        <w:rPr>
          <w:rFonts w:ascii="Garamond" w:hAnsi="Garamond"/>
        </w:rPr>
        <w:t> </w:t>
      </w:r>
      <w:r w:rsidRPr="00BA2FD3">
        <w:rPr>
          <w:rFonts w:ascii="Garamond" w:hAnsi="Garamond"/>
        </w:rPr>
        <w:t xml:space="preserve">naskladňování se setkal jen s cigaretami a dalšími kuřáckými potřebami jako skleněnky a papírky. Faktury vždy tiskla paní </w:t>
      </w:r>
      <w:r w:rsidR="00841B60">
        <w:rPr>
          <w:rFonts w:ascii="Garamond" w:hAnsi="Garamond"/>
        </w:rPr>
        <w:t>D.</w:t>
      </w:r>
      <w:r w:rsidRPr="00BA2FD3">
        <w:rPr>
          <w:rFonts w:ascii="Garamond" w:hAnsi="Garamond"/>
        </w:rPr>
        <w:t xml:space="preserve">, jiných faktur si v provozovně nevšiml. Měli tam ceníky na elektroniku nejspíš od společnosti </w:t>
      </w:r>
      <w:r w:rsidR="00841B60">
        <w:rPr>
          <w:rFonts w:ascii="Garamond" w:hAnsi="Garamond"/>
        </w:rPr>
        <w:t>XXXX</w:t>
      </w:r>
      <w:r w:rsidRPr="00BA2FD3">
        <w:rPr>
          <w:rFonts w:ascii="Garamond" w:hAnsi="Garamond"/>
        </w:rPr>
        <w:t xml:space="preserve">, ale elektronika se tam nikdy nedostala. Společnost </w:t>
      </w:r>
      <w:r w:rsidR="00841B60">
        <w:rPr>
          <w:rFonts w:ascii="Garamond" w:hAnsi="Garamond"/>
        </w:rPr>
        <w:t>XXXX</w:t>
      </w:r>
      <w:r w:rsidRPr="00BA2FD3">
        <w:rPr>
          <w:rFonts w:ascii="Garamond" w:hAnsi="Garamond"/>
        </w:rPr>
        <w:t xml:space="preserve"> mu nic neříká. Cigarety byly vždy kolkované. Dovážely se z nějaké firmy, která je prodávala pro velkoobchod, na fakturách byl lvíček. Pamatuje si jednoho pána, který brával větší množství cigaret, pro které jezdil dodávkou. Byl to Čech okolo 35 let.</w:t>
      </w:r>
    </w:p>
    <w:p w14:paraId="5F3C91E1" w14:textId="77777777" w:rsidR="003219E8" w:rsidRDefault="003219E8" w:rsidP="003219E8">
      <w:pPr>
        <w:pStyle w:val="Odstavecseseznamem"/>
        <w:ind w:left="0"/>
        <w:jc w:val="both"/>
        <w:rPr>
          <w:rFonts w:ascii="Garamond" w:hAnsi="Garamond"/>
        </w:rPr>
      </w:pPr>
    </w:p>
    <w:p w14:paraId="31B53FC7" w14:textId="7C1AD865" w:rsidR="003219E8" w:rsidRDefault="003219E8" w:rsidP="003219E8">
      <w:pPr>
        <w:pStyle w:val="Odstavecseseznamem"/>
        <w:numPr>
          <w:ilvl w:val="0"/>
          <w:numId w:val="14"/>
        </w:numPr>
        <w:ind w:left="0" w:hanging="426"/>
        <w:jc w:val="both"/>
        <w:rPr>
          <w:rFonts w:ascii="Garamond" w:hAnsi="Garamond"/>
        </w:rPr>
      </w:pPr>
      <w:r w:rsidRPr="00BA2FD3">
        <w:rPr>
          <w:rFonts w:ascii="Garamond" w:hAnsi="Garamond"/>
          <w:u w:val="single"/>
        </w:rPr>
        <w:t xml:space="preserve">Svědek </w:t>
      </w:r>
      <w:r w:rsidR="00841B60">
        <w:rPr>
          <w:rFonts w:ascii="Garamond" w:hAnsi="Garamond"/>
          <w:u w:val="single"/>
        </w:rPr>
        <w:t>M. Š.</w:t>
      </w:r>
      <w:r w:rsidRPr="00BA2FD3">
        <w:rPr>
          <w:rFonts w:ascii="Garamond" w:hAnsi="Garamond"/>
        </w:rPr>
        <w:t xml:space="preserve"> vypověděl, že je v důchodu, do loňského roku měl stavební firmu, v současné době pouze pronajímá areál, který zůstal. Obžalovanou </w:t>
      </w:r>
      <w:r w:rsidR="00841B60">
        <w:rPr>
          <w:rFonts w:ascii="Garamond" w:hAnsi="Garamond"/>
        </w:rPr>
        <w:t>S.</w:t>
      </w:r>
      <w:r w:rsidRPr="00BA2FD3">
        <w:rPr>
          <w:rFonts w:ascii="Garamond" w:hAnsi="Garamond"/>
        </w:rPr>
        <w:t xml:space="preserve"> nezná. Obžalovaný </w:t>
      </w:r>
      <w:r w:rsidR="00841B60">
        <w:rPr>
          <w:rFonts w:ascii="Garamond" w:hAnsi="Garamond"/>
        </w:rPr>
        <w:t>R.</w:t>
      </w:r>
      <w:r w:rsidRPr="00BA2FD3">
        <w:rPr>
          <w:rFonts w:ascii="Garamond" w:hAnsi="Garamond"/>
        </w:rPr>
        <w:t xml:space="preserve"> si u</w:t>
      </w:r>
      <w:r>
        <w:rPr>
          <w:rFonts w:ascii="Garamond" w:hAnsi="Garamond"/>
        </w:rPr>
        <w:t> </w:t>
      </w:r>
      <w:r w:rsidRPr="00BA2FD3">
        <w:rPr>
          <w:rFonts w:ascii="Garamond" w:hAnsi="Garamond"/>
        </w:rPr>
        <w:t xml:space="preserve">nich pronajímal </w:t>
      </w:r>
      <w:r w:rsidRPr="00BA2FD3">
        <w:rPr>
          <w:rFonts w:ascii="Garamond" w:hAnsi="Garamond"/>
        </w:rPr>
        <w:lastRenderedPageBreak/>
        <w:t xml:space="preserve">skladové a kancelářské prostory v areálu na </w:t>
      </w:r>
      <w:r w:rsidR="00841B60">
        <w:rPr>
          <w:rFonts w:ascii="Garamond" w:hAnsi="Garamond"/>
        </w:rPr>
        <w:t>XXXX</w:t>
      </w:r>
      <w:r w:rsidRPr="00BA2FD3">
        <w:rPr>
          <w:rFonts w:ascii="Garamond" w:hAnsi="Garamond"/>
        </w:rPr>
        <w:t xml:space="preserve">. Firem tam měl víc, začalo to v roce 2013, 2014. Pronajal si čtyři nebo pět místností, následně si pronajal další místnost jako kancelář. Byla sepsána smlouva a obžalovaný platil pravidelně na základě faktury. Začínalo to společností </w:t>
      </w:r>
      <w:r w:rsidR="00841B60">
        <w:rPr>
          <w:rFonts w:ascii="Garamond" w:hAnsi="Garamond"/>
        </w:rPr>
        <w:t>XXXX</w:t>
      </w:r>
      <w:r w:rsidRPr="00BA2FD3">
        <w:rPr>
          <w:rFonts w:ascii="Garamond" w:hAnsi="Garamond"/>
        </w:rPr>
        <w:t xml:space="preserve">, pak tam figurovala firma </w:t>
      </w:r>
      <w:r w:rsidR="00841B60">
        <w:rPr>
          <w:rFonts w:ascii="Garamond" w:hAnsi="Garamond"/>
        </w:rPr>
        <w:t>XXXX</w:t>
      </w:r>
      <w:r w:rsidRPr="00BA2FD3">
        <w:rPr>
          <w:rFonts w:ascii="Garamond" w:hAnsi="Garamond"/>
        </w:rPr>
        <w:t xml:space="preserve">, </w:t>
      </w:r>
      <w:r w:rsidR="00841B60">
        <w:rPr>
          <w:rFonts w:ascii="Garamond" w:hAnsi="Garamond"/>
        </w:rPr>
        <w:t>XXXX</w:t>
      </w:r>
      <w:r w:rsidRPr="00BA2FD3">
        <w:rPr>
          <w:rFonts w:ascii="Garamond" w:hAnsi="Garamond"/>
        </w:rPr>
        <w:t xml:space="preserve"> a na konci CZ SK, za všechny jednal obžalovaný </w:t>
      </w:r>
      <w:r w:rsidR="00841B60">
        <w:rPr>
          <w:rFonts w:ascii="Garamond" w:hAnsi="Garamond"/>
        </w:rPr>
        <w:t>R</w:t>
      </w:r>
      <w:r w:rsidRPr="00BA2FD3">
        <w:rPr>
          <w:rFonts w:ascii="Garamond" w:hAnsi="Garamond"/>
        </w:rPr>
        <w:t xml:space="preserve">. Má za to, že jedna z firem byla psaná na pana </w:t>
      </w:r>
      <w:r w:rsidR="00841B60">
        <w:rPr>
          <w:rFonts w:ascii="Garamond" w:hAnsi="Garamond"/>
        </w:rPr>
        <w:t>H</w:t>
      </w:r>
      <w:r w:rsidRPr="00BA2FD3">
        <w:rPr>
          <w:rFonts w:ascii="Garamond" w:hAnsi="Garamond"/>
        </w:rPr>
        <w:t>. O pohybu ve firmách moc nevěděl, protože přišel ráno, před sedmou odjel a vrátil se v pět odpoledne. Nájemci měli klíče a mohli přijet kdykoliv. Nevěděl ani o pohybu zboží, cigarety si nekupoval, protože není kuřák. Jiné zboží neviděl. Co se týče množství, když se díval ze dveří, viděl asi čtyři či pět metrových regálů do půlky plných různých cigaret. Ze zaměstnanců viděl paní a mladšího muže. Pronájem skončil bez výpovědi, a to zásahem celníků.</w:t>
      </w:r>
    </w:p>
    <w:p w14:paraId="115C835F" w14:textId="77777777" w:rsidR="003219E8" w:rsidRDefault="003219E8" w:rsidP="003219E8">
      <w:pPr>
        <w:pStyle w:val="Odstavecseseznamem"/>
        <w:ind w:left="0"/>
        <w:jc w:val="both"/>
        <w:rPr>
          <w:rFonts w:ascii="Garamond" w:hAnsi="Garamond"/>
        </w:rPr>
      </w:pPr>
    </w:p>
    <w:p w14:paraId="25289154" w14:textId="5D0ABCEB" w:rsidR="003219E8" w:rsidRDefault="003219E8" w:rsidP="003219E8">
      <w:pPr>
        <w:pStyle w:val="Odstavecseseznamem"/>
        <w:numPr>
          <w:ilvl w:val="0"/>
          <w:numId w:val="14"/>
        </w:numPr>
        <w:ind w:left="0" w:hanging="426"/>
        <w:jc w:val="both"/>
        <w:rPr>
          <w:rFonts w:ascii="Garamond" w:hAnsi="Garamond"/>
        </w:rPr>
      </w:pPr>
      <w:r w:rsidRPr="00BA2FD3">
        <w:rPr>
          <w:rFonts w:ascii="Garamond" w:hAnsi="Garamond"/>
          <w:u w:val="single"/>
        </w:rPr>
        <w:t xml:space="preserve">Svědkyně </w:t>
      </w:r>
      <w:r w:rsidR="00841B60">
        <w:rPr>
          <w:rFonts w:ascii="Garamond" w:hAnsi="Garamond"/>
          <w:u w:val="single"/>
        </w:rPr>
        <w:t>R. B.</w:t>
      </w:r>
      <w:r w:rsidRPr="00BA2FD3">
        <w:rPr>
          <w:rFonts w:ascii="Garamond" w:hAnsi="Garamond"/>
        </w:rPr>
        <w:t xml:space="preserve"> </w:t>
      </w:r>
      <w:r>
        <w:rPr>
          <w:rFonts w:ascii="Garamond" w:hAnsi="Garamond"/>
        </w:rPr>
        <w:t xml:space="preserve">vypověděla, že </w:t>
      </w:r>
      <w:r w:rsidRPr="00BA2FD3">
        <w:rPr>
          <w:rFonts w:ascii="Garamond" w:hAnsi="Garamond"/>
        </w:rPr>
        <w:t>pracovala od května 2012 do ledna 2018 na Finančním úřadu pro Jihomoravský kraj - Územním pracovišti Brno III, a to do konce roku 2014 jako referent a</w:t>
      </w:r>
      <w:r>
        <w:rPr>
          <w:rFonts w:ascii="Garamond" w:hAnsi="Garamond"/>
        </w:rPr>
        <w:t> </w:t>
      </w:r>
      <w:r w:rsidRPr="00BA2FD3">
        <w:rPr>
          <w:rFonts w:ascii="Garamond" w:hAnsi="Garamond"/>
        </w:rPr>
        <w:t xml:space="preserve">následně jako vedoucí kontrolního odboru. Obžalované </w:t>
      </w:r>
      <w:r w:rsidR="00841B60">
        <w:rPr>
          <w:rFonts w:ascii="Garamond" w:hAnsi="Garamond"/>
        </w:rPr>
        <w:t>R.</w:t>
      </w:r>
      <w:r w:rsidRPr="00BA2FD3">
        <w:rPr>
          <w:rFonts w:ascii="Garamond" w:hAnsi="Garamond"/>
        </w:rPr>
        <w:t xml:space="preserve"> a </w:t>
      </w:r>
      <w:r w:rsidR="00841B60">
        <w:rPr>
          <w:rFonts w:ascii="Garamond" w:hAnsi="Garamond"/>
        </w:rPr>
        <w:t>S.</w:t>
      </w:r>
      <w:r w:rsidRPr="00BA2FD3">
        <w:rPr>
          <w:rFonts w:ascii="Garamond" w:hAnsi="Garamond"/>
        </w:rPr>
        <w:t xml:space="preserve"> a společnosti </w:t>
      </w:r>
      <w:r w:rsidR="00841B60">
        <w:rPr>
          <w:rFonts w:ascii="Garamond" w:hAnsi="Garamond"/>
        </w:rPr>
        <w:t>XXXX</w:t>
      </w:r>
      <w:r>
        <w:rPr>
          <w:rFonts w:ascii="Garamond" w:hAnsi="Garamond"/>
        </w:rPr>
        <w:t xml:space="preserve">, </w:t>
      </w:r>
      <w:r w:rsidR="00841B60">
        <w:rPr>
          <w:rFonts w:ascii="Garamond" w:hAnsi="Garamond"/>
        </w:rPr>
        <w:t>XXXX</w:t>
      </w:r>
      <w:r>
        <w:rPr>
          <w:rFonts w:ascii="Garamond" w:hAnsi="Garamond"/>
        </w:rPr>
        <w:t xml:space="preserve"> a </w:t>
      </w:r>
      <w:r w:rsidR="00841B60">
        <w:rPr>
          <w:rFonts w:ascii="Garamond" w:hAnsi="Garamond"/>
        </w:rPr>
        <w:t>XXXX</w:t>
      </w:r>
      <w:r w:rsidRPr="00BA2FD3">
        <w:rPr>
          <w:rFonts w:ascii="Garamond" w:hAnsi="Garamond"/>
        </w:rPr>
        <w:t xml:space="preserve"> zná z pracovní činnosti, u těchto firem prováděla daňová řízení. Její kolega Ing. </w:t>
      </w:r>
      <w:r w:rsidR="00841B60">
        <w:rPr>
          <w:rFonts w:ascii="Garamond" w:hAnsi="Garamond"/>
        </w:rPr>
        <w:t>K.</w:t>
      </w:r>
      <w:r w:rsidRPr="00BA2FD3">
        <w:rPr>
          <w:rFonts w:ascii="Garamond" w:hAnsi="Garamond"/>
        </w:rPr>
        <w:t xml:space="preserve"> dostal k prověření společnost </w:t>
      </w:r>
      <w:r w:rsidR="00841B60">
        <w:rPr>
          <w:rFonts w:ascii="Garamond" w:hAnsi="Garamond"/>
        </w:rPr>
        <w:t>XXXX</w:t>
      </w:r>
      <w:r>
        <w:rPr>
          <w:rFonts w:ascii="Garamond" w:hAnsi="Garamond"/>
        </w:rPr>
        <w:t>,</w:t>
      </w:r>
      <w:r w:rsidRPr="00BA2FD3">
        <w:rPr>
          <w:rFonts w:ascii="Garamond" w:hAnsi="Garamond"/>
        </w:rPr>
        <w:t xml:space="preserve"> ona poté dostala k prověření společnost </w:t>
      </w:r>
      <w:r w:rsidR="00841B60">
        <w:rPr>
          <w:rFonts w:ascii="Garamond" w:hAnsi="Garamond"/>
        </w:rPr>
        <w:t>XXXX</w:t>
      </w:r>
      <w:r w:rsidRPr="00BA2FD3">
        <w:rPr>
          <w:rFonts w:ascii="Garamond" w:hAnsi="Garamond"/>
        </w:rPr>
        <w:t>. Nejprve u této společnosti provedla místní šetření, při kterém nebyly odstraněny pochybnosti správce daně, po dohodě s vedením poté zahájili kontrolu, chodili do firmy na jednání a</w:t>
      </w:r>
      <w:r>
        <w:rPr>
          <w:rFonts w:ascii="Garamond" w:hAnsi="Garamond"/>
        </w:rPr>
        <w:t> </w:t>
      </w:r>
      <w:r w:rsidRPr="00BA2FD3">
        <w:rPr>
          <w:rFonts w:ascii="Garamond" w:hAnsi="Garamond"/>
        </w:rPr>
        <w:t xml:space="preserve">žádali předkládání dokladů. Kontrola se postupně rozšiřovala na další období. V prvních dvou či třech případech jednala s obžalovaným </w:t>
      </w:r>
      <w:r w:rsidR="00841B60">
        <w:rPr>
          <w:rFonts w:ascii="Garamond" w:hAnsi="Garamond"/>
        </w:rPr>
        <w:t>R.</w:t>
      </w:r>
      <w:r w:rsidRPr="00BA2FD3">
        <w:rPr>
          <w:rFonts w:ascii="Garamond" w:hAnsi="Garamond"/>
        </w:rPr>
        <w:t xml:space="preserve">, poté s obžalovanou </w:t>
      </w:r>
      <w:r w:rsidR="00841B60">
        <w:rPr>
          <w:rFonts w:ascii="Garamond" w:hAnsi="Garamond"/>
        </w:rPr>
        <w:t>S.</w:t>
      </w:r>
      <w:r w:rsidRPr="00BA2FD3">
        <w:rPr>
          <w:rFonts w:ascii="Garamond" w:hAnsi="Garamond"/>
        </w:rPr>
        <w:t xml:space="preserve">, která byla jako účetní zplnomocněna k zastupování daných firem. Obžalovaná </w:t>
      </w:r>
      <w:r w:rsidR="00841B60">
        <w:rPr>
          <w:rFonts w:ascii="Garamond" w:hAnsi="Garamond"/>
        </w:rPr>
        <w:t>S.</w:t>
      </w:r>
      <w:r w:rsidRPr="00BA2FD3">
        <w:rPr>
          <w:rFonts w:ascii="Garamond" w:hAnsi="Garamond"/>
        </w:rPr>
        <w:t xml:space="preserve"> nebývala přítomna přímo ve skladu, bývala ve své kanceláři. Ve skladu byli zaměstnanci, pán a paní. Paní byla velice nepříjemná a místní šetření jim vůbec nechtěla umožnit. Při místním šetření nebyly rozptýleny pochybnosti, má za to, že u </w:t>
      </w:r>
      <w:r w:rsidR="00841B60">
        <w:rPr>
          <w:rFonts w:ascii="Garamond" w:hAnsi="Garamond"/>
        </w:rPr>
        <w:t>XXXX</w:t>
      </w:r>
      <w:r w:rsidRPr="00BA2FD3">
        <w:rPr>
          <w:rFonts w:ascii="Garamond" w:hAnsi="Garamond"/>
        </w:rPr>
        <w:t xml:space="preserve"> šlo o vykázání nadměrného odpočtu, kdy kontrolorům nebyly předloženy důvěryhodné podklady jako faktury, dodací listy, na těchto listinách se objevovaly chyby. V obecné rovině se někdy stává, že pokud firmy předloží doklady, které nejsou opravdové, jsou na nich například nesmyslná data, gramatické chyby v názvech zboží či nesedí počty nakoupeného versus prodaného zboží a nejsou schopni doložit, kde vznikl rozdíl. Kontroly probíhaly v roce 2013, do roku 2014 je nedokončila. Poté, co se stala vedoucí jiného oddělení, je převzal Ing. </w:t>
      </w:r>
      <w:r w:rsidR="00841B60">
        <w:rPr>
          <w:rFonts w:ascii="Garamond" w:hAnsi="Garamond"/>
        </w:rPr>
        <w:t>K.</w:t>
      </w:r>
      <w:r w:rsidRPr="00BA2FD3">
        <w:rPr>
          <w:rFonts w:ascii="Garamond" w:hAnsi="Garamond"/>
        </w:rPr>
        <w:t xml:space="preserve"> a jejich výsledky proto již nezná. Z hlediska zboží se jednalo o cigarety, nealko nápoje, mobilní telefony, mobilní kupóny a</w:t>
      </w:r>
      <w:r>
        <w:rPr>
          <w:rFonts w:ascii="Garamond" w:hAnsi="Garamond"/>
        </w:rPr>
        <w:t> </w:t>
      </w:r>
      <w:r w:rsidRPr="00BA2FD3">
        <w:rPr>
          <w:rFonts w:ascii="Garamond" w:hAnsi="Garamond"/>
        </w:rPr>
        <w:t xml:space="preserve">notebooky. Ve skladech se nacházelo nějaké z tohoto zboží, většinou však neseděly počty, což je uvedeno v úředních záznamech a protokolech o místním šetření. V rámci místního šetření je vždy po daňovém subjektu požadováno, aby předložil skladovou evidenci ke dni, kdy se šetření provádí. Když však chtěla po obžalované </w:t>
      </w:r>
      <w:r w:rsidR="00841B60">
        <w:rPr>
          <w:rFonts w:ascii="Garamond" w:hAnsi="Garamond"/>
        </w:rPr>
        <w:t>S.</w:t>
      </w:r>
      <w:r w:rsidRPr="00BA2FD3">
        <w:rPr>
          <w:rFonts w:ascii="Garamond" w:hAnsi="Garamond"/>
        </w:rPr>
        <w:t xml:space="preserve"> skladovou evidenci, nebylo možné ji jednoduše dohledat, faktury měli nejspíš někde schované a vedli pohyby možná někde na papíře, to už neví. Obžalovaná </w:t>
      </w:r>
      <w:r w:rsidR="00841B60">
        <w:rPr>
          <w:rFonts w:ascii="Garamond" w:hAnsi="Garamond"/>
        </w:rPr>
        <w:t>S.</w:t>
      </w:r>
      <w:r w:rsidRPr="00BA2FD3">
        <w:rPr>
          <w:rFonts w:ascii="Garamond" w:hAnsi="Garamond"/>
        </w:rPr>
        <w:t xml:space="preserve"> ji neinformovala o tom, že by si aktuální skladovou evidenci měla vyžádat od pracovnice skladu. Po zásahu policie, který proběhl dne 7.</w:t>
      </w:r>
      <w:r>
        <w:rPr>
          <w:rFonts w:ascii="Garamond" w:hAnsi="Garamond"/>
        </w:rPr>
        <w:t xml:space="preserve"> </w:t>
      </w:r>
      <w:r w:rsidRPr="00BA2FD3">
        <w:rPr>
          <w:rFonts w:ascii="Garamond" w:hAnsi="Garamond"/>
        </w:rPr>
        <w:t>10.</w:t>
      </w:r>
      <w:r>
        <w:rPr>
          <w:rFonts w:ascii="Garamond" w:hAnsi="Garamond"/>
        </w:rPr>
        <w:t xml:space="preserve"> </w:t>
      </w:r>
      <w:r w:rsidRPr="00BA2FD3">
        <w:rPr>
          <w:rFonts w:ascii="Garamond" w:hAnsi="Garamond"/>
        </w:rPr>
        <w:t>2014, nastal jednou problém, že když zatelefonovala do skladu, aby se dohodla na termínu místního šetření, bylo jí řečeno, že mimořádně zavírají, když tam šla druhý den ráno, měli také zavřeno a až třetí den se tam v 8 hodin i s kolegou dostali.</w:t>
      </w:r>
    </w:p>
    <w:p w14:paraId="205C17BD" w14:textId="77777777" w:rsidR="003219E8" w:rsidRDefault="003219E8" w:rsidP="003219E8">
      <w:pPr>
        <w:pStyle w:val="Odstavecseseznamem"/>
        <w:ind w:left="0"/>
        <w:jc w:val="both"/>
        <w:rPr>
          <w:rFonts w:ascii="Garamond" w:hAnsi="Garamond"/>
        </w:rPr>
      </w:pPr>
    </w:p>
    <w:p w14:paraId="0807676F" w14:textId="362B4316" w:rsidR="003219E8" w:rsidRDefault="003219E8" w:rsidP="003219E8">
      <w:pPr>
        <w:pStyle w:val="Odstavecseseznamem"/>
        <w:numPr>
          <w:ilvl w:val="0"/>
          <w:numId w:val="14"/>
        </w:numPr>
        <w:ind w:left="0" w:hanging="426"/>
        <w:jc w:val="both"/>
        <w:rPr>
          <w:rFonts w:ascii="Garamond" w:hAnsi="Garamond"/>
        </w:rPr>
      </w:pPr>
      <w:r w:rsidRPr="00BA2FD3">
        <w:rPr>
          <w:rFonts w:ascii="Garamond" w:hAnsi="Garamond"/>
          <w:u w:val="single"/>
        </w:rPr>
        <w:t xml:space="preserve">Svědek </w:t>
      </w:r>
      <w:r w:rsidR="00841B60">
        <w:rPr>
          <w:rFonts w:ascii="Garamond" w:hAnsi="Garamond"/>
          <w:u w:val="single"/>
        </w:rPr>
        <w:t>L. K.</w:t>
      </w:r>
      <w:r w:rsidRPr="00BA2FD3">
        <w:rPr>
          <w:rFonts w:ascii="Garamond" w:hAnsi="Garamond"/>
        </w:rPr>
        <w:t xml:space="preserve"> </w:t>
      </w:r>
      <w:r>
        <w:rPr>
          <w:rFonts w:ascii="Garamond" w:hAnsi="Garamond"/>
        </w:rPr>
        <w:t xml:space="preserve">vypověděl, že </w:t>
      </w:r>
      <w:r w:rsidRPr="00BA2FD3">
        <w:rPr>
          <w:rFonts w:ascii="Garamond" w:hAnsi="Garamond"/>
        </w:rPr>
        <w:t xml:space="preserve">v minulosti pracoval na Finančním úřadu pro Jihomoravský kraj - Územním pracovišti Brno III, kontroloval zde DPH. Obžalovaný </w:t>
      </w:r>
      <w:r w:rsidR="00841B60">
        <w:rPr>
          <w:rFonts w:ascii="Garamond" w:hAnsi="Garamond"/>
        </w:rPr>
        <w:t>R.</w:t>
      </w:r>
      <w:r w:rsidRPr="00BA2FD3">
        <w:rPr>
          <w:rFonts w:ascii="Garamond" w:hAnsi="Garamond"/>
        </w:rPr>
        <w:t xml:space="preserve"> byl jednatelem několika firem, které prošetřoval, obžalovaná </w:t>
      </w:r>
      <w:r w:rsidR="00841B60">
        <w:rPr>
          <w:rFonts w:ascii="Garamond" w:hAnsi="Garamond"/>
        </w:rPr>
        <w:t>S.</w:t>
      </w:r>
      <w:r w:rsidRPr="00BA2FD3">
        <w:rPr>
          <w:rFonts w:ascii="Garamond" w:hAnsi="Garamond"/>
        </w:rPr>
        <w:t xml:space="preserve"> měla plnou moc k zastupování. Odešel v roce 2017, před odchodem dostal za úkol dokončit daňové kontroly, které byly v té době otevřené. Šlo o</w:t>
      </w:r>
      <w:r>
        <w:rPr>
          <w:rFonts w:ascii="Garamond" w:hAnsi="Garamond"/>
        </w:rPr>
        <w:t> </w:t>
      </w:r>
      <w:r w:rsidRPr="00BA2FD3">
        <w:rPr>
          <w:rFonts w:ascii="Garamond" w:hAnsi="Garamond"/>
        </w:rPr>
        <w:t xml:space="preserve">společnosti </w:t>
      </w:r>
      <w:r w:rsidR="00841B60">
        <w:rPr>
          <w:rFonts w:ascii="Garamond" w:hAnsi="Garamond"/>
        </w:rPr>
        <w:t>XXXX</w:t>
      </w:r>
      <w:r w:rsidRPr="00BA2FD3">
        <w:rPr>
          <w:rFonts w:ascii="Garamond" w:hAnsi="Garamond"/>
        </w:rPr>
        <w:t xml:space="preserve"> a </w:t>
      </w:r>
      <w:r w:rsidR="00841B60">
        <w:rPr>
          <w:rFonts w:ascii="Garamond" w:hAnsi="Garamond"/>
        </w:rPr>
        <w:t>XXXX</w:t>
      </w:r>
      <w:r w:rsidRPr="00BA2FD3">
        <w:rPr>
          <w:rFonts w:ascii="Garamond" w:hAnsi="Garamond"/>
        </w:rPr>
        <w:t xml:space="preserve">, kontroly byly rozsáhlé, šetřilo se několik období, která se otevírala postupně po jednotlivých měsících či kvartálech. Kontroly byly uzavřeny tak, že byl odepřen nárok na odpočet DPH z nákupu zboží. Došlo ke shromáždění důkazních prostředků o tom, že celé nákupy vykazovaly určité znaky pochybnosti o tom, zda proběhly skutečně tak, jak bylo deklarováno na předložených listinách. Byl zjištěn rozdíl mezi tím, co vykázal subjekt v daňovém přiznání, a k jakým číslům se došlo v rámci </w:t>
      </w:r>
      <w:r w:rsidRPr="00BA2FD3">
        <w:rPr>
          <w:rFonts w:ascii="Garamond" w:hAnsi="Garamond"/>
        </w:rPr>
        <w:lastRenderedPageBreak/>
        <w:t>daňové kontroly. Zprávu o kontrole vyhotovuje úřední osoba, která je pověřena vykonáváním kontroly, schvaluje ji přímý nadřízený, v tomto případě ji s ohledem na výši doměrků schvaloval ještě i vedoucí odboru. Pokud si správně vzpomíná, přestaly být společnosti ke konci kontaktní a nereagovaly na výsledky kontrolního zjištění. V případě, že se subjekt odmlčí, jsou dokumenty doručeny uplynutím lhůty, kontrola je uzavřena a postoupena dále na vyměřovací oddělení, případně vymáhací oddělení. V době, kdy řešil kontroly, se jejich výsledky posílaly buď daňovému subjektu do datové schránky, nebo pokud měl zástupce, tak jemu. Kontrolují, zda doručují oprávněným osobám, reflektují změny statutárních orgánů společností. O zjištěných nesrovnalostech jsou daňové subjekty informovány několikrát, za prvé ve výzvě, za druhé ve výsledku kontrolního zjištění, není povinnost sdělovat je v rámci protokolu. Finanční úřad se neomezuje na důkazní prostředky předložené kontrolovaným subjektem, sám si je aktivně opatřuje například dožádáním dodavatelů či odběratelů. On a další pracovníci finančního úřadu byli účastni zásahu, který proběhl dne 7.</w:t>
      </w:r>
      <w:r>
        <w:rPr>
          <w:rFonts w:ascii="Garamond" w:hAnsi="Garamond"/>
        </w:rPr>
        <w:t xml:space="preserve"> </w:t>
      </w:r>
      <w:r w:rsidRPr="00BA2FD3">
        <w:rPr>
          <w:rFonts w:ascii="Garamond" w:hAnsi="Garamond"/>
        </w:rPr>
        <w:t>10.</w:t>
      </w:r>
      <w:r>
        <w:rPr>
          <w:rFonts w:ascii="Garamond" w:hAnsi="Garamond"/>
        </w:rPr>
        <w:t xml:space="preserve"> </w:t>
      </w:r>
      <w:r w:rsidRPr="00BA2FD3">
        <w:rPr>
          <w:rFonts w:ascii="Garamond" w:hAnsi="Garamond"/>
        </w:rPr>
        <w:t>2014.</w:t>
      </w:r>
    </w:p>
    <w:p w14:paraId="1F17C287" w14:textId="77777777" w:rsidR="003219E8" w:rsidRDefault="003219E8" w:rsidP="003219E8">
      <w:pPr>
        <w:pStyle w:val="Odstavecseseznamem"/>
        <w:ind w:left="0"/>
        <w:jc w:val="both"/>
        <w:rPr>
          <w:rFonts w:ascii="Garamond" w:hAnsi="Garamond"/>
        </w:rPr>
      </w:pPr>
    </w:p>
    <w:p w14:paraId="6D8E672B" w14:textId="162937CF" w:rsidR="003219E8" w:rsidRDefault="003219E8" w:rsidP="003219E8">
      <w:pPr>
        <w:pStyle w:val="Odstavecseseznamem"/>
        <w:numPr>
          <w:ilvl w:val="0"/>
          <w:numId w:val="14"/>
        </w:numPr>
        <w:ind w:left="0" w:hanging="426"/>
        <w:jc w:val="both"/>
        <w:rPr>
          <w:rFonts w:ascii="Garamond" w:hAnsi="Garamond"/>
        </w:rPr>
      </w:pPr>
      <w:r w:rsidRPr="00BA2FD3">
        <w:rPr>
          <w:rFonts w:ascii="Garamond" w:hAnsi="Garamond"/>
          <w:u w:val="single"/>
        </w:rPr>
        <w:t xml:space="preserve">Svědek </w:t>
      </w:r>
      <w:r w:rsidR="00841B60">
        <w:rPr>
          <w:rFonts w:ascii="Garamond" w:hAnsi="Garamond"/>
          <w:u w:val="single"/>
        </w:rPr>
        <w:t>L. K.</w:t>
      </w:r>
      <w:r w:rsidRPr="00BA2FD3">
        <w:rPr>
          <w:rFonts w:ascii="Garamond" w:hAnsi="Garamond"/>
        </w:rPr>
        <w:t xml:space="preserve">, jehož výpověď byla v hlavním líčení čtena, uvedl, že je v podstatě bezdomovec. Asi v roce 2013 za ním do </w:t>
      </w:r>
      <w:r w:rsidR="00861E32">
        <w:rPr>
          <w:rFonts w:ascii="Garamond" w:hAnsi="Garamond"/>
        </w:rPr>
        <w:t>XXXX</w:t>
      </w:r>
      <w:r w:rsidRPr="00BA2FD3">
        <w:rPr>
          <w:rFonts w:ascii="Garamond" w:hAnsi="Garamond"/>
        </w:rPr>
        <w:t xml:space="preserve"> přišel bývalý spolužák </w:t>
      </w:r>
      <w:r w:rsidR="00861E32">
        <w:rPr>
          <w:rFonts w:ascii="Garamond" w:hAnsi="Garamond"/>
        </w:rPr>
        <w:t>O. B.</w:t>
      </w:r>
      <w:r w:rsidRPr="00BA2FD3">
        <w:rPr>
          <w:rFonts w:ascii="Garamond" w:hAnsi="Garamond"/>
        </w:rPr>
        <w:t xml:space="preserve"> s nějakými chlapy z Olomouce, Prostějova a Šternberka. Muže mu </w:t>
      </w:r>
      <w:r w:rsidR="00861E32">
        <w:rPr>
          <w:rFonts w:ascii="Garamond" w:hAnsi="Garamond"/>
        </w:rPr>
        <w:t>B.</w:t>
      </w:r>
      <w:r w:rsidRPr="00BA2FD3">
        <w:rPr>
          <w:rFonts w:ascii="Garamond" w:hAnsi="Garamond"/>
        </w:rPr>
        <w:t xml:space="preserve"> představil jako developery, kteří chtěli otočit 10 vlaků s naftou a nezaplatit DPH. Potřebovali někoho bez zápisu v rejstříku trestů, na koho se koupí firmy. Slíbili mu 3 Kč z každého přivezeného litru nafty. Chtěli po něm 200</w:t>
      </w:r>
      <w:r>
        <w:rPr>
          <w:rFonts w:ascii="Garamond" w:hAnsi="Garamond"/>
        </w:rPr>
        <w:t xml:space="preserve"> </w:t>
      </w:r>
      <w:r w:rsidRPr="00BA2FD3">
        <w:rPr>
          <w:rFonts w:ascii="Garamond" w:hAnsi="Garamond"/>
        </w:rPr>
        <w:t xml:space="preserve">000 Kč a nákup firmy, on s nabídkou souhlasil. Pak koupili společnost, neví jakou, resp. koupili 3 společnosti. On sám s prodávajícími vůbec nejednal, vzali ho na Magistrát města Olomouc, kde podepsali papíry ohledně převodu na jeho osobu. Jedna z těch společností byla </w:t>
      </w:r>
      <w:r w:rsidR="005A5117">
        <w:rPr>
          <w:rFonts w:ascii="Garamond" w:hAnsi="Garamond"/>
        </w:rPr>
        <w:t>XXXX</w:t>
      </w:r>
      <w:r w:rsidRPr="00BA2FD3">
        <w:rPr>
          <w:rFonts w:ascii="Garamond" w:hAnsi="Garamond"/>
        </w:rPr>
        <w:t xml:space="preserve"> s.</w:t>
      </w:r>
      <w:r>
        <w:rPr>
          <w:rFonts w:ascii="Garamond" w:hAnsi="Garamond"/>
        </w:rPr>
        <w:t xml:space="preserve"> </w:t>
      </w:r>
      <w:r w:rsidRPr="00BA2FD3">
        <w:rPr>
          <w:rFonts w:ascii="Garamond" w:hAnsi="Garamond"/>
        </w:rPr>
        <w:t>r.</w:t>
      </w:r>
      <w:r>
        <w:rPr>
          <w:rFonts w:ascii="Garamond" w:hAnsi="Garamond"/>
        </w:rPr>
        <w:t xml:space="preserve"> </w:t>
      </w:r>
      <w:r w:rsidRPr="00BA2FD3">
        <w:rPr>
          <w:rFonts w:ascii="Garamond" w:hAnsi="Garamond"/>
        </w:rPr>
        <w:t xml:space="preserve">o., jména dalších si nepamatuje. O firmách nic nevěděl, účetnictví neviděl. Vzali ho do banky, asi České spořitelny, kde vyřídil podpisová práva a karty k účtům firem. Pak ho vzali do UniCredit bank založit účet pro nějakou z těch firem. Platební karty měl on, přístupy do elektronického bankovnictví si vzal </w:t>
      </w:r>
      <w:r w:rsidR="005A5117">
        <w:rPr>
          <w:rFonts w:ascii="Garamond" w:hAnsi="Garamond"/>
        </w:rPr>
        <w:t>B</w:t>
      </w:r>
      <w:r w:rsidRPr="00BA2FD3">
        <w:rPr>
          <w:rFonts w:ascii="Garamond" w:hAnsi="Garamond"/>
        </w:rPr>
        <w:t>. Poté jezdil každý den do kanceláře, kde mu předkládali papíry k podpisu za naftu na Slovensko. Když týden poté, co podepsal papíry o převodu firem, usoudil, že se jedná o podvod, oznámil to na finančním úřadě v Olomouci. O elektronice, která je předmětem tohoto řízení, nic neví, s</w:t>
      </w:r>
      <w:r w:rsidR="005A5117">
        <w:rPr>
          <w:rFonts w:ascii="Garamond" w:hAnsi="Garamond"/>
        </w:rPr>
        <w:t> B.</w:t>
      </w:r>
      <w:r w:rsidRPr="00BA2FD3">
        <w:rPr>
          <w:rFonts w:ascii="Garamond" w:hAnsi="Garamond"/>
        </w:rPr>
        <w:t xml:space="preserve"> se o tom nikdy nebavil. Nezná obžalovaného </w:t>
      </w:r>
      <w:r w:rsidR="005A5117">
        <w:rPr>
          <w:rFonts w:ascii="Garamond" w:hAnsi="Garamond"/>
        </w:rPr>
        <w:t>R.</w:t>
      </w:r>
      <w:r w:rsidRPr="00BA2FD3">
        <w:rPr>
          <w:rFonts w:ascii="Garamond" w:hAnsi="Garamond"/>
        </w:rPr>
        <w:t xml:space="preserve"> ani obžalovanou </w:t>
      </w:r>
      <w:r w:rsidR="005A5117">
        <w:rPr>
          <w:rFonts w:ascii="Garamond" w:hAnsi="Garamond"/>
        </w:rPr>
        <w:t>S</w:t>
      </w:r>
      <w:r w:rsidRPr="00BA2FD3">
        <w:rPr>
          <w:rFonts w:ascii="Garamond" w:hAnsi="Garamond"/>
        </w:rPr>
        <w:t xml:space="preserve">. Myslel si, že </w:t>
      </w:r>
      <w:r w:rsidR="005A5117">
        <w:rPr>
          <w:rFonts w:ascii="Garamond" w:hAnsi="Garamond"/>
        </w:rPr>
        <w:t>XXXX</w:t>
      </w:r>
      <w:r>
        <w:rPr>
          <w:rFonts w:ascii="Garamond" w:hAnsi="Garamond"/>
        </w:rPr>
        <w:t xml:space="preserve"> mě</w:t>
      </w:r>
      <w:r w:rsidRPr="00BA2FD3">
        <w:rPr>
          <w:rFonts w:ascii="Garamond" w:hAnsi="Garamond"/>
        </w:rPr>
        <w:t xml:space="preserve">la figurovat v obchodech s naftou. Neví, s kým firma obchodovala, faktury jejím jménem nevystavoval. E-mail a datovou schránku obsluhoval </w:t>
      </w:r>
      <w:r w:rsidR="005A5117">
        <w:rPr>
          <w:rFonts w:ascii="Garamond" w:hAnsi="Garamond"/>
        </w:rPr>
        <w:t>B.</w:t>
      </w:r>
      <w:r w:rsidRPr="00BA2FD3">
        <w:rPr>
          <w:rFonts w:ascii="Garamond" w:hAnsi="Garamond"/>
        </w:rPr>
        <w:t xml:space="preserve">, on k tomu neměl přístup. Účetnictví vedl asi </w:t>
      </w:r>
      <w:r w:rsidR="005A5117">
        <w:rPr>
          <w:rFonts w:ascii="Garamond" w:hAnsi="Garamond"/>
        </w:rPr>
        <w:t>B</w:t>
      </w:r>
      <w:r w:rsidRPr="00BA2FD3">
        <w:rPr>
          <w:rFonts w:ascii="Garamond" w:hAnsi="Garamond"/>
        </w:rPr>
        <w:t xml:space="preserve">. Doklady na č.l. 93-130 (faktury, dodací listy a potvrzení o přijetí zboží, kdy na všech uvedených dokumentech figuruje </w:t>
      </w:r>
      <w:r w:rsidR="005A5117">
        <w:rPr>
          <w:rFonts w:ascii="Garamond" w:hAnsi="Garamond"/>
        </w:rPr>
        <w:t>XXXX</w:t>
      </w:r>
      <w:r w:rsidRPr="00BA2FD3">
        <w:rPr>
          <w:rFonts w:ascii="Garamond" w:hAnsi="Garamond"/>
        </w:rPr>
        <w:t xml:space="preserve"> jako odběratel) nikdy neviděl. Neobsahují jeho podpis, ten je úplně jiný. Data vyhotovení faktur jsou po datu, co šel na finanční úřad a faktury tedy nemohl podepisovat. Plnou moc k jednání za </w:t>
      </w:r>
      <w:r w:rsidR="005A5117">
        <w:rPr>
          <w:rFonts w:ascii="Garamond" w:hAnsi="Garamond"/>
        </w:rPr>
        <w:t>XXXX</w:t>
      </w:r>
      <w:r>
        <w:rPr>
          <w:rFonts w:ascii="Garamond" w:hAnsi="Garamond"/>
        </w:rPr>
        <w:t xml:space="preserve"> </w:t>
      </w:r>
      <w:r w:rsidRPr="00BA2FD3">
        <w:rPr>
          <w:rFonts w:ascii="Garamond" w:hAnsi="Garamond"/>
        </w:rPr>
        <w:t>nevystavil. Za svou činnost dostal odměnu 25</w:t>
      </w:r>
      <w:r>
        <w:rPr>
          <w:rFonts w:ascii="Garamond" w:hAnsi="Garamond"/>
        </w:rPr>
        <w:t> </w:t>
      </w:r>
      <w:r w:rsidRPr="00BA2FD3">
        <w:rPr>
          <w:rFonts w:ascii="Garamond" w:hAnsi="Garamond"/>
        </w:rPr>
        <w:t>000 Kč.</w:t>
      </w:r>
    </w:p>
    <w:p w14:paraId="0B18CA52" w14:textId="77777777" w:rsidR="003219E8" w:rsidRDefault="003219E8" w:rsidP="003219E8">
      <w:pPr>
        <w:pStyle w:val="Odstavecseseznamem"/>
        <w:ind w:left="0"/>
        <w:jc w:val="both"/>
        <w:rPr>
          <w:rFonts w:ascii="Garamond" w:hAnsi="Garamond"/>
        </w:rPr>
      </w:pPr>
    </w:p>
    <w:p w14:paraId="51165C44" w14:textId="524D96B2" w:rsidR="003219E8" w:rsidRDefault="003219E8" w:rsidP="003219E8">
      <w:pPr>
        <w:pStyle w:val="Odstavecseseznamem"/>
        <w:numPr>
          <w:ilvl w:val="0"/>
          <w:numId w:val="14"/>
        </w:numPr>
        <w:ind w:left="0" w:hanging="426"/>
        <w:jc w:val="both"/>
        <w:rPr>
          <w:rFonts w:ascii="Garamond" w:hAnsi="Garamond"/>
        </w:rPr>
      </w:pPr>
      <w:r w:rsidRPr="00BA2FD3">
        <w:rPr>
          <w:rFonts w:ascii="Garamond" w:hAnsi="Garamond"/>
          <w:u w:val="single"/>
        </w:rPr>
        <w:t xml:space="preserve">Svědkyně </w:t>
      </w:r>
      <w:r w:rsidR="005A5117">
        <w:rPr>
          <w:rFonts w:ascii="Garamond" w:hAnsi="Garamond"/>
          <w:u w:val="single"/>
        </w:rPr>
        <w:t>L. V.</w:t>
      </w:r>
      <w:r w:rsidRPr="00BA2FD3">
        <w:rPr>
          <w:rFonts w:ascii="Garamond" w:hAnsi="Garamond"/>
        </w:rPr>
        <w:t xml:space="preserve">, jejíž výpověď byla v hlavním líčení čtena, uvedla, že podniká v oboru účetnictví, kdy provozuje společnost </w:t>
      </w:r>
      <w:r w:rsidR="005A5117">
        <w:rPr>
          <w:rFonts w:ascii="Garamond" w:hAnsi="Garamond"/>
        </w:rPr>
        <w:t>XXXX,</w:t>
      </w:r>
      <w:r w:rsidRPr="00BA2FD3">
        <w:rPr>
          <w:rFonts w:ascii="Garamond" w:hAnsi="Garamond"/>
        </w:rPr>
        <w:t xml:space="preserve"> a pro klienty pracuje jako externí účetní. Pracuje jako externí účetní také pro společnost </w:t>
      </w:r>
      <w:r w:rsidR="005A5117">
        <w:rPr>
          <w:rFonts w:ascii="Garamond" w:hAnsi="Garamond"/>
        </w:rPr>
        <w:t>XXXX</w:t>
      </w:r>
      <w:r w:rsidRPr="00BA2FD3">
        <w:rPr>
          <w:rFonts w:ascii="Garamond" w:hAnsi="Garamond"/>
        </w:rPr>
        <w:t xml:space="preserve"> s.</w:t>
      </w:r>
      <w:r>
        <w:rPr>
          <w:rFonts w:ascii="Garamond" w:hAnsi="Garamond"/>
        </w:rPr>
        <w:t xml:space="preserve"> </w:t>
      </w:r>
      <w:r w:rsidRPr="00BA2FD3">
        <w:rPr>
          <w:rFonts w:ascii="Garamond" w:hAnsi="Garamond"/>
        </w:rPr>
        <w:t>r.</w:t>
      </w:r>
      <w:r>
        <w:rPr>
          <w:rFonts w:ascii="Garamond" w:hAnsi="Garamond"/>
        </w:rPr>
        <w:t xml:space="preserve"> </w:t>
      </w:r>
      <w:r w:rsidRPr="00BA2FD3">
        <w:rPr>
          <w:rFonts w:ascii="Garamond" w:hAnsi="Garamond"/>
        </w:rPr>
        <w:t xml:space="preserve">o., neví, kde bylo v letech 2012-2014 skutečné sídlo této společnosti. Společnost prodávala obklady a stavební materiál z Vietnamu, nějaké sklady měli, ale neví, zda to bylo v daných letech. Také obchodovali s potravinami a prodávali osvětlení a vybavení kuchyní. Jednatel používal soukromé vozidlo. Přepravu zboží nerealizovali. Se společnostmi </w:t>
      </w:r>
      <w:r w:rsidR="005A5117">
        <w:rPr>
          <w:rFonts w:ascii="Garamond" w:hAnsi="Garamond"/>
        </w:rPr>
        <w:t>XXXX</w:t>
      </w:r>
      <w:r w:rsidRPr="00BA2FD3">
        <w:rPr>
          <w:rFonts w:ascii="Garamond" w:hAnsi="Garamond"/>
        </w:rPr>
        <w:t xml:space="preserve">, </w:t>
      </w:r>
      <w:r w:rsidR="005A5117">
        <w:rPr>
          <w:rFonts w:ascii="Garamond" w:hAnsi="Garamond"/>
        </w:rPr>
        <w:t>XXXX</w:t>
      </w:r>
      <w:r w:rsidRPr="00BA2FD3">
        <w:rPr>
          <w:rFonts w:ascii="Garamond" w:hAnsi="Garamond"/>
        </w:rPr>
        <w:t xml:space="preserve">, </w:t>
      </w:r>
      <w:r w:rsidR="005A5117">
        <w:rPr>
          <w:rFonts w:ascii="Garamond" w:hAnsi="Garamond"/>
        </w:rPr>
        <w:t>XXXX</w:t>
      </w:r>
      <w:r w:rsidRPr="00BA2FD3">
        <w:rPr>
          <w:rFonts w:ascii="Garamond" w:hAnsi="Garamond"/>
        </w:rPr>
        <w:t xml:space="preserve"> a </w:t>
      </w:r>
      <w:r w:rsidR="005A5117">
        <w:rPr>
          <w:rFonts w:ascii="Garamond" w:hAnsi="Garamond"/>
        </w:rPr>
        <w:t>XXXX</w:t>
      </w:r>
      <w:r w:rsidRPr="00BA2FD3">
        <w:rPr>
          <w:rFonts w:ascii="Garamond" w:hAnsi="Garamond"/>
        </w:rPr>
        <w:t xml:space="preserve"> neobchodovali. Nezná obžalované ani osoby </w:t>
      </w:r>
      <w:r w:rsidR="005A5117">
        <w:rPr>
          <w:rFonts w:ascii="Garamond" w:hAnsi="Garamond"/>
        </w:rPr>
        <w:t>H.</w:t>
      </w:r>
      <w:r w:rsidRPr="00BA2FD3">
        <w:rPr>
          <w:rFonts w:ascii="Garamond" w:hAnsi="Garamond"/>
        </w:rPr>
        <w:t xml:space="preserve"> a </w:t>
      </w:r>
      <w:r w:rsidR="005A5117">
        <w:rPr>
          <w:rFonts w:ascii="Garamond" w:hAnsi="Garamond"/>
        </w:rPr>
        <w:t>Z</w:t>
      </w:r>
      <w:r w:rsidRPr="00BA2FD3">
        <w:rPr>
          <w:rFonts w:ascii="Garamond" w:hAnsi="Garamond"/>
        </w:rPr>
        <w:t xml:space="preserve">. Ve společnosti </w:t>
      </w:r>
      <w:r w:rsidR="005A5117">
        <w:rPr>
          <w:rFonts w:ascii="Garamond" w:hAnsi="Garamond"/>
        </w:rPr>
        <w:t>XXXX</w:t>
      </w:r>
      <w:r w:rsidRPr="00BA2FD3">
        <w:rPr>
          <w:rFonts w:ascii="Garamond" w:hAnsi="Garamond"/>
        </w:rPr>
        <w:t xml:space="preserve"> nebyli zaměstnanci. Účet měla u AirBank, Raiffeisenbank. Telefonní číslo na jednatele bylo </w:t>
      </w:r>
      <w:r w:rsidR="005A5117">
        <w:rPr>
          <w:rFonts w:ascii="Garamond" w:hAnsi="Garamond"/>
        </w:rPr>
        <w:t>XXXX</w:t>
      </w:r>
      <w:r w:rsidRPr="00BA2FD3">
        <w:rPr>
          <w:rFonts w:ascii="Garamond" w:hAnsi="Garamond"/>
        </w:rPr>
        <w:t xml:space="preserve"> a e-mail </w:t>
      </w:r>
      <w:r w:rsidR="005A5117">
        <w:rPr>
          <w:rFonts w:ascii="Garamond" w:hAnsi="Garamond"/>
        </w:rPr>
        <w:t>XXXX</w:t>
      </w:r>
      <w:r w:rsidRPr="00BA2FD3">
        <w:rPr>
          <w:rFonts w:ascii="Garamond" w:hAnsi="Garamond"/>
        </w:rPr>
        <w:t>. Faktury byly zpracovány v excelu, kde byla šablona. Vystavoval je jednatel a byly hrazeny převodem nebo hotově. Byla zmocněna podávat daňová přiznání a měla přístup do datové schránky.</w:t>
      </w:r>
    </w:p>
    <w:p w14:paraId="61DE8A8C" w14:textId="77777777" w:rsidR="003219E8" w:rsidRDefault="003219E8" w:rsidP="003219E8">
      <w:pPr>
        <w:pStyle w:val="Odstavecseseznamem"/>
        <w:ind w:left="0"/>
        <w:jc w:val="both"/>
        <w:rPr>
          <w:rFonts w:ascii="Garamond" w:hAnsi="Garamond"/>
        </w:rPr>
      </w:pPr>
    </w:p>
    <w:p w14:paraId="317601A4" w14:textId="4E4D8E8A" w:rsidR="003219E8" w:rsidRDefault="003219E8" w:rsidP="003219E8">
      <w:pPr>
        <w:pStyle w:val="Odstavecseseznamem"/>
        <w:numPr>
          <w:ilvl w:val="0"/>
          <w:numId w:val="14"/>
        </w:numPr>
        <w:ind w:left="0" w:hanging="426"/>
        <w:jc w:val="both"/>
        <w:rPr>
          <w:rFonts w:ascii="Garamond" w:hAnsi="Garamond"/>
        </w:rPr>
      </w:pPr>
      <w:r w:rsidRPr="002828E8">
        <w:rPr>
          <w:rFonts w:ascii="Garamond" w:hAnsi="Garamond"/>
          <w:u w:val="single"/>
        </w:rPr>
        <w:t xml:space="preserve">Svědci </w:t>
      </w:r>
      <w:r w:rsidR="005A5117">
        <w:rPr>
          <w:rFonts w:ascii="Garamond" w:hAnsi="Garamond"/>
          <w:u w:val="single"/>
        </w:rPr>
        <w:t>A. Z.</w:t>
      </w:r>
      <w:r w:rsidRPr="002828E8">
        <w:rPr>
          <w:rFonts w:ascii="Garamond" w:hAnsi="Garamond"/>
        </w:rPr>
        <w:t xml:space="preserve"> a </w:t>
      </w:r>
      <w:r w:rsidR="005A5117">
        <w:rPr>
          <w:rFonts w:ascii="Garamond" w:hAnsi="Garamond"/>
          <w:bCs/>
          <w:u w:val="single"/>
        </w:rPr>
        <w:t>S. H.</w:t>
      </w:r>
      <w:r w:rsidRPr="002828E8">
        <w:rPr>
          <w:rFonts w:ascii="Garamond" w:hAnsi="Garamond"/>
        </w:rPr>
        <w:t xml:space="preserve"> využili v přípravném řízení práva nevypovídat s odkazem na § 100 odst. 2 trestního řádu a rovněž odmítli poskytnout vzory svých podpisů.</w:t>
      </w:r>
    </w:p>
    <w:p w14:paraId="1729AFD2" w14:textId="77777777" w:rsidR="003219E8" w:rsidRDefault="003219E8" w:rsidP="003219E8">
      <w:pPr>
        <w:pStyle w:val="Odstavecseseznamem"/>
        <w:ind w:left="0"/>
        <w:jc w:val="both"/>
        <w:rPr>
          <w:rFonts w:ascii="Garamond" w:hAnsi="Garamond"/>
        </w:rPr>
      </w:pPr>
    </w:p>
    <w:p w14:paraId="354ACA74" w14:textId="701C0792" w:rsidR="003219E8" w:rsidRPr="00882CBE" w:rsidRDefault="003219E8" w:rsidP="003219E8">
      <w:pPr>
        <w:pStyle w:val="Odstavecseseznamem"/>
        <w:numPr>
          <w:ilvl w:val="0"/>
          <w:numId w:val="14"/>
        </w:numPr>
        <w:ind w:left="0" w:hanging="426"/>
        <w:jc w:val="both"/>
        <w:rPr>
          <w:rFonts w:ascii="Garamond" w:hAnsi="Garamond"/>
        </w:rPr>
      </w:pPr>
      <w:r w:rsidRPr="00882CBE">
        <w:rPr>
          <w:rFonts w:ascii="Garamond" w:hAnsi="Garamond"/>
          <w:u w:val="single"/>
        </w:rPr>
        <w:t xml:space="preserve">Svědek </w:t>
      </w:r>
      <w:r w:rsidR="005A5117">
        <w:rPr>
          <w:rFonts w:ascii="Garamond" w:hAnsi="Garamond"/>
          <w:u w:val="single"/>
        </w:rPr>
        <w:t>M. C. N.</w:t>
      </w:r>
      <w:r w:rsidRPr="00882CBE">
        <w:rPr>
          <w:rFonts w:ascii="Garamond" w:hAnsi="Garamond"/>
        </w:rPr>
        <w:t xml:space="preserve">, vypověděl, že je jediný jednatel společnosti </w:t>
      </w:r>
      <w:r w:rsidR="005A5117">
        <w:rPr>
          <w:rFonts w:ascii="Garamond" w:hAnsi="Garamond"/>
        </w:rPr>
        <w:t>XXXX</w:t>
      </w:r>
      <w:r w:rsidRPr="00882CBE">
        <w:rPr>
          <w:rFonts w:ascii="Garamond" w:hAnsi="Garamond"/>
        </w:rPr>
        <w:t xml:space="preserve"> s.</w:t>
      </w:r>
      <w:r>
        <w:rPr>
          <w:rFonts w:ascii="Garamond" w:hAnsi="Garamond"/>
        </w:rPr>
        <w:t xml:space="preserve"> </w:t>
      </w:r>
      <w:r w:rsidRPr="00882CBE">
        <w:rPr>
          <w:rFonts w:ascii="Garamond" w:hAnsi="Garamond"/>
        </w:rPr>
        <w:t>r.</w:t>
      </w:r>
      <w:r>
        <w:rPr>
          <w:rFonts w:ascii="Garamond" w:hAnsi="Garamond"/>
        </w:rPr>
        <w:t xml:space="preserve"> </w:t>
      </w:r>
      <w:r w:rsidRPr="00882CBE">
        <w:rPr>
          <w:rFonts w:ascii="Garamond" w:hAnsi="Garamond"/>
        </w:rPr>
        <w:t xml:space="preserve">o., obžalované ani společnosti </w:t>
      </w:r>
      <w:r w:rsidR="005A5117">
        <w:rPr>
          <w:rFonts w:ascii="Garamond" w:hAnsi="Garamond"/>
        </w:rPr>
        <w:t>XXXX</w:t>
      </w:r>
      <w:r w:rsidRPr="00882CBE">
        <w:rPr>
          <w:rFonts w:ascii="Garamond" w:hAnsi="Garamond"/>
        </w:rPr>
        <w:t xml:space="preserve">, </w:t>
      </w:r>
      <w:r w:rsidR="005A5117">
        <w:rPr>
          <w:rFonts w:ascii="Garamond" w:hAnsi="Garamond"/>
        </w:rPr>
        <w:t>XXXX</w:t>
      </w:r>
      <w:r w:rsidRPr="00882CBE">
        <w:rPr>
          <w:rFonts w:ascii="Garamond" w:hAnsi="Garamond"/>
        </w:rPr>
        <w:t xml:space="preserve"> a </w:t>
      </w:r>
      <w:r w:rsidR="005A5117">
        <w:rPr>
          <w:rFonts w:ascii="Garamond" w:hAnsi="Garamond"/>
        </w:rPr>
        <w:t>XXXX</w:t>
      </w:r>
      <w:r w:rsidRPr="00882CBE">
        <w:rPr>
          <w:rFonts w:ascii="Garamond" w:hAnsi="Garamond"/>
        </w:rPr>
        <w:t xml:space="preserve"> nezná. Společnost </w:t>
      </w:r>
      <w:r w:rsidR="005A5117">
        <w:rPr>
          <w:rFonts w:ascii="Garamond" w:hAnsi="Garamond"/>
        </w:rPr>
        <w:t>XXXX</w:t>
      </w:r>
      <w:r w:rsidRPr="00882CBE">
        <w:rPr>
          <w:rFonts w:ascii="Garamond" w:hAnsi="Garamond"/>
        </w:rPr>
        <w:t xml:space="preserve"> založil v roce 2006 spolu s jedním známým, poté nastoupil ještě další známý, jsou zde tedy tři. Předmětem podnikání je dovoz zboží, prodej zboží, velkoobchod i maloobchod. Na začátku dělali stavební materiál, poté LED osvětlení, s tím už neobchoduje. Nikdy neobchodovali s mobily, notebooky či další elektronikou, faktury na toto zboží viděl poprvé, až když mu byly předloženy na policii. Jméno a razítko jeho společnosti bylo zneužito v této věci, jinak nikdy. Razítka měli dvě, předpokládá, že se k nim nemohl nikdo dostat. Když obchodovali s osvětlením, dodávali zákazníkům po republice, nepůsobili jako přepravní společnost. Mají automobily, tehdy měl vůz Hyundai. V Praze 4 měli vzorkovnu, auta </w:t>
      </w:r>
      <w:proofErr w:type="gramStart"/>
      <w:r w:rsidRPr="00882CBE">
        <w:rPr>
          <w:rFonts w:ascii="Garamond" w:hAnsi="Garamond"/>
        </w:rPr>
        <w:t>používali</w:t>
      </w:r>
      <w:proofErr w:type="gramEnd"/>
      <w:r w:rsidRPr="00882CBE">
        <w:rPr>
          <w:rFonts w:ascii="Garamond" w:hAnsi="Garamond"/>
        </w:rPr>
        <w:t xml:space="preserve"> na přepravu vzorků. Náklaďáky nikdy neměli, ani si je nepronajímali. Na fakturách, které mu byly předloženy, byl správný název firmy a IČ, e-mail měli</w:t>
      </w:r>
      <w:r w:rsidR="005A5117">
        <w:t xml:space="preserve"> XXXX</w:t>
      </w:r>
      <w:r w:rsidRPr="00882CBE">
        <w:rPr>
          <w:rFonts w:ascii="Garamond" w:hAnsi="Garamond"/>
        </w:rPr>
        <w:t xml:space="preserve">, na fakturách byl uveden jiný. Nepamatuje si, zda souhlasila telefonní čísla, již 20 let používá číslo </w:t>
      </w:r>
      <w:r w:rsidR="005A5117">
        <w:rPr>
          <w:rFonts w:ascii="Garamond" w:hAnsi="Garamond"/>
        </w:rPr>
        <w:t>XXXX</w:t>
      </w:r>
      <w:r w:rsidRPr="00882CBE">
        <w:rPr>
          <w:rFonts w:ascii="Garamond" w:hAnsi="Garamond"/>
        </w:rPr>
        <w:t xml:space="preserve">. Používá firemní účet u Raiffeisen bank, jiný účet nemá a neměl. Nikdy nebyl v Brně z důvodu nějakých zakázek, nebyl ve skladech na </w:t>
      </w:r>
      <w:r w:rsidR="005A5117">
        <w:rPr>
          <w:rFonts w:ascii="Garamond" w:hAnsi="Garamond"/>
        </w:rPr>
        <w:t>XXXX</w:t>
      </w:r>
      <w:r w:rsidRPr="00882CBE">
        <w:rPr>
          <w:rFonts w:ascii="Garamond" w:hAnsi="Garamond"/>
        </w:rPr>
        <w:t xml:space="preserve">. Nezná ani společnosti </w:t>
      </w:r>
      <w:r w:rsidR="005A5117">
        <w:rPr>
          <w:rFonts w:ascii="Garamond" w:hAnsi="Garamond"/>
        </w:rPr>
        <w:t>XXXX</w:t>
      </w:r>
      <w:r w:rsidRPr="00882CBE">
        <w:rPr>
          <w:rFonts w:ascii="Garamond" w:hAnsi="Garamond"/>
        </w:rPr>
        <w:t xml:space="preserve">, </w:t>
      </w:r>
      <w:r w:rsidR="005A5117">
        <w:rPr>
          <w:rFonts w:ascii="Garamond" w:hAnsi="Garamond"/>
        </w:rPr>
        <w:t>XXXX</w:t>
      </w:r>
      <w:r w:rsidRPr="00882CBE">
        <w:rPr>
          <w:rFonts w:ascii="Garamond" w:hAnsi="Garamond"/>
        </w:rPr>
        <w:t xml:space="preserve"> a </w:t>
      </w:r>
      <w:r w:rsidR="005A5117">
        <w:rPr>
          <w:rFonts w:ascii="Garamond" w:hAnsi="Garamond"/>
        </w:rPr>
        <w:t>XXXX</w:t>
      </w:r>
      <w:r w:rsidRPr="00882CBE">
        <w:rPr>
          <w:rFonts w:ascii="Garamond" w:hAnsi="Garamond"/>
        </w:rPr>
        <w:t xml:space="preserve">. Neobchodoval nikdy se Slovenskou republikou ani s jinými zeměmi v EU. Nakupoval z Tchajwanu, Číny a Vietnamu. Účetnictví jim zpracovávala a zpracovává paní </w:t>
      </w:r>
      <w:r w:rsidR="005A5117">
        <w:rPr>
          <w:rFonts w:ascii="Garamond" w:hAnsi="Garamond"/>
        </w:rPr>
        <w:t>V.</w:t>
      </w:r>
      <w:r w:rsidRPr="00882CBE">
        <w:rPr>
          <w:rFonts w:ascii="Garamond" w:hAnsi="Garamond"/>
        </w:rPr>
        <w:t xml:space="preserve"> z </w:t>
      </w:r>
      <w:r w:rsidR="005A5117">
        <w:rPr>
          <w:rFonts w:ascii="Garamond" w:hAnsi="Garamond"/>
        </w:rPr>
        <w:t>XXXX</w:t>
      </w:r>
      <w:r w:rsidRPr="00882CBE">
        <w:rPr>
          <w:rFonts w:ascii="Garamond" w:hAnsi="Garamond"/>
        </w:rPr>
        <w:t xml:space="preserve">. Nikdy nikomu neudělil plnou moc ani jiné oprávnění k jednání za společnost </w:t>
      </w:r>
      <w:r w:rsidR="005A5117">
        <w:rPr>
          <w:rFonts w:ascii="Garamond" w:hAnsi="Garamond"/>
        </w:rPr>
        <w:t>XXXX</w:t>
      </w:r>
      <w:r w:rsidRPr="00882CBE">
        <w:rPr>
          <w:rFonts w:ascii="Garamond" w:hAnsi="Garamond"/>
        </w:rPr>
        <w:t xml:space="preserve">. Faktury za společnost vystavoval pouze on a nikdo jiný. Nezná </w:t>
      </w:r>
      <w:r w:rsidR="005A5117">
        <w:rPr>
          <w:rFonts w:ascii="Garamond" w:hAnsi="Garamond"/>
        </w:rPr>
        <w:t>P. M.</w:t>
      </w:r>
      <w:r w:rsidRPr="00882CBE">
        <w:rPr>
          <w:rFonts w:ascii="Garamond" w:hAnsi="Garamond"/>
        </w:rPr>
        <w:t xml:space="preserve">, </w:t>
      </w:r>
      <w:r w:rsidR="005A5117">
        <w:rPr>
          <w:rFonts w:ascii="Garamond" w:hAnsi="Garamond"/>
        </w:rPr>
        <w:t>L. K.</w:t>
      </w:r>
      <w:r w:rsidRPr="00882CBE">
        <w:rPr>
          <w:rFonts w:ascii="Garamond" w:hAnsi="Garamond"/>
        </w:rPr>
        <w:t xml:space="preserve"> ani osobu </w:t>
      </w:r>
      <w:r w:rsidR="005A5117">
        <w:rPr>
          <w:rFonts w:ascii="Garamond" w:hAnsi="Garamond"/>
        </w:rPr>
        <w:t>N. L. T</w:t>
      </w:r>
      <w:r w:rsidRPr="00882CBE">
        <w:rPr>
          <w:rFonts w:ascii="Garamond" w:hAnsi="Garamond"/>
        </w:rPr>
        <w:t xml:space="preserve">. Společnost </w:t>
      </w:r>
      <w:r w:rsidR="005A5117">
        <w:rPr>
          <w:rFonts w:ascii="Garamond" w:hAnsi="Garamond"/>
        </w:rPr>
        <w:t>XXXX</w:t>
      </w:r>
      <w:r w:rsidRPr="00882CBE">
        <w:rPr>
          <w:rFonts w:ascii="Garamond" w:hAnsi="Garamond"/>
        </w:rPr>
        <w:t xml:space="preserve"> přestala podnikat od roku 2017. Na faktuře na č.l. 1417 je správně sídlo, špatně je telefon i e-mail. Podoba razítka neodpovídá, takovou podobou razítka nikdy nedisponoval. Příjmový doklad na č.l. 1425 je jiný, než měli, je na něm špatný telefon, e-mail i razítko. Je zde uvedena částka 370</w:t>
      </w:r>
      <w:r>
        <w:rPr>
          <w:rFonts w:ascii="Garamond" w:hAnsi="Garamond"/>
        </w:rPr>
        <w:t xml:space="preserve"> </w:t>
      </w:r>
      <w:r w:rsidRPr="00882CBE">
        <w:rPr>
          <w:rFonts w:ascii="Garamond" w:hAnsi="Garamond"/>
        </w:rPr>
        <w:t xml:space="preserve">000 Kč, oni tak vysoké částky nepřijímali. V letech 2012-2014 byl obrat společnosti maximálně do milionu. V minulosti měl nahlášenou ztrátu dokladů, rozbili mu auto. Na kopii osobních dokladů předložených obžalovaným </w:t>
      </w:r>
      <w:r w:rsidR="005A5117">
        <w:rPr>
          <w:rFonts w:ascii="Garamond" w:hAnsi="Garamond"/>
        </w:rPr>
        <w:t>R.</w:t>
      </w:r>
      <w:r w:rsidRPr="00882CBE">
        <w:rPr>
          <w:rFonts w:ascii="Garamond" w:hAnsi="Garamond"/>
        </w:rPr>
        <w:t xml:space="preserve"> je on, odpovídá fotografie, datum narození i adresa. Neví, co se s ním stalo, zda se mu ztratil.</w:t>
      </w:r>
    </w:p>
    <w:p w14:paraId="1145A2B4" w14:textId="77777777" w:rsidR="003219E8" w:rsidRDefault="003219E8" w:rsidP="003219E8">
      <w:pPr>
        <w:pStyle w:val="Odstavecseseznamem"/>
        <w:ind w:left="0"/>
        <w:jc w:val="both"/>
        <w:rPr>
          <w:rFonts w:ascii="Garamond" w:hAnsi="Garamond"/>
        </w:rPr>
      </w:pPr>
    </w:p>
    <w:p w14:paraId="377F8FB5" w14:textId="010E7566" w:rsidR="003219E8" w:rsidRDefault="003219E8" w:rsidP="003219E8">
      <w:pPr>
        <w:pStyle w:val="Odstavecseseznamem"/>
        <w:numPr>
          <w:ilvl w:val="0"/>
          <w:numId w:val="14"/>
        </w:numPr>
        <w:ind w:left="0" w:hanging="426"/>
        <w:jc w:val="both"/>
        <w:rPr>
          <w:rFonts w:ascii="Garamond" w:hAnsi="Garamond"/>
        </w:rPr>
      </w:pPr>
      <w:r w:rsidRPr="00C81579">
        <w:rPr>
          <w:rFonts w:ascii="Garamond" w:hAnsi="Garamond"/>
          <w:u w:val="single"/>
        </w:rPr>
        <w:t xml:space="preserve">Svědek </w:t>
      </w:r>
      <w:r w:rsidR="005A5117">
        <w:rPr>
          <w:rFonts w:ascii="Garamond" w:hAnsi="Garamond"/>
          <w:u w:val="single"/>
        </w:rPr>
        <w:t>M. K.</w:t>
      </w:r>
      <w:r w:rsidRPr="00C81579">
        <w:rPr>
          <w:rFonts w:ascii="Garamond" w:hAnsi="Garamond"/>
        </w:rPr>
        <w:t xml:space="preserve"> vypověděl, že je živnostníkem v oboru instalatérské služby. Nezná obžalovanou </w:t>
      </w:r>
      <w:r w:rsidR="005A5117">
        <w:rPr>
          <w:rFonts w:ascii="Garamond" w:hAnsi="Garamond"/>
        </w:rPr>
        <w:t>S.</w:t>
      </w:r>
      <w:r w:rsidRPr="00C81579">
        <w:rPr>
          <w:rFonts w:ascii="Garamond" w:hAnsi="Garamond"/>
        </w:rPr>
        <w:t xml:space="preserve">, obžalovaného </w:t>
      </w:r>
      <w:r w:rsidR="005A5117">
        <w:rPr>
          <w:rFonts w:ascii="Garamond" w:hAnsi="Garamond"/>
        </w:rPr>
        <w:t>R.</w:t>
      </w:r>
      <w:r w:rsidRPr="00C81579">
        <w:rPr>
          <w:rFonts w:ascii="Garamond" w:hAnsi="Garamond"/>
        </w:rPr>
        <w:t xml:space="preserve"> zná, byl to po dobu necelého půlroku v roce 2014 či 2015 jeho zaměstnavatel. Vozil pro jeho společnost </w:t>
      </w:r>
      <w:r w:rsidR="005A5117">
        <w:rPr>
          <w:rFonts w:ascii="Garamond" w:hAnsi="Garamond"/>
        </w:rPr>
        <w:t>XXXX</w:t>
      </w:r>
      <w:r w:rsidRPr="00C81579">
        <w:rPr>
          <w:rFonts w:ascii="Garamond" w:hAnsi="Garamond"/>
        </w:rPr>
        <w:t xml:space="preserve"> cigarety z velkoskladu ve </w:t>
      </w:r>
      <w:r w:rsidR="005A5117">
        <w:rPr>
          <w:rFonts w:ascii="Garamond" w:hAnsi="Garamond"/>
        </w:rPr>
        <w:t>XXXX</w:t>
      </w:r>
      <w:r w:rsidRPr="00C81579">
        <w:rPr>
          <w:rFonts w:ascii="Garamond" w:hAnsi="Garamond"/>
        </w:rPr>
        <w:t xml:space="preserve"> do </w:t>
      </w:r>
      <w:r w:rsidR="005A5117">
        <w:rPr>
          <w:rFonts w:ascii="Garamond" w:hAnsi="Garamond"/>
        </w:rPr>
        <w:t>XXXX</w:t>
      </w:r>
      <w:r w:rsidRPr="00C81579">
        <w:rPr>
          <w:rFonts w:ascii="Garamond" w:hAnsi="Garamond"/>
        </w:rPr>
        <w:t xml:space="preserve">, </w:t>
      </w:r>
      <w:r w:rsidR="005A5117">
        <w:rPr>
          <w:rFonts w:ascii="Garamond" w:hAnsi="Garamond"/>
        </w:rPr>
        <w:t>XXXX</w:t>
      </w:r>
      <w:r w:rsidRPr="00C81579">
        <w:rPr>
          <w:rFonts w:ascii="Garamond" w:hAnsi="Garamond"/>
        </w:rPr>
        <w:t xml:space="preserve"> a </w:t>
      </w:r>
      <w:r w:rsidR="005A5117">
        <w:rPr>
          <w:rFonts w:ascii="Garamond" w:hAnsi="Garamond"/>
        </w:rPr>
        <w:t>XXXX</w:t>
      </w:r>
      <w:r w:rsidRPr="00C81579">
        <w:rPr>
          <w:rFonts w:ascii="Garamond" w:hAnsi="Garamond"/>
        </w:rPr>
        <w:t>, obchody na Slovensk</w:t>
      </w:r>
      <w:r>
        <w:rPr>
          <w:rFonts w:ascii="Garamond" w:hAnsi="Garamond"/>
        </w:rPr>
        <w:t>u</w:t>
      </w:r>
      <w:r w:rsidRPr="00C81579">
        <w:rPr>
          <w:rFonts w:ascii="Garamond" w:hAnsi="Garamond"/>
        </w:rPr>
        <w:t xml:space="preserve"> byly málokdy. V </w:t>
      </w:r>
      <w:r w:rsidR="005A5117">
        <w:rPr>
          <w:rFonts w:ascii="Garamond" w:hAnsi="Garamond"/>
        </w:rPr>
        <w:t>XXXX</w:t>
      </w:r>
      <w:r w:rsidRPr="00C81579">
        <w:rPr>
          <w:rFonts w:ascii="Garamond" w:hAnsi="Garamond"/>
        </w:rPr>
        <w:t xml:space="preserve"> je vozil do skladu asi na ulici </w:t>
      </w:r>
      <w:r w:rsidR="005A5117">
        <w:rPr>
          <w:rFonts w:ascii="Garamond" w:hAnsi="Garamond"/>
        </w:rPr>
        <w:t>XXXX</w:t>
      </w:r>
      <w:r w:rsidRPr="00C81579">
        <w:rPr>
          <w:rFonts w:ascii="Garamond" w:hAnsi="Garamond"/>
        </w:rPr>
        <w:t>, kde byl obžalovaný, s jinými osobami zde nejednal.</w:t>
      </w:r>
      <w:r>
        <w:rPr>
          <w:rFonts w:ascii="Garamond" w:hAnsi="Garamond"/>
        </w:rPr>
        <w:t xml:space="preserve"> Když jezdil do </w:t>
      </w:r>
      <w:r w:rsidR="005A5117">
        <w:rPr>
          <w:rFonts w:ascii="Garamond" w:hAnsi="Garamond"/>
        </w:rPr>
        <w:t>XXXX</w:t>
      </w:r>
      <w:r>
        <w:rPr>
          <w:rFonts w:ascii="Garamond" w:hAnsi="Garamond"/>
        </w:rPr>
        <w:t xml:space="preserve"> do skladu, byly tam cigarety. </w:t>
      </w:r>
      <w:r w:rsidRPr="00C81579">
        <w:rPr>
          <w:rFonts w:ascii="Garamond" w:hAnsi="Garamond"/>
        </w:rPr>
        <w:t xml:space="preserve"> Jezdil asi dvakrát či třikrát týdně, nepamatuje si, zda vozil i jiné zboží. Jednou ho u převozu zboží zadrželi. Nezná </w:t>
      </w:r>
      <w:r w:rsidR="005A5117">
        <w:rPr>
          <w:rFonts w:ascii="Garamond" w:hAnsi="Garamond"/>
        </w:rPr>
        <w:t>S. H</w:t>
      </w:r>
      <w:r w:rsidRPr="00C81579">
        <w:rPr>
          <w:rFonts w:ascii="Garamond" w:hAnsi="Garamond"/>
        </w:rPr>
        <w:t xml:space="preserve">. Do práce jezdil ze </w:t>
      </w:r>
      <w:r w:rsidR="005A5117">
        <w:rPr>
          <w:rFonts w:ascii="Garamond" w:hAnsi="Garamond"/>
        </w:rPr>
        <w:t>XXXX</w:t>
      </w:r>
      <w:r w:rsidRPr="00C81579">
        <w:rPr>
          <w:rFonts w:ascii="Garamond" w:hAnsi="Garamond"/>
        </w:rPr>
        <w:t xml:space="preserve">, kde v té době bydlel, ve </w:t>
      </w:r>
      <w:r w:rsidR="005A5117">
        <w:rPr>
          <w:rFonts w:ascii="Garamond" w:hAnsi="Garamond"/>
        </w:rPr>
        <w:t>XXXX</w:t>
      </w:r>
      <w:r w:rsidRPr="00C81579">
        <w:rPr>
          <w:rFonts w:ascii="Garamond" w:hAnsi="Garamond"/>
        </w:rPr>
        <w:t xml:space="preserve"> si přebíral dodávku bílé barvy. Ve </w:t>
      </w:r>
      <w:r w:rsidR="005A5117">
        <w:rPr>
          <w:rFonts w:ascii="Garamond" w:hAnsi="Garamond"/>
        </w:rPr>
        <w:t>XXXX</w:t>
      </w:r>
      <w:r w:rsidRPr="00C81579">
        <w:rPr>
          <w:rFonts w:ascii="Garamond" w:hAnsi="Garamond"/>
        </w:rPr>
        <w:t xml:space="preserve"> v kanceláři obdržel ke zboží doklady, ty mu někdo asi potvrdil při vyložení zboží, poté je osobně předal obžalovanému. Sklad v </w:t>
      </w:r>
      <w:r w:rsidR="00EC332B">
        <w:rPr>
          <w:rFonts w:ascii="Garamond" w:hAnsi="Garamond"/>
        </w:rPr>
        <w:t>XXXX</w:t>
      </w:r>
      <w:r w:rsidRPr="00C81579">
        <w:rPr>
          <w:rFonts w:ascii="Garamond" w:hAnsi="Garamond"/>
        </w:rPr>
        <w:t xml:space="preserve"> měl asi 10 x 5 m, bylo v něm pořád nějaké zboží.</w:t>
      </w:r>
    </w:p>
    <w:p w14:paraId="33B8F510" w14:textId="77777777" w:rsidR="003219E8" w:rsidRDefault="003219E8" w:rsidP="003219E8">
      <w:pPr>
        <w:pStyle w:val="Odstavecseseznamem"/>
        <w:ind w:left="0"/>
        <w:jc w:val="both"/>
        <w:rPr>
          <w:rFonts w:ascii="Garamond" w:hAnsi="Garamond"/>
        </w:rPr>
      </w:pPr>
    </w:p>
    <w:p w14:paraId="599E2647" w14:textId="7D524F7C" w:rsidR="003219E8" w:rsidRDefault="003219E8" w:rsidP="003219E8">
      <w:pPr>
        <w:pStyle w:val="Odstavecseseznamem"/>
        <w:numPr>
          <w:ilvl w:val="0"/>
          <w:numId w:val="14"/>
        </w:numPr>
        <w:ind w:left="0" w:hanging="426"/>
        <w:jc w:val="both"/>
        <w:rPr>
          <w:rFonts w:ascii="Garamond" w:hAnsi="Garamond"/>
        </w:rPr>
      </w:pPr>
      <w:r>
        <w:rPr>
          <w:rFonts w:ascii="Garamond" w:hAnsi="Garamond"/>
        </w:rPr>
        <w:t xml:space="preserve">Ze znaleckého posudku </w:t>
      </w:r>
      <w:r w:rsidR="005A5117">
        <w:rPr>
          <w:rFonts w:ascii="Garamond" w:hAnsi="Garamond"/>
        </w:rPr>
        <w:t>J. J.</w:t>
      </w:r>
      <w:r>
        <w:rPr>
          <w:rFonts w:ascii="Garamond" w:hAnsi="Garamond"/>
        </w:rPr>
        <w:t xml:space="preserve">, znalce mj. z oboru Kybernetika, odvětví Výpočetní technika, se podává, že znalec vytvořil obsah veškerých souborů, jež se nacházely na předloženém pevném disku zn. Maxtor S/N: </w:t>
      </w:r>
      <w:r w:rsidR="00EC332B">
        <w:rPr>
          <w:rFonts w:ascii="Garamond" w:hAnsi="Garamond"/>
        </w:rPr>
        <w:t>XXXX</w:t>
      </w:r>
      <w:r>
        <w:rPr>
          <w:rFonts w:ascii="Garamond" w:hAnsi="Garamond"/>
        </w:rPr>
        <w:t xml:space="preserve">, a dle zadání vyhledal veškeré soubory elektronické pošty, které obsahovaly uvedené řetězce klíčových slov. Dále znalec vyhledal veškeré účetní doklady a soubory, které obsahovaly řetězce klíčových slov. </w:t>
      </w:r>
    </w:p>
    <w:p w14:paraId="232F45DD" w14:textId="77777777" w:rsidR="003219E8" w:rsidRPr="00C81579" w:rsidRDefault="003219E8" w:rsidP="003219E8">
      <w:pPr>
        <w:pStyle w:val="Odstavecseseznamem"/>
        <w:ind w:left="0"/>
        <w:jc w:val="both"/>
        <w:rPr>
          <w:rFonts w:ascii="Garamond" w:hAnsi="Garamond"/>
        </w:rPr>
      </w:pPr>
    </w:p>
    <w:p w14:paraId="6798017B" w14:textId="55403B8C" w:rsidR="003219E8" w:rsidRDefault="003219E8" w:rsidP="003219E8">
      <w:pPr>
        <w:pStyle w:val="Odstavecseseznamem"/>
        <w:numPr>
          <w:ilvl w:val="0"/>
          <w:numId w:val="14"/>
        </w:numPr>
        <w:ind w:left="0" w:hanging="426"/>
        <w:jc w:val="both"/>
        <w:rPr>
          <w:rFonts w:ascii="Garamond" w:hAnsi="Garamond"/>
        </w:rPr>
      </w:pPr>
      <w:r w:rsidRPr="00E922D8">
        <w:rPr>
          <w:rFonts w:ascii="Garamond" w:hAnsi="Garamond"/>
        </w:rPr>
        <w:t xml:space="preserve">Z listinných důkazů se podává, že na </w:t>
      </w:r>
      <w:r w:rsidRPr="00E922D8">
        <w:rPr>
          <w:rFonts w:ascii="Garamond" w:hAnsi="Garamond"/>
          <w:bCs/>
        </w:rPr>
        <w:t>fakturách</w:t>
      </w:r>
      <w:r w:rsidRPr="00E922D8">
        <w:rPr>
          <w:rFonts w:ascii="Garamond" w:hAnsi="Garamond"/>
        </w:rPr>
        <w:t xml:space="preserve"> vystavených v době od 31. 8. 2013 do 30. 5. 2014 společnostmi </w:t>
      </w:r>
      <w:r w:rsidR="00EC332B">
        <w:rPr>
          <w:rFonts w:ascii="Garamond" w:hAnsi="Garamond"/>
        </w:rPr>
        <w:t>XXXX</w:t>
      </w:r>
      <w:r w:rsidRPr="00E922D8">
        <w:rPr>
          <w:rFonts w:ascii="Garamond" w:hAnsi="Garamond"/>
        </w:rPr>
        <w:t xml:space="preserve"> CZ, s. r. o., </w:t>
      </w:r>
      <w:r w:rsidR="00EC332B">
        <w:rPr>
          <w:rFonts w:ascii="Garamond" w:hAnsi="Garamond"/>
        </w:rPr>
        <w:t>XXXX</w:t>
      </w:r>
      <w:r w:rsidRPr="00E922D8">
        <w:rPr>
          <w:rFonts w:ascii="Garamond" w:hAnsi="Garamond"/>
        </w:rPr>
        <w:t xml:space="preserve">, s. r. o., a </w:t>
      </w:r>
      <w:r w:rsidR="00EC332B">
        <w:rPr>
          <w:rFonts w:ascii="Garamond" w:hAnsi="Garamond"/>
        </w:rPr>
        <w:t>XXXX</w:t>
      </w:r>
      <w:r w:rsidRPr="00E922D8">
        <w:rPr>
          <w:rFonts w:ascii="Garamond" w:hAnsi="Garamond"/>
        </w:rPr>
        <w:t xml:space="preserve">, s. r. o., odběrateli </w:t>
      </w:r>
      <w:r w:rsidR="00EC332B">
        <w:rPr>
          <w:rFonts w:ascii="Garamond" w:hAnsi="Garamond"/>
        </w:rPr>
        <w:t>XXXX</w:t>
      </w:r>
      <w:r w:rsidRPr="00E922D8">
        <w:rPr>
          <w:rFonts w:ascii="Garamond" w:hAnsi="Garamond"/>
        </w:rPr>
        <w:t xml:space="preserve">, s. r. o., a souvisejících </w:t>
      </w:r>
      <w:r w:rsidRPr="00E922D8">
        <w:rPr>
          <w:rFonts w:ascii="Garamond" w:hAnsi="Garamond"/>
          <w:bCs/>
        </w:rPr>
        <w:t>dodacích listech</w:t>
      </w:r>
      <w:r w:rsidRPr="00E922D8">
        <w:rPr>
          <w:rFonts w:ascii="Garamond" w:hAnsi="Garamond"/>
        </w:rPr>
        <w:t xml:space="preserve"> figuruje za společnost </w:t>
      </w:r>
      <w:r w:rsidR="00EC332B">
        <w:rPr>
          <w:rFonts w:ascii="Garamond" w:hAnsi="Garamond"/>
        </w:rPr>
        <w:t>XXXX</w:t>
      </w:r>
      <w:r w:rsidRPr="00E922D8">
        <w:rPr>
          <w:rFonts w:ascii="Garamond" w:hAnsi="Garamond"/>
        </w:rPr>
        <w:t xml:space="preserve"> podpis „</w:t>
      </w:r>
      <w:r w:rsidR="00EC332B">
        <w:rPr>
          <w:rFonts w:ascii="Garamond" w:hAnsi="Garamond"/>
        </w:rPr>
        <w:t>K.</w:t>
      </w:r>
      <w:r w:rsidRPr="00E922D8">
        <w:rPr>
          <w:rFonts w:ascii="Garamond" w:hAnsi="Garamond"/>
        </w:rPr>
        <w:t xml:space="preserve">“ (č.l. 93-130). Součástí spisového materiálu jsou dále </w:t>
      </w:r>
      <w:r w:rsidRPr="00E922D8">
        <w:rPr>
          <w:rFonts w:ascii="Garamond" w:hAnsi="Garamond"/>
          <w:bCs/>
        </w:rPr>
        <w:t>faktury</w:t>
      </w:r>
      <w:r w:rsidRPr="00E922D8">
        <w:rPr>
          <w:rFonts w:ascii="Garamond" w:hAnsi="Garamond"/>
        </w:rPr>
        <w:t xml:space="preserve"> vystavené společností </w:t>
      </w:r>
      <w:r w:rsidR="00EC332B">
        <w:rPr>
          <w:rFonts w:ascii="Garamond" w:hAnsi="Garamond"/>
        </w:rPr>
        <w:t>XXXX</w:t>
      </w:r>
      <w:r w:rsidRPr="00E922D8">
        <w:rPr>
          <w:rFonts w:ascii="Garamond" w:hAnsi="Garamond"/>
        </w:rPr>
        <w:t xml:space="preserve"> v období od 4. 12. 2012 do 31. 7. 2014 odběratelům </w:t>
      </w:r>
      <w:r w:rsidR="00EC332B">
        <w:rPr>
          <w:rFonts w:ascii="Garamond" w:hAnsi="Garamond"/>
        </w:rPr>
        <w:t>XXXX</w:t>
      </w:r>
      <w:r w:rsidRPr="00E922D8">
        <w:rPr>
          <w:rFonts w:ascii="Garamond" w:hAnsi="Garamond"/>
        </w:rPr>
        <w:t xml:space="preserve"> (č.l. 140-177, 180-188) a </w:t>
      </w:r>
      <w:r w:rsidR="00EC332B">
        <w:rPr>
          <w:rFonts w:ascii="Garamond" w:hAnsi="Garamond"/>
        </w:rPr>
        <w:t>XXXX</w:t>
      </w:r>
      <w:r w:rsidRPr="00E922D8">
        <w:rPr>
          <w:rFonts w:ascii="Garamond" w:hAnsi="Garamond"/>
        </w:rPr>
        <w:t xml:space="preserve"> (č.l. 178-179), vždy orazítkované a opatřené </w:t>
      </w:r>
      <w:r w:rsidRPr="00E922D8">
        <w:rPr>
          <w:rFonts w:ascii="Garamond" w:hAnsi="Garamond"/>
        </w:rPr>
        <w:lastRenderedPageBreak/>
        <w:t xml:space="preserve">podpisy. V některých případech zde za </w:t>
      </w:r>
      <w:r w:rsidR="00EC332B">
        <w:rPr>
          <w:rFonts w:ascii="Garamond" w:hAnsi="Garamond"/>
        </w:rPr>
        <w:t>XXXX</w:t>
      </w:r>
      <w:r w:rsidRPr="00E922D8">
        <w:rPr>
          <w:rFonts w:ascii="Garamond" w:hAnsi="Garamond"/>
        </w:rPr>
        <w:t xml:space="preserve"> figuruje zřetelný podpis „</w:t>
      </w:r>
      <w:r w:rsidR="00EC332B">
        <w:rPr>
          <w:rFonts w:ascii="Garamond" w:hAnsi="Garamond"/>
        </w:rPr>
        <w:t>H.</w:t>
      </w:r>
      <w:r w:rsidRPr="00E922D8">
        <w:rPr>
          <w:rFonts w:ascii="Garamond" w:hAnsi="Garamond"/>
        </w:rPr>
        <w:t xml:space="preserve">“. Ze zprávy z Věznice </w:t>
      </w:r>
      <w:r w:rsidR="00EC332B">
        <w:rPr>
          <w:rFonts w:ascii="Garamond" w:hAnsi="Garamond"/>
        </w:rPr>
        <w:t>XXXX</w:t>
      </w:r>
      <w:r w:rsidRPr="00E922D8">
        <w:rPr>
          <w:rFonts w:ascii="Garamond" w:hAnsi="Garamond"/>
        </w:rPr>
        <w:t xml:space="preserve"> bylo zjištěno, že </w:t>
      </w:r>
      <w:r w:rsidR="00EC332B">
        <w:rPr>
          <w:rFonts w:ascii="Garamond" w:hAnsi="Garamond"/>
        </w:rPr>
        <w:t>S. H.</w:t>
      </w:r>
      <w:r w:rsidRPr="00E922D8">
        <w:rPr>
          <w:rFonts w:ascii="Garamond" w:hAnsi="Garamond"/>
        </w:rPr>
        <w:t xml:space="preserve"> zde v období 21. 9. 2013-21. 9. 2014, přičemž na listinách z výkonu trestu odnětí svobody je zachycen jeho vlastnoruční podpis (č.l. 208-212). Ze sdělení správce daně (Finanční úřad pro Jihomoravský kraj, Územní pracoviště Brno II) ze dne 24. 10. 2018 se podávají informace o řízení s daňovým subjektem </w:t>
      </w:r>
      <w:r w:rsidR="00EC332B">
        <w:rPr>
          <w:rFonts w:ascii="Garamond" w:hAnsi="Garamond"/>
        </w:rPr>
        <w:t>XXXX</w:t>
      </w:r>
      <w:r w:rsidRPr="00E922D8">
        <w:rPr>
          <w:rFonts w:ascii="Garamond" w:hAnsi="Garamond"/>
        </w:rPr>
        <w:t xml:space="preserve"> (č.l. 278-280). Faktury a dodací listy vystavené v době od 30. 8. 2013 do 28. 3. 2014 společností </w:t>
      </w:r>
      <w:r w:rsidR="00EC332B">
        <w:rPr>
          <w:rFonts w:ascii="Garamond" w:hAnsi="Garamond"/>
        </w:rPr>
        <w:t>XXXX</w:t>
      </w:r>
      <w:r w:rsidRPr="00E922D8">
        <w:rPr>
          <w:rFonts w:ascii="Garamond" w:hAnsi="Garamond"/>
        </w:rPr>
        <w:t xml:space="preserve"> s. r. o., odběratelům </w:t>
      </w:r>
      <w:r w:rsidR="00EC332B">
        <w:rPr>
          <w:rFonts w:ascii="Garamond" w:hAnsi="Garamond"/>
        </w:rPr>
        <w:t>XXXX</w:t>
      </w:r>
      <w:r w:rsidRPr="00E922D8">
        <w:rPr>
          <w:rFonts w:ascii="Garamond" w:hAnsi="Garamond"/>
        </w:rPr>
        <w:t xml:space="preserve">, </w:t>
      </w:r>
      <w:r w:rsidR="00EC332B">
        <w:rPr>
          <w:rFonts w:ascii="Garamond" w:hAnsi="Garamond"/>
        </w:rPr>
        <w:t>XXXX</w:t>
      </w:r>
      <w:r w:rsidRPr="00E922D8">
        <w:rPr>
          <w:rFonts w:ascii="Garamond" w:hAnsi="Garamond"/>
        </w:rPr>
        <w:t xml:space="preserve"> a </w:t>
      </w:r>
      <w:r w:rsidR="00EC332B">
        <w:rPr>
          <w:rFonts w:ascii="Garamond" w:hAnsi="Garamond"/>
        </w:rPr>
        <w:t>XXXX</w:t>
      </w:r>
      <w:r w:rsidRPr="00E922D8">
        <w:rPr>
          <w:rFonts w:ascii="Garamond" w:hAnsi="Garamond"/>
        </w:rPr>
        <w:t xml:space="preserve"> obsahují razítka společností a nečitelné podpisy (č.l. 289-294). Faktura ze dne 12. 8. 2014 vystavená společností </w:t>
      </w:r>
      <w:r w:rsidR="00EC332B">
        <w:rPr>
          <w:rFonts w:ascii="Garamond" w:hAnsi="Garamond"/>
        </w:rPr>
        <w:t>XXX</w:t>
      </w:r>
      <w:r w:rsidRPr="00E922D8">
        <w:rPr>
          <w:rFonts w:ascii="Garamond" w:hAnsi="Garamond"/>
        </w:rPr>
        <w:t xml:space="preserve"> odběrateli </w:t>
      </w:r>
      <w:r w:rsidR="00EC332B">
        <w:rPr>
          <w:rFonts w:ascii="Garamond" w:hAnsi="Garamond"/>
        </w:rPr>
        <w:t>XXXX</w:t>
      </w:r>
      <w:r w:rsidRPr="00E922D8">
        <w:rPr>
          <w:rFonts w:ascii="Garamond" w:hAnsi="Garamond"/>
        </w:rPr>
        <w:t xml:space="preserve"> obsahuje razítko a podpis společnosti </w:t>
      </w:r>
      <w:r w:rsidR="00EC332B">
        <w:rPr>
          <w:rFonts w:ascii="Garamond" w:hAnsi="Garamond"/>
        </w:rPr>
        <w:t>XXXX</w:t>
      </w:r>
      <w:r w:rsidRPr="00E922D8">
        <w:rPr>
          <w:rFonts w:ascii="Garamond" w:hAnsi="Garamond"/>
        </w:rPr>
        <w:t xml:space="preserve"> a razítko společnosti </w:t>
      </w:r>
      <w:r w:rsidR="00EC332B">
        <w:rPr>
          <w:rFonts w:ascii="Garamond" w:hAnsi="Garamond"/>
        </w:rPr>
        <w:t>XXXX</w:t>
      </w:r>
      <w:r w:rsidRPr="00E922D8">
        <w:rPr>
          <w:rFonts w:ascii="Garamond" w:hAnsi="Garamond"/>
        </w:rPr>
        <w:t xml:space="preserve"> bez podpisu (č.l. 295-296). V kompletním účetnictví společnosti </w:t>
      </w:r>
      <w:r w:rsidR="00EC332B">
        <w:rPr>
          <w:rFonts w:ascii="Garamond" w:hAnsi="Garamond"/>
        </w:rPr>
        <w:t>XXXX</w:t>
      </w:r>
      <w:r w:rsidRPr="00E922D8">
        <w:rPr>
          <w:rFonts w:ascii="Garamond" w:hAnsi="Garamond"/>
        </w:rPr>
        <w:t xml:space="preserve">, které bylo předloženo na CD, nejsou záznamy o obchodování se společnostmi </w:t>
      </w:r>
      <w:r w:rsidR="00EC332B">
        <w:rPr>
          <w:rFonts w:ascii="Garamond" w:hAnsi="Garamond"/>
        </w:rPr>
        <w:t>XXXX</w:t>
      </w:r>
      <w:r w:rsidRPr="00E922D8">
        <w:rPr>
          <w:rFonts w:ascii="Garamond" w:hAnsi="Garamond"/>
        </w:rPr>
        <w:t xml:space="preserve">, </w:t>
      </w:r>
      <w:r w:rsidR="00EC332B">
        <w:rPr>
          <w:rFonts w:ascii="Garamond" w:hAnsi="Garamond"/>
        </w:rPr>
        <w:t>XXXX</w:t>
      </w:r>
      <w:r w:rsidRPr="00E922D8">
        <w:rPr>
          <w:rFonts w:ascii="Garamond" w:hAnsi="Garamond"/>
        </w:rPr>
        <w:t xml:space="preserve">, </w:t>
      </w:r>
      <w:r w:rsidR="00EC332B">
        <w:rPr>
          <w:rFonts w:ascii="Garamond" w:hAnsi="Garamond"/>
        </w:rPr>
        <w:t>XXXX</w:t>
      </w:r>
      <w:r w:rsidRPr="00E922D8">
        <w:rPr>
          <w:rFonts w:ascii="Garamond" w:hAnsi="Garamond"/>
        </w:rPr>
        <w:t xml:space="preserve"> a </w:t>
      </w:r>
      <w:r w:rsidR="00EC332B">
        <w:rPr>
          <w:rFonts w:ascii="Garamond" w:hAnsi="Garamond"/>
        </w:rPr>
        <w:t>XXXX</w:t>
      </w:r>
      <w:r w:rsidRPr="00E922D8">
        <w:rPr>
          <w:rFonts w:ascii="Garamond" w:hAnsi="Garamond"/>
        </w:rPr>
        <w:t xml:space="preserve"> (č.l. 310). Ze </w:t>
      </w:r>
      <w:r w:rsidRPr="00E922D8">
        <w:rPr>
          <w:rFonts w:ascii="Garamond" w:hAnsi="Garamond"/>
          <w:bCs/>
        </w:rPr>
        <w:t>zkoušky písma</w:t>
      </w:r>
      <w:r w:rsidRPr="00E922D8">
        <w:rPr>
          <w:rFonts w:ascii="Garamond" w:hAnsi="Garamond"/>
        </w:rPr>
        <w:t xml:space="preserve"> a </w:t>
      </w:r>
      <w:r w:rsidRPr="00E922D8">
        <w:rPr>
          <w:rFonts w:ascii="Garamond" w:hAnsi="Garamond"/>
          <w:bCs/>
        </w:rPr>
        <w:t>podpisových vzorů</w:t>
      </w:r>
      <w:r w:rsidRPr="00E922D8">
        <w:rPr>
          <w:rFonts w:ascii="Garamond" w:hAnsi="Garamond"/>
        </w:rPr>
        <w:t xml:space="preserve"> byla zjištěna reálná podoba rukopisu a podpisu osoby </w:t>
      </w:r>
      <w:r w:rsidR="00EC332B">
        <w:rPr>
          <w:rFonts w:ascii="Garamond" w:hAnsi="Garamond"/>
        </w:rPr>
        <w:t>M. C. N.</w:t>
      </w:r>
      <w:r w:rsidRPr="00E922D8">
        <w:rPr>
          <w:rFonts w:ascii="Garamond" w:hAnsi="Garamond"/>
        </w:rPr>
        <w:t xml:space="preserve"> (č.l. 298-300), prostřednictvím </w:t>
      </w:r>
      <w:r w:rsidRPr="00E922D8">
        <w:rPr>
          <w:rFonts w:ascii="Garamond" w:hAnsi="Garamond"/>
          <w:bCs/>
        </w:rPr>
        <w:t>otisků</w:t>
      </w:r>
      <w:r w:rsidRPr="00E922D8">
        <w:rPr>
          <w:rFonts w:ascii="Garamond" w:hAnsi="Garamond"/>
        </w:rPr>
        <w:t xml:space="preserve"> byla zjištěna reálná podoba razítka společnosti </w:t>
      </w:r>
      <w:r w:rsidR="00EC332B">
        <w:rPr>
          <w:rFonts w:ascii="Garamond" w:hAnsi="Garamond"/>
        </w:rPr>
        <w:t>XXXX</w:t>
      </w:r>
      <w:r w:rsidRPr="00E922D8">
        <w:rPr>
          <w:rFonts w:ascii="Garamond" w:hAnsi="Garamond"/>
        </w:rPr>
        <w:t xml:space="preserve"> (č.l. 301). Údaje o</w:t>
      </w:r>
      <w:r>
        <w:rPr>
          <w:rFonts w:ascii="Garamond" w:hAnsi="Garamond"/>
        </w:rPr>
        <w:t> </w:t>
      </w:r>
      <w:r w:rsidRPr="00E922D8">
        <w:rPr>
          <w:rFonts w:ascii="Garamond" w:hAnsi="Garamond"/>
        </w:rPr>
        <w:t xml:space="preserve">osobě </w:t>
      </w:r>
      <w:r w:rsidR="00EC332B">
        <w:rPr>
          <w:rFonts w:ascii="Garamond" w:hAnsi="Garamond"/>
        </w:rPr>
        <w:t>M. C. N.</w:t>
      </w:r>
      <w:r w:rsidRPr="00E922D8">
        <w:rPr>
          <w:rFonts w:ascii="Garamond" w:hAnsi="Garamond"/>
        </w:rPr>
        <w:t xml:space="preserve"> byly zjištěny z </w:t>
      </w:r>
      <w:r w:rsidRPr="00E922D8">
        <w:rPr>
          <w:rFonts w:ascii="Garamond" w:hAnsi="Garamond"/>
          <w:bCs/>
        </w:rPr>
        <w:t xml:space="preserve">kopie občanského průkazu </w:t>
      </w:r>
      <w:r w:rsidRPr="00E922D8">
        <w:rPr>
          <w:rFonts w:ascii="Garamond" w:hAnsi="Garamond"/>
        </w:rPr>
        <w:t xml:space="preserve">č. </w:t>
      </w:r>
      <w:r w:rsidR="00EC332B">
        <w:rPr>
          <w:rFonts w:ascii="Garamond" w:hAnsi="Garamond"/>
        </w:rPr>
        <w:t>XXXX</w:t>
      </w:r>
      <w:r w:rsidRPr="00E922D8">
        <w:rPr>
          <w:rFonts w:ascii="Garamond" w:hAnsi="Garamond"/>
          <w:b/>
        </w:rPr>
        <w:t xml:space="preserve"> </w:t>
      </w:r>
      <w:r w:rsidRPr="00E922D8">
        <w:rPr>
          <w:rFonts w:ascii="Garamond" w:hAnsi="Garamond"/>
          <w:bCs/>
        </w:rPr>
        <w:t>a řidičského průkazu</w:t>
      </w:r>
      <w:r w:rsidRPr="00E922D8">
        <w:rPr>
          <w:rFonts w:ascii="Garamond" w:hAnsi="Garamond"/>
          <w:b/>
        </w:rPr>
        <w:t xml:space="preserve"> </w:t>
      </w:r>
      <w:r w:rsidRPr="00E922D8">
        <w:rPr>
          <w:rFonts w:ascii="Garamond" w:hAnsi="Garamond"/>
        </w:rPr>
        <w:t xml:space="preserve">č. </w:t>
      </w:r>
      <w:r w:rsidR="00EC332B">
        <w:rPr>
          <w:rFonts w:ascii="Garamond" w:hAnsi="Garamond"/>
        </w:rPr>
        <w:t>XXXX</w:t>
      </w:r>
      <w:r>
        <w:rPr>
          <w:rFonts w:ascii="Garamond" w:hAnsi="Garamond"/>
        </w:rPr>
        <w:t xml:space="preserve">, kteréžto listiny předložil obžalovaný </w:t>
      </w:r>
      <w:r w:rsidR="00EC332B">
        <w:rPr>
          <w:rFonts w:ascii="Garamond" w:hAnsi="Garamond"/>
        </w:rPr>
        <w:t>R.</w:t>
      </w:r>
      <w:r w:rsidRPr="00E922D8">
        <w:rPr>
          <w:rFonts w:ascii="Garamond" w:hAnsi="Garamond"/>
        </w:rPr>
        <w:t xml:space="preserve"> (č.l. 4132). Z listin ze </w:t>
      </w:r>
      <w:r w:rsidRPr="00E922D8">
        <w:rPr>
          <w:rFonts w:ascii="Garamond" w:hAnsi="Garamond"/>
          <w:bCs/>
        </w:rPr>
        <w:t>správních spisů</w:t>
      </w:r>
      <w:r w:rsidRPr="00E922D8">
        <w:rPr>
          <w:rFonts w:ascii="Garamond" w:hAnsi="Garamond"/>
        </w:rPr>
        <w:t xml:space="preserve"> se podává, že </w:t>
      </w:r>
      <w:r w:rsidR="00EC332B">
        <w:rPr>
          <w:rFonts w:ascii="Garamond" w:hAnsi="Garamond"/>
        </w:rPr>
        <w:t>M. C. N.</w:t>
      </w:r>
      <w:r w:rsidRPr="00E922D8">
        <w:rPr>
          <w:rFonts w:ascii="Garamond" w:hAnsi="Garamond"/>
        </w:rPr>
        <w:t xml:space="preserve"> nejpozději dne 6.</w:t>
      </w:r>
      <w:r>
        <w:rPr>
          <w:rFonts w:ascii="Garamond" w:hAnsi="Garamond"/>
        </w:rPr>
        <w:t xml:space="preserve"> </w:t>
      </w:r>
      <w:r w:rsidRPr="00E922D8">
        <w:rPr>
          <w:rFonts w:ascii="Garamond" w:hAnsi="Garamond"/>
        </w:rPr>
        <w:t>9.</w:t>
      </w:r>
      <w:r>
        <w:rPr>
          <w:rFonts w:ascii="Garamond" w:hAnsi="Garamond"/>
        </w:rPr>
        <w:t xml:space="preserve"> </w:t>
      </w:r>
      <w:r w:rsidRPr="00E922D8">
        <w:rPr>
          <w:rFonts w:ascii="Garamond" w:hAnsi="Garamond"/>
        </w:rPr>
        <w:t xml:space="preserve">2004 osobně odevzdal Úřadu městské části Praha 12 občanský průkaz č. </w:t>
      </w:r>
      <w:r w:rsidR="00EC332B">
        <w:rPr>
          <w:rFonts w:ascii="Garamond" w:hAnsi="Garamond"/>
        </w:rPr>
        <w:t>XXXX</w:t>
      </w:r>
      <w:r w:rsidRPr="00E922D8">
        <w:rPr>
          <w:rFonts w:ascii="Garamond" w:hAnsi="Garamond"/>
        </w:rPr>
        <w:t xml:space="preserve"> a zároveň převzal nový občanský průkaz č. </w:t>
      </w:r>
      <w:r w:rsidR="00EC332B">
        <w:rPr>
          <w:rFonts w:ascii="Garamond" w:hAnsi="Garamond"/>
        </w:rPr>
        <w:t>XXXX</w:t>
      </w:r>
      <w:r w:rsidRPr="00E922D8">
        <w:rPr>
          <w:rFonts w:ascii="Garamond" w:hAnsi="Garamond"/>
        </w:rPr>
        <w:t xml:space="preserve">. Ztrátu řidičského průkazu č. </w:t>
      </w:r>
      <w:r w:rsidR="00EC332B">
        <w:rPr>
          <w:rFonts w:ascii="Garamond" w:hAnsi="Garamond"/>
        </w:rPr>
        <w:t>XXXX</w:t>
      </w:r>
      <w:r w:rsidRPr="00E922D8">
        <w:rPr>
          <w:rFonts w:ascii="Garamond" w:hAnsi="Garamond"/>
        </w:rPr>
        <w:t xml:space="preserve"> nahlásil </w:t>
      </w:r>
      <w:r w:rsidR="00EC332B">
        <w:rPr>
          <w:rFonts w:ascii="Garamond" w:hAnsi="Garamond"/>
        </w:rPr>
        <w:t>M. C. N.</w:t>
      </w:r>
      <w:r w:rsidRPr="00E922D8">
        <w:rPr>
          <w:rFonts w:ascii="Garamond" w:hAnsi="Garamond"/>
        </w:rPr>
        <w:t xml:space="preserve"> Magistrátu hlavního města Prahy dne 8.</w:t>
      </w:r>
      <w:r>
        <w:rPr>
          <w:rFonts w:ascii="Garamond" w:hAnsi="Garamond"/>
        </w:rPr>
        <w:t xml:space="preserve"> </w:t>
      </w:r>
      <w:r w:rsidRPr="00E922D8">
        <w:rPr>
          <w:rFonts w:ascii="Garamond" w:hAnsi="Garamond"/>
        </w:rPr>
        <w:t>12.</w:t>
      </w:r>
      <w:r>
        <w:rPr>
          <w:rFonts w:ascii="Garamond" w:hAnsi="Garamond"/>
        </w:rPr>
        <w:t xml:space="preserve"> </w:t>
      </w:r>
      <w:r w:rsidRPr="00E922D8">
        <w:rPr>
          <w:rFonts w:ascii="Garamond" w:hAnsi="Garamond"/>
        </w:rPr>
        <w:t>2009 a nový řidičský průkaz si poté osobně převzal dne 29.</w:t>
      </w:r>
      <w:r>
        <w:rPr>
          <w:rFonts w:ascii="Garamond" w:hAnsi="Garamond"/>
        </w:rPr>
        <w:t xml:space="preserve"> </w:t>
      </w:r>
      <w:r w:rsidRPr="00E922D8">
        <w:rPr>
          <w:rFonts w:ascii="Garamond" w:hAnsi="Garamond"/>
        </w:rPr>
        <w:t>12.</w:t>
      </w:r>
      <w:r>
        <w:rPr>
          <w:rFonts w:ascii="Garamond" w:hAnsi="Garamond"/>
        </w:rPr>
        <w:t xml:space="preserve"> </w:t>
      </w:r>
      <w:r w:rsidRPr="00E922D8">
        <w:rPr>
          <w:rFonts w:ascii="Garamond" w:hAnsi="Garamond"/>
        </w:rPr>
        <w:t>2009 (č.l. 4236-4250).</w:t>
      </w:r>
    </w:p>
    <w:p w14:paraId="4D7DAF7D" w14:textId="77777777" w:rsidR="003219E8" w:rsidRDefault="003219E8" w:rsidP="003219E8">
      <w:pPr>
        <w:pStyle w:val="Odstavecseseznamem"/>
        <w:ind w:left="0"/>
        <w:jc w:val="both"/>
        <w:rPr>
          <w:rFonts w:ascii="Garamond" w:hAnsi="Garamond"/>
        </w:rPr>
      </w:pPr>
    </w:p>
    <w:p w14:paraId="69C22626" w14:textId="38A44FF1" w:rsidR="003219E8" w:rsidRDefault="003219E8" w:rsidP="003219E8">
      <w:pPr>
        <w:pStyle w:val="Odstavecseseznamem"/>
        <w:numPr>
          <w:ilvl w:val="0"/>
          <w:numId w:val="14"/>
        </w:numPr>
        <w:ind w:left="0" w:hanging="426"/>
        <w:jc w:val="both"/>
        <w:rPr>
          <w:rFonts w:ascii="Garamond" w:hAnsi="Garamond"/>
        </w:rPr>
      </w:pPr>
      <w:r w:rsidRPr="00E922D8">
        <w:rPr>
          <w:rFonts w:ascii="Garamond" w:hAnsi="Garamond"/>
          <w:bCs/>
        </w:rPr>
        <w:t>Nájemní smlouva</w:t>
      </w:r>
      <w:r w:rsidRPr="00E922D8">
        <w:rPr>
          <w:rFonts w:ascii="Garamond" w:hAnsi="Garamond"/>
        </w:rPr>
        <w:t xml:space="preserve"> ze dne 28.</w:t>
      </w:r>
      <w:r>
        <w:rPr>
          <w:rFonts w:ascii="Garamond" w:hAnsi="Garamond"/>
        </w:rPr>
        <w:t xml:space="preserve"> </w:t>
      </w:r>
      <w:r w:rsidRPr="00E922D8">
        <w:rPr>
          <w:rFonts w:ascii="Garamond" w:hAnsi="Garamond"/>
        </w:rPr>
        <w:t>1.</w:t>
      </w:r>
      <w:r>
        <w:rPr>
          <w:rFonts w:ascii="Garamond" w:hAnsi="Garamond"/>
        </w:rPr>
        <w:t xml:space="preserve"> </w:t>
      </w:r>
      <w:r w:rsidRPr="00E922D8">
        <w:rPr>
          <w:rFonts w:ascii="Garamond" w:hAnsi="Garamond"/>
        </w:rPr>
        <w:t xml:space="preserve">2013 byla uzavřena mezi nájemcem </w:t>
      </w:r>
      <w:r w:rsidR="00EC332B">
        <w:rPr>
          <w:rFonts w:ascii="Garamond" w:hAnsi="Garamond"/>
        </w:rPr>
        <w:t>XXXX</w:t>
      </w:r>
      <w:r w:rsidRPr="00E922D8">
        <w:rPr>
          <w:rFonts w:ascii="Garamond" w:hAnsi="Garamond"/>
        </w:rPr>
        <w:t>, s.</w:t>
      </w:r>
      <w:r>
        <w:rPr>
          <w:rFonts w:ascii="Garamond" w:hAnsi="Garamond"/>
        </w:rPr>
        <w:t xml:space="preserve"> </w:t>
      </w:r>
      <w:r w:rsidRPr="00E922D8">
        <w:rPr>
          <w:rFonts w:ascii="Garamond" w:hAnsi="Garamond"/>
        </w:rPr>
        <w:t>r.</w:t>
      </w:r>
      <w:r>
        <w:rPr>
          <w:rFonts w:ascii="Garamond" w:hAnsi="Garamond"/>
        </w:rPr>
        <w:t xml:space="preserve"> </w:t>
      </w:r>
      <w:r w:rsidRPr="00E922D8">
        <w:rPr>
          <w:rFonts w:ascii="Garamond" w:hAnsi="Garamond"/>
        </w:rPr>
        <w:t>o.</w:t>
      </w:r>
      <w:r>
        <w:rPr>
          <w:rFonts w:ascii="Garamond" w:hAnsi="Garamond"/>
        </w:rPr>
        <w:t>,</w:t>
      </w:r>
      <w:r w:rsidRPr="00E922D8">
        <w:rPr>
          <w:rFonts w:ascii="Garamond" w:hAnsi="Garamond"/>
        </w:rPr>
        <w:t xml:space="preserve"> v zastoupení obžalovaným </w:t>
      </w:r>
      <w:r w:rsidR="00EC332B">
        <w:rPr>
          <w:rFonts w:ascii="Garamond" w:hAnsi="Garamond"/>
        </w:rPr>
        <w:t>R.</w:t>
      </w:r>
      <w:r w:rsidRPr="00E922D8">
        <w:rPr>
          <w:rFonts w:ascii="Garamond" w:hAnsi="Garamond"/>
        </w:rPr>
        <w:t xml:space="preserve">, tel. </w:t>
      </w:r>
      <w:r w:rsidR="00EC332B">
        <w:rPr>
          <w:rFonts w:ascii="Garamond" w:hAnsi="Garamond"/>
        </w:rPr>
        <w:t>XXXX</w:t>
      </w:r>
      <w:r w:rsidRPr="00E922D8">
        <w:rPr>
          <w:rFonts w:ascii="Garamond" w:hAnsi="Garamond"/>
        </w:rPr>
        <w:t xml:space="preserve">, a pronajímatelem </w:t>
      </w:r>
      <w:r w:rsidR="00237ACC">
        <w:rPr>
          <w:rFonts w:ascii="Garamond" w:hAnsi="Garamond"/>
        </w:rPr>
        <w:t>XXXX</w:t>
      </w:r>
      <w:r w:rsidRPr="00E922D8">
        <w:rPr>
          <w:rFonts w:ascii="Garamond" w:hAnsi="Garamond"/>
        </w:rPr>
        <w:t>, spol. s</w:t>
      </w:r>
      <w:r>
        <w:rPr>
          <w:rFonts w:ascii="Garamond" w:hAnsi="Garamond"/>
        </w:rPr>
        <w:t xml:space="preserve"> </w:t>
      </w:r>
      <w:r w:rsidRPr="00E922D8">
        <w:rPr>
          <w:rFonts w:ascii="Garamond" w:hAnsi="Garamond"/>
        </w:rPr>
        <w:t>r.</w:t>
      </w:r>
      <w:r>
        <w:rPr>
          <w:rFonts w:ascii="Garamond" w:hAnsi="Garamond"/>
        </w:rPr>
        <w:t xml:space="preserve"> </w:t>
      </w:r>
      <w:r w:rsidRPr="00E922D8">
        <w:rPr>
          <w:rFonts w:ascii="Garamond" w:hAnsi="Garamond"/>
        </w:rPr>
        <w:t>o.</w:t>
      </w:r>
      <w:r>
        <w:rPr>
          <w:rFonts w:ascii="Garamond" w:hAnsi="Garamond"/>
        </w:rPr>
        <w:t>,</w:t>
      </w:r>
      <w:r w:rsidRPr="00E922D8">
        <w:rPr>
          <w:rFonts w:ascii="Garamond" w:hAnsi="Garamond"/>
        </w:rPr>
        <w:t xml:space="preserve"> na nebytové prostory č. 9 v objektu </w:t>
      </w:r>
      <w:r w:rsidR="00237ACC">
        <w:rPr>
          <w:rFonts w:ascii="Garamond" w:hAnsi="Garamond"/>
        </w:rPr>
        <w:t>XXXX</w:t>
      </w:r>
      <w:r w:rsidRPr="00E922D8">
        <w:rPr>
          <w:rFonts w:ascii="Garamond" w:hAnsi="Garamond"/>
        </w:rPr>
        <w:t xml:space="preserve"> za účelem provozu skladu (č.l. 327-328). Tato smlouva byla nahrazena smlouvou ze dne 26.</w:t>
      </w:r>
      <w:r>
        <w:rPr>
          <w:rFonts w:ascii="Garamond" w:hAnsi="Garamond"/>
        </w:rPr>
        <w:t xml:space="preserve"> </w:t>
      </w:r>
      <w:r w:rsidRPr="00E922D8">
        <w:rPr>
          <w:rFonts w:ascii="Garamond" w:hAnsi="Garamond"/>
        </w:rPr>
        <w:t>4.</w:t>
      </w:r>
      <w:r>
        <w:rPr>
          <w:rFonts w:ascii="Garamond" w:hAnsi="Garamond"/>
        </w:rPr>
        <w:t xml:space="preserve"> </w:t>
      </w:r>
      <w:r w:rsidRPr="00E922D8">
        <w:rPr>
          <w:rFonts w:ascii="Garamond" w:hAnsi="Garamond"/>
        </w:rPr>
        <w:t xml:space="preserve">2014, kdy byly za stejným účelem pronajaty místnosti č. 40, 41, 42 a 43 v objektu </w:t>
      </w:r>
      <w:r w:rsidR="00237ACC">
        <w:rPr>
          <w:rFonts w:ascii="Garamond" w:hAnsi="Garamond"/>
        </w:rPr>
        <w:t xml:space="preserve">XXXX </w:t>
      </w:r>
      <w:r w:rsidRPr="00E922D8">
        <w:rPr>
          <w:rFonts w:ascii="Garamond" w:hAnsi="Garamond"/>
        </w:rPr>
        <w:t xml:space="preserve">(č.l. 323-326). </w:t>
      </w:r>
      <w:r w:rsidRPr="003A5868">
        <w:rPr>
          <w:rFonts w:ascii="Garamond" w:hAnsi="Garamond"/>
          <w:bCs/>
        </w:rPr>
        <w:t>Nájemní smlouva</w:t>
      </w:r>
      <w:r w:rsidRPr="00E922D8">
        <w:rPr>
          <w:rFonts w:ascii="Garamond" w:hAnsi="Garamond"/>
        </w:rPr>
        <w:t xml:space="preserve"> ze 30.</w:t>
      </w:r>
      <w:r>
        <w:rPr>
          <w:rFonts w:ascii="Garamond" w:hAnsi="Garamond"/>
        </w:rPr>
        <w:t xml:space="preserve"> </w:t>
      </w:r>
      <w:r w:rsidRPr="00E922D8">
        <w:rPr>
          <w:rFonts w:ascii="Garamond" w:hAnsi="Garamond"/>
        </w:rPr>
        <w:t>4.</w:t>
      </w:r>
      <w:r>
        <w:rPr>
          <w:rFonts w:ascii="Garamond" w:hAnsi="Garamond"/>
        </w:rPr>
        <w:t xml:space="preserve"> </w:t>
      </w:r>
      <w:r w:rsidRPr="00E922D8">
        <w:rPr>
          <w:rFonts w:ascii="Garamond" w:hAnsi="Garamond"/>
        </w:rPr>
        <w:t xml:space="preserve">2013 byla uzavřena mezi nájemcem </w:t>
      </w:r>
      <w:r w:rsidR="00237ACC">
        <w:rPr>
          <w:rFonts w:ascii="Garamond" w:hAnsi="Garamond"/>
        </w:rPr>
        <w:t>XXXX</w:t>
      </w:r>
      <w:r w:rsidRPr="00E922D8">
        <w:rPr>
          <w:rFonts w:ascii="Garamond" w:hAnsi="Garamond"/>
        </w:rPr>
        <w:t xml:space="preserve"> s.r.o. v zastoupení </w:t>
      </w:r>
      <w:r w:rsidR="00237ACC">
        <w:rPr>
          <w:rFonts w:ascii="Garamond" w:hAnsi="Garamond"/>
        </w:rPr>
        <w:t>S. H.</w:t>
      </w:r>
      <w:r w:rsidRPr="00E922D8">
        <w:rPr>
          <w:rFonts w:ascii="Garamond" w:hAnsi="Garamond"/>
        </w:rPr>
        <w:t xml:space="preserve"> a pronajímatelem </w:t>
      </w:r>
      <w:r w:rsidR="00237ACC">
        <w:rPr>
          <w:rFonts w:ascii="Garamond" w:hAnsi="Garamond"/>
        </w:rPr>
        <w:t>XXXX</w:t>
      </w:r>
      <w:r w:rsidRPr="00E922D8">
        <w:rPr>
          <w:rFonts w:ascii="Garamond" w:hAnsi="Garamond"/>
        </w:rPr>
        <w:t>, spol. s</w:t>
      </w:r>
      <w:r>
        <w:rPr>
          <w:rFonts w:ascii="Garamond" w:hAnsi="Garamond"/>
        </w:rPr>
        <w:t xml:space="preserve"> </w:t>
      </w:r>
      <w:r w:rsidRPr="003A5868">
        <w:rPr>
          <w:rFonts w:ascii="Garamond" w:hAnsi="Garamond"/>
        </w:rPr>
        <w:t>r.</w:t>
      </w:r>
      <w:r>
        <w:rPr>
          <w:rFonts w:ascii="Garamond" w:hAnsi="Garamond"/>
        </w:rPr>
        <w:t xml:space="preserve"> </w:t>
      </w:r>
      <w:r w:rsidRPr="003A5868">
        <w:rPr>
          <w:rFonts w:ascii="Garamond" w:hAnsi="Garamond"/>
        </w:rPr>
        <w:t>o.</w:t>
      </w:r>
      <w:r>
        <w:rPr>
          <w:rFonts w:ascii="Garamond" w:hAnsi="Garamond"/>
        </w:rPr>
        <w:t>,</w:t>
      </w:r>
      <w:r w:rsidRPr="003A5868">
        <w:rPr>
          <w:rFonts w:ascii="Garamond" w:hAnsi="Garamond"/>
        </w:rPr>
        <w:t xml:space="preserve"> na nebytové prostory č. 36 a 37 v budově </w:t>
      </w:r>
      <w:r w:rsidR="00237ACC">
        <w:rPr>
          <w:rFonts w:ascii="Garamond" w:hAnsi="Garamond"/>
        </w:rPr>
        <w:t>XXXX</w:t>
      </w:r>
      <w:r w:rsidRPr="003A5868">
        <w:rPr>
          <w:rFonts w:ascii="Garamond" w:hAnsi="Garamond"/>
        </w:rPr>
        <w:t xml:space="preserve"> za účelem provozu kanceláře nebo skladu (č.l. 329-330). Na </w:t>
      </w:r>
      <w:r w:rsidRPr="003A5868">
        <w:rPr>
          <w:rFonts w:ascii="Garamond" w:hAnsi="Garamond"/>
          <w:bCs/>
        </w:rPr>
        <w:t>kartě s kontaktními údaji</w:t>
      </w:r>
      <w:r w:rsidRPr="003A5868">
        <w:rPr>
          <w:rFonts w:ascii="Garamond" w:hAnsi="Garamond"/>
        </w:rPr>
        <w:t xml:space="preserve"> nadepsané </w:t>
      </w:r>
      <w:r w:rsidR="00237ACC">
        <w:rPr>
          <w:rFonts w:ascii="Garamond" w:hAnsi="Garamond"/>
        </w:rPr>
        <w:t>XXXX</w:t>
      </w:r>
      <w:r w:rsidRPr="003A5868">
        <w:rPr>
          <w:rFonts w:ascii="Garamond" w:hAnsi="Garamond"/>
        </w:rPr>
        <w:t xml:space="preserve"> s.</w:t>
      </w:r>
      <w:r>
        <w:rPr>
          <w:rFonts w:ascii="Garamond" w:hAnsi="Garamond"/>
        </w:rPr>
        <w:t xml:space="preserve"> </w:t>
      </w:r>
      <w:r w:rsidRPr="003A5868">
        <w:rPr>
          <w:rFonts w:ascii="Garamond" w:hAnsi="Garamond"/>
        </w:rPr>
        <w:t>r.</w:t>
      </w:r>
      <w:r>
        <w:rPr>
          <w:rFonts w:ascii="Garamond" w:hAnsi="Garamond"/>
        </w:rPr>
        <w:t xml:space="preserve"> </w:t>
      </w:r>
      <w:r w:rsidRPr="003A5868">
        <w:rPr>
          <w:rFonts w:ascii="Garamond" w:hAnsi="Garamond"/>
        </w:rPr>
        <w:t>o.</w:t>
      </w:r>
      <w:r>
        <w:rPr>
          <w:rFonts w:ascii="Garamond" w:hAnsi="Garamond"/>
        </w:rPr>
        <w:t>,</w:t>
      </w:r>
      <w:r w:rsidRPr="003A5868">
        <w:rPr>
          <w:rFonts w:ascii="Garamond" w:hAnsi="Garamond"/>
        </w:rPr>
        <w:t xml:space="preserve"> je uveden e-</w:t>
      </w:r>
      <w:r>
        <w:rPr>
          <w:rFonts w:ascii="Garamond" w:hAnsi="Garamond"/>
        </w:rPr>
        <w:t> m</w:t>
      </w:r>
      <w:r w:rsidRPr="003A5868">
        <w:rPr>
          <w:rFonts w:ascii="Garamond" w:hAnsi="Garamond"/>
        </w:rPr>
        <w:t xml:space="preserve">ail </w:t>
      </w:r>
      <w:r w:rsidR="00237ACC" w:rsidRPr="00237ACC">
        <w:rPr>
          <w:rFonts w:ascii="Garamond" w:hAnsi="Garamond"/>
        </w:rPr>
        <w:t>X</w:t>
      </w:r>
      <w:r w:rsidR="00237ACC">
        <w:rPr>
          <w:rFonts w:ascii="Garamond" w:hAnsi="Garamond"/>
        </w:rPr>
        <w:t>XXX</w:t>
      </w:r>
      <w:r w:rsidRPr="003A5868">
        <w:rPr>
          <w:rFonts w:ascii="Garamond" w:hAnsi="Garamond"/>
        </w:rPr>
        <w:t xml:space="preserve"> a kontaktní čísla na p. </w:t>
      </w:r>
      <w:r w:rsidR="00237ACC">
        <w:rPr>
          <w:rFonts w:ascii="Garamond" w:hAnsi="Garamond"/>
        </w:rPr>
        <w:t>H.</w:t>
      </w:r>
      <w:r w:rsidRPr="003A5868">
        <w:rPr>
          <w:rFonts w:ascii="Garamond" w:hAnsi="Garamond"/>
        </w:rPr>
        <w:t xml:space="preserve"> </w:t>
      </w:r>
      <w:r w:rsidR="00237ACC">
        <w:rPr>
          <w:rFonts w:ascii="Garamond" w:hAnsi="Garamond"/>
        </w:rPr>
        <w:t>XXXX</w:t>
      </w:r>
      <w:r w:rsidRPr="003A5868">
        <w:rPr>
          <w:rFonts w:ascii="Garamond" w:hAnsi="Garamond"/>
        </w:rPr>
        <w:t xml:space="preserve"> a +</w:t>
      </w:r>
      <w:r w:rsidR="00237ACC">
        <w:rPr>
          <w:rFonts w:ascii="Garamond" w:hAnsi="Garamond"/>
        </w:rPr>
        <w:t>XXXX</w:t>
      </w:r>
      <w:r w:rsidRPr="003A5868">
        <w:rPr>
          <w:rFonts w:ascii="Garamond" w:hAnsi="Garamond"/>
        </w:rPr>
        <w:t xml:space="preserve"> (č.l. 331), stejné kontakty jsou uvedeny i na další nenadepsané kartě (č.l. 338). Dne 26.</w:t>
      </w:r>
      <w:r>
        <w:rPr>
          <w:rFonts w:ascii="Garamond" w:hAnsi="Garamond"/>
        </w:rPr>
        <w:t xml:space="preserve"> </w:t>
      </w:r>
      <w:r w:rsidRPr="003A5868">
        <w:rPr>
          <w:rFonts w:ascii="Garamond" w:hAnsi="Garamond"/>
        </w:rPr>
        <w:t>6.</w:t>
      </w:r>
      <w:r>
        <w:rPr>
          <w:rFonts w:ascii="Garamond" w:hAnsi="Garamond"/>
        </w:rPr>
        <w:t xml:space="preserve"> </w:t>
      </w:r>
      <w:r w:rsidRPr="003A5868">
        <w:rPr>
          <w:rFonts w:ascii="Garamond" w:hAnsi="Garamond"/>
        </w:rPr>
        <w:t xml:space="preserve">2014 byla uzavřena </w:t>
      </w:r>
      <w:r w:rsidRPr="003A5868">
        <w:rPr>
          <w:rFonts w:ascii="Garamond" w:hAnsi="Garamond"/>
          <w:bCs/>
        </w:rPr>
        <w:t>nájemní smlouva</w:t>
      </w:r>
      <w:r w:rsidRPr="003A5868">
        <w:rPr>
          <w:rFonts w:ascii="Garamond" w:hAnsi="Garamond"/>
        </w:rPr>
        <w:t xml:space="preserve"> mezi nájemcem </w:t>
      </w:r>
      <w:r w:rsidR="00237ACC">
        <w:rPr>
          <w:rFonts w:ascii="Garamond" w:hAnsi="Garamond"/>
        </w:rPr>
        <w:t>XXX</w:t>
      </w:r>
      <w:r w:rsidRPr="003A5868">
        <w:rPr>
          <w:rFonts w:ascii="Garamond" w:hAnsi="Garamond"/>
        </w:rPr>
        <w:t xml:space="preserve"> s.</w:t>
      </w:r>
      <w:r>
        <w:rPr>
          <w:rFonts w:ascii="Garamond" w:hAnsi="Garamond"/>
        </w:rPr>
        <w:t xml:space="preserve"> </w:t>
      </w:r>
      <w:r w:rsidRPr="003A5868">
        <w:rPr>
          <w:rFonts w:ascii="Garamond" w:hAnsi="Garamond"/>
        </w:rPr>
        <w:t>r.</w:t>
      </w:r>
      <w:r>
        <w:rPr>
          <w:rFonts w:ascii="Garamond" w:hAnsi="Garamond"/>
        </w:rPr>
        <w:t xml:space="preserve"> </w:t>
      </w:r>
      <w:r w:rsidRPr="003A5868">
        <w:rPr>
          <w:rFonts w:ascii="Garamond" w:hAnsi="Garamond"/>
        </w:rPr>
        <w:t>o.</w:t>
      </w:r>
      <w:r>
        <w:rPr>
          <w:rFonts w:ascii="Garamond" w:hAnsi="Garamond"/>
        </w:rPr>
        <w:t xml:space="preserve">, zastoupené </w:t>
      </w:r>
      <w:r w:rsidRPr="003A5868">
        <w:rPr>
          <w:rFonts w:ascii="Garamond" w:hAnsi="Garamond"/>
        </w:rPr>
        <w:t xml:space="preserve">obžalovaným </w:t>
      </w:r>
      <w:r w:rsidR="00237ACC">
        <w:rPr>
          <w:rFonts w:ascii="Garamond" w:hAnsi="Garamond"/>
        </w:rPr>
        <w:t>R.</w:t>
      </w:r>
      <w:r w:rsidRPr="003A5868">
        <w:rPr>
          <w:rFonts w:ascii="Garamond" w:hAnsi="Garamond"/>
        </w:rPr>
        <w:t xml:space="preserve"> a</w:t>
      </w:r>
      <w:r>
        <w:rPr>
          <w:rFonts w:ascii="Garamond" w:hAnsi="Garamond"/>
        </w:rPr>
        <w:t> </w:t>
      </w:r>
      <w:r w:rsidRPr="003A5868">
        <w:rPr>
          <w:rFonts w:ascii="Garamond" w:hAnsi="Garamond"/>
        </w:rPr>
        <w:t xml:space="preserve">pronajímatelem </w:t>
      </w:r>
      <w:r w:rsidR="00237ACC">
        <w:rPr>
          <w:rFonts w:ascii="Garamond" w:hAnsi="Garamond"/>
        </w:rPr>
        <w:t>XXXX</w:t>
      </w:r>
      <w:r w:rsidRPr="003A5868">
        <w:rPr>
          <w:rFonts w:ascii="Garamond" w:hAnsi="Garamond"/>
        </w:rPr>
        <w:t>, spol. s</w:t>
      </w:r>
      <w:r>
        <w:rPr>
          <w:rFonts w:ascii="Garamond" w:hAnsi="Garamond"/>
        </w:rPr>
        <w:t xml:space="preserve"> </w:t>
      </w:r>
      <w:r w:rsidRPr="003A5868">
        <w:rPr>
          <w:rFonts w:ascii="Garamond" w:hAnsi="Garamond"/>
        </w:rPr>
        <w:t>r.</w:t>
      </w:r>
      <w:r>
        <w:rPr>
          <w:rFonts w:ascii="Garamond" w:hAnsi="Garamond"/>
        </w:rPr>
        <w:t xml:space="preserve"> </w:t>
      </w:r>
      <w:r w:rsidRPr="003A5868">
        <w:rPr>
          <w:rFonts w:ascii="Garamond" w:hAnsi="Garamond"/>
        </w:rPr>
        <w:t>o.</w:t>
      </w:r>
      <w:r>
        <w:rPr>
          <w:rFonts w:ascii="Garamond" w:hAnsi="Garamond"/>
        </w:rPr>
        <w:t>,</w:t>
      </w:r>
      <w:r w:rsidRPr="003A5868">
        <w:rPr>
          <w:rFonts w:ascii="Garamond" w:hAnsi="Garamond"/>
        </w:rPr>
        <w:t xml:space="preserve"> na nebytové prostory č. 36 a 37 v objektu </w:t>
      </w:r>
      <w:r w:rsidR="00237ACC">
        <w:rPr>
          <w:rFonts w:ascii="Garamond" w:hAnsi="Garamond"/>
        </w:rPr>
        <w:t>XXXX</w:t>
      </w:r>
      <w:r w:rsidRPr="003A5868">
        <w:rPr>
          <w:rFonts w:ascii="Garamond" w:hAnsi="Garamond"/>
        </w:rPr>
        <w:t xml:space="preserve"> (č.l. 332-334). Ze situačního plánku budov </w:t>
      </w:r>
      <w:r w:rsidR="00237ACC">
        <w:rPr>
          <w:rFonts w:ascii="Garamond" w:hAnsi="Garamond"/>
        </w:rPr>
        <w:t>XXXX</w:t>
      </w:r>
      <w:r w:rsidRPr="003A5868">
        <w:rPr>
          <w:rFonts w:ascii="Garamond" w:hAnsi="Garamond"/>
        </w:rPr>
        <w:t xml:space="preserve"> a </w:t>
      </w:r>
      <w:r w:rsidR="00237ACC">
        <w:rPr>
          <w:rFonts w:ascii="Garamond" w:hAnsi="Garamond"/>
        </w:rPr>
        <w:t>XXXX</w:t>
      </w:r>
      <w:r w:rsidRPr="003A5868">
        <w:rPr>
          <w:rFonts w:ascii="Garamond" w:hAnsi="Garamond"/>
        </w:rPr>
        <w:t xml:space="preserve"> je patrné rozmístění nebytových prostor (č.l. 347). Společnost </w:t>
      </w:r>
      <w:r w:rsidR="00237ACC">
        <w:rPr>
          <w:rFonts w:ascii="Garamond" w:hAnsi="Garamond"/>
        </w:rPr>
        <w:t xml:space="preserve">XXXX </w:t>
      </w:r>
      <w:r w:rsidRPr="003A5868">
        <w:rPr>
          <w:rFonts w:ascii="Garamond" w:hAnsi="Garamond"/>
        </w:rPr>
        <w:t xml:space="preserve">doložila </w:t>
      </w:r>
      <w:r w:rsidRPr="00C15D26">
        <w:rPr>
          <w:rFonts w:ascii="Garamond" w:hAnsi="Garamond"/>
          <w:bCs/>
        </w:rPr>
        <w:t>doklady o úhradě nájemného</w:t>
      </w:r>
      <w:r w:rsidRPr="003A5868">
        <w:rPr>
          <w:rFonts w:ascii="Garamond" w:hAnsi="Garamond"/>
        </w:rPr>
        <w:t xml:space="preserve">, které bylo placeno v případě společnosti </w:t>
      </w:r>
      <w:r w:rsidR="00237ACC">
        <w:rPr>
          <w:rFonts w:ascii="Garamond" w:hAnsi="Garamond"/>
        </w:rPr>
        <w:t>XXXX</w:t>
      </w:r>
      <w:r w:rsidRPr="003A5868">
        <w:rPr>
          <w:rFonts w:ascii="Garamond" w:hAnsi="Garamond"/>
        </w:rPr>
        <w:t xml:space="preserve"> z účtu č. </w:t>
      </w:r>
      <w:r w:rsidR="00237ACC">
        <w:rPr>
          <w:rFonts w:ascii="Garamond" w:hAnsi="Garamond"/>
        </w:rPr>
        <w:t>XXXX</w:t>
      </w:r>
      <w:r w:rsidRPr="003A5868">
        <w:rPr>
          <w:rFonts w:ascii="Garamond" w:hAnsi="Garamond"/>
        </w:rPr>
        <w:t xml:space="preserve">, </w:t>
      </w:r>
      <w:r w:rsidR="00237ACC">
        <w:rPr>
          <w:rFonts w:ascii="Garamond" w:hAnsi="Garamond"/>
        </w:rPr>
        <w:t>XXXX</w:t>
      </w:r>
      <w:r w:rsidRPr="003A5868">
        <w:rPr>
          <w:rFonts w:ascii="Garamond" w:hAnsi="Garamond"/>
        </w:rPr>
        <w:t xml:space="preserve"> CZ z účtu č. </w:t>
      </w:r>
      <w:r w:rsidR="00237ACC">
        <w:rPr>
          <w:rFonts w:ascii="Garamond" w:hAnsi="Garamond"/>
        </w:rPr>
        <w:t>XXXX</w:t>
      </w:r>
      <w:r w:rsidRPr="003A5868">
        <w:rPr>
          <w:rFonts w:ascii="Garamond" w:hAnsi="Garamond"/>
        </w:rPr>
        <w:t xml:space="preserve"> a </w:t>
      </w:r>
      <w:r w:rsidR="00237ACC">
        <w:rPr>
          <w:rFonts w:ascii="Garamond" w:hAnsi="Garamond"/>
        </w:rPr>
        <w:t>XXXX</w:t>
      </w:r>
      <w:r w:rsidRPr="003A5868">
        <w:rPr>
          <w:rFonts w:ascii="Garamond" w:hAnsi="Garamond"/>
        </w:rPr>
        <w:t xml:space="preserve"> z účtů č. </w:t>
      </w:r>
      <w:r w:rsidR="00237ACC">
        <w:rPr>
          <w:rFonts w:ascii="Garamond" w:hAnsi="Garamond"/>
        </w:rPr>
        <w:t>XXXX</w:t>
      </w:r>
      <w:r w:rsidRPr="003A5868">
        <w:rPr>
          <w:rFonts w:ascii="Garamond" w:hAnsi="Garamond"/>
        </w:rPr>
        <w:t xml:space="preserve"> a </w:t>
      </w:r>
      <w:r w:rsidR="00237ACC">
        <w:rPr>
          <w:rFonts w:ascii="Garamond" w:hAnsi="Garamond"/>
        </w:rPr>
        <w:t>XXXX</w:t>
      </w:r>
      <w:r w:rsidRPr="003A5868">
        <w:rPr>
          <w:rFonts w:ascii="Garamond" w:hAnsi="Garamond"/>
        </w:rPr>
        <w:t xml:space="preserve"> (č.l. 355-362).</w:t>
      </w:r>
      <w:r>
        <w:rPr>
          <w:rFonts w:ascii="Garamond" w:hAnsi="Garamond"/>
        </w:rPr>
        <w:t xml:space="preserve"> K důkazu byly provedeny i další nájemní smlouvy mezi obchodními subjekty, které zastupoval obžalovaný </w:t>
      </w:r>
      <w:r w:rsidR="00237ACC">
        <w:rPr>
          <w:rFonts w:ascii="Garamond" w:hAnsi="Garamond"/>
        </w:rPr>
        <w:t>R.</w:t>
      </w:r>
      <w:r>
        <w:rPr>
          <w:rFonts w:ascii="Garamond" w:hAnsi="Garamond"/>
        </w:rPr>
        <w:t xml:space="preserve"> (č.l. 438-439, 467-468, 489-496). </w:t>
      </w:r>
    </w:p>
    <w:p w14:paraId="583E748B" w14:textId="77777777" w:rsidR="003219E8" w:rsidRDefault="003219E8" w:rsidP="003219E8">
      <w:pPr>
        <w:pStyle w:val="Odstavecseseznamem"/>
        <w:ind w:left="0"/>
        <w:jc w:val="both"/>
        <w:rPr>
          <w:rFonts w:ascii="Garamond" w:hAnsi="Garamond"/>
        </w:rPr>
      </w:pPr>
    </w:p>
    <w:p w14:paraId="6F09D22F" w14:textId="4171DF8F" w:rsidR="003219E8" w:rsidRPr="003B6E60" w:rsidRDefault="003219E8" w:rsidP="003219E8">
      <w:pPr>
        <w:pStyle w:val="Odstavecseseznamem"/>
        <w:numPr>
          <w:ilvl w:val="0"/>
          <w:numId w:val="14"/>
        </w:numPr>
        <w:ind w:left="0" w:hanging="426"/>
        <w:jc w:val="both"/>
        <w:rPr>
          <w:rFonts w:ascii="Garamond" w:hAnsi="Garamond" w:cs="Arial"/>
          <w:color w:val="000000"/>
          <w:shd w:val="clear" w:color="auto" w:fill="FFFFFF"/>
        </w:rPr>
      </w:pPr>
      <w:r w:rsidRPr="00711B28">
        <w:rPr>
          <w:rFonts w:ascii="Garamond" w:hAnsi="Garamond"/>
          <w:bCs/>
        </w:rPr>
        <w:t xml:space="preserve">Z protokolu o zadržení obžalovaného </w:t>
      </w:r>
      <w:r w:rsidR="00237ACC">
        <w:rPr>
          <w:rFonts w:ascii="Garamond" w:hAnsi="Garamond"/>
          <w:bCs/>
        </w:rPr>
        <w:t>R.</w:t>
      </w:r>
      <w:r w:rsidRPr="00711B28">
        <w:rPr>
          <w:rFonts w:ascii="Garamond" w:hAnsi="Garamond"/>
          <w:bCs/>
        </w:rPr>
        <w:t xml:space="preserve"> se podává, že u něj byly </w:t>
      </w:r>
      <w:r w:rsidRPr="00711B28">
        <w:rPr>
          <w:rFonts w:ascii="Garamond" w:hAnsi="Garamond"/>
        </w:rPr>
        <w:t>nalezeny karty k účtům 107-</w:t>
      </w:r>
      <w:r w:rsidR="00237ACC">
        <w:rPr>
          <w:rFonts w:ascii="Garamond" w:hAnsi="Garamond"/>
        </w:rPr>
        <w:t>XXXX</w:t>
      </w:r>
      <w:r w:rsidRPr="00711B28">
        <w:rPr>
          <w:rFonts w:ascii="Garamond" w:hAnsi="Garamond"/>
        </w:rPr>
        <w:t xml:space="preserve">, </w:t>
      </w:r>
      <w:r w:rsidR="00237ACC">
        <w:rPr>
          <w:rFonts w:ascii="Garamond" w:hAnsi="Garamond"/>
        </w:rPr>
        <w:t>XXXX</w:t>
      </w:r>
      <w:r w:rsidRPr="00711B28">
        <w:rPr>
          <w:rFonts w:ascii="Garamond" w:hAnsi="Garamond"/>
        </w:rPr>
        <w:t xml:space="preserve"> a </w:t>
      </w:r>
      <w:r w:rsidR="00237ACC">
        <w:rPr>
          <w:rFonts w:ascii="Garamond" w:hAnsi="Garamond"/>
        </w:rPr>
        <w:t>XXXX</w:t>
      </w:r>
      <w:r w:rsidRPr="00711B28">
        <w:rPr>
          <w:rFonts w:ascii="Garamond" w:hAnsi="Garamond"/>
        </w:rPr>
        <w:t xml:space="preserve"> (č.l. 2567-2611). Protokol o vydání věci č.j. OKFK-3459/TČ-2014-251202 obsahuje seznam věcí vydaných obžalovaným </w:t>
      </w:r>
      <w:r w:rsidR="00237ACC">
        <w:rPr>
          <w:rFonts w:ascii="Garamond" w:hAnsi="Garamond"/>
        </w:rPr>
        <w:t>R.</w:t>
      </w:r>
      <w:r w:rsidRPr="00711B28">
        <w:rPr>
          <w:rFonts w:ascii="Garamond" w:hAnsi="Garamond"/>
        </w:rPr>
        <w:t xml:space="preserve">, ve kterém figurují mimo jiné nosiče dat (č.l. 374).  </w:t>
      </w:r>
      <w:r w:rsidRPr="00711B28">
        <w:rPr>
          <w:rFonts w:ascii="Garamond" w:hAnsi="Garamond"/>
          <w:bCs/>
        </w:rPr>
        <w:t>Poznámky</w:t>
      </w:r>
      <w:r w:rsidRPr="00711B28">
        <w:rPr>
          <w:rFonts w:ascii="Garamond" w:hAnsi="Garamond"/>
          <w:b/>
        </w:rPr>
        <w:t xml:space="preserve"> </w:t>
      </w:r>
      <w:r w:rsidRPr="00711B28">
        <w:rPr>
          <w:rFonts w:ascii="Garamond" w:hAnsi="Garamond"/>
        </w:rPr>
        <w:t xml:space="preserve">obžalované </w:t>
      </w:r>
      <w:r w:rsidR="00237ACC">
        <w:rPr>
          <w:rFonts w:ascii="Garamond" w:hAnsi="Garamond"/>
        </w:rPr>
        <w:t>S.</w:t>
      </w:r>
      <w:r w:rsidRPr="00711B28">
        <w:rPr>
          <w:rFonts w:ascii="Garamond" w:hAnsi="Garamond"/>
        </w:rPr>
        <w:t xml:space="preserve"> obsahují informace o nákupu a prodeji mobilních telefonů (č.l. 410). Obžalovaná dále do trestního spisu dodala </w:t>
      </w:r>
      <w:r w:rsidRPr="00711B28">
        <w:rPr>
          <w:rFonts w:ascii="Garamond" w:hAnsi="Garamond"/>
          <w:bCs/>
        </w:rPr>
        <w:t xml:space="preserve">fakturu </w:t>
      </w:r>
      <w:r w:rsidRPr="00711B28">
        <w:rPr>
          <w:rFonts w:ascii="Garamond" w:hAnsi="Garamond"/>
        </w:rPr>
        <w:t>č. 170015 ze dne 31.</w:t>
      </w:r>
      <w:r>
        <w:rPr>
          <w:rFonts w:ascii="Garamond" w:hAnsi="Garamond"/>
        </w:rPr>
        <w:t xml:space="preserve"> </w:t>
      </w:r>
      <w:r w:rsidRPr="00711B28">
        <w:rPr>
          <w:rFonts w:ascii="Garamond" w:hAnsi="Garamond"/>
        </w:rPr>
        <w:t>12.</w:t>
      </w:r>
      <w:r>
        <w:rPr>
          <w:rFonts w:ascii="Garamond" w:hAnsi="Garamond"/>
        </w:rPr>
        <w:t xml:space="preserve"> </w:t>
      </w:r>
      <w:r w:rsidRPr="00711B28">
        <w:rPr>
          <w:rFonts w:ascii="Garamond" w:hAnsi="Garamond"/>
        </w:rPr>
        <w:t xml:space="preserve">2017 za dopravu od dodavatele </w:t>
      </w:r>
      <w:r w:rsidR="00237ACC">
        <w:rPr>
          <w:rFonts w:ascii="Garamond" w:hAnsi="Garamond"/>
        </w:rPr>
        <w:t>M. K</w:t>
      </w:r>
      <w:r w:rsidRPr="003B6E60">
        <w:rPr>
          <w:rFonts w:ascii="Garamond" w:hAnsi="Garamond" w:cs="Arial"/>
          <w:color w:val="000000"/>
          <w:shd w:val="clear" w:color="auto" w:fill="FFFFFF"/>
        </w:rPr>
        <w:t xml:space="preserve">. (č.l. 413). </w:t>
      </w:r>
      <w:r w:rsidRPr="003B6E60">
        <w:rPr>
          <w:rFonts w:ascii="Garamond" w:hAnsi="Garamond" w:cs="Arial"/>
          <w:bCs/>
          <w:color w:val="000000"/>
          <w:shd w:val="clear" w:color="auto" w:fill="FFFFFF"/>
        </w:rPr>
        <w:t>Listiny ze spisu Okresního soudu Trnava</w:t>
      </w:r>
      <w:r w:rsidRPr="003B6E60">
        <w:rPr>
          <w:rFonts w:ascii="Garamond" w:hAnsi="Garamond" w:cs="Arial"/>
          <w:color w:val="000000"/>
          <w:shd w:val="clear" w:color="auto" w:fill="FFFFFF"/>
        </w:rPr>
        <w:t xml:space="preserve"> sp. zn. Sro 23804/T obsahují informace o převodu obchodního podílu ve společnosti </w:t>
      </w:r>
      <w:r w:rsidR="00237ACC">
        <w:rPr>
          <w:rFonts w:ascii="Garamond" w:hAnsi="Garamond" w:cs="Arial"/>
          <w:color w:val="000000"/>
          <w:shd w:val="clear" w:color="auto" w:fill="FFFFFF"/>
        </w:rPr>
        <w:t>XXXX</w:t>
      </w:r>
      <w:r w:rsidRPr="003B6E60">
        <w:rPr>
          <w:rFonts w:ascii="Garamond" w:hAnsi="Garamond" w:cs="Arial"/>
          <w:color w:val="000000"/>
          <w:shd w:val="clear" w:color="auto" w:fill="FFFFFF"/>
        </w:rPr>
        <w:t xml:space="preserve">, s. r. o., dne 28. 3. 2013 z obžalovaného </w:t>
      </w:r>
      <w:r w:rsidR="00237ACC">
        <w:rPr>
          <w:rFonts w:ascii="Garamond" w:hAnsi="Garamond" w:cs="Arial"/>
          <w:color w:val="000000"/>
          <w:shd w:val="clear" w:color="auto" w:fill="FFFFFF"/>
        </w:rPr>
        <w:t>R.</w:t>
      </w:r>
      <w:r w:rsidRPr="003B6E60">
        <w:rPr>
          <w:rFonts w:ascii="Garamond" w:hAnsi="Garamond" w:cs="Arial"/>
          <w:color w:val="000000"/>
          <w:shd w:val="clear" w:color="auto" w:fill="FFFFFF"/>
        </w:rPr>
        <w:t xml:space="preserve"> na </w:t>
      </w:r>
      <w:r w:rsidR="00237ACC">
        <w:rPr>
          <w:rFonts w:ascii="Garamond" w:hAnsi="Garamond" w:cs="Arial"/>
          <w:color w:val="000000"/>
          <w:shd w:val="clear" w:color="auto" w:fill="FFFFFF"/>
        </w:rPr>
        <w:t>L. K.</w:t>
      </w:r>
      <w:r w:rsidRPr="003B6E60">
        <w:rPr>
          <w:rFonts w:ascii="Garamond" w:hAnsi="Garamond" w:cs="Arial"/>
          <w:color w:val="000000"/>
          <w:shd w:val="clear" w:color="auto" w:fill="FFFFFF"/>
        </w:rPr>
        <w:t xml:space="preserve">, který se stal jediným společníkem a statutárním orgánem (č.l. 440-460). Ze sdělení společnosti </w:t>
      </w:r>
      <w:r w:rsidR="00237ACC">
        <w:rPr>
          <w:rFonts w:ascii="Garamond" w:hAnsi="Garamond" w:cs="Arial"/>
          <w:color w:val="000000"/>
          <w:shd w:val="clear" w:color="auto" w:fill="FFFFFF"/>
        </w:rPr>
        <w:t>XXXX</w:t>
      </w:r>
      <w:r w:rsidRPr="003B6E60">
        <w:rPr>
          <w:rFonts w:ascii="Garamond" w:hAnsi="Garamond" w:cs="Arial"/>
          <w:color w:val="000000"/>
          <w:shd w:val="clear" w:color="auto" w:fill="FFFFFF"/>
        </w:rPr>
        <w:t xml:space="preserve">, s. r. o., má soud za prokázané, že označení produktu „led </w:t>
      </w:r>
      <w:r w:rsidR="00237ACC">
        <w:rPr>
          <w:rFonts w:ascii="Garamond" w:hAnsi="Garamond" w:cs="Arial"/>
          <w:color w:val="000000"/>
          <w:shd w:val="clear" w:color="auto" w:fill="FFFFFF"/>
        </w:rPr>
        <w:t>XXXX</w:t>
      </w:r>
      <w:r w:rsidRPr="003B6E60">
        <w:rPr>
          <w:rFonts w:ascii="Garamond" w:hAnsi="Garamond" w:cs="Arial"/>
          <w:color w:val="000000"/>
          <w:shd w:val="clear" w:color="auto" w:fill="FFFFFF"/>
        </w:rPr>
        <w:t>“ neodpovídá logice názvosloví produktů společnosti a prověřením ceníku za rok 2013 nebylo zjištěno ani podobné produktové označení (č.l. 525).</w:t>
      </w:r>
    </w:p>
    <w:p w14:paraId="66D13F2C" w14:textId="77777777" w:rsidR="003219E8" w:rsidRPr="003B6E60" w:rsidRDefault="003219E8" w:rsidP="003219E8">
      <w:pPr>
        <w:pStyle w:val="Odstavecseseznamem"/>
        <w:ind w:left="0"/>
        <w:jc w:val="both"/>
        <w:rPr>
          <w:rFonts w:ascii="Garamond" w:hAnsi="Garamond" w:cs="Arial"/>
          <w:color w:val="000000"/>
          <w:shd w:val="clear" w:color="auto" w:fill="FFFFFF"/>
        </w:rPr>
      </w:pPr>
    </w:p>
    <w:p w14:paraId="04715C9F" w14:textId="4EF586D1" w:rsidR="003219E8" w:rsidRPr="003B6E60" w:rsidRDefault="003219E8" w:rsidP="003219E8">
      <w:pPr>
        <w:pStyle w:val="Odstavecseseznamem"/>
        <w:numPr>
          <w:ilvl w:val="0"/>
          <w:numId w:val="14"/>
        </w:numPr>
        <w:ind w:left="0" w:hanging="426"/>
        <w:jc w:val="both"/>
        <w:rPr>
          <w:rFonts w:ascii="Garamond" w:hAnsi="Garamond" w:cs="Arial"/>
          <w:color w:val="000000"/>
          <w:shd w:val="clear" w:color="auto" w:fill="FFFFFF"/>
        </w:rPr>
      </w:pPr>
      <w:r w:rsidRPr="00711B28">
        <w:rPr>
          <w:rFonts w:ascii="Garamond" w:hAnsi="Garamond"/>
          <w:bCs/>
        </w:rPr>
        <w:lastRenderedPageBreak/>
        <w:t>Přiznání k DPH</w:t>
      </w:r>
      <w:r w:rsidRPr="00711B28">
        <w:rPr>
          <w:rFonts w:ascii="Garamond" w:hAnsi="Garamond"/>
        </w:rPr>
        <w:t xml:space="preserve"> společností </w:t>
      </w:r>
      <w:r w:rsidR="00237ACC">
        <w:rPr>
          <w:rFonts w:ascii="Garamond" w:hAnsi="Garamond"/>
        </w:rPr>
        <w:t>XXXX</w:t>
      </w:r>
      <w:r>
        <w:rPr>
          <w:rFonts w:ascii="Garamond" w:hAnsi="Garamond"/>
        </w:rPr>
        <w:t>,</w:t>
      </w:r>
      <w:r w:rsidRPr="00711B28">
        <w:rPr>
          <w:rFonts w:ascii="Garamond" w:hAnsi="Garamond"/>
        </w:rPr>
        <w:t xml:space="preserve"> s.</w:t>
      </w:r>
      <w:r>
        <w:rPr>
          <w:rFonts w:ascii="Garamond" w:hAnsi="Garamond"/>
        </w:rPr>
        <w:t xml:space="preserve"> </w:t>
      </w:r>
      <w:r w:rsidRPr="00711B28">
        <w:rPr>
          <w:rFonts w:ascii="Garamond" w:hAnsi="Garamond"/>
        </w:rPr>
        <w:t>r.</w:t>
      </w:r>
      <w:r>
        <w:rPr>
          <w:rFonts w:ascii="Garamond" w:hAnsi="Garamond"/>
        </w:rPr>
        <w:t xml:space="preserve"> </w:t>
      </w:r>
      <w:r w:rsidRPr="00711B28">
        <w:rPr>
          <w:rFonts w:ascii="Garamond" w:hAnsi="Garamond"/>
        </w:rPr>
        <w:t xml:space="preserve">o., </w:t>
      </w:r>
      <w:r w:rsidR="00237ACC">
        <w:rPr>
          <w:rFonts w:ascii="Garamond" w:hAnsi="Garamond"/>
        </w:rPr>
        <w:t>XXXX</w:t>
      </w:r>
      <w:r>
        <w:rPr>
          <w:rFonts w:ascii="Garamond" w:hAnsi="Garamond"/>
        </w:rPr>
        <w:t xml:space="preserve">, </w:t>
      </w:r>
      <w:r w:rsidRPr="00711B28">
        <w:rPr>
          <w:rFonts w:ascii="Garamond" w:hAnsi="Garamond"/>
        </w:rPr>
        <w:t>s.</w:t>
      </w:r>
      <w:r>
        <w:rPr>
          <w:rFonts w:ascii="Garamond" w:hAnsi="Garamond"/>
        </w:rPr>
        <w:t xml:space="preserve"> </w:t>
      </w:r>
      <w:r w:rsidRPr="00711B28">
        <w:rPr>
          <w:rFonts w:ascii="Garamond" w:hAnsi="Garamond"/>
        </w:rPr>
        <w:t>r.</w:t>
      </w:r>
      <w:r>
        <w:rPr>
          <w:rFonts w:ascii="Garamond" w:hAnsi="Garamond"/>
        </w:rPr>
        <w:t xml:space="preserve"> </w:t>
      </w:r>
      <w:r w:rsidRPr="00711B28">
        <w:rPr>
          <w:rFonts w:ascii="Garamond" w:hAnsi="Garamond"/>
        </w:rPr>
        <w:t>o.</w:t>
      </w:r>
      <w:r>
        <w:rPr>
          <w:rFonts w:ascii="Garamond" w:hAnsi="Garamond"/>
        </w:rPr>
        <w:t>,</w:t>
      </w:r>
      <w:r w:rsidRPr="00711B28">
        <w:rPr>
          <w:rFonts w:ascii="Garamond" w:hAnsi="Garamond"/>
        </w:rPr>
        <w:t xml:space="preserve"> a </w:t>
      </w:r>
      <w:r w:rsidR="00237ACC">
        <w:rPr>
          <w:rFonts w:ascii="Garamond" w:hAnsi="Garamond"/>
        </w:rPr>
        <w:t>XXXX</w:t>
      </w:r>
      <w:r w:rsidRPr="00711B28">
        <w:rPr>
          <w:rFonts w:ascii="Garamond" w:hAnsi="Garamond"/>
        </w:rPr>
        <w:t xml:space="preserve"> CZ</w:t>
      </w:r>
      <w:r>
        <w:rPr>
          <w:rFonts w:ascii="Garamond" w:hAnsi="Garamond"/>
        </w:rPr>
        <w:t>,</w:t>
      </w:r>
      <w:r w:rsidRPr="00711B28">
        <w:rPr>
          <w:rFonts w:ascii="Garamond" w:hAnsi="Garamond"/>
        </w:rPr>
        <w:t xml:space="preserve"> s.</w:t>
      </w:r>
      <w:r>
        <w:rPr>
          <w:rFonts w:ascii="Garamond" w:hAnsi="Garamond"/>
        </w:rPr>
        <w:t xml:space="preserve"> </w:t>
      </w:r>
      <w:r w:rsidRPr="00711B28">
        <w:rPr>
          <w:rFonts w:ascii="Garamond" w:hAnsi="Garamond"/>
        </w:rPr>
        <w:t>r.</w:t>
      </w:r>
      <w:r>
        <w:rPr>
          <w:rFonts w:ascii="Garamond" w:hAnsi="Garamond"/>
        </w:rPr>
        <w:t xml:space="preserve"> </w:t>
      </w:r>
      <w:r w:rsidRPr="00711B28">
        <w:rPr>
          <w:rFonts w:ascii="Garamond" w:hAnsi="Garamond"/>
        </w:rPr>
        <w:t>o.</w:t>
      </w:r>
      <w:r>
        <w:rPr>
          <w:rFonts w:ascii="Garamond" w:hAnsi="Garamond"/>
        </w:rPr>
        <w:t>,</w:t>
      </w:r>
      <w:r w:rsidRPr="00711B28">
        <w:rPr>
          <w:rFonts w:ascii="Garamond" w:hAnsi="Garamond"/>
        </w:rPr>
        <w:t xml:space="preserve"> byla sestavena obžalovanou </w:t>
      </w:r>
      <w:r w:rsidR="00237ACC">
        <w:rPr>
          <w:rFonts w:ascii="Garamond" w:hAnsi="Garamond"/>
        </w:rPr>
        <w:t>S.</w:t>
      </w:r>
      <w:r w:rsidRPr="00711B28">
        <w:rPr>
          <w:rFonts w:ascii="Garamond" w:hAnsi="Garamond"/>
        </w:rPr>
        <w:t xml:space="preserve"> a jsou z nich zřejmá přiznaná dodání zboží do jiného členského státu EU, uplatněné nároky na odpočet daně a vlastní daňová povinnost. </w:t>
      </w:r>
      <w:r w:rsidRPr="00711B28">
        <w:rPr>
          <w:rFonts w:ascii="Garamond" w:hAnsi="Garamond"/>
          <w:bCs/>
        </w:rPr>
        <w:t xml:space="preserve">Souhrnná hlášení </w:t>
      </w:r>
      <w:r w:rsidRPr="00711B28">
        <w:rPr>
          <w:rFonts w:ascii="Garamond" w:hAnsi="Garamond"/>
        </w:rPr>
        <w:t>obsahují informace o jednotlivých dodávkách zboží do jiného členského státu EU, včetně jejich hodnot a identifikace odběratelů. Z </w:t>
      </w:r>
      <w:r w:rsidRPr="00711B28">
        <w:rPr>
          <w:rFonts w:ascii="Garamond" w:hAnsi="Garamond"/>
          <w:bCs/>
        </w:rPr>
        <w:t>podkladů k dani</w:t>
      </w:r>
      <w:r w:rsidRPr="00711B28">
        <w:rPr>
          <w:rFonts w:ascii="Garamond" w:hAnsi="Garamond"/>
        </w:rPr>
        <w:t xml:space="preserve"> vyplývají přijatá plnění a jejich dodavatelé. Z </w:t>
      </w:r>
      <w:r w:rsidRPr="00711B28">
        <w:rPr>
          <w:rFonts w:ascii="Garamond" w:hAnsi="Garamond"/>
          <w:bCs/>
        </w:rPr>
        <w:t>faktur, dodacích listů, předkontací faktur, vzájemných zápočtů, CMR listů, potvrzení vývozu, potvrzení o přijetí zboží, pokladních dokladů, příkazů k úhradě</w:t>
      </w:r>
      <w:r w:rsidRPr="00711B28">
        <w:rPr>
          <w:rFonts w:ascii="Garamond" w:hAnsi="Garamond"/>
        </w:rPr>
        <w:t xml:space="preserve"> a </w:t>
      </w:r>
      <w:r w:rsidRPr="00711B28">
        <w:rPr>
          <w:rFonts w:ascii="Garamond" w:hAnsi="Garamond"/>
          <w:bCs/>
        </w:rPr>
        <w:t>výpisů z účtu</w:t>
      </w:r>
      <w:r w:rsidRPr="00711B28">
        <w:rPr>
          <w:rFonts w:ascii="Garamond" w:hAnsi="Garamond"/>
        </w:rPr>
        <w:t xml:space="preserve"> je zřejmý pohyb zboží mezi společnostmi a způsob úhrady (č.l. 534-551, 556-572, 576-598, 602-619, 623-636, 640-648, 652-682, 686-707, 711-723, 727-738, 742-763, 767-788, 793-842, 846-867, 871-883, 887-898, 902-930, 937-958, 962-976, 980-997, 1002-1017, 1021-1048, 1052-1063, 1067-1078, 1082-1093, 1097-1108, 1112-1130, 1135-1148, 1153-1166, 1170-1181, 1185-1205, 1209-1222, 1226-1239, 1243-1256, 1261-1284, 1288-1307, 1312-1329, 1333-1350, 1354-1373, 1378-1391, 1395-1413, 1417-1425, 1429-1437, 1441-1461, 1465-1472, 1476-1493, 1497-1516, 1520-1545, 1549-1564, 1568-1575, 1579-1590, 1594-1608, 1612-1621, 1625-1634, 1638-1647, 1651-1665, 1669-1681, 1685-1692, 1696-1708, 1712-1755, 1759-1772, 1776-1784, 1788-1812, 1816-1831, 1834-1836, 1840-1873, 1878-1885, 1889-1916, 1920-1944, 1948-1972, 1976-1999, 2003-2029, 2033-2047, 2051-2070, 2074-2092, 2096-2108, 2112-2129, 2133-2149, 2153-2179, 2183-2212, 2216-2241, 2245-2270)</w:t>
      </w:r>
      <w:r>
        <w:rPr>
          <w:rFonts w:ascii="Garamond" w:hAnsi="Garamond"/>
        </w:rPr>
        <w:t>.</w:t>
      </w:r>
    </w:p>
    <w:p w14:paraId="0BFAE6E1" w14:textId="77777777" w:rsidR="003219E8" w:rsidRPr="003B6E60" w:rsidRDefault="003219E8" w:rsidP="003219E8">
      <w:pPr>
        <w:pStyle w:val="Odstavecseseznamem"/>
        <w:ind w:left="0"/>
        <w:jc w:val="both"/>
        <w:rPr>
          <w:rFonts w:ascii="Garamond" w:hAnsi="Garamond" w:cs="Arial"/>
          <w:color w:val="000000"/>
          <w:shd w:val="clear" w:color="auto" w:fill="FFFFFF"/>
        </w:rPr>
      </w:pPr>
    </w:p>
    <w:p w14:paraId="3377F22C" w14:textId="60E5124E" w:rsidR="003219E8" w:rsidRPr="003B6E60" w:rsidRDefault="003219E8" w:rsidP="003219E8">
      <w:pPr>
        <w:pStyle w:val="Odstavecseseznamem"/>
        <w:numPr>
          <w:ilvl w:val="0"/>
          <w:numId w:val="14"/>
        </w:numPr>
        <w:ind w:left="0" w:hanging="426"/>
        <w:jc w:val="both"/>
        <w:rPr>
          <w:rFonts w:ascii="Garamond" w:hAnsi="Garamond" w:cs="Arial"/>
          <w:color w:val="000000"/>
          <w:shd w:val="clear" w:color="auto" w:fill="FFFFFF"/>
        </w:rPr>
      </w:pPr>
      <w:r>
        <w:rPr>
          <w:rFonts w:ascii="Garamond" w:hAnsi="Garamond" w:cs="Calibri"/>
          <w:color w:val="000000"/>
        </w:rPr>
        <w:t xml:space="preserve">K důkazu byly provedeny dále protokoly o prohlídce jiných prostor a pozemků na adresách </w:t>
      </w:r>
      <w:r w:rsidR="00DA5A5F">
        <w:rPr>
          <w:rFonts w:ascii="Garamond" w:hAnsi="Garamond" w:cs="Calibri"/>
          <w:color w:val="000000"/>
        </w:rPr>
        <w:t>XXXX</w:t>
      </w:r>
      <w:r>
        <w:rPr>
          <w:rFonts w:ascii="Garamond" w:hAnsi="Garamond" w:cs="Calibri"/>
          <w:color w:val="000000"/>
        </w:rPr>
        <w:t xml:space="preserve"> a </w:t>
      </w:r>
      <w:r w:rsidR="00DA5A5F">
        <w:rPr>
          <w:rFonts w:ascii="Garamond" w:hAnsi="Garamond" w:cs="Calibri"/>
          <w:color w:val="000000"/>
        </w:rPr>
        <w:t>XXXX</w:t>
      </w:r>
      <w:r>
        <w:rPr>
          <w:rFonts w:ascii="Garamond" w:hAnsi="Garamond" w:cs="Calibri"/>
          <w:color w:val="000000"/>
        </w:rPr>
        <w:t xml:space="preserve"> (na základě příkazů vydaných Okresním soudem v Hradci Králové (č.l. </w:t>
      </w:r>
      <w:r w:rsidRPr="00FE4F1B">
        <w:rPr>
          <w:rFonts w:ascii="Garamond" w:hAnsi="Garamond" w:cs="Calibri"/>
          <w:color w:val="000000"/>
        </w:rPr>
        <w:t>2500-2501, 2518-2519, 2523-2524)</w:t>
      </w:r>
      <w:r>
        <w:rPr>
          <w:rFonts w:ascii="Garamond" w:hAnsi="Garamond" w:cs="Calibri"/>
          <w:color w:val="000000"/>
        </w:rPr>
        <w:t xml:space="preserve">, z nichž je zřejmý nález e-mailové korespondence </w:t>
      </w:r>
      <w:r w:rsidRPr="00FE4F1B">
        <w:rPr>
          <w:rFonts w:ascii="Garamond" w:hAnsi="Garamond"/>
        </w:rPr>
        <w:t xml:space="preserve">(č.l. 2508, 2513-2514), </w:t>
      </w:r>
      <w:r>
        <w:rPr>
          <w:rFonts w:ascii="Garamond" w:hAnsi="Garamond"/>
          <w:bCs/>
        </w:rPr>
        <w:t>faktur a dodacích listů</w:t>
      </w:r>
      <w:r w:rsidRPr="00FE4F1B">
        <w:rPr>
          <w:rFonts w:ascii="Garamond" w:hAnsi="Garamond"/>
          <w:b/>
        </w:rPr>
        <w:t xml:space="preserve"> </w:t>
      </w:r>
      <w:r w:rsidRPr="00FE4F1B">
        <w:rPr>
          <w:rFonts w:ascii="Garamond" w:hAnsi="Garamond"/>
        </w:rPr>
        <w:t>k obchodování s elektronikou</w:t>
      </w:r>
      <w:r w:rsidRPr="00FE4F1B">
        <w:rPr>
          <w:rFonts w:ascii="Garamond" w:hAnsi="Garamond"/>
          <w:b/>
        </w:rPr>
        <w:t xml:space="preserve"> </w:t>
      </w:r>
      <w:r w:rsidRPr="00FE4F1B">
        <w:rPr>
          <w:rFonts w:ascii="Garamond" w:hAnsi="Garamond"/>
        </w:rPr>
        <w:t xml:space="preserve">(č.l. 2509-2512, 2515). Dále byla mimo jiné nalezena razítka společností </w:t>
      </w:r>
      <w:r w:rsidR="00DA5A5F">
        <w:rPr>
          <w:rFonts w:ascii="Garamond" w:hAnsi="Garamond"/>
        </w:rPr>
        <w:t>XXXX</w:t>
      </w:r>
      <w:r w:rsidRPr="00FE4F1B">
        <w:rPr>
          <w:rFonts w:ascii="Garamond" w:hAnsi="Garamond"/>
        </w:rPr>
        <w:t>, s.</w:t>
      </w:r>
      <w:r>
        <w:rPr>
          <w:rFonts w:ascii="Garamond" w:hAnsi="Garamond"/>
        </w:rPr>
        <w:t xml:space="preserve"> </w:t>
      </w:r>
      <w:r w:rsidRPr="00FE4F1B">
        <w:rPr>
          <w:rFonts w:ascii="Garamond" w:hAnsi="Garamond"/>
        </w:rPr>
        <w:t>r.</w:t>
      </w:r>
      <w:r>
        <w:rPr>
          <w:rFonts w:ascii="Garamond" w:hAnsi="Garamond"/>
        </w:rPr>
        <w:t xml:space="preserve"> </w:t>
      </w:r>
      <w:r w:rsidRPr="00FE4F1B">
        <w:rPr>
          <w:rFonts w:ascii="Garamond" w:hAnsi="Garamond"/>
        </w:rPr>
        <w:t>o.</w:t>
      </w:r>
      <w:r>
        <w:rPr>
          <w:rFonts w:ascii="Garamond" w:hAnsi="Garamond"/>
        </w:rPr>
        <w:t>,</w:t>
      </w:r>
      <w:r w:rsidRPr="00FE4F1B">
        <w:rPr>
          <w:rFonts w:ascii="Garamond" w:hAnsi="Garamond"/>
        </w:rPr>
        <w:t xml:space="preserve"> a </w:t>
      </w:r>
      <w:r w:rsidR="00DA5A5F">
        <w:rPr>
          <w:rFonts w:ascii="Garamond" w:hAnsi="Garamond"/>
        </w:rPr>
        <w:t>XXXX</w:t>
      </w:r>
      <w:r w:rsidRPr="00FE4F1B">
        <w:rPr>
          <w:rFonts w:ascii="Garamond" w:hAnsi="Garamond"/>
        </w:rPr>
        <w:t>, s.</w:t>
      </w:r>
      <w:r>
        <w:rPr>
          <w:rFonts w:ascii="Garamond" w:hAnsi="Garamond"/>
        </w:rPr>
        <w:t xml:space="preserve"> </w:t>
      </w:r>
      <w:r w:rsidRPr="00FE4F1B">
        <w:rPr>
          <w:rFonts w:ascii="Garamond" w:hAnsi="Garamond"/>
        </w:rPr>
        <w:t>r.</w:t>
      </w:r>
      <w:r>
        <w:rPr>
          <w:rFonts w:ascii="Garamond" w:hAnsi="Garamond"/>
        </w:rPr>
        <w:t xml:space="preserve"> </w:t>
      </w:r>
      <w:r w:rsidRPr="00FE4F1B">
        <w:rPr>
          <w:rFonts w:ascii="Garamond" w:hAnsi="Garamond"/>
        </w:rPr>
        <w:t xml:space="preserve">o. </w:t>
      </w:r>
      <w:r>
        <w:rPr>
          <w:rFonts w:ascii="Garamond" w:hAnsi="Garamond"/>
        </w:rPr>
        <w:t xml:space="preserve">Z vyjádření </w:t>
      </w:r>
      <w:r w:rsidRPr="00FE4F1B">
        <w:rPr>
          <w:rFonts w:ascii="Garamond" w:hAnsi="Garamond"/>
        </w:rPr>
        <w:t xml:space="preserve">společnosti </w:t>
      </w:r>
      <w:r w:rsidR="00DA5A5F">
        <w:rPr>
          <w:rFonts w:ascii="Garamond" w:hAnsi="Garamond"/>
        </w:rPr>
        <w:t>XXXX</w:t>
      </w:r>
      <w:r w:rsidRPr="00FE4F1B">
        <w:rPr>
          <w:rFonts w:ascii="Garamond" w:hAnsi="Garamond"/>
        </w:rPr>
        <w:t>, s.</w:t>
      </w:r>
      <w:r>
        <w:rPr>
          <w:rFonts w:ascii="Garamond" w:hAnsi="Garamond"/>
        </w:rPr>
        <w:t xml:space="preserve"> </w:t>
      </w:r>
      <w:r w:rsidRPr="00FE4F1B">
        <w:rPr>
          <w:rFonts w:ascii="Garamond" w:hAnsi="Garamond"/>
        </w:rPr>
        <w:t>r.</w:t>
      </w:r>
      <w:r>
        <w:rPr>
          <w:rFonts w:ascii="Garamond" w:hAnsi="Garamond"/>
        </w:rPr>
        <w:t xml:space="preserve"> </w:t>
      </w:r>
      <w:r w:rsidRPr="00FE4F1B">
        <w:rPr>
          <w:rFonts w:ascii="Garamond" w:hAnsi="Garamond"/>
        </w:rPr>
        <w:t>o.</w:t>
      </w:r>
      <w:r>
        <w:rPr>
          <w:rFonts w:ascii="Garamond" w:hAnsi="Garamond"/>
        </w:rPr>
        <w:t>,</w:t>
      </w:r>
      <w:r w:rsidRPr="00FE4F1B">
        <w:rPr>
          <w:rFonts w:ascii="Garamond" w:hAnsi="Garamond"/>
        </w:rPr>
        <w:t xml:space="preserve"> ze dne 5.</w:t>
      </w:r>
      <w:r>
        <w:rPr>
          <w:rFonts w:ascii="Garamond" w:hAnsi="Garamond"/>
        </w:rPr>
        <w:t xml:space="preserve"> </w:t>
      </w:r>
      <w:r w:rsidRPr="00FE4F1B">
        <w:rPr>
          <w:rFonts w:ascii="Garamond" w:hAnsi="Garamond"/>
        </w:rPr>
        <w:t>5.</w:t>
      </w:r>
      <w:r>
        <w:rPr>
          <w:rFonts w:ascii="Garamond" w:hAnsi="Garamond"/>
        </w:rPr>
        <w:t xml:space="preserve"> </w:t>
      </w:r>
      <w:r w:rsidRPr="00FE4F1B">
        <w:rPr>
          <w:rFonts w:ascii="Garamond" w:hAnsi="Garamond"/>
        </w:rPr>
        <w:t xml:space="preserve">2014 adresovaném Finančnímu úřadu pro Jihomoravský kraj, je jménem </w:t>
      </w:r>
      <w:r w:rsidR="00DA5A5F">
        <w:rPr>
          <w:rFonts w:ascii="Garamond" w:hAnsi="Garamond"/>
        </w:rPr>
        <w:t>S. H.</w:t>
      </w:r>
      <w:r w:rsidRPr="00FE4F1B">
        <w:rPr>
          <w:rFonts w:ascii="Garamond" w:hAnsi="Garamond"/>
        </w:rPr>
        <w:t xml:space="preserve"> uvedeno, že v obchodním styku se společností </w:t>
      </w:r>
      <w:r w:rsidR="00DA5A5F">
        <w:rPr>
          <w:rFonts w:ascii="Garamond" w:hAnsi="Garamond"/>
        </w:rPr>
        <w:t>XXXX</w:t>
      </w:r>
      <w:r w:rsidRPr="00FE4F1B">
        <w:rPr>
          <w:rFonts w:ascii="Garamond" w:hAnsi="Garamond"/>
        </w:rPr>
        <w:t xml:space="preserve"> s.r.o. používají e-mail</w:t>
      </w:r>
      <w:r w:rsidR="00DA5A5F">
        <w:rPr>
          <w:rFonts w:ascii="Garamond" w:hAnsi="Garamond"/>
        </w:rPr>
        <w:t xml:space="preserve"> XXXX </w:t>
      </w:r>
      <w:r w:rsidRPr="00FE4F1B">
        <w:rPr>
          <w:rFonts w:ascii="Garamond" w:hAnsi="Garamond"/>
        </w:rPr>
        <w:t xml:space="preserve">(č.l. 2516). </w:t>
      </w:r>
      <w:r w:rsidRPr="00FB5858">
        <w:rPr>
          <w:rFonts w:ascii="Garamond" w:hAnsi="Garamond"/>
          <w:bCs/>
        </w:rPr>
        <w:t>Protokol</w:t>
      </w:r>
      <w:r w:rsidRPr="00FE4F1B">
        <w:rPr>
          <w:rFonts w:ascii="Garamond" w:hAnsi="Garamond"/>
        </w:rPr>
        <w:t xml:space="preserve"> č.j. OKFK-3459-55/TČ-2014-251202-C z 7.10.2014 (č.l. 2525-2529) dokumentuje průběh prohlídky na adrese </w:t>
      </w:r>
      <w:r w:rsidR="00DA5A5F">
        <w:rPr>
          <w:rFonts w:ascii="Garamond" w:hAnsi="Garamond"/>
        </w:rPr>
        <w:t>XXXX</w:t>
      </w:r>
      <w:r w:rsidRPr="00FE4F1B">
        <w:rPr>
          <w:rFonts w:ascii="Garamond" w:hAnsi="Garamond"/>
        </w:rPr>
        <w:t xml:space="preserve">, zapsané na LV č. </w:t>
      </w:r>
      <w:r w:rsidR="00DA5A5F">
        <w:rPr>
          <w:rFonts w:ascii="Garamond" w:hAnsi="Garamond"/>
        </w:rPr>
        <w:t>XXXX</w:t>
      </w:r>
      <w:r w:rsidRPr="00FE4F1B">
        <w:rPr>
          <w:rFonts w:ascii="Garamond" w:hAnsi="Garamond"/>
        </w:rPr>
        <w:t xml:space="preserve">, užívané společnostmi </w:t>
      </w:r>
      <w:r w:rsidR="00DA5A5F">
        <w:rPr>
          <w:rFonts w:ascii="Garamond" w:hAnsi="Garamond"/>
        </w:rPr>
        <w:t>XXXX</w:t>
      </w:r>
      <w:r w:rsidRPr="00FE4F1B">
        <w:rPr>
          <w:rFonts w:ascii="Garamond" w:hAnsi="Garamond"/>
        </w:rPr>
        <w:t xml:space="preserve"> CZ, s.</w:t>
      </w:r>
      <w:r>
        <w:rPr>
          <w:rFonts w:ascii="Garamond" w:hAnsi="Garamond"/>
        </w:rPr>
        <w:t xml:space="preserve"> </w:t>
      </w:r>
      <w:r w:rsidRPr="00FE4F1B">
        <w:rPr>
          <w:rFonts w:ascii="Garamond" w:hAnsi="Garamond"/>
        </w:rPr>
        <w:t>r.</w:t>
      </w:r>
      <w:r>
        <w:rPr>
          <w:rFonts w:ascii="Garamond" w:hAnsi="Garamond"/>
        </w:rPr>
        <w:t xml:space="preserve"> </w:t>
      </w:r>
      <w:r w:rsidRPr="00FE4F1B">
        <w:rPr>
          <w:rFonts w:ascii="Garamond" w:hAnsi="Garamond"/>
        </w:rPr>
        <w:t>o.</w:t>
      </w:r>
      <w:r>
        <w:rPr>
          <w:rFonts w:ascii="Garamond" w:hAnsi="Garamond"/>
        </w:rPr>
        <w:t>,</w:t>
      </w:r>
      <w:r w:rsidRPr="00FE4F1B">
        <w:rPr>
          <w:rFonts w:ascii="Garamond" w:hAnsi="Garamond"/>
        </w:rPr>
        <w:t xml:space="preserve"> a</w:t>
      </w:r>
      <w:r>
        <w:rPr>
          <w:rFonts w:ascii="Garamond" w:hAnsi="Garamond"/>
        </w:rPr>
        <w:t> </w:t>
      </w:r>
      <w:r w:rsidR="00DA5A5F">
        <w:rPr>
          <w:rFonts w:ascii="Garamond" w:hAnsi="Garamond"/>
        </w:rPr>
        <w:t>XXXX</w:t>
      </w:r>
      <w:r w:rsidRPr="00FE4F1B">
        <w:rPr>
          <w:rFonts w:ascii="Garamond" w:hAnsi="Garamond"/>
        </w:rPr>
        <w:t>, s.</w:t>
      </w:r>
      <w:r>
        <w:rPr>
          <w:rFonts w:ascii="Garamond" w:hAnsi="Garamond"/>
        </w:rPr>
        <w:t xml:space="preserve"> </w:t>
      </w:r>
      <w:r w:rsidRPr="00FE4F1B">
        <w:rPr>
          <w:rFonts w:ascii="Garamond" w:hAnsi="Garamond"/>
        </w:rPr>
        <w:t>r.</w:t>
      </w:r>
      <w:r>
        <w:rPr>
          <w:rFonts w:ascii="Garamond" w:hAnsi="Garamond"/>
        </w:rPr>
        <w:t xml:space="preserve"> </w:t>
      </w:r>
      <w:r w:rsidRPr="00FE4F1B">
        <w:rPr>
          <w:rFonts w:ascii="Garamond" w:hAnsi="Garamond"/>
        </w:rPr>
        <w:t xml:space="preserve">o. Bylo zde mimo jiné nalezeno razítko společnosti </w:t>
      </w:r>
      <w:r w:rsidR="00DA5A5F">
        <w:rPr>
          <w:rFonts w:ascii="Garamond" w:hAnsi="Garamond"/>
        </w:rPr>
        <w:t>XXXX</w:t>
      </w:r>
      <w:r w:rsidRPr="00FE4F1B">
        <w:rPr>
          <w:rFonts w:ascii="Garamond" w:hAnsi="Garamond"/>
        </w:rPr>
        <w:t xml:space="preserve"> s.</w:t>
      </w:r>
      <w:r>
        <w:rPr>
          <w:rFonts w:ascii="Garamond" w:hAnsi="Garamond"/>
        </w:rPr>
        <w:t xml:space="preserve"> </w:t>
      </w:r>
      <w:r w:rsidRPr="00FE4F1B">
        <w:rPr>
          <w:rFonts w:ascii="Garamond" w:hAnsi="Garamond"/>
        </w:rPr>
        <w:t>r.</w:t>
      </w:r>
      <w:r>
        <w:rPr>
          <w:rFonts w:ascii="Garamond" w:hAnsi="Garamond"/>
        </w:rPr>
        <w:t xml:space="preserve"> </w:t>
      </w:r>
      <w:r w:rsidRPr="00FE4F1B">
        <w:rPr>
          <w:rFonts w:ascii="Garamond" w:hAnsi="Garamond"/>
        </w:rPr>
        <w:t xml:space="preserve">o. </w:t>
      </w:r>
      <w:r>
        <w:rPr>
          <w:rFonts w:ascii="Garamond" w:hAnsi="Garamond"/>
        </w:rPr>
        <w:t xml:space="preserve">Z úředního záznamu z místního šetření </w:t>
      </w:r>
      <w:r w:rsidRPr="00FE4F1B">
        <w:rPr>
          <w:rFonts w:ascii="Garamond" w:hAnsi="Garamond"/>
        </w:rPr>
        <w:t xml:space="preserve">Finančního úřadu pro Jihomoravský kraj, Územní pracoviště Brno III, č.j. 3754738/14/3003-05404-705794 s fotodokumentací obsahuje informaci, že v kanceláři společnosti </w:t>
      </w:r>
      <w:r w:rsidR="00DA5A5F">
        <w:rPr>
          <w:rFonts w:ascii="Garamond" w:hAnsi="Garamond"/>
        </w:rPr>
        <w:t>XXXX</w:t>
      </w:r>
      <w:r w:rsidRPr="00FE4F1B">
        <w:rPr>
          <w:rFonts w:ascii="Garamond" w:hAnsi="Garamond"/>
        </w:rPr>
        <w:t xml:space="preserve"> na ulici </w:t>
      </w:r>
      <w:r w:rsidR="00DA5A5F">
        <w:rPr>
          <w:rFonts w:ascii="Garamond" w:hAnsi="Garamond"/>
        </w:rPr>
        <w:t xml:space="preserve">XXXX </w:t>
      </w:r>
      <w:r w:rsidRPr="00FE4F1B">
        <w:rPr>
          <w:rFonts w:ascii="Garamond" w:hAnsi="Garamond"/>
        </w:rPr>
        <w:t>se dne 7.</w:t>
      </w:r>
      <w:r>
        <w:rPr>
          <w:rFonts w:ascii="Garamond" w:hAnsi="Garamond"/>
        </w:rPr>
        <w:t xml:space="preserve"> </w:t>
      </w:r>
      <w:r w:rsidRPr="00FE4F1B">
        <w:rPr>
          <w:rFonts w:ascii="Garamond" w:hAnsi="Garamond"/>
        </w:rPr>
        <w:t>10.</w:t>
      </w:r>
      <w:r>
        <w:rPr>
          <w:rFonts w:ascii="Garamond" w:hAnsi="Garamond"/>
        </w:rPr>
        <w:t xml:space="preserve"> </w:t>
      </w:r>
      <w:r w:rsidRPr="00FE4F1B">
        <w:rPr>
          <w:rFonts w:ascii="Garamond" w:hAnsi="Garamond"/>
        </w:rPr>
        <w:t xml:space="preserve">2014 rovněž nacházelo razítko společnosti </w:t>
      </w:r>
      <w:r w:rsidR="00DA5A5F">
        <w:rPr>
          <w:rFonts w:ascii="Garamond" w:hAnsi="Garamond"/>
        </w:rPr>
        <w:t>XXXX</w:t>
      </w:r>
      <w:r w:rsidRPr="00FE4F1B">
        <w:rPr>
          <w:rFonts w:ascii="Garamond" w:hAnsi="Garamond"/>
        </w:rPr>
        <w:t xml:space="preserve"> s.</w:t>
      </w:r>
      <w:r>
        <w:rPr>
          <w:rFonts w:ascii="Garamond" w:hAnsi="Garamond"/>
        </w:rPr>
        <w:t xml:space="preserve"> </w:t>
      </w:r>
      <w:r w:rsidRPr="00FE4F1B">
        <w:rPr>
          <w:rFonts w:ascii="Garamond" w:hAnsi="Garamond"/>
        </w:rPr>
        <w:t>r.</w:t>
      </w:r>
      <w:r>
        <w:rPr>
          <w:rFonts w:ascii="Garamond" w:hAnsi="Garamond"/>
        </w:rPr>
        <w:t xml:space="preserve"> </w:t>
      </w:r>
      <w:r w:rsidRPr="00FE4F1B">
        <w:rPr>
          <w:rFonts w:ascii="Garamond" w:hAnsi="Garamond"/>
        </w:rPr>
        <w:t>o.</w:t>
      </w:r>
      <w:r>
        <w:rPr>
          <w:rFonts w:ascii="Garamond" w:hAnsi="Garamond"/>
        </w:rPr>
        <w:t>,</w:t>
      </w:r>
      <w:r w:rsidRPr="00FE4F1B">
        <w:rPr>
          <w:rFonts w:ascii="Garamond" w:hAnsi="Garamond"/>
        </w:rPr>
        <w:t xml:space="preserve"> a lístek s ručně psaným vzkazem: „Nechám tu razítko </w:t>
      </w:r>
      <w:r w:rsidR="00DA5A5F">
        <w:rPr>
          <w:rFonts w:ascii="Garamond" w:hAnsi="Garamond"/>
        </w:rPr>
        <w:t>XXXX</w:t>
      </w:r>
      <w:r w:rsidRPr="00FE4F1B">
        <w:rPr>
          <w:rFonts w:ascii="Garamond" w:hAnsi="Garamond"/>
        </w:rPr>
        <w:t>, treba oraziť aj ostatné FA“ (č.l. 2530-2536).</w:t>
      </w:r>
    </w:p>
    <w:p w14:paraId="1B9250D0" w14:textId="77777777" w:rsidR="003219E8" w:rsidRPr="003B6E60" w:rsidRDefault="003219E8" w:rsidP="003219E8">
      <w:pPr>
        <w:pStyle w:val="Odstavecseseznamem"/>
        <w:ind w:left="0"/>
        <w:jc w:val="both"/>
        <w:rPr>
          <w:rFonts w:ascii="Garamond" w:hAnsi="Garamond" w:cs="Arial"/>
          <w:color w:val="000000"/>
          <w:shd w:val="clear" w:color="auto" w:fill="FFFFFF"/>
        </w:rPr>
      </w:pPr>
    </w:p>
    <w:p w14:paraId="5732F256" w14:textId="108A9D51" w:rsidR="003219E8" w:rsidRPr="003B6E60" w:rsidRDefault="003219E8" w:rsidP="003219E8">
      <w:pPr>
        <w:pStyle w:val="Odstavecseseznamem"/>
        <w:numPr>
          <w:ilvl w:val="0"/>
          <w:numId w:val="14"/>
        </w:numPr>
        <w:ind w:left="0" w:hanging="426"/>
        <w:jc w:val="both"/>
        <w:rPr>
          <w:rFonts w:ascii="Garamond" w:hAnsi="Garamond" w:cs="Cambria"/>
          <w:bCs/>
          <w:color w:val="000000"/>
          <w:shd w:val="clear" w:color="auto" w:fill="FFFFFF"/>
        </w:rPr>
      </w:pPr>
      <w:r w:rsidRPr="00745867">
        <w:rPr>
          <w:rFonts w:ascii="Garamond" w:hAnsi="Garamond"/>
          <w:bCs/>
        </w:rPr>
        <w:t xml:space="preserve">K důkazu byly dále provedeny úřední záznamy Generálního ředitelství cel </w:t>
      </w:r>
      <w:r w:rsidRPr="00745867">
        <w:rPr>
          <w:rFonts w:ascii="Garamond" w:hAnsi="Garamond"/>
        </w:rPr>
        <w:t xml:space="preserve">(č.l. 2649-2669, 2670-2688, 2689-2693, 2694-2698) obsahující informace ze zajištěných nosičů dat patřících obžalovanému </w:t>
      </w:r>
      <w:r w:rsidR="0030708D">
        <w:rPr>
          <w:rFonts w:ascii="Garamond" w:hAnsi="Garamond"/>
        </w:rPr>
        <w:t>R.</w:t>
      </w:r>
      <w:r w:rsidRPr="00745867">
        <w:rPr>
          <w:rFonts w:ascii="Garamond" w:hAnsi="Garamond"/>
        </w:rPr>
        <w:t xml:space="preserve"> i obžalované </w:t>
      </w:r>
      <w:r w:rsidR="0030708D">
        <w:rPr>
          <w:rFonts w:ascii="Garamond" w:hAnsi="Garamond"/>
        </w:rPr>
        <w:t>S</w:t>
      </w:r>
      <w:r w:rsidRPr="00745867">
        <w:rPr>
          <w:rFonts w:ascii="Garamond" w:hAnsi="Garamond"/>
        </w:rPr>
        <w:t>. Z dalšího úředního záznamu jsou zřejmé identifikační údaje k bankovním ú</w:t>
      </w:r>
      <w:r>
        <w:rPr>
          <w:rFonts w:ascii="Garamond" w:hAnsi="Garamond"/>
        </w:rPr>
        <w:t xml:space="preserve">čtům prověřovaných společností </w:t>
      </w:r>
      <w:r w:rsidRPr="00745867">
        <w:rPr>
          <w:rFonts w:ascii="Garamond" w:hAnsi="Garamond"/>
        </w:rPr>
        <w:t xml:space="preserve">(č.l. 2700-2703). V rámci právní pomoci se Slovenskou republikou byly zajištěny další důkazy: Zpráva z Daňového úřadu Bratislava (č.l. 2755-2778, 2835-2902, 3123, 3150-3154) a Trnava (č.l. 2713-2731, 2779-2825, 2903-2947) s dokumentací, zprávy Finančního ředitelství Slovenské republiky (č.l. 2948-3010), zpráva z Okresního soudu Bratislava s dokumentací (č.l. 2736-2754), lustrace v evidenci motorových vozidel včetně evidenčních karet vozidel (č.l. 3011-3104), výpis z Ústřední evidence vězňů k osobě </w:t>
      </w:r>
      <w:r w:rsidR="0030708D">
        <w:rPr>
          <w:rFonts w:ascii="Garamond" w:hAnsi="Garamond"/>
        </w:rPr>
        <w:t>S. H.</w:t>
      </w:r>
      <w:r w:rsidRPr="00745867">
        <w:rPr>
          <w:rFonts w:ascii="Garamond" w:hAnsi="Garamond"/>
        </w:rPr>
        <w:t xml:space="preserve"> (č.l. 2734-2735), zprávy z ČSOB, a.s. (č.l. 3105, 3137-3141) a Tatra banky, a. s., (č.l. 3124-3125, 3128-3130, 3132-3133, 3136), přehledy zaměstnanců (č.l. 2828) a úřední záznamy vyšetřovatele (č.l. 2826-2827, 2829-2834). </w:t>
      </w:r>
      <w:r w:rsidRPr="00745867">
        <w:rPr>
          <w:rFonts w:ascii="Garamond" w:hAnsi="Garamond" w:cs="Calibri"/>
          <w:color w:val="000000"/>
        </w:rPr>
        <w:t xml:space="preserve">V rámci právní pomoci dožádané v Rumunsku </w:t>
      </w:r>
      <w:r>
        <w:rPr>
          <w:rFonts w:ascii="Garamond" w:hAnsi="Garamond" w:cs="Calibri"/>
          <w:color w:val="000000"/>
        </w:rPr>
        <w:t>byly zajištěny f</w:t>
      </w:r>
      <w:r w:rsidRPr="003B6E60">
        <w:rPr>
          <w:rStyle w:val="Zdraznn"/>
          <w:rFonts w:ascii="Garamond" w:hAnsi="Garamond" w:cs="Cambria"/>
          <w:i w:val="0"/>
          <w:iCs w:val="0"/>
          <w:color w:val="000000"/>
          <w:shd w:val="clear" w:color="auto" w:fill="FFFFFF"/>
        </w:rPr>
        <w:t xml:space="preserve">aktury, dodací listy a potvrzení o přijetí zboží vystavované mezi dodavatelem </w:t>
      </w:r>
      <w:r w:rsidR="0030708D">
        <w:rPr>
          <w:rStyle w:val="Zdraznn"/>
          <w:rFonts w:ascii="Garamond" w:hAnsi="Garamond" w:cs="Cambria"/>
          <w:i w:val="0"/>
          <w:iCs w:val="0"/>
          <w:color w:val="000000"/>
          <w:shd w:val="clear" w:color="auto" w:fill="FFFFFF"/>
        </w:rPr>
        <w:t>XXXX</w:t>
      </w:r>
      <w:r w:rsidRPr="003B6E60">
        <w:rPr>
          <w:rStyle w:val="Zdraznn"/>
          <w:rFonts w:ascii="Garamond" w:hAnsi="Garamond" w:cs="Cambria"/>
          <w:i w:val="0"/>
          <w:iCs w:val="0"/>
          <w:color w:val="000000"/>
          <w:shd w:val="clear" w:color="auto" w:fill="FFFFFF"/>
        </w:rPr>
        <w:t xml:space="preserve">, s. r. o., a odběratelem </w:t>
      </w:r>
      <w:r w:rsidR="0030708D">
        <w:rPr>
          <w:rStyle w:val="Zdraznn"/>
          <w:rFonts w:ascii="Garamond" w:hAnsi="Garamond" w:cs="Cambria"/>
          <w:i w:val="0"/>
          <w:iCs w:val="0"/>
          <w:color w:val="000000"/>
          <w:shd w:val="clear" w:color="auto" w:fill="FFFFFF"/>
        </w:rPr>
        <w:t>XXXX</w:t>
      </w:r>
      <w:r w:rsidRPr="003B6E60">
        <w:rPr>
          <w:rStyle w:val="Zdraznn"/>
          <w:rFonts w:ascii="Garamond" w:hAnsi="Garamond" w:cs="Cambria"/>
          <w:i w:val="0"/>
          <w:iCs w:val="0"/>
          <w:color w:val="000000"/>
          <w:shd w:val="clear" w:color="auto" w:fill="FFFFFF"/>
        </w:rPr>
        <w:t xml:space="preserve"> s. r. o., smlouvu o převodu obchodního podílu ve společnosti </w:t>
      </w:r>
      <w:r w:rsidR="0030708D">
        <w:rPr>
          <w:rStyle w:val="Zdraznn"/>
          <w:rFonts w:ascii="Garamond" w:hAnsi="Garamond" w:cs="Cambria"/>
          <w:i w:val="0"/>
          <w:iCs w:val="0"/>
          <w:color w:val="000000"/>
          <w:shd w:val="clear" w:color="auto" w:fill="FFFFFF"/>
        </w:rPr>
        <w:t>XXXX</w:t>
      </w:r>
      <w:r w:rsidRPr="003B6E60">
        <w:rPr>
          <w:rStyle w:val="Zdraznn"/>
          <w:rFonts w:ascii="Garamond" w:hAnsi="Garamond" w:cs="Cambria"/>
          <w:i w:val="0"/>
          <w:iCs w:val="0"/>
          <w:color w:val="000000"/>
          <w:shd w:val="clear" w:color="auto" w:fill="FFFFFF"/>
        </w:rPr>
        <w:t xml:space="preserve">, s.r.o. mezi osobami </w:t>
      </w:r>
      <w:r w:rsidR="0030708D">
        <w:rPr>
          <w:rStyle w:val="Zdraznn"/>
          <w:rFonts w:ascii="Garamond" w:hAnsi="Garamond" w:cs="Cambria"/>
          <w:i w:val="0"/>
          <w:iCs w:val="0"/>
          <w:color w:val="000000"/>
          <w:shd w:val="clear" w:color="auto" w:fill="FFFFFF"/>
        </w:rPr>
        <w:t>Š. R.</w:t>
      </w:r>
      <w:r w:rsidRPr="003B6E60">
        <w:rPr>
          <w:rStyle w:val="Zdraznn"/>
          <w:rFonts w:ascii="Garamond" w:hAnsi="Garamond" w:cs="Cambria"/>
          <w:i w:val="0"/>
          <w:iCs w:val="0"/>
          <w:color w:val="000000"/>
          <w:shd w:val="clear" w:color="auto" w:fill="FFFFFF"/>
        </w:rPr>
        <w:t xml:space="preserve"> a </w:t>
      </w:r>
      <w:r w:rsidR="0030708D">
        <w:rPr>
          <w:rStyle w:val="Zdraznn"/>
          <w:rFonts w:ascii="Garamond" w:hAnsi="Garamond" w:cs="Cambria"/>
          <w:i w:val="0"/>
          <w:iCs w:val="0"/>
          <w:color w:val="000000"/>
          <w:shd w:val="clear" w:color="auto" w:fill="FFFFFF"/>
        </w:rPr>
        <w:t>C. T. S.</w:t>
      </w:r>
      <w:r w:rsidRPr="003B6E60">
        <w:rPr>
          <w:rStyle w:val="Zdraznn"/>
          <w:rFonts w:ascii="Garamond" w:hAnsi="Garamond" w:cs="Cambria"/>
          <w:i w:val="0"/>
          <w:iCs w:val="0"/>
          <w:color w:val="000000"/>
          <w:shd w:val="clear" w:color="auto" w:fill="FFFFFF"/>
        </w:rPr>
        <w:t xml:space="preserve">, písemná prohlášení osoby </w:t>
      </w:r>
      <w:r w:rsidR="0030708D">
        <w:rPr>
          <w:rStyle w:val="Zdraznn"/>
          <w:rFonts w:ascii="Garamond" w:hAnsi="Garamond" w:cs="Cambria"/>
          <w:i w:val="0"/>
          <w:iCs w:val="0"/>
          <w:color w:val="000000"/>
          <w:shd w:val="clear" w:color="auto" w:fill="FFFFFF"/>
        </w:rPr>
        <w:t>C. T. S.</w:t>
      </w:r>
      <w:r w:rsidRPr="003B6E60">
        <w:rPr>
          <w:rStyle w:val="Zdraznn"/>
          <w:rFonts w:ascii="Garamond" w:hAnsi="Garamond" w:cs="Cambria"/>
          <w:i w:val="0"/>
          <w:iCs w:val="0"/>
          <w:color w:val="000000"/>
          <w:shd w:val="clear" w:color="auto" w:fill="FFFFFF"/>
        </w:rPr>
        <w:t xml:space="preserve"> v souvislosti s nabytím společnosti, zápisy o nezastižení svědka, výpis z Rejstříku trestů, sdělení zaměstnavatele </w:t>
      </w:r>
      <w:r w:rsidRPr="003B6E60">
        <w:rPr>
          <w:rStyle w:val="Zdraznn"/>
          <w:rFonts w:ascii="Garamond" w:hAnsi="Garamond" w:cs="Cambria"/>
          <w:i w:val="0"/>
          <w:iCs w:val="0"/>
          <w:color w:val="000000"/>
          <w:shd w:val="clear" w:color="auto" w:fill="FFFFFF"/>
        </w:rPr>
        <w:lastRenderedPageBreak/>
        <w:t xml:space="preserve">a sdělení daňové správy k osobě </w:t>
      </w:r>
      <w:r w:rsidR="0030708D">
        <w:rPr>
          <w:rStyle w:val="Zdraznn"/>
          <w:rFonts w:ascii="Garamond" w:hAnsi="Garamond" w:cs="Cambria"/>
          <w:i w:val="0"/>
          <w:iCs w:val="0"/>
          <w:color w:val="000000"/>
          <w:shd w:val="clear" w:color="auto" w:fill="FFFFFF"/>
        </w:rPr>
        <w:t>C. T. S.</w:t>
      </w:r>
      <w:r w:rsidRPr="003B6E60">
        <w:rPr>
          <w:rStyle w:val="Zdraznn"/>
          <w:rFonts w:ascii="Garamond" w:hAnsi="Garamond" w:cs="Cambria"/>
          <w:i w:val="0"/>
          <w:iCs w:val="0"/>
          <w:color w:val="000000"/>
          <w:shd w:val="clear" w:color="auto" w:fill="FFFFFF"/>
        </w:rPr>
        <w:t xml:space="preserve"> (č.l. 3159-3205). Vyhodnocení těchto podkladů je obsaženo v Úředním záznamu Generálního ředitelství cel č.j. GŘC-214-204/TČ-2018-835350 (č.l. 3157-3158). Dále byly vyžádány bankovní informace k účtům u ČSOB, a. s., jejichž disponentem je či byla obžalovaná </w:t>
      </w:r>
      <w:r w:rsidR="0030708D">
        <w:rPr>
          <w:rStyle w:val="Zdraznn"/>
          <w:rFonts w:ascii="Garamond" w:hAnsi="Garamond" w:cs="Cambria"/>
          <w:i w:val="0"/>
          <w:iCs w:val="0"/>
          <w:color w:val="000000"/>
          <w:shd w:val="clear" w:color="auto" w:fill="FFFFFF"/>
        </w:rPr>
        <w:t>S.</w:t>
      </w:r>
      <w:r w:rsidRPr="003B6E60">
        <w:rPr>
          <w:rStyle w:val="Zdraznn"/>
          <w:rFonts w:ascii="Garamond" w:hAnsi="Garamond" w:cs="Cambria"/>
          <w:i w:val="0"/>
          <w:iCs w:val="0"/>
          <w:color w:val="000000"/>
          <w:shd w:val="clear" w:color="auto" w:fill="FFFFFF"/>
        </w:rPr>
        <w:t>, z nichž byly na účtu obžalované zasílány peněžité prostředky (č.l.</w:t>
      </w:r>
      <w:r w:rsidRPr="003B6E60">
        <w:rPr>
          <w:rStyle w:val="Zdraznn"/>
          <w:rFonts w:ascii="Garamond" w:hAnsi="Garamond" w:cs="Cambria"/>
          <w:color w:val="000000"/>
          <w:shd w:val="clear" w:color="auto" w:fill="FFFFFF"/>
        </w:rPr>
        <w:t xml:space="preserve"> </w:t>
      </w:r>
      <w:r w:rsidRPr="00B44C97">
        <w:rPr>
          <w:rFonts w:ascii="Garamond" w:hAnsi="Garamond"/>
        </w:rPr>
        <w:t xml:space="preserve">3276-3308, 3329-3331). </w:t>
      </w:r>
      <w:r>
        <w:rPr>
          <w:rFonts w:ascii="Garamond" w:hAnsi="Garamond"/>
        </w:rPr>
        <w:t xml:space="preserve">Další bankovní informace se týkají společnosti </w:t>
      </w:r>
      <w:r w:rsidR="0030708D">
        <w:rPr>
          <w:rFonts w:ascii="Garamond" w:hAnsi="Garamond"/>
        </w:rPr>
        <w:t>XXXX</w:t>
      </w:r>
      <w:r>
        <w:rPr>
          <w:rFonts w:ascii="Garamond" w:hAnsi="Garamond"/>
        </w:rPr>
        <w:t xml:space="preserve"> s. r. o., </w:t>
      </w:r>
      <w:r w:rsidRPr="00B44C97">
        <w:rPr>
          <w:rFonts w:ascii="Garamond" w:hAnsi="Garamond"/>
        </w:rPr>
        <w:t>(č.l. 3310-3313, 3316).</w:t>
      </w:r>
    </w:p>
    <w:p w14:paraId="58879E9D" w14:textId="77777777" w:rsidR="003219E8" w:rsidRPr="003B6E60" w:rsidRDefault="003219E8" w:rsidP="003219E8">
      <w:pPr>
        <w:pStyle w:val="Odstavecseseznamem"/>
        <w:ind w:left="0"/>
        <w:jc w:val="both"/>
        <w:rPr>
          <w:rFonts w:ascii="Garamond" w:hAnsi="Garamond" w:cs="Cambria"/>
          <w:bCs/>
          <w:color w:val="000000"/>
          <w:shd w:val="clear" w:color="auto" w:fill="FFFFFF"/>
        </w:rPr>
      </w:pPr>
    </w:p>
    <w:p w14:paraId="65DCD0EA" w14:textId="4BA4B2ED" w:rsidR="003219E8" w:rsidRDefault="003219E8" w:rsidP="003219E8">
      <w:pPr>
        <w:pStyle w:val="Odstavecseseznamem"/>
        <w:numPr>
          <w:ilvl w:val="0"/>
          <w:numId w:val="14"/>
        </w:numPr>
        <w:ind w:left="0" w:hanging="426"/>
        <w:jc w:val="both"/>
        <w:rPr>
          <w:rFonts w:ascii="Garamond" w:hAnsi="Garamond"/>
        </w:rPr>
      </w:pPr>
      <w:r w:rsidRPr="00B44C97">
        <w:rPr>
          <w:rFonts w:ascii="Garamond" w:hAnsi="Garamond"/>
          <w:bCs/>
        </w:rPr>
        <w:t>Sdělení Finančního úřadu pro Jihomoravský kraj, Územní pracoviště Brno III</w:t>
      </w:r>
      <w:r w:rsidRPr="00B44C97">
        <w:rPr>
          <w:rFonts w:ascii="Garamond" w:hAnsi="Garamond"/>
        </w:rPr>
        <w:t xml:space="preserve">, ze dne 20. 9. 2018 obsahuje informace k daňovému subjektu </w:t>
      </w:r>
      <w:r w:rsidR="00FC3732">
        <w:rPr>
          <w:rFonts w:ascii="Garamond" w:hAnsi="Garamond"/>
        </w:rPr>
        <w:t>XXXX</w:t>
      </w:r>
      <w:r w:rsidRPr="00B44C97">
        <w:rPr>
          <w:rFonts w:ascii="Garamond" w:hAnsi="Garamond"/>
        </w:rPr>
        <w:t xml:space="preserve"> s. r. o., dříve </w:t>
      </w:r>
      <w:r w:rsidR="00FC3732">
        <w:rPr>
          <w:rFonts w:ascii="Garamond" w:hAnsi="Garamond"/>
        </w:rPr>
        <w:t>XXXX</w:t>
      </w:r>
      <w:r w:rsidRPr="00B44C97">
        <w:rPr>
          <w:rFonts w:ascii="Garamond" w:hAnsi="Garamond"/>
        </w:rPr>
        <w:t xml:space="preserve">, s. r. o. Správce daně poskytl daňové doklady, výpisy z bankovních účtů, nájemní smlouvy mezi společností </w:t>
      </w:r>
      <w:r w:rsidR="00FC3732">
        <w:rPr>
          <w:rFonts w:ascii="Garamond" w:hAnsi="Garamond"/>
        </w:rPr>
        <w:t>XXXX</w:t>
      </w:r>
      <w:r w:rsidRPr="00B44C97">
        <w:rPr>
          <w:rFonts w:ascii="Garamond" w:hAnsi="Garamond"/>
        </w:rPr>
        <w:t xml:space="preserve">, spol s r. o., a společnostmi </w:t>
      </w:r>
      <w:r w:rsidR="00FC3732">
        <w:rPr>
          <w:rFonts w:ascii="Garamond" w:hAnsi="Garamond"/>
        </w:rPr>
        <w:t>XXXX</w:t>
      </w:r>
      <w:r w:rsidRPr="00B44C97">
        <w:rPr>
          <w:rFonts w:ascii="Garamond" w:hAnsi="Garamond"/>
        </w:rPr>
        <w:t xml:space="preserve"> CZ, s. r. o., a </w:t>
      </w:r>
      <w:r w:rsidR="00FC3732">
        <w:rPr>
          <w:rFonts w:ascii="Garamond" w:hAnsi="Garamond"/>
        </w:rPr>
        <w:t>XXXX</w:t>
      </w:r>
      <w:r w:rsidRPr="00B44C97">
        <w:rPr>
          <w:rFonts w:ascii="Garamond" w:hAnsi="Garamond"/>
        </w:rPr>
        <w:t xml:space="preserve"> s. r. o., a fotodokumentaci pořízenou dne 7. 10. 2014 v rámci místního šetření v sídle daňového subjektu (č.l. 3391-3393). </w:t>
      </w:r>
      <w:r w:rsidRPr="00B44C97">
        <w:rPr>
          <w:rFonts w:ascii="Garamond" w:hAnsi="Garamond"/>
          <w:bCs/>
        </w:rPr>
        <w:t>Úřední záznam Finančního úřadu pro hlavní město Prahu, Územní pracoviště pro Prahu 4,</w:t>
      </w:r>
      <w:r w:rsidRPr="00B44C97">
        <w:rPr>
          <w:rFonts w:ascii="Garamond" w:hAnsi="Garamond"/>
        </w:rPr>
        <w:t xml:space="preserve"> ze dne 17. 10. 2018 se týká daňového subjektu </w:t>
      </w:r>
      <w:r w:rsidR="00236B5E">
        <w:rPr>
          <w:rFonts w:ascii="Garamond" w:hAnsi="Garamond"/>
        </w:rPr>
        <w:t>XXXX</w:t>
      </w:r>
      <w:r w:rsidRPr="00B44C97">
        <w:rPr>
          <w:rFonts w:ascii="Garamond" w:hAnsi="Garamond"/>
        </w:rPr>
        <w:t xml:space="preserve"> s. r. o., a jeho přílohou jsou výpisy z údajů daňových přiznání k dani z přidané hodnoty za zdaňovací období 4. čtvrtletí 2012, 1., 2. a 3. čtvrtletí 2013, 3. čtvrtletí 2014 a výpis z evidence 4. čtvrtletí 2014. Dále byly poskytnuty dokumenty obsahující informace o společnosti </w:t>
      </w:r>
      <w:r w:rsidR="00236B5E">
        <w:rPr>
          <w:rFonts w:ascii="Garamond" w:hAnsi="Garamond"/>
        </w:rPr>
        <w:t>XXXX</w:t>
      </w:r>
      <w:r w:rsidRPr="00B44C97">
        <w:rPr>
          <w:rFonts w:ascii="Garamond" w:hAnsi="Garamond"/>
        </w:rPr>
        <w:t xml:space="preserve"> s.r.o. a ověřování obchodních případů, ve kterých tato společnost figuruje (č.l. 3394-3407). </w:t>
      </w:r>
      <w:r w:rsidRPr="00B44C97">
        <w:rPr>
          <w:rFonts w:ascii="Garamond" w:hAnsi="Garamond"/>
          <w:bCs/>
        </w:rPr>
        <w:t>Sdělení Finančního úřadu pro Jihomoravský kraj, Oddělení pro řízení rizik,</w:t>
      </w:r>
      <w:r w:rsidRPr="00B44C97">
        <w:rPr>
          <w:rFonts w:ascii="Garamond" w:hAnsi="Garamond"/>
        </w:rPr>
        <w:t xml:space="preserve"> ze dne 21. 8. 2018 obsahuje údaje o daňových subjektech </w:t>
      </w:r>
      <w:r w:rsidR="00236B5E">
        <w:rPr>
          <w:rFonts w:ascii="Garamond" w:hAnsi="Garamond"/>
        </w:rPr>
        <w:t>XXXX</w:t>
      </w:r>
      <w:r w:rsidRPr="00B44C97">
        <w:rPr>
          <w:rFonts w:ascii="Garamond" w:hAnsi="Garamond"/>
        </w:rPr>
        <w:t xml:space="preserve"> s. r. o., </w:t>
      </w:r>
      <w:r w:rsidR="00236B5E">
        <w:rPr>
          <w:rFonts w:ascii="Garamond" w:hAnsi="Garamond"/>
        </w:rPr>
        <w:t>XXXX</w:t>
      </w:r>
      <w:r w:rsidRPr="00B44C97">
        <w:rPr>
          <w:rFonts w:ascii="Garamond" w:hAnsi="Garamond"/>
        </w:rPr>
        <w:t xml:space="preserve">, s. r. o., a </w:t>
      </w:r>
      <w:r w:rsidR="00236B5E">
        <w:rPr>
          <w:rFonts w:ascii="Garamond" w:hAnsi="Garamond"/>
        </w:rPr>
        <w:t>XXXX</w:t>
      </w:r>
      <w:r w:rsidRPr="00B44C97">
        <w:rPr>
          <w:rFonts w:ascii="Garamond" w:hAnsi="Garamond"/>
        </w:rPr>
        <w:t xml:space="preserve"> s. r. o. Byla poskytnuta daňová přiznání k dani z přidané hodnoty, souhrnná hlášení k dani z přidané hodnoty, kumulovaná daňová přiznání, přehledy daňových přiznání a souhrnných hlášení, údaje z informačního systému VIES a srovnání uvedených údajů. Dále byly poskytnuty dokumenty obsahující informace k obchodním případům společností a</w:t>
      </w:r>
      <w:r>
        <w:rPr>
          <w:rFonts w:ascii="Garamond" w:hAnsi="Garamond"/>
        </w:rPr>
        <w:t> </w:t>
      </w:r>
      <w:r w:rsidRPr="00B44C97">
        <w:rPr>
          <w:rFonts w:ascii="Garamond" w:hAnsi="Garamond"/>
        </w:rPr>
        <w:t>dokumenty vyhotovené v rámci daňové kontroly (č.l. 3408-3412, 3416-3417). Ze sdělení</w:t>
      </w:r>
      <w:r w:rsidRPr="00B44C97">
        <w:rPr>
          <w:rFonts w:ascii="Garamond" w:hAnsi="Garamond"/>
          <w:b/>
        </w:rPr>
        <w:t xml:space="preserve"> </w:t>
      </w:r>
      <w:r w:rsidRPr="00B44C97">
        <w:rPr>
          <w:rFonts w:ascii="Garamond" w:hAnsi="Garamond"/>
          <w:bCs/>
        </w:rPr>
        <w:t>Finančního úřadu pro hlavní město Prahu, Územní pracoviště pro Prahu 4</w:t>
      </w:r>
      <w:r w:rsidRPr="00B44C97">
        <w:rPr>
          <w:rFonts w:ascii="Garamond" w:hAnsi="Garamond"/>
        </w:rPr>
        <w:t xml:space="preserve">, ze dne 4. 10. 2019 bylo zjištěno, že společnost </w:t>
      </w:r>
      <w:r w:rsidR="00236B5E">
        <w:rPr>
          <w:rFonts w:ascii="Garamond" w:hAnsi="Garamond"/>
        </w:rPr>
        <w:t>XXXX</w:t>
      </w:r>
      <w:r w:rsidRPr="00B44C97">
        <w:rPr>
          <w:rFonts w:ascii="Garamond" w:hAnsi="Garamond"/>
        </w:rPr>
        <w:t xml:space="preserve"> s. r. o., nepodala za období od 1. 10. 2012 do 31. 12. 2012 přiznání k dani z přidané hodnoty, a to ani po výzvách správce daně. Nejsou proto k dispozici souhrnná hlášení za uvedené období, ani evidence pro účely daně z přidané hodnoty (č.l. 3418-3419). </w:t>
      </w:r>
      <w:r w:rsidRPr="00B44C97">
        <w:rPr>
          <w:rFonts w:ascii="Garamond" w:hAnsi="Garamond"/>
          <w:bCs/>
        </w:rPr>
        <w:t>Lustrace a šetření</w:t>
      </w:r>
      <w:r w:rsidRPr="00B44C97">
        <w:rPr>
          <w:rFonts w:ascii="Garamond" w:hAnsi="Garamond"/>
        </w:rPr>
        <w:t xml:space="preserve"> ke společnostem </w:t>
      </w:r>
      <w:r w:rsidR="00236B5E">
        <w:rPr>
          <w:rFonts w:ascii="Garamond" w:hAnsi="Garamond"/>
        </w:rPr>
        <w:t>XXXX</w:t>
      </w:r>
      <w:r w:rsidRPr="00B44C97">
        <w:rPr>
          <w:rFonts w:ascii="Garamond" w:hAnsi="Garamond"/>
        </w:rPr>
        <w:t xml:space="preserve"> s.r.o. (dříve </w:t>
      </w:r>
      <w:r w:rsidR="00236B5E">
        <w:rPr>
          <w:rFonts w:ascii="Garamond" w:hAnsi="Garamond"/>
        </w:rPr>
        <w:t>XXXX</w:t>
      </w:r>
      <w:r w:rsidRPr="00B44C97">
        <w:rPr>
          <w:rFonts w:ascii="Garamond" w:hAnsi="Garamond"/>
        </w:rPr>
        <w:t xml:space="preserve"> s.</w:t>
      </w:r>
      <w:r>
        <w:rPr>
          <w:rFonts w:ascii="Garamond" w:hAnsi="Garamond"/>
        </w:rPr>
        <w:t xml:space="preserve"> </w:t>
      </w:r>
      <w:r w:rsidRPr="00B44C97">
        <w:rPr>
          <w:rFonts w:ascii="Garamond" w:hAnsi="Garamond"/>
        </w:rPr>
        <w:t>r.</w:t>
      </w:r>
      <w:r>
        <w:rPr>
          <w:rFonts w:ascii="Garamond" w:hAnsi="Garamond"/>
        </w:rPr>
        <w:t xml:space="preserve"> </w:t>
      </w:r>
      <w:r w:rsidRPr="00B44C97">
        <w:rPr>
          <w:rFonts w:ascii="Garamond" w:hAnsi="Garamond"/>
        </w:rPr>
        <w:t xml:space="preserve">o.), </w:t>
      </w:r>
      <w:r w:rsidR="00236B5E">
        <w:rPr>
          <w:rFonts w:ascii="Garamond" w:hAnsi="Garamond"/>
        </w:rPr>
        <w:t xml:space="preserve">XXXX </w:t>
      </w:r>
      <w:r w:rsidRPr="00B44C97">
        <w:rPr>
          <w:rFonts w:ascii="Garamond" w:hAnsi="Garamond"/>
        </w:rPr>
        <w:t>s.r.o.</w:t>
      </w:r>
      <w:r>
        <w:rPr>
          <w:rFonts w:ascii="Garamond" w:hAnsi="Garamond"/>
        </w:rPr>
        <w:t>,</w:t>
      </w:r>
      <w:r w:rsidRPr="00B44C97">
        <w:rPr>
          <w:rFonts w:ascii="Garamond" w:hAnsi="Garamond"/>
        </w:rPr>
        <w:t xml:space="preserve"> (dříve </w:t>
      </w:r>
      <w:r w:rsidR="00236B5E">
        <w:rPr>
          <w:rFonts w:ascii="Garamond" w:hAnsi="Garamond"/>
        </w:rPr>
        <w:t>XXXX</w:t>
      </w:r>
      <w:r w:rsidRPr="00B44C97">
        <w:rPr>
          <w:rFonts w:ascii="Garamond" w:hAnsi="Garamond"/>
        </w:rPr>
        <w:t xml:space="preserve"> CZ, s.r.o.) a </w:t>
      </w:r>
      <w:r w:rsidR="00236B5E">
        <w:rPr>
          <w:rFonts w:ascii="Garamond" w:hAnsi="Garamond"/>
        </w:rPr>
        <w:t>XXXX</w:t>
      </w:r>
      <w:r w:rsidRPr="00B44C97">
        <w:rPr>
          <w:rFonts w:ascii="Garamond" w:hAnsi="Garamond"/>
        </w:rPr>
        <w:t>, s.</w:t>
      </w:r>
      <w:r>
        <w:rPr>
          <w:rFonts w:ascii="Garamond" w:hAnsi="Garamond"/>
        </w:rPr>
        <w:t xml:space="preserve"> </w:t>
      </w:r>
      <w:r w:rsidRPr="00B44C97">
        <w:rPr>
          <w:rFonts w:ascii="Garamond" w:hAnsi="Garamond"/>
        </w:rPr>
        <w:t>r.</w:t>
      </w:r>
      <w:r>
        <w:rPr>
          <w:rFonts w:ascii="Garamond" w:hAnsi="Garamond"/>
        </w:rPr>
        <w:t xml:space="preserve"> </w:t>
      </w:r>
      <w:r w:rsidRPr="00B44C97">
        <w:rPr>
          <w:rFonts w:ascii="Garamond" w:hAnsi="Garamond"/>
        </w:rPr>
        <w:t>o.</w:t>
      </w:r>
      <w:r>
        <w:rPr>
          <w:rFonts w:ascii="Garamond" w:hAnsi="Garamond"/>
        </w:rPr>
        <w:t>,</w:t>
      </w:r>
      <w:r w:rsidRPr="00B44C97">
        <w:rPr>
          <w:rFonts w:ascii="Garamond" w:hAnsi="Garamond"/>
        </w:rPr>
        <w:t xml:space="preserve"> (dříve </w:t>
      </w:r>
      <w:r w:rsidR="00236B5E">
        <w:rPr>
          <w:rFonts w:ascii="Garamond" w:hAnsi="Garamond"/>
        </w:rPr>
        <w:t>XXXX</w:t>
      </w:r>
      <w:r w:rsidRPr="00B44C97">
        <w:rPr>
          <w:rFonts w:ascii="Garamond" w:hAnsi="Garamond"/>
        </w:rPr>
        <w:t>, s.</w:t>
      </w:r>
      <w:r>
        <w:rPr>
          <w:rFonts w:ascii="Garamond" w:hAnsi="Garamond"/>
        </w:rPr>
        <w:t xml:space="preserve"> </w:t>
      </w:r>
      <w:r w:rsidRPr="00B44C97">
        <w:rPr>
          <w:rFonts w:ascii="Garamond" w:hAnsi="Garamond"/>
        </w:rPr>
        <w:t>r.</w:t>
      </w:r>
      <w:r>
        <w:rPr>
          <w:rFonts w:ascii="Garamond" w:hAnsi="Garamond"/>
        </w:rPr>
        <w:t xml:space="preserve"> </w:t>
      </w:r>
      <w:r w:rsidRPr="00B44C97">
        <w:rPr>
          <w:rFonts w:ascii="Garamond" w:hAnsi="Garamond"/>
        </w:rPr>
        <w:t xml:space="preserve">o.) obsahují údaje z rejstříku ARES, výpisy údajů z Centrálního registru subjektů, výpisy údajů z ČSSZ, výpisy z evidence Rejstříku trestů, výpisy a kopie listin ze Sbírky listin a výpisy z obchodního rejstříku (č.l. 3498-3585, 3641-3643, 3649). </w:t>
      </w:r>
    </w:p>
    <w:p w14:paraId="63477FB7" w14:textId="77777777" w:rsidR="003219E8" w:rsidRDefault="003219E8" w:rsidP="003219E8">
      <w:pPr>
        <w:pStyle w:val="Odstavecseseznamem"/>
        <w:ind w:left="0"/>
        <w:jc w:val="both"/>
        <w:rPr>
          <w:rFonts w:ascii="Garamond" w:hAnsi="Garamond"/>
        </w:rPr>
      </w:pPr>
    </w:p>
    <w:p w14:paraId="48FB8019" w14:textId="1B377105" w:rsidR="003219E8" w:rsidRPr="000B76E4" w:rsidRDefault="003219E8" w:rsidP="003219E8">
      <w:pPr>
        <w:pStyle w:val="Odstavecseseznamem"/>
        <w:numPr>
          <w:ilvl w:val="0"/>
          <w:numId w:val="14"/>
        </w:numPr>
        <w:ind w:left="0" w:hanging="426"/>
        <w:jc w:val="both"/>
        <w:rPr>
          <w:rFonts w:ascii="Garamond" w:hAnsi="Garamond"/>
        </w:rPr>
      </w:pPr>
      <w:r w:rsidRPr="00BE54C4">
        <w:rPr>
          <w:rFonts w:ascii="Garamond" w:hAnsi="Garamond"/>
        </w:rPr>
        <w:t xml:space="preserve">Další informace, z nichž soud vycházel, byly zjištěny z obchodního rejstříku, a to ve vztahu ke společnostem </w:t>
      </w:r>
      <w:r w:rsidR="000A1825">
        <w:rPr>
          <w:rFonts w:ascii="Garamond" w:hAnsi="Garamond"/>
        </w:rPr>
        <w:t>XXXX</w:t>
      </w:r>
      <w:r w:rsidRPr="00BE54C4">
        <w:rPr>
          <w:rFonts w:ascii="Garamond" w:hAnsi="Garamond"/>
        </w:rPr>
        <w:t xml:space="preserve"> s. r. o., a </w:t>
      </w:r>
      <w:r w:rsidR="000A1825">
        <w:rPr>
          <w:rFonts w:ascii="Garamond" w:hAnsi="Garamond"/>
        </w:rPr>
        <w:t>XXXX</w:t>
      </w:r>
      <w:r w:rsidRPr="00BE54C4">
        <w:rPr>
          <w:rFonts w:ascii="Garamond" w:hAnsi="Garamond"/>
        </w:rPr>
        <w:t xml:space="preserve">, s. r. o., kdy z usnesení Městského soudu v Praze ze dne 26. 7. 2013 č.j. 75Cm 178/2013-2 byla společnost </w:t>
      </w:r>
      <w:r w:rsidR="000A1825">
        <w:rPr>
          <w:rFonts w:ascii="Garamond" w:hAnsi="Garamond"/>
        </w:rPr>
        <w:t>XXXX</w:t>
      </w:r>
      <w:r w:rsidRPr="00BE54C4">
        <w:rPr>
          <w:rFonts w:ascii="Garamond" w:hAnsi="Garamond"/>
        </w:rPr>
        <w:t>, s.r.o. zrušena s likvidací v návaznosti na zjištění, že sídlila na adrese zapsané v obchodním rejstříku bez právního důvodu. Z konečné zprávy likvidátora datované 28. 6. 2016 je zřejmé, že společnost neměla žádný majetek a delší dobu nevyvíjela podnikatelskou činnost (č.l. 3609-3613, 3636-3640, 3646-3647). Údaje o</w:t>
      </w:r>
      <w:r>
        <w:rPr>
          <w:rFonts w:ascii="Garamond" w:hAnsi="Garamond"/>
        </w:rPr>
        <w:t> </w:t>
      </w:r>
      <w:r w:rsidRPr="00BE54C4">
        <w:rPr>
          <w:rFonts w:ascii="Garamond" w:hAnsi="Garamond"/>
        </w:rPr>
        <w:t xml:space="preserve">společnostech </w:t>
      </w:r>
      <w:r w:rsidR="000A1825">
        <w:rPr>
          <w:rFonts w:ascii="Garamond" w:hAnsi="Garamond"/>
        </w:rPr>
        <w:t>XXXX</w:t>
      </w:r>
      <w:r w:rsidRPr="00BE54C4">
        <w:rPr>
          <w:rFonts w:ascii="Garamond" w:hAnsi="Garamond"/>
        </w:rPr>
        <w:t xml:space="preserve"> s. r. o., </w:t>
      </w:r>
      <w:r w:rsidR="000A1825">
        <w:rPr>
          <w:rFonts w:ascii="Garamond" w:hAnsi="Garamond"/>
        </w:rPr>
        <w:t>XXXX</w:t>
      </w:r>
      <w:r w:rsidRPr="00BE54C4">
        <w:rPr>
          <w:rFonts w:ascii="Garamond" w:hAnsi="Garamond"/>
        </w:rPr>
        <w:t xml:space="preserve">, s. r. o., </w:t>
      </w:r>
      <w:r w:rsidR="000A1825">
        <w:rPr>
          <w:rFonts w:ascii="Garamond" w:hAnsi="Garamond"/>
        </w:rPr>
        <w:t>XXXX</w:t>
      </w:r>
      <w:r w:rsidRPr="00BE54C4">
        <w:rPr>
          <w:rFonts w:ascii="Garamond" w:hAnsi="Garamond"/>
        </w:rPr>
        <w:t xml:space="preserve"> s.</w:t>
      </w:r>
      <w:r>
        <w:rPr>
          <w:rFonts w:ascii="Garamond" w:hAnsi="Garamond"/>
        </w:rPr>
        <w:t> </w:t>
      </w:r>
      <w:r w:rsidRPr="00BE54C4">
        <w:rPr>
          <w:rFonts w:ascii="Garamond" w:hAnsi="Garamond"/>
        </w:rPr>
        <w:t>r.</w:t>
      </w:r>
      <w:r>
        <w:rPr>
          <w:rFonts w:ascii="Garamond" w:hAnsi="Garamond"/>
        </w:rPr>
        <w:t> </w:t>
      </w:r>
      <w:r w:rsidRPr="00BE54C4">
        <w:rPr>
          <w:rFonts w:ascii="Garamond" w:hAnsi="Garamond"/>
        </w:rPr>
        <w:t xml:space="preserve">o., a </w:t>
      </w:r>
      <w:r w:rsidR="000A1825">
        <w:rPr>
          <w:rFonts w:ascii="Garamond" w:hAnsi="Garamond"/>
        </w:rPr>
        <w:t>XXXX</w:t>
      </w:r>
      <w:r w:rsidRPr="00BE54C4">
        <w:rPr>
          <w:rFonts w:ascii="Garamond" w:hAnsi="Garamond"/>
        </w:rPr>
        <w:t xml:space="preserve"> s. r. o., byly zjištěny výpisy ze slovenského obchodního rejstříku (č.l. 3614-3624, 3644-3645, 3648, 3650-3652, 4220). </w:t>
      </w:r>
      <w:r w:rsidRPr="00BE54C4">
        <w:rPr>
          <w:rFonts w:ascii="Garamond" w:hAnsi="Garamond" w:cs="Calibri"/>
          <w:bCs/>
          <w:color w:val="000000"/>
        </w:rPr>
        <w:t>Závěrečné zprávy z finančního šetření</w:t>
      </w:r>
      <w:r w:rsidRPr="00BE54C4">
        <w:rPr>
          <w:rFonts w:ascii="Garamond" w:hAnsi="Garamond" w:cs="Calibri"/>
          <w:color w:val="000000"/>
        </w:rPr>
        <w:t xml:space="preserve"> č.j. KRPB-101525-174/TČ-2017-060083-DEJ a KRPB-101525-94/TČ-2017-060083-DEJ (č.l. 3655, 3683-3684) a listinné podklady v podobě </w:t>
      </w:r>
      <w:r w:rsidRPr="00BE54C4">
        <w:rPr>
          <w:rFonts w:ascii="Garamond" w:hAnsi="Garamond" w:cs="Calibri"/>
          <w:bCs/>
          <w:color w:val="000000"/>
        </w:rPr>
        <w:t>výpisů a sdělení</w:t>
      </w:r>
      <w:r w:rsidRPr="00BE54C4">
        <w:rPr>
          <w:rFonts w:ascii="Garamond" w:hAnsi="Garamond" w:cs="Calibri"/>
          <w:color w:val="000000"/>
        </w:rPr>
        <w:t xml:space="preserve"> dokumentují zjištění bankovních účtů, zůstatků na účtech a výpisů z těchto účtů ve vztahu ke společnostem </w:t>
      </w:r>
      <w:r w:rsidR="000A1825">
        <w:rPr>
          <w:rFonts w:ascii="Garamond" w:hAnsi="Garamond" w:cs="Calibri"/>
          <w:color w:val="000000"/>
        </w:rPr>
        <w:t>XXXX</w:t>
      </w:r>
      <w:r w:rsidRPr="00BE54C4">
        <w:rPr>
          <w:rFonts w:ascii="Garamond" w:hAnsi="Garamond" w:cs="Calibri"/>
          <w:color w:val="000000"/>
        </w:rPr>
        <w:t xml:space="preserve"> s. r. o., </w:t>
      </w:r>
      <w:r w:rsidR="000A1825">
        <w:rPr>
          <w:rFonts w:ascii="Garamond" w:hAnsi="Garamond" w:cs="Calibri"/>
          <w:color w:val="000000"/>
        </w:rPr>
        <w:t>XXXX</w:t>
      </w:r>
      <w:r w:rsidRPr="00BE54C4">
        <w:rPr>
          <w:rFonts w:ascii="Garamond" w:hAnsi="Garamond" w:cs="Calibri"/>
          <w:color w:val="000000"/>
        </w:rPr>
        <w:t xml:space="preserve"> s. r. o., a </w:t>
      </w:r>
      <w:r w:rsidR="000A1825">
        <w:rPr>
          <w:rFonts w:ascii="Garamond" w:hAnsi="Garamond" w:cs="Calibri"/>
          <w:color w:val="000000"/>
        </w:rPr>
        <w:t>XXXX</w:t>
      </w:r>
      <w:r w:rsidRPr="00BE54C4">
        <w:rPr>
          <w:rFonts w:ascii="Garamond" w:hAnsi="Garamond" w:cs="Calibri"/>
          <w:color w:val="000000"/>
        </w:rPr>
        <w:t xml:space="preserve"> s. r.  o., a šetření k majetkovým profilům obžalovaných ve smyslu zjištění bankovních informací, vlastnictví movitého a nemovitého majetku, údajů o pojištění a údajů o majetkové účasti v obchodních společnostech (č.l. </w:t>
      </w:r>
      <w:r w:rsidRPr="00BE54C4">
        <w:rPr>
          <w:rFonts w:ascii="Garamond" w:hAnsi="Garamond"/>
        </w:rPr>
        <w:t>3661, 3663-3672, 3679-3682, 3730-3861, 3880-3890, 3864</w:t>
      </w:r>
      <w:r w:rsidRPr="00BE54C4">
        <w:rPr>
          <w:rFonts w:ascii="Garamond" w:hAnsi="Garamond" w:cs="Calibri"/>
          <w:color w:val="000000"/>
        </w:rPr>
        <w:t xml:space="preserve">). Lustrací v centrální evidenci účtů byly zjištěny údaje o bankovních účtech vedených na osobu obžalovaného </w:t>
      </w:r>
      <w:r w:rsidR="000A1825">
        <w:rPr>
          <w:rFonts w:ascii="Garamond" w:hAnsi="Garamond" w:cs="Calibri"/>
          <w:color w:val="000000"/>
        </w:rPr>
        <w:t>R.</w:t>
      </w:r>
      <w:r w:rsidRPr="00BE54C4">
        <w:rPr>
          <w:rFonts w:ascii="Garamond" w:hAnsi="Garamond" w:cs="Calibri"/>
          <w:color w:val="000000"/>
        </w:rPr>
        <w:t xml:space="preserve"> (č.l. 3871-3879). Prostřednictvím výpisu ze slovenského obchodního rejstříku a seznamu listiny ze Sbírky listin byly zjištěny údaje ke společnosti </w:t>
      </w:r>
      <w:r w:rsidR="000A1825">
        <w:rPr>
          <w:rFonts w:ascii="Garamond" w:hAnsi="Garamond" w:cs="Calibri"/>
          <w:color w:val="000000"/>
        </w:rPr>
        <w:t>XXXX</w:t>
      </w:r>
      <w:r w:rsidRPr="00BE54C4">
        <w:rPr>
          <w:rFonts w:ascii="Garamond" w:hAnsi="Garamond" w:cs="Calibri"/>
          <w:color w:val="000000"/>
        </w:rPr>
        <w:t>, s.</w:t>
      </w:r>
      <w:r>
        <w:rPr>
          <w:rFonts w:ascii="Garamond" w:hAnsi="Garamond" w:cs="Calibri"/>
          <w:color w:val="000000"/>
        </w:rPr>
        <w:t xml:space="preserve"> </w:t>
      </w:r>
      <w:r w:rsidRPr="00BE54C4">
        <w:rPr>
          <w:rFonts w:ascii="Garamond" w:hAnsi="Garamond" w:cs="Calibri"/>
          <w:color w:val="000000"/>
        </w:rPr>
        <w:t>r.</w:t>
      </w:r>
      <w:r>
        <w:rPr>
          <w:rFonts w:ascii="Garamond" w:hAnsi="Garamond" w:cs="Calibri"/>
          <w:color w:val="000000"/>
        </w:rPr>
        <w:t xml:space="preserve"> </w:t>
      </w:r>
      <w:r w:rsidRPr="00BE54C4">
        <w:rPr>
          <w:rFonts w:ascii="Garamond" w:hAnsi="Garamond" w:cs="Calibri"/>
          <w:color w:val="000000"/>
        </w:rPr>
        <w:t xml:space="preserve">o., dříve </w:t>
      </w:r>
      <w:r w:rsidR="000A1825">
        <w:rPr>
          <w:rFonts w:ascii="Garamond" w:hAnsi="Garamond" w:cs="Calibri"/>
          <w:color w:val="000000"/>
        </w:rPr>
        <w:t>XXXX</w:t>
      </w:r>
      <w:r w:rsidRPr="00BE54C4">
        <w:rPr>
          <w:rFonts w:ascii="Garamond" w:hAnsi="Garamond" w:cs="Calibri"/>
          <w:color w:val="000000"/>
        </w:rPr>
        <w:t>, s.</w:t>
      </w:r>
      <w:r>
        <w:rPr>
          <w:rFonts w:ascii="Garamond" w:hAnsi="Garamond" w:cs="Calibri"/>
          <w:color w:val="000000"/>
        </w:rPr>
        <w:t xml:space="preserve"> </w:t>
      </w:r>
      <w:r w:rsidRPr="00BE54C4">
        <w:rPr>
          <w:rFonts w:ascii="Garamond" w:hAnsi="Garamond" w:cs="Calibri"/>
          <w:color w:val="000000"/>
        </w:rPr>
        <w:t>r.</w:t>
      </w:r>
      <w:r>
        <w:rPr>
          <w:rFonts w:ascii="Garamond" w:hAnsi="Garamond" w:cs="Calibri"/>
          <w:color w:val="000000"/>
        </w:rPr>
        <w:t xml:space="preserve"> </w:t>
      </w:r>
      <w:r w:rsidRPr="00BE54C4">
        <w:rPr>
          <w:rFonts w:ascii="Garamond" w:hAnsi="Garamond" w:cs="Calibri"/>
          <w:color w:val="000000"/>
        </w:rPr>
        <w:t xml:space="preserve">o., jejímž společníkem </w:t>
      </w:r>
      <w:r w:rsidRPr="00BE54C4">
        <w:rPr>
          <w:rFonts w:ascii="Garamond" w:hAnsi="Garamond" w:cs="Calibri"/>
          <w:color w:val="000000"/>
        </w:rPr>
        <w:lastRenderedPageBreak/>
        <w:t>a jednatelem byl v období od 12.</w:t>
      </w:r>
      <w:r>
        <w:rPr>
          <w:rFonts w:ascii="Garamond" w:hAnsi="Garamond" w:cs="Calibri"/>
          <w:color w:val="000000"/>
        </w:rPr>
        <w:t xml:space="preserve"> </w:t>
      </w:r>
      <w:r w:rsidRPr="00BE54C4">
        <w:rPr>
          <w:rFonts w:ascii="Garamond" w:hAnsi="Garamond" w:cs="Calibri"/>
          <w:color w:val="000000"/>
        </w:rPr>
        <w:t>3.</w:t>
      </w:r>
      <w:r>
        <w:rPr>
          <w:rFonts w:ascii="Garamond" w:hAnsi="Garamond" w:cs="Calibri"/>
          <w:color w:val="000000"/>
        </w:rPr>
        <w:t xml:space="preserve"> </w:t>
      </w:r>
      <w:r w:rsidRPr="00BE54C4">
        <w:rPr>
          <w:rFonts w:ascii="Garamond" w:hAnsi="Garamond" w:cs="Calibri"/>
          <w:color w:val="000000"/>
        </w:rPr>
        <w:t>2005 do 27.</w:t>
      </w:r>
      <w:r>
        <w:rPr>
          <w:rFonts w:ascii="Garamond" w:hAnsi="Garamond" w:cs="Calibri"/>
          <w:color w:val="000000"/>
        </w:rPr>
        <w:t xml:space="preserve"> </w:t>
      </w:r>
      <w:r w:rsidRPr="00BE54C4">
        <w:rPr>
          <w:rFonts w:ascii="Garamond" w:hAnsi="Garamond" w:cs="Calibri"/>
          <w:color w:val="000000"/>
        </w:rPr>
        <w:t>3.</w:t>
      </w:r>
      <w:r>
        <w:rPr>
          <w:rFonts w:ascii="Garamond" w:hAnsi="Garamond" w:cs="Calibri"/>
          <w:color w:val="000000"/>
        </w:rPr>
        <w:t xml:space="preserve"> </w:t>
      </w:r>
      <w:r w:rsidRPr="00BE54C4">
        <w:rPr>
          <w:rFonts w:ascii="Garamond" w:hAnsi="Garamond" w:cs="Calibri"/>
          <w:color w:val="000000"/>
        </w:rPr>
        <w:t xml:space="preserve">2009 obžalovaný </w:t>
      </w:r>
      <w:r w:rsidR="000A1825">
        <w:rPr>
          <w:rFonts w:ascii="Garamond" w:hAnsi="Garamond" w:cs="Calibri"/>
          <w:color w:val="000000"/>
        </w:rPr>
        <w:t>R.</w:t>
      </w:r>
      <w:r w:rsidRPr="00BE54C4">
        <w:rPr>
          <w:rFonts w:ascii="Garamond" w:hAnsi="Garamond" w:cs="Calibri"/>
          <w:color w:val="000000"/>
        </w:rPr>
        <w:t xml:space="preserve"> (č.l. 4251-4252). Sdělením ze dne 11.2.2022 podala Komerční banka, a.s. informaci, že subjekt </w:t>
      </w:r>
      <w:r w:rsidR="000A1825">
        <w:rPr>
          <w:rFonts w:ascii="Garamond" w:hAnsi="Garamond" w:cs="Calibri"/>
          <w:color w:val="000000"/>
        </w:rPr>
        <w:t>XXXX</w:t>
      </w:r>
      <w:r w:rsidRPr="00BE54C4">
        <w:rPr>
          <w:rFonts w:ascii="Garamond" w:hAnsi="Garamond" w:cs="Calibri"/>
          <w:color w:val="000000"/>
        </w:rPr>
        <w:t>, s.</w:t>
      </w:r>
      <w:r>
        <w:rPr>
          <w:rFonts w:ascii="Garamond" w:hAnsi="Garamond" w:cs="Calibri"/>
          <w:color w:val="000000"/>
        </w:rPr>
        <w:t xml:space="preserve"> </w:t>
      </w:r>
      <w:r w:rsidRPr="00BE54C4">
        <w:rPr>
          <w:rFonts w:ascii="Garamond" w:hAnsi="Garamond" w:cs="Calibri"/>
          <w:color w:val="000000"/>
        </w:rPr>
        <w:t>r.</w:t>
      </w:r>
      <w:r>
        <w:rPr>
          <w:rFonts w:ascii="Garamond" w:hAnsi="Garamond" w:cs="Calibri"/>
          <w:color w:val="000000"/>
        </w:rPr>
        <w:t> </w:t>
      </w:r>
      <w:r w:rsidRPr="00BE54C4">
        <w:rPr>
          <w:rFonts w:ascii="Garamond" w:hAnsi="Garamond" w:cs="Calibri"/>
          <w:color w:val="000000"/>
        </w:rPr>
        <w:t>o.</w:t>
      </w:r>
      <w:r>
        <w:rPr>
          <w:rFonts w:ascii="Garamond" w:hAnsi="Garamond" w:cs="Calibri"/>
          <w:color w:val="000000"/>
        </w:rPr>
        <w:t>,</w:t>
      </w:r>
      <w:r w:rsidRPr="00BE54C4">
        <w:rPr>
          <w:rFonts w:ascii="Garamond" w:hAnsi="Garamond" w:cs="Calibri"/>
          <w:color w:val="000000"/>
        </w:rPr>
        <w:t xml:space="preserve"> zde disponoval účtem, který byl zrušen ke dni 11.</w:t>
      </w:r>
      <w:r>
        <w:rPr>
          <w:rFonts w:ascii="Garamond" w:hAnsi="Garamond" w:cs="Calibri"/>
          <w:color w:val="000000"/>
        </w:rPr>
        <w:t xml:space="preserve"> </w:t>
      </w:r>
      <w:r w:rsidRPr="00BE54C4">
        <w:rPr>
          <w:rFonts w:ascii="Garamond" w:hAnsi="Garamond" w:cs="Calibri"/>
          <w:color w:val="000000"/>
        </w:rPr>
        <w:t>2.</w:t>
      </w:r>
      <w:r>
        <w:rPr>
          <w:rFonts w:ascii="Garamond" w:hAnsi="Garamond" w:cs="Calibri"/>
          <w:color w:val="000000"/>
        </w:rPr>
        <w:t xml:space="preserve"> </w:t>
      </w:r>
      <w:r w:rsidRPr="00BE54C4">
        <w:rPr>
          <w:rFonts w:ascii="Garamond" w:hAnsi="Garamond" w:cs="Calibri"/>
          <w:color w:val="000000"/>
        </w:rPr>
        <w:t>2010 (č.l. 4258).</w:t>
      </w:r>
      <w:r>
        <w:rPr>
          <w:rFonts w:ascii="Garamond" w:hAnsi="Garamond" w:cs="Calibri"/>
          <w:color w:val="000000"/>
        </w:rPr>
        <w:t xml:space="preserve"> K důkazu byly provedeny i informace ohledně šetření po osobě </w:t>
      </w:r>
      <w:r w:rsidR="000A1825">
        <w:rPr>
          <w:rFonts w:ascii="Garamond" w:hAnsi="Garamond" w:cs="Calibri"/>
          <w:color w:val="000000"/>
        </w:rPr>
        <w:t>T. N. L.</w:t>
      </w:r>
      <w:r>
        <w:rPr>
          <w:rFonts w:ascii="Garamond" w:hAnsi="Garamond" w:cs="Calibri"/>
          <w:color w:val="000000"/>
        </w:rPr>
        <w:t xml:space="preserve"> (č.l. 363-369, 3442-3449).</w:t>
      </w:r>
    </w:p>
    <w:p w14:paraId="736E1925" w14:textId="77777777" w:rsidR="003219E8" w:rsidRPr="000B76E4" w:rsidRDefault="003219E8" w:rsidP="003219E8">
      <w:pPr>
        <w:pStyle w:val="Odstavecseseznamem"/>
        <w:ind w:left="0"/>
        <w:jc w:val="both"/>
        <w:rPr>
          <w:rFonts w:ascii="Garamond" w:hAnsi="Garamond"/>
        </w:rPr>
      </w:pPr>
    </w:p>
    <w:p w14:paraId="61C78704" w14:textId="4F75A5B5" w:rsidR="003219E8" w:rsidRPr="001E4D9A" w:rsidRDefault="003219E8" w:rsidP="003219E8">
      <w:pPr>
        <w:pStyle w:val="Odstavecseseznamem"/>
        <w:numPr>
          <w:ilvl w:val="0"/>
          <w:numId w:val="14"/>
        </w:numPr>
        <w:ind w:left="0" w:hanging="426"/>
        <w:jc w:val="both"/>
        <w:rPr>
          <w:rFonts w:ascii="Garamond" w:hAnsi="Garamond"/>
        </w:rPr>
      </w:pPr>
      <w:r>
        <w:rPr>
          <w:rFonts w:ascii="Garamond" w:hAnsi="Garamond"/>
        </w:rPr>
        <w:t xml:space="preserve">Dále byly provedeny důkazy ve vztahu k osobám obžalovaných, a to </w:t>
      </w:r>
      <w:r w:rsidRPr="000B76E4">
        <w:rPr>
          <w:rFonts w:ascii="Garamond" w:hAnsi="Garamond"/>
        </w:rPr>
        <w:t xml:space="preserve">prostřednictvím výpisů z evidence obyvatel, Centrálního registru subjektů, ČSSZ, ARES, insolvenčního rejstříku a opisu z evidence Rejstříku trestů (č.l. 3586-3592, 3862, 4056). Údaje o osobě obžalovaného </w:t>
      </w:r>
      <w:r w:rsidR="008B08DE">
        <w:rPr>
          <w:rFonts w:ascii="Garamond" w:hAnsi="Garamond"/>
        </w:rPr>
        <w:t>R.</w:t>
      </w:r>
      <w:r w:rsidRPr="000B76E4">
        <w:rPr>
          <w:rFonts w:ascii="Garamond" w:hAnsi="Garamond"/>
        </w:rPr>
        <w:t xml:space="preserve"> byly zjištěny výpisem z evidence obyvatel a centrální evidence stíhaných osob a opisem z evidence Rejstříku trestů vedeného v České republice a Slovenské republice (č.l. 4019, 4041, 4055, 4057). Dále bylo zjištěno, že obžalovaný </w:t>
      </w:r>
      <w:r w:rsidR="008B08DE">
        <w:rPr>
          <w:rFonts w:ascii="Garamond" w:hAnsi="Garamond"/>
        </w:rPr>
        <w:t>R.</w:t>
      </w:r>
      <w:r w:rsidRPr="000B76E4">
        <w:rPr>
          <w:rFonts w:ascii="Garamond" w:hAnsi="Garamond"/>
        </w:rPr>
        <w:t xml:space="preserve"> je trestně stíhán pro </w:t>
      </w:r>
      <w:r w:rsidRPr="000B76E4">
        <w:rPr>
          <w:rFonts w:ascii="Garamond" w:hAnsi="Garamond" w:cs="Calibri"/>
          <w:color w:val="000000"/>
        </w:rPr>
        <w:t xml:space="preserve">zvlášť závažný zločin zkrácení daně, poplatku a podobné povinné platby dle § 240 odst. 1, odst. 3 trestního zákoníku, ve spolupachatelství dle § 23 trestního zákoníku s dalšími spoluobviněnými, který měl být ze strany </w:t>
      </w:r>
      <w:r w:rsidR="008B08DE">
        <w:rPr>
          <w:rFonts w:ascii="Garamond" w:hAnsi="Garamond" w:cs="Calibri"/>
          <w:color w:val="000000"/>
        </w:rPr>
        <w:t>Š. R.</w:t>
      </w:r>
      <w:r w:rsidRPr="000B76E4">
        <w:rPr>
          <w:rFonts w:ascii="Garamond" w:hAnsi="Garamond" w:cs="Calibri"/>
          <w:color w:val="000000"/>
        </w:rPr>
        <w:t xml:space="preserve"> spáchán v souvislosti s prodejem tabákových výrobků a činností společností </w:t>
      </w:r>
      <w:r w:rsidR="008B08DE">
        <w:rPr>
          <w:rFonts w:ascii="Garamond" w:hAnsi="Garamond" w:cs="Calibri"/>
          <w:color w:val="000000"/>
        </w:rPr>
        <w:t>XXXX</w:t>
      </w:r>
      <w:r w:rsidRPr="000B76E4">
        <w:rPr>
          <w:rFonts w:ascii="Garamond" w:hAnsi="Garamond" w:cs="Calibri"/>
          <w:color w:val="000000"/>
        </w:rPr>
        <w:t xml:space="preserve">, s. r. o., </w:t>
      </w:r>
      <w:r w:rsidR="008B08DE">
        <w:rPr>
          <w:rFonts w:ascii="Garamond" w:hAnsi="Garamond" w:cs="Calibri"/>
          <w:color w:val="000000"/>
        </w:rPr>
        <w:t>XXXX</w:t>
      </w:r>
      <w:r w:rsidRPr="000B76E4">
        <w:rPr>
          <w:rFonts w:ascii="Garamond" w:hAnsi="Garamond" w:cs="Calibri"/>
          <w:color w:val="000000"/>
        </w:rPr>
        <w:t xml:space="preserve"> s. r. o., a </w:t>
      </w:r>
      <w:r w:rsidR="008B08DE">
        <w:rPr>
          <w:rFonts w:ascii="Garamond" w:hAnsi="Garamond" w:cs="Calibri"/>
          <w:color w:val="000000"/>
        </w:rPr>
        <w:t>XXXX</w:t>
      </w:r>
      <w:r w:rsidRPr="000B76E4">
        <w:rPr>
          <w:rFonts w:ascii="Garamond" w:hAnsi="Garamond" w:cs="Calibri"/>
          <w:color w:val="000000"/>
        </w:rPr>
        <w:t xml:space="preserve">, s. r. o. (č.l. 4022-4038, 4045-4052, 4148-4217). </w:t>
      </w:r>
      <w:r>
        <w:rPr>
          <w:rFonts w:ascii="Garamond" w:hAnsi="Garamond" w:cs="Calibri"/>
          <w:color w:val="000000"/>
        </w:rPr>
        <w:t>Jak bylo dále zjištěno, u</w:t>
      </w:r>
      <w:r w:rsidRPr="000B76E4">
        <w:rPr>
          <w:rFonts w:ascii="Garamond" w:hAnsi="Garamond" w:cs="Calibri"/>
          <w:color w:val="000000"/>
        </w:rPr>
        <w:t xml:space="preserve">snesením </w:t>
      </w:r>
      <w:r w:rsidRPr="000B76E4">
        <w:rPr>
          <w:rFonts w:ascii="Garamond" w:hAnsi="Garamond" w:cs="Calibri"/>
          <w:bCs/>
          <w:color w:val="000000"/>
        </w:rPr>
        <w:t>Národní centrály proti organizovanému zločinu služby kriminální policie a vyšetřování Policie ČR</w:t>
      </w:r>
      <w:r w:rsidRPr="000B76E4">
        <w:rPr>
          <w:rFonts w:ascii="Garamond" w:hAnsi="Garamond" w:cs="Calibri"/>
          <w:color w:val="000000"/>
        </w:rPr>
        <w:t xml:space="preserve"> ze dne 19.</w:t>
      </w:r>
      <w:r>
        <w:rPr>
          <w:rFonts w:ascii="Garamond" w:hAnsi="Garamond" w:cs="Calibri"/>
          <w:color w:val="000000"/>
        </w:rPr>
        <w:t xml:space="preserve"> </w:t>
      </w:r>
      <w:r w:rsidRPr="000B76E4">
        <w:rPr>
          <w:rFonts w:ascii="Garamond" w:hAnsi="Garamond" w:cs="Calibri"/>
          <w:color w:val="000000"/>
        </w:rPr>
        <w:t>11.</w:t>
      </w:r>
      <w:r>
        <w:rPr>
          <w:rFonts w:ascii="Garamond" w:hAnsi="Garamond" w:cs="Calibri"/>
          <w:color w:val="000000"/>
        </w:rPr>
        <w:t xml:space="preserve"> </w:t>
      </w:r>
      <w:r w:rsidRPr="000B76E4">
        <w:rPr>
          <w:rFonts w:ascii="Garamond" w:hAnsi="Garamond" w:cs="Calibri"/>
          <w:color w:val="000000"/>
        </w:rPr>
        <w:t xml:space="preserve">2020 č.j. NCOZ-6425-228/TČ-2020-412301-C-F bylo zahájeno mimo jiné trestní stíhání </w:t>
      </w:r>
      <w:r w:rsidR="008B08DE">
        <w:rPr>
          <w:rFonts w:ascii="Garamond" w:hAnsi="Garamond" w:cs="Calibri"/>
          <w:color w:val="000000"/>
        </w:rPr>
        <w:t>Š. R.</w:t>
      </w:r>
      <w:r w:rsidRPr="000B76E4">
        <w:rPr>
          <w:rFonts w:ascii="Garamond" w:hAnsi="Garamond" w:cs="Calibri"/>
          <w:color w:val="000000"/>
        </w:rPr>
        <w:t xml:space="preserve"> a </w:t>
      </w:r>
      <w:r w:rsidR="008B08DE">
        <w:rPr>
          <w:rFonts w:ascii="Garamond" w:hAnsi="Garamond" w:cs="Calibri"/>
          <w:color w:val="000000"/>
        </w:rPr>
        <w:t>I. S.</w:t>
      </w:r>
      <w:r w:rsidRPr="000B76E4">
        <w:rPr>
          <w:rFonts w:ascii="Garamond" w:hAnsi="Garamond" w:cs="Calibri"/>
          <w:color w:val="000000"/>
        </w:rPr>
        <w:t xml:space="preserve"> pro pokračující zvlášť závažný zločin zkrácení daně, poplatku a jiné povinné platby podle § 240 odst. 1, odst. 2 písm. a), odst. 3 písm. a) trestního zákoníku, kterého se měli dopustit v období od 1.</w:t>
      </w:r>
      <w:r>
        <w:rPr>
          <w:rFonts w:ascii="Garamond" w:hAnsi="Garamond" w:cs="Calibri"/>
          <w:color w:val="000000"/>
        </w:rPr>
        <w:t xml:space="preserve"> </w:t>
      </w:r>
      <w:r w:rsidRPr="000B76E4">
        <w:rPr>
          <w:rFonts w:ascii="Garamond" w:hAnsi="Garamond" w:cs="Calibri"/>
          <w:color w:val="000000"/>
        </w:rPr>
        <w:t>12.</w:t>
      </w:r>
      <w:r>
        <w:rPr>
          <w:rFonts w:ascii="Garamond" w:hAnsi="Garamond" w:cs="Calibri"/>
          <w:color w:val="000000"/>
        </w:rPr>
        <w:t xml:space="preserve"> </w:t>
      </w:r>
      <w:r w:rsidRPr="000B76E4">
        <w:rPr>
          <w:rFonts w:ascii="Garamond" w:hAnsi="Garamond" w:cs="Calibri"/>
          <w:color w:val="000000"/>
        </w:rPr>
        <w:t>2015 (č.l. 4264, příloha).</w:t>
      </w:r>
    </w:p>
    <w:p w14:paraId="3E9397EB" w14:textId="77777777" w:rsidR="003219E8" w:rsidRPr="001E4D9A" w:rsidRDefault="003219E8" w:rsidP="003219E8">
      <w:pPr>
        <w:pStyle w:val="Odstavecseseznamem"/>
        <w:ind w:left="0"/>
        <w:jc w:val="both"/>
        <w:rPr>
          <w:rFonts w:ascii="Garamond" w:hAnsi="Garamond"/>
        </w:rPr>
      </w:pPr>
    </w:p>
    <w:p w14:paraId="3F37E8B0" w14:textId="77777777" w:rsidR="003219E8" w:rsidRDefault="003219E8" w:rsidP="003219E8">
      <w:pPr>
        <w:pStyle w:val="Odstavecseseznamem"/>
        <w:numPr>
          <w:ilvl w:val="0"/>
          <w:numId w:val="14"/>
        </w:numPr>
        <w:ind w:left="0" w:hanging="426"/>
        <w:jc w:val="both"/>
        <w:rPr>
          <w:rStyle w:val="hgkelc"/>
          <w:rFonts w:ascii="Garamond" w:hAnsi="Garamond"/>
        </w:rPr>
      </w:pPr>
      <w:r w:rsidRPr="001E4D9A">
        <w:rPr>
          <w:rStyle w:val="hgkelc"/>
          <w:rFonts w:ascii="Garamond" w:hAnsi="Garamond"/>
        </w:rPr>
        <w:t>Na základě shora vypsaných důkazů, které soud hodnotil jednotlivě i v jejich souhrnu, má so</w:t>
      </w:r>
      <w:r>
        <w:rPr>
          <w:rStyle w:val="hgkelc"/>
          <w:rFonts w:ascii="Garamond" w:hAnsi="Garamond"/>
        </w:rPr>
        <w:t xml:space="preserve">ud za prokázané, že se oba obžalovaní dopustili </w:t>
      </w:r>
      <w:r w:rsidRPr="001E4D9A">
        <w:rPr>
          <w:rStyle w:val="hgkelc"/>
          <w:rFonts w:ascii="Garamond" w:hAnsi="Garamond"/>
        </w:rPr>
        <w:t>skutku v rozsahu a způsobem citovan</w:t>
      </w:r>
      <w:r>
        <w:rPr>
          <w:rStyle w:val="hgkelc"/>
          <w:rFonts w:ascii="Garamond" w:hAnsi="Garamond"/>
        </w:rPr>
        <w:t>é</w:t>
      </w:r>
      <w:r w:rsidRPr="001E4D9A">
        <w:rPr>
          <w:rStyle w:val="hgkelc"/>
          <w:rFonts w:ascii="Garamond" w:hAnsi="Garamond"/>
        </w:rPr>
        <w:t xml:space="preserve">m ve výroku rozsudku. Po provedeném hlavním líčení soud shledal, že skutková zjištění, na jejichž základě byla podána obžaloba, odpovídají důkazní situaci zjištěné i v řízení před soudem. </w:t>
      </w:r>
    </w:p>
    <w:p w14:paraId="5EE68B5E" w14:textId="77777777" w:rsidR="003219E8" w:rsidRDefault="003219E8" w:rsidP="003219E8">
      <w:pPr>
        <w:pStyle w:val="Odstavecseseznamem"/>
        <w:ind w:left="0"/>
        <w:jc w:val="both"/>
        <w:rPr>
          <w:rStyle w:val="hgkelc"/>
          <w:rFonts w:ascii="Garamond" w:hAnsi="Garamond"/>
        </w:rPr>
      </w:pPr>
    </w:p>
    <w:p w14:paraId="4D7D7069" w14:textId="72F0C6D1" w:rsidR="003219E8" w:rsidRDefault="003219E8" w:rsidP="003219E8">
      <w:pPr>
        <w:pStyle w:val="Odstavecseseznamem"/>
        <w:numPr>
          <w:ilvl w:val="0"/>
          <w:numId w:val="14"/>
        </w:numPr>
        <w:ind w:left="0" w:hanging="426"/>
        <w:jc w:val="both"/>
        <w:rPr>
          <w:rStyle w:val="hgkelc"/>
          <w:rFonts w:ascii="Garamond" w:hAnsi="Garamond"/>
        </w:rPr>
      </w:pPr>
      <w:r>
        <w:rPr>
          <w:rStyle w:val="hgkelc"/>
          <w:rFonts w:ascii="Garamond" w:hAnsi="Garamond"/>
        </w:rPr>
        <w:t xml:space="preserve">Obhajoba obžalovaných byla postavena na tvrzení, že všechny obchodní případy, které jsou uvedeny v podané obžalobě, proběhly, což je prokázáno převody z bankovních účtů i skutečností, že na nich byly zajištěny finanční prostředky v rámci jiného probíhajícího trestního řízení. Skutek, pro který byla podána obžaloba, je součástí mnohem rozsáhlejšího vyšetřování vedeného jako akce „RIVER“, při níž se jedná o obchody s cigaretami, které byly jednoznačně prokázány a existovaly. Všechny společnosti byly kontrolovány pravidelně ze strany finančního úřadu, nikdy jim nebylo ze strany správce daně nic vytýkáno. Finanční kontrola byla ukončena až v letech 2016-2017, kdy žádný z obžalovaných neměl k dispozici žádné účetní doklady, neboť těmito disponovaly orgány činné v trestním řízení. Obhajoba rovněž poukazovala na skutečnost, že obžalovaná </w:t>
      </w:r>
      <w:r w:rsidR="00143504">
        <w:rPr>
          <w:rStyle w:val="hgkelc"/>
          <w:rFonts w:ascii="Garamond" w:hAnsi="Garamond"/>
        </w:rPr>
        <w:t>S.</w:t>
      </w:r>
      <w:r>
        <w:rPr>
          <w:rStyle w:val="hgkelc"/>
          <w:rFonts w:ascii="Garamond" w:hAnsi="Garamond"/>
        </w:rPr>
        <w:t xml:space="preserve"> v trestním řízení vedeném nyní u Městského soudu v Praze (pod sp. zn. 43T 3/2020 – pozn. soudu) vystupuje jako svědek, přitom její postavení jako účetní zůstává stále stejné. Obžalovaný </w:t>
      </w:r>
      <w:r w:rsidR="00143504">
        <w:rPr>
          <w:rStyle w:val="hgkelc"/>
          <w:rFonts w:ascii="Garamond" w:hAnsi="Garamond"/>
        </w:rPr>
        <w:t>R.</w:t>
      </w:r>
      <w:r>
        <w:rPr>
          <w:rStyle w:val="hgkelc"/>
          <w:rFonts w:ascii="Garamond" w:hAnsi="Garamond"/>
        </w:rPr>
        <w:t xml:space="preserve"> jednoznačně vyloučil, že by se na obchodních případech jakkoli podílela obžalovaná </w:t>
      </w:r>
      <w:r w:rsidR="00143504">
        <w:rPr>
          <w:rStyle w:val="hgkelc"/>
          <w:rFonts w:ascii="Garamond" w:hAnsi="Garamond"/>
        </w:rPr>
        <w:t>S.</w:t>
      </w:r>
      <w:r>
        <w:rPr>
          <w:rStyle w:val="hgkelc"/>
          <w:rFonts w:ascii="Garamond" w:hAnsi="Garamond"/>
        </w:rPr>
        <w:t xml:space="preserve">, měla na starosti toliko zaúčtování jednotlivých účetních dokladů a jednala se správcem daně na základě plné moci. Pokud se týká odposlechů, pak obžalovaná </w:t>
      </w:r>
      <w:r w:rsidR="00143504">
        <w:rPr>
          <w:rStyle w:val="hgkelc"/>
          <w:rFonts w:ascii="Garamond" w:hAnsi="Garamond"/>
        </w:rPr>
        <w:t>S.</w:t>
      </w:r>
      <w:r>
        <w:rPr>
          <w:rStyle w:val="hgkelc"/>
          <w:rFonts w:ascii="Garamond" w:hAnsi="Garamond"/>
        </w:rPr>
        <w:t xml:space="preserve"> sdělovala toliko svůj názor na podnikání obžalovaného coby jejího klienta. Z její strany se nejednalo o nějaké pokyny ke krytí trestné činnosti, ale o řešení pochybení, která nalezla. Činnost obžalované </w:t>
      </w:r>
      <w:r w:rsidR="00143504">
        <w:rPr>
          <w:rStyle w:val="hgkelc"/>
          <w:rFonts w:ascii="Garamond" w:hAnsi="Garamond"/>
        </w:rPr>
        <w:t>S.</w:t>
      </w:r>
      <w:r>
        <w:rPr>
          <w:rStyle w:val="hgkelc"/>
          <w:rFonts w:ascii="Garamond" w:hAnsi="Garamond"/>
        </w:rPr>
        <w:t xml:space="preserve"> nikterak nevybočovala z činnosti externího účetního. Podstatnou roli pak hrála osoba „</w:t>
      </w:r>
      <w:r w:rsidR="00143504">
        <w:rPr>
          <w:rStyle w:val="hgkelc"/>
          <w:rFonts w:ascii="Garamond" w:hAnsi="Garamond"/>
        </w:rPr>
        <w:t>P. M.</w:t>
      </w:r>
      <w:r>
        <w:rPr>
          <w:rStyle w:val="hgkelc"/>
          <w:rFonts w:ascii="Garamond" w:hAnsi="Garamond"/>
        </w:rPr>
        <w:t xml:space="preserve">“, o němž bylo hovořeno i v hlavním líčení u Městského soudu v Praze. Obžalovaný </w:t>
      </w:r>
      <w:r w:rsidR="00143504">
        <w:rPr>
          <w:rStyle w:val="hgkelc"/>
          <w:rFonts w:ascii="Garamond" w:hAnsi="Garamond"/>
        </w:rPr>
        <w:t>R.</w:t>
      </w:r>
      <w:r>
        <w:rPr>
          <w:rStyle w:val="hgkelc"/>
          <w:rFonts w:ascii="Garamond" w:hAnsi="Garamond"/>
        </w:rPr>
        <w:t xml:space="preserve"> obchody prováděl adresně, rychle a sám, měl zaměstnance, kteří pro něho pracovali v rámci více firem. Obchody probíhaly, zboží se vozilo těmi dodávkami, potvrzoval to svědek </w:t>
      </w:r>
      <w:r w:rsidR="00143504">
        <w:rPr>
          <w:rStyle w:val="hgkelc"/>
          <w:rFonts w:ascii="Garamond" w:hAnsi="Garamond"/>
        </w:rPr>
        <w:t>K</w:t>
      </w:r>
      <w:r>
        <w:rPr>
          <w:rStyle w:val="hgkelc"/>
          <w:rFonts w:ascii="Garamond" w:hAnsi="Garamond"/>
        </w:rPr>
        <w:t xml:space="preserve">. Nikdy se nejednalo o fiktivní faktury, obchody skutečně probíhaly, následně daňová povinnost byla realizována řádným způsobem ze strany konkrétních společností. Obžalovaný </w:t>
      </w:r>
      <w:r w:rsidR="00143504">
        <w:rPr>
          <w:rStyle w:val="hgkelc"/>
          <w:rFonts w:ascii="Garamond" w:hAnsi="Garamond"/>
        </w:rPr>
        <w:t>R.</w:t>
      </w:r>
      <w:r>
        <w:rPr>
          <w:rStyle w:val="hgkelc"/>
          <w:rFonts w:ascii="Garamond" w:hAnsi="Garamond"/>
        </w:rPr>
        <w:t xml:space="preserve"> poukázal, že žádný obchodní partner nepotvrdil, že se jednalo o fiktivní zboží nebo fiktivnost obchodu. Není pravda, že ovládal další společnosti, kde nebyl jejich jednatelem, žádný svědek takovou skutečnost neuvedl. </w:t>
      </w:r>
      <w:r>
        <w:rPr>
          <w:rStyle w:val="hgkelc"/>
          <w:rFonts w:ascii="Garamond" w:hAnsi="Garamond"/>
        </w:rPr>
        <w:lastRenderedPageBreak/>
        <w:t xml:space="preserve">V rámci své podnikatelské činnosti netušil, že je sám objektem podvodu, že mají v účetnictví faktury od společnosti, která jim dodala a nepřiznala to ve svém účetnictví. Obžalovaný </w:t>
      </w:r>
      <w:r w:rsidR="00143504">
        <w:rPr>
          <w:rStyle w:val="hgkelc"/>
          <w:rFonts w:ascii="Garamond" w:hAnsi="Garamond"/>
        </w:rPr>
        <w:t>R.</w:t>
      </w:r>
      <w:r>
        <w:rPr>
          <w:rStyle w:val="hgkelc"/>
          <w:rFonts w:ascii="Garamond" w:hAnsi="Garamond"/>
        </w:rPr>
        <w:t xml:space="preserve"> rovněž namítl, že svědek </w:t>
      </w:r>
      <w:r w:rsidR="00143504">
        <w:rPr>
          <w:rStyle w:val="hgkelc"/>
          <w:rFonts w:ascii="Garamond" w:hAnsi="Garamond"/>
        </w:rPr>
        <w:t>M. C. N.</w:t>
      </w:r>
      <w:r>
        <w:rPr>
          <w:rStyle w:val="hgkelc"/>
          <w:rFonts w:ascii="Garamond" w:hAnsi="Garamond"/>
        </w:rPr>
        <w:t xml:space="preserve"> osobně dával plnou moc k zastupování </w:t>
      </w:r>
      <w:r w:rsidR="00143504">
        <w:rPr>
          <w:rStyle w:val="hgkelc"/>
          <w:rFonts w:ascii="Garamond" w:hAnsi="Garamond"/>
        </w:rPr>
        <w:t>P. M</w:t>
      </w:r>
      <w:r>
        <w:rPr>
          <w:rStyle w:val="hgkelc"/>
          <w:rFonts w:ascii="Garamond" w:hAnsi="Garamond"/>
        </w:rPr>
        <w:t xml:space="preserve">. </w:t>
      </w:r>
    </w:p>
    <w:p w14:paraId="604E4F20" w14:textId="77777777" w:rsidR="003219E8" w:rsidRDefault="003219E8" w:rsidP="003219E8">
      <w:pPr>
        <w:pStyle w:val="Odstavecseseznamem"/>
        <w:ind w:left="0"/>
        <w:jc w:val="both"/>
        <w:rPr>
          <w:rStyle w:val="hgkelc"/>
          <w:rFonts w:ascii="Garamond" w:hAnsi="Garamond"/>
        </w:rPr>
      </w:pPr>
    </w:p>
    <w:p w14:paraId="373E5671" w14:textId="020D6D1E" w:rsidR="003219E8" w:rsidRDefault="003219E8" w:rsidP="003219E8">
      <w:pPr>
        <w:pStyle w:val="Odstavecseseznamem"/>
        <w:numPr>
          <w:ilvl w:val="0"/>
          <w:numId w:val="14"/>
        </w:numPr>
        <w:ind w:left="0" w:hanging="426"/>
        <w:jc w:val="both"/>
        <w:rPr>
          <w:rStyle w:val="hgkelc"/>
          <w:rFonts w:ascii="Garamond" w:hAnsi="Garamond"/>
        </w:rPr>
      </w:pPr>
      <w:r>
        <w:rPr>
          <w:rStyle w:val="hgkelc"/>
          <w:rFonts w:ascii="Garamond" w:hAnsi="Garamond"/>
        </w:rPr>
        <w:t>Soud se zřetelem k výše uvedené (a shrnuté) obhajobě obžalovaných konstatuje, že pokud se týká jednotlivých obchodních případů, které obhajoba považuje za existující a obžaloba nikoli, vycházel soud nejen z výpovědi svědků (</w:t>
      </w:r>
      <w:r w:rsidR="00EC1C28">
        <w:rPr>
          <w:rStyle w:val="hgkelc"/>
          <w:rFonts w:ascii="Garamond" w:hAnsi="Garamond"/>
        </w:rPr>
        <w:t>U.</w:t>
      </w:r>
      <w:r>
        <w:rPr>
          <w:rStyle w:val="hgkelc"/>
          <w:rFonts w:ascii="Garamond" w:hAnsi="Garamond"/>
        </w:rPr>
        <w:t xml:space="preserve">, </w:t>
      </w:r>
      <w:r w:rsidR="00EC1C28">
        <w:rPr>
          <w:rStyle w:val="hgkelc"/>
          <w:rFonts w:ascii="Garamond" w:hAnsi="Garamond"/>
        </w:rPr>
        <w:t>D.</w:t>
      </w:r>
      <w:r>
        <w:rPr>
          <w:rStyle w:val="hgkelc"/>
          <w:rFonts w:ascii="Garamond" w:hAnsi="Garamond"/>
        </w:rPr>
        <w:t xml:space="preserve">, </w:t>
      </w:r>
      <w:r w:rsidR="00EC1C28">
        <w:rPr>
          <w:rStyle w:val="hgkelc"/>
          <w:rFonts w:ascii="Garamond" w:hAnsi="Garamond"/>
        </w:rPr>
        <w:t>K.</w:t>
      </w:r>
      <w:r>
        <w:rPr>
          <w:rStyle w:val="hgkelc"/>
          <w:rFonts w:ascii="Garamond" w:hAnsi="Garamond"/>
        </w:rPr>
        <w:t xml:space="preserve">), kteří se vyjádřili v tom smyslu, že si byli vědomi toliko obchodů s cigaretovými výrobky, ale rovněž z listinných důkazů. Z provedených listinných důkazů se podává, že obchodní případy specifikované ve skutkové větě výroku rozsudku jsou propojeny přes obchodní společnosti, které vytvářejí určité řetězce: </w:t>
      </w:r>
      <w:r w:rsidR="00EC1C28">
        <w:rPr>
          <w:rStyle w:val="hgkelc"/>
          <w:rFonts w:ascii="Garamond" w:hAnsi="Garamond"/>
        </w:rPr>
        <w:t>XXXX</w:t>
      </w:r>
      <w:r>
        <w:rPr>
          <w:rStyle w:val="hgkelc"/>
          <w:rFonts w:ascii="Garamond" w:hAnsi="Garamond"/>
        </w:rPr>
        <w:t xml:space="preserve"> s. r. o., resp. </w:t>
      </w:r>
      <w:r w:rsidR="00EC1C28">
        <w:rPr>
          <w:rStyle w:val="hgkelc"/>
          <w:rFonts w:ascii="Garamond" w:hAnsi="Garamond"/>
        </w:rPr>
        <w:t>XXXX</w:t>
      </w:r>
      <w:r>
        <w:rPr>
          <w:rStyle w:val="hgkelc"/>
          <w:rFonts w:ascii="Garamond" w:hAnsi="Garamond"/>
        </w:rPr>
        <w:t xml:space="preserve"> s. r. o. -  </w:t>
      </w:r>
      <w:r w:rsidR="00EC1C28">
        <w:rPr>
          <w:rStyle w:val="hgkelc"/>
          <w:rFonts w:ascii="Garamond" w:hAnsi="Garamond"/>
        </w:rPr>
        <w:t>XXXX</w:t>
      </w:r>
      <w:r>
        <w:rPr>
          <w:rStyle w:val="hgkelc"/>
          <w:rFonts w:ascii="Garamond" w:hAnsi="Garamond"/>
        </w:rPr>
        <w:t xml:space="preserve">, s. r. o., resp. </w:t>
      </w:r>
      <w:r w:rsidR="00EC1C28">
        <w:rPr>
          <w:rStyle w:val="hgkelc"/>
          <w:rFonts w:ascii="Garamond" w:hAnsi="Garamond"/>
        </w:rPr>
        <w:t>XXXX</w:t>
      </w:r>
      <w:r>
        <w:rPr>
          <w:rStyle w:val="hgkelc"/>
          <w:rFonts w:ascii="Garamond" w:hAnsi="Garamond"/>
        </w:rPr>
        <w:t xml:space="preserve"> CZ, s. r. o. – </w:t>
      </w:r>
      <w:r w:rsidR="00EC1C28">
        <w:rPr>
          <w:rStyle w:val="hgkelc"/>
          <w:rFonts w:ascii="Garamond" w:hAnsi="Garamond"/>
        </w:rPr>
        <w:t>XXXX</w:t>
      </w:r>
      <w:r>
        <w:rPr>
          <w:rStyle w:val="hgkelc"/>
          <w:rFonts w:ascii="Garamond" w:hAnsi="Garamond"/>
        </w:rPr>
        <w:t xml:space="preserve">, s. r. o. – </w:t>
      </w:r>
      <w:r w:rsidR="00EC1C28">
        <w:rPr>
          <w:rStyle w:val="hgkelc"/>
          <w:rFonts w:ascii="Garamond" w:hAnsi="Garamond"/>
        </w:rPr>
        <w:t>XXXX</w:t>
      </w:r>
      <w:r>
        <w:rPr>
          <w:rStyle w:val="hgkelc"/>
          <w:rFonts w:ascii="Garamond" w:hAnsi="Garamond"/>
        </w:rPr>
        <w:t xml:space="preserve"> s. r. o., resp. </w:t>
      </w:r>
      <w:r w:rsidR="00EC1C28">
        <w:rPr>
          <w:rStyle w:val="hgkelc"/>
          <w:rFonts w:ascii="Garamond" w:hAnsi="Garamond"/>
        </w:rPr>
        <w:t>XXXX</w:t>
      </w:r>
      <w:r>
        <w:rPr>
          <w:rStyle w:val="hgkelc"/>
          <w:rFonts w:ascii="Garamond" w:hAnsi="Garamond"/>
        </w:rPr>
        <w:t xml:space="preserve">, s. r. o.; </w:t>
      </w:r>
      <w:r w:rsidR="00EC1C28">
        <w:rPr>
          <w:rStyle w:val="hgkelc"/>
          <w:rFonts w:ascii="Garamond" w:hAnsi="Garamond"/>
        </w:rPr>
        <w:t>XXXX</w:t>
      </w:r>
      <w:r>
        <w:rPr>
          <w:rStyle w:val="hgkelc"/>
          <w:rFonts w:ascii="Garamond" w:hAnsi="Garamond"/>
        </w:rPr>
        <w:t xml:space="preserve">, s. r. o. – </w:t>
      </w:r>
      <w:r w:rsidR="00EC1C28">
        <w:rPr>
          <w:rStyle w:val="hgkelc"/>
          <w:rFonts w:ascii="Garamond" w:hAnsi="Garamond"/>
        </w:rPr>
        <w:t>XXXX</w:t>
      </w:r>
      <w:r>
        <w:rPr>
          <w:rStyle w:val="hgkelc"/>
          <w:rFonts w:ascii="Garamond" w:hAnsi="Garamond"/>
        </w:rPr>
        <w:t xml:space="preserve">, s. r. o. – </w:t>
      </w:r>
      <w:r w:rsidR="00EC1C28">
        <w:rPr>
          <w:rStyle w:val="hgkelc"/>
          <w:rFonts w:ascii="Garamond" w:hAnsi="Garamond"/>
        </w:rPr>
        <w:t xml:space="preserve">XXXX </w:t>
      </w:r>
      <w:r>
        <w:rPr>
          <w:rStyle w:val="hgkelc"/>
          <w:rFonts w:ascii="Garamond" w:hAnsi="Garamond"/>
        </w:rPr>
        <w:t xml:space="preserve">s. r. o.; </w:t>
      </w:r>
      <w:r w:rsidR="00EC1C28">
        <w:rPr>
          <w:rStyle w:val="hgkelc"/>
          <w:rFonts w:ascii="Garamond" w:hAnsi="Garamond"/>
        </w:rPr>
        <w:t>XXXX</w:t>
      </w:r>
      <w:r>
        <w:rPr>
          <w:rStyle w:val="hgkelc"/>
          <w:rFonts w:ascii="Garamond" w:hAnsi="Garamond"/>
        </w:rPr>
        <w:t xml:space="preserve">, s. r. o. – </w:t>
      </w:r>
      <w:r w:rsidR="00EC1C28">
        <w:rPr>
          <w:rStyle w:val="hgkelc"/>
          <w:rFonts w:ascii="Garamond" w:hAnsi="Garamond"/>
        </w:rPr>
        <w:t xml:space="preserve">XXXX </w:t>
      </w:r>
      <w:r>
        <w:rPr>
          <w:rStyle w:val="hgkelc"/>
          <w:rFonts w:ascii="Garamond" w:hAnsi="Garamond"/>
        </w:rPr>
        <w:t xml:space="preserve">CZ, s. r. o. – </w:t>
      </w:r>
      <w:r w:rsidR="00EC1C28">
        <w:rPr>
          <w:rStyle w:val="hgkelc"/>
          <w:rFonts w:ascii="Garamond" w:hAnsi="Garamond"/>
        </w:rPr>
        <w:t>XXXX</w:t>
      </w:r>
      <w:r>
        <w:rPr>
          <w:rStyle w:val="hgkelc"/>
          <w:rFonts w:ascii="Garamond" w:hAnsi="Garamond"/>
        </w:rPr>
        <w:t xml:space="preserve">, s. r. o. – </w:t>
      </w:r>
      <w:r w:rsidR="00EC1C28">
        <w:rPr>
          <w:rStyle w:val="hgkelc"/>
          <w:rFonts w:ascii="Garamond" w:hAnsi="Garamond"/>
        </w:rPr>
        <w:t>XXXX</w:t>
      </w:r>
      <w:r>
        <w:rPr>
          <w:rStyle w:val="hgkelc"/>
          <w:rFonts w:ascii="Garamond" w:hAnsi="Garamond"/>
        </w:rPr>
        <w:t xml:space="preserve"> s. r. o.; </w:t>
      </w:r>
      <w:r w:rsidR="00EC1C28">
        <w:rPr>
          <w:rStyle w:val="hgkelc"/>
          <w:rFonts w:ascii="Garamond" w:hAnsi="Garamond"/>
        </w:rPr>
        <w:t xml:space="preserve">XXXX </w:t>
      </w:r>
      <w:r>
        <w:rPr>
          <w:rStyle w:val="hgkelc"/>
          <w:rFonts w:ascii="Garamond" w:hAnsi="Garamond"/>
        </w:rPr>
        <w:t xml:space="preserve">s. r. o. – </w:t>
      </w:r>
      <w:r w:rsidR="00EC1C28">
        <w:rPr>
          <w:rStyle w:val="hgkelc"/>
          <w:rFonts w:ascii="Garamond" w:hAnsi="Garamond"/>
        </w:rPr>
        <w:t>XXXX</w:t>
      </w:r>
      <w:r>
        <w:rPr>
          <w:rStyle w:val="hgkelc"/>
          <w:rFonts w:ascii="Garamond" w:hAnsi="Garamond"/>
        </w:rPr>
        <w:t xml:space="preserve">, s. r. o. – </w:t>
      </w:r>
      <w:r w:rsidR="00EC1C28">
        <w:rPr>
          <w:rStyle w:val="hgkelc"/>
          <w:rFonts w:ascii="Garamond" w:hAnsi="Garamond"/>
        </w:rPr>
        <w:t xml:space="preserve">XXXX </w:t>
      </w:r>
      <w:r>
        <w:rPr>
          <w:rStyle w:val="hgkelc"/>
          <w:rFonts w:ascii="Garamond" w:hAnsi="Garamond"/>
        </w:rPr>
        <w:t xml:space="preserve">s. r. o., resp. </w:t>
      </w:r>
      <w:r w:rsidR="00EC1C28">
        <w:rPr>
          <w:rStyle w:val="hgkelc"/>
          <w:rFonts w:ascii="Garamond" w:hAnsi="Garamond"/>
        </w:rPr>
        <w:t>XXXX</w:t>
      </w:r>
      <w:r>
        <w:rPr>
          <w:rStyle w:val="hgkelc"/>
          <w:rFonts w:ascii="Garamond" w:hAnsi="Garamond"/>
        </w:rPr>
        <w:t xml:space="preserve">, s. r. o.; </w:t>
      </w:r>
      <w:r w:rsidR="00EC1C28">
        <w:rPr>
          <w:rStyle w:val="hgkelc"/>
          <w:rFonts w:ascii="Garamond" w:hAnsi="Garamond"/>
        </w:rPr>
        <w:t xml:space="preserve">XXXX </w:t>
      </w:r>
      <w:r>
        <w:rPr>
          <w:rStyle w:val="hgkelc"/>
          <w:rFonts w:ascii="Garamond" w:hAnsi="Garamond"/>
        </w:rPr>
        <w:t xml:space="preserve">s. r. o. </w:t>
      </w:r>
      <w:r w:rsidR="00EC1C28">
        <w:rPr>
          <w:rStyle w:val="hgkelc"/>
          <w:rFonts w:ascii="Garamond" w:hAnsi="Garamond"/>
        </w:rPr>
        <w:t>XXXX</w:t>
      </w:r>
      <w:r>
        <w:rPr>
          <w:rStyle w:val="hgkelc"/>
          <w:rFonts w:ascii="Garamond" w:hAnsi="Garamond"/>
        </w:rPr>
        <w:t xml:space="preserve">, s. r. o. – </w:t>
      </w:r>
      <w:r w:rsidR="00EC1C28">
        <w:rPr>
          <w:rStyle w:val="hgkelc"/>
          <w:rFonts w:ascii="Garamond" w:hAnsi="Garamond"/>
        </w:rPr>
        <w:t>XXXX</w:t>
      </w:r>
      <w:r>
        <w:rPr>
          <w:rStyle w:val="hgkelc"/>
          <w:rFonts w:ascii="Garamond" w:hAnsi="Garamond"/>
        </w:rPr>
        <w:t xml:space="preserve">, s. r. o.; </w:t>
      </w:r>
      <w:r w:rsidR="00EC1C28">
        <w:rPr>
          <w:rStyle w:val="hgkelc"/>
          <w:rFonts w:ascii="Garamond" w:hAnsi="Garamond"/>
        </w:rPr>
        <w:t>XXXX</w:t>
      </w:r>
      <w:r>
        <w:rPr>
          <w:rStyle w:val="hgkelc"/>
          <w:rFonts w:ascii="Garamond" w:hAnsi="Garamond"/>
        </w:rPr>
        <w:t xml:space="preserve">, s. r. o. – </w:t>
      </w:r>
      <w:r w:rsidR="00EC1C28">
        <w:rPr>
          <w:rStyle w:val="hgkelc"/>
          <w:rFonts w:ascii="Garamond" w:hAnsi="Garamond"/>
        </w:rPr>
        <w:t xml:space="preserve">XXXX </w:t>
      </w:r>
      <w:r>
        <w:rPr>
          <w:rStyle w:val="hgkelc"/>
          <w:rFonts w:ascii="Garamond" w:hAnsi="Garamond"/>
        </w:rPr>
        <w:t xml:space="preserve">CZ, s. r. o. – </w:t>
      </w:r>
      <w:r w:rsidR="00EC1C28">
        <w:rPr>
          <w:rStyle w:val="hgkelc"/>
          <w:rFonts w:ascii="Garamond" w:hAnsi="Garamond"/>
        </w:rPr>
        <w:t xml:space="preserve">XXXX </w:t>
      </w:r>
      <w:r>
        <w:rPr>
          <w:rStyle w:val="hgkelc"/>
          <w:rFonts w:ascii="Garamond" w:hAnsi="Garamond"/>
        </w:rPr>
        <w:t xml:space="preserve">s. r. o.; </w:t>
      </w:r>
      <w:r w:rsidR="00EC1C28">
        <w:rPr>
          <w:rStyle w:val="hgkelc"/>
          <w:rFonts w:ascii="Garamond" w:hAnsi="Garamond"/>
        </w:rPr>
        <w:t xml:space="preserve">XXXX </w:t>
      </w:r>
      <w:r>
        <w:rPr>
          <w:rStyle w:val="hgkelc"/>
          <w:rFonts w:ascii="Garamond" w:hAnsi="Garamond"/>
        </w:rPr>
        <w:t xml:space="preserve">s. r. o. – </w:t>
      </w:r>
      <w:r w:rsidR="00EC1C28">
        <w:rPr>
          <w:rStyle w:val="hgkelc"/>
          <w:rFonts w:ascii="Garamond" w:hAnsi="Garamond"/>
        </w:rPr>
        <w:t>XXXX</w:t>
      </w:r>
      <w:r>
        <w:rPr>
          <w:rStyle w:val="hgkelc"/>
          <w:rFonts w:ascii="Garamond" w:hAnsi="Garamond"/>
        </w:rPr>
        <w:t xml:space="preserve"> CZ, s. r. o. – </w:t>
      </w:r>
      <w:r w:rsidR="00EC1C28">
        <w:rPr>
          <w:rStyle w:val="hgkelc"/>
          <w:rFonts w:ascii="Garamond" w:hAnsi="Garamond"/>
        </w:rPr>
        <w:t>XXXX</w:t>
      </w:r>
      <w:r>
        <w:rPr>
          <w:rStyle w:val="hgkelc"/>
          <w:rFonts w:ascii="Garamond" w:hAnsi="Garamond"/>
        </w:rPr>
        <w:t xml:space="preserve">, s. r. o.; </w:t>
      </w:r>
      <w:r w:rsidR="00EC1C28">
        <w:rPr>
          <w:rStyle w:val="hgkelc"/>
          <w:rFonts w:ascii="Garamond" w:hAnsi="Garamond"/>
        </w:rPr>
        <w:t>XXXX</w:t>
      </w:r>
      <w:r>
        <w:rPr>
          <w:rStyle w:val="hgkelc"/>
          <w:rFonts w:ascii="Garamond" w:hAnsi="Garamond"/>
        </w:rPr>
        <w:t xml:space="preserve">, s. r. o. – </w:t>
      </w:r>
      <w:r w:rsidR="00EC1C28">
        <w:rPr>
          <w:rStyle w:val="hgkelc"/>
          <w:rFonts w:ascii="Garamond" w:hAnsi="Garamond"/>
        </w:rPr>
        <w:t xml:space="preserve">XXXX </w:t>
      </w:r>
      <w:r>
        <w:rPr>
          <w:rStyle w:val="hgkelc"/>
          <w:rFonts w:ascii="Garamond" w:hAnsi="Garamond"/>
        </w:rPr>
        <w:t xml:space="preserve">CZ, s. r. o. – </w:t>
      </w:r>
      <w:r w:rsidR="00EC1C28">
        <w:rPr>
          <w:rStyle w:val="hgkelc"/>
          <w:rFonts w:ascii="Garamond" w:hAnsi="Garamond"/>
        </w:rPr>
        <w:t>XXXX</w:t>
      </w:r>
      <w:r>
        <w:rPr>
          <w:rStyle w:val="hgkelc"/>
          <w:rFonts w:ascii="Garamond" w:hAnsi="Garamond"/>
        </w:rPr>
        <w:t xml:space="preserve"> s. r. o. Všem řetězcům, které jsou uvedeny výše, a odpovídají jednotlivým obchodním případům konkretizovaným ve výroku rozsudku, je společný původní dodavatel </w:t>
      </w:r>
      <w:r w:rsidR="00EC1C28">
        <w:rPr>
          <w:rStyle w:val="hgkelc"/>
          <w:rFonts w:ascii="Garamond" w:hAnsi="Garamond"/>
        </w:rPr>
        <w:t xml:space="preserve">XXXX </w:t>
      </w:r>
      <w:r>
        <w:rPr>
          <w:rStyle w:val="hgkelc"/>
          <w:rFonts w:ascii="Garamond" w:hAnsi="Garamond"/>
        </w:rPr>
        <w:t xml:space="preserve">s. r. o. (příp. v několika málo případech </w:t>
      </w:r>
      <w:r w:rsidR="00EC1C28">
        <w:rPr>
          <w:rStyle w:val="hgkelc"/>
          <w:rFonts w:ascii="Garamond" w:hAnsi="Garamond"/>
        </w:rPr>
        <w:t xml:space="preserve">XXXX </w:t>
      </w:r>
      <w:r>
        <w:rPr>
          <w:rStyle w:val="hgkelc"/>
          <w:rFonts w:ascii="Garamond" w:hAnsi="Garamond"/>
        </w:rPr>
        <w:t xml:space="preserve">s. r. o.), které daň nepřiznaly (nedošlo k předmětnému plnění). Ve všech ve výroku rozsudku konkretizovaných obchodních případech poslední společnost na území České republiky dodává deklarované zboží na Slovensko, tj. do jiného členského státu EU (společnostem </w:t>
      </w:r>
      <w:r w:rsidR="00EC1C28">
        <w:rPr>
          <w:rStyle w:val="hgkelc"/>
          <w:rFonts w:ascii="Garamond" w:hAnsi="Garamond"/>
        </w:rPr>
        <w:t xml:space="preserve">XXXX </w:t>
      </w:r>
      <w:r>
        <w:rPr>
          <w:rStyle w:val="hgkelc"/>
          <w:rFonts w:ascii="Garamond" w:hAnsi="Garamond"/>
        </w:rPr>
        <w:t xml:space="preserve">s. r. o., nebo </w:t>
      </w:r>
      <w:r w:rsidR="00EC1C28">
        <w:rPr>
          <w:rStyle w:val="hgkelc"/>
          <w:rFonts w:ascii="Garamond" w:hAnsi="Garamond"/>
        </w:rPr>
        <w:t>XXXX</w:t>
      </w:r>
      <w:r>
        <w:rPr>
          <w:rStyle w:val="hgkelc"/>
          <w:rFonts w:ascii="Garamond" w:hAnsi="Garamond"/>
        </w:rPr>
        <w:t xml:space="preserve">, s. r. o.), s tím, že vývozem zboží do jiného členského státu EU takové obchodní společnosti vzniká nárok na osvobození od daně z přidané hodnoty (DPH). Fakturami, které jsou označené ve výroku rozsudku, si společnosti zapojené v tomto řetězci snižovaly vlastní daňovou povinnost uplatněním nároku na odpočet daně s tím, že právě u poslední společnosti, která vykazuje dodání zboží do jiného členského státu, je tato skutečnost daňově významnou. Tímto způsobem má soud za prokázanou i výši způsobené škody, neboť pouze u této poslední společnosti je započítána výše zkrácené daně. </w:t>
      </w:r>
    </w:p>
    <w:p w14:paraId="6D870264" w14:textId="77777777" w:rsidR="003219E8" w:rsidRDefault="003219E8" w:rsidP="003219E8">
      <w:pPr>
        <w:pStyle w:val="Odstavecseseznamem"/>
        <w:ind w:left="0"/>
        <w:jc w:val="both"/>
        <w:rPr>
          <w:rStyle w:val="hgkelc"/>
          <w:rFonts w:ascii="Garamond" w:hAnsi="Garamond"/>
        </w:rPr>
      </w:pPr>
    </w:p>
    <w:p w14:paraId="6F73B242" w14:textId="35E35778" w:rsidR="003219E8" w:rsidRDefault="003219E8" w:rsidP="003219E8">
      <w:pPr>
        <w:pStyle w:val="Odstavecseseznamem"/>
        <w:numPr>
          <w:ilvl w:val="0"/>
          <w:numId w:val="14"/>
        </w:numPr>
        <w:ind w:left="0" w:hanging="426"/>
        <w:jc w:val="both"/>
        <w:rPr>
          <w:rStyle w:val="hgkelc"/>
          <w:rFonts w:ascii="Garamond" w:hAnsi="Garamond"/>
        </w:rPr>
      </w:pPr>
      <w:r w:rsidRPr="005602B1">
        <w:rPr>
          <w:rStyle w:val="hgkelc"/>
          <w:rFonts w:ascii="Garamond" w:hAnsi="Garamond"/>
        </w:rPr>
        <w:t xml:space="preserve">Provázanost výše označených firem je dána nejen osobou obžalovaného, ale i dalších osob, které v nyní projednávané věci vypovídaly (či vypovídat odmítly) v postavení svědků, případně byly předmětem pátrání. Jednatelem společnosti </w:t>
      </w:r>
      <w:r w:rsidR="00DA194A">
        <w:rPr>
          <w:rStyle w:val="hgkelc"/>
          <w:rFonts w:ascii="Garamond" w:hAnsi="Garamond"/>
        </w:rPr>
        <w:t xml:space="preserve">XXXX </w:t>
      </w:r>
      <w:r w:rsidRPr="005602B1">
        <w:rPr>
          <w:rStyle w:val="hgkelc"/>
          <w:rFonts w:ascii="Garamond" w:hAnsi="Garamond"/>
        </w:rPr>
        <w:t xml:space="preserve">s. r. o., byl v rozhodné době </w:t>
      </w:r>
      <w:r w:rsidR="00DA194A">
        <w:rPr>
          <w:rStyle w:val="hgkelc"/>
          <w:rFonts w:ascii="Garamond" w:hAnsi="Garamond"/>
        </w:rPr>
        <w:t>M. C. N.</w:t>
      </w:r>
      <w:r w:rsidRPr="005602B1">
        <w:rPr>
          <w:rStyle w:val="hgkelc"/>
          <w:rFonts w:ascii="Garamond" w:hAnsi="Garamond"/>
        </w:rPr>
        <w:t xml:space="preserve">, který byl slyšen jako svědek a popřel jakýkoli obchod s označenými komoditami či obchodními subjekty. Podle výpisu z obchodního rejstříku byl jediným jednatelem a společníkem </w:t>
      </w:r>
      <w:r w:rsidR="00DA194A">
        <w:rPr>
          <w:rStyle w:val="hgkelc"/>
          <w:rFonts w:ascii="Garamond" w:hAnsi="Garamond"/>
        </w:rPr>
        <w:t>XXXX</w:t>
      </w:r>
      <w:r w:rsidRPr="005602B1">
        <w:rPr>
          <w:rStyle w:val="hgkelc"/>
          <w:rFonts w:ascii="Garamond" w:hAnsi="Garamond"/>
        </w:rPr>
        <w:t xml:space="preserve"> s. r. o., od 10. 12. 2009 </w:t>
      </w:r>
      <w:r w:rsidR="00DA194A">
        <w:rPr>
          <w:rStyle w:val="hgkelc"/>
          <w:rFonts w:ascii="Garamond" w:hAnsi="Garamond"/>
        </w:rPr>
        <w:t>N. L. T.</w:t>
      </w:r>
      <w:r w:rsidRPr="005602B1">
        <w:rPr>
          <w:rStyle w:val="hgkelc"/>
          <w:rFonts w:ascii="Garamond" w:hAnsi="Garamond"/>
        </w:rPr>
        <w:t xml:space="preserve">, který měl pobyt na území ČR od 9. 3. 2006, neměl ale prodlouženo povolení k trvalému pobytu a platný cestovní doklad; dále bylo zjištěno, že se tato osoba na území ČR nenachází (č.l. 363-369, 3442, 3446-3449). Společnost byla od 11. 10. 2013 v likvidaci, přičemž ke zrušení společnosti došlo z toho důvodu, že sídlo společnosti bylo umístěno na adrese bez právního důvodu. Ze zprávy likvidátorky společnosti </w:t>
      </w:r>
      <w:r w:rsidR="00DA194A">
        <w:rPr>
          <w:rStyle w:val="hgkelc"/>
          <w:rFonts w:ascii="Garamond" w:hAnsi="Garamond"/>
        </w:rPr>
        <w:t>D. M.</w:t>
      </w:r>
      <w:r w:rsidRPr="005602B1">
        <w:rPr>
          <w:rStyle w:val="hgkelc"/>
          <w:rFonts w:ascii="Garamond" w:hAnsi="Garamond"/>
        </w:rPr>
        <w:t xml:space="preserve"> bylo zjištěno, že likvidace společnosti byla ukončena k 10. 3. 2014, přičemž společnost neměla žádný majetek a po delší čas nepodnikala (č.l. 3637-3640); společnost ani po výzvách nepodala daňové přiznání za rok 2012 (č.l. 3419). Jednatelem společnosti </w:t>
      </w:r>
      <w:r w:rsidR="00DA194A">
        <w:rPr>
          <w:rStyle w:val="hgkelc"/>
          <w:rFonts w:ascii="Garamond" w:hAnsi="Garamond"/>
        </w:rPr>
        <w:t xml:space="preserve">XXXX </w:t>
      </w:r>
      <w:r w:rsidRPr="005602B1">
        <w:rPr>
          <w:rStyle w:val="hgkelc"/>
          <w:rFonts w:ascii="Garamond" w:hAnsi="Garamond"/>
        </w:rPr>
        <w:t xml:space="preserve">CZ, s. r. o., byl obžalovaný </w:t>
      </w:r>
      <w:r w:rsidR="00DA194A">
        <w:rPr>
          <w:rStyle w:val="hgkelc"/>
          <w:rFonts w:ascii="Garamond" w:hAnsi="Garamond"/>
        </w:rPr>
        <w:t>R.</w:t>
      </w:r>
      <w:r w:rsidRPr="005602B1">
        <w:rPr>
          <w:rStyle w:val="hgkelc"/>
          <w:rFonts w:ascii="Garamond" w:hAnsi="Garamond"/>
        </w:rPr>
        <w:t xml:space="preserve"> v období 11. 1. 2013 – 31. 5. 2017, následně se společníkem a jed</w:t>
      </w:r>
      <w:r>
        <w:rPr>
          <w:rStyle w:val="hgkelc"/>
          <w:rFonts w:ascii="Garamond" w:hAnsi="Garamond"/>
        </w:rPr>
        <w:t>n</w:t>
      </w:r>
      <w:r w:rsidRPr="005602B1">
        <w:rPr>
          <w:rStyle w:val="hgkelc"/>
          <w:rFonts w:ascii="Garamond" w:hAnsi="Garamond"/>
        </w:rPr>
        <w:t xml:space="preserve">atelem stal </w:t>
      </w:r>
      <w:r w:rsidR="00DA194A">
        <w:rPr>
          <w:rStyle w:val="hgkelc"/>
          <w:rFonts w:ascii="Garamond" w:hAnsi="Garamond"/>
        </w:rPr>
        <w:t>S. H.</w:t>
      </w:r>
      <w:r w:rsidRPr="005602B1">
        <w:rPr>
          <w:rStyle w:val="hgkelc"/>
          <w:rFonts w:ascii="Garamond" w:hAnsi="Garamond"/>
        </w:rPr>
        <w:t xml:space="preserve"> (odmítl vypovídat) a společnost se přejmenovala na </w:t>
      </w:r>
      <w:r w:rsidR="00DA194A">
        <w:rPr>
          <w:rStyle w:val="hgkelc"/>
          <w:rFonts w:ascii="Garamond" w:hAnsi="Garamond"/>
        </w:rPr>
        <w:t>XXXX</w:t>
      </w:r>
      <w:r w:rsidRPr="005602B1">
        <w:rPr>
          <w:rStyle w:val="hgkelc"/>
          <w:rFonts w:ascii="Garamond" w:hAnsi="Garamond"/>
        </w:rPr>
        <w:t xml:space="preserve">, společnost vstoupila do likvidace 1. 6. 2019 a likvidátorem je obžalovaný </w:t>
      </w:r>
      <w:r w:rsidR="00DA194A">
        <w:rPr>
          <w:rStyle w:val="hgkelc"/>
          <w:rFonts w:ascii="Garamond" w:hAnsi="Garamond"/>
        </w:rPr>
        <w:t>R</w:t>
      </w:r>
      <w:r w:rsidRPr="005602B1">
        <w:rPr>
          <w:rStyle w:val="hgkelc"/>
          <w:rFonts w:ascii="Garamond" w:hAnsi="Garamond"/>
        </w:rPr>
        <w:t xml:space="preserve">. Jednatelem a vlastníkem společnosti </w:t>
      </w:r>
      <w:r w:rsidR="00DA194A">
        <w:rPr>
          <w:rStyle w:val="hgkelc"/>
          <w:rFonts w:ascii="Garamond" w:hAnsi="Garamond"/>
        </w:rPr>
        <w:t>XXXX</w:t>
      </w:r>
      <w:r w:rsidRPr="005602B1">
        <w:rPr>
          <w:rStyle w:val="hgkelc"/>
          <w:rFonts w:ascii="Garamond" w:hAnsi="Garamond"/>
        </w:rPr>
        <w:t xml:space="preserve">, s. r. o., byl v období 12. 11. 2012-3. 10. 2018 </w:t>
      </w:r>
      <w:r w:rsidR="00DA194A">
        <w:rPr>
          <w:rStyle w:val="hgkelc"/>
          <w:rFonts w:ascii="Garamond" w:hAnsi="Garamond"/>
        </w:rPr>
        <w:t>S. H.</w:t>
      </w:r>
      <w:r w:rsidRPr="005602B1">
        <w:rPr>
          <w:rStyle w:val="hgkelc"/>
          <w:rFonts w:ascii="Garamond" w:hAnsi="Garamond"/>
        </w:rPr>
        <w:t xml:space="preserve">, následně se stal vlastníkem a jednatelem </w:t>
      </w:r>
      <w:r w:rsidR="00DA194A">
        <w:rPr>
          <w:rStyle w:val="hgkelc"/>
          <w:rFonts w:ascii="Garamond" w:hAnsi="Garamond"/>
        </w:rPr>
        <w:t>J. E.</w:t>
      </w:r>
      <w:r w:rsidRPr="005602B1">
        <w:rPr>
          <w:rStyle w:val="hgkelc"/>
          <w:rFonts w:ascii="Garamond" w:hAnsi="Garamond"/>
        </w:rPr>
        <w:t xml:space="preserve"> a společnost se přejmenovala na </w:t>
      </w:r>
      <w:r w:rsidR="00DA194A">
        <w:rPr>
          <w:rStyle w:val="hgkelc"/>
          <w:rFonts w:ascii="Garamond" w:hAnsi="Garamond"/>
        </w:rPr>
        <w:t>XXXX</w:t>
      </w:r>
      <w:r w:rsidRPr="005602B1">
        <w:rPr>
          <w:rStyle w:val="hgkelc"/>
          <w:rFonts w:ascii="Garamond" w:hAnsi="Garamond"/>
        </w:rPr>
        <w:t xml:space="preserve">. Vlastníkem a jednatelem společnosti </w:t>
      </w:r>
      <w:r w:rsidR="00DA194A">
        <w:rPr>
          <w:rStyle w:val="hgkelc"/>
          <w:rFonts w:ascii="Garamond" w:hAnsi="Garamond"/>
        </w:rPr>
        <w:t>XXXX</w:t>
      </w:r>
      <w:r w:rsidRPr="005602B1">
        <w:rPr>
          <w:rStyle w:val="hgkelc"/>
          <w:rFonts w:ascii="Garamond" w:hAnsi="Garamond"/>
        </w:rPr>
        <w:t xml:space="preserve">, s. r. o., byl v období 9. 7. 2013-31. 5. 2017 obžalovaný </w:t>
      </w:r>
      <w:r w:rsidR="00DA194A">
        <w:rPr>
          <w:rStyle w:val="hgkelc"/>
          <w:rFonts w:ascii="Garamond" w:hAnsi="Garamond"/>
        </w:rPr>
        <w:t>R.</w:t>
      </w:r>
      <w:r w:rsidRPr="005602B1">
        <w:rPr>
          <w:rStyle w:val="hgkelc"/>
          <w:rFonts w:ascii="Garamond" w:hAnsi="Garamond"/>
        </w:rPr>
        <w:t xml:space="preserve"> (v předchozím období od 5. 9. 2012 </w:t>
      </w:r>
      <w:r w:rsidR="00DA194A">
        <w:rPr>
          <w:rStyle w:val="hgkelc"/>
          <w:rFonts w:ascii="Garamond" w:hAnsi="Garamond"/>
        </w:rPr>
        <w:t>A. Z.</w:t>
      </w:r>
      <w:r w:rsidRPr="005602B1">
        <w:rPr>
          <w:rStyle w:val="hgkelc"/>
          <w:rFonts w:ascii="Garamond" w:hAnsi="Garamond"/>
        </w:rPr>
        <w:t xml:space="preserve"> – odmítl vypovídat), následně byla společnost převed</w:t>
      </w:r>
      <w:r>
        <w:rPr>
          <w:rStyle w:val="hgkelc"/>
          <w:rFonts w:ascii="Garamond" w:hAnsi="Garamond"/>
        </w:rPr>
        <w:t>e</w:t>
      </w:r>
      <w:r w:rsidRPr="005602B1">
        <w:rPr>
          <w:rStyle w:val="hgkelc"/>
          <w:rFonts w:ascii="Garamond" w:hAnsi="Garamond"/>
        </w:rPr>
        <w:t xml:space="preserve">na na </w:t>
      </w:r>
      <w:r w:rsidR="00DA194A">
        <w:rPr>
          <w:rStyle w:val="hgkelc"/>
          <w:rFonts w:ascii="Garamond" w:hAnsi="Garamond"/>
        </w:rPr>
        <w:t>S. H.</w:t>
      </w:r>
      <w:r w:rsidRPr="005602B1">
        <w:rPr>
          <w:rStyle w:val="hgkelc"/>
          <w:rFonts w:ascii="Garamond" w:hAnsi="Garamond"/>
        </w:rPr>
        <w:t xml:space="preserve"> a přejmenována na </w:t>
      </w:r>
      <w:r w:rsidR="00DA194A">
        <w:rPr>
          <w:rStyle w:val="hgkelc"/>
          <w:rFonts w:ascii="Garamond" w:hAnsi="Garamond"/>
        </w:rPr>
        <w:t xml:space="preserve">XXXX </w:t>
      </w:r>
      <w:r w:rsidRPr="005602B1">
        <w:rPr>
          <w:rStyle w:val="hgkelc"/>
          <w:rFonts w:ascii="Garamond" w:hAnsi="Garamond"/>
        </w:rPr>
        <w:t xml:space="preserve">s. r. o., kdy k 1. 6. 2019 vstoupila společnost do likvidace a likvidátorem je obžalovaný </w:t>
      </w:r>
      <w:r w:rsidR="00DA194A">
        <w:rPr>
          <w:rStyle w:val="hgkelc"/>
          <w:rFonts w:ascii="Garamond" w:hAnsi="Garamond"/>
        </w:rPr>
        <w:t>R</w:t>
      </w:r>
      <w:r w:rsidRPr="005602B1">
        <w:rPr>
          <w:rStyle w:val="hgkelc"/>
          <w:rFonts w:ascii="Garamond" w:hAnsi="Garamond"/>
        </w:rPr>
        <w:t xml:space="preserve">. Vlastníkem a jednatelem společnosti </w:t>
      </w:r>
      <w:r w:rsidR="009076B0">
        <w:rPr>
          <w:rStyle w:val="hgkelc"/>
          <w:rFonts w:ascii="Garamond" w:hAnsi="Garamond"/>
        </w:rPr>
        <w:t>XXXX</w:t>
      </w:r>
      <w:r w:rsidRPr="005602B1">
        <w:rPr>
          <w:rStyle w:val="hgkelc"/>
          <w:rFonts w:ascii="Garamond" w:hAnsi="Garamond"/>
        </w:rPr>
        <w:t xml:space="preserve"> </w:t>
      </w:r>
      <w:r w:rsidRPr="005602B1">
        <w:rPr>
          <w:rStyle w:val="hgkelc"/>
          <w:rFonts w:ascii="Garamond" w:hAnsi="Garamond"/>
        </w:rPr>
        <w:lastRenderedPageBreak/>
        <w:t xml:space="preserve">s. r. o., byl v době 27. 9. 2012 – 3. 10. 2014 </w:t>
      </w:r>
      <w:r w:rsidR="009076B0">
        <w:rPr>
          <w:rStyle w:val="hgkelc"/>
          <w:rFonts w:ascii="Garamond" w:hAnsi="Garamond"/>
        </w:rPr>
        <w:t>S. H</w:t>
      </w:r>
      <w:r w:rsidRPr="005602B1">
        <w:rPr>
          <w:rStyle w:val="hgkelc"/>
          <w:rFonts w:ascii="Garamond" w:hAnsi="Garamond"/>
        </w:rPr>
        <w:t xml:space="preserve">. Jednatelem </w:t>
      </w:r>
      <w:r w:rsidR="009076B0">
        <w:rPr>
          <w:rStyle w:val="hgkelc"/>
          <w:rFonts w:ascii="Garamond" w:hAnsi="Garamond"/>
        </w:rPr>
        <w:t>XXXX</w:t>
      </w:r>
      <w:r w:rsidRPr="005602B1">
        <w:rPr>
          <w:rStyle w:val="hgkelc"/>
          <w:rFonts w:ascii="Garamond" w:hAnsi="Garamond"/>
        </w:rPr>
        <w:t xml:space="preserve">, s. r. o., byl do 15. 4. 2013 obžalovaný </w:t>
      </w:r>
      <w:r w:rsidR="009076B0">
        <w:rPr>
          <w:rStyle w:val="hgkelc"/>
          <w:rFonts w:ascii="Garamond" w:hAnsi="Garamond"/>
        </w:rPr>
        <w:t>R.</w:t>
      </w:r>
      <w:r w:rsidRPr="005602B1">
        <w:rPr>
          <w:rStyle w:val="hgkelc"/>
          <w:rFonts w:ascii="Garamond" w:hAnsi="Garamond"/>
        </w:rPr>
        <w:t xml:space="preserve">, od 16. 4. 2013 </w:t>
      </w:r>
      <w:r w:rsidR="009076B0">
        <w:rPr>
          <w:rStyle w:val="hgkelc"/>
          <w:rFonts w:ascii="Garamond" w:hAnsi="Garamond"/>
        </w:rPr>
        <w:t>L. K.</w:t>
      </w:r>
      <w:r w:rsidRPr="005602B1">
        <w:rPr>
          <w:rStyle w:val="hgkelc"/>
          <w:rFonts w:ascii="Garamond" w:hAnsi="Garamond"/>
        </w:rPr>
        <w:t xml:space="preserve">, který ve své výpovědi uvedl účel převodu společnosti na svoji osobu i skutečnost, že věděl o nelegálnosti takového jednání, popřel i podpisy, které se nacházel na přeložených dokladech (viz výše). Jednatelem a společníkem </w:t>
      </w:r>
      <w:r w:rsidR="00E01B8D">
        <w:rPr>
          <w:rStyle w:val="hgkelc"/>
          <w:rFonts w:ascii="Garamond" w:hAnsi="Garamond"/>
        </w:rPr>
        <w:t xml:space="preserve">XXXX </w:t>
      </w:r>
      <w:r w:rsidRPr="005602B1">
        <w:rPr>
          <w:rStyle w:val="hgkelc"/>
          <w:rFonts w:ascii="Garamond" w:hAnsi="Garamond"/>
        </w:rPr>
        <w:t xml:space="preserve">s. r. o., byl v období 25. 8. 2010 – 13. 5. 2014 obžalovaný </w:t>
      </w:r>
      <w:r w:rsidR="00E01B8D">
        <w:rPr>
          <w:rStyle w:val="hgkelc"/>
          <w:rFonts w:ascii="Garamond" w:hAnsi="Garamond"/>
        </w:rPr>
        <w:t>R.</w:t>
      </w:r>
      <w:r w:rsidRPr="005602B1">
        <w:rPr>
          <w:rStyle w:val="hgkelc"/>
          <w:rFonts w:ascii="Garamond" w:hAnsi="Garamond"/>
        </w:rPr>
        <w:t xml:space="preserve">, od 14. 5. 2014 do 3. 12. 2014 </w:t>
      </w:r>
      <w:r w:rsidR="00E01B8D">
        <w:rPr>
          <w:rStyle w:val="hgkelc"/>
          <w:rFonts w:ascii="Garamond" w:hAnsi="Garamond"/>
        </w:rPr>
        <w:t>C. T. S.</w:t>
      </w:r>
      <w:r w:rsidRPr="005602B1">
        <w:rPr>
          <w:rStyle w:val="hgkelc"/>
          <w:rFonts w:ascii="Garamond" w:hAnsi="Garamond"/>
        </w:rPr>
        <w:t xml:space="preserve"> (místo jeho pobytu nebylo zjištěno – č.l. 3159-3205). K označeným společnostem má soud dále za prokázané, že otisk razítka </w:t>
      </w:r>
      <w:r w:rsidR="00E01B8D">
        <w:rPr>
          <w:rStyle w:val="hgkelc"/>
          <w:rFonts w:ascii="Garamond" w:hAnsi="Garamond"/>
        </w:rPr>
        <w:t xml:space="preserve">XXXX </w:t>
      </w:r>
      <w:r w:rsidRPr="005602B1">
        <w:rPr>
          <w:rStyle w:val="hgkelc"/>
          <w:rFonts w:ascii="Garamond" w:hAnsi="Garamond"/>
        </w:rPr>
        <w:t xml:space="preserve">s. r. o., které předložil jeho jednatel svědek </w:t>
      </w:r>
      <w:r w:rsidR="00E01B8D">
        <w:rPr>
          <w:rStyle w:val="hgkelc"/>
          <w:rFonts w:ascii="Garamond" w:hAnsi="Garamond"/>
        </w:rPr>
        <w:t>M. C. N.</w:t>
      </w:r>
      <w:r w:rsidRPr="005602B1">
        <w:rPr>
          <w:rStyle w:val="hgkelc"/>
          <w:rFonts w:ascii="Garamond" w:hAnsi="Garamond"/>
        </w:rPr>
        <w:t xml:space="preserve">, se liší od označení razítka na zajištěných daňových dokladech (č.l. 298-301). Číslo bankovního účtu, který je na označených fakturách uváděn jako účet společnosti </w:t>
      </w:r>
      <w:r w:rsidR="00E01B8D">
        <w:rPr>
          <w:rStyle w:val="hgkelc"/>
          <w:rFonts w:ascii="Garamond" w:hAnsi="Garamond"/>
        </w:rPr>
        <w:t xml:space="preserve">XXXX </w:t>
      </w:r>
      <w:r w:rsidRPr="005602B1">
        <w:rPr>
          <w:rStyle w:val="hgkelc"/>
          <w:rFonts w:ascii="Garamond" w:hAnsi="Garamond"/>
        </w:rPr>
        <w:t>s. r. o. (</w:t>
      </w:r>
      <w:r w:rsidR="00E01B8D">
        <w:rPr>
          <w:rStyle w:val="hgkelc"/>
          <w:rFonts w:ascii="Garamond" w:hAnsi="Garamond"/>
        </w:rPr>
        <w:t>XXXX</w:t>
      </w:r>
      <w:r w:rsidRPr="005602B1">
        <w:rPr>
          <w:rStyle w:val="hgkelc"/>
          <w:rFonts w:ascii="Garamond" w:hAnsi="Garamond"/>
        </w:rPr>
        <w:t xml:space="preserve">), dle sdělení Komerční banky, a. s., neexistuje (č.l. 3316). Dále má soud za prokázané, že razítko společnosti </w:t>
      </w:r>
      <w:r w:rsidR="00E01B8D">
        <w:rPr>
          <w:rStyle w:val="hgkelc"/>
          <w:rFonts w:ascii="Garamond" w:hAnsi="Garamond"/>
        </w:rPr>
        <w:t xml:space="preserve">XXXX </w:t>
      </w:r>
      <w:r w:rsidRPr="005602B1">
        <w:rPr>
          <w:rStyle w:val="hgkelc"/>
          <w:rFonts w:ascii="Garamond" w:hAnsi="Garamond"/>
        </w:rPr>
        <w:t xml:space="preserve">s. r. o., bylo nalezeno v kanceláři na ulici </w:t>
      </w:r>
      <w:r w:rsidR="00E01B8D">
        <w:rPr>
          <w:rStyle w:val="hgkelc"/>
          <w:rFonts w:ascii="Garamond" w:hAnsi="Garamond"/>
        </w:rPr>
        <w:t xml:space="preserve">XXXX </w:t>
      </w:r>
      <w:r w:rsidRPr="005602B1">
        <w:rPr>
          <w:rStyle w:val="hgkelc"/>
          <w:rFonts w:ascii="Garamond" w:hAnsi="Garamond"/>
        </w:rPr>
        <w:t xml:space="preserve">s poznámkou o nutnosti „orazit“ i ostatní faktury (č.l. 2530-2536), správce daně vyměřil této společnosti DPH za 1. – 4. čtvrtletí 2012 podle pomůcek (č.l. 271-2731). Stejně tak společnost </w:t>
      </w:r>
      <w:r w:rsidR="00E01B8D">
        <w:rPr>
          <w:rStyle w:val="hgkelc"/>
          <w:rFonts w:ascii="Garamond" w:hAnsi="Garamond"/>
        </w:rPr>
        <w:t>XXXX</w:t>
      </w:r>
      <w:r w:rsidRPr="005602B1">
        <w:rPr>
          <w:rStyle w:val="hgkelc"/>
          <w:rFonts w:ascii="Garamond" w:hAnsi="Garamond"/>
        </w:rPr>
        <w:t xml:space="preserve">, s. r. o., od května 2013 nepodával přiznání k DPH, jménem svědka </w:t>
      </w:r>
      <w:r w:rsidR="00E01B8D">
        <w:rPr>
          <w:rStyle w:val="hgkelc"/>
          <w:rFonts w:ascii="Garamond" w:hAnsi="Garamond"/>
        </w:rPr>
        <w:t>K.</w:t>
      </w:r>
      <w:r w:rsidRPr="005602B1">
        <w:rPr>
          <w:rStyle w:val="hgkelc"/>
          <w:rFonts w:ascii="Garamond" w:hAnsi="Garamond"/>
        </w:rPr>
        <w:t xml:space="preserve"> bylo podáno přiznání k DPH za duben 2013 (č.l. 2956). I u společnosti </w:t>
      </w:r>
      <w:r w:rsidR="00E01B8D">
        <w:rPr>
          <w:rStyle w:val="hgkelc"/>
          <w:rFonts w:ascii="Garamond" w:hAnsi="Garamond"/>
        </w:rPr>
        <w:t xml:space="preserve">XXXX </w:t>
      </w:r>
      <w:r w:rsidRPr="005602B1">
        <w:rPr>
          <w:rStyle w:val="hgkelc"/>
          <w:rFonts w:ascii="Garamond" w:hAnsi="Garamond"/>
        </w:rPr>
        <w:t xml:space="preserve">s. r. o., bylo DPH za celé období roku 2013 stanoveno podle pomůcek (č.l. 2903-2937). Ve skladu na ulici </w:t>
      </w:r>
      <w:r w:rsidR="00E01B8D">
        <w:rPr>
          <w:rStyle w:val="hgkelc"/>
          <w:rFonts w:ascii="Garamond" w:hAnsi="Garamond"/>
        </w:rPr>
        <w:t xml:space="preserve">XXXX </w:t>
      </w:r>
      <w:r w:rsidRPr="005602B1">
        <w:rPr>
          <w:rStyle w:val="hgkelc"/>
          <w:rFonts w:ascii="Garamond" w:hAnsi="Garamond"/>
        </w:rPr>
        <w:t xml:space="preserve">byla nalezena razítka </w:t>
      </w:r>
      <w:r w:rsidR="00E01B8D">
        <w:rPr>
          <w:rStyle w:val="hgkelc"/>
          <w:rFonts w:ascii="Garamond" w:hAnsi="Garamond"/>
        </w:rPr>
        <w:t>XXXX</w:t>
      </w:r>
      <w:r w:rsidRPr="005602B1">
        <w:rPr>
          <w:rStyle w:val="hgkelc"/>
          <w:rFonts w:ascii="Garamond" w:hAnsi="Garamond"/>
        </w:rPr>
        <w:t xml:space="preserve">, s. r. o., a </w:t>
      </w:r>
      <w:r w:rsidR="00E01B8D">
        <w:rPr>
          <w:rStyle w:val="hgkelc"/>
          <w:rFonts w:ascii="Garamond" w:hAnsi="Garamond"/>
        </w:rPr>
        <w:t xml:space="preserve">XXXX </w:t>
      </w:r>
      <w:r w:rsidRPr="005602B1">
        <w:rPr>
          <w:rStyle w:val="hgkelc"/>
          <w:rFonts w:ascii="Garamond" w:hAnsi="Garamond"/>
        </w:rPr>
        <w:t xml:space="preserve">CZ, s. r. o., (č.l. 2522), v kanceláři na </w:t>
      </w:r>
      <w:r w:rsidR="00E01B8D">
        <w:rPr>
          <w:rStyle w:val="hgkelc"/>
          <w:rFonts w:ascii="Garamond" w:hAnsi="Garamond"/>
        </w:rPr>
        <w:t xml:space="preserve">XXXX </w:t>
      </w:r>
      <w:r w:rsidRPr="005602B1">
        <w:rPr>
          <w:rStyle w:val="hgkelc"/>
          <w:rFonts w:ascii="Garamond" w:hAnsi="Garamond"/>
        </w:rPr>
        <w:t xml:space="preserve">pak i razítko společnosti </w:t>
      </w:r>
      <w:r w:rsidR="00E01B8D">
        <w:rPr>
          <w:rStyle w:val="hgkelc"/>
          <w:rFonts w:ascii="Garamond" w:hAnsi="Garamond"/>
        </w:rPr>
        <w:t>XXXX</w:t>
      </w:r>
      <w:r w:rsidRPr="005602B1">
        <w:rPr>
          <w:rStyle w:val="hgkelc"/>
          <w:rFonts w:ascii="Garamond" w:hAnsi="Garamond"/>
        </w:rPr>
        <w:t xml:space="preserve"> (č.l. 2528). </w:t>
      </w:r>
    </w:p>
    <w:p w14:paraId="448A7899" w14:textId="77777777" w:rsidR="003219E8" w:rsidRDefault="003219E8" w:rsidP="003219E8">
      <w:pPr>
        <w:pStyle w:val="Odstavecseseznamem"/>
        <w:ind w:left="0"/>
        <w:jc w:val="both"/>
        <w:rPr>
          <w:rStyle w:val="hgkelc"/>
          <w:rFonts w:ascii="Garamond" w:hAnsi="Garamond"/>
        </w:rPr>
      </w:pPr>
    </w:p>
    <w:p w14:paraId="0F4171B5" w14:textId="69B24C5E" w:rsidR="003219E8" w:rsidRPr="00BB1BC2" w:rsidRDefault="003219E8" w:rsidP="003219E8">
      <w:pPr>
        <w:pStyle w:val="Odstavecseseznamem"/>
        <w:numPr>
          <w:ilvl w:val="0"/>
          <w:numId w:val="14"/>
        </w:numPr>
        <w:ind w:left="0" w:hanging="426"/>
        <w:jc w:val="both"/>
        <w:rPr>
          <w:rStyle w:val="hgkelc"/>
          <w:rFonts w:ascii="Garamond" w:hAnsi="Garamond"/>
        </w:rPr>
      </w:pPr>
      <w:r w:rsidRPr="005602B1">
        <w:rPr>
          <w:rStyle w:val="hgkelc"/>
          <w:rFonts w:ascii="Garamond" w:hAnsi="Garamond"/>
        </w:rPr>
        <w:t xml:space="preserve">Dále má soud za prokázané na základě vyhodnocení nosičů dat odňatých obžalovanému </w:t>
      </w:r>
      <w:r w:rsidR="00E01B8D">
        <w:rPr>
          <w:rStyle w:val="hgkelc"/>
          <w:rFonts w:ascii="Garamond" w:hAnsi="Garamond"/>
        </w:rPr>
        <w:t>R.</w:t>
      </w:r>
      <w:r w:rsidRPr="005602B1">
        <w:rPr>
          <w:rStyle w:val="hgkelc"/>
          <w:rFonts w:ascii="Garamond" w:hAnsi="Garamond"/>
        </w:rPr>
        <w:t>, že obžalovaný měl přístup do e-mailových schránek označených:</w:t>
      </w:r>
      <w:r w:rsidR="00E01B8D">
        <w:t xml:space="preserve"> XXXX</w:t>
      </w:r>
      <w:r w:rsidRPr="005602B1">
        <w:rPr>
          <w:rStyle w:val="hgkelc"/>
          <w:rFonts w:ascii="Garamond" w:hAnsi="Garamond"/>
          <w:lang w:val="en-US"/>
        </w:rPr>
        <w:t xml:space="preserve">, </w:t>
      </w:r>
      <w:r w:rsidR="00E01B8D">
        <w:rPr>
          <w:rFonts w:ascii="Garamond" w:hAnsi="Garamond"/>
          <w:lang w:val="en-US"/>
        </w:rPr>
        <w:t>XXXX</w:t>
      </w:r>
      <w:r w:rsidRPr="005602B1">
        <w:rPr>
          <w:rStyle w:val="hgkelc"/>
          <w:rFonts w:ascii="Garamond" w:hAnsi="Garamond"/>
          <w:lang w:val="en-US"/>
        </w:rPr>
        <w:t xml:space="preserve">, </w:t>
      </w:r>
      <w:r w:rsidR="00E01B8D">
        <w:t>XXXX</w:t>
      </w:r>
      <w:r w:rsidRPr="005602B1">
        <w:rPr>
          <w:rStyle w:val="hgkelc"/>
          <w:rFonts w:ascii="Garamond" w:hAnsi="Garamond"/>
          <w:lang w:val="en-US"/>
        </w:rPr>
        <w:t xml:space="preserve">, </w:t>
      </w:r>
      <w:r w:rsidR="00E01B8D">
        <w:t xml:space="preserve">XXXX </w:t>
      </w:r>
      <w:r w:rsidRPr="005602B1">
        <w:rPr>
          <w:rStyle w:val="hgkelc"/>
          <w:rFonts w:ascii="Garamond" w:hAnsi="Garamond"/>
          <w:lang w:val="en-US"/>
        </w:rPr>
        <w:t>a</w:t>
      </w:r>
      <w:r>
        <w:rPr>
          <w:rStyle w:val="hgkelc"/>
          <w:rFonts w:ascii="Garamond" w:hAnsi="Garamond"/>
          <w:lang w:val="en-US"/>
        </w:rPr>
        <w:t> </w:t>
      </w:r>
      <w:r w:rsidR="00E01B8D" w:rsidRPr="00E01B8D">
        <w:rPr>
          <w:rFonts w:ascii="Garamond" w:hAnsi="Garamond"/>
          <w:lang w:val="en-US"/>
        </w:rPr>
        <w:t>XX</w:t>
      </w:r>
      <w:r w:rsidR="00E01B8D">
        <w:rPr>
          <w:rFonts w:ascii="Garamond" w:hAnsi="Garamond"/>
          <w:lang w:val="en-US"/>
        </w:rPr>
        <w:t>XX</w:t>
      </w:r>
      <w:r w:rsidRPr="005602B1">
        <w:rPr>
          <w:rStyle w:val="hgkelc"/>
          <w:rFonts w:ascii="Garamond" w:hAnsi="Garamond"/>
          <w:lang w:val="en-US"/>
        </w:rPr>
        <w:t xml:space="preserve">. </w:t>
      </w:r>
      <w:r w:rsidRPr="00BB1BC2">
        <w:rPr>
          <w:rStyle w:val="hgkelc"/>
          <w:rFonts w:ascii="Garamond" w:hAnsi="Garamond"/>
        </w:rPr>
        <w:t xml:space="preserve">Dále byly nalezeny v elektronické podobě vedené údaje ke společnosti </w:t>
      </w:r>
      <w:r w:rsidR="00E01B8D">
        <w:rPr>
          <w:rStyle w:val="hgkelc"/>
          <w:rFonts w:ascii="Garamond" w:hAnsi="Garamond"/>
        </w:rPr>
        <w:t>XXXX</w:t>
      </w:r>
      <w:r w:rsidRPr="00BB1BC2">
        <w:rPr>
          <w:rStyle w:val="hgkelc"/>
          <w:rFonts w:ascii="Garamond" w:hAnsi="Garamond"/>
        </w:rPr>
        <w:t xml:space="preserve"> s. r. o., a faktury vydané </w:t>
      </w:r>
      <w:r w:rsidR="00E01B8D">
        <w:rPr>
          <w:rStyle w:val="hgkelc"/>
          <w:rFonts w:ascii="Garamond" w:hAnsi="Garamond"/>
        </w:rPr>
        <w:t>XXXX</w:t>
      </w:r>
      <w:r w:rsidRPr="00BB1BC2">
        <w:rPr>
          <w:rStyle w:val="hgkelc"/>
          <w:rFonts w:ascii="Garamond" w:hAnsi="Garamond"/>
        </w:rPr>
        <w:t xml:space="preserve"> s. r. o., na </w:t>
      </w:r>
      <w:r w:rsidR="00E01B8D">
        <w:rPr>
          <w:rStyle w:val="hgkelc"/>
          <w:rFonts w:ascii="Garamond" w:hAnsi="Garamond"/>
        </w:rPr>
        <w:t>XXXX</w:t>
      </w:r>
      <w:r w:rsidRPr="00BB1BC2">
        <w:rPr>
          <w:rStyle w:val="hgkelc"/>
          <w:rFonts w:ascii="Garamond" w:hAnsi="Garamond"/>
        </w:rPr>
        <w:t>, s. r. o., resp. e-mail obsahující “Čestní prohlášení”, údaje k</w:t>
      </w:r>
      <w:r w:rsidR="00E01B8D">
        <w:rPr>
          <w:rStyle w:val="hgkelc"/>
          <w:rFonts w:ascii="Garamond" w:hAnsi="Garamond"/>
        </w:rPr>
        <w:t xml:space="preserve"> XXXX </w:t>
      </w:r>
      <w:r w:rsidRPr="00BB1BC2">
        <w:rPr>
          <w:rStyle w:val="hgkelc"/>
          <w:rFonts w:ascii="Garamond" w:hAnsi="Garamond"/>
        </w:rPr>
        <w:t xml:space="preserve">s. r. o., a faktury vydané </w:t>
      </w:r>
      <w:r w:rsidR="00E01B8D">
        <w:rPr>
          <w:rStyle w:val="hgkelc"/>
          <w:rFonts w:ascii="Garamond" w:hAnsi="Garamond"/>
        </w:rPr>
        <w:t>XXXX</w:t>
      </w:r>
      <w:r w:rsidRPr="00BB1BC2">
        <w:rPr>
          <w:rStyle w:val="hgkelc"/>
          <w:rFonts w:ascii="Garamond" w:hAnsi="Garamond"/>
        </w:rPr>
        <w:t xml:space="preserve"> s. r. o., na </w:t>
      </w:r>
      <w:r w:rsidR="00E01B8D">
        <w:rPr>
          <w:rStyle w:val="hgkelc"/>
          <w:rFonts w:ascii="Garamond" w:hAnsi="Garamond"/>
        </w:rPr>
        <w:t>XXXX</w:t>
      </w:r>
      <w:r w:rsidRPr="00BB1BC2">
        <w:rPr>
          <w:rStyle w:val="hgkelc"/>
          <w:rFonts w:ascii="Garamond" w:hAnsi="Garamond"/>
        </w:rPr>
        <w:t xml:space="preserve">, s. r. o. Byly nalezeny další faktury, které jsou označeny ve výroku rozsudku. V notebooku obžalovaného </w:t>
      </w:r>
      <w:r w:rsidR="00E01B8D">
        <w:rPr>
          <w:rStyle w:val="hgkelc"/>
          <w:rFonts w:ascii="Garamond" w:hAnsi="Garamond"/>
        </w:rPr>
        <w:t>R.</w:t>
      </w:r>
      <w:r w:rsidRPr="00BB1BC2">
        <w:rPr>
          <w:rStyle w:val="hgkelc"/>
          <w:rFonts w:ascii="Garamond" w:hAnsi="Garamond"/>
        </w:rPr>
        <w:t xml:space="preserve"> byly nalezeny faktury společnosti </w:t>
      </w:r>
      <w:r w:rsidR="00E01B8D">
        <w:rPr>
          <w:rStyle w:val="hgkelc"/>
          <w:rFonts w:ascii="Garamond" w:hAnsi="Garamond"/>
        </w:rPr>
        <w:t>XXXX</w:t>
      </w:r>
      <w:r w:rsidRPr="00BB1BC2">
        <w:rPr>
          <w:rStyle w:val="hgkelc"/>
          <w:rFonts w:ascii="Garamond" w:hAnsi="Garamond"/>
        </w:rPr>
        <w:t xml:space="preserve">, s. r. o., vystavené v účetním programu POHODA v období 2012-2013, jakož i komunikace se správcem daně a další korespondence za společnost </w:t>
      </w:r>
      <w:r w:rsidR="00E01B8D">
        <w:rPr>
          <w:rStyle w:val="hgkelc"/>
          <w:rFonts w:ascii="Garamond" w:hAnsi="Garamond"/>
        </w:rPr>
        <w:t>XXXX</w:t>
      </w:r>
      <w:r w:rsidRPr="00BB1BC2">
        <w:rPr>
          <w:rStyle w:val="hgkelc"/>
          <w:rFonts w:ascii="Garamond" w:hAnsi="Garamond"/>
        </w:rPr>
        <w:t xml:space="preserve">, s. r. o., či </w:t>
      </w:r>
      <w:r w:rsidR="00E01B8D">
        <w:rPr>
          <w:rStyle w:val="hgkelc"/>
          <w:rFonts w:ascii="Garamond" w:hAnsi="Garamond"/>
        </w:rPr>
        <w:t>XXXX</w:t>
      </w:r>
      <w:r w:rsidRPr="00BB1BC2">
        <w:rPr>
          <w:rStyle w:val="hgkelc"/>
          <w:rFonts w:ascii="Garamond" w:hAnsi="Garamond"/>
        </w:rPr>
        <w:t xml:space="preserve"> s. r. o., psané jménem </w:t>
      </w:r>
      <w:r w:rsidR="00E01B8D">
        <w:rPr>
          <w:rStyle w:val="hgkelc"/>
          <w:rFonts w:ascii="Garamond" w:hAnsi="Garamond"/>
        </w:rPr>
        <w:t>S. H</w:t>
      </w:r>
      <w:r w:rsidRPr="00BB1BC2">
        <w:rPr>
          <w:rStyle w:val="hgkelc"/>
          <w:rFonts w:ascii="Garamond" w:hAnsi="Garamond"/>
        </w:rPr>
        <w:t xml:space="preserve">. Byly nalezeny i listiny vztahující se ke společnosti </w:t>
      </w:r>
      <w:r w:rsidR="00E01B8D">
        <w:rPr>
          <w:rStyle w:val="hgkelc"/>
          <w:rFonts w:ascii="Garamond" w:hAnsi="Garamond"/>
        </w:rPr>
        <w:t>XXXX</w:t>
      </w:r>
      <w:r w:rsidRPr="00BB1BC2">
        <w:rPr>
          <w:rStyle w:val="hgkelc"/>
          <w:rFonts w:ascii="Garamond" w:hAnsi="Garamond"/>
        </w:rPr>
        <w:t xml:space="preserve">, s. r. o., a to i plná moc svědka </w:t>
      </w:r>
      <w:r w:rsidR="00E01B8D">
        <w:rPr>
          <w:rStyle w:val="hgkelc"/>
          <w:rFonts w:ascii="Garamond" w:hAnsi="Garamond"/>
        </w:rPr>
        <w:t>L. K.</w:t>
      </w:r>
      <w:r w:rsidRPr="00BB1BC2">
        <w:rPr>
          <w:rStyle w:val="hgkelc"/>
          <w:rFonts w:ascii="Garamond" w:hAnsi="Garamond"/>
        </w:rPr>
        <w:t xml:space="preserve"> obžalovanému </w:t>
      </w:r>
      <w:r w:rsidR="00E01B8D">
        <w:rPr>
          <w:rStyle w:val="hgkelc"/>
          <w:rFonts w:ascii="Garamond" w:hAnsi="Garamond"/>
        </w:rPr>
        <w:t>R</w:t>
      </w:r>
      <w:r w:rsidRPr="00BB1BC2">
        <w:rPr>
          <w:rStyle w:val="hgkelc"/>
          <w:rFonts w:ascii="Garamond" w:hAnsi="Garamond"/>
        </w:rPr>
        <w:t xml:space="preserve">. Bylo zjištěno, že z uvedeného notebooku bylo přistupováno k bankovním účtům společností </w:t>
      </w:r>
      <w:r w:rsidR="00E01B8D">
        <w:rPr>
          <w:rStyle w:val="hgkelc"/>
          <w:rFonts w:ascii="Garamond" w:hAnsi="Garamond"/>
        </w:rPr>
        <w:t>XXXX</w:t>
      </w:r>
      <w:r w:rsidRPr="00BB1BC2">
        <w:rPr>
          <w:rStyle w:val="hgkelc"/>
          <w:rFonts w:ascii="Garamond" w:hAnsi="Garamond"/>
        </w:rPr>
        <w:t xml:space="preserve">, s. r. o., </w:t>
      </w:r>
      <w:r w:rsidR="00E01B8D">
        <w:rPr>
          <w:rStyle w:val="hgkelc"/>
          <w:rFonts w:ascii="Garamond" w:hAnsi="Garamond"/>
        </w:rPr>
        <w:t>XXXX</w:t>
      </w:r>
      <w:r w:rsidRPr="00BB1BC2">
        <w:rPr>
          <w:rStyle w:val="hgkelc"/>
          <w:rFonts w:ascii="Garamond" w:hAnsi="Garamond"/>
        </w:rPr>
        <w:t xml:space="preserve"> s. r. o., </w:t>
      </w:r>
      <w:r w:rsidR="00E01B8D">
        <w:rPr>
          <w:rStyle w:val="hgkelc"/>
          <w:rFonts w:ascii="Garamond" w:hAnsi="Garamond"/>
        </w:rPr>
        <w:t xml:space="preserve">XXXX </w:t>
      </w:r>
      <w:r w:rsidRPr="00BB1BC2">
        <w:rPr>
          <w:rStyle w:val="hgkelc"/>
          <w:rFonts w:ascii="Garamond" w:hAnsi="Garamond"/>
        </w:rPr>
        <w:t xml:space="preserve">CZ, s. r. o., </w:t>
      </w:r>
      <w:r w:rsidR="00E01B8D">
        <w:rPr>
          <w:rStyle w:val="hgkelc"/>
          <w:rFonts w:ascii="Garamond" w:hAnsi="Garamond"/>
        </w:rPr>
        <w:t>XXXX</w:t>
      </w:r>
      <w:r w:rsidRPr="00BB1BC2">
        <w:rPr>
          <w:rStyle w:val="hgkelc"/>
          <w:rFonts w:ascii="Garamond" w:hAnsi="Garamond"/>
        </w:rPr>
        <w:t xml:space="preserve">, s. r. o., jakož i bankovnímu účtu obžalovaného </w:t>
      </w:r>
      <w:r w:rsidR="00E01B8D">
        <w:rPr>
          <w:rStyle w:val="hgkelc"/>
          <w:rFonts w:ascii="Garamond" w:hAnsi="Garamond"/>
        </w:rPr>
        <w:t>R</w:t>
      </w:r>
      <w:r w:rsidRPr="00BB1BC2">
        <w:rPr>
          <w:rStyle w:val="hgkelc"/>
          <w:rFonts w:ascii="Garamond" w:hAnsi="Garamond"/>
        </w:rPr>
        <w:t xml:space="preserve">. Byly nalezeny faktury </w:t>
      </w:r>
      <w:r w:rsidR="00E01B8D">
        <w:rPr>
          <w:rStyle w:val="hgkelc"/>
          <w:rFonts w:ascii="Garamond" w:hAnsi="Garamond"/>
        </w:rPr>
        <w:t>XXXX</w:t>
      </w:r>
      <w:r w:rsidRPr="00BB1BC2">
        <w:rPr>
          <w:rStyle w:val="hgkelc"/>
          <w:rFonts w:ascii="Garamond" w:hAnsi="Garamond"/>
        </w:rPr>
        <w:t xml:space="preserve">, s. r. o., za období 2012-2013, kdy byl jednatelem </w:t>
      </w:r>
      <w:r w:rsidR="00E01B8D">
        <w:rPr>
          <w:rStyle w:val="hgkelc"/>
          <w:rFonts w:ascii="Garamond" w:hAnsi="Garamond"/>
        </w:rPr>
        <w:t>A. Z.</w:t>
      </w:r>
      <w:r w:rsidRPr="00BB1BC2">
        <w:rPr>
          <w:rStyle w:val="hgkelc"/>
          <w:rFonts w:ascii="Garamond" w:hAnsi="Garamond"/>
        </w:rPr>
        <w:t xml:space="preserve">, přičemž je i zřejmé, že se jménem </w:t>
      </w:r>
      <w:r w:rsidR="00E01B8D">
        <w:rPr>
          <w:rStyle w:val="hgkelc"/>
          <w:rFonts w:ascii="Garamond" w:hAnsi="Garamond"/>
        </w:rPr>
        <w:t>A. Z.</w:t>
      </w:r>
      <w:r w:rsidRPr="00BB1BC2">
        <w:rPr>
          <w:rStyle w:val="hgkelc"/>
          <w:rFonts w:ascii="Garamond" w:hAnsi="Garamond"/>
        </w:rPr>
        <w:t xml:space="preserve"> obžalovaný </w:t>
      </w:r>
      <w:r w:rsidR="00E01B8D">
        <w:rPr>
          <w:rStyle w:val="hgkelc"/>
          <w:rFonts w:ascii="Garamond" w:hAnsi="Garamond"/>
        </w:rPr>
        <w:t>R.</w:t>
      </w:r>
      <w:r w:rsidRPr="00BB1BC2">
        <w:rPr>
          <w:rStyle w:val="hgkelc"/>
          <w:rFonts w:ascii="Garamond" w:hAnsi="Garamond"/>
        </w:rPr>
        <w:t xml:space="preserve"> přihlašoval do internetového ba</w:t>
      </w:r>
      <w:r>
        <w:rPr>
          <w:rStyle w:val="hgkelc"/>
          <w:rFonts w:ascii="Garamond" w:hAnsi="Garamond"/>
        </w:rPr>
        <w:t>n</w:t>
      </w:r>
      <w:r w:rsidRPr="00BB1BC2">
        <w:rPr>
          <w:rStyle w:val="hgkelc"/>
          <w:rFonts w:ascii="Garamond" w:hAnsi="Garamond"/>
        </w:rPr>
        <w:t xml:space="preserve">kovnictví (č.l. 2649-2669). Soud na základě provedených důkazů shledal, že obžalovaný </w:t>
      </w:r>
      <w:r w:rsidR="00E01B8D">
        <w:rPr>
          <w:rStyle w:val="hgkelc"/>
          <w:rFonts w:ascii="Garamond" w:hAnsi="Garamond"/>
        </w:rPr>
        <w:t>R.</w:t>
      </w:r>
      <w:r w:rsidRPr="00BB1BC2">
        <w:rPr>
          <w:rStyle w:val="hgkelc"/>
          <w:rFonts w:ascii="Garamond" w:hAnsi="Garamond"/>
        </w:rPr>
        <w:t xml:space="preserve"> ovládal výše uvedené společnosti </w:t>
      </w:r>
      <w:r w:rsidR="00E01B8D">
        <w:rPr>
          <w:rStyle w:val="hgkelc"/>
          <w:rFonts w:ascii="Garamond" w:hAnsi="Garamond"/>
        </w:rPr>
        <w:t>XXXX</w:t>
      </w:r>
      <w:r w:rsidRPr="00BB1BC2">
        <w:rPr>
          <w:rStyle w:val="hgkelc"/>
          <w:rFonts w:ascii="Garamond" w:hAnsi="Garamond"/>
        </w:rPr>
        <w:t xml:space="preserve"> s. r. o., </w:t>
      </w:r>
      <w:r w:rsidR="00E01B8D">
        <w:rPr>
          <w:rStyle w:val="hgkelc"/>
          <w:rFonts w:ascii="Garamond" w:hAnsi="Garamond"/>
        </w:rPr>
        <w:t>XXXX</w:t>
      </w:r>
      <w:r w:rsidRPr="00BB1BC2">
        <w:rPr>
          <w:rStyle w:val="hgkelc"/>
          <w:rFonts w:ascii="Garamond" w:hAnsi="Garamond"/>
        </w:rPr>
        <w:t xml:space="preserve">, s. r. o., </w:t>
      </w:r>
      <w:r w:rsidR="00E01B8D">
        <w:rPr>
          <w:rStyle w:val="hgkelc"/>
          <w:rFonts w:ascii="Garamond" w:hAnsi="Garamond"/>
        </w:rPr>
        <w:t>XXXX</w:t>
      </w:r>
      <w:r w:rsidRPr="00BB1BC2">
        <w:rPr>
          <w:rStyle w:val="hgkelc"/>
          <w:rFonts w:ascii="Garamond" w:hAnsi="Garamond"/>
        </w:rPr>
        <w:t xml:space="preserve"> s. r. o., a </w:t>
      </w:r>
      <w:r w:rsidR="00E01B8D">
        <w:rPr>
          <w:rStyle w:val="hgkelc"/>
          <w:rFonts w:ascii="Garamond" w:hAnsi="Garamond"/>
        </w:rPr>
        <w:t>XXXX</w:t>
      </w:r>
      <w:r w:rsidRPr="00BB1BC2">
        <w:rPr>
          <w:rStyle w:val="hgkelc"/>
          <w:rFonts w:ascii="Garamond" w:hAnsi="Garamond"/>
        </w:rPr>
        <w:t xml:space="preserve">, s. r. o., a to namísto jejich jednatelů, kdy jejich jménem vystavoval faktury, komunikoval i ovládal účty společností v rozhodném období, jak je vymezeno ve výroku rozsudku. </w:t>
      </w:r>
    </w:p>
    <w:p w14:paraId="5CB3E459" w14:textId="77777777" w:rsidR="003219E8" w:rsidRPr="00BE77A1" w:rsidRDefault="003219E8" w:rsidP="003219E8">
      <w:pPr>
        <w:pStyle w:val="Odstavecseseznamem"/>
        <w:ind w:left="0"/>
        <w:jc w:val="both"/>
        <w:rPr>
          <w:rStyle w:val="hgkelc"/>
          <w:rFonts w:ascii="Garamond" w:hAnsi="Garamond"/>
        </w:rPr>
      </w:pPr>
    </w:p>
    <w:p w14:paraId="7C4C21FD" w14:textId="274AE415" w:rsidR="003219E8" w:rsidRDefault="003219E8" w:rsidP="003219E8">
      <w:pPr>
        <w:pStyle w:val="Odstavecseseznamem"/>
        <w:numPr>
          <w:ilvl w:val="0"/>
          <w:numId w:val="14"/>
        </w:numPr>
        <w:ind w:left="0" w:hanging="426"/>
        <w:jc w:val="both"/>
        <w:rPr>
          <w:rStyle w:val="hgkelc"/>
          <w:rFonts w:ascii="Garamond" w:hAnsi="Garamond"/>
        </w:rPr>
      </w:pPr>
      <w:r>
        <w:rPr>
          <w:rStyle w:val="hgkelc"/>
          <w:rFonts w:ascii="Garamond" w:hAnsi="Garamond"/>
        </w:rPr>
        <w:t xml:space="preserve">Ze zajištěných dat v rámci prohlídky kancelářských prostor na </w:t>
      </w:r>
      <w:r w:rsidR="003A1F46">
        <w:rPr>
          <w:rStyle w:val="hgkelc"/>
          <w:rFonts w:ascii="Garamond" w:hAnsi="Garamond"/>
        </w:rPr>
        <w:t>XXXX</w:t>
      </w:r>
      <w:r>
        <w:rPr>
          <w:rStyle w:val="hgkelc"/>
          <w:rFonts w:ascii="Garamond" w:hAnsi="Garamond"/>
        </w:rPr>
        <w:t xml:space="preserve"> v </w:t>
      </w:r>
      <w:r w:rsidR="003A1F46">
        <w:rPr>
          <w:rStyle w:val="hgkelc"/>
          <w:rFonts w:ascii="Garamond" w:hAnsi="Garamond"/>
        </w:rPr>
        <w:t>XXXX</w:t>
      </w:r>
      <w:r>
        <w:rPr>
          <w:rStyle w:val="hgkelc"/>
          <w:rFonts w:ascii="Garamond" w:hAnsi="Garamond"/>
        </w:rPr>
        <w:t xml:space="preserve">, které se nacházely na harddisku typ WD 320 GB patřícím obžalované </w:t>
      </w:r>
      <w:r w:rsidR="003A1F46">
        <w:rPr>
          <w:rStyle w:val="hgkelc"/>
          <w:rFonts w:ascii="Garamond" w:hAnsi="Garamond"/>
        </w:rPr>
        <w:t>S.</w:t>
      </w:r>
      <w:r>
        <w:rPr>
          <w:rStyle w:val="hgkelc"/>
          <w:rFonts w:ascii="Garamond" w:hAnsi="Garamond"/>
        </w:rPr>
        <w:t xml:space="preserve"> má soud za prokázané, že v účetním programu se nacházely informace k </w:t>
      </w:r>
      <w:r w:rsidR="003A1F46">
        <w:rPr>
          <w:rStyle w:val="hgkelc"/>
          <w:rFonts w:ascii="Garamond" w:hAnsi="Garamond"/>
        </w:rPr>
        <w:t>XXXX</w:t>
      </w:r>
      <w:r>
        <w:rPr>
          <w:rStyle w:val="hgkelc"/>
          <w:rFonts w:ascii="Garamond" w:hAnsi="Garamond"/>
        </w:rPr>
        <w:t xml:space="preserve">, s. r. o., </w:t>
      </w:r>
      <w:r w:rsidR="003A1F46">
        <w:rPr>
          <w:rStyle w:val="hgkelc"/>
          <w:rFonts w:ascii="Garamond" w:hAnsi="Garamond"/>
        </w:rPr>
        <w:t>XXXX</w:t>
      </w:r>
      <w:r>
        <w:rPr>
          <w:rStyle w:val="hgkelc"/>
          <w:rFonts w:ascii="Garamond" w:hAnsi="Garamond"/>
        </w:rPr>
        <w:t xml:space="preserve"> CZ, s. r. o., a </w:t>
      </w:r>
      <w:r w:rsidR="003A1F46">
        <w:rPr>
          <w:rStyle w:val="hgkelc"/>
          <w:rFonts w:ascii="Garamond" w:hAnsi="Garamond"/>
        </w:rPr>
        <w:t>XXXX</w:t>
      </w:r>
      <w:r>
        <w:rPr>
          <w:rStyle w:val="hgkelc"/>
          <w:rFonts w:ascii="Garamond" w:hAnsi="Garamond"/>
        </w:rPr>
        <w:t xml:space="preserve">, s. r. o. Byla zde nalezena vyjádření </w:t>
      </w:r>
      <w:r w:rsidR="003A1F46">
        <w:rPr>
          <w:rStyle w:val="hgkelc"/>
          <w:rFonts w:ascii="Garamond" w:hAnsi="Garamond"/>
        </w:rPr>
        <w:t>XXXX</w:t>
      </w:r>
      <w:r>
        <w:rPr>
          <w:rStyle w:val="hgkelc"/>
          <w:rFonts w:ascii="Garamond" w:hAnsi="Garamond"/>
        </w:rPr>
        <w:t xml:space="preserve">, s. r. o., psaná jménem </w:t>
      </w:r>
      <w:r w:rsidR="003A1F46">
        <w:rPr>
          <w:rStyle w:val="hgkelc"/>
          <w:rFonts w:ascii="Garamond" w:hAnsi="Garamond"/>
        </w:rPr>
        <w:t>S. H</w:t>
      </w:r>
      <w:r>
        <w:rPr>
          <w:rStyle w:val="hgkelc"/>
          <w:rFonts w:ascii="Garamond" w:hAnsi="Garamond"/>
        </w:rPr>
        <w:t xml:space="preserve">. Dále ve vztahu ke společnostem </w:t>
      </w:r>
      <w:r w:rsidR="003A1F46">
        <w:rPr>
          <w:rStyle w:val="hgkelc"/>
          <w:rFonts w:ascii="Garamond" w:hAnsi="Garamond"/>
        </w:rPr>
        <w:t>XXXX</w:t>
      </w:r>
      <w:r>
        <w:rPr>
          <w:rStyle w:val="hgkelc"/>
          <w:rFonts w:ascii="Garamond" w:hAnsi="Garamond"/>
        </w:rPr>
        <w:t xml:space="preserve"> CZ, s. r. o., a </w:t>
      </w:r>
      <w:r w:rsidR="003A1F46">
        <w:rPr>
          <w:rStyle w:val="hgkelc"/>
          <w:rFonts w:ascii="Garamond" w:hAnsi="Garamond"/>
        </w:rPr>
        <w:t>XXXX</w:t>
      </w:r>
      <w:r>
        <w:rPr>
          <w:rStyle w:val="hgkelc"/>
          <w:rFonts w:ascii="Garamond" w:hAnsi="Garamond"/>
        </w:rPr>
        <w:t xml:space="preserve">, s. r. o., byl nalezen přehled faktur, kdy v kolonce úhrady u společnosti </w:t>
      </w:r>
      <w:r w:rsidR="003A1F46">
        <w:rPr>
          <w:rStyle w:val="hgkelc"/>
          <w:rFonts w:ascii="Garamond" w:hAnsi="Garamond"/>
        </w:rPr>
        <w:t>XXXX</w:t>
      </w:r>
      <w:r>
        <w:rPr>
          <w:rStyle w:val="hgkelc"/>
          <w:rFonts w:ascii="Garamond" w:hAnsi="Garamond"/>
        </w:rPr>
        <w:t xml:space="preserve"> s. r. o., nejsou uvedeny částky ani data plateb. Byl nalezen soubor „58708.pdf“ – Stav zásob k 31. 10. 2013, V společnost </w:t>
      </w:r>
      <w:r w:rsidR="003A1F46">
        <w:rPr>
          <w:rStyle w:val="hgkelc"/>
          <w:rFonts w:ascii="Garamond" w:hAnsi="Garamond"/>
        </w:rPr>
        <w:t>XXXX</w:t>
      </w:r>
      <w:r>
        <w:rPr>
          <w:rStyle w:val="hgkelc"/>
          <w:rFonts w:ascii="Garamond" w:hAnsi="Garamond"/>
        </w:rPr>
        <w:t xml:space="preserve">, s. r. o., tj. v době, kdy byl jednatel této společnosti </w:t>
      </w:r>
      <w:r w:rsidR="003A1F46">
        <w:rPr>
          <w:rStyle w:val="hgkelc"/>
          <w:rFonts w:ascii="Garamond" w:hAnsi="Garamond"/>
        </w:rPr>
        <w:t>S. H.</w:t>
      </w:r>
      <w:r>
        <w:rPr>
          <w:rStyle w:val="hgkelc"/>
          <w:rFonts w:ascii="Garamond" w:hAnsi="Garamond"/>
        </w:rPr>
        <w:t xml:space="preserve"> ve výkonu trestu ve Věznici </w:t>
      </w:r>
      <w:r w:rsidR="003A1F46">
        <w:rPr>
          <w:rStyle w:val="hgkelc"/>
          <w:rFonts w:ascii="Garamond" w:hAnsi="Garamond"/>
        </w:rPr>
        <w:t>XXXX</w:t>
      </w:r>
      <w:r>
        <w:rPr>
          <w:rStyle w:val="hgkelc"/>
          <w:rFonts w:ascii="Garamond" w:hAnsi="Garamond"/>
        </w:rPr>
        <w:t xml:space="preserve">. Dále v souboru „Protokol u ústním jednání – doložení dokladů.pdf“ se nacházel dokument „Vyjádření a doložení dokladů k protokolu o ústním jednání ze dne 19. 6. 2013, č.j. 2405048/13/3002-05404-711181. Hlavička: </w:t>
      </w:r>
      <w:r w:rsidR="003A1F46">
        <w:rPr>
          <w:rStyle w:val="hgkelc"/>
          <w:rFonts w:ascii="Garamond" w:hAnsi="Garamond"/>
        </w:rPr>
        <w:t>XXXX</w:t>
      </w:r>
      <w:r>
        <w:rPr>
          <w:rStyle w:val="hgkelc"/>
          <w:rFonts w:ascii="Garamond" w:hAnsi="Garamond"/>
        </w:rPr>
        <w:t xml:space="preserve">, s. r. o. Příjemce: FÚ pro Jihomoravský kraj. Osoba podávající vyjádření: </w:t>
      </w:r>
      <w:r w:rsidR="003A1F46">
        <w:rPr>
          <w:rStyle w:val="hgkelc"/>
          <w:rFonts w:ascii="Garamond" w:hAnsi="Garamond"/>
        </w:rPr>
        <w:t>S. H</w:t>
      </w:r>
      <w:r>
        <w:rPr>
          <w:rStyle w:val="hgkelc"/>
          <w:rFonts w:ascii="Garamond" w:hAnsi="Garamond"/>
        </w:rPr>
        <w:t xml:space="preserve">.“ Dále zde byly nalezeny soubory $R0VQ8YE.pdf a $R15J0J4.pdf týkající se </w:t>
      </w:r>
      <w:r w:rsidR="003A1F46">
        <w:rPr>
          <w:rStyle w:val="hgkelc"/>
          <w:rFonts w:ascii="Garamond" w:hAnsi="Garamond"/>
        </w:rPr>
        <w:t>XXXX</w:t>
      </w:r>
      <w:r>
        <w:rPr>
          <w:rStyle w:val="hgkelc"/>
          <w:rFonts w:ascii="Garamond" w:hAnsi="Garamond"/>
        </w:rPr>
        <w:t xml:space="preserve">, s. r. o., a další soubory, které byly editovány v počítači obžalované </w:t>
      </w:r>
      <w:r w:rsidR="003A1F46">
        <w:rPr>
          <w:rStyle w:val="hgkelc"/>
          <w:rFonts w:ascii="Garamond" w:hAnsi="Garamond"/>
        </w:rPr>
        <w:t>S.</w:t>
      </w:r>
      <w:r>
        <w:rPr>
          <w:rStyle w:val="hgkelc"/>
          <w:rFonts w:ascii="Garamond" w:hAnsi="Garamond"/>
        </w:rPr>
        <w:t xml:space="preserve"> dne 20. 12. 2013, resp. v období říjen 2013 - </w:t>
      </w:r>
      <w:r>
        <w:rPr>
          <w:rStyle w:val="hgkelc"/>
          <w:rFonts w:ascii="Garamond" w:hAnsi="Garamond"/>
        </w:rPr>
        <w:lastRenderedPageBreak/>
        <w:t xml:space="preserve">duben 2014, tedy opět v době, kdy byl jednatel společnosti </w:t>
      </w:r>
      <w:r w:rsidR="003A1F46">
        <w:rPr>
          <w:rStyle w:val="hgkelc"/>
          <w:rFonts w:ascii="Garamond" w:hAnsi="Garamond"/>
        </w:rPr>
        <w:t>S. H.</w:t>
      </w:r>
      <w:r>
        <w:rPr>
          <w:rStyle w:val="hgkelc"/>
          <w:rFonts w:ascii="Garamond" w:hAnsi="Garamond"/>
        </w:rPr>
        <w:t xml:space="preserve"> ve výkonu trestu odnětí svobody. Byly nalezeny další dokumenty, v nichž obžalovaná </w:t>
      </w:r>
      <w:r w:rsidR="003A1F46">
        <w:rPr>
          <w:rStyle w:val="hgkelc"/>
          <w:rFonts w:ascii="Garamond" w:hAnsi="Garamond"/>
        </w:rPr>
        <w:t>S.</w:t>
      </w:r>
      <w:r>
        <w:rPr>
          <w:rStyle w:val="hgkelc"/>
          <w:rFonts w:ascii="Garamond" w:hAnsi="Garamond"/>
        </w:rPr>
        <w:t xml:space="preserve"> žádá, aby byl dodán k faktuře od </w:t>
      </w:r>
      <w:r w:rsidR="003A1F46">
        <w:rPr>
          <w:rStyle w:val="hgkelc"/>
          <w:rFonts w:ascii="Garamond" w:hAnsi="Garamond"/>
        </w:rPr>
        <w:t>XXXX</w:t>
      </w:r>
      <w:r>
        <w:rPr>
          <w:rStyle w:val="hgkelc"/>
          <w:rFonts w:ascii="Garamond" w:hAnsi="Garamond"/>
        </w:rPr>
        <w:t xml:space="preserve">, s. r. o., za stavební práce – částka 5 950 413,22 soupis provedených prací, smlouvu o zprostředkování (stavebních prací mezi </w:t>
      </w:r>
      <w:r w:rsidR="003A1F46">
        <w:rPr>
          <w:rStyle w:val="hgkelc"/>
          <w:rFonts w:ascii="Garamond" w:hAnsi="Garamond"/>
        </w:rPr>
        <w:t>XXXX</w:t>
      </w:r>
      <w:r>
        <w:rPr>
          <w:rStyle w:val="hgkelc"/>
          <w:rFonts w:ascii="Garamond" w:hAnsi="Garamond"/>
        </w:rPr>
        <w:t xml:space="preserve">, s. r. o., a </w:t>
      </w:r>
      <w:r w:rsidR="003A1F46">
        <w:rPr>
          <w:rStyle w:val="hgkelc"/>
          <w:rFonts w:ascii="Garamond" w:hAnsi="Garamond"/>
        </w:rPr>
        <w:t>XXXX</w:t>
      </w:r>
      <w:r>
        <w:rPr>
          <w:rStyle w:val="hgkelc"/>
          <w:rFonts w:ascii="Garamond" w:hAnsi="Garamond"/>
        </w:rPr>
        <w:t xml:space="preserve">, s. r. o.), to stejné pak u společnosti </w:t>
      </w:r>
      <w:r w:rsidR="003A1F46">
        <w:rPr>
          <w:rStyle w:val="hgkelc"/>
          <w:rFonts w:ascii="Garamond" w:hAnsi="Garamond"/>
        </w:rPr>
        <w:t>XXXX</w:t>
      </w:r>
      <w:r>
        <w:rPr>
          <w:rStyle w:val="hgkelc"/>
          <w:rFonts w:ascii="Garamond" w:hAnsi="Garamond"/>
        </w:rPr>
        <w:t xml:space="preserve">, s. r. o., kdy je zde i poznámka „na tyto práce musí od někoho přijít faktura došlá na </w:t>
      </w:r>
      <w:r w:rsidR="003A1F46">
        <w:rPr>
          <w:rStyle w:val="hgkelc"/>
          <w:rFonts w:ascii="Garamond" w:hAnsi="Garamond"/>
        </w:rPr>
        <w:t>XXXX</w:t>
      </w:r>
      <w:r>
        <w:rPr>
          <w:rStyle w:val="hgkelc"/>
          <w:rFonts w:ascii="Garamond" w:hAnsi="Garamond"/>
        </w:rPr>
        <w:t xml:space="preserve"> je jenom zprostředkovatel“. Dále byl nalezen soubor $RPKMTTE.doc obsahující soupis plateb DPH a daně z příjmů právnické osoby včetně záloh za výše označené tři společnosti. Dále i soubor „Zrušení plné moci.pdf, kdy se jedná o zrušení zmocnění obžalované k zastupování </w:t>
      </w:r>
      <w:r w:rsidR="003A1F46">
        <w:rPr>
          <w:rStyle w:val="hgkelc"/>
          <w:rFonts w:ascii="Garamond" w:hAnsi="Garamond"/>
        </w:rPr>
        <w:t>XXXX</w:t>
      </w:r>
      <w:r>
        <w:rPr>
          <w:rStyle w:val="hgkelc"/>
          <w:rFonts w:ascii="Garamond" w:hAnsi="Garamond"/>
        </w:rPr>
        <w:t xml:space="preserve">, s. r. o., přičemž tento dokument byl editován dne 25. 6. 2014, tedy opět v době výkonu trestu jednatele </w:t>
      </w:r>
      <w:r w:rsidR="003A1F46">
        <w:rPr>
          <w:rStyle w:val="hgkelc"/>
          <w:rFonts w:ascii="Garamond" w:hAnsi="Garamond"/>
        </w:rPr>
        <w:t>H</w:t>
      </w:r>
      <w:r>
        <w:rPr>
          <w:rStyle w:val="hgkelc"/>
          <w:rFonts w:ascii="Garamond" w:hAnsi="Garamond"/>
        </w:rPr>
        <w:t xml:space="preserve">. Z dalšího textového dokumentu „Vyjádření – kontrola únor 2014. doc, který byl editován 7. 5. 214 je text obsahující odpovědi správci daně na dotazy, včetně odpovědi, že zboží za </w:t>
      </w:r>
      <w:r w:rsidR="003A1F46">
        <w:rPr>
          <w:rStyle w:val="hgkelc"/>
          <w:rFonts w:ascii="Garamond" w:hAnsi="Garamond"/>
        </w:rPr>
        <w:t>XXXX</w:t>
      </w:r>
      <w:r>
        <w:rPr>
          <w:rStyle w:val="hgkelc"/>
          <w:rFonts w:ascii="Garamond" w:hAnsi="Garamond"/>
        </w:rPr>
        <w:t xml:space="preserve">, s. r. o., přebíral pan </w:t>
      </w:r>
      <w:r w:rsidR="003A1F46">
        <w:rPr>
          <w:rStyle w:val="hgkelc"/>
          <w:rFonts w:ascii="Garamond" w:hAnsi="Garamond"/>
        </w:rPr>
        <w:t>L. K.</w:t>
      </w:r>
      <w:r>
        <w:rPr>
          <w:rStyle w:val="hgkelc"/>
          <w:rFonts w:ascii="Garamond" w:hAnsi="Garamond"/>
        </w:rPr>
        <w:t xml:space="preserve">, anebo že zboží za společnost </w:t>
      </w:r>
      <w:r w:rsidR="003A1F46">
        <w:rPr>
          <w:rStyle w:val="hgkelc"/>
          <w:rFonts w:ascii="Garamond" w:hAnsi="Garamond"/>
        </w:rPr>
        <w:t>XXXX</w:t>
      </w:r>
      <w:r>
        <w:rPr>
          <w:rStyle w:val="hgkelc"/>
          <w:rFonts w:ascii="Garamond" w:hAnsi="Garamond"/>
        </w:rPr>
        <w:t xml:space="preserve"> předávala osoba zodpovědná za společnost jednat a jméno si jednatel společnosti nezjišťoval, příp. daňový subjekt neměl důvod ověřovat si původ zboží, když společnost </w:t>
      </w:r>
      <w:r w:rsidR="003A1F46">
        <w:rPr>
          <w:rStyle w:val="hgkelc"/>
          <w:rFonts w:ascii="Garamond" w:hAnsi="Garamond"/>
        </w:rPr>
        <w:t>XXXX</w:t>
      </w:r>
      <w:r>
        <w:rPr>
          <w:rStyle w:val="hgkelc"/>
          <w:rFonts w:ascii="Garamond" w:hAnsi="Garamond"/>
        </w:rPr>
        <w:t xml:space="preserve"> je dlouhodobým obchodním partnerem společnosti, dále i potvrzení o fungujícím a ověřeném e-mailu společnosti </w:t>
      </w:r>
      <w:r w:rsidR="003A1F46">
        <w:rPr>
          <w:rStyle w:val="hgkelc"/>
          <w:rFonts w:ascii="Garamond" w:hAnsi="Garamond"/>
        </w:rPr>
        <w:t>XXXX</w:t>
      </w:r>
      <w:r>
        <w:rPr>
          <w:rStyle w:val="hgkelc"/>
          <w:rFonts w:ascii="Garamond" w:hAnsi="Garamond"/>
        </w:rPr>
        <w:t xml:space="preserve"> s. r. o. V souboru RQ4P4G.pdf je plná moc pro obžalovanou v daňových řízeních ve vztahu k </w:t>
      </w:r>
      <w:r w:rsidR="003A1F46">
        <w:rPr>
          <w:rStyle w:val="hgkelc"/>
          <w:rFonts w:ascii="Garamond" w:hAnsi="Garamond"/>
        </w:rPr>
        <w:t>XXXX</w:t>
      </w:r>
      <w:r>
        <w:rPr>
          <w:rStyle w:val="hgkelc"/>
          <w:rFonts w:ascii="Garamond" w:hAnsi="Garamond"/>
        </w:rPr>
        <w:t xml:space="preserve"> CZ, s. r. o. s datem vytvoření 15. 7. 2013, dále pak i soubory obsahující účetnictví uvedených společností </w:t>
      </w:r>
      <w:r w:rsidR="003A1F46">
        <w:rPr>
          <w:rStyle w:val="hgkelc"/>
          <w:rFonts w:ascii="Garamond" w:hAnsi="Garamond"/>
        </w:rPr>
        <w:t>XXXX</w:t>
      </w:r>
      <w:r>
        <w:rPr>
          <w:rStyle w:val="hgkelc"/>
          <w:rFonts w:ascii="Garamond" w:hAnsi="Garamond"/>
        </w:rPr>
        <w:t xml:space="preserve"> CZ, s. r. o., </w:t>
      </w:r>
      <w:r w:rsidR="003A1F46">
        <w:rPr>
          <w:rStyle w:val="hgkelc"/>
          <w:rFonts w:ascii="Garamond" w:hAnsi="Garamond"/>
        </w:rPr>
        <w:t>XXXX</w:t>
      </w:r>
      <w:r>
        <w:rPr>
          <w:rStyle w:val="hgkelc"/>
          <w:rFonts w:ascii="Garamond" w:hAnsi="Garamond"/>
        </w:rPr>
        <w:t xml:space="preserve">, s. r. o., a </w:t>
      </w:r>
      <w:r w:rsidR="003A1F46">
        <w:rPr>
          <w:rStyle w:val="hgkelc"/>
          <w:rFonts w:ascii="Garamond" w:hAnsi="Garamond"/>
        </w:rPr>
        <w:t>XXXX</w:t>
      </w:r>
      <w:r>
        <w:rPr>
          <w:rStyle w:val="hgkelc"/>
          <w:rFonts w:ascii="Garamond" w:hAnsi="Garamond"/>
        </w:rPr>
        <w:t xml:space="preserve">, s. r. o., za období let 2013 a 2014. V dalším souboru „Doložení dokladu FÚ 6. 11. 2013.doc, který byl editován v počítači obžalované 7. 11. 2013, je mj. uvedeno: „spočítala si z faktur došlých a vydaných, že bylo prodáno o 420 ks kuponů O2 za 350 Kč a 400 ks kuponů Vodafone za 500 Kč navíc. Nevím co s tím, opravné daňové doklady asi ne, byla by možnost tvrdit, že např. </w:t>
      </w:r>
      <w:r w:rsidR="006E03FE">
        <w:rPr>
          <w:rStyle w:val="hgkelc"/>
          <w:rFonts w:ascii="Garamond" w:hAnsi="Garamond"/>
        </w:rPr>
        <w:t>XXXX</w:t>
      </w:r>
      <w:r>
        <w:rPr>
          <w:rStyle w:val="hgkelc"/>
          <w:rFonts w:ascii="Garamond" w:hAnsi="Garamond"/>
        </w:rPr>
        <w:t xml:space="preserve"> nám zapomněl poslat na tyto kupony fakturu a dodat ji do 10/2013. Nechám to na Vašem rozhodnutí“ (čl. 2670-2688). Z uvedeného je zřejmé, že obžalovaná </w:t>
      </w:r>
      <w:r w:rsidR="006E03FE">
        <w:rPr>
          <w:rStyle w:val="hgkelc"/>
          <w:rFonts w:ascii="Garamond" w:hAnsi="Garamond"/>
        </w:rPr>
        <w:t>S.</w:t>
      </w:r>
      <w:r>
        <w:rPr>
          <w:rStyle w:val="hgkelc"/>
          <w:rFonts w:ascii="Garamond" w:hAnsi="Garamond"/>
        </w:rPr>
        <w:t xml:space="preserve"> si byla vědoma toho, že uvedené společnosti </w:t>
      </w:r>
      <w:r w:rsidR="006E03FE">
        <w:rPr>
          <w:rStyle w:val="hgkelc"/>
          <w:rFonts w:ascii="Garamond" w:hAnsi="Garamond"/>
        </w:rPr>
        <w:t xml:space="preserve">XXXX </w:t>
      </w:r>
      <w:r>
        <w:rPr>
          <w:rStyle w:val="hgkelc"/>
          <w:rFonts w:ascii="Garamond" w:hAnsi="Garamond"/>
        </w:rPr>
        <w:t xml:space="preserve">CZ, s. r. o., </w:t>
      </w:r>
      <w:r w:rsidR="006E03FE">
        <w:rPr>
          <w:rStyle w:val="hgkelc"/>
          <w:rFonts w:ascii="Garamond" w:hAnsi="Garamond"/>
        </w:rPr>
        <w:t>XXXX</w:t>
      </w:r>
      <w:r>
        <w:rPr>
          <w:rStyle w:val="hgkelc"/>
          <w:rFonts w:ascii="Garamond" w:hAnsi="Garamond"/>
        </w:rPr>
        <w:t xml:space="preserve">, s. r. o., a </w:t>
      </w:r>
      <w:r w:rsidR="006E03FE">
        <w:rPr>
          <w:rStyle w:val="hgkelc"/>
          <w:rFonts w:ascii="Garamond" w:hAnsi="Garamond"/>
        </w:rPr>
        <w:t>XXXX</w:t>
      </w:r>
      <w:r>
        <w:rPr>
          <w:rStyle w:val="hgkelc"/>
          <w:rFonts w:ascii="Garamond" w:hAnsi="Garamond"/>
        </w:rPr>
        <w:t xml:space="preserve">, s. r. o., fakticky ovládá obžalovaný </w:t>
      </w:r>
      <w:r w:rsidR="006E03FE">
        <w:rPr>
          <w:rStyle w:val="hgkelc"/>
          <w:rFonts w:ascii="Garamond" w:hAnsi="Garamond"/>
        </w:rPr>
        <w:t>R.</w:t>
      </w:r>
      <w:r>
        <w:rPr>
          <w:rStyle w:val="hgkelc"/>
          <w:rFonts w:ascii="Garamond" w:hAnsi="Garamond"/>
        </w:rPr>
        <w:t xml:space="preserve">, s nímž řeší veškerou agendu těchto společností. Soud má za to, že vyjádření či pokyny nalezené v něchterých souborech a editované v počítači obžalované jsou pokyny či osoby, která má přehled o provázanosti společností, osob i způsobu podnikání těchto společností, jakož se i aktivně podílí na výstupech těchto společností ve vztahu ke správci daně. Soud již na základě těchto důkazů (bez ohledu na další důkazy v podobě záznamů o telekomunikačním provozu – viz níže) má za prokázané, že obžalovaná </w:t>
      </w:r>
      <w:r w:rsidR="006E03FE">
        <w:rPr>
          <w:rStyle w:val="hgkelc"/>
          <w:rFonts w:ascii="Garamond" w:hAnsi="Garamond"/>
        </w:rPr>
        <w:t>S.</w:t>
      </w:r>
      <w:r>
        <w:rPr>
          <w:rStyle w:val="hgkelc"/>
          <w:rFonts w:ascii="Garamond" w:hAnsi="Garamond"/>
        </w:rPr>
        <w:t xml:space="preserve"> nepůsobila toliko jako externí účetní nemající přehled o aktivitách subjektů, pro které účetnictví vedla, ale naopak se aktivně zapojila do vytváření podkladů majících budit dojem řádného fungování takových společností a jejich podnikání. </w:t>
      </w:r>
    </w:p>
    <w:p w14:paraId="0FC0EA30" w14:textId="77777777" w:rsidR="003219E8" w:rsidRDefault="003219E8" w:rsidP="003219E8">
      <w:pPr>
        <w:pStyle w:val="Odstavecseseznamem"/>
        <w:ind w:left="0"/>
        <w:jc w:val="both"/>
        <w:rPr>
          <w:rStyle w:val="hgkelc"/>
          <w:rFonts w:ascii="Garamond" w:hAnsi="Garamond"/>
        </w:rPr>
      </w:pPr>
    </w:p>
    <w:p w14:paraId="76E4EFE7" w14:textId="16BE4D4F" w:rsidR="003219E8" w:rsidRPr="005602B1" w:rsidRDefault="003219E8" w:rsidP="003219E8">
      <w:pPr>
        <w:pStyle w:val="Odstavecseseznamem"/>
        <w:numPr>
          <w:ilvl w:val="0"/>
          <w:numId w:val="14"/>
        </w:numPr>
        <w:ind w:left="0" w:hanging="426"/>
        <w:jc w:val="both"/>
        <w:rPr>
          <w:rStyle w:val="hgkelc"/>
          <w:rFonts w:ascii="Garamond" w:hAnsi="Garamond"/>
        </w:rPr>
      </w:pPr>
      <w:r>
        <w:rPr>
          <w:rStyle w:val="hgkelc"/>
          <w:rFonts w:ascii="Garamond" w:hAnsi="Garamond"/>
        </w:rPr>
        <w:t xml:space="preserve">K výše uvedenému dále soud doplňuje, že při prohlídce kanceláře na ulici </w:t>
      </w:r>
      <w:r w:rsidR="009859AC">
        <w:rPr>
          <w:rStyle w:val="hgkelc"/>
          <w:rFonts w:ascii="Garamond" w:hAnsi="Garamond"/>
        </w:rPr>
        <w:t>XXXX</w:t>
      </w:r>
      <w:r>
        <w:rPr>
          <w:rStyle w:val="hgkelc"/>
          <w:rFonts w:ascii="Garamond" w:hAnsi="Garamond"/>
        </w:rPr>
        <w:t xml:space="preserve"> v </w:t>
      </w:r>
      <w:r w:rsidR="009859AC">
        <w:rPr>
          <w:rStyle w:val="hgkelc"/>
          <w:rFonts w:ascii="Garamond" w:hAnsi="Garamond"/>
        </w:rPr>
        <w:t>XXXX</w:t>
      </w:r>
      <w:r>
        <w:rPr>
          <w:rStyle w:val="hgkelc"/>
          <w:rFonts w:ascii="Garamond" w:hAnsi="Garamond"/>
        </w:rPr>
        <w:t xml:space="preserve"> bylo dále odňato 7 svazků písemností společnosti </w:t>
      </w:r>
      <w:r w:rsidR="009859AC">
        <w:rPr>
          <w:rStyle w:val="hgkelc"/>
          <w:rFonts w:ascii="Garamond" w:hAnsi="Garamond"/>
        </w:rPr>
        <w:t>XXXX</w:t>
      </w:r>
      <w:r>
        <w:rPr>
          <w:rStyle w:val="hgkelc"/>
          <w:rFonts w:ascii="Garamond" w:hAnsi="Garamond"/>
        </w:rPr>
        <w:t xml:space="preserve">, s. r. o., kde byly nalezené mj. výpisy z účtu společnosti (č.l. 97-99, 101-102 svazku), kdy se jedná o výpisy z účtu za období říjen a listopad 2012, kdy byl jediným jednatelem společnosti </w:t>
      </w:r>
      <w:r w:rsidR="009859AC">
        <w:rPr>
          <w:rStyle w:val="hgkelc"/>
          <w:rFonts w:ascii="Garamond" w:hAnsi="Garamond"/>
        </w:rPr>
        <w:t>A. Z</w:t>
      </w:r>
      <w:r>
        <w:rPr>
          <w:rStyle w:val="hgkelc"/>
          <w:rFonts w:ascii="Garamond" w:hAnsi="Garamond"/>
        </w:rPr>
        <w:t xml:space="preserve">. Při porovnání těchto výpisů a originálních výpisů transakcí ČSOB, a. s., bylo zjištěno, že všechny platby byly uskutečněny z bankovního účtu </w:t>
      </w:r>
      <w:r w:rsidR="009859AC">
        <w:rPr>
          <w:rStyle w:val="hgkelc"/>
          <w:rFonts w:ascii="Garamond" w:hAnsi="Garamond"/>
        </w:rPr>
        <w:t>XXXX</w:t>
      </w:r>
      <w:r>
        <w:rPr>
          <w:rStyle w:val="hgkelc"/>
          <w:rFonts w:ascii="Garamond" w:hAnsi="Garamond"/>
        </w:rPr>
        <w:t xml:space="preserve">, vedeném na společnost </w:t>
      </w:r>
      <w:r w:rsidR="009859AC">
        <w:rPr>
          <w:rStyle w:val="hgkelc"/>
          <w:rFonts w:ascii="Garamond" w:hAnsi="Garamond"/>
        </w:rPr>
        <w:t>XXXX</w:t>
      </w:r>
      <w:r>
        <w:rPr>
          <w:rStyle w:val="hgkelc"/>
          <w:rFonts w:ascii="Garamond" w:hAnsi="Garamond"/>
        </w:rPr>
        <w:t xml:space="preserve">, s. r. o., kdy v době transakcí byl jednatelem této společnosti obžalovaný </w:t>
      </w:r>
      <w:r w:rsidR="009859AC">
        <w:rPr>
          <w:rStyle w:val="hgkelc"/>
          <w:rFonts w:ascii="Garamond" w:hAnsi="Garamond"/>
        </w:rPr>
        <w:t>R</w:t>
      </w:r>
      <w:r>
        <w:rPr>
          <w:rStyle w:val="hgkelc"/>
          <w:rFonts w:ascii="Garamond" w:hAnsi="Garamond"/>
        </w:rPr>
        <w:t xml:space="preserve">. Při porovnání těchto výpisů a souborů zajištěných v počítači obžalovaného </w:t>
      </w:r>
      <w:r w:rsidR="009859AC">
        <w:rPr>
          <w:rStyle w:val="hgkelc"/>
          <w:rFonts w:ascii="Garamond" w:hAnsi="Garamond"/>
        </w:rPr>
        <w:t>R.</w:t>
      </w:r>
      <w:r>
        <w:rPr>
          <w:rStyle w:val="hgkelc"/>
          <w:rFonts w:ascii="Garamond" w:hAnsi="Garamond"/>
        </w:rPr>
        <w:t xml:space="preserve"> se zajištěnými výpisy v kanceláři na </w:t>
      </w:r>
      <w:r w:rsidR="009859AC">
        <w:rPr>
          <w:rStyle w:val="hgkelc"/>
          <w:rFonts w:ascii="Garamond" w:hAnsi="Garamond"/>
        </w:rPr>
        <w:t>XXXX</w:t>
      </w:r>
      <w:r>
        <w:rPr>
          <w:rStyle w:val="hgkelc"/>
          <w:rFonts w:ascii="Garamond" w:hAnsi="Garamond"/>
        </w:rPr>
        <w:t xml:space="preserve">, resp. originálními výpisy poskytnutými ČSOB, a. s., soud shledal, že předmětné výpisy byly obžalovaným </w:t>
      </w:r>
      <w:r w:rsidR="009859AC">
        <w:rPr>
          <w:rStyle w:val="hgkelc"/>
          <w:rFonts w:ascii="Garamond" w:hAnsi="Garamond"/>
        </w:rPr>
        <w:t>R.</w:t>
      </w:r>
      <w:r>
        <w:rPr>
          <w:rStyle w:val="hgkelc"/>
          <w:rFonts w:ascii="Garamond" w:hAnsi="Garamond"/>
        </w:rPr>
        <w:t xml:space="preserve"> účelově upravovány za účelem prokázání plateb společnostmi </w:t>
      </w:r>
      <w:r w:rsidR="009859AC">
        <w:rPr>
          <w:rStyle w:val="hgkelc"/>
          <w:rFonts w:ascii="Garamond" w:hAnsi="Garamond"/>
        </w:rPr>
        <w:t>XXXX</w:t>
      </w:r>
      <w:r>
        <w:rPr>
          <w:rStyle w:val="hgkelc"/>
          <w:rFonts w:ascii="Garamond" w:hAnsi="Garamond"/>
        </w:rPr>
        <w:t xml:space="preserve"> s. r. o., </w:t>
      </w:r>
      <w:r w:rsidR="009859AC">
        <w:rPr>
          <w:rStyle w:val="hgkelc"/>
          <w:rFonts w:ascii="Garamond" w:hAnsi="Garamond"/>
        </w:rPr>
        <w:t>XXXX</w:t>
      </w:r>
      <w:r>
        <w:rPr>
          <w:rStyle w:val="hgkelc"/>
          <w:rFonts w:ascii="Garamond" w:hAnsi="Garamond"/>
        </w:rPr>
        <w:t xml:space="preserve"> s. r. o., či vklady </w:t>
      </w:r>
      <w:r w:rsidR="009859AC">
        <w:rPr>
          <w:rStyle w:val="hgkelc"/>
          <w:rFonts w:ascii="Garamond" w:hAnsi="Garamond"/>
        </w:rPr>
        <w:t>A. Z.</w:t>
      </w:r>
      <w:r>
        <w:rPr>
          <w:rStyle w:val="hgkelc"/>
          <w:rFonts w:ascii="Garamond" w:hAnsi="Garamond"/>
        </w:rPr>
        <w:t xml:space="preserve">, resp. za účelem zastření plateb z účtu společnosti </w:t>
      </w:r>
      <w:r w:rsidR="009859AC">
        <w:rPr>
          <w:rStyle w:val="hgkelc"/>
          <w:rFonts w:ascii="Garamond" w:hAnsi="Garamond"/>
        </w:rPr>
        <w:t>XXXX</w:t>
      </w:r>
      <w:r>
        <w:rPr>
          <w:rStyle w:val="hgkelc"/>
          <w:rFonts w:ascii="Garamond" w:hAnsi="Garamond"/>
        </w:rPr>
        <w:t xml:space="preserve">, s. r. o. Bylo potvrzeno, že na bankovních výpisech je uváděn fiktivní účet společnosti </w:t>
      </w:r>
      <w:r w:rsidR="009859AC">
        <w:rPr>
          <w:rStyle w:val="hgkelc"/>
          <w:rFonts w:ascii="Garamond" w:hAnsi="Garamond"/>
        </w:rPr>
        <w:t>XXXX</w:t>
      </w:r>
      <w:r>
        <w:rPr>
          <w:rStyle w:val="hgkelc"/>
          <w:rFonts w:ascii="Garamond" w:hAnsi="Garamond"/>
        </w:rPr>
        <w:t xml:space="preserve"> s. r. o. (č.l. 2703).</w:t>
      </w:r>
    </w:p>
    <w:p w14:paraId="47D46129" w14:textId="77777777" w:rsidR="003219E8" w:rsidRDefault="003219E8" w:rsidP="003219E8">
      <w:pPr>
        <w:pStyle w:val="Odstavecseseznamem"/>
        <w:ind w:left="0"/>
        <w:jc w:val="both"/>
        <w:rPr>
          <w:rStyle w:val="hgkelc"/>
          <w:rFonts w:ascii="Garamond" w:hAnsi="Garamond"/>
        </w:rPr>
      </w:pPr>
    </w:p>
    <w:p w14:paraId="39A03FA1" w14:textId="004C67E4" w:rsidR="003219E8" w:rsidRDefault="003219E8" w:rsidP="003219E8">
      <w:pPr>
        <w:pStyle w:val="Odstavecseseznamem"/>
        <w:numPr>
          <w:ilvl w:val="0"/>
          <w:numId w:val="14"/>
        </w:numPr>
        <w:ind w:left="0" w:hanging="426"/>
        <w:jc w:val="both"/>
        <w:rPr>
          <w:rStyle w:val="hgkelc"/>
          <w:rFonts w:ascii="Garamond" w:hAnsi="Garamond"/>
        </w:rPr>
      </w:pPr>
      <w:r>
        <w:rPr>
          <w:rStyle w:val="hgkelc"/>
          <w:rFonts w:ascii="Garamond" w:hAnsi="Garamond"/>
        </w:rPr>
        <w:t xml:space="preserve">Pokud se týká zboží, které bylo předmětem v konkrétních obchodech, jak se podává z daňových dokladů citovaných ve výroku rozsudku, má soud mj. za prokázané, že notebook Sony VAIO </w:t>
      </w:r>
      <w:r w:rsidR="00926E59">
        <w:rPr>
          <w:rStyle w:val="hgkelc"/>
          <w:rFonts w:ascii="Garamond" w:hAnsi="Garamond"/>
        </w:rPr>
        <w:t>XXXX</w:t>
      </w:r>
      <w:r>
        <w:rPr>
          <w:rStyle w:val="hgkelc"/>
          <w:rFonts w:ascii="Garamond" w:hAnsi="Garamond"/>
        </w:rPr>
        <w:t xml:space="preserve"> </w:t>
      </w:r>
      <w:r>
        <w:rPr>
          <w:rStyle w:val="hgkelc"/>
          <w:rFonts w:ascii="Garamond" w:hAnsi="Garamond"/>
        </w:rPr>
        <w:lastRenderedPageBreak/>
        <w:t xml:space="preserve">byl v době obchodování (07-08/2014) již technicky zastaralý, neboť byl v prodeji již od roku 2012, notebook SAMSUNG led </w:t>
      </w:r>
      <w:r w:rsidR="00926E59">
        <w:rPr>
          <w:rStyle w:val="hgkelc"/>
          <w:rFonts w:ascii="Garamond" w:hAnsi="Garamond"/>
        </w:rPr>
        <w:t>XXXX</w:t>
      </w:r>
      <w:r>
        <w:rPr>
          <w:rStyle w:val="hgkelc"/>
          <w:rFonts w:ascii="Garamond" w:hAnsi="Garamond"/>
        </w:rPr>
        <w:t xml:space="preserve"> nebyl vyráběn. (č.l. 515, 525). </w:t>
      </w:r>
    </w:p>
    <w:p w14:paraId="53B5E63E" w14:textId="77777777" w:rsidR="003219E8" w:rsidRDefault="003219E8" w:rsidP="003219E8">
      <w:pPr>
        <w:pStyle w:val="Odstavecseseznamem"/>
        <w:ind w:left="0"/>
        <w:jc w:val="both"/>
        <w:rPr>
          <w:rStyle w:val="hgkelc"/>
          <w:rFonts w:ascii="Garamond" w:hAnsi="Garamond"/>
        </w:rPr>
      </w:pPr>
    </w:p>
    <w:p w14:paraId="044EC1CD" w14:textId="3A223665" w:rsidR="003219E8" w:rsidRPr="002E72B3" w:rsidRDefault="003219E8" w:rsidP="003219E8">
      <w:pPr>
        <w:pStyle w:val="Odstavecseseznamem"/>
        <w:numPr>
          <w:ilvl w:val="0"/>
          <w:numId w:val="14"/>
        </w:numPr>
        <w:ind w:left="0" w:hanging="426"/>
        <w:jc w:val="both"/>
        <w:rPr>
          <w:rFonts w:ascii="Garamond" w:hAnsi="Garamond"/>
        </w:rPr>
      </w:pPr>
      <w:r w:rsidRPr="002E72B3">
        <w:rPr>
          <w:rFonts w:ascii="Garamond" w:hAnsi="Garamond"/>
        </w:rPr>
        <w:t>Na základě</w:t>
      </w:r>
      <w:r w:rsidRPr="002E72B3">
        <w:rPr>
          <w:rFonts w:ascii="Garamond" w:hAnsi="Garamond"/>
          <w:b/>
        </w:rPr>
        <w:t xml:space="preserve"> </w:t>
      </w:r>
      <w:r w:rsidRPr="002E72B3">
        <w:rPr>
          <w:rFonts w:ascii="Garamond" w:hAnsi="Garamond"/>
        </w:rPr>
        <w:t xml:space="preserve">povolení ke sledování vydaného Městským soudem v Brně pod sp. zn. 70 Nt 8281/2019 (č.l. 2485-2486) byl zajištěn obsah e-mailových schránek </w:t>
      </w:r>
      <w:r w:rsidR="00260F45">
        <w:rPr>
          <w:rFonts w:ascii="Garamond" w:hAnsi="Garamond"/>
        </w:rPr>
        <w:t>XXXX</w:t>
      </w:r>
      <w:r w:rsidRPr="002E72B3">
        <w:rPr>
          <w:rFonts w:ascii="Garamond" w:hAnsi="Garamond"/>
        </w:rPr>
        <w:t xml:space="preserve">, </w:t>
      </w:r>
      <w:r w:rsidR="00260F45">
        <w:rPr>
          <w:rFonts w:ascii="Garamond" w:hAnsi="Garamond"/>
        </w:rPr>
        <w:t>XXXX</w:t>
      </w:r>
      <w:r w:rsidRPr="002E72B3">
        <w:rPr>
          <w:rFonts w:ascii="Garamond" w:hAnsi="Garamond"/>
        </w:rPr>
        <w:t xml:space="preserve">, </w:t>
      </w:r>
      <w:r w:rsidR="00260F45">
        <w:rPr>
          <w:rFonts w:ascii="Garamond" w:hAnsi="Garamond"/>
        </w:rPr>
        <w:t>XXXX</w:t>
      </w:r>
      <w:r w:rsidRPr="002E72B3">
        <w:rPr>
          <w:rFonts w:ascii="Garamond" w:hAnsi="Garamond"/>
        </w:rPr>
        <w:t xml:space="preserve">, </w:t>
      </w:r>
      <w:r w:rsidR="00260F45">
        <w:rPr>
          <w:rFonts w:ascii="Garamond" w:hAnsi="Garamond"/>
        </w:rPr>
        <w:t>XXXX</w:t>
      </w:r>
      <w:r w:rsidRPr="002E72B3">
        <w:rPr>
          <w:rFonts w:ascii="Garamond" w:hAnsi="Garamond"/>
        </w:rPr>
        <w:t xml:space="preserve"> a </w:t>
      </w:r>
      <w:r w:rsidR="00260F45">
        <w:rPr>
          <w:rFonts w:ascii="Garamond" w:hAnsi="Garamond"/>
        </w:rPr>
        <w:t>XXXX</w:t>
      </w:r>
      <w:r w:rsidRPr="002E72B3">
        <w:rPr>
          <w:rFonts w:ascii="Garamond" w:hAnsi="Garamond"/>
        </w:rPr>
        <w:t xml:space="preserve">. Ve schránkách </w:t>
      </w:r>
      <w:r w:rsidR="00260F45">
        <w:rPr>
          <w:rFonts w:ascii="Garamond" w:hAnsi="Garamond"/>
        </w:rPr>
        <w:t>XXXX</w:t>
      </w:r>
      <w:r w:rsidRPr="002E72B3">
        <w:rPr>
          <w:rFonts w:ascii="Garamond" w:hAnsi="Garamond"/>
        </w:rPr>
        <w:t xml:space="preserve">, </w:t>
      </w:r>
      <w:r w:rsidR="00260F45">
        <w:rPr>
          <w:rFonts w:ascii="Garamond" w:hAnsi="Garamond"/>
        </w:rPr>
        <w:t xml:space="preserve">XXXX </w:t>
      </w:r>
      <w:r w:rsidRPr="002E72B3">
        <w:rPr>
          <w:rFonts w:ascii="Garamond" w:hAnsi="Garamond"/>
        </w:rPr>
        <w:t>a </w:t>
      </w:r>
      <w:r w:rsidR="00260F45">
        <w:rPr>
          <w:rFonts w:ascii="Garamond" w:hAnsi="Garamond"/>
        </w:rPr>
        <w:t>XXXX</w:t>
      </w:r>
      <w:r w:rsidRPr="002E72B3">
        <w:rPr>
          <w:rFonts w:ascii="Garamond" w:hAnsi="Garamond"/>
        </w:rPr>
        <w:t xml:space="preserve"> nebyla nalezena zájmová komunikace. Ve schránce </w:t>
      </w:r>
      <w:r w:rsidR="00260F45" w:rsidRPr="00260F45">
        <w:rPr>
          <w:rFonts w:ascii="Garamond" w:hAnsi="Garamond"/>
        </w:rPr>
        <w:t>XXX</w:t>
      </w:r>
      <w:r w:rsidR="00260F45">
        <w:rPr>
          <w:rFonts w:ascii="Garamond" w:hAnsi="Garamond"/>
        </w:rPr>
        <w:t>X</w:t>
      </w:r>
      <w:r w:rsidRPr="003B6E60">
        <w:rPr>
          <w:rFonts w:ascii="Garamond" w:hAnsi="Garamond"/>
          <w:color w:val="000000"/>
        </w:rPr>
        <w:t>, jejíž zkoumání je doloženo protokolem o sledování a CD nosičem (č.l. 2459-2460)</w:t>
      </w:r>
      <w:r w:rsidRPr="002E72B3">
        <w:rPr>
          <w:rFonts w:ascii="Garamond" w:hAnsi="Garamond"/>
        </w:rPr>
        <w:t xml:space="preserve"> byla zjištěna zpráva od advokáta </w:t>
      </w:r>
      <w:r w:rsidR="00260F45">
        <w:rPr>
          <w:rFonts w:ascii="Garamond" w:hAnsi="Garamond"/>
        </w:rPr>
        <w:t>P. Š.</w:t>
      </w:r>
      <w:r w:rsidRPr="002E72B3">
        <w:rPr>
          <w:rFonts w:ascii="Garamond" w:hAnsi="Garamond"/>
        </w:rPr>
        <w:t xml:space="preserve"> z 26. 9. 2013, který reagoval na e-mail od obžalované </w:t>
      </w:r>
      <w:r w:rsidR="00260F45">
        <w:rPr>
          <w:rFonts w:ascii="Garamond" w:hAnsi="Garamond"/>
        </w:rPr>
        <w:t>S.</w:t>
      </w:r>
      <w:r w:rsidRPr="002E72B3">
        <w:rPr>
          <w:rFonts w:ascii="Garamond" w:hAnsi="Garamond"/>
        </w:rPr>
        <w:t>, přičemž v e-mailu se uvádí, že „</w:t>
      </w:r>
      <w:r w:rsidRPr="002E72B3">
        <w:rPr>
          <w:rFonts w:ascii="Garamond" w:hAnsi="Garamond" w:cs="Calibri"/>
          <w:color w:val="000000"/>
        </w:rPr>
        <w:t xml:space="preserve">musíte na fin úřad dodat ještě opraveny CMR č. 0231460 bez toho Vám nárok neuznají. </w:t>
      </w:r>
      <w:r w:rsidRPr="002E72B3">
        <w:rPr>
          <w:rFonts w:ascii="Garamond" w:hAnsi="Garamond" w:cs="Calibri"/>
          <w:bCs/>
          <w:color w:val="000000"/>
        </w:rPr>
        <w:t>Lhůta k podání vysvětlení končí v</w:t>
      </w:r>
      <w:r>
        <w:rPr>
          <w:rFonts w:ascii="Garamond" w:hAnsi="Garamond" w:cs="Calibri"/>
          <w:bCs/>
          <w:color w:val="000000"/>
        </w:rPr>
        <w:t> </w:t>
      </w:r>
      <w:r w:rsidRPr="002E72B3">
        <w:rPr>
          <w:rFonts w:ascii="Garamond" w:hAnsi="Garamond" w:cs="Calibri"/>
          <w:bCs/>
          <w:color w:val="000000"/>
        </w:rPr>
        <w:t>pondělí. </w:t>
      </w:r>
      <w:r w:rsidRPr="002E72B3">
        <w:rPr>
          <w:rFonts w:ascii="Garamond" w:hAnsi="Garamond" w:cs="Calibri"/>
          <w:color w:val="000000"/>
        </w:rPr>
        <w:t xml:space="preserve">Upozorňuji, že </w:t>
      </w:r>
      <w:r w:rsidR="00260F45">
        <w:rPr>
          <w:rFonts w:ascii="Garamond" w:hAnsi="Garamond" w:cs="Calibri"/>
          <w:color w:val="000000"/>
        </w:rPr>
        <w:t>XXXX</w:t>
      </w:r>
      <w:r w:rsidRPr="002E72B3">
        <w:rPr>
          <w:rFonts w:ascii="Garamond" w:hAnsi="Garamond" w:cs="Calibri"/>
          <w:color w:val="000000"/>
        </w:rPr>
        <w:t xml:space="preserve"> nemá koncesi na nákladní přepravu, resp má pouze do 3,5 tuny a Red bullu bylo 20 tun, pokud po tom půjdou a zjistí, že auto, které podle záznamu i vozidlo Red Bull vezlo</w:t>
      </w:r>
      <w:r>
        <w:rPr>
          <w:rFonts w:ascii="Garamond" w:hAnsi="Garamond" w:cs="Calibri"/>
          <w:color w:val="000000"/>
        </w:rPr>
        <w:t>,</w:t>
      </w:r>
      <w:r w:rsidRPr="002E72B3">
        <w:rPr>
          <w:rFonts w:ascii="Garamond" w:hAnsi="Garamond" w:cs="Calibri"/>
          <w:color w:val="000000"/>
        </w:rPr>
        <w:t xml:space="preserve"> je dodávka (nečitelné TT 130 11?), tak bude problém.“ Přílohou daného e-mailu jsou mj. karty zásob nápojů, faktury či kniha faktur </w:t>
      </w:r>
      <w:r w:rsidR="00260F45">
        <w:rPr>
          <w:rFonts w:ascii="Garamond" w:hAnsi="Garamond" w:cs="Calibri"/>
          <w:color w:val="000000"/>
        </w:rPr>
        <w:t>XXXX</w:t>
      </w:r>
      <w:r w:rsidRPr="002E72B3">
        <w:rPr>
          <w:rFonts w:ascii="Garamond" w:hAnsi="Garamond" w:cs="Calibri"/>
          <w:color w:val="000000"/>
        </w:rPr>
        <w:t xml:space="preserve"> CZ, s. r.o., které zaslala obžalovaná </w:t>
      </w:r>
      <w:r w:rsidR="00260F45">
        <w:rPr>
          <w:rFonts w:ascii="Garamond" w:hAnsi="Garamond" w:cs="Calibri"/>
          <w:color w:val="000000"/>
        </w:rPr>
        <w:t>S.</w:t>
      </w:r>
      <w:r w:rsidRPr="002E72B3">
        <w:rPr>
          <w:rFonts w:ascii="Garamond" w:hAnsi="Garamond" w:cs="Calibri"/>
          <w:color w:val="000000"/>
        </w:rPr>
        <w:t xml:space="preserve"> v předchozím e-mailu mj. s textem: „Dobrý den, k včerejšímu jednání: - CMR č. 0213460 dodá pan </w:t>
      </w:r>
      <w:r w:rsidR="00260F45">
        <w:rPr>
          <w:rFonts w:ascii="Garamond" w:hAnsi="Garamond" w:cs="Calibri"/>
          <w:color w:val="000000"/>
        </w:rPr>
        <w:t>R.</w:t>
      </w:r>
      <w:r w:rsidRPr="002E72B3">
        <w:rPr>
          <w:rFonts w:ascii="Garamond" w:hAnsi="Garamond" w:cs="Calibri"/>
          <w:color w:val="000000"/>
        </w:rPr>
        <w:t xml:space="preserve"> opravený – spolupráce navázána emailem, telefonicky – místo dodání </w:t>
      </w:r>
      <w:r w:rsidR="00260F45">
        <w:rPr>
          <w:rFonts w:ascii="Garamond" w:hAnsi="Garamond" w:cs="Calibri"/>
          <w:color w:val="000000"/>
        </w:rPr>
        <w:t>XXXX</w:t>
      </w:r>
      <w:r w:rsidRPr="002E72B3">
        <w:rPr>
          <w:rFonts w:ascii="Garamond" w:hAnsi="Garamond" w:cs="Calibri"/>
          <w:color w:val="000000"/>
        </w:rPr>
        <w:t xml:space="preserve"> 53-přikládám smlouvu na pronájem skladovacích prostor na </w:t>
      </w:r>
      <w:r w:rsidR="00260F45">
        <w:rPr>
          <w:rFonts w:ascii="Garamond" w:hAnsi="Garamond" w:cs="Calibri"/>
          <w:color w:val="000000"/>
        </w:rPr>
        <w:t>XXXX</w:t>
      </w:r>
      <w:r w:rsidRPr="002E72B3">
        <w:rPr>
          <w:rFonts w:ascii="Garamond" w:hAnsi="Garamond" w:cs="Calibri"/>
          <w:color w:val="000000"/>
        </w:rPr>
        <w:t xml:space="preserve"> – nedoložené objednávky-objednání bylo prováděno telefonicky, emailem – u té přepravy nevím-nekomentovala bych to – Cappy jablko 20%-při</w:t>
      </w:r>
      <w:r>
        <w:rPr>
          <w:rFonts w:ascii="Garamond" w:hAnsi="Garamond" w:cs="Calibri"/>
          <w:color w:val="000000"/>
        </w:rPr>
        <w:t>k</w:t>
      </w:r>
      <w:r w:rsidRPr="002E72B3">
        <w:rPr>
          <w:rFonts w:ascii="Garamond" w:hAnsi="Garamond" w:cs="Calibri"/>
          <w:color w:val="000000"/>
        </w:rPr>
        <w:t xml:space="preserve">ládám kartu zásob-67 ks nemůžu tvrdit že bylo prodáno, protože doklady za následující měsíc leží na FÚ-napište, že zůstalo na skladě-bude se jim muset asi ukázat-zajistí si pan </w:t>
      </w:r>
      <w:r w:rsidR="00260F45">
        <w:rPr>
          <w:rFonts w:ascii="Garamond" w:hAnsi="Garamond" w:cs="Calibri"/>
          <w:color w:val="000000"/>
        </w:rPr>
        <w:t>R.</w:t>
      </w:r>
      <w:r>
        <w:rPr>
          <w:rFonts w:ascii="Garamond" w:hAnsi="Garamond" w:cs="Calibri"/>
          <w:color w:val="000000"/>
        </w:rPr>
        <w:t xml:space="preserve">“ </w:t>
      </w:r>
      <w:r w:rsidRPr="002E72B3">
        <w:rPr>
          <w:rFonts w:ascii="Garamond" w:hAnsi="Garamond" w:cs="Calibri"/>
          <w:color w:val="000000"/>
        </w:rPr>
        <w:t>(č.l. 246</w:t>
      </w:r>
      <w:r>
        <w:rPr>
          <w:rFonts w:ascii="Garamond" w:hAnsi="Garamond" w:cs="Calibri"/>
          <w:color w:val="000000"/>
        </w:rPr>
        <w:t>0</w:t>
      </w:r>
      <w:r w:rsidRPr="002E72B3">
        <w:rPr>
          <w:rFonts w:ascii="Garamond" w:hAnsi="Garamond" w:cs="Calibri"/>
          <w:color w:val="000000"/>
        </w:rPr>
        <w:t>-2462, č.l. 2461 chybně ve spisu zařazeno za č.l. 2475 – pozn. soudu). E-mailová schránka</w:t>
      </w:r>
      <w:r w:rsidRPr="003B6E60">
        <w:rPr>
          <w:rFonts w:ascii="Garamond" w:hAnsi="Garamond" w:cs="Calibri"/>
          <w:color w:val="000000"/>
        </w:rPr>
        <w:t xml:space="preserve"> </w:t>
      </w:r>
      <w:r w:rsidR="00260F45" w:rsidRPr="00260F45">
        <w:rPr>
          <w:rFonts w:ascii="Garamond" w:hAnsi="Garamond" w:cs="Calibri"/>
        </w:rPr>
        <w:t>XX</w:t>
      </w:r>
      <w:r w:rsidR="00260F45">
        <w:rPr>
          <w:rFonts w:ascii="Garamond" w:hAnsi="Garamond" w:cs="Calibri"/>
        </w:rPr>
        <w:t>XX</w:t>
      </w:r>
      <w:r w:rsidRPr="002E72B3">
        <w:rPr>
          <w:rFonts w:ascii="Garamond" w:hAnsi="Garamond" w:cs="Calibri"/>
          <w:color w:val="000000"/>
        </w:rPr>
        <w:t xml:space="preserve"> byla dle zprávy společnosti Seznam.cz zřízena dne 5. 5. 2014, mužem narozeným v roce 1962, na IP adrese vedoucí na Slovensko a zrušena dne 31. 1. 2015 (č.l. 2468-2472). Výše uvedené skutečnosti dokreslují </w:t>
      </w:r>
      <w:r>
        <w:rPr>
          <w:rFonts w:ascii="Garamond" w:hAnsi="Garamond" w:cs="Calibri"/>
          <w:color w:val="000000"/>
        </w:rPr>
        <w:t xml:space="preserve">vědomé zapojení obžalované </w:t>
      </w:r>
      <w:r w:rsidR="00260F45">
        <w:rPr>
          <w:rFonts w:ascii="Garamond" w:hAnsi="Garamond" w:cs="Calibri"/>
          <w:color w:val="000000"/>
        </w:rPr>
        <w:t>S.</w:t>
      </w:r>
      <w:r>
        <w:rPr>
          <w:rFonts w:ascii="Garamond" w:hAnsi="Garamond" w:cs="Calibri"/>
          <w:color w:val="000000"/>
        </w:rPr>
        <w:t xml:space="preserve"> do aktivit společností ovládaných obžalovaným </w:t>
      </w:r>
      <w:r w:rsidR="00260F45">
        <w:rPr>
          <w:rFonts w:ascii="Garamond" w:hAnsi="Garamond" w:cs="Calibri"/>
          <w:color w:val="000000"/>
        </w:rPr>
        <w:t>R.</w:t>
      </w:r>
      <w:r>
        <w:rPr>
          <w:rFonts w:ascii="Garamond" w:hAnsi="Garamond" w:cs="Calibri"/>
          <w:color w:val="000000"/>
        </w:rPr>
        <w:t xml:space="preserve">, včetně vytváření zpráv pro správce daně, které obsahují nepravdivé informace – viz tvrzení o potvrzené e-mailové adrese společnosti </w:t>
      </w:r>
      <w:r w:rsidR="00260F45">
        <w:rPr>
          <w:rFonts w:ascii="Garamond" w:hAnsi="Garamond" w:cs="Calibri"/>
          <w:color w:val="000000"/>
        </w:rPr>
        <w:t>XXXX</w:t>
      </w:r>
      <w:r>
        <w:rPr>
          <w:rFonts w:ascii="Garamond" w:hAnsi="Garamond" w:cs="Calibri"/>
          <w:color w:val="000000"/>
        </w:rPr>
        <w:t xml:space="preserve"> s. r. o. </w:t>
      </w:r>
    </w:p>
    <w:p w14:paraId="5C6D90D1" w14:textId="77777777" w:rsidR="003219E8" w:rsidRPr="003B6E60" w:rsidRDefault="003219E8" w:rsidP="003219E8">
      <w:pPr>
        <w:pStyle w:val="Odstavecseseznamem"/>
        <w:ind w:left="0"/>
        <w:jc w:val="both"/>
        <w:rPr>
          <w:rFonts w:ascii="Garamond" w:hAnsi="Garamond" w:cs="Arial"/>
          <w:color w:val="000000"/>
          <w:shd w:val="clear" w:color="auto" w:fill="FFFFFF"/>
        </w:rPr>
      </w:pPr>
    </w:p>
    <w:p w14:paraId="7259765E" w14:textId="174F6491" w:rsidR="003219E8" w:rsidRDefault="003219E8" w:rsidP="003219E8">
      <w:pPr>
        <w:pStyle w:val="Odstavecseseznamem"/>
        <w:numPr>
          <w:ilvl w:val="0"/>
          <w:numId w:val="14"/>
        </w:numPr>
        <w:ind w:left="0" w:hanging="426"/>
        <w:jc w:val="both"/>
        <w:rPr>
          <w:rFonts w:ascii="Garamond" w:hAnsi="Garamond"/>
        </w:rPr>
      </w:pPr>
      <w:r w:rsidRPr="00C95F36">
        <w:rPr>
          <w:rFonts w:ascii="Garamond" w:hAnsi="Garamond"/>
        </w:rPr>
        <w:t>Obhajoba nenamítala nepoužitelnost odposlechů, obhájce toliko zmínil, že si je vědom judikatury o</w:t>
      </w:r>
      <w:r>
        <w:rPr>
          <w:rFonts w:ascii="Garamond" w:hAnsi="Garamond"/>
        </w:rPr>
        <w:t> </w:t>
      </w:r>
      <w:r w:rsidRPr="00C95F36">
        <w:rPr>
          <w:rFonts w:ascii="Garamond" w:hAnsi="Garamond"/>
        </w:rPr>
        <w:t xml:space="preserve">použitelnosti odposlechů původně povolených v jiné trestní věci. Proto soud pouze doplňuje, že na základě příkazů k odposlechu (č.l. 2275-2276, 2393-2394, 2450-2451) vydaných Okresním soudem v Hradci Králové pod sp. zn. 0 Nt 128/2014V, 0 Nt 142/2014V a 0 Nt 127/2014V byly povoleny odposlechy telefonních čísel </w:t>
      </w:r>
      <w:r w:rsidR="00260F45">
        <w:rPr>
          <w:rFonts w:ascii="Garamond" w:hAnsi="Garamond"/>
        </w:rPr>
        <w:t>XXXX</w:t>
      </w:r>
      <w:r w:rsidRPr="00C95F36">
        <w:rPr>
          <w:rFonts w:ascii="Garamond" w:hAnsi="Garamond"/>
        </w:rPr>
        <w:t xml:space="preserve"> </w:t>
      </w:r>
      <w:r w:rsidR="00260F45">
        <w:rPr>
          <w:rFonts w:ascii="Garamond" w:hAnsi="Garamond"/>
        </w:rPr>
        <w:t>–</w:t>
      </w:r>
      <w:r w:rsidRPr="00C95F36">
        <w:rPr>
          <w:rFonts w:ascii="Garamond" w:hAnsi="Garamond"/>
        </w:rPr>
        <w:t xml:space="preserve"> </w:t>
      </w:r>
      <w:r w:rsidR="00260F45">
        <w:rPr>
          <w:rFonts w:ascii="Garamond" w:hAnsi="Garamond"/>
        </w:rPr>
        <w:t>D. D.</w:t>
      </w:r>
      <w:r w:rsidRPr="00C95F36">
        <w:rPr>
          <w:rFonts w:ascii="Garamond" w:hAnsi="Garamond"/>
        </w:rPr>
        <w:t xml:space="preserve">, </w:t>
      </w:r>
      <w:r w:rsidR="00260F45">
        <w:rPr>
          <w:rFonts w:ascii="Garamond" w:hAnsi="Garamond"/>
        </w:rPr>
        <w:t>XXXX</w:t>
      </w:r>
      <w:r w:rsidRPr="00C95F36">
        <w:rPr>
          <w:rFonts w:ascii="Garamond" w:hAnsi="Garamond"/>
        </w:rPr>
        <w:t xml:space="preserve"> </w:t>
      </w:r>
      <w:r w:rsidR="00260F45">
        <w:rPr>
          <w:rFonts w:ascii="Garamond" w:hAnsi="Garamond"/>
        </w:rPr>
        <w:t>–</w:t>
      </w:r>
      <w:r w:rsidRPr="00C95F36">
        <w:rPr>
          <w:rFonts w:ascii="Garamond" w:hAnsi="Garamond"/>
        </w:rPr>
        <w:t xml:space="preserve"> </w:t>
      </w:r>
      <w:r w:rsidR="00260F45">
        <w:rPr>
          <w:rFonts w:ascii="Garamond" w:hAnsi="Garamond"/>
        </w:rPr>
        <w:t>Š. R.</w:t>
      </w:r>
      <w:r w:rsidRPr="00C95F36">
        <w:rPr>
          <w:rFonts w:ascii="Garamond" w:hAnsi="Garamond"/>
        </w:rPr>
        <w:t xml:space="preserve"> a </w:t>
      </w:r>
      <w:r w:rsidR="00260F45">
        <w:rPr>
          <w:rFonts w:ascii="Garamond" w:hAnsi="Garamond"/>
        </w:rPr>
        <w:t>XXXX</w:t>
      </w:r>
      <w:r w:rsidRPr="00C95F36">
        <w:rPr>
          <w:rFonts w:ascii="Garamond" w:hAnsi="Garamond"/>
        </w:rPr>
        <w:t xml:space="preserve"> </w:t>
      </w:r>
      <w:r w:rsidR="00260F45">
        <w:rPr>
          <w:rFonts w:ascii="Garamond" w:hAnsi="Garamond"/>
        </w:rPr>
        <w:t>–</w:t>
      </w:r>
      <w:r w:rsidRPr="00C95F36">
        <w:rPr>
          <w:rFonts w:ascii="Garamond" w:hAnsi="Garamond"/>
        </w:rPr>
        <w:t xml:space="preserve"> </w:t>
      </w:r>
      <w:r w:rsidR="00260F45">
        <w:rPr>
          <w:rFonts w:ascii="Garamond" w:hAnsi="Garamond"/>
        </w:rPr>
        <w:t>L. U.</w:t>
      </w:r>
      <w:r w:rsidRPr="00C95F36">
        <w:rPr>
          <w:rFonts w:ascii="Garamond" w:hAnsi="Garamond"/>
        </w:rPr>
        <w:t>,</w:t>
      </w:r>
      <w:r w:rsidRPr="00C95F36">
        <w:rPr>
          <w:rFonts w:ascii="Garamond" w:hAnsi="Garamond"/>
          <w:b/>
        </w:rPr>
        <w:t xml:space="preserve"> </w:t>
      </w:r>
      <w:r w:rsidRPr="00C95F36">
        <w:rPr>
          <w:rFonts w:ascii="Garamond" w:hAnsi="Garamond"/>
        </w:rPr>
        <w:t>kdy protokoly o záznamu telekomunikačního provozu (č.l. 2273, 2391, 2448) dokumentují průběh jejich pořizování a z připojených CD nosičů</w:t>
      </w:r>
      <w:r w:rsidRPr="00C95F36">
        <w:rPr>
          <w:rFonts w:ascii="Garamond" w:hAnsi="Garamond"/>
          <w:b/>
        </w:rPr>
        <w:t xml:space="preserve"> </w:t>
      </w:r>
      <w:r w:rsidRPr="00C95F36">
        <w:rPr>
          <w:rFonts w:ascii="Garamond" w:hAnsi="Garamond"/>
        </w:rPr>
        <w:t>(č.l. 2274, 2392, 2449) a</w:t>
      </w:r>
      <w:r w:rsidRPr="00C95F36">
        <w:rPr>
          <w:rFonts w:ascii="Garamond" w:hAnsi="Garamond"/>
          <w:b/>
        </w:rPr>
        <w:t xml:space="preserve"> </w:t>
      </w:r>
      <w:r w:rsidRPr="00C95F36">
        <w:rPr>
          <w:rFonts w:ascii="Garamond" w:hAnsi="Garamond"/>
        </w:rPr>
        <w:t>přepisů hovorů</w:t>
      </w:r>
      <w:r w:rsidRPr="00C95F36">
        <w:rPr>
          <w:rFonts w:ascii="Garamond" w:hAnsi="Garamond"/>
          <w:b/>
        </w:rPr>
        <w:t xml:space="preserve"> </w:t>
      </w:r>
      <w:r w:rsidRPr="00C95F36">
        <w:rPr>
          <w:rFonts w:ascii="Garamond" w:hAnsi="Garamond"/>
        </w:rPr>
        <w:t>(č.l. 2281-2390, 2399-2447, 2456-2458) byl zjištěn obsah zájmové komunikace. Stran obsahu předmětných příkazů k odposlechu a záznamu telekomunikačního provozu soud konstatuje, že tyto formálně splňují náležitosti ve smyslu § 88 odst. 1, odst. 2 trestního řádu (příkaz byl vydán soudcem místně příslušného okresního soudu v písemné podobě, jsou v něm uvedená telefonní čísla, osoby uživatelů, doba, po kterou má být odposlech a záznam prováděn, byl označen trestný čin i konkrétní skutkové okolnosti případu). Soud si je oproti tomu vědom poněkud stručného odůvodnění těchto příkazů, nicméně v tomto ohledu je třeba doplnit, že předmětné příkazy byly vydávány v roce 2014, kdy v té době byl přístup aplikační praxe spíše takový, že by se mělo jednat v zásade o stručný příkaz, který obsahuje jen základní informace, navíc za situace, kdy takový dokument podléhá režimu utajení, což významně ztěžuje práci soudce při jejich koncepci, kdy až postupně se pozdější judikaturou zvyšovaly nároky na odůvodnění i těchto příkazů. Případné neúplné či ned</w:t>
      </w:r>
      <w:r>
        <w:rPr>
          <w:rFonts w:ascii="Garamond" w:hAnsi="Garamond"/>
        </w:rPr>
        <w:t>o</w:t>
      </w:r>
      <w:r w:rsidRPr="00C95F36">
        <w:rPr>
          <w:rFonts w:ascii="Garamond" w:hAnsi="Garamond"/>
        </w:rPr>
        <w:t xml:space="preserve">statečné odůvodnění příkazu k odposlechu a záznamu telekomunikačního provozu, které neobsahuje všechny požadavky uvedené v § 88 odst. 1, odst. 2 trestního řádu nemusí bez dalšího založit nepoužitelnost odposlechů a záznamů opatřených na jejich podkladě, pokud je zjevné, že v dané věci byly splněny materiální podmínky pro jejich vydání [srov. </w:t>
      </w:r>
      <w:r w:rsidRPr="00C95F36">
        <w:rPr>
          <w:rFonts w:ascii="Garamond" w:hAnsi="Garamond"/>
          <w:i/>
        </w:rPr>
        <w:t>Draštík, A., Fenyk, J. a kol.</w:t>
      </w:r>
      <w:r w:rsidRPr="00C95F36">
        <w:rPr>
          <w:rFonts w:ascii="Garamond" w:hAnsi="Garamond"/>
        </w:rPr>
        <w:t xml:space="preserve"> </w:t>
      </w:r>
      <w:hyperlink r:id="rId8">
        <w:r w:rsidRPr="00C95F36">
          <w:rPr>
            <w:rFonts w:ascii="Garamond" w:hAnsi="Garamond"/>
          </w:rPr>
          <w:t>Trestní řád</w:t>
        </w:r>
      </w:hyperlink>
      <w:r w:rsidRPr="00C95F36">
        <w:rPr>
          <w:rFonts w:ascii="Garamond" w:hAnsi="Garamond"/>
        </w:rPr>
        <w:t xml:space="preserve">. Komentář. I. díl (§ 1 až 179h). Praha: Wolters Kluwer, a. s., </w:t>
      </w:r>
      <w:r w:rsidRPr="00C95F36">
        <w:rPr>
          <w:rFonts w:ascii="Garamond" w:hAnsi="Garamond"/>
        </w:rPr>
        <w:lastRenderedPageBreak/>
        <w:t>2017, s. 804, 877, 878, 1196].</w:t>
      </w:r>
      <w:r>
        <w:rPr>
          <w:rFonts w:ascii="Garamond" w:hAnsi="Garamond"/>
        </w:rPr>
        <w:t xml:space="preserve"> Pokud se týká ztotožnění osob hovořících na předmětných záznamech, nikdo z obžalovaných či svědků nevznesl námitku ohledně ztotožnění hovořících osob. </w:t>
      </w:r>
    </w:p>
    <w:p w14:paraId="6D1EE92F" w14:textId="77777777" w:rsidR="003219E8" w:rsidRDefault="003219E8" w:rsidP="003219E8">
      <w:pPr>
        <w:pStyle w:val="Odstavecseseznamem"/>
        <w:ind w:left="0"/>
        <w:jc w:val="both"/>
        <w:rPr>
          <w:rFonts w:ascii="Garamond" w:hAnsi="Garamond"/>
        </w:rPr>
      </w:pPr>
    </w:p>
    <w:p w14:paraId="55E4A5C9" w14:textId="1A40CDD8" w:rsidR="003219E8" w:rsidRDefault="003219E8" w:rsidP="003219E8">
      <w:pPr>
        <w:pStyle w:val="Odstavecseseznamem"/>
        <w:numPr>
          <w:ilvl w:val="0"/>
          <w:numId w:val="14"/>
        </w:numPr>
        <w:ind w:left="0" w:hanging="426"/>
        <w:jc w:val="both"/>
        <w:rPr>
          <w:rFonts w:ascii="Garamond" w:hAnsi="Garamond"/>
        </w:rPr>
      </w:pPr>
      <w:r w:rsidRPr="00AD7928">
        <w:rPr>
          <w:rFonts w:ascii="Garamond" w:hAnsi="Garamond"/>
        </w:rPr>
        <w:t xml:space="preserve">Z obsahu hovorů je zřejmé, že obžalovaná </w:t>
      </w:r>
      <w:r w:rsidR="00260F45">
        <w:rPr>
          <w:rFonts w:ascii="Garamond" w:hAnsi="Garamond"/>
        </w:rPr>
        <w:t>S.</w:t>
      </w:r>
      <w:r w:rsidRPr="00AD7928">
        <w:rPr>
          <w:rFonts w:ascii="Garamond" w:hAnsi="Garamond"/>
        </w:rPr>
        <w:t xml:space="preserve"> si je vědoma chybných dokladů či chyb v nich, chce po obžalovaném </w:t>
      </w:r>
      <w:r w:rsidR="00260F45">
        <w:rPr>
          <w:rFonts w:ascii="Garamond" w:hAnsi="Garamond"/>
        </w:rPr>
        <w:t>R.</w:t>
      </w:r>
      <w:r w:rsidRPr="00AD7928">
        <w:rPr>
          <w:rFonts w:ascii="Garamond" w:hAnsi="Garamond"/>
        </w:rPr>
        <w:t xml:space="preserve">, aby chyby opravil (v jakýchkoli fakturách), resp. si je vědoma toho, že jsou placeny faktury, které neprochází účetnictvím či je prodáváno zboží pod cenou – např. hovor mezi svědkyní </w:t>
      </w:r>
      <w:r w:rsidR="00260F45">
        <w:rPr>
          <w:rFonts w:ascii="Garamond" w:hAnsi="Garamond"/>
        </w:rPr>
        <w:t>D.</w:t>
      </w:r>
      <w:r w:rsidRPr="00AD7928">
        <w:rPr>
          <w:rFonts w:ascii="Garamond" w:hAnsi="Garamond"/>
        </w:rPr>
        <w:t xml:space="preserve"> a obžalovanou </w:t>
      </w:r>
      <w:r w:rsidR="00260F45">
        <w:rPr>
          <w:rFonts w:ascii="Garamond" w:hAnsi="Garamond"/>
        </w:rPr>
        <w:t>S.</w:t>
      </w:r>
      <w:r w:rsidRPr="00AD7928">
        <w:rPr>
          <w:rFonts w:ascii="Garamond" w:hAnsi="Garamond"/>
        </w:rPr>
        <w:t xml:space="preserve"> ze dne 27. 8. 2014 (č.l. 2281-2283) či ze dne 29. 8. 2014 (č.l. 2286-2287). Obžalovaná </w:t>
      </w:r>
      <w:r w:rsidR="00260F45">
        <w:rPr>
          <w:rFonts w:ascii="Garamond" w:hAnsi="Garamond"/>
        </w:rPr>
        <w:t>S.</w:t>
      </w:r>
      <w:r w:rsidRPr="00AD7928">
        <w:rPr>
          <w:rFonts w:ascii="Garamond" w:hAnsi="Garamond"/>
        </w:rPr>
        <w:t xml:space="preserve"> rovněž dle záznamu dávala pokyny svědkyni </w:t>
      </w:r>
      <w:r w:rsidR="00260F45">
        <w:rPr>
          <w:rFonts w:ascii="Garamond" w:hAnsi="Garamond"/>
        </w:rPr>
        <w:t>D.</w:t>
      </w:r>
      <w:r w:rsidRPr="00AD7928">
        <w:rPr>
          <w:rFonts w:ascii="Garamond" w:hAnsi="Garamond"/>
        </w:rPr>
        <w:t xml:space="preserve">, aby se „nachystali“ na kontrolu z finančního úřadu a aby tvrdili, že tam byly notebooky a že si je pan </w:t>
      </w:r>
      <w:r w:rsidR="00260F45">
        <w:rPr>
          <w:rFonts w:ascii="Garamond" w:hAnsi="Garamond"/>
        </w:rPr>
        <w:t>R.</w:t>
      </w:r>
      <w:r w:rsidRPr="00AD7928">
        <w:rPr>
          <w:rFonts w:ascii="Garamond" w:hAnsi="Garamond"/>
        </w:rPr>
        <w:t xml:space="preserve"> odvezl („nějaký notebooky a nějaký Sony Vaio, to jsou taky notebooky, a že jich tam bylo hrozně moc … Tak se musí tvrdit, že to tam bylo.“) – hovor z 2. 9. 2014 (č.l. 2291-2293). Stejně tak instruuje svědkyni </w:t>
      </w:r>
      <w:r w:rsidR="00260F45">
        <w:rPr>
          <w:rFonts w:ascii="Garamond" w:hAnsi="Garamond"/>
        </w:rPr>
        <w:t>D.</w:t>
      </w:r>
      <w:r w:rsidRPr="00AD7928">
        <w:rPr>
          <w:rFonts w:ascii="Garamond" w:hAnsi="Garamond"/>
        </w:rPr>
        <w:t xml:space="preserve"> obžalovaný </w:t>
      </w:r>
      <w:r w:rsidR="00260F45">
        <w:rPr>
          <w:rFonts w:ascii="Garamond" w:hAnsi="Garamond"/>
        </w:rPr>
        <w:t>R.</w:t>
      </w:r>
      <w:r w:rsidRPr="00AD7928">
        <w:rPr>
          <w:rFonts w:ascii="Garamond" w:hAnsi="Garamond"/>
        </w:rPr>
        <w:t xml:space="preserve">: „Já, chtěl jsem po Vás, že když dojdou náhodou hen ty…tak jim jen povězte tolik, te…kdyby se ptali náhodou, že jestli tam vozej i telefony, tak ano, že vozí to Hepelman…Že se tam skladují, že se tam skladují i telefony, když se tam dovezou, ale že to jde ještě ten den pryč.“ – hovor ze dne 3. 9. 2014, kdy svědkyně </w:t>
      </w:r>
      <w:r w:rsidR="00161A70">
        <w:rPr>
          <w:rFonts w:ascii="Garamond" w:hAnsi="Garamond"/>
        </w:rPr>
        <w:t>D.</w:t>
      </w:r>
      <w:r w:rsidRPr="00AD7928">
        <w:rPr>
          <w:rFonts w:ascii="Garamond" w:hAnsi="Garamond"/>
        </w:rPr>
        <w:t xml:space="preserve"> na to reaguje tak, že jim nebude odpovídat na nic (č.l. 2293). Skutečnost, že byly vedeny dvojí inventury, které vzájemně nedopovídaly, je zřejmá z hovoru ze dne 4. 9. 2014 (č.l. 2298-2299). Okolnosti, že obžalovaná </w:t>
      </w:r>
      <w:r w:rsidR="00161A70">
        <w:rPr>
          <w:rFonts w:ascii="Garamond" w:hAnsi="Garamond"/>
        </w:rPr>
        <w:t>S.</w:t>
      </w:r>
      <w:r w:rsidRPr="00AD7928">
        <w:rPr>
          <w:rFonts w:ascii="Garamond" w:hAnsi="Garamond"/>
        </w:rPr>
        <w:t xml:space="preserve"> aktivně působila i ve vztahu k administraci předmětných obchodních společností, kdy mj. uvádí: „No on jel za ňou, však on mě volal v ten pátek, že ať si zruším ty plný moci na </w:t>
      </w:r>
      <w:r w:rsidR="00161A70">
        <w:rPr>
          <w:rFonts w:ascii="Garamond" w:hAnsi="Garamond"/>
        </w:rPr>
        <w:t>XXXX</w:t>
      </w:r>
      <w:r w:rsidRPr="00AD7928">
        <w:rPr>
          <w:rFonts w:ascii="Garamond" w:hAnsi="Garamond"/>
        </w:rPr>
        <w:t xml:space="preserve"> i na </w:t>
      </w:r>
      <w:r w:rsidR="00161A70">
        <w:rPr>
          <w:rFonts w:ascii="Garamond" w:hAnsi="Garamond"/>
        </w:rPr>
        <w:t>XXXX</w:t>
      </w:r>
      <w:r w:rsidRPr="00AD7928">
        <w:rPr>
          <w:rFonts w:ascii="Garamond" w:hAnsi="Garamond"/>
        </w:rPr>
        <w:t xml:space="preserve">, že on už toho má plný zuby, aby mě věčně tak votravovali, a že jede na finančák si to s ňou vyřídit.“ – hovor z 8. 9. 2014 (č.l. 2311). V hovoru ze dne 24. 9. 2014 hovoří obžalovaná </w:t>
      </w:r>
      <w:r w:rsidR="00161A70">
        <w:rPr>
          <w:rFonts w:ascii="Garamond" w:hAnsi="Garamond"/>
        </w:rPr>
        <w:t>S.</w:t>
      </w:r>
      <w:r w:rsidRPr="00AD7928">
        <w:rPr>
          <w:rFonts w:ascii="Garamond" w:hAnsi="Garamond"/>
        </w:rPr>
        <w:t xml:space="preserve"> o tom, že má půlku </w:t>
      </w:r>
      <w:r w:rsidR="00161A70">
        <w:rPr>
          <w:rFonts w:ascii="Garamond" w:hAnsi="Garamond"/>
        </w:rPr>
        <w:t>XXXX</w:t>
      </w:r>
      <w:r w:rsidRPr="00AD7928">
        <w:rPr>
          <w:rFonts w:ascii="Garamond" w:hAnsi="Garamond"/>
        </w:rPr>
        <w:t xml:space="preserve"> a má ještě </w:t>
      </w:r>
      <w:r w:rsidR="00161A70">
        <w:rPr>
          <w:rFonts w:ascii="Garamond" w:hAnsi="Garamond"/>
        </w:rPr>
        <w:t>XXXX</w:t>
      </w:r>
      <w:r w:rsidRPr="00AD7928">
        <w:rPr>
          <w:rFonts w:ascii="Garamond" w:hAnsi="Garamond"/>
        </w:rPr>
        <w:t xml:space="preserve"> a </w:t>
      </w:r>
      <w:r w:rsidR="00161A70">
        <w:rPr>
          <w:rFonts w:ascii="Garamond" w:hAnsi="Garamond"/>
        </w:rPr>
        <w:t>XXXX</w:t>
      </w:r>
      <w:r w:rsidRPr="00AD7928">
        <w:rPr>
          <w:rFonts w:ascii="Garamond" w:hAnsi="Garamond"/>
        </w:rPr>
        <w:t xml:space="preserve">, dále má ještě </w:t>
      </w:r>
      <w:r w:rsidR="00161A70">
        <w:rPr>
          <w:rFonts w:ascii="Garamond" w:hAnsi="Garamond"/>
        </w:rPr>
        <w:t>XXXX</w:t>
      </w:r>
      <w:r w:rsidRPr="00AD7928">
        <w:rPr>
          <w:rFonts w:ascii="Garamond" w:hAnsi="Garamond"/>
        </w:rPr>
        <w:t xml:space="preserve">, který si on zřídil a řekl jí, že </w:t>
      </w:r>
      <w:r w:rsidR="00161A70">
        <w:rPr>
          <w:rFonts w:ascii="Garamond" w:hAnsi="Garamond"/>
        </w:rPr>
        <w:t>XXXX</w:t>
      </w:r>
      <w:r w:rsidRPr="00AD7928">
        <w:rPr>
          <w:rFonts w:ascii="Garamond" w:hAnsi="Garamond"/>
        </w:rPr>
        <w:t xml:space="preserve"> bude přiznávat pouze DPH na vstupu, ale přiznání bude dávat na Slovensku (č.l. 2325-2326). Svědkyně </w:t>
      </w:r>
      <w:r w:rsidR="00161A70">
        <w:rPr>
          <w:rFonts w:ascii="Garamond" w:hAnsi="Garamond"/>
        </w:rPr>
        <w:t>D.</w:t>
      </w:r>
      <w:r w:rsidRPr="00AD7928">
        <w:rPr>
          <w:rFonts w:ascii="Garamond" w:hAnsi="Garamond"/>
        </w:rPr>
        <w:t xml:space="preserve"> ve stejném hovoru uvádí: „Jo, takže von s tím obchoduje, ale aby vzal třeba jeden mobil, že </w:t>
      </w:r>
      <w:r w:rsidR="00161A70">
        <w:rPr>
          <w:rFonts w:ascii="Garamond" w:hAnsi="Garamond"/>
        </w:rPr>
        <w:t>L.</w:t>
      </w:r>
      <w:r w:rsidRPr="00AD7928">
        <w:rPr>
          <w:rFonts w:ascii="Garamond" w:hAnsi="Garamond"/>
        </w:rPr>
        <w:t xml:space="preserve"> chtěl mobil, né, že si vybral, no jaký sis vybral, ukaž, já jsem chtěla tenkrát teda tu, tu, ne..to jak se tomu říká ten notebook za nějakou dobrou, nějakej normální…protože mně ty počítače vodešly, jo a že to byly starý už křápy, to je pravda, no a nic…a</w:t>
      </w:r>
      <w:r>
        <w:rPr>
          <w:rFonts w:ascii="Garamond" w:hAnsi="Garamond"/>
        </w:rPr>
        <w:t> </w:t>
      </w:r>
      <w:r w:rsidRPr="00AD7928">
        <w:rPr>
          <w:rFonts w:ascii="Garamond" w:hAnsi="Garamond"/>
        </w:rPr>
        <w:t xml:space="preserve">on ve finále řekl, že pojedem do Olympie, že mně tam odečte DPH, já říkám, to mně může odečíst, kdejakej kámoš…“ (č.l. 2326). V hovoru z 29. 9. 2014 obžalovaná </w:t>
      </w:r>
      <w:r w:rsidR="00161A70">
        <w:rPr>
          <w:rFonts w:ascii="Garamond" w:hAnsi="Garamond"/>
        </w:rPr>
        <w:t>S.</w:t>
      </w:r>
      <w:r w:rsidRPr="00AD7928">
        <w:rPr>
          <w:rFonts w:ascii="Garamond" w:hAnsi="Garamond"/>
        </w:rPr>
        <w:t xml:space="preserve"> mj. uvádí, že prostě neví, že neví, co je </w:t>
      </w:r>
      <w:r w:rsidR="00161A70">
        <w:rPr>
          <w:rFonts w:ascii="Garamond" w:hAnsi="Garamond"/>
        </w:rPr>
        <w:t>XXXX</w:t>
      </w:r>
      <w:r w:rsidRPr="00AD7928">
        <w:rPr>
          <w:rFonts w:ascii="Garamond" w:hAnsi="Garamond"/>
        </w:rPr>
        <w:t xml:space="preserve">, co je av…, ví, co je </w:t>
      </w:r>
      <w:r w:rsidR="00161A70">
        <w:rPr>
          <w:rFonts w:ascii="Garamond" w:hAnsi="Garamond"/>
        </w:rPr>
        <w:t>XXXX</w:t>
      </w:r>
      <w:r w:rsidRPr="00AD7928">
        <w:rPr>
          <w:rFonts w:ascii="Garamond" w:hAnsi="Garamond"/>
        </w:rPr>
        <w:t xml:space="preserve">, ten má hotový, ten mu poslala (č.l. 2330). Z výše uvedeného je tedy i zřejmé, že obžalovaná </w:t>
      </w:r>
      <w:r w:rsidR="00161A70">
        <w:rPr>
          <w:rFonts w:ascii="Garamond" w:hAnsi="Garamond"/>
        </w:rPr>
        <w:t>S.</w:t>
      </w:r>
      <w:r w:rsidRPr="00AD7928">
        <w:rPr>
          <w:rFonts w:ascii="Garamond" w:hAnsi="Garamond"/>
        </w:rPr>
        <w:t xml:space="preserve"> si je vědoma toho, že všechny označené společnosti ovládá obžalovaný </w:t>
      </w:r>
      <w:r w:rsidR="00161A70">
        <w:rPr>
          <w:rFonts w:ascii="Garamond" w:hAnsi="Garamond"/>
        </w:rPr>
        <w:t>R.</w:t>
      </w:r>
      <w:r w:rsidRPr="00AD7928">
        <w:rPr>
          <w:rFonts w:ascii="Garamond" w:hAnsi="Garamond"/>
        </w:rPr>
        <w:t xml:space="preserve">, s nímž řeší způsob jejich účtování i přiřazování jednotlivých účetních dokladů. Skutečnost, že obžalovaná </w:t>
      </w:r>
      <w:r w:rsidR="00161A70">
        <w:rPr>
          <w:rFonts w:ascii="Garamond" w:hAnsi="Garamond"/>
        </w:rPr>
        <w:t>S.</w:t>
      </w:r>
      <w:r w:rsidRPr="00AD7928">
        <w:rPr>
          <w:rFonts w:ascii="Garamond" w:hAnsi="Garamond"/>
        </w:rPr>
        <w:t xml:space="preserve"> upravuje i faktury, aby vytvořila dojem řádného účetnictví je zřejmý z hovoru ze dne 6. 10. 2014, kdy obžalovaná sděluje svědkyni </w:t>
      </w:r>
      <w:r w:rsidR="00161A70">
        <w:rPr>
          <w:rFonts w:ascii="Garamond" w:hAnsi="Garamond"/>
        </w:rPr>
        <w:t>D.</w:t>
      </w:r>
      <w:r w:rsidRPr="00AD7928">
        <w:rPr>
          <w:rFonts w:ascii="Garamond" w:hAnsi="Garamond"/>
        </w:rPr>
        <w:t xml:space="preserve">: „No to já nevím, kde je vzal, ale já je mám. Já mám, já mám hotový </w:t>
      </w:r>
      <w:r w:rsidR="00161A70">
        <w:rPr>
          <w:rFonts w:ascii="Garamond" w:hAnsi="Garamond"/>
        </w:rPr>
        <w:t>XXXX</w:t>
      </w:r>
      <w:r w:rsidRPr="00AD7928">
        <w:rPr>
          <w:rFonts w:ascii="Garamond" w:hAnsi="Garamond"/>
        </w:rPr>
        <w:t xml:space="preserve">, já kdyby mu to nevycházelo, já kdyby mu tam nevycházelo, že má na </w:t>
      </w:r>
      <w:r w:rsidR="00161A70">
        <w:rPr>
          <w:rFonts w:ascii="Garamond" w:hAnsi="Garamond"/>
        </w:rPr>
        <w:t>XXXX</w:t>
      </w:r>
      <w:r w:rsidRPr="00AD7928">
        <w:rPr>
          <w:rFonts w:ascii="Garamond" w:hAnsi="Garamond"/>
        </w:rPr>
        <w:t xml:space="preserve"> odvádět 162 tisíc, tak já mám </w:t>
      </w:r>
      <w:r w:rsidR="00161A70">
        <w:rPr>
          <w:rFonts w:ascii="Garamond" w:hAnsi="Garamond"/>
        </w:rPr>
        <w:t>XXXX</w:t>
      </w:r>
      <w:r w:rsidRPr="00AD7928">
        <w:rPr>
          <w:rFonts w:ascii="Garamond" w:hAnsi="Garamond"/>
        </w:rPr>
        <w:t xml:space="preserve"> hotový. (…) No, a </w:t>
      </w:r>
      <w:r w:rsidR="00161A70">
        <w:rPr>
          <w:rFonts w:ascii="Garamond" w:hAnsi="Garamond"/>
        </w:rPr>
        <w:t>XXXX</w:t>
      </w:r>
      <w:r w:rsidRPr="00AD7928">
        <w:rPr>
          <w:rFonts w:ascii="Garamond" w:hAnsi="Garamond"/>
        </w:rPr>
        <w:t xml:space="preserve"> už jsem poslala, na </w:t>
      </w:r>
      <w:r w:rsidR="00161A70">
        <w:rPr>
          <w:rFonts w:ascii="Garamond" w:hAnsi="Garamond"/>
        </w:rPr>
        <w:t>XXXX</w:t>
      </w:r>
      <w:r w:rsidRPr="00AD7928">
        <w:rPr>
          <w:rFonts w:ascii="Garamond" w:hAnsi="Garamond"/>
        </w:rPr>
        <w:t xml:space="preserve"> že kašlem…mi řekl…Ať si něco vymyslím nějakou sumu, aby to vyšlo tak plus mínus.“ (č.l. 2337). Z dalších hovorů je zřejmé, že obžalovaný </w:t>
      </w:r>
      <w:r w:rsidR="00161A70">
        <w:rPr>
          <w:rFonts w:ascii="Garamond" w:hAnsi="Garamond"/>
        </w:rPr>
        <w:t>R.</w:t>
      </w:r>
      <w:r w:rsidRPr="00AD7928">
        <w:rPr>
          <w:rFonts w:ascii="Garamond" w:hAnsi="Garamond"/>
        </w:rPr>
        <w:t xml:space="preserve"> informuje obžalovanou </w:t>
      </w:r>
      <w:r w:rsidR="00161A70">
        <w:rPr>
          <w:rFonts w:ascii="Garamond" w:hAnsi="Garamond"/>
        </w:rPr>
        <w:t>S.</w:t>
      </w:r>
      <w:r w:rsidRPr="00AD7928">
        <w:rPr>
          <w:rFonts w:ascii="Garamond" w:hAnsi="Garamond"/>
        </w:rPr>
        <w:t xml:space="preserve">, že vytváří faktury </w:t>
      </w:r>
      <w:r w:rsidR="00161A70">
        <w:rPr>
          <w:rFonts w:ascii="Garamond" w:hAnsi="Garamond"/>
        </w:rPr>
        <w:t>XXXX</w:t>
      </w:r>
      <w:r w:rsidRPr="00AD7928">
        <w:rPr>
          <w:rFonts w:ascii="Garamond" w:hAnsi="Garamond"/>
        </w:rPr>
        <w:t xml:space="preserve"> s. r. o., aby nevycházelo moc velké DPH – hovor z 25. 9. 2014 mezi obžalovanými (č.l. 2436)</w:t>
      </w:r>
      <w:r>
        <w:rPr>
          <w:rFonts w:ascii="Garamond" w:hAnsi="Garamond"/>
        </w:rPr>
        <w:t xml:space="preserve">. </w:t>
      </w:r>
    </w:p>
    <w:p w14:paraId="3FB8F7A5" w14:textId="4235DA4C" w:rsidR="003219E8" w:rsidRDefault="003219E8" w:rsidP="003219E8">
      <w:pPr>
        <w:pStyle w:val="Odstavecseseznamem"/>
        <w:numPr>
          <w:ilvl w:val="0"/>
          <w:numId w:val="14"/>
        </w:numPr>
        <w:ind w:left="0" w:hanging="426"/>
        <w:jc w:val="both"/>
        <w:rPr>
          <w:rFonts w:ascii="Garamond" w:hAnsi="Garamond"/>
        </w:rPr>
      </w:pPr>
      <w:r>
        <w:rPr>
          <w:rFonts w:ascii="Garamond" w:hAnsi="Garamond"/>
        </w:rPr>
        <w:t xml:space="preserve">Ve vztahu k jednotlivým obchodním případům, jak jsou uvedeny pod body I. – III. výroku rozsudku, soud vycházel z provedených listinných důkazů, z nichž se podávají nesrovnalosti podporující shora vypsané závěry soudu. Jedná se o faktury s uvedením čísel neexistujících bankovních účtů či chybných variabilních symbolů. Zboží přeprodávané v řetězci pak bylo prodáváno s malým navýšením kupní ceny, v některých případech i se zápornou marží. Platby byly prováděny nepravidelně nebo naopak převody z účtů se uskutečnily v minutových intervalech, což podporuje závěr soudu o ovládání společností a jejich účtů (přes internetbanking) obžalovaným </w:t>
      </w:r>
      <w:r w:rsidR="00161A70">
        <w:rPr>
          <w:rFonts w:ascii="Garamond" w:hAnsi="Garamond"/>
        </w:rPr>
        <w:t>R</w:t>
      </w:r>
      <w:r>
        <w:rPr>
          <w:rFonts w:ascii="Garamond" w:hAnsi="Garamond"/>
        </w:rPr>
        <w:t xml:space="preserve">. V některých případech nebyly faktury vůbec uhrazeny, a přesto společnosti v obchodování nadále pokračovaly. Soud má za prokázané, že existující společnost </w:t>
      </w:r>
      <w:r w:rsidR="00161A70">
        <w:rPr>
          <w:rFonts w:ascii="Garamond" w:hAnsi="Garamond"/>
        </w:rPr>
        <w:t>XXXX</w:t>
      </w:r>
      <w:r>
        <w:rPr>
          <w:rFonts w:ascii="Garamond" w:hAnsi="Garamond"/>
        </w:rPr>
        <w:t xml:space="preserve"> s. r. o., za níž jedná svědek </w:t>
      </w:r>
      <w:r w:rsidR="00161A70">
        <w:rPr>
          <w:rFonts w:ascii="Garamond" w:hAnsi="Garamond"/>
        </w:rPr>
        <w:t>M. C. N.</w:t>
      </w:r>
      <w:r>
        <w:rPr>
          <w:rFonts w:ascii="Garamond" w:hAnsi="Garamond"/>
        </w:rPr>
        <w:t xml:space="preserve">, nikdy nefigurovala v označených obchodech, což podporuje nejen výpověď svědka, ale rovněž i jiný vzhled razítka společnosti, </w:t>
      </w:r>
      <w:r>
        <w:rPr>
          <w:rFonts w:ascii="Garamond" w:hAnsi="Garamond"/>
        </w:rPr>
        <w:lastRenderedPageBreak/>
        <w:t xml:space="preserve">neexistující účet či e-mail společnosti deklarovaný na fakturách či vyvrácení existence řádných dokladů totožnosti </w:t>
      </w:r>
      <w:r w:rsidR="00161A70">
        <w:rPr>
          <w:rFonts w:ascii="Garamond" w:hAnsi="Garamond"/>
        </w:rPr>
        <w:t>M. C. N.</w:t>
      </w:r>
      <w:r>
        <w:rPr>
          <w:rFonts w:ascii="Garamond" w:hAnsi="Garamond"/>
        </w:rPr>
        <w:t xml:space="preserve">, které v té době nebyly již platné a neodpovídaly dokladům uvedeným v záznamu v Obchodním rejstříku. Ve vztahu ke společnosti </w:t>
      </w:r>
      <w:r w:rsidR="00161A70">
        <w:rPr>
          <w:rFonts w:ascii="Garamond" w:hAnsi="Garamond"/>
        </w:rPr>
        <w:t>XXXX</w:t>
      </w:r>
      <w:r>
        <w:rPr>
          <w:rFonts w:ascii="Garamond" w:hAnsi="Garamond"/>
        </w:rPr>
        <w:t xml:space="preserve"> s. r. o., za níž měla dle vyjádření obžalovaného </w:t>
      </w:r>
      <w:r w:rsidR="00161A70">
        <w:rPr>
          <w:rFonts w:ascii="Garamond" w:hAnsi="Garamond"/>
        </w:rPr>
        <w:t>R.</w:t>
      </w:r>
      <w:r>
        <w:rPr>
          <w:rFonts w:ascii="Garamond" w:hAnsi="Garamond"/>
        </w:rPr>
        <w:t xml:space="preserve"> jednat zplnomocněná osoba </w:t>
      </w:r>
      <w:r w:rsidR="00161A70">
        <w:rPr>
          <w:rFonts w:ascii="Garamond" w:hAnsi="Garamond"/>
        </w:rPr>
        <w:t>P. M.</w:t>
      </w:r>
      <w:r>
        <w:rPr>
          <w:rFonts w:ascii="Garamond" w:hAnsi="Garamond"/>
        </w:rPr>
        <w:t xml:space="preserve"> soud dále dodává, že o této osobě obžalovaný hovořil až během hlavního líčení poté, co se o této osobě měly zmiňovat osoby trestně stíhané společně s obžalovaným v trestní věci, která je vedena u Městského soudu v Praze pod sp. zn. 43T 3/2020. Ve vztahu k této osobě soud učinil šetření, které však bylo bezvýsledné. Soud však dospěl k závěru, že existence této osoby nebyla prokázána. Jednak je zřejmé, že o této osobě se nezmiňuje ve svém vyjádření poskytovaném správci daně ani obžalovaný ani obžalovaná </w:t>
      </w:r>
      <w:r w:rsidR="00161A70">
        <w:rPr>
          <w:rFonts w:ascii="Garamond" w:hAnsi="Garamond"/>
        </w:rPr>
        <w:t>S.</w:t>
      </w:r>
      <w:r>
        <w:rPr>
          <w:rFonts w:ascii="Garamond" w:hAnsi="Garamond"/>
        </w:rPr>
        <w:t xml:space="preserve">, kdy pouze odkazují na dlouhodobost obchodních vztahů i známosti s jednatelem. Soudu nebyla ani nikdy předložena plná moc k zastupování společnosti </w:t>
      </w:r>
      <w:r w:rsidR="00161A70">
        <w:rPr>
          <w:rFonts w:ascii="Garamond" w:hAnsi="Garamond"/>
        </w:rPr>
        <w:t>XXXX</w:t>
      </w:r>
      <w:r>
        <w:rPr>
          <w:rFonts w:ascii="Garamond" w:hAnsi="Garamond"/>
        </w:rPr>
        <w:t xml:space="preserve"> s. r. o., touto osobou, což ve vztahu k tvrzené obchodní spolupráci je zvláštní, je-li tato prokazována (neplatnými) doklady osoby jednatele společnosti, nikoli doklady osoby, která tuto společnost měla v jednání zastupovat. Soud rovněž musí poukázat na rozpor ve výpovědi obžalovaných, že se zboží fakticky na skladě nikdy nezdržovalo a bylo překládáno z auta na auto, což odporuje tomu, jak byli instruováni svědci </w:t>
      </w:r>
      <w:r w:rsidR="00161A70">
        <w:rPr>
          <w:rFonts w:ascii="Garamond" w:hAnsi="Garamond"/>
        </w:rPr>
        <w:t>D.</w:t>
      </w:r>
      <w:r>
        <w:rPr>
          <w:rFonts w:ascii="Garamond" w:hAnsi="Garamond"/>
        </w:rPr>
        <w:t xml:space="preserve"> a </w:t>
      </w:r>
      <w:r w:rsidR="00161A70">
        <w:rPr>
          <w:rFonts w:ascii="Garamond" w:hAnsi="Garamond"/>
        </w:rPr>
        <w:t>U.</w:t>
      </w:r>
      <w:r>
        <w:rPr>
          <w:rFonts w:ascii="Garamond" w:hAnsi="Garamond"/>
        </w:rPr>
        <w:t xml:space="preserve"> stran jejich výpovědi vůči pracovníkům finančního úřadu, ale rovněž to neodpovídá datu jednotlivých faktur, které jsou vykazovány ke konkrétním obchodům. Byť se nepodařilo zajistit výslech jednatele společnosti </w:t>
      </w:r>
      <w:r w:rsidR="00161A70">
        <w:rPr>
          <w:rFonts w:ascii="Garamond" w:hAnsi="Garamond"/>
        </w:rPr>
        <w:t>XXXX</w:t>
      </w:r>
      <w:r>
        <w:rPr>
          <w:rFonts w:ascii="Garamond" w:hAnsi="Garamond"/>
        </w:rPr>
        <w:t xml:space="preserve"> s. r. o., již sama pochybná existence této společnosti, soud vede ke stejným závěrům, jaké byly učiněny u společnosti </w:t>
      </w:r>
      <w:r w:rsidR="00161A70">
        <w:rPr>
          <w:rFonts w:ascii="Garamond" w:hAnsi="Garamond"/>
        </w:rPr>
        <w:t>XXXX</w:t>
      </w:r>
      <w:r>
        <w:rPr>
          <w:rFonts w:ascii="Garamond" w:hAnsi="Garamond"/>
        </w:rPr>
        <w:t xml:space="preserve"> s. r. o., tedy že nebylo prokázáno jakékoli plnění ze strany této společnosti. </w:t>
      </w:r>
    </w:p>
    <w:p w14:paraId="360156CC" w14:textId="77777777" w:rsidR="003219E8" w:rsidRPr="00AD7928" w:rsidRDefault="003219E8" w:rsidP="003219E8">
      <w:pPr>
        <w:pStyle w:val="Odstavecseseznamem"/>
        <w:ind w:left="0"/>
        <w:jc w:val="both"/>
        <w:rPr>
          <w:rFonts w:ascii="Garamond" w:hAnsi="Garamond"/>
        </w:rPr>
      </w:pPr>
    </w:p>
    <w:p w14:paraId="6C6BB27D" w14:textId="71B4A45D" w:rsidR="003219E8" w:rsidRDefault="003219E8" w:rsidP="003219E8">
      <w:pPr>
        <w:pStyle w:val="Odstavecseseznamem"/>
        <w:numPr>
          <w:ilvl w:val="0"/>
          <w:numId w:val="14"/>
        </w:numPr>
        <w:ind w:left="0" w:hanging="426"/>
        <w:jc w:val="both"/>
        <w:rPr>
          <w:rStyle w:val="hgkelc"/>
          <w:rFonts w:ascii="Garamond" w:hAnsi="Garamond"/>
        </w:rPr>
      </w:pPr>
      <w:r>
        <w:rPr>
          <w:rStyle w:val="hgkelc"/>
          <w:rFonts w:ascii="Garamond" w:hAnsi="Garamond"/>
        </w:rPr>
        <w:t xml:space="preserve">Konkrétně může soud k jednotlivým obchodním případům citovaným ve výroku rozsudku, o jejichž nepravdivost a fiktivnost se jedná, doplnit, že u bodu </w:t>
      </w:r>
      <w:r w:rsidRPr="004D1721">
        <w:rPr>
          <w:rStyle w:val="hgkelc"/>
          <w:rFonts w:ascii="Garamond" w:hAnsi="Garamond"/>
          <w:b/>
          <w:bCs/>
        </w:rPr>
        <w:t>I.</w:t>
      </w:r>
      <w:r>
        <w:rPr>
          <w:rStyle w:val="hgkelc"/>
          <w:rFonts w:ascii="Garamond" w:hAnsi="Garamond"/>
        </w:rPr>
        <w:t xml:space="preserve"> (daňová přiznání </w:t>
      </w:r>
      <w:r w:rsidR="00161A70">
        <w:rPr>
          <w:rStyle w:val="hgkelc"/>
          <w:rFonts w:ascii="Garamond" w:hAnsi="Garamond"/>
        </w:rPr>
        <w:t>XXXX</w:t>
      </w:r>
      <w:r>
        <w:rPr>
          <w:rStyle w:val="hgkelc"/>
          <w:rFonts w:ascii="Garamond" w:hAnsi="Garamond"/>
        </w:rPr>
        <w:t xml:space="preserve">, s. r. o.) - ad </w:t>
      </w:r>
      <w:r w:rsidRPr="004D1721">
        <w:rPr>
          <w:rStyle w:val="hgkelc"/>
          <w:rFonts w:ascii="Garamond" w:hAnsi="Garamond"/>
          <w:b/>
          <w:bCs/>
        </w:rPr>
        <w:t>1)</w:t>
      </w:r>
      <w:r>
        <w:rPr>
          <w:rStyle w:val="hgkelc"/>
          <w:rFonts w:ascii="Garamond" w:hAnsi="Garamond"/>
        </w:rPr>
        <w:t xml:space="preserve"> je na faktuře č. 411200568 uvedeno neexistující číslo účtu, faktura </w:t>
      </w:r>
      <w:r w:rsidR="00161A70">
        <w:rPr>
          <w:rStyle w:val="hgkelc"/>
          <w:rFonts w:ascii="Garamond" w:hAnsi="Garamond"/>
        </w:rPr>
        <w:t>XXXX</w:t>
      </w:r>
      <w:r>
        <w:rPr>
          <w:rStyle w:val="hgkelc"/>
          <w:rFonts w:ascii="Garamond" w:hAnsi="Garamond"/>
        </w:rPr>
        <w:t xml:space="preserve"> s. r. o., nebyla uhrazena, faktury </w:t>
      </w:r>
      <w:r w:rsidR="00161A70">
        <w:rPr>
          <w:rStyle w:val="hgkelc"/>
          <w:rFonts w:ascii="Garamond" w:hAnsi="Garamond"/>
        </w:rPr>
        <w:t>XXXX</w:t>
      </w:r>
      <w:r>
        <w:rPr>
          <w:rStyle w:val="hgkelc"/>
          <w:rFonts w:ascii="Garamond" w:hAnsi="Garamond"/>
        </w:rPr>
        <w:t xml:space="preserve">, s. r. o. (dále jen </w:t>
      </w:r>
      <w:r w:rsidR="00161A70">
        <w:rPr>
          <w:rStyle w:val="hgkelc"/>
          <w:rFonts w:ascii="Garamond" w:hAnsi="Garamond"/>
        </w:rPr>
        <w:t>XXXX</w:t>
      </w:r>
      <w:r>
        <w:rPr>
          <w:rStyle w:val="hgkelc"/>
          <w:rFonts w:ascii="Garamond" w:hAnsi="Garamond"/>
        </w:rPr>
        <w:t xml:space="preserve">), </w:t>
      </w:r>
      <w:r w:rsidR="00161A70">
        <w:rPr>
          <w:rStyle w:val="hgkelc"/>
          <w:rFonts w:ascii="Garamond" w:hAnsi="Garamond"/>
        </w:rPr>
        <w:t>XXXX</w:t>
      </w:r>
      <w:r>
        <w:rPr>
          <w:rStyle w:val="hgkelc"/>
          <w:rFonts w:ascii="Garamond" w:hAnsi="Garamond"/>
        </w:rPr>
        <w:t xml:space="preserve"> s. r. o. (dále jen </w:t>
      </w:r>
      <w:r w:rsidR="00161A70">
        <w:rPr>
          <w:rStyle w:val="hgkelc"/>
          <w:rFonts w:ascii="Garamond" w:hAnsi="Garamond"/>
        </w:rPr>
        <w:t>XXXX</w:t>
      </w:r>
      <w:r>
        <w:rPr>
          <w:rStyle w:val="hgkelc"/>
          <w:rFonts w:ascii="Garamond" w:hAnsi="Garamond"/>
        </w:rPr>
        <w:t xml:space="preserve">), uhrazeny mj. po splatnosti a pod jinými variabilními symboly, v době podpisu zápočtu mezi těmito společnostmi byl jednatel </w:t>
      </w:r>
      <w:r w:rsidR="00161A70">
        <w:rPr>
          <w:rStyle w:val="hgkelc"/>
          <w:rFonts w:ascii="Garamond" w:hAnsi="Garamond"/>
        </w:rPr>
        <w:t>H.</w:t>
      </w:r>
      <w:r>
        <w:rPr>
          <w:rStyle w:val="hgkelc"/>
          <w:rFonts w:ascii="Garamond" w:hAnsi="Garamond"/>
        </w:rPr>
        <w:t xml:space="preserve"> ve výkonu trestu odnětí svobody. Ve vztahu k faktuře č. 120100002 došlo pouze k částečné úhradě ceny mezi obchodními společnostmi. Ad </w:t>
      </w:r>
      <w:r w:rsidRPr="004D1721">
        <w:rPr>
          <w:rStyle w:val="hgkelc"/>
          <w:rFonts w:ascii="Garamond" w:hAnsi="Garamond"/>
          <w:b/>
          <w:bCs/>
        </w:rPr>
        <w:t>2)</w:t>
      </w:r>
      <w:r>
        <w:rPr>
          <w:rStyle w:val="hgkelc"/>
          <w:rFonts w:ascii="Garamond" w:hAnsi="Garamond"/>
        </w:rPr>
        <w:t xml:space="preserve"> bylo zboží z </w:t>
      </w:r>
      <w:r w:rsidR="00161A70">
        <w:rPr>
          <w:rStyle w:val="hgkelc"/>
          <w:rFonts w:ascii="Garamond" w:hAnsi="Garamond"/>
        </w:rPr>
        <w:t>XXXX</w:t>
      </w:r>
      <w:r>
        <w:rPr>
          <w:rStyle w:val="hgkelc"/>
          <w:rFonts w:ascii="Garamond" w:hAnsi="Garamond"/>
        </w:rPr>
        <w:t xml:space="preserve">, prodáno </w:t>
      </w:r>
      <w:r w:rsidR="00161A70">
        <w:rPr>
          <w:rStyle w:val="hgkelc"/>
          <w:rFonts w:ascii="Garamond" w:hAnsi="Garamond"/>
        </w:rPr>
        <w:t>XXXX</w:t>
      </w:r>
      <w:r>
        <w:rPr>
          <w:rStyle w:val="hgkelc"/>
          <w:rFonts w:ascii="Garamond" w:hAnsi="Garamond"/>
        </w:rPr>
        <w:t xml:space="preserve"> bez jakékoli marže, pod stejným variabilním symbolem byla hrazena faktura jak </w:t>
      </w:r>
      <w:r w:rsidR="00161A70">
        <w:rPr>
          <w:rStyle w:val="hgkelc"/>
          <w:rFonts w:ascii="Garamond" w:hAnsi="Garamond"/>
        </w:rPr>
        <w:t>XXXX</w:t>
      </w:r>
      <w:r>
        <w:rPr>
          <w:rStyle w:val="hgkelc"/>
          <w:rFonts w:ascii="Garamond" w:hAnsi="Garamond"/>
        </w:rPr>
        <w:t xml:space="preserve"> CZ, s. r. o. (dále jen „</w:t>
      </w:r>
      <w:r w:rsidR="00161A70">
        <w:rPr>
          <w:rStyle w:val="hgkelc"/>
          <w:rFonts w:ascii="Garamond" w:hAnsi="Garamond"/>
        </w:rPr>
        <w:t>XXXX</w:t>
      </w:r>
      <w:r>
        <w:rPr>
          <w:rStyle w:val="hgkelc"/>
          <w:rFonts w:ascii="Garamond" w:hAnsi="Garamond"/>
        </w:rPr>
        <w:t xml:space="preserve">), tak i </w:t>
      </w:r>
      <w:r w:rsidR="00161A70">
        <w:rPr>
          <w:rStyle w:val="hgkelc"/>
          <w:rFonts w:ascii="Garamond" w:hAnsi="Garamond"/>
        </w:rPr>
        <w:t>XXXX</w:t>
      </w:r>
      <w:r>
        <w:rPr>
          <w:rStyle w:val="hgkelc"/>
          <w:rFonts w:ascii="Garamond" w:hAnsi="Garamond"/>
        </w:rPr>
        <w:t xml:space="preserve"> s. r. o. Dle faktur č. 2013010007 a č. 2013010006 </w:t>
      </w:r>
      <w:r w:rsidR="00161A70">
        <w:rPr>
          <w:rStyle w:val="hgkelc"/>
          <w:rFonts w:ascii="Garamond" w:hAnsi="Garamond"/>
        </w:rPr>
        <w:t>XXXX</w:t>
      </w:r>
      <w:r>
        <w:rPr>
          <w:rStyle w:val="hgkelc"/>
          <w:rFonts w:ascii="Garamond" w:hAnsi="Garamond"/>
        </w:rPr>
        <w:t xml:space="preserve"> prodal 77 ks Sony PlayStation </w:t>
      </w:r>
      <w:r w:rsidR="00161A70">
        <w:rPr>
          <w:rStyle w:val="hgkelc"/>
          <w:rFonts w:ascii="Garamond" w:hAnsi="Garamond"/>
        </w:rPr>
        <w:t>XXXX</w:t>
      </w:r>
      <w:r>
        <w:rPr>
          <w:rStyle w:val="hgkelc"/>
          <w:rFonts w:ascii="Garamond" w:hAnsi="Garamond"/>
        </w:rPr>
        <w:t xml:space="preserve"> bez marže, na skladě mu zůstalo 60 ks, faktury byly uhrazeny. Dle faktury č. 310210004 </w:t>
      </w:r>
      <w:r w:rsidR="00161A70">
        <w:rPr>
          <w:rStyle w:val="hgkelc"/>
          <w:rFonts w:ascii="Garamond" w:hAnsi="Garamond"/>
        </w:rPr>
        <w:t>XXXX</w:t>
      </w:r>
      <w:r>
        <w:rPr>
          <w:rStyle w:val="hgkelc"/>
          <w:rFonts w:ascii="Garamond" w:hAnsi="Garamond"/>
        </w:rPr>
        <w:t>, s. r. o. (dále jen „</w:t>
      </w:r>
      <w:r w:rsidR="00161A70">
        <w:rPr>
          <w:rStyle w:val="hgkelc"/>
          <w:rFonts w:ascii="Garamond" w:hAnsi="Garamond"/>
        </w:rPr>
        <w:t>XXXX</w:t>
      </w:r>
      <w:r>
        <w:rPr>
          <w:rStyle w:val="hgkelc"/>
          <w:rFonts w:ascii="Garamond" w:hAnsi="Garamond"/>
        </w:rPr>
        <w:t xml:space="preserve">“) zakoupil 45 ks Sony PlayStation (společně s 60 kusy z předchozího nákupu), společnosti </w:t>
      </w:r>
      <w:r w:rsidR="00161A70">
        <w:rPr>
          <w:rStyle w:val="hgkelc"/>
          <w:rFonts w:ascii="Garamond" w:hAnsi="Garamond"/>
        </w:rPr>
        <w:t>XXXX</w:t>
      </w:r>
      <w:r>
        <w:rPr>
          <w:rStyle w:val="hgkelc"/>
          <w:rFonts w:ascii="Garamond" w:hAnsi="Garamond"/>
        </w:rPr>
        <w:t xml:space="preserve"> s. r. o. (dále jen „</w:t>
      </w:r>
      <w:r w:rsidR="00161A70">
        <w:rPr>
          <w:rStyle w:val="hgkelc"/>
          <w:rFonts w:ascii="Garamond" w:hAnsi="Garamond"/>
        </w:rPr>
        <w:t>XXXX</w:t>
      </w:r>
      <w:r>
        <w:rPr>
          <w:rStyle w:val="hgkelc"/>
          <w:rFonts w:ascii="Garamond" w:hAnsi="Garamond"/>
        </w:rPr>
        <w:t xml:space="preserve">“) mělo být hrazeno v hotovosti. </w:t>
      </w:r>
      <w:r w:rsidR="00161A70">
        <w:rPr>
          <w:rStyle w:val="hgkelc"/>
          <w:rFonts w:ascii="Garamond" w:hAnsi="Garamond"/>
        </w:rPr>
        <w:t>XXXX</w:t>
      </w:r>
      <w:r>
        <w:rPr>
          <w:rStyle w:val="hgkelc"/>
          <w:rFonts w:ascii="Garamond" w:hAnsi="Garamond"/>
        </w:rPr>
        <w:t xml:space="preserve"> tedy nakoupil část zboží od neznámých dodavatelů, část od </w:t>
      </w:r>
      <w:r w:rsidR="00161A70">
        <w:rPr>
          <w:rStyle w:val="hgkelc"/>
          <w:rFonts w:ascii="Garamond" w:hAnsi="Garamond"/>
        </w:rPr>
        <w:t>XXXX</w:t>
      </w:r>
      <w:r>
        <w:rPr>
          <w:rStyle w:val="hgkelc"/>
          <w:rFonts w:ascii="Garamond" w:hAnsi="Garamond"/>
        </w:rPr>
        <w:t>, s. r. o. (dále jen „</w:t>
      </w:r>
      <w:r w:rsidR="00161A70">
        <w:rPr>
          <w:rStyle w:val="hgkelc"/>
          <w:rFonts w:ascii="Garamond" w:hAnsi="Garamond"/>
        </w:rPr>
        <w:t>XXXX</w:t>
      </w:r>
      <w:r>
        <w:rPr>
          <w:rStyle w:val="hgkelc"/>
          <w:rFonts w:ascii="Garamond" w:hAnsi="Garamond"/>
        </w:rPr>
        <w:t xml:space="preserve">“) a </w:t>
      </w:r>
      <w:r w:rsidR="00161A70">
        <w:rPr>
          <w:rStyle w:val="hgkelc"/>
          <w:rFonts w:ascii="Garamond" w:hAnsi="Garamond"/>
        </w:rPr>
        <w:t>XXXX</w:t>
      </w:r>
      <w:r>
        <w:rPr>
          <w:rStyle w:val="hgkelc"/>
          <w:rFonts w:ascii="Garamond" w:hAnsi="Garamond"/>
        </w:rPr>
        <w:t xml:space="preserve">, vše prodal </w:t>
      </w:r>
      <w:r w:rsidR="00161A70">
        <w:rPr>
          <w:rStyle w:val="hgkelc"/>
          <w:rFonts w:ascii="Garamond" w:hAnsi="Garamond"/>
        </w:rPr>
        <w:t>XXXX</w:t>
      </w:r>
      <w:r>
        <w:rPr>
          <w:rStyle w:val="hgkelc"/>
          <w:rFonts w:ascii="Garamond" w:hAnsi="Garamond"/>
        </w:rPr>
        <w:t xml:space="preserve">, který je obratem bez marže prodal </w:t>
      </w:r>
      <w:r w:rsidR="00161A70">
        <w:rPr>
          <w:rStyle w:val="hgkelc"/>
          <w:rFonts w:ascii="Garamond" w:hAnsi="Garamond"/>
        </w:rPr>
        <w:t>XXXX</w:t>
      </w:r>
      <w:r>
        <w:rPr>
          <w:rStyle w:val="hgkelc"/>
          <w:rFonts w:ascii="Garamond" w:hAnsi="Garamond"/>
        </w:rPr>
        <w:t xml:space="preserve">, část zboží </w:t>
      </w:r>
      <w:r w:rsidR="00161A70">
        <w:rPr>
          <w:rStyle w:val="hgkelc"/>
          <w:rFonts w:ascii="Garamond" w:hAnsi="Garamond"/>
        </w:rPr>
        <w:t>XXXX</w:t>
      </w:r>
      <w:r>
        <w:rPr>
          <w:rStyle w:val="hgkelc"/>
          <w:rFonts w:ascii="Garamond" w:hAnsi="Garamond"/>
        </w:rPr>
        <w:t xml:space="preserve"> zůstalo na skladě. Ad </w:t>
      </w:r>
      <w:r w:rsidRPr="004D1721">
        <w:rPr>
          <w:rStyle w:val="hgkelc"/>
          <w:rFonts w:ascii="Garamond" w:hAnsi="Garamond"/>
          <w:b/>
          <w:bCs/>
        </w:rPr>
        <w:t>3)</w:t>
      </w:r>
      <w:r>
        <w:rPr>
          <w:rStyle w:val="hgkelc"/>
          <w:rFonts w:ascii="Garamond" w:hAnsi="Garamond"/>
        </w:rPr>
        <w:t xml:space="preserve"> byly faktury hrazeny dílem převodem a dílem zápočty, faktura </w:t>
      </w:r>
      <w:r w:rsidR="00161A70">
        <w:rPr>
          <w:rStyle w:val="hgkelc"/>
          <w:rFonts w:ascii="Garamond" w:hAnsi="Garamond"/>
        </w:rPr>
        <w:t>XXXX</w:t>
      </w:r>
      <w:r>
        <w:rPr>
          <w:rStyle w:val="hgkelc"/>
          <w:rFonts w:ascii="Garamond" w:hAnsi="Garamond"/>
        </w:rPr>
        <w:t xml:space="preserve"> byla uhrazena z 94,27 %, faktura </w:t>
      </w:r>
      <w:r w:rsidR="00161A70">
        <w:rPr>
          <w:rStyle w:val="hgkelc"/>
          <w:rFonts w:ascii="Garamond" w:hAnsi="Garamond"/>
        </w:rPr>
        <w:t>XXXX</w:t>
      </w:r>
      <w:r>
        <w:rPr>
          <w:rStyle w:val="hgkelc"/>
          <w:rFonts w:ascii="Garamond" w:hAnsi="Garamond"/>
        </w:rPr>
        <w:t xml:space="preserve"> byla uhrazena z 84,8%. Ve vztahu k faktuře č. 2013600341 se podává, že </w:t>
      </w:r>
      <w:r w:rsidR="00161A70">
        <w:rPr>
          <w:rStyle w:val="hgkelc"/>
          <w:rFonts w:ascii="Garamond" w:hAnsi="Garamond"/>
        </w:rPr>
        <w:t>XXXX</w:t>
      </w:r>
      <w:r>
        <w:rPr>
          <w:rStyle w:val="hgkelc"/>
          <w:rFonts w:ascii="Garamond" w:hAnsi="Garamond"/>
        </w:rPr>
        <w:t xml:space="preserve"> uhradil pouze 20,56 % ceny faktury, platba vůči </w:t>
      </w:r>
      <w:r w:rsidR="00161A70">
        <w:rPr>
          <w:rStyle w:val="hgkelc"/>
          <w:rFonts w:ascii="Garamond" w:hAnsi="Garamond"/>
        </w:rPr>
        <w:t>XXXX</w:t>
      </w:r>
      <w:r>
        <w:rPr>
          <w:rStyle w:val="hgkelc"/>
          <w:rFonts w:ascii="Garamond" w:hAnsi="Garamond"/>
        </w:rPr>
        <w:t xml:space="preserve"> nebyla dohledána, na faktuře neexistující číslo účtu. Ad </w:t>
      </w:r>
      <w:r w:rsidRPr="004D1721">
        <w:rPr>
          <w:rStyle w:val="hgkelc"/>
          <w:rFonts w:ascii="Garamond" w:hAnsi="Garamond"/>
          <w:b/>
          <w:bCs/>
        </w:rPr>
        <w:t>4)</w:t>
      </w:r>
      <w:r>
        <w:rPr>
          <w:rStyle w:val="hgkelc"/>
          <w:rFonts w:ascii="Garamond" w:hAnsi="Garamond"/>
        </w:rPr>
        <w:t xml:space="preserve"> bylo zboží nakoupeno </w:t>
      </w:r>
      <w:r w:rsidR="00161A70">
        <w:rPr>
          <w:rStyle w:val="hgkelc"/>
          <w:rFonts w:ascii="Garamond" w:hAnsi="Garamond"/>
        </w:rPr>
        <w:t>XXXX</w:t>
      </w:r>
      <w:r>
        <w:rPr>
          <w:rStyle w:val="hgkelc"/>
          <w:rFonts w:ascii="Garamond" w:hAnsi="Garamond"/>
        </w:rPr>
        <w:t xml:space="preserve"> od </w:t>
      </w:r>
      <w:r w:rsidR="00161A70">
        <w:rPr>
          <w:rStyle w:val="hgkelc"/>
          <w:rFonts w:ascii="Garamond" w:hAnsi="Garamond"/>
        </w:rPr>
        <w:t>XXXX</w:t>
      </w:r>
      <w:r>
        <w:rPr>
          <w:rStyle w:val="hgkelc"/>
          <w:rFonts w:ascii="Garamond" w:hAnsi="Garamond"/>
        </w:rPr>
        <w:t xml:space="preserve"> (46 ks čerpadel), zboží prodáno </w:t>
      </w:r>
      <w:r w:rsidR="00161A70">
        <w:rPr>
          <w:rStyle w:val="hgkelc"/>
          <w:rFonts w:ascii="Garamond" w:hAnsi="Garamond"/>
        </w:rPr>
        <w:t>XXXX</w:t>
      </w:r>
      <w:r>
        <w:rPr>
          <w:rStyle w:val="hgkelc"/>
          <w:rFonts w:ascii="Garamond" w:hAnsi="Garamond"/>
        </w:rPr>
        <w:t xml:space="preserve">, následně </w:t>
      </w:r>
      <w:r w:rsidR="00161A70">
        <w:rPr>
          <w:rStyle w:val="hgkelc"/>
          <w:rFonts w:ascii="Garamond" w:hAnsi="Garamond"/>
        </w:rPr>
        <w:t>XXXX</w:t>
      </w:r>
      <w:r>
        <w:rPr>
          <w:rStyle w:val="hgkelc"/>
          <w:rFonts w:ascii="Garamond" w:hAnsi="Garamond"/>
        </w:rPr>
        <w:t xml:space="preserve">. Na fakturách </w:t>
      </w:r>
      <w:r w:rsidR="00161A70">
        <w:rPr>
          <w:rStyle w:val="hgkelc"/>
          <w:rFonts w:ascii="Garamond" w:hAnsi="Garamond"/>
        </w:rPr>
        <w:t>XXXX</w:t>
      </w:r>
      <w:r>
        <w:rPr>
          <w:rStyle w:val="hgkelc"/>
          <w:rFonts w:ascii="Garamond" w:hAnsi="Garamond"/>
        </w:rPr>
        <w:t xml:space="preserve"> a </w:t>
      </w:r>
      <w:r w:rsidR="00161A70">
        <w:rPr>
          <w:rStyle w:val="hgkelc"/>
          <w:rFonts w:ascii="Garamond" w:hAnsi="Garamond"/>
        </w:rPr>
        <w:t>XXXX</w:t>
      </w:r>
      <w:r>
        <w:rPr>
          <w:rStyle w:val="hgkelc"/>
          <w:rFonts w:ascii="Garamond" w:hAnsi="Garamond"/>
        </w:rPr>
        <w:t xml:space="preserve"> uvedena úhrada v hotovosti, dle evidence v počítači obžalované </w:t>
      </w:r>
      <w:r w:rsidR="00CD051F">
        <w:rPr>
          <w:rStyle w:val="hgkelc"/>
          <w:rFonts w:ascii="Garamond" w:hAnsi="Garamond"/>
        </w:rPr>
        <w:t>S.</w:t>
      </w:r>
      <w:r>
        <w:rPr>
          <w:rStyle w:val="hgkelc"/>
          <w:rFonts w:ascii="Garamond" w:hAnsi="Garamond"/>
        </w:rPr>
        <w:t xml:space="preserve"> faktury uhrazeny, ale dohledána platba na účet </w:t>
      </w:r>
      <w:r w:rsidR="00161A70">
        <w:rPr>
          <w:rStyle w:val="hgkelc"/>
          <w:rFonts w:ascii="Garamond" w:hAnsi="Garamond"/>
        </w:rPr>
        <w:t>XXXX</w:t>
      </w:r>
      <w:r>
        <w:rPr>
          <w:rStyle w:val="hgkelc"/>
          <w:rFonts w:ascii="Garamond" w:hAnsi="Garamond"/>
        </w:rPr>
        <w:t xml:space="preserve"> z účtu </w:t>
      </w:r>
      <w:r w:rsidR="00161A70">
        <w:rPr>
          <w:rStyle w:val="hgkelc"/>
          <w:rFonts w:ascii="Garamond" w:hAnsi="Garamond"/>
        </w:rPr>
        <w:t>XXXX</w:t>
      </w:r>
      <w:r>
        <w:rPr>
          <w:rStyle w:val="hgkelc"/>
          <w:rFonts w:ascii="Garamond" w:hAnsi="Garamond"/>
        </w:rPr>
        <w:t xml:space="preserve"> pod uvedeným variabilním symbolem ze dne 15. 4. 2013 ve výši 9 530 €. Obdobné zjištěno i ve vztahu k faktuře č. 310210029 – 46 ks čerpadel ve stejném obchodním řetězci, placeno dle faktur hotově, přesto dohledána platba na účet </w:t>
      </w:r>
      <w:r w:rsidR="00161A70">
        <w:rPr>
          <w:rStyle w:val="hgkelc"/>
          <w:rFonts w:ascii="Garamond" w:hAnsi="Garamond"/>
        </w:rPr>
        <w:t>XXXX</w:t>
      </w:r>
      <w:r>
        <w:rPr>
          <w:rStyle w:val="hgkelc"/>
          <w:rFonts w:ascii="Garamond" w:hAnsi="Garamond"/>
        </w:rPr>
        <w:t xml:space="preserve"> z </w:t>
      </w:r>
      <w:r w:rsidR="00161A70">
        <w:rPr>
          <w:rStyle w:val="hgkelc"/>
          <w:rFonts w:ascii="Garamond" w:hAnsi="Garamond"/>
        </w:rPr>
        <w:t>XXXX</w:t>
      </w:r>
      <w:r>
        <w:rPr>
          <w:rStyle w:val="hgkelc"/>
          <w:rFonts w:ascii="Garamond" w:hAnsi="Garamond"/>
        </w:rPr>
        <w:t xml:space="preserve">. Ad </w:t>
      </w:r>
      <w:r w:rsidRPr="004D1721">
        <w:rPr>
          <w:rStyle w:val="hgkelc"/>
          <w:rFonts w:ascii="Garamond" w:hAnsi="Garamond"/>
          <w:b/>
          <w:bCs/>
        </w:rPr>
        <w:t>5)</w:t>
      </w:r>
      <w:r>
        <w:rPr>
          <w:rStyle w:val="hgkelc"/>
          <w:rFonts w:ascii="Garamond" w:hAnsi="Garamond"/>
        </w:rPr>
        <w:t xml:space="preserve"> zboží nakoupila společnost </w:t>
      </w:r>
      <w:r w:rsidR="00161A70">
        <w:rPr>
          <w:rStyle w:val="hgkelc"/>
          <w:rFonts w:ascii="Garamond" w:hAnsi="Garamond"/>
        </w:rPr>
        <w:t>XXXX</w:t>
      </w:r>
      <w:r>
        <w:rPr>
          <w:rStyle w:val="hgkelc"/>
          <w:rFonts w:ascii="Garamond" w:hAnsi="Garamond"/>
        </w:rPr>
        <w:t xml:space="preserve"> od </w:t>
      </w:r>
      <w:r w:rsidR="00161A70">
        <w:rPr>
          <w:rStyle w:val="hgkelc"/>
          <w:rFonts w:ascii="Garamond" w:hAnsi="Garamond"/>
        </w:rPr>
        <w:t>XXXX</w:t>
      </w:r>
      <w:r>
        <w:rPr>
          <w:rStyle w:val="hgkelc"/>
          <w:rFonts w:ascii="Garamond" w:hAnsi="Garamond"/>
        </w:rPr>
        <w:t xml:space="preserve"> 23. 5. 2013, jednalo se o 1 600 ks dobíjecích kuponů à 250 Kč (faktura č. 310210030), dne 30. 5. 2013 </w:t>
      </w:r>
      <w:r w:rsidR="00161A70">
        <w:rPr>
          <w:rStyle w:val="hgkelc"/>
          <w:rFonts w:ascii="Garamond" w:hAnsi="Garamond"/>
        </w:rPr>
        <w:t>XXXX</w:t>
      </w:r>
      <w:r>
        <w:rPr>
          <w:rStyle w:val="hgkelc"/>
          <w:rFonts w:ascii="Garamond" w:hAnsi="Garamond"/>
        </w:rPr>
        <w:t xml:space="preserve"> prodává 9 800 ks dobíjecích kuponů à 250 Kč </w:t>
      </w:r>
      <w:r w:rsidR="00161A70">
        <w:rPr>
          <w:rStyle w:val="hgkelc"/>
          <w:rFonts w:ascii="Garamond" w:hAnsi="Garamond"/>
        </w:rPr>
        <w:t>XXXX</w:t>
      </w:r>
      <w:r>
        <w:rPr>
          <w:rStyle w:val="hgkelc"/>
          <w:rFonts w:ascii="Garamond" w:hAnsi="Garamond"/>
        </w:rPr>
        <w:t xml:space="preserve">, který prodává 7. 6. 2013 10 556 ks kuponů </w:t>
      </w:r>
      <w:r w:rsidR="00161A70">
        <w:rPr>
          <w:rStyle w:val="hgkelc"/>
          <w:rFonts w:ascii="Garamond" w:hAnsi="Garamond"/>
        </w:rPr>
        <w:t>XXXX</w:t>
      </w:r>
      <w:r>
        <w:rPr>
          <w:rStyle w:val="hgkelc"/>
          <w:rFonts w:ascii="Garamond" w:hAnsi="Garamond"/>
        </w:rPr>
        <w:t xml:space="preserve">, faktury byly uhrazeny částečně. Ad </w:t>
      </w:r>
      <w:r w:rsidRPr="004D1721">
        <w:rPr>
          <w:rStyle w:val="hgkelc"/>
          <w:rFonts w:ascii="Garamond" w:hAnsi="Garamond"/>
          <w:b/>
          <w:bCs/>
        </w:rPr>
        <w:t>6)</w:t>
      </w:r>
      <w:r>
        <w:rPr>
          <w:rStyle w:val="hgkelc"/>
          <w:rFonts w:ascii="Garamond" w:hAnsi="Garamond"/>
        </w:rPr>
        <w:t xml:space="preserve"> zboží (150 ks notebooků Samsung) nakoupila opět od </w:t>
      </w:r>
      <w:r w:rsidR="00161A70">
        <w:rPr>
          <w:rStyle w:val="hgkelc"/>
          <w:rFonts w:ascii="Garamond" w:hAnsi="Garamond"/>
        </w:rPr>
        <w:t>XXXX</w:t>
      </w:r>
      <w:r>
        <w:rPr>
          <w:rStyle w:val="hgkelc"/>
          <w:rFonts w:ascii="Garamond" w:hAnsi="Garamond"/>
        </w:rPr>
        <w:t xml:space="preserve"> společnost </w:t>
      </w:r>
      <w:r w:rsidR="00161A70">
        <w:rPr>
          <w:rStyle w:val="hgkelc"/>
          <w:rFonts w:ascii="Garamond" w:hAnsi="Garamond"/>
        </w:rPr>
        <w:t>XXXX</w:t>
      </w:r>
      <w:r>
        <w:rPr>
          <w:rStyle w:val="hgkelc"/>
          <w:rFonts w:ascii="Garamond" w:hAnsi="Garamond"/>
        </w:rPr>
        <w:t xml:space="preserve"> v období 13. – 28. 2. 2013 (faktura č. 310210036), tyto notebooky prodal </w:t>
      </w:r>
      <w:r w:rsidR="00161A70">
        <w:rPr>
          <w:rStyle w:val="hgkelc"/>
          <w:rFonts w:ascii="Garamond" w:hAnsi="Garamond"/>
        </w:rPr>
        <w:t>XXXX</w:t>
      </w:r>
      <w:r>
        <w:rPr>
          <w:rStyle w:val="hgkelc"/>
          <w:rFonts w:ascii="Garamond" w:hAnsi="Garamond"/>
        </w:rPr>
        <w:t xml:space="preserve"> dne 22. 7. 2013 </w:t>
      </w:r>
      <w:r w:rsidR="00161A70">
        <w:rPr>
          <w:rStyle w:val="hgkelc"/>
          <w:rFonts w:ascii="Garamond" w:hAnsi="Garamond"/>
        </w:rPr>
        <w:t>XXXX</w:t>
      </w:r>
      <w:r>
        <w:rPr>
          <w:rStyle w:val="hgkelc"/>
          <w:rFonts w:ascii="Garamond" w:hAnsi="Garamond"/>
        </w:rPr>
        <w:t xml:space="preserve">, který je 29. 7. 2013 prodal s marží </w:t>
      </w:r>
      <w:r w:rsidR="00161A70">
        <w:rPr>
          <w:rStyle w:val="hgkelc"/>
          <w:rFonts w:ascii="Garamond" w:hAnsi="Garamond"/>
        </w:rPr>
        <w:t>XXXX</w:t>
      </w:r>
      <w:r>
        <w:rPr>
          <w:rStyle w:val="hgkelc"/>
          <w:rFonts w:ascii="Garamond" w:hAnsi="Garamond"/>
        </w:rPr>
        <w:t xml:space="preserve">. Dle zprávy výrobce (viz výše) </w:t>
      </w:r>
      <w:r>
        <w:rPr>
          <w:rStyle w:val="hgkelc"/>
          <w:rFonts w:ascii="Garamond" w:hAnsi="Garamond"/>
        </w:rPr>
        <w:lastRenderedPageBreak/>
        <w:t xml:space="preserve">uvedený typ notebooku neexistuje. Od </w:t>
      </w:r>
      <w:r w:rsidR="00161A70">
        <w:rPr>
          <w:rStyle w:val="hgkelc"/>
          <w:rFonts w:ascii="Garamond" w:hAnsi="Garamond"/>
        </w:rPr>
        <w:t>XXXX</w:t>
      </w:r>
      <w:r>
        <w:rPr>
          <w:rStyle w:val="hgkelc"/>
          <w:rFonts w:ascii="Garamond" w:hAnsi="Garamond"/>
        </w:rPr>
        <w:t xml:space="preserve"> není prokázána žádná platba, </w:t>
      </w:r>
      <w:r w:rsidR="00161A70">
        <w:rPr>
          <w:rStyle w:val="hgkelc"/>
          <w:rFonts w:ascii="Garamond" w:hAnsi="Garamond"/>
        </w:rPr>
        <w:t>XXXX</w:t>
      </w:r>
      <w:r>
        <w:rPr>
          <w:rStyle w:val="hgkelc"/>
          <w:rFonts w:ascii="Garamond" w:hAnsi="Garamond"/>
        </w:rPr>
        <w:t xml:space="preserve"> hradila fakturu třemi platbami, kde je uveden nesprávný variabilní symbol, resp. jednou není uveden žádný variabilní symbol. Ad </w:t>
      </w:r>
      <w:r w:rsidRPr="00842E5D">
        <w:rPr>
          <w:rStyle w:val="hgkelc"/>
          <w:rFonts w:ascii="Garamond" w:hAnsi="Garamond"/>
          <w:b/>
          <w:bCs/>
        </w:rPr>
        <w:t>7)</w:t>
      </w:r>
      <w:r>
        <w:rPr>
          <w:rStyle w:val="hgkelc"/>
          <w:rFonts w:ascii="Garamond" w:hAnsi="Garamond"/>
        </w:rPr>
        <w:t xml:space="preserve"> stran faktury č. 310210038 se jednalo o nákup dobíjecích kuponů, kdy </w:t>
      </w:r>
      <w:r w:rsidR="00161A70">
        <w:rPr>
          <w:rStyle w:val="hgkelc"/>
          <w:rFonts w:ascii="Garamond" w:hAnsi="Garamond"/>
        </w:rPr>
        <w:t>XXXX</w:t>
      </w:r>
      <w:r>
        <w:rPr>
          <w:rStyle w:val="hgkelc"/>
          <w:rFonts w:ascii="Garamond" w:hAnsi="Garamond"/>
        </w:rPr>
        <w:t xml:space="preserve"> nakoupil od </w:t>
      </w:r>
      <w:r w:rsidR="00161A70">
        <w:rPr>
          <w:rStyle w:val="hgkelc"/>
          <w:rFonts w:ascii="Garamond" w:hAnsi="Garamond"/>
        </w:rPr>
        <w:t>XXXX</w:t>
      </w:r>
      <w:r>
        <w:rPr>
          <w:rStyle w:val="hgkelc"/>
          <w:rFonts w:ascii="Garamond" w:hAnsi="Garamond"/>
        </w:rPr>
        <w:t xml:space="preserve"> dne 12. 6. 2013 2 330 ks, tyto kupóny prodal </w:t>
      </w:r>
      <w:r w:rsidR="00161A70">
        <w:rPr>
          <w:rStyle w:val="hgkelc"/>
          <w:rFonts w:ascii="Garamond" w:hAnsi="Garamond"/>
        </w:rPr>
        <w:t>XXXX</w:t>
      </w:r>
      <w:r>
        <w:rPr>
          <w:rStyle w:val="hgkelc"/>
          <w:rFonts w:ascii="Garamond" w:hAnsi="Garamond"/>
        </w:rPr>
        <w:t xml:space="preserve"> pod nákupní cenou, </w:t>
      </w:r>
      <w:r w:rsidR="00161A70">
        <w:rPr>
          <w:rStyle w:val="hgkelc"/>
          <w:rFonts w:ascii="Garamond" w:hAnsi="Garamond"/>
        </w:rPr>
        <w:t>XXXX</w:t>
      </w:r>
      <w:r>
        <w:rPr>
          <w:rStyle w:val="hgkelc"/>
          <w:rFonts w:ascii="Garamond" w:hAnsi="Garamond"/>
        </w:rPr>
        <w:t xml:space="preserve"> prodal 2 283 ks </w:t>
      </w:r>
      <w:r w:rsidR="00161A70">
        <w:rPr>
          <w:rStyle w:val="hgkelc"/>
          <w:rFonts w:ascii="Garamond" w:hAnsi="Garamond"/>
        </w:rPr>
        <w:t>XXXX</w:t>
      </w:r>
      <w:r>
        <w:rPr>
          <w:rStyle w:val="hgkelc"/>
          <w:rFonts w:ascii="Garamond" w:hAnsi="Garamond"/>
        </w:rPr>
        <w:t xml:space="preserve"> opět pod nákupní cenou, zbývající kupóny prodal </w:t>
      </w:r>
      <w:r w:rsidR="00161A70">
        <w:rPr>
          <w:rStyle w:val="hgkelc"/>
          <w:rFonts w:ascii="Garamond" w:hAnsi="Garamond"/>
        </w:rPr>
        <w:t>XXXX</w:t>
      </w:r>
      <w:r>
        <w:rPr>
          <w:rStyle w:val="hgkelc"/>
          <w:rFonts w:ascii="Garamond" w:hAnsi="Garamond"/>
        </w:rPr>
        <w:t>, s. r. o. (dále jen „</w:t>
      </w:r>
      <w:r w:rsidR="00161A70">
        <w:rPr>
          <w:rStyle w:val="hgkelc"/>
          <w:rFonts w:ascii="Garamond" w:hAnsi="Garamond"/>
        </w:rPr>
        <w:t>XXXX</w:t>
      </w:r>
      <w:r>
        <w:rPr>
          <w:rStyle w:val="hgkelc"/>
          <w:rFonts w:ascii="Garamond" w:hAnsi="Garamond"/>
        </w:rPr>
        <w:t xml:space="preserve">“) naopak s marží. </w:t>
      </w:r>
      <w:r w:rsidR="00161A70">
        <w:rPr>
          <w:rStyle w:val="hgkelc"/>
          <w:rFonts w:ascii="Garamond" w:hAnsi="Garamond"/>
        </w:rPr>
        <w:t>XXXX</w:t>
      </w:r>
      <w:r>
        <w:rPr>
          <w:rStyle w:val="hgkelc"/>
          <w:rFonts w:ascii="Garamond" w:hAnsi="Garamond"/>
        </w:rPr>
        <w:t xml:space="preserve"> přeplatila fakturu o 45 215 Kč, kdy platbu provedl obžalovaný v době, kdy jednatelem byl svědek </w:t>
      </w:r>
      <w:r w:rsidR="00161A70">
        <w:rPr>
          <w:rStyle w:val="hgkelc"/>
          <w:rFonts w:ascii="Garamond" w:hAnsi="Garamond"/>
        </w:rPr>
        <w:t>K</w:t>
      </w:r>
      <w:r>
        <w:rPr>
          <w:rStyle w:val="hgkelc"/>
          <w:rFonts w:ascii="Garamond" w:hAnsi="Garamond"/>
        </w:rPr>
        <w:t xml:space="preserve">. Ve vztahu k faktuře č. 310210040 se jednalo o nákup notebooků Apple MacBook, které nakoupil </w:t>
      </w:r>
      <w:r w:rsidR="00161A70">
        <w:rPr>
          <w:rStyle w:val="hgkelc"/>
          <w:rFonts w:ascii="Garamond" w:hAnsi="Garamond"/>
        </w:rPr>
        <w:t>XXXX</w:t>
      </w:r>
      <w:r>
        <w:rPr>
          <w:rStyle w:val="hgkelc"/>
          <w:rFonts w:ascii="Garamond" w:hAnsi="Garamond"/>
        </w:rPr>
        <w:t xml:space="preserve"> od </w:t>
      </w:r>
      <w:r w:rsidR="00161A70">
        <w:rPr>
          <w:rStyle w:val="hgkelc"/>
          <w:rFonts w:ascii="Garamond" w:hAnsi="Garamond"/>
        </w:rPr>
        <w:t>XXXX</w:t>
      </w:r>
      <w:r>
        <w:rPr>
          <w:rStyle w:val="hgkelc"/>
          <w:rFonts w:ascii="Garamond" w:hAnsi="Garamond"/>
        </w:rPr>
        <w:t xml:space="preserve"> a následně prodal </w:t>
      </w:r>
      <w:r w:rsidR="00161A70">
        <w:rPr>
          <w:rStyle w:val="hgkelc"/>
          <w:rFonts w:ascii="Garamond" w:hAnsi="Garamond"/>
        </w:rPr>
        <w:t>XXXX</w:t>
      </w:r>
      <w:r>
        <w:rPr>
          <w:rStyle w:val="hgkelc"/>
          <w:rFonts w:ascii="Garamond" w:hAnsi="Garamond"/>
        </w:rPr>
        <w:t xml:space="preserve"> za cenu 16 120 Kč za kus, kdy </w:t>
      </w:r>
      <w:r w:rsidR="00161A70">
        <w:rPr>
          <w:rStyle w:val="hgkelc"/>
          <w:rFonts w:ascii="Garamond" w:hAnsi="Garamond"/>
        </w:rPr>
        <w:t>XXXX</w:t>
      </w:r>
      <w:r>
        <w:rPr>
          <w:rStyle w:val="hgkelc"/>
          <w:rFonts w:ascii="Garamond" w:hAnsi="Garamond"/>
        </w:rPr>
        <w:t xml:space="preserve"> prodal tyto notebooky za cenu 15 800 Kč </w:t>
      </w:r>
      <w:r w:rsidR="00161A70">
        <w:rPr>
          <w:rStyle w:val="hgkelc"/>
          <w:rFonts w:ascii="Garamond" w:hAnsi="Garamond"/>
        </w:rPr>
        <w:t>XXXX</w:t>
      </w:r>
      <w:r>
        <w:rPr>
          <w:rStyle w:val="hgkelc"/>
          <w:rFonts w:ascii="Garamond" w:hAnsi="Garamond"/>
        </w:rPr>
        <w:t xml:space="preserve">, faktury nebyly hrazeny plně. U faktury č. 130100029 a č. 130100032 proběhl obchod bez obchodní marže, nebyla prokázána platba </w:t>
      </w:r>
      <w:r w:rsidR="00161A70">
        <w:rPr>
          <w:rStyle w:val="hgkelc"/>
          <w:rFonts w:ascii="Garamond" w:hAnsi="Garamond"/>
        </w:rPr>
        <w:t>XXXX</w:t>
      </w:r>
      <w:r>
        <w:rPr>
          <w:rStyle w:val="hgkelc"/>
          <w:rFonts w:ascii="Garamond" w:hAnsi="Garamond"/>
        </w:rPr>
        <w:t xml:space="preserve">, na fakturách </w:t>
      </w:r>
      <w:r w:rsidR="00161A70">
        <w:rPr>
          <w:rStyle w:val="hgkelc"/>
          <w:rFonts w:ascii="Garamond" w:hAnsi="Garamond"/>
        </w:rPr>
        <w:t>XXXX</w:t>
      </w:r>
      <w:r>
        <w:rPr>
          <w:rStyle w:val="hgkelc"/>
          <w:rFonts w:ascii="Garamond" w:hAnsi="Garamond"/>
        </w:rPr>
        <w:t xml:space="preserve"> i </w:t>
      </w:r>
      <w:r w:rsidR="00161A70">
        <w:rPr>
          <w:rStyle w:val="hgkelc"/>
          <w:rFonts w:ascii="Garamond" w:hAnsi="Garamond"/>
        </w:rPr>
        <w:t>XXXX</w:t>
      </w:r>
      <w:r>
        <w:rPr>
          <w:rStyle w:val="hgkelc"/>
          <w:rFonts w:ascii="Garamond" w:hAnsi="Garamond"/>
        </w:rPr>
        <w:t xml:space="preserve"> přeplatily. Ad </w:t>
      </w:r>
      <w:r w:rsidRPr="00842E5D">
        <w:rPr>
          <w:rStyle w:val="hgkelc"/>
          <w:rFonts w:ascii="Garamond" w:hAnsi="Garamond"/>
          <w:b/>
          <w:bCs/>
        </w:rPr>
        <w:t>8)</w:t>
      </w:r>
      <w:r>
        <w:rPr>
          <w:rStyle w:val="hgkelc"/>
          <w:rFonts w:ascii="Garamond" w:hAnsi="Garamond"/>
        </w:rPr>
        <w:t xml:space="preserve"> u faktury č. 310210045 se jednalo o nákup 164 ks notebooků Sony Vaio, které koupil </w:t>
      </w:r>
      <w:r w:rsidR="00161A70">
        <w:rPr>
          <w:rStyle w:val="hgkelc"/>
          <w:rFonts w:ascii="Garamond" w:hAnsi="Garamond"/>
        </w:rPr>
        <w:t>XXXX</w:t>
      </w:r>
      <w:r>
        <w:rPr>
          <w:rStyle w:val="hgkelc"/>
          <w:rFonts w:ascii="Garamond" w:hAnsi="Garamond"/>
        </w:rPr>
        <w:t xml:space="preserve"> od </w:t>
      </w:r>
      <w:r w:rsidR="00161A70">
        <w:rPr>
          <w:rStyle w:val="hgkelc"/>
          <w:rFonts w:ascii="Garamond" w:hAnsi="Garamond"/>
        </w:rPr>
        <w:t>XXXX</w:t>
      </w:r>
      <w:r>
        <w:rPr>
          <w:rStyle w:val="hgkelc"/>
          <w:rFonts w:ascii="Garamond" w:hAnsi="Garamond"/>
        </w:rPr>
        <w:t xml:space="preserve">, následně prodal </w:t>
      </w:r>
      <w:r w:rsidR="00161A70">
        <w:rPr>
          <w:rStyle w:val="hgkelc"/>
          <w:rFonts w:ascii="Garamond" w:hAnsi="Garamond"/>
        </w:rPr>
        <w:t>XXXX</w:t>
      </w:r>
      <w:r>
        <w:rPr>
          <w:rStyle w:val="hgkelc"/>
          <w:rFonts w:ascii="Garamond" w:hAnsi="Garamond"/>
        </w:rPr>
        <w:t xml:space="preserve">, který jich 149 ks prodal </w:t>
      </w:r>
      <w:r w:rsidR="00161A70">
        <w:rPr>
          <w:rStyle w:val="hgkelc"/>
          <w:rFonts w:ascii="Garamond" w:hAnsi="Garamond"/>
        </w:rPr>
        <w:t>XXXX</w:t>
      </w:r>
      <w:r>
        <w:rPr>
          <w:rStyle w:val="hgkelc"/>
          <w:rFonts w:ascii="Garamond" w:hAnsi="Garamond"/>
        </w:rPr>
        <w:t xml:space="preserve"> za různé částky. Dle transakční historie byly platby označené jako platby </w:t>
      </w:r>
      <w:r w:rsidR="00161A70">
        <w:rPr>
          <w:rStyle w:val="hgkelc"/>
          <w:rFonts w:ascii="Garamond" w:hAnsi="Garamond"/>
        </w:rPr>
        <w:t>XXXX</w:t>
      </w:r>
      <w:r>
        <w:rPr>
          <w:rStyle w:val="hgkelc"/>
          <w:rFonts w:ascii="Garamond" w:hAnsi="Garamond"/>
        </w:rPr>
        <w:t xml:space="preserve"> zaslány na účet č. </w:t>
      </w:r>
      <w:r w:rsidR="003D6204">
        <w:rPr>
          <w:rStyle w:val="hgkelc"/>
          <w:rFonts w:ascii="Garamond" w:hAnsi="Garamond"/>
        </w:rPr>
        <w:t>XXXX</w:t>
      </w:r>
      <w:r>
        <w:rPr>
          <w:rStyle w:val="hgkelc"/>
          <w:rFonts w:ascii="Garamond" w:hAnsi="Garamond"/>
        </w:rPr>
        <w:t xml:space="preserve"> disponenta </w:t>
      </w:r>
      <w:r w:rsidR="003D6204">
        <w:rPr>
          <w:rStyle w:val="hgkelc"/>
          <w:rFonts w:ascii="Garamond" w:hAnsi="Garamond"/>
        </w:rPr>
        <w:t>S. H.</w:t>
      </w:r>
      <w:r>
        <w:rPr>
          <w:rStyle w:val="hgkelc"/>
          <w:rFonts w:ascii="Garamond" w:hAnsi="Garamond"/>
        </w:rPr>
        <w:t xml:space="preserve">, kdy je zřejmé, že tyto vložil na účet </w:t>
      </w:r>
      <w:r w:rsidR="003D6204">
        <w:rPr>
          <w:rStyle w:val="hgkelc"/>
          <w:rFonts w:ascii="Garamond" w:hAnsi="Garamond"/>
        </w:rPr>
        <w:t>XXXX</w:t>
      </w:r>
      <w:r>
        <w:rPr>
          <w:rStyle w:val="hgkelc"/>
          <w:rFonts w:ascii="Garamond" w:hAnsi="Garamond"/>
        </w:rPr>
        <w:t xml:space="preserve"> v hotovosti obžalovaný </w:t>
      </w:r>
      <w:r w:rsidR="003D6204">
        <w:rPr>
          <w:rStyle w:val="hgkelc"/>
          <w:rFonts w:ascii="Garamond" w:hAnsi="Garamond"/>
        </w:rPr>
        <w:t>R.</w:t>
      </w:r>
      <w:r>
        <w:rPr>
          <w:rStyle w:val="hgkelc"/>
          <w:rFonts w:ascii="Garamond" w:hAnsi="Garamond"/>
        </w:rPr>
        <w:t xml:space="preserve">; od </w:t>
      </w:r>
      <w:r w:rsidR="003D6204">
        <w:rPr>
          <w:rStyle w:val="hgkelc"/>
          <w:rFonts w:ascii="Garamond" w:hAnsi="Garamond"/>
        </w:rPr>
        <w:t>XXXX</w:t>
      </w:r>
      <w:r>
        <w:rPr>
          <w:rStyle w:val="hgkelc"/>
          <w:rFonts w:ascii="Garamond" w:hAnsi="Garamond"/>
        </w:rPr>
        <w:t xml:space="preserve"> finanční částka odešla na účet </w:t>
      </w:r>
      <w:r w:rsidR="003D6204">
        <w:rPr>
          <w:rStyle w:val="hgkelc"/>
          <w:rFonts w:ascii="Garamond" w:hAnsi="Garamond"/>
        </w:rPr>
        <w:t>XXXX</w:t>
      </w:r>
      <w:r>
        <w:rPr>
          <w:rStyle w:val="hgkelc"/>
          <w:rFonts w:ascii="Garamond" w:hAnsi="Garamond"/>
        </w:rPr>
        <w:t xml:space="preserve">, od něj na účet </w:t>
      </w:r>
      <w:r w:rsidR="003D6204">
        <w:rPr>
          <w:rStyle w:val="hgkelc"/>
          <w:rFonts w:ascii="Garamond" w:hAnsi="Garamond"/>
        </w:rPr>
        <w:t>H.</w:t>
      </w:r>
      <w:r>
        <w:rPr>
          <w:rStyle w:val="hgkelc"/>
          <w:rFonts w:ascii="Garamond" w:hAnsi="Garamond"/>
        </w:rPr>
        <w:t xml:space="preserve">, z tohoto účtu s popisem „půjčka“ na </w:t>
      </w:r>
      <w:r w:rsidR="003D6204">
        <w:rPr>
          <w:rStyle w:val="hgkelc"/>
          <w:rFonts w:ascii="Garamond" w:hAnsi="Garamond"/>
        </w:rPr>
        <w:t>XXXX</w:t>
      </w:r>
      <w:r>
        <w:rPr>
          <w:rStyle w:val="hgkelc"/>
          <w:rFonts w:ascii="Garamond" w:hAnsi="Garamond"/>
        </w:rPr>
        <w:t xml:space="preserve">. </w:t>
      </w:r>
      <w:r w:rsidR="003D6204">
        <w:rPr>
          <w:rStyle w:val="hgkelc"/>
          <w:rFonts w:ascii="Garamond" w:hAnsi="Garamond"/>
        </w:rPr>
        <w:t>XXXX</w:t>
      </w:r>
      <w:r>
        <w:rPr>
          <w:rStyle w:val="hgkelc"/>
          <w:rFonts w:ascii="Garamond" w:hAnsi="Garamond"/>
        </w:rPr>
        <w:t xml:space="preserve"> fakturu přeplatil, faktury </w:t>
      </w:r>
      <w:r w:rsidR="003D6204">
        <w:rPr>
          <w:rStyle w:val="hgkelc"/>
          <w:rFonts w:ascii="Garamond" w:hAnsi="Garamond"/>
        </w:rPr>
        <w:t>XXXX</w:t>
      </w:r>
      <w:r>
        <w:rPr>
          <w:rStyle w:val="hgkelc"/>
          <w:rFonts w:ascii="Garamond" w:hAnsi="Garamond"/>
        </w:rPr>
        <w:t xml:space="preserve"> nebyly plně uhrazeny. I u faktury č. 310210044 má soud za prokázané, že finanční prostředky označené jako platby za fakturu </w:t>
      </w:r>
      <w:r w:rsidR="003D6204">
        <w:rPr>
          <w:rStyle w:val="hgkelc"/>
          <w:rFonts w:ascii="Garamond" w:hAnsi="Garamond"/>
        </w:rPr>
        <w:t>XXXX</w:t>
      </w:r>
      <w:r>
        <w:rPr>
          <w:rStyle w:val="hgkelc"/>
          <w:rFonts w:ascii="Garamond" w:hAnsi="Garamond"/>
        </w:rPr>
        <w:t xml:space="preserve"> byly poslány na účet </w:t>
      </w:r>
      <w:r w:rsidR="003D6204">
        <w:rPr>
          <w:rStyle w:val="hgkelc"/>
          <w:rFonts w:ascii="Garamond" w:hAnsi="Garamond"/>
        </w:rPr>
        <w:t>S. H</w:t>
      </w:r>
      <w:r>
        <w:rPr>
          <w:rStyle w:val="hgkelc"/>
          <w:rFonts w:ascii="Garamond" w:hAnsi="Garamond"/>
        </w:rPr>
        <w:t>. Ve vztahu k faktuře č. 310210043 se z listin podává, že se mělo jednat o nákup notebooků Samsung, kdy platby ve vztahu k </w:t>
      </w:r>
      <w:r w:rsidR="003D6204">
        <w:rPr>
          <w:rStyle w:val="hgkelc"/>
          <w:rFonts w:ascii="Garamond" w:hAnsi="Garamond"/>
        </w:rPr>
        <w:t>XXXX</w:t>
      </w:r>
      <w:r>
        <w:rPr>
          <w:rStyle w:val="hgkelc"/>
          <w:rFonts w:ascii="Garamond" w:hAnsi="Garamond"/>
        </w:rPr>
        <w:t xml:space="preserve"> a </w:t>
      </w:r>
      <w:r w:rsidR="003D6204">
        <w:rPr>
          <w:rStyle w:val="hgkelc"/>
          <w:rFonts w:ascii="Garamond" w:hAnsi="Garamond"/>
        </w:rPr>
        <w:t>XXXX</w:t>
      </w:r>
      <w:r>
        <w:rPr>
          <w:rStyle w:val="hgkelc"/>
          <w:rFonts w:ascii="Garamond" w:hAnsi="Garamond"/>
        </w:rPr>
        <w:t xml:space="preserve"> nebyly uhrazeny, </w:t>
      </w:r>
      <w:r w:rsidR="003D6204">
        <w:rPr>
          <w:rStyle w:val="hgkelc"/>
          <w:rFonts w:ascii="Garamond" w:hAnsi="Garamond"/>
        </w:rPr>
        <w:t>XXXX</w:t>
      </w:r>
      <w:r>
        <w:rPr>
          <w:rStyle w:val="hgkelc"/>
          <w:rFonts w:ascii="Garamond" w:hAnsi="Garamond"/>
        </w:rPr>
        <w:t xml:space="preserve"> částečně přeplatil faktury, a </w:t>
      </w:r>
      <w:r w:rsidR="003D6204">
        <w:rPr>
          <w:rStyle w:val="hgkelc"/>
          <w:rFonts w:ascii="Garamond" w:hAnsi="Garamond"/>
        </w:rPr>
        <w:t>XXXX</w:t>
      </w:r>
      <w:r>
        <w:rPr>
          <w:rStyle w:val="hgkelc"/>
          <w:rFonts w:ascii="Garamond" w:hAnsi="Garamond"/>
        </w:rPr>
        <w:t xml:space="preserve"> fakturu zcela neuhradil. U faktury č. 310210042 soud poukazuje na skutečnost, že opět peníze místo </w:t>
      </w:r>
      <w:r w:rsidR="003D6204">
        <w:rPr>
          <w:rStyle w:val="hgkelc"/>
          <w:rFonts w:ascii="Garamond" w:hAnsi="Garamond"/>
        </w:rPr>
        <w:t>XXXX</w:t>
      </w:r>
      <w:r>
        <w:rPr>
          <w:rStyle w:val="hgkelc"/>
          <w:rFonts w:ascii="Garamond" w:hAnsi="Garamond"/>
        </w:rPr>
        <w:t xml:space="preserve"> odešly na účet </w:t>
      </w:r>
      <w:r w:rsidR="003D6204">
        <w:rPr>
          <w:rStyle w:val="hgkelc"/>
          <w:rFonts w:ascii="Garamond" w:hAnsi="Garamond"/>
        </w:rPr>
        <w:t>S. H.</w:t>
      </w:r>
      <w:r>
        <w:rPr>
          <w:rStyle w:val="hgkelc"/>
          <w:rFonts w:ascii="Garamond" w:hAnsi="Garamond"/>
        </w:rPr>
        <w:t xml:space="preserve">, faktura </w:t>
      </w:r>
      <w:r w:rsidR="003D6204">
        <w:rPr>
          <w:rStyle w:val="hgkelc"/>
          <w:rFonts w:ascii="Garamond" w:hAnsi="Garamond"/>
        </w:rPr>
        <w:t>XXXX</w:t>
      </w:r>
      <w:r>
        <w:rPr>
          <w:rStyle w:val="hgkelc"/>
          <w:rFonts w:ascii="Garamond" w:hAnsi="Garamond"/>
        </w:rPr>
        <w:t xml:space="preserve"> nebyla uhrazena, </w:t>
      </w:r>
      <w:r w:rsidR="003D6204">
        <w:rPr>
          <w:rStyle w:val="hgkelc"/>
          <w:rFonts w:ascii="Garamond" w:hAnsi="Garamond"/>
        </w:rPr>
        <w:t>XXXX</w:t>
      </w:r>
      <w:r>
        <w:rPr>
          <w:rStyle w:val="hgkelc"/>
          <w:rFonts w:ascii="Garamond" w:hAnsi="Garamond"/>
        </w:rPr>
        <w:t xml:space="preserve"> fakturu přeplatil a </w:t>
      </w:r>
      <w:r w:rsidR="003D6204">
        <w:rPr>
          <w:rStyle w:val="hgkelc"/>
          <w:rFonts w:ascii="Garamond" w:hAnsi="Garamond"/>
        </w:rPr>
        <w:t>XXXX</w:t>
      </w:r>
      <w:r>
        <w:rPr>
          <w:rStyle w:val="hgkelc"/>
          <w:rFonts w:ascii="Garamond" w:hAnsi="Garamond"/>
        </w:rPr>
        <w:t xml:space="preserve"> plně neuhradil. U faktury č. 310210041 (nákup 78 ks notebooků LENOVO) bylo 62 ks notebooků, které předtím nakoupil </w:t>
      </w:r>
      <w:r w:rsidR="003D6204">
        <w:rPr>
          <w:rStyle w:val="hgkelc"/>
          <w:rFonts w:ascii="Garamond" w:hAnsi="Garamond"/>
        </w:rPr>
        <w:t>XXXX</w:t>
      </w:r>
      <w:r>
        <w:rPr>
          <w:rStyle w:val="hgkelc"/>
          <w:rFonts w:ascii="Garamond" w:hAnsi="Garamond"/>
        </w:rPr>
        <w:t xml:space="preserve"> od </w:t>
      </w:r>
      <w:r w:rsidR="003D6204">
        <w:rPr>
          <w:rStyle w:val="hgkelc"/>
          <w:rFonts w:ascii="Garamond" w:hAnsi="Garamond"/>
        </w:rPr>
        <w:t>XXXX</w:t>
      </w:r>
      <w:r>
        <w:rPr>
          <w:rStyle w:val="hgkelc"/>
          <w:rFonts w:ascii="Garamond" w:hAnsi="Garamond"/>
        </w:rPr>
        <w:t xml:space="preserve">, prodáno </w:t>
      </w:r>
      <w:r w:rsidR="003D6204">
        <w:rPr>
          <w:rStyle w:val="hgkelc"/>
          <w:rFonts w:ascii="Garamond" w:hAnsi="Garamond"/>
        </w:rPr>
        <w:t>XXXX</w:t>
      </w:r>
      <w:r>
        <w:rPr>
          <w:rStyle w:val="hgkelc"/>
          <w:rFonts w:ascii="Garamond" w:hAnsi="Garamond"/>
        </w:rPr>
        <w:t xml:space="preserve"> pod cenou. Faktury </w:t>
      </w:r>
      <w:r w:rsidR="003D6204">
        <w:rPr>
          <w:rStyle w:val="hgkelc"/>
          <w:rFonts w:ascii="Garamond" w:hAnsi="Garamond"/>
        </w:rPr>
        <w:t>XXXX</w:t>
      </w:r>
      <w:r>
        <w:rPr>
          <w:rStyle w:val="hgkelc"/>
          <w:rFonts w:ascii="Garamond" w:hAnsi="Garamond"/>
        </w:rPr>
        <w:t xml:space="preserve"> i </w:t>
      </w:r>
      <w:r w:rsidR="003D6204">
        <w:rPr>
          <w:rStyle w:val="hgkelc"/>
          <w:rFonts w:ascii="Garamond" w:hAnsi="Garamond"/>
        </w:rPr>
        <w:t>XXXX</w:t>
      </w:r>
      <w:r>
        <w:rPr>
          <w:rStyle w:val="hgkelc"/>
          <w:rFonts w:ascii="Garamond" w:hAnsi="Garamond"/>
        </w:rPr>
        <w:t xml:space="preserve"> nebyly uhrazeny, </w:t>
      </w:r>
      <w:r w:rsidR="003D6204">
        <w:rPr>
          <w:rStyle w:val="hgkelc"/>
          <w:rFonts w:ascii="Garamond" w:hAnsi="Garamond"/>
        </w:rPr>
        <w:t>XXXX</w:t>
      </w:r>
      <w:r>
        <w:rPr>
          <w:rStyle w:val="hgkelc"/>
          <w:rFonts w:ascii="Garamond" w:hAnsi="Garamond"/>
        </w:rPr>
        <w:t xml:space="preserve"> neuhradil faktury v plné výši. Ad </w:t>
      </w:r>
      <w:r w:rsidRPr="000407F0">
        <w:rPr>
          <w:rStyle w:val="hgkelc"/>
          <w:rFonts w:ascii="Garamond" w:hAnsi="Garamond"/>
          <w:b/>
          <w:bCs/>
        </w:rPr>
        <w:t>9)</w:t>
      </w:r>
      <w:r>
        <w:rPr>
          <w:rStyle w:val="hgkelc"/>
          <w:rFonts w:ascii="Garamond" w:hAnsi="Garamond"/>
        </w:rPr>
        <w:t xml:space="preserve"> Ve výroku označených obchodních případech dle specifikovaných faktur se jednalo o nákupy notebooků Sony Vaio, kdy ve všech případech nebylo prokázáno uhrazení faktur </w:t>
      </w:r>
      <w:r w:rsidR="003D6204">
        <w:rPr>
          <w:rStyle w:val="hgkelc"/>
          <w:rFonts w:ascii="Garamond" w:hAnsi="Garamond"/>
        </w:rPr>
        <w:t>XXXX</w:t>
      </w:r>
      <w:r>
        <w:rPr>
          <w:rStyle w:val="hgkelc"/>
          <w:rFonts w:ascii="Garamond" w:hAnsi="Garamond"/>
        </w:rPr>
        <w:t xml:space="preserve"> ani </w:t>
      </w:r>
      <w:r w:rsidR="003D6204">
        <w:rPr>
          <w:rStyle w:val="hgkelc"/>
          <w:rFonts w:ascii="Garamond" w:hAnsi="Garamond"/>
        </w:rPr>
        <w:t>XXXX</w:t>
      </w:r>
      <w:r>
        <w:rPr>
          <w:rStyle w:val="hgkelc"/>
          <w:rFonts w:ascii="Garamond" w:hAnsi="Garamond"/>
        </w:rPr>
        <w:t xml:space="preserve">, </w:t>
      </w:r>
      <w:r w:rsidR="003D6204">
        <w:rPr>
          <w:rStyle w:val="hgkelc"/>
          <w:rFonts w:ascii="Garamond" w:hAnsi="Garamond"/>
        </w:rPr>
        <w:t>XXXX</w:t>
      </w:r>
      <w:r>
        <w:rPr>
          <w:rStyle w:val="hgkelc"/>
          <w:rFonts w:ascii="Garamond" w:hAnsi="Garamond"/>
        </w:rPr>
        <w:t xml:space="preserve"> ve všech případech neuhradila </w:t>
      </w:r>
      <w:r w:rsidR="003D6204">
        <w:rPr>
          <w:rStyle w:val="hgkelc"/>
          <w:rFonts w:ascii="Garamond" w:hAnsi="Garamond"/>
        </w:rPr>
        <w:t>XXXX</w:t>
      </w:r>
      <w:r>
        <w:rPr>
          <w:rStyle w:val="hgkelc"/>
          <w:rFonts w:ascii="Garamond" w:hAnsi="Garamond"/>
        </w:rPr>
        <w:t xml:space="preserve"> faktury v plné výši. Ad </w:t>
      </w:r>
      <w:r w:rsidRPr="000407F0">
        <w:rPr>
          <w:rStyle w:val="hgkelc"/>
          <w:rFonts w:ascii="Garamond" w:hAnsi="Garamond"/>
          <w:b/>
          <w:bCs/>
        </w:rPr>
        <w:t>10)</w:t>
      </w:r>
      <w:r>
        <w:rPr>
          <w:rStyle w:val="hgkelc"/>
          <w:rFonts w:ascii="Garamond" w:hAnsi="Garamond"/>
        </w:rPr>
        <w:t xml:space="preserve"> se jednalo o prodej a koupi mobilních telefonů, kdy </w:t>
      </w:r>
      <w:r w:rsidR="003D6204">
        <w:rPr>
          <w:rStyle w:val="hgkelc"/>
          <w:rFonts w:ascii="Garamond" w:hAnsi="Garamond"/>
        </w:rPr>
        <w:t>XXXX</w:t>
      </w:r>
      <w:r>
        <w:rPr>
          <w:rStyle w:val="hgkelc"/>
          <w:rFonts w:ascii="Garamond" w:hAnsi="Garamond"/>
        </w:rPr>
        <w:t xml:space="preserve"> nakoupil od </w:t>
      </w:r>
      <w:r w:rsidR="003D6204">
        <w:rPr>
          <w:rStyle w:val="hgkelc"/>
          <w:rFonts w:ascii="Garamond" w:hAnsi="Garamond"/>
        </w:rPr>
        <w:t>XXXX</w:t>
      </w:r>
      <w:r>
        <w:rPr>
          <w:rStyle w:val="hgkelc"/>
          <w:rFonts w:ascii="Garamond" w:hAnsi="Garamond"/>
        </w:rPr>
        <w:t xml:space="preserve"> a prodal </w:t>
      </w:r>
      <w:r w:rsidR="003D6204">
        <w:rPr>
          <w:rStyle w:val="hgkelc"/>
          <w:rFonts w:ascii="Garamond" w:hAnsi="Garamond"/>
        </w:rPr>
        <w:t>XXXX</w:t>
      </w:r>
      <w:r>
        <w:rPr>
          <w:rStyle w:val="hgkelc"/>
          <w:rFonts w:ascii="Garamond" w:hAnsi="Garamond"/>
        </w:rPr>
        <w:t xml:space="preserve"> vždy se shodnou marží 5 Kč na jeden přístroj, </w:t>
      </w:r>
      <w:r w:rsidR="003D6204">
        <w:rPr>
          <w:rStyle w:val="hgkelc"/>
          <w:rFonts w:ascii="Garamond" w:hAnsi="Garamond"/>
        </w:rPr>
        <w:t>XXXX</w:t>
      </w:r>
      <w:r>
        <w:rPr>
          <w:rStyle w:val="hgkelc"/>
          <w:rFonts w:ascii="Garamond" w:hAnsi="Garamond"/>
        </w:rPr>
        <w:t xml:space="preserve"> prodal zboží </w:t>
      </w:r>
      <w:r w:rsidR="003D6204">
        <w:rPr>
          <w:rStyle w:val="hgkelc"/>
          <w:rFonts w:ascii="Garamond" w:hAnsi="Garamond"/>
        </w:rPr>
        <w:t>XXXX</w:t>
      </w:r>
      <w:r>
        <w:rPr>
          <w:rStyle w:val="hgkelc"/>
          <w:rFonts w:ascii="Garamond" w:hAnsi="Garamond"/>
        </w:rPr>
        <w:t xml:space="preserve">. Faktury </w:t>
      </w:r>
      <w:r w:rsidR="003D6204">
        <w:rPr>
          <w:rStyle w:val="hgkelc"/>
          <w:rFonts w:ascii="Garamond" w:hAnsi="Garamond"/>
        </w:rPr>
        <w:t>XXXX</w:t>
      </w:r>
      <w:r>
        <w:rPr>
          <w:rStyle w:val="hgkelc"/>
          <w:rFonts w:ascii="Garamond" w:hAnsi="Garamond"/>
        </w:rPr>
        <w:t xml:space="preserve"> uhrazeny nebyly, faktury </w:t>
      </w:r>
      <w:r w:rsidR="003D6204">
        <w:rPr>
          <w:rStyle w:val="hgkelc"/>
          <w:rFonts w:ascii="Garamond" w:hAnsi="Garamond"/>
        </w:rPr>
        <w:t>XXXX</w:t>
      </w:r>
      <w:r>
        <w:rPr>
          <w:rStyle w:val="hgkelc"/>
          <w:rFonts w:ascii="Garamond" w:hAnsi="Garamond"/>
        </w:rPr>
        <w:t xml:space="preserve"> i </w:t>
      </w:r>
      <w:r w:rsidR="003D6204">
        <w:rPr>
          <w:rStyle w:val="hgkelc"/>
          <w:rFonts w:ascii="Garamond" w:hAnsi="Garamond"/>
        </w:rPr>
        <w:t>XXXX</w:t>
      </w:r>
      <w:r>
        <w:rPr>
          <w:rStyle w:val="hgkelc"/>
          <w:rFonts w:ascii="Garamond" w:hAnsi="Garamond"/>
        </w:rPr>
        <w:t xml:space="preserve"> byly uhrazeny částečně, resp. ve vztahu k faktuře č. 310210056 byla faktura </w:t>
      </w:r>
      <w:r w:rsidR="003D6204">
        <w:rPr>
          <w:rStyle w:val="hgkelc"/>
          <w:rFonts w:ascii="Garamond" w:hAnsi="Garamond"/>
        </w:rPr>
        <w:t>XXXX</w:t>
      </w:r>
      <w:r>
        <w:rPr>
          <w:rStyle w:val="hgkelc"/>
          <w:rFonts w:ascii="Garamond" w:hAnsi="Garamond"/>
        </w:rPr>
        <w:t xml:space="preserve"> ze strany </w:t>
      </w:r>
      <w:r w:rsidR="003D6204">
        <w:rPr>
          <w:rStyle w:val="hgkelc"/>
          <w:rFonts w:ascii="Garamond" w:hAnsi="Garamond"/>
        </w:rPr>
        <w:t>XXXX</w:t>
      </w:r>
      <w:r>
        <w:rPr>
          <w:rStyle w:val="hgkelc"/>
          <w:rFonts w:ascii="Garamond" w:hAnsi="Garamond"/>
        </w:rPr>
        <w:t xml:space="preserve"> přeplacena. Ad </w:t>
      </w:r>
      <w:r w:rsidRPr="0024777E">
        <w:rPr>
          <w:rStyle w:val="hgkelc"/>
          <w:rFonts w:ascii="Garamond" w:hAnsi="Garamond"/>
          <w:b/>
          <w:bCs/>
        </w:rPr>
        <w:t>11)</w:t>
      </w:r>
      <w:r>
        <w:rPr>
          <w:rStyle w:val="hgkelc"/>
          <w:rFonts w:ascii="Garamond" w:hAnsi="Garamond"/>
        </w:rPr>
        <w:t xml:space="preserve"> se vztahuje k prodeji notebooků Sony Vaio nakoupených od </w:t>
      </w:r>
      <w:r w:rsidR="003D6204">
        <w:rPr>
          <w:rStyle w:val="hgkelc"/>
          <w:rFonts w:ascii="Garamond" w:hAnsi="Garamond"/>
        </w:rPr>
        <w:t>XXXX</w:t>
      </w:r>
      <w:r>
        <w:rPr>
          <w:rStyle w:val="hgkelc"/>
          <w:rFonts w:ascii="Garamond" w:hAnsi="Garamond"/>
        </w:rPr>
        <w:t xml:space="preserve"> </w:t>
      </w:r>
      <w:r w:rsidR="003D6204">
        <w:rPr>
          <w:rStyle w:val="hgkelc"/>
          <w:rFonts w:ascii="Garamond" w:hAnsi="Garamond"/>
        </w:rPr>
        <w:t>XXXX</w:t>
      </w:r>
      <w:r>
        <w:rPr>
          <w:rStyle w:val="hgkelc"/>
          <w:rFonts w:ascii="Garamond" w:hAnsi="Garamond"/>
        </w:rPr>
        <w:t xml:space="preserve">, následně prodány </w:t>
      </w:r>
      <w:r w:rsidR="003D6204">
        <w:rPr>
          <w:rStyle w:val="hgkelc"/>
          <w:rFonts w:ascii="Garamond" w:hAnsi="Garamond"/>
        </w:rPr>
        <w:t>XXXX</w:t>
      </w:r>
      <w:r>
        <w:rPr>
          <w:rStyle w:val="hgkelc"/>
          <w:rFonts w:ascii="Garamond" w:hAnsi="Garamond"/>
        </w:rPr>
        <w:t xml:space="preserve">, který je prodal </w:t>
      </w:r>
      <w:r w:rsidR="003D6204">
        <w:rPr>
          <w:rStyle w:val="hgkelc"/>
          <w:rFonts w:ascii="Garamond" w:hAnsi="Garamond"/>
        </w:rPr>
        <w:t>XXXX</w:t>
      </w:r>
      <w:r>
        <w:rPr>
          <w:rStyle w:val="hgkelc"/>
          <w:rFonts w:ascii="Garamond" w:hAnsi="Garamond"/>
        </w:rPr>
        <w:t xml:space="preserve">. Ani jedna faktura v řetězci nebyla ani v jednom případě uhrazena. Ad </w:t>
      </w:r>
      <w:r w:rsidRPr="0024777E">
        <w:rPr>
          <w:rStyle w:val="hgkelc"/>
          <w:rFonts w:ascii="Garamond" w:hAnsi="Garamond"/>
          <w:b/>
          <w:bCs/>
        </w:rPr>
        <w:t>12)</w:t>
      </w:r>
      <w:r>
        <w:rPr>
          <w:rStyle w:val="hgkelc"/>
          <w:rFonts w:ascii="Garamond" w:hAnsi="Garamond"/>
        </w:rPr>
        <w:t xml:space="preserve"> se u faktur č. 410210001, 410210004 a 410210008 jednalo o prodej mobilních telefonů, kdy žádná z faktur </w:t>
      </w:r>
      <w:r w:rsidR="003D6204">
        <w:rPr>
          <w:rStyle w:val="hgkelc"/>
          <w:rFonts w:ascii="Garamond" w:hAnsi="Garamond"/>
        </w:rPr>
        <w:t>XXXX</w:t>
      </w:r>
      <w:r>
        <w:rPr>
          <w:rStyle w:val="hgkelc"/>
          <w:rFonts w:ascii="Garamond" w:hAnsi="Garamond"/>
        </w:rPr>
        <w:t xml:space="preserve"> uhrazena nebyla. Faktury </w:t>
      </w:r>
      <w:r w:rsidR="003D6204">
        <w:rPr>
          <w:rStyle w:val="hgkelc"/>
          <w:rFonts w:ascii="Garamond" w:hAnsi="Garamond"/>
        </w:rPr>
        <w:t>XXXX</w:t>
      </w:r>
      <w:r>
        <w:rPr>
          <w:rStyle w:val="hgkelc"/>
          <w:rFonts w:ascii="Garamond" w:hAnsi="Garamond"/>
        </w:rPr>
        <w:t xml:space="preserve"> byly uhrazeny pouze jedenkrát plně, jednou byla faktura vykázána jako uhrazena dle výpisu z účtu, z účetnictví vyplývá nedoplatek a jedenkrát nebyla uhrazena. U </w:t>
      </w:r>
      <w:r w:rsidR="003D6204">
        <w:rPr>
          <w:rStyle w:val="hgkelc"/>
          <w:rFonts w:ascii="Garamond" w:hAnsi="Garamond"/>
        </w:rPr>
        <w:t>XXXX</w:t>
      </w:r>
      <w:r>
        <w:rPr>
          <w:rStyle w:val="hgkelc"/>
          <w:rFonts w:ascii="Garamond" w:hAnsi="Garamond"/>
        </w:rPr>
        <w:t xml:space="preserve"> byly dvě faktury ze strany </w:t>
      </w:r>
      <w:r w:rsidR="003D6204">
        <w:rPr>
          <w:rStyle w:val="hgkelc"/>
          <w:rFonts w:ascii="Garamond" w:hAnsi="Garamond"/>
        </w:rPr>
        <w:t xml:space="preserve">XXXX </w:t>
      </w:r>
      <w:r>
        <w:rPr>
          <w:rStyle w:val="hgkelc"/>
          <w:rFonts w:ascii="Garamond" w:hAnsi="Garamond"/>
        </w:rPr>
        <w:t xml:space="preserve">přeplaceny, jedna faktura neuhrazena plně. Stran faktury č. 410210009 se jednalo o nákup notebooků Sony Vaio od </w:t>
      </w:r>
      <w:r w:rsidR="003D6204">
        <w:rPr>
          <w:rStyle w:val="hgkelc"/>
          <w:rFonts w:ascii="Garamond" w:hAnsi="Garamond"/>
        </w:rPr>
        <w:t>XXXX</w:t>
      </w:r>
      <w:r>
        <w:rPr>
          <w:rStyle w:val="hgkelc"/>
          <w:rFonts w:ascii="Garamond" w:hAnsi="Garamond"/>
        </w:rPr>
        <w:t xml:space="preserve">, kterému nebylo uhrazeno. Ad </w:t>
      </w:r>
      <w:r w:rsidRPr="00EE27EA">
        <w:rPr>
          <w:rStyle w:val="hgkelc"/>
          <w:rFonts w:ascii="Garamond" w:hAnsi="Garamond"/>
          <w:b/>
          <w:bCs/>
        </w:rPr>
        <w:t>13)</w:t>
      </w:r>
      <w:r>
        <w:rPr>
          <w:rStyle w:val="hgkelc"/>
          <w:rFonts w:ascii="Garamond" w:hAnsi="Garamond"/>
        </w:rPr>
        <w:t xml:space="preserve"> shledal soud pochybnosti ohledně faktury </w:t>
      </w:r>
      <w:r w:rsidR="003D6204">
        <w:rPr>
          <w:rStyle w:val="hgkelc"/>
          <w:rFonts w:ascii="Garamond" w:hAnsi="Garamond"/>
        </w:rPr>
        <w:t>XXXX</w:t>
      </w:r>
      <w:r>
        <w:rPr>
          <w:rStyle w:val="hgkelc"/>
          <w:rFonts w:ascii="Garamond" w:hAnsi="Garamond"/>
        </w:rPr>
        <w:t xml:space="preserve"> č. 2014500049, na které je uvedeno neexistující číslo účtu a e-mail, který nebyl registrován na firmu </w:t>
      </w:r>
      <w:r w:rsidR="003D6204">
        <w:rPr>
          <w:rStyle w:val="hgkelc"/>
          <w:rFonts w:ascii="Garamond" w:hAnsi="Garamond"/>
        </w:rPr>
        <w:t>XXXX</w:t>
      </w:r>
      <w:r>
        <w:rPr>
          <w:rStyle w:val="hgkelc"/>
          <w:rFonts w:ascii="Garamond" w:hAnsi="Garamond"/>
        </w:rPr>
        <w:t xml:space="preserve">, z čehož lze usuzovat na fiktivnost dalších dokladů ve vztahu k předložené faktuře </w:t>
      </w:r>
      <w:r w:rsidR="003D6204">
        <w:rPr>
          <w:rStyle w:val="hgkelc"/>
          <w:rFonts w:ascii="Garamond" w:hAnsi="Garamond"/>
        </w:rPr>
        <w:t>XXXX</w:t>
      </w:r>
      <w:r>
        <w:rPr>
          <w:rStyle w:val="hgkelc"/>
          <w:rFonts w:ascii="Garamond" w:hAnsi="Garamond"/>
        </w:rPr>
        <w:t xml:space="preserve"> č. 410210012. Ve vztahu k druhému obchodu (faktura č. 4102100014), kdy se jednalo o nákup a prodej 200 ks mobilních telefonů na fakturách </w:t>
      </w:r>
      <w:r w:rsidR="003D6204">
        <w:rPr>
          <w:rStyle w:val="hgkelc"/>
          <w:rFonts w:ascii="Garamond" w:hAnsi="Garamond"/>
        </w:rPr>
        <w:t>XXXX</w:t>
      </w:r>
      <w:r>
        <w:rPr>
          <w:rStyle w:val="hgkelc"/>
          <w:rFonts w:ascii="Garamond" w:hAnsi="Garamond"/>
        </w:rPr>
        <w:t xml:space="preserve"> figuruje podpis svědka </w:t>
      </w:r>
      <w:r w:rsidR="003D6204">
        <w:rPr>
          <w:rStyle w:val="hgkelc"/>
          <w:rFonts w:ascii="Garamond" w:hAnsi="Garamond"/>
        </w:rPr>
        <w:t>K.</w:t>
      </w:r>
      <w:r>
        <w:rPr>
          <w:rStyle w:val="hgkelc"/>
          <w:rFonts w:ascii="Garamond" w:hAnsi="Garamond"/>
        </w:rPr>
        <w:t xml:space="preserve">, platby </w:t>
      </w:r>
      <w:r w:rsidR="003D6204">
        <w:rPr>
          <w:rStyle w:val="hgkelc"/>
          <w:rFonts w:ascii="Garamond" w:hAnsi="Garamond"/>
        </w:rPr>
        <w:t>XXXX</w:t>
      </w:r>
      <w:r>
        <w:rPr>
          <w:rStyle w:val="hgkelc"/>
          <w:rFonts w:ascii="Garamond" w:hAnsi="Garamond"/>
        </w:rPr>
        <w:t xml:space="preserve"> dohledány nebyly. Ad </w:t>
      </w:r>
      <w:r w:rsidRPr="001B325A">
        <w:rPr>
          <w:rStyle w:val="hgkelc"/>
          <w:rFonts w:ascii="Garamond" w:hAnsi="Garamond"/>
          <w:b/>
          <w:bCs/>
        </w:rPr>
        <w:t>14)</w:t>
      </w:r>
      <w:r>
        <w:rPr>
          <w:rStyle w:val="hgkelc"/>
          <w:rFonts w:ascii="Garamond" w:hAnsi="Garamond"/>
        </w:rPr>
        <w:t xml:space="preserve"> se jednalo o nákup mobilních telefonů </w:t>
      </w:r>
      <w:r w:rsidR="003D6204">
        <w:rPr>
          <w:rStyle w:val="hgkelc"/>
          <w:rFonts w:ascii="Garamond" w:hAnsi="Garamond"/>
        </w:rPr>
        <w:t>XXXX</w:t>
      </w:r>
      <w:r>
        <w:rPr>
          <w:rStyle w:val="hgkelc"/>
          <w:rFonts w:ascii="Garamond" w:hAnsi="Garamond"/>
        </w:rPr>
        <w:t xml:space="preserve"> přímo od </w:t>
      </w:r>
      <w:r w:rsidR="003D6204">
        <w:rPr>
          <w:rStyle w:val="hgkelc"/>
          <w:rFonts w:ascii="Garamond" w:hAnsi="Garamond"/>
        </w:rPr>
        <w:t>XXXX</w:t>
      </w:r>
      <w:r>
        <w:rPr>
          <w:rStyle w:val="hgkelc"/>
          <w:rFonts w:ascii="Garamond" w:hAnsi="Garamond"/>
        </w:rPr>
        <w:t xml:space="preserve">, kdy mělo být hrazeno v hotovosti na základě příjmového dokladu, resp. dvě platby nebyly nalezeny. </w:t>
      </w:r>
      <w:r w:rsidR="003D6204">
        <w:rPr>
          <w:rStyle w:val="hgkelc"/>
          <w:rFonts w:ascii="Garamond" w:hAnsi="Garamond"/>
        </w:rPr>
        <w:t>XXXX</w:t>
      </w:r>
      <w:r>
        <w:rPr>
          <w:rStyle w:val="hgkelc"/>
          <w:rFonts w:ascii="Garamond" w:hAnsi="Garamond"/>
        </w:rPr>
        <w:t xml:space="preserve"> prodal zboží následně </w:t>
      </w:r>
      <w:r w:rsidR="003D6204">
        <w:rPr>
          <w:rStyle w:val="hgkelc"/>
          <w:rFonts w:ascii="Garamond" w:hAnsi="Garamond"/>
        </w:rPr>
        <w:t>XXXX</w:t>
      </w:r>
      <w:r>
        <w:rPr>
          <w:rStyle w:val="hgkelc"/>
          <w:rFonts w:ascii="Garamond" w:hAnsi="Garamond"/>
        </w:rPr>
        <w:t xml:space="preserve">, resp. </w:t>
      </w:r>
      <w:r w:rsidR="003D6204">
        <w:rPr>
          <w:rStyle w:val="hgkelc"/>
          <w:rFonts w:ascii="Garamond" w:hAnsi="Garamond"/>
        </w:rPr>
        <w:t>XXXX</w:t>
      </w:r>
      <w:r>
        <w:rPr>
          <w:rStyle w:val="hgkelc"/>
          <w:rFonts w:ascii="Garamond" w:hAnsi="Garamond"/>
        </w:rPr>
        <w:t xml:space="preserve"> kdy podle záznamů v účetnictví obžalované </w:t>
      </w:r>
      <w:r w:rsidR="003D6204">
        <w:rPr>
          <w:rStyle w:val="hgkelc"/>
          <w:rFonts w:ascii="Garamond" w:hAnsi="Garamond"/>
        </w:rPr>
        <w:t>S.</w:t>
      </w:r>
      <w:r>
        <w:rPr>
          <w:rStyle w:val="hgkelc"/>
          <w:rFonts w:ascii="Garamond" w:hAnsi="Garamond"/>
        </w:rPr>
        <w:t xml:space="preserve"> některé faktury nebyly uhrazeny plně, ale dle dohledaných plateb byly tyto faktury přeplaceny. U faktury č. 2014500078 zboží od </w:t>
      </w:r>
      <w:r w:rsidR="003D6204">
        <w:rPr>
          <w:rStyle w:val="hgkelc"/>
          <w:rFonts w:ascii="Garamond" w:hAnsi="Garamond"/>
        </w:rPr>
        <w:t>XXXX</w:t>
      </w:r>
      <w:r>
        <w:rPr>
          <w:rStyle w:val="hgkelc"/>
          <w:rFonts w:ascii="Garamond" w:hAnsi="Garamond"/>
        </w:rPr>
        <w:t xml:space="preserve"> </w:t>
      </w:r>
      <w:r w:rsidR="003D6204">
        <w:rPr>
          <w:rStyle w:val="hgkelc"/>
          <w:rFonts w:ascii="Garamond" w:hAnsi="Garamond"/>
        </w:rPr>
        <w:t>XXXX</w:t>
      </w:r>
      <w:r>
        <w:rPr>
          <w:rStyle w:val="hgkelc"/>
          <w:rFonts w:ascii="Garamond" w:hAnsi="Garamond"/>
        </w:rPr>
        <w:t xml:space="preserve"> prodal částečně </w:t>
      </w:r>
      <w:r w:rsidR="003D6204">
        <w:rPr>
          <w:rStyle w:val="hgkelc"/>
          <w:rFonts w:ascii="Garamond" w:hAnsi="Garamond"/>
        </w:rPr>
        <w:t>XXXX</w:t>
      </w:r>
      <w:r>
        <w:rPr>
          <w:rStyle w:val="hgkelc"/>
          <w:rFonts w:ascii="Garamond" w:hAnsi="Garamond"/>
        </w:rPr>
        <w:t xml:space="preserve"> (200 ks mobilních telefonů) a částečně </w:t>
      </w:r>
      <w:r w:rsidR="003D6204">
        <w:rPr>
          <w:rStyle w:val="hgkelc"/>
          <w:rFonts w:ascii="Garamond" w:hAnsi="Garamond"/>
        </w:rPr>
        <w:t>XXXX</w:t>
      </w:r>
      <w:r>
        <w:rPr>
          <w:rStyle w:val="hgkelc"/>
          <w:rFonts w:ascii="Garamond" w:hAnsi="Garamond"/>
        </w:rPr>
        <w:t xml:space="preserve"> (395 ks telefonů), platba </w:t>
      </w:r>
      <w:r w:rsidR="003D6204">
        <w:rPr>
          <w:rStyle w:val="hgkelc"/>
          <w:rFonts w:ascii="Garamond" w:hAnsi="Garamond"/>
        </w:rPr>
        <w:t>XXXX</w:t>
      </w:r>
      <w:r>
        <w:rPr>
          <w:rStyle w:val="hgkelc"/>
          <w:rFonts w:ascii="Garamond" w:hAnsi="Garamond"/>
        </w:rPr>
        <w:t xml:space="preserve"> prokázána nebyla, dle záznamů </w:t>
      </w:r>
      <w:r w:rsidR="003D6204">
        <w:rPr>
          <w:rStyle w:val="hgkelc"/>
          <w:rFonts w:ascii="Garamond" w:hAnsi="Garamond"/>
        </w:rPr>
        <w:t>XXXX</w:t>
      </w:r>
      <w:r>
        <w:rPr>
          <w:rStyle w:val="hgkelc"/>
          <w:rFonts w:ascii="Garamond" w:hAnsi="Garamond"/>
        </w:rPr>
        <w:t xml:space="preserve"> neuhradila </w:t>
      </w:r>
      <w:r w:rsidR="003D6204">
        <w:rPr>
          <w:rStyle w:val="hgkelc"/>
          <w:rFonts w:ascii="Garamond" w:hAnsi="Garamond"/>
        </w:rPr>
        <w:t>XXXX</w:t>
      </w:r>
      <w:r>
        <w:rPr>
          <w:rStyle w:val="hgkelc"/>
          <w:rFonts w:ascii="Garamond" w:hAnsi="Garamond"/>
        </w:rPr>
        <w:t xml:space="preserve"> plně fakturu, </w:t>
      </w:r>
      <w:r w:rsidR="003D6204">
        <w:rPr>
          <w:rStyle w:val="hgkelc"/>
          <w:rFonts w:ascii="Garamond" w:hAnsi="Garamond"/>
        </w:rPr>
        <w:t>XXXX</w:t>
      </w:r>
      <w:r>
        <w:rPr>
          <w:rStyle w:val="hgkelc"/>
          <w:rFonts w:ascii="Garamond" w:hAnsi="Garamond"/>
        </w:rPr>
        <w:t xml:space="preserve"> uhradila plně, dle </w:t>
      </w:r>
      <w:r>
        <w:rPr>
          <w:rStyle w:val="hgkelc"/>
          <w:rFonts w:ascii="Garamond" w:hAnsi="Garamond"/>
        </w:rPr>
        <w:lastRenderedPageBreak/>
        <w:t xml:space="preserve">dohledaných plateb byla tato faktura přeplacena. Ad </w:t>
      </w:r>
      <w:r w:rsidRPr="001668A0">
        <w:rPr>
          <w:rStyle w:val="hgkelc"/>
          <w:rFonts w:ascii="Garamond" w:hAnsi="Garamond"/>
          <w:b/>
          <w:bCs/>
        </w:rPr>
        <w:t>15)</w:t>
      </w:r>
      <w:r>
        <w:rPr>
          <w:rStyle w:val="hgkelc"/>
          <w:rFonts w:ascii="Garamond" w:hAnsi="Garamond"/>
        </w:rPr>
        <w:t xml:space="preserve"> v obou případech se jednalo o prodeje mobilních telefonů nakoupených </w:t>
      </w:r>
      <w:r w:rsidR="003D6204">
        <w:rPr>
          <w:rStyle w:val="hgkelc"/>
          <w:rFonts w:ascii="Garamond" w:hAnsi="Garamond"/>
        </w:rPr>
        <w:t>XXXX</w:t>
      </w:r>
      <w:r>
        <w:rPr>
          <w:rStyle w:val="hgkelc"/>
          <w:rFonts w:ascii="Garamond" w:hAnsi="Garamond"/>
        </w:rPr>
        <w:t xml:space="preserve"> od </w:t>
      </w:r>
      <w:r w:rsidR="003D6204">
        <w:rPr>
          <w:rStyle w:val="hgkelc"/>
          <w:rFonts w:ascii="Garamond" w:hAnsi="Garamond"/>
        </w:rPr>
        <w:t>XXXX</w:t>
      </w:r>
      <w:r>
        <w:rPr>
          <w:rStyle w:val="hgkelc"/>
          <w:rFonts w:ascii="Garamond" w:hAnsi="Garamond"/>
        </w:rPr>
        <w:t xml:space="preserve">, následně prodány </w:t>
      </w:r>
      <w:r w:rsidR="003D6204">
        <w:rPr>
          <w:rStyle w:val="hgkelc"/>
          <w:rFonts w:ascii="Garamond" w:hAnsi="Garamond"/>
        </w:rPr>
        <w:t>XXXX</w:t>
      </w:r>
      <w:r>
        <w:rPr>
          <w:rStyle w:val="hgkelc"/>
          <w:rFonts w:ascii="Garamond" w:hAnsi="Garamond"/>
        </w:rPr>
        <w:t xml:space="preserve">, který je částečně prodal </w:t>
      </w:r>
      <w:r w:rsidR="003D6204">
        <w:rPr>
          <w:rStyle w:val="hgkelc"/>
          <w:rFonts w:ascii="Garamond" w:hAnsi="Garamond"/>
        </w:rPr>
        <w:t>XXXX</w:t>
      </w:r>
      <w:r>
        <w:rPr>
          <w:rStyle w:val="hgkelc"/>
          <w:rFonts w:ascii="Garamond" w:hAnsi="Garamond"/>
        </w:rPr>
        <w:t xml:space="preserve"> a částečně </w:t>
      </w:r>
      <w:r w:rsidR="003D6204">
        <w:rPr>
          <w:rStyle w:val="hgkelc"/>
          <w:rFonts w:ascii="Garamond" w:hAnsi="Garamond"/>
        </w:rPr>
        <w:t>XXXX</w:t>
      </w:r>
      <w:r>
        <w:rPr>
          <w:rStyle w:val="hgkelc"/>
          <w:rFonts w:ascii="Garamond" w:hAnsi="Garamond"/>
        </w:rPr>
        <w:t xml:space="preserve"> (348 ks). Faktury </w:t>
      </w:r>
      <w:r w:rsidR="003D6204">
        <w:rPr>
          <w:rStyle w:val="hgkelc"/>
          <w:rFonts w:ascii="Garamond" w:hAnsi="Garamond"/>
        </w:rPr>
        <w:t>XXXX</w:t>
      </w:r>
      <w:r>
        <w:rPr>
          <w:rStyle w:val="hgkelc"/>
          <w:rFonts w:ascii="Garamond" w:hAnsi="Garamond"/>
        </w:rPr>
        <w:t xml:space="preserve"> nebyly uhrazeny, dle dokladů v účetnictví nebyly uhrazeny ani faktury </w:t>
      </w:r>
      <w:r w:rsidR="003D6204">
        <w:rPr>
          <w:rStyle w:val="hgkelc"/>
          <w:rFonts w:ascii="Garamond" w:hAnsi="Garamond"/>
        </w:rPr>
        <w:t>XXXX</w:t>
      </w:r>
      <w:r>
        <w:rPr>
          <w:rStyle w:val="hgkelc"/>
          <w:rFonts w:ascii="Garamond" w:hAnsi="Garamond"/>
        </w:rPr>
        <w:t xml:space="preserve">, resp. pouze uhrazeny částečně, byly ale dohledány platby, kdy při jejich zohlednění by faktury byly uhrazeny v určité jiné výši. Dle účetních záznamů nebyla uhrazena ani jedna faktura </w:t>
      </w:r>
      <w:r w:rsidR="003D6204">
        <w:rPr>
          <w:rStyle w:val="hgkelc"/>
          <w:rFonts w:ascii="Garamond" w:hAnsi="Garamond"/>
        </w:rPr>
        <w:t>XXXX</w:t>
      </w:r>
      <w:r>
        <w:rPr>
          <w:rStyle w:val="hgkelc"/>
          <w:rFonts w:ascii="Garamond" w:hAnsi="Garamond"/>
        </w:rPr>
        <w:t xml:space="preserve">, ale byly dohledány platby od </w:t>
      </w:r>
      <w:r w:rsidR="003D6204">
        <w:rPr>
          <w:rStyle w:val="hgkelc"/>
          <w:rFonts w:ascii="Garamond" w:hAnsi="Garamond"/>
        </w:rPr>
        <w:t>XXXX</w:t>
      </w:r>
      <w:r>
        <w:rPr>
          <w:rStyle w:val="hgkelc"/>
          <w:rFonts w:ascii="Garamond" w:hAnsi="Garamond"/>
        </w:rPr>
        <w:t xml:space="preserve">, které by bylo možné započíst na částečnou úhradu faktury, resp. bylo uhrazeno i více. </w:t>
      </w:r>
    </w:p>
    <w:p w14:paraId="7AAB5234" w14:textId="77777777" w:rsidR="003219E8" w:rsidRDefault="003219E8" w:rsidP="003219E8">
      <w:pPr>
        <w:pStyle w:val="Odstavecseseznamem"/>
        <w:ind w:left="0"/>
        <w:jc w:val="both"/>
        <w:rPr>
          <w:rStyle w:val="hgkelc"/>
          <w:rFonts w:ascii="Garamond" w:hAnsi="Garamond"/>
        </w:rPr>
      </w:pPr>
    </w:p>
    <w:p w14:paraId="197D8B35" w14:textId="061A32F8" w:rsidR="003219E8" w:rsidRDefault="003219E8" w:rsidP="003219E8">
      <w:pPr>
        <w:pStyle w:val="Odstavecseseznamem"/>
        <w:numPr>
          <w:ilvl w:val="0"/>
          <w:numId w:val="14"/>
        </w:numPr>
        <w:ind w:left="0" w:hanging="426"/>
        <w:jc w:val="both"/>
        <w:rPr>
          <w:rStyle w:val="hgkelc"/>
          <w:rFonts w:ascii="Garamond" w:hAnsi="Garamond"/>
        </w:rPr>
      </w:pPr>
      <w:r>
        <w:rPr>
          <w:rStyle w:val="hgkelc"/>
          <w:rFonts w:ascii="Garamond" w:hAnsi="Garamond"/>
        </w:rPr>
        <w:t xml:space="preserve">Ve vztahu k daňovým přiznáním společnosti </w:t>
      </w:r>
      <w:r w:rsidR="001F0EAF">
        <w:rPr>
          <w:rStyle w:val="hgkelc"/>
          <w:rFonts w:ascii="Garamond" w:hAnsi="Garamond"/>
        </w:rPr>
        <w:t>XXXX</w:t>
      </w:r>
      <w:r>
        <w:rPr>
          <w:rStyle w:val="hgkelc"/>
          <w:rFonts w:ascii="Garamond" w:hAnsi="Garamond"/>
        </w:rPr>
        <w:t xml:space="preserve">, s. r. o., specifikovaným pod bodem </w:t>
      </w:r>
      <w:r w:rsidRPr="00533F77">
        <w:rPr>
          <w:rStyle w:val="hgkelc"/>
          <w:rFonts w:ascii="Garamond" w:hAnsi="Garamond"/>
          <w:b/>
          <w:bCs/>
        </w:rPr>
        <w:t>II.</w:t>
      </w:r>
      <w:r>
        <w:rPr>
          <w:rStyle w:val="hgkelc"/>
          <w:rFonts w:ascii="Garamond" w:hAnsi="Garamond"/>
        </w:rPr>
        <w:t xml:space="preserve"> výroku rozsudku má soud za prokázané, že ad </w:t>
      </w:r>
      <w:r w:rsidRPr="00533F77">
        <w:rPr>
          <w:rStyle w:val="hgkelc"/>
          <w:rFonts w:ascii="Garamond" w:hAnsi="Garamond"/>
          <w:b/>
          <w:bCs/>
        </w:rPr>
        <w:t>1)</w:t>
      </w:r>
      <w:r>
        <w:rPr>
          <w:rStyle w:val="hgkelc"/>
          <w:rFonts w:ascii="Garamond" w:hAnsi="Garamond"/>
        </w:rPr>
        <w:t xml:space="preserve"> předmětné notebooky nakoupil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od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(85 ks), následně je prodal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na základě faktury č. 310210064, přičemž faktura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ani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nebyla uhrazena. Ad </w:t>
      </w:r>
      <w:r w:rsidRPr="00533F77">
        <w:rPr>
          <w:rStyle w:val="hgkelc"/>
          <w:rFonts w:ascii="Garamond" w:hAnsi="Garamond"/>
          <w:b/>
          <w:bCs/>
        </w:rPr>
        <w:t>2)</w:t>
      </w:r>
      <w:r>
        <w:rPr>
          <w:rStyle w:val="hgkelc"/>
          <w:rFonts w:ascii="Garamond" w:hAnsi="Garamond"/>
        </w:rPr>
        <w:t xml:space="preserve"> ve vztahu k faktuře č. 2014500015 se jednalo o nákup 300 ks PlayStationů a 100 ks notebooků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od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a jejich prodání </w:t>
      </w:r>
      <w:r w:rsidR="001F0EAF">
        <w:rPr>
          <w:rStyle w:val="hgkelc"/>
          <w:rFonts w:ascii="Garamond" w:hAnsi="Garamond"/>
        </w:rPr>
        <w:t>XXXX</w:t>
      </w:r>
      <w:r>
        <w:rPr>
          <w:rStyle w:val="hgkelc"/>
          <w:rFonts w:ascii="Garamond" w:hAnsi="Garamond"/>
        </w:rPr>
        <w:t xml:space="preserve">, faktury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ani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nebyly uhrazeny. Dle CMR mělo být zboží převezeno vozidlem, které řídil svědek </w:t>
      </w:r>
      <w:r w:rsidR="001F0EAF">
        <w:rPr>
          <w:rStyle w:val="hgkelc"/>
          <w:rFonts w:ascii="Garamond" w:hAnsi="Garamond"/>
        </w:rPr>
        <w:t>K.</w:t>
      </w:r>
      <w:r>
        <w:rPr>
          <w:rStyle w:val="hgkelc"/>
          <w:rFonts w:ascii="Garamond" w:hAnsi="Garamond"/>
        </w:rPr>
        <w:t xml:space="preserve">, který vypověděl, jaká role (tzv. bílého koně) mu v celé kauze připadla. Ve vztahu k faktuře č. 2014500038 se jednalo o nákup a prodej notebooků ve stejném obchodním řetězci, kdy faktury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ani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uhrazeny nebyly a vozidlo, které mělo zboží převážet, opět měl řídit svědek </w:t>
      </w:r>
      <w:r w:rsidR="001F0EAF">
        <w:rPr>
          <w:rStyle w:val="hgkelc"/>
          <w:rFonts w:ascii="Garamond" w:hAnsi="Garamond"/>
        </w:rPr>
        <w:t>K</w:t>
      </w:r>
      <w:r>
        <w:rPr>
          <w:rStyle w:val="hgkelc"/>
          <w:rFonts w:ascii="Garamond" w:hAnsi="Garamond"/>
        </w:rPr>
        <w:t xml:space="preserve">. Ad </w:t>
      </w:r>
      <w:r w:rsidRPr="009A7501">
        <w:rPr>
          <w:rStyle w:val="hgkelc"/>
          <w:rFonts w:ascii="Garamond" w:hAnsi="Garamond"/>
          <w:b/>
          <w:bCs/>
        </w:rPr>
        <w:t>3)</w:t>
      </w:r>
      <w:r>
        <w:rPr>
          <w:rStyle w:val="hgkelc"/>
          <w:rFonts w:ascii="Garamond" w:hAnsi="Garamond"/>
        </w:rPr>
        <w:t xml:space="preserve"> se v obou případech jedná o nákup a prodej mobilních telefonů, přičemž byl shledán totožný průběh jako u bodu předchozího, tj. neuhrazení faktur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a </w:t>
      </w:r>
      <w:r w:rsidR="001F0EAF">
        <w:rPr>
          <w:rStyle w:val="hgkelc"/>
          <w:rFonts w:ascii="Garamond" w:hAnsi="Garamond"/>
        </w:rPr>
        <w:t>XXXX</w:t>
      </w:r>
      <w:r>
        <w:rPr>
          <w:rStyle w:val="hgkelc"/>
          <w:rFonts w:ascii="Garamond" w:hAnsi="Garamond"/>
        </w:rPr>
        <w:t xml:space="preserve">, řidičem vozidla svědek </w:t>
      </w:r>
      <w:r w:rsidR="001F0EAF">
        <w:rPr>
          <w:rStyle w:val="hgkelc"/>
          <w:rFonts w:ascii="Garamond" w:hAnsi="Garamond"/>
        </w:rPr>
        <w:t>K</w:t>
      </w:r>
      <w:r>
        <w:rPr>
          <w:rStyle w:val="hgkelc"/>
          <w:rFonts w:ascii="Garamond" w:hAnsi="Garamond"/>
        </w:rPr>
        <w:t xml:space="preserve">. Ad </w:t>
      </w:r>
      <w:r w:rsidRPr="009A7501">
        <w:rPr>
          <w:rStyle w:val="hgkelc"/>
          <w:rFonts w:ascii="Garamond" w:hAnsi="Garamond"/>
          <w:b/>
          <w:bCs/>
        </w:rPr>
        <w:t>4)</w:t>
      </w:r>
      <w:r>
        <w:rPr>
          <w:rStyle w:val="hgkelc"/>
          <w:rFonts w:ascii="Garamond" w:hAnsi="Garamond"/>
        </w:rPr>
        <w:t xml:space="preserve"> se ve všech případech jedná o nákup mobilních telefonů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u </w:t>
      </w:r>
      <w:r w:rsidR="001F0EAF">
        <w:rPr>
          <w:rStyle w:val="hgkelc"/>
          <w:rFonts w:ascii="Garamond" w:hAnsi="Garamond"/>
        </w:rPr>
        <w:t>XXXX</w:t>
      </w:r>
      <w:r>
        <w:rPr>
          <w:rStyle w:val="hgkelc"/>
          <w:rFonts w:ascii="Garamond" w:hAnsi="Garamond"/>
        </w:rPr>
        <w:t xml:space="preserve">, kdy platby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měly být uhrazeny v hotovosti a faktury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nebyly uhrazeny, ve všech případech měl vozidlo řídit svědek </w:t>
      </w:r>
      <w:r w:rsidR="001F0EAF">
        <w:rPr>
          <w:rStyle w:val="hgkelc"/>
          <w:rFonts w:ascii="Garamond" w:hAnsi="Garamond"/>
        </w:rPr>
        <w:t>K.</w:t>
      </w:r>
      <w:r>
        <w:rPr>
          <w:rStyle w:val="hgkelc"/>
          <w:rFonts w:ascii="Garamond" w:hAnsi="Garamond"/>
        </w:rPr>
        <w:t xml:space="preserve">, resp. u faktury č. 2014500055 nebyla faktura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uhrazena a faktura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byla uhrazena částečně, opět vozidlo řízené svědkem </w:t>
      </w:r>
      <w:r w:rsidR="001F0EAF">
        <w:rPr>
          <w:rStyle w:val="hgkelc"/>
          <w:rFonts w:ascii="Garamond" w:hAnsi="Garamond"/>
        </w:rPr>
        <w:t>K</w:t>
      </w:r>
      <w:r>
        <w:rPr>
          <w:rStyle w:val="hgkelc"/>
          <w:rFonts w:ascii="Garamond" w:hAnsi="Garamond"/>
        </w:rPr>
        <w:t xml:space="preserve">. Ad </w:t>
      </w:r>
      <w:r w:rsidRPr="009A7501">
        <w:rPr>
          <w:rStyle w:val="hgkelc"/>
          <w:rFonts w:ascii="Garamond" w:hAnsi="Garamond"/>
          <w:b/>
          <w:bCs/>
        </w:rPr>
        <w:t>5)</w:t>
      </w:r>
      <w:r>
        <w:rPr>
          <w:rStyle w:val="hgkelc"/>
          <w:rFonts w:ascii="Garamond" w:hAnsi="Garamond"/>
        </w:rPr>
        <w:t xml:space="preserve"> se ve vztahu k faktuře č. 2014500269 jednalo o mobilní telefon, ve vztahu k faktuře č. 2014500275 o notebooky nakoupené </w:t>
      </w:r>
      <w:r w:rsidR="001F0EAF">
        <w:rPr>
          <w:rStyle w:val="hgkelc"/>
          <w:rFonts w:ascii="Garamond" w:hAnsi="Garamond"/>
        </w:rPr>
        <w:t>XXXX</w:t>
      </w:r>
      <w:r w:rsidR="001F0EAF">
        <w:rPr>
          <w:rStyle w:val="hgkelc"/>
          <w:rFonts w:ascii="Garamond" w:hAnsi="Garamond"/>
        </w:rPr>
        <w:t xml:space="preserve"> </w:t>
      </w:r>
      <w:r>
        <w:rPr>
          <w:rStyle w:val="hgkelc"/>
          <w:rFonts w:ascii="Garamond" w:hAnsi="Garamond"/>
        </w:rPr>
        <w:t xml:space="preserve">od </w:t>
      </w:r>
      <w:r w:rsidR="001F0EAF">
        <w:rPr>
          <w:rStyle w:val="hgkelc"/>
          <w:rFonts w:ascii="Garamond" w:hAnsi="Garamond"/>
        </w:rPr>
        <w:t>XXXX</w:t>
      </w:r>
      <w:r>
        <w:rPr>
          <w:rStyle w:val="hgkelc"/>
          <w:rFonts w:ascii="Garamond" w:hAnsi="Garamond"/>
        </w:rPr>
        <w:t xml:space="preserve">, kdy jejich faktury nebyly uhrazeny, zboží převezeno vozidlem řízeném svědkem </w:t>
      </w:r>
      <w:r w:rsidR="001F0EAF">
        <w:rPr>
          <w:rStyle w:val="hgkelc"/>
          <w:rFonts w:ascii="Garamond" w:hAnsi="Garamond"/>
        </w:rPr>
        <w:t>K</w:t>
      </w:r>
      <w:r>
        <w:rPr>
          <w:rStyle w:val="hgkelc"/>
          <w:rFonts w:ascii="Garamond" w:hAnsi="Garamond"/>
        </w:rPr>
        <w:t xml:space="preserve">. </w:t>
      </w:r>
    </w:p>
    <w:p w14:paraId="00521C8A" w14:textId="77777777" w:rsidR="003219E8" w:rsidRDefault="003219E8" w:rsidP="003219E8">
      <w:pPr>
        <w:pStyle w:val="Odstavecseseznamem"/>
        <w:ind w:left="0"/>
        <w:jc w:val="both"/>
        <w:rPr>
          <w:rStyle w:val="hgkelc"/>
          <w:rFonts w:ascii="Garamond" w:hAnsi="Garamond"/>
        </w:rPr>
      </w:pPr>
    </w:p>
    <w:p w14:paraId="691D9B05" w14:textId="589F29E0" w:rsidR="003219E8" w:rsidRDefault="003219E8" w:rsidP="003219E8">
      <w:pPr>
        <w:pStyle w:val="Odstavecseseznamem"/>
        <w:numPr>
          <w:ilvl w:val="0"/>
          <w:numId w:val="14"/>
        </w:numPr>
        <w:ind w:left="0" w:hanging="426"/>
        <w:jc w:val="both"/>
        <w:rPr>
          <w:rStyle w:val="hgkelc"/>
          <w:rFonts w:ascii="Garamond" w:hAnsi="Garamond"/>
        </w:rPr>
      </w:pPr>
      <w:r>
        <w:rPr>
          <w:rStyle w:val="hgkelc"/>
          <w:rFonts w:ascii="Garamond" w:hAnsi="Garamond"/>
        </w:rPr>
        <w:t xml:space="preserve">Ve vztahu k daňovým přiznáním společnosti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CZ, s. r. o., jež jsou specifikována ve výroku rozsudku pod bodem </w:t>
      </w:r>
      <w:r w:rsidRPr="00A00142">
        <w:rPr>
          <w:rStyle w:val="hgkelc"/>
          <w:rFonts w:ascii="Garamond" w:hAnsi="Garamond"/>
          <w:b/>
          <w:bCs/>
        </w:rPr>
        <w:t>III.</w:t>
      </w:r>
      <w:r>
        <w:rPr>
          <w:rStyle w:val="hgkelc"/>
          <w:rFonts w:ascii="Garamond" w:hAnsi="Garamond"/>
        </w:rPr>
        <w:t xml:space="preserve"> má soud za prokázané, že ad </w:t>
      </w:r>
      <w:r w:rsidRPr="00A00142">
        <w:rPr>
          <w:rStyle w:val="hgkelc"/>
          <w:rFonts w:ascii="Garamond" w:hAnsi="Garamond"/>
          <w:b/>
          <w:bCs/>
        </w:rPr>
        <w:t>1)</w:t>
      </w:r>
      <w:r>
        <w:rPr>
          <w:rStyle w:val="hgkelc"/>
          <w:rFonts w:ascii="Garamond" w:hAnsi="Garamond"/>
        </w:rPr>
        <w:t xml:space="preserve"> zboží bylo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pořízeno na Slovensku (od společnosti ZPN s. r. o.), kdy se jednalo o 82 944 nápojů Red Bull, kdy dle daňového přiznání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předmětné zboží prodal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za cenu 1 839 698 Kč. Faktura nebyla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uhrazena plně, přičemž zboží zpět na Slovensko mělo být převezeno vozem s registrační značkou TT 130 AE (č.l. </w:t>
      </w:r>
      <w:r w:rsidRPr="00367BA0">
        <w:rPr>
          <w:rStyle w:val="hgkelc"/>
          <w:rFonts w:ascii="Garamond" w:hAnsi="Garamond"/>
        </w:rPr>
        <w:t>1718-1720</w:t>
      </w:r>
      <w:r>
        <w:rPr>
          <w:rStyle w:val="hgkelc"/>
          <w:rFonts w:ascii="Garamond" w:hAnsi="Garamond"/>
        </w:rPr>
        <w:t xml:space="preserve">), kdy se dle registru vozidel jedná o Fiat Punto. Dle CMR se mělo jednat o vozidlo IVECO a náklad o hmotnosti 24 tun, přičemž dle vyjádření společnosti Iveco Czech Republic, a. s., není možné na jejich vozidle s nástavbou převážet náklad o této hmotnosti (č.l. </w:t>
      </w:r>
      <w:r w:rsidRPr="00367BA0">
        <w:rPr>
          <w:rStyle w:val="hgkelc"/>
          <w:rFonts w:ascii="Garamond" w:hAnsi="Garamond"/>
        </w:rPr>
        <w:t>1747</w:t>
      </w:r>
      <w:r>
        <w:rPr>
          <w:rStyle w:val="hgkelc"/>
          <w:rFonts w:ascii="Garamond" w:hAnsi="Garamond"/>
        </w:rPr>
        <w:t xml:space="preserve">), kdy navíc na uvedené nesrovnalosti je upozorňováno v e-mailu pana </w:t>
      </w:r>
      <w:r w:rsidR="0010083E">
        <w:rPr>
          <w:rStyle w:val="hgkelc"/>
          <w:rFonts w:ascii="Garamond" w:hAnsi="Garamond"/>
        </w:rPr>
        <w:t>Š.</w:t>
      </w:r>
      <w:r>
        <w:rPr>
          <w:rStyle w:val="hgkelc"/>
          <w:rFonts w:ascii="Garamond" w:hAnsi="Garamond"/>
        </w:rPr>
        <w:t xml:space="preserve"> (viz výše). Vzhledem k této skutečnosti má soud za to, že předmětné zboží nebylo vyvezeno mimo území České republiky, nýbrž prodáno zde neustanoveným odběratelům, čímž došlo u prodejní ceny ve výši 1 839 698 Kč ke zkrácení DPH ve výši 275 954,7 Kč. Ad </w:t>
      </w:r>
      <w:r w:rsidRPr="00367BA0">
        <w:rPr>
          <w:rStyle w:val="hgkelc"/>
          <w:rFonts w:ascii="Garamond" w:hAnsi="Garamond"/>
          <w:b/>
        </w:rPr>
        <w:t>2)</w:t>
      </w:r>
      <w:r>
        <w:rPr>
          <w:rStyle w:val="hgkelc"/>
          <w:rFonts w:ascii="Garamond" w:hAnsi="Garamond"/>
        </w:rPr>
        <w:t xml:space="preserve"> se jednalo o nákup celkem 645 kusů notebooků od </w:t>
      </w:r>
      <w:r w:rsidR="0010083E">
        <w:rPr>
          <w:rStyle w:val="hgkelc"/>
          <w:rFonts w:ascii="Garamond" w:hAnsi="Garamond"/>
        </w:rPr>
        <w:t>XXXX</w:t>
      </w:r>
      <w:r w:rsidR="0010083E">
        <w:rPr>
          <w:rStyle w:val="hgkelc"/>
          <w:rFonts w:ascii="Garamond" w:hAnsi="Garamond"/>
        </w:rPr>
        <w:t xml:space="preserve"> </w:t>
      </w:r>
      <w:r w:rsidR="0010083E">
        <w:rPr>
          <w:rStyle w:val="hgkelc"/>
          <w:rFonts w:ascii="Garamond" w:hAnsi="Garamond"/>
        </w:rPr>
        <w:t>XXXX</w:t>
      </w:r>
      <w:r>
        <w:rPr>
          <w:rStyle w:val="hgkelc"/>
          <w:rFonts w:ascii="Garamond" w:hAnsi="Garamond"/>
        </w:rPr>
        <w:t xml:space="preserve"> ve dnech 4. – 24. 7. 2013, který je prodal 30. 8. 2013 </w:t>
      </w:r>
      <w:r w:rsidR="0010083E">
        <w:rPr>
          <w:rStyle w:val="hgkelc"/>
          <w:rFonts w:ascii="Garamond" w:hAnsi="Garamond"/>
        </w:rPr>
        <w:t>XXXX</w:t>
      </w:r>
      <w:r>
        <w:rPr>
          <w:rStyle w:val="hgkelc"/>
          <w:rFonts w:ascii="Garamond" w:hAnsi="Garamond"/>
        </w:rPr>
        <w:t xml:space="preserve">. Faktury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uhrazeny nebyly,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uhradila fakturu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pouze částečně. Ad </w:t>
      </w:r>
      <w:r w:rsidRPr="00367BA0">
        <w:rPr>
          <w:rStyle w:val="hgkelc"/>
          <w:rFonts w:ascii="Garamond" w:hAnsi="Garamond"/>
          <w:b/>
        </w:rPr>
        <w:t>3)</w:t>
      </w:r>
      <w:r>
        <w:rPr>
          <w:rStyle w:val="hgkelc"/>
          <w:rFonts w:ascii="Garamond" w:hAnsi="Garamond"/>
        </w:rPr>
        <w:t xml:space="preserve"> se jednalo o nákup 1 149 ks notebooků, kdy faktury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ani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uhrazeny nebyly. Ad </w:t>
      </w:r>
      <w:r w:rsidRPr="00174142">
        <w:rPr>
          <w:rStyle w:val="hgkelc"/>
          <w:rFonts w:ascii="Garamond" w:hAnsi="Garamond"/>
          <w:b/>
          <w:bCs/>
        </w:rPr>
        <w:t>4)</w:t>
      </w:r>
      <w:r>
        <w:rPr>
          <w:rStyle w:val="hgkelc"/>
          <w:rFonts w:ascii="Garamond" w:hAnsi="Garamond"/>
        </w:rPr>
        <w:t xml:space="preserve"> se týká nákupu 12 ks notebooků Samsung, které převzal </w:t>
      </w:r>
      <w:r w:rsidR="0010083E">
        <w:rPr>
          <w:rStyle w:val="hgkelc"/>
          <w:rFonts w:ascii="Garamond" w:hAnsi="Garamond"/>
        </w:rPr>
        <w:t>XXXX</w:t>
      </w:r>
      <w:r>
        <w:rPr>
          <w:rStyle w:val="hgkelc"/>
          <w:rFonts w:ascii="Garamond" w:hAnsi="Garamond"/>
        </w:rPr>
        <w:t xml:space="preserve"> dne 23. 9. 2013, přičemž nebyl dohledán jejich další prodej. Podle protokolu o místním šetření měly být prodány v srpnu 2014 (č.l. </w:t>
      </w:r>
      <w:r w:rsidRPr="00367BA0">
        <w:rPr>
          <w:rStyle w:val="hgkelc"/>
          <w:rFonts w:ascii="Garamond" w:hAnsi="Garamond"/>
        </w:rPr>
        <w:t>1794-1796</w:t>
      </w:r>
      <w:r>
        <w:rPr>
          <w:rStyle w:val="hgkelc"/>
          <w:rFonts w:ascii="Garamond" w:hAnsi="Garamond"/>
        </w:rPr>
        <w:t xml:space="preserve">), faktura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měla být hrazena v hotovosti. Ad </w:t>
      </w:r>
      <w:r w:rsidRPr="00174142">
        <w:rPr>
          <w:rStyle w:val="hgkelc"/>
          <w:rFonts w:ascii="Garamond" w:hAnsi="Garamond"/>
          <w:b/>
          <w:bCs/>
        </w:rPr>
        <w:t>5)</w:t>
      </w:r>
      <w:r>
        <w:rPr>
          <w:rStyle w:val="hgkelc"/>
          <w:rFonts w:ascii="Garamond" w:hAnsi="Garamond"/>
        </w:rPr>
        <w:t xml:space="preserve"> notebooky Sony Vaio nakoupené u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měl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prodat v srpnu 2014 společnosti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s. r. o., kdy mělo být zboží převezeno jejím jednatelem </w:t>
      </w:r>
      <w:r w:rsidR="0010083E">
        <w:rPr>
          <w:rStyle w:val="hgkelc"/>
          <w:rFonts w:ascii="Garamond" w:hAnsi="Garamond"/>
        </w:rPr>
        <w:t>C. T. S</w:t>
      </w:r>
      <w:r>
        <w:rPr>
          <w:rStyle w:val="hgkelc"/>
          <w:rFonts w:ascii="Garamond" w:hAnsi="Garamond"/>
        </w:rPr>
        <w:t xml:space="preserve">. Faktury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ani A</w:t>
      </w:r>
      <w:r w:rsidR="0010083E" w:rsidRPr="0010083E">
        <w:rPr>
          <w:rStyle w:val="hgkelc"/>
          <w:rFonts w:ascii="Garamond" w:hAnsi="Garamond"/>
        </w:rPr>
        <w:t xml:space="preserve"> </w:t>
      </w:r>
      <w:r w:rsidR="0010083E">
        <w:rPr>
          <w:rStyle w:val="hgkelc"/>
          <w:rFonts w:ascii="Garamond" w:hAnsi="Garamond"/>
        </w:rPr>
        <w:t>XXXX</w:t>
      </w:r>
      <w:r w:rsidR="0010083E">
        <w:rPr>
          <w:rStyle w:val="hgkelc"/>
          <w:rFonts w:ascii="Garamond" w:hAnsi="Garamond"/>
        </w:rPr>
        <w:t xml:space="preserve"> </w:t>
      </w:r>
      <w:r>
        <w:rPr>
          <w:rStyle w:val="hgkelc"/>
          <w:rFonts w:ascii="Garamond" w:hAnsi="Garamond"/>
        </w:rPr>
        <w:t xml:space="preserve">u nebyly uhrazeny. </w:t>
      </w:r>
    </w:p>
    <w:p w14:paraId="2FD0F432" w14:textId="77777777" w:rsidR="003219E8" w:rsidRDefault="003219E8" w:rsidP="003219E8">
      <w:pPr>
        <w:pStyle w:val="Odstavecseseznamem"/>
        <w:ind w:left="0"/>
        <w:jc w:val="both"/>
        <w:rPr>
          <w:rStyle w:val="hgkelc"/>
          <w:rFonts w:ascii="Garamond" w:hAnsi="Garamond"/>
        </w:rPr>
      </w:pPr>
    </w:p>
    <w:p w14:paraId="7E35012B" w14:textId="77777777" w:rsidR="003219E8" w:rsidRDefault="003219E8" w:rsidP="003219E8">
      <w:pPr>
        <w:pStyle w:val="Odstavecseseznamem"/>
        <w:numPr>
          <w:ilvl w:val="0"/>
          <w:numId w:val="14"/>
        </w:numPr>
        <w:ind w:left="0" w:hanging="426"/>
        <w:jc w:val="both"/>
        <w:rPr>
          <w:rStyle w:val="hgkelc"/>
          <w:rFonts w:ascii="Garamond" w:hAnsi="Garamond"/>
        </w:rPr>
      </w:pPr>
      <w:r w:rsidRPr="00DA6F5C">
        <w:rPr>
          <w:rStyle w:val="hgkelc"/>
          <w:rFonts w:ascii="Garamond" w:hAnsi="Garamond"/>
        </w:rPr>
        <w:t xml:space="preserve">Se zřetelem k výše uvedenému soud shledal, že obžalovaní svým jednáním popsaným ve výroku rozsudku po stránce subjektivní i objektivní naplnili všechny znaky zločinu zkrácení daně, poplatku </w:t>
      </w:r>
      <w:r w:rsidRPr="00DA6F5C">
        <w:rPr>
          <w:rStyle w:val="hgkelc"/>
          <w:rFonts w:ascii="Garamond" w:hAnsi="Garamond"/>
        </w:rPr>
        <w:lastRenderedPageBreak/>
        <w:t>a podobné povinné platby podle § 240 odst. 1, odst. 3 písm. a) trestního zákoníku, a to jako spolupachatelé ve smyslu § 23 odst. 1 trestního zákoníku, když ve větším rozsahu zkrátili daň a čin spáchali ve velkém rozsahu. Pokud jde o větší rozsah zkrácení daně nelze sice přímo použít vykládací pravidlo § 138 odst. 1 trestního zákoníku, ale vzhledem k tomu, že jiná hlediska než finanční zde nemají žádný význam, je třeba tento pojem vykládat tak, že jde nejméně o 100 000 Kč, resp. ve vztahu ke shora vypsanému zjištění soudu se jedná o škodu velkého rozsahu, tj. škodu přesahující částku 10</w:t>
      </w:r>
      <w:r>
        <w:rPr>
          <w:rStyle w:val="hgkelc"/>
          <w:rFonts w:ascii="Garamond" w:hAnsi="Garamond"/>
        </w:rPr>
        <w:t> </w:t>
      </w:r>
      <w:r w:rsidRPr="00DA6F5C">
        <w:rPr>
          <w:rStyle w:val="hgkelc"/>
          <w:rFonts w:ascii="Garamond" w:hAnsi="Garamond"/>
        </w:rPr>
        <w:t>000 000 Kč</w:t>
      </w:r>
      <w:r>
        <w:rPr>
          <w:rStyle w:val="hgkelc"/>
          <w:rFonts w:ascii="Garamond" w:hAnsi="Garamond"/>
        </w:rPr>
        <w:t xml:space="preserve"> (ve smyslu § 138 odst. 1 zákona č. 40/2009 Sb., trestní zákoník, ve znění zákona č. 333/2020 Sb., kterým se mění zákona č. 40/2009 Sb., trestní zákoník, a některé další zákony). Jednání obžalovaných je nutné posoudit jako pokračování v trestném činu ve smyslu § 116 trestního zákoníku (viz rozsudek Nejvyššího soudu ze dne 25. 5. 2016 sp. zn. 8 Tz 16/2016), když jednotlivé dílčí útoky, jak jsou definovány dle konkrétních daňových přiznání pod body I. – III. výroku rozsudku, byly ze strany obžalovaných vedeny jednotným záměrem směřujícím k vykázání nadměrného odpočtu DPH, v souhrnu i samostatně naplňují skutkovou podstatu shora specifikovaného trestného činu a jsou spojeny identickým způsobem provedení, časovou souvislostí i souvislostí v předmětu útoku. </w:t>
      </w:r>
    </w:p>
    <w:p w14:paraId="527ADB1C" w14:textId="77777777" w:rsidR="003219E8" w:rsidRDefault="003219E8" w:rsidP="003219E8">
      <w:pPr>
        <w:pStyle w:val="Odstavecseseznamem"/>
        <w:ind w:left="0"/>
        <w:jc w:val="both"/>
        <w:rPr>
          <w:rStyle w:val="hgkelc"/>
          <w:rFonts w:ascii="Garamond" w:hAnsi="Garamond"/>
        </w:rPr>
      </w:pPr>
    </w:p>
    <w:p w14:paraId="4E34B130" w14:textId="77777777" w:rsidR="003219E8" w:rsidRDefault="003219E8" w:rsidP="003219E8">
      <w:pPr>
        <w:pStyle w:val="Odstavecseseznamem"/>
        <w:numPr>
          <w:ilvl w:val="0"/>
          <w:numId w:val="14"/>
        </w:numPr>
        <w:ind w:left="0" w:hanging="426"/>
        <w:jc w:val="both"/>
        <w:rPr>
          <w:rFonts w:ascii="Garamond" w:hAnsi="Garamond"/>
        </w:rPr>
      </w:pPr>
      <w:r w:rsidRPr="00984072">
        <w:rPr>
          <w:rStyle w:val="hgkelc"/>
          <w:rFonts w:ascii="Garamond" w:hAnsi="Garamond"/>
        </w:rPr>
        <w:t>Soud dále konstatuje, že daň z přidané hodnoty lze zkrátit mj. neoprávněným uplatněním odpočtu daně z přidané hodnoty ve smyslu § 72 a násl. zákona č. 235/2004 Sb., o dani z přidané hodnoty, ve znění pozdějších předpisů, kdy v úvahu přicházejí různé manipulace s daní na vstupu u přijatého zdanitelného plnění (§ 72 citovaného zákona) nebo s daní na výstupu ve smyslu § 4 odst. 1 písm. c)</w:t>
      </w:r>
      <w:r>
        <w:rPr>
          <w:rStyle w:val="hgkelc"/>
          <w:rFonts w:ascii="Garamond" w:hAnsi="Garamond"/>
        </w:rPr>
        <w:t>, m)</w:t>
      </w:r>
      <w:r w:rsidRPr="00984072">
        <w:rPr>
          <w:rStyle w:val="hgkelc"/>
          <w:rFonts w:ascii="Garamond" w:hAnsi="Garamond"/>
        </w:rPr>
        <w:t xml:space="preserve"> citovaného zákona, zejména předstíráním vývozu zboží do zahraničí, zastíráním či předstíráním zdanitelného plnění</w:t>
      </w:r>
      <w:r>
        <w:rPr>
          <w:rStyle w:val="hgkelc"/>
          <w:rFonts w:ascii="Garamond" w:hAnsi="Garamond"/>
        </w:rPr>
        <w:t xml:space="preserve">, zvyšováním nároku na odpočet daně, účelovým snižováním hodnoty dováženého zboží atd. Plátce DPH je povinen účtovat DPH všem svým zákazníkům (daň na vstupu). Vybranou daň musí plátce odvést do státního rozpočtu, přičemž má právo tento odvod snížit o výši daně zaplacené na vstupu, při nákupu od svých dodavatelů. Toto snížení daňové povinnosti plátce o daň zaúčtovanou na vstupech se nazývá odpočet daně. Nárok na odpočet daně má plátce, který mj. pořízené zboží použije pro uskutečnění své ekonomické činnosti. Ve smyslu ustálené judikatury lze ve vztahu k dani z přidané hodnoty trestný čin zkrácení daně, poplatku a podobné povinné platby podle § 240 odst. 1 trestního zákoníku spáchat i tím, že pachatel fiktivně, tj. v rozporu se skutečností i se zákonem </w:t>
      </w:r>
      <w:r w:rsidRPr="000B09A6">
        <w:rPr>
          <w:rFonts w:ascii="Garamond" w:hAnsi="Garamond"/>
        </w:rPr>
        <w:t>neoprávněně sníží svou daňovou povinnost smyšleným zvýšením hodnoty daně z přidané hodnoty zaplacené za údajně přijatá zdanitelná plnění uskutečněná jiným plátcem téže daně a použitá k vlastnímu podnikání. To platí, pokud pachatel takto fiktivně zvýšenou a údajně zaplacenou daň z přidané hodnoty na vstupu odečte od daně, kterou má platit na výstupu, aby tak došlo ke snížení vlastní daňové povinnosti,</w:t>
      </w:r>
      <w:r>
        <w:t xml:space="preserve"> </w:t>
      </w:r>
      <w:r w:rsidRPr="000B09A6">
        <w:rPr>
          <w:rFonts w:ascii="Garamond" w:hAnsi="Garamond"/>
        </w:rPr>
        <w:t>přestože v důsledku fiktivních dokladů o zaplacení daně z přidané hodnoty na vstupu nevznikl nárok na její odpočet na výstupu</w:t>
      </w:r>
      <w:r>
        <w:rPr>
          <w:rFonts w:ascii="Garamond" w:hAnsi="Garamond"/>
        </w:rPr>
        <w:t xml:space="preserve"> (TR NS 16/2005-T 794). </w:t>
      </w:r>
    </w:p>
    <w:p w14:paraId="567E6D7B" w14:textId="77777777" w:rsidR="003219E8" w:rsidRDefault="003219E8" w:rsidP="003219E8">
      <w:pPr>
        <w:pStyle w:val="Odstavecseseznamem"/>
        <w:ind w:left="0"/>
        <w:jc w:val="both"/>
        <w:rPr>
          <w:rFonts w:ascii="Garamond" w:hAnsi="Garamond"/>
        </w:rPr>
      </w:pPr>
    </w:p>
    <w:p w14:paraId="4B3AE8DD" w14:textId="5926E3B9" w:rsidR="003219E8" w:rsidRDefault="003219E8" w:rsidP="003219E8">
      <w:pPr>
        <w:pStyle w:val="Odstavecseseznamem"/>
        <w:numPr>
          <w:ilvl w:val="0"/>
          <w:numId w:val="14"/>
        </w:numPr>
        <w:ind w:left="0" w:hanging="426"/>
        <w:jc w:val="both"/>
        <w:rPr>
          <w:rStyle w:val="hgkelc"/>
          <w:rFonts w:ascii="Garamond" w:hAnsi="Garamond"/>
        </w:rPr>
      </w:pPr>
      <w:r>
        <w:rPr>
          <w:rStyle w:val="hgkelc"/>
          <w:rFonts w:ascii="Garamond" w:hAnsi="Garamond"/>
        </w:rPr>
        <w:t xml:space="preserve">Vzhledem ke skutkovým závěrům, které mají svoji oporu v ustálené judikatuře, neměl soud pochybnost o svém závěru, že obžalovaní společným jednáním naplnili zákonné znaky žalovaného zločinu zkrácení daně, poplatku a podobné povinné platby podle § 240 odst. 1, odst. 3 písm. a) trestního zákoníku, když v přiznáních k DPH u společností </w:t>
      </w:r>
      <w:r w:rsidR="007C75D8">
        <w:rPr>
          <w:rStyle w:val="hgkelc"/>
          <w:rFonts w:ascii="Garamond" w:hAnsi="Garamond"/>
        </w:rPr>
        <w:t>XXXX</w:t>
      </w:r>
      <w:r>
        <w:rPr>
          <w:rStyle w:val="hgkelc"/>
          <w:rFonts w:ascii="Garamond" w:hAnsi="Garamond"/>
        </w:rPr>
        <w:t xml:space="preserve">, s. r. o., </w:t>
      </w:r>
      <w:r w:rsidR="007C75D8">
        <w:rPr>
          <w:rStyle w:val="hgkelc"/>
          <w:rFonts w:ascii="Garamond" w:hAnsi="Garamond"/>
        </w:rPr>
        <w:t>XXXX</w:t>
      </w:r>
      <w:r>
        <w:rPr>
          <w:rStyle w:val="hgkelc"/>
          <w:rFonts w:ascii="Garamond" w:hAnsi="Garamond"/>
        </w:rPr>
        <w:t xml:space="preserve">, s. r. o., a </w:t>
      </w:r>
      <w:r w:rsidR="007C75D8">
        <w:rPr>
          <w:rStyle w:val="hgkelc"/>
          <w:rFonts w:ascii="Garamond" w:hAnsi="Garamond"/>
        </w:rPr>
        <w:t>XXXX</w:t>
      </w:r>
      <w:r w:rsidR="007C75D8">
        <w:rPr>
          <w:rStyle w:val="hgkelc"/>
          <w:rFonts w:ascii="Garamond" w:hAnsi="Garamond"/>
        </w:rPr>
        <w:t xml:space="preserve"> </w:t>
      </w:r>
      <w:r>
        <w:rPr>
          <w:rStyle w:val="hgkelc"/>
          <w:rFonts w:ascii="Garamond" w:hAnsi="Garamond"/>
        </w:rPr>
        <w:t xml:space="preserve"> CZ, s. r. o., uplatnili nárok na odpočet daně na vstupu, ačkoli věděli, že dle výše označených faktur konkrétní zdanitelné plnění nebylo poskytnuto, čímž zkrátili za specifikovaná zdanitelná období daň z přidané hodnoty ve výši 42 523 703 Kč. Ve vztahu k obžalované </w:t>
      </w:r>
      <w:r w:rsidR="007C75D8">
        <w:rPr>
          <w:rStyle w:val="hgkelc"/>
          <w:rFonts w:ascii="Garamond" w:hAnsi="Garamond"/>
        </w:rPr>
        <w:t>S.</w:t>
      </w:r>
      <w:r>
        <w:rPr>
          <w:rStyle w:val="hgkelc"/>
          <w:rFonts w:ascii="Garamond" w:hAnsi="Garamond"/>
        </w:rPr>
        <w:t xml:space="preserve"> soud shledal, že tato si byla vědoma nejen toho, že všechny označené obchodní společnosti fakticky ovládá obžalovaný </w:t>
      </w:r>
      <w:r w:rsidR="007C75D8">
        <w:rPr>
          <w:rStyle w:val="hgkelc"/>
          <w:rFonts w:ascii="Garamond" w:hAnsi="Garamond"/>
        </w:rPr>
        <w:t>R.</w:t>
      </w:r>
      <w:r>
        <w:rPr>
          <w:rStyle w:val="hgkelc"/>
          <w:rFonts w:ascii="Garamond" w:hAnsi="Garamond"/>
        </w:rPr>
        <w:t xml:space="preserve"> místo jejích jednatelů, ale i toho, že fakturace těchto společností neodpovídá skutečnosti a je upravována tak, aby docházelo ke snižování základu daně. Což ji ovšem nebránilo v tom, aby takové doklady zaúčtovala a dle nich vyplňovala i předmětná přiznání k DPH. Dále soud doplňuje, že pachatelem projednávaného trestného činu může být nejen subjekt daně, ale kdokoli (fyzická či právnická osoba), kdo svým úmyslným jednáním způsobí, že zákonná daň nebyla jemu anebo jinému subjektu vyměřena </w:t>
      </w:r>
      <w:r>
        <w:rPr>
          <w:rStyle w:val="hgkelc"/>
          <w:rFonts w:ascii="Garamond" w:hAnsi="Garamond"/>
        </w:rPr>
        <w:lastRenderedPageBreak/>
        <w:t xml:space="preserve">vůbec nebo ne v zákonné míře. Takovým pachatelem může být i daňový poradce zplnomocněný ke zpracování daňového přiznání, v němž by úmyslně zkreslil výši daňové povinnosti poplatníka způsobem, který by bylo možné hodnotit jako zkrácení daně, kdy je nutné i zohlednit mj. skutečnost, že u takové osoby spolupodílející se na páchání předmětného trestného činu je významné i jeho vzdělání a odborné zaměření (srov. usnesení Nejvyššího soudu ze dne 13. 3. 2019 sp. zn. 8 Tdo 767/2018). Na základě výše popsaných důkazů soud může toliko zopakovat, že obžalovaná nebyla pouhou externí účetní, která sumarizovala účetní doklady, na jejichž základě vyhotovovala předmětná daňová přiznání, ba naopak byla osobou aktivně se podílející na vyhotovování nepravdivých účetních dokladů i daňových přiznáních a v intencích domluvy s obžalovaným </w:t>
      </w:r>
      <w:r w:rsidR="00F96928">
        <w:rPr>
          <w:rStyle w:val="hgkelc"/>
          <w:rFonts w:ascii="Garamond" w:hAnsi="Garamond"/>
        </w:rPr>
        <w:t>R.</w:t>
      </w:r>
      <w:r>
        <w:rPr>
          <w:rStyle w:val="hgkelc"/>
          <w:rFonts w:ascii="Garamond" w:hAnsi="Garamond"/>
        </w:rPr>
        <w:t xml:space="preserve"> upravovala daňovou povinnost účtovaných společností. Její konkrétní jednání, jak je popsáno výše, vykazuje znaky jednání samostatného pachatele, neomezila se toliko na usnadňování páchání trestné činnosti obžalovaného </w:t>
      </w:r>
      <w:r w:rsidR="00F96928">
        <w:rPr>
          <w:rStyle w:val="hgkelc"/>
          <w:rFonts w:ascii="Garamond" w:hAnsi="Garamond"/>
        </w:rPr>
        <w:t>R.</w:t>
      </w:r>
      <w:r>
        <w:rPr>
          <w:rStyle w:val="hgkelc"/>
          <w:rFonts w:ascii="Garamond" w:hAnsi="Garamond"/>
        </w:rPr>
        <w:t xml:space="preserve">, a proto soud neuvažoval o postavení obžalované coby toliko účastníka trestného činu ve smyslu § 24 odst. 1 písm. c) trestního zákoníku. Oproti tomu obžalovaný </w:t>
      </w:r>
      <w:r w:rsidR="00F96928">
        <w:rPr>
          <w:rStyle w:val="hgkelc"/>
          <w:rFonts w:ascii="Garamond" w:hAnsi="Garamond"/>
        </w:rPr>
        <w:t>R.</w:t>
      </w:r>
      <w:r>
        <w:rPr>
          <w:rStyle w:val="hgkelc"/>
          <w:rFonts w:ascii="Garamond" w:hAnsi="Garamond"/>
        </w:rPr>
        <w:t xml:space="preserve"> působil jako osoba zastřešující celý proces průběhu výše popsaných obchodních případů mající budit dojem řádného fungování společností i obchodování mezi nimi, jak je konkretizováno výše, tedy opět osoby jednající jako samostatný pachatel. Soud má za prokázané, že obžalovaný </w:t>
      </w:r>
      <w:r w:rsidR="00F96928">
        <w:rPr>
          <w:rStyle w:val="hgkelc"/>
          <w:rFonts w:ascii="Garamond" w:hAnsi="Garamond"/>
        </w:rPr>
        <w:t>R.</w:t>
      </w:r>
      <w:r>
        <w:rPr>
          <w:rStyle w:val="hgkelc"/>
          <w:rFonts w:ascii="Garamond" w:hAnsi="Garamond"/>
        </w:rPr>
        <w:t xml:space="preserve"> ve vytvořeném řetězci obchodních společností vytvářel obchodní případy (účetní položky) tak, aby ve výsledku nárok na odpočet daně zaplacené na vstupu převýšil daňovou povinnost na výstupu za konkrétní daňové období, čímž mu vznikl, resp. obchodním společnostem obžalovaným ovládaným nadměrný odpočet, tj. povinnost státu podle § 105 odst. 1 zákona o DPH, ve znění do 31. 12. 2020, vrátit plátci bez žádosti vratitelný přeplatek do 30 dnů od vyměření nadměrného odpočtu, přičemž obžalovaná </w:t>
      </w:r>
      <w:r w:rsidR="00CD051F">
        <w:rPr>
          <w:rStyle w:val="hgkelc"/>
          <w:rFonts w:ascii="Garamond" w:hAnsi="Garamond"/>
        </w:rPr>
        <w:t>S.</w:t>
      </w:r>
      <w:r>
        <w:rPr>
          <w:rStyle w:val="hgkelc"/>
          <w:rFonts w:ascii="Garamond" w:hAnsi="Garamond"/>
        </w:rPr>
        <w:t xml:space="preserve"> se vytvářením účetnictví na podporu předmětných fingovaných obchodů podílela na vzniku trestněprávního následku takové činnosti, byť menším, nicméně ne marginálním způsobem, jak je uvedeno výše. </w:t>
      </w:r>
    </w:p>
    <w:p w14:paraId="2E0456AE" w14:textId="77777777" w:rsidR="003219E8" w:rsidRDefault="003219E8" w:rsidP="003219E8">
      <w:pPr>
        <w:pStyle w:val="Odstavecseseznamem"/>
        <w:ind w:left="0"/>
        <w:jc w:val="both"/>
        <w:rPr>
          <w:rStyle w:val="hgkelc"/>
          <w:rFonts w:ascii="Garamond" w:hAnsi="Garamond"/>
        </w:rPr>
      </w:pPr>
    </w:p>
    <w:p w14:paraId="777E165E" w14:textId="77777777" w:rsidR="003219E8" w:rsidRDefault="003219E8" w:rsidP="003219E8">
      <w:pPr>
        <w:pStyle w:val="Odstavecseseznamem"/>
        <w:numPr>
          <w:ilvl w:val="0"/>
          <w:numId w:val="14"/>
        </w:numPr>
        <w:ind w:left="0" w:hanging="426"/>
        <w:jc w:val="both"/>
        <w:rPr>
          <w:rStyle w:val="hgkelc"/>
          <w:rFonts w:ascii="Garamond" w:hAnsi="Garamond"/>
        </w:rPr>
      </w:pPr>
      <w:r>
        <w:rPr>
          <w:rStyle w:val="hgkelc"/>
          <w:rFonts w:ascii="Garamond" w:hAnsi="Garamond"/>
        </w:rPr>
        <w:t xml:space="preserve">Vzhledem k jednoznačnému a cílenému zaměření jednání obou obžalovaných, způsobu jejich spolupráce i vzájemného vztahu má soud za prokázané, že oba obžalovaní jednali v přímém úmyslu poškodit či ohrozit zájem státu na řádném a správném vyměření daně. S ohledem na rozsah trestné činnosti i výši způsobené škody soud shledal vysokou společenskou škodlivost jednání obou obžalovaných, která je zvyšována nejen sofistikovaným způsobem páchání trestné činnosti, ale i dlouhodobostí takového jednání. </w:t>
      </w:r>
    </w:p>
    <w:p w14:paraId="3B2D0717" w14:textId="77777777" w:rsidR="003219E8" w:rsidRDefault="003219E8" w:rsidP="003219E8">
      <w:pPr>
        <w:pStyle w:val="Odstavecseseznamem"/>
        <w:ind w:left="0"/>
        <w:jc w:val="both"/>
        <w:rPr>
          <w:rStyle w:val="hgkelc"/>
          <w:rFonts w:ascii="Garamond" w:hAnsi="Garamond"/>
        </w:rPr>
      </w:pPr>
    </w:p>
    <w:p w14:paraId="4975C968" w14:textId="050F5C80" w:rsidR="003219E8" w:rsidRDefault="003219E8" w:rsidP="003219E8">
      <w:pPr>
        <w:pStyle w:val="Odstavecseseznamem"/>
        <w:numPr>
          <w:ilvl w:val="0"/>
          <w:numId w:val="14"/>
        </w:numPr>
        <w:ind w:left="0" w:hanging="426"/>
        <w:jc w:val="both"/>
        <w:rPr>
          <w:rStyle w:val="hgkelc"/>
          <w:rFonts w:ascii="Garamond" w:hAnsi="Garamond"/>
        </w:rPr>
      </w:pPr>
      <w:r>
        <w:rPr>
          <w:rStyle w:val="hgkelc"/>
          <w:rFonts w:ascii="Garamond" w:hAnsi="Garamond"/>
        </w:rPr>
        <w:t xml:space="preserve">Vzhledem k rozsahu dokazování i povaze trestního řízení neměl soud důvod vyhovět návrhu obhajoby, na němž ale při ukončení dokazování již netrvala, aby byl ve věci vyslechnut Ing. </w:t>
      </w:r>
      <w:r w:rsidR="00F96928">
        <w:rPr>
          <w:rStyle w:val="hgkelc"/>
          <w:rFonts w:ascii="Garamond" w:hAnsi="Garamond"/>
        </w:rPr>
        <w:t>R. L.</w:t>
      </w:r>
      <w:r>
        <w:rPr>
          <w:rStyle w:val="hgkelc"/>
          <w:rFonts w:ascii="Garamond" w:hAnsi="Garamond"/>
        </w:rPr>
        <w:t xml:space="preserve">, daňový poradce přednášející o daňové problematice. Soud neshledal (a toto ani nebylo tvrzeno), že by měl svědek nějakou povědomost o projednávaných skutcích či nějaký jiný vztah k trestnímu řízení vedenému proti obžalovaným. Soud rovněž neshledal důvod, proč by měl být navrhovaný svědek případně ve věci přibrán jako znalec ad hoc či zpracovatel odborného vyjádření, když nebyla v rámci dokazování řešena problematika, pro kterou by vyvstala nutnost přibrat znalce např. z oboru ekonomika, když navíc ve věci byly vyslechnuty osoby případu znalé, a to zaměstnanci správce daně. Pokud se týká návrhu na slyšení svědka </w:t>
      </w:r>
      <w:r w:rsidR="00F96928">
        <w:rPr>
          <w:rStyle w:val="hgkelc"/>
          <w:rFonts w:ascii="Garamond" w:hAnsi="Garamond"/>
        </w:rPr>
        <w:t>P. M.</w:t>
      </w:r>
      <w:r>
        <w:rPr>
          <w:rStyle w:val="hgkelc"/>
          <w:rFonts w:ascii="Garamond" w:hAnsi="Garamond"/>
        </w:rPr>
        <w:t xml:space="preserve">, soud se snažil dle instrukcí obhajoby zjistit totožnost svědka dotazem v bance, ale marně. Vzhledem k tomu, že neměl soud jiné informace k této osobě, kterou se nepodařilo ztotožnit, nebylo možné ani uvažovat o takové osobě coby svědku v tomto řízení. </w:t>
      </w:r>
    </w:p>
    <w:p w14:paraId="46BC82A2" w14:textId="77777777" w:rsidR="003219E8" w:rsidRDefault="003219E8" w:rsidP="003219E8">
      <w:pPr>
        <w:pStyle w:val="Odstavecseseznamem"/>
        <w:ind w:left="0"/>
        <w:jc w:val="both"/>
        <w:rPr>
          <w:rStyle w:val="hgkelc"/>
          <w:rFonts w:ascii="Garamond" w:hAnsi="Garamond"/>
        </w:rPr>
      </w:pPr>
    </w:p>
    <w:p w14:paraId="48EC5140" w14:textId="77777777" w:rsidR="003219E8" w:rsidRPr="004532F3" w:rsidRDefault="003219E8" w:rsidP="003219E8">
      <w:pPr>
        <w:pStyle w:val="Odstavecseseznamem"/>
        <w:numPr>
          <w:ilvl w:val="0"/>
          <w:numId w:val="14"/>
        </w:numPr>
        <w:ind w:left="0" w:hanging="426"/>
        <w:jc w:val="both"/>
        <w:rPr>
          <w:rFonts w:ascii="Garamond" w:hAnsi="Garamond"/>
        </w:rPr>
      </w:pPr>
      <w:r w:rsidRPr="004532F3">
        <w:rPr>
          <w:rFonts w:ascii="Garamond" w:hAnsi="Garamond"/>
          <w:iCs/>
        </w:rPr>
        <w:t>Při úvaze o druhu a výměře trestu se soud řídil hledisky uvedenými v § 37 odst. 1, odst. 2, § 38 odst. 1, odst. 2, odst. 3 a § 39 odst. 1, odst. 3 trestního zákoníku, resp. hledisky uvedenými v § 23 odst. 1 a § 31 odst. 1 trestního zákona, kdy vzal především v úvahu povahu a závažnost spáchaného trestného činu, přihlédl k poměrům (osobním, rodinným, majetkovým i jiným) na straně obžalovan</w:t>
      </w:r>
      <w:r>
        <w:rPr>
          <w:rFonts w:ascii="Garamond" w:hAnsi="Garamond"/>
          <w:iCs/>
        </w:rPr>
        <w:t>ých</w:t>
      </w:r>
      <w:r w:rsidRPr="004532F3">
        <w:rPr>
          <w:rFonts w:ascii="Garamond" w:hAnsi="Garamond"/>
          <w:iCs/>
        </w:rPr>
        <w:t>, k jej</w:t>
      </w:r>
      <w:r>
        <w:rPr>
          <w:rFonts w:ascii="Garamond" w:hAnsi="Garamond"/>
          <w:iCs/>
        </w:rPr>
        <w:t>ich</w:t>
      </w:r>
      <w:r w:rsidRPr="004532F3">
        <w:rPr>
          <w:rFonts w:ascii="Garamond" w:hAnsi="Garamond"/>
          <w:iCs/>
        </w:rPr>
        <w:t xml:space="preserve"> </w:t>
      </w:r>
      <w:r w:rsidRPr="004532F3">
        <w:rPr>
          <w:rFonts w:ascii="Garamond" w:hAnsi="Garamond"/>
          <w:iCs/>
        </w:rPr>
        <w:lastRenderedPageBreak/>
        <w:t>dosavadnímu způsobu života a možnosti jej</w:t>
      </w:r>
      <w:r>
        <w:rPr>
          <w:rFonts w:ascii="Garamond" w:hAnsi="Garamond"/>
          <w:iCs/>
        </w:rPr>
        <w:t>ich</w:t>
      </w:r>
      <w:r w:rsidRPr="004532F3">
        <w:rPr>
          <w:rFonts w:ascii="Garamond" w:hAnsi="Garamond"/>
          <w:iCs/>
        </w:rPr>
        <w:t xml:space="preserve"> nápravy, taktéž přihlédl k chování obžalovan</w:t>
      </w:r>
      <w:r>
        <w:rPr>
          <w:rFonts w:ascii="Garamond" w:hAnsi="Garamond"/>
          <w:iCs/>
        </w:rPr>
        <w:t>ých</w:t>
      </w:r>
      <w:r w:rsidRPr="004532F3">
        <w:rPr>
          <w:rFonts w:ascii="Garamond" w:hAnsi="Garamond"/>
          <w:iCs/>
        </w:rPr>
        <w:t xml:space="preserve"> po činu, jakož i zvážil účinky a důsledky, které lze očekávat od trestu pro je</w:t>
      </w:r>
      <w:r>
        <w:rPr>
          <w:rFonts w:ascii="Garamond" w:hAnsi="Garamond"/>
          <w:iCs/>
        </w:rPr>
        <w:t xml:space="preserve">jich </w:t>
      </w:r>
      <w:r w:rsidRPr="004532F3">
        <w:rPr>
          <w:rFonts w:ascii="Garamond" w:hAnsi="Garamond"/>
          <w:iCs/>
        </w:rPr>
        <w:t xml:space="preserve">budoucí život. </w:t>
      </w:r>
    </w:p>
    <w:p w14:paraId="2CF5DA45" w14:textId="77777777" w:rsidR="003219E8" w:rsidRPr="004532F3" w:rsidRDefault="003219E8" w:rsidP="003219E8">
      <w:pPr>
        <w:pStyle w:val="Odstavecseseznamem"/>
        <w:ind w:left="0"/>
        <w:jc w:val="both"/>
        <w:rPr>
          <w:rFonts w:ascii="Garamond" w:hAnsi="Garamond"/>
        </w:rPr>
      </w:pPr>
    </w:p>
    <w:p w14:paraId="6EC3509F" w14:textId="48088DBF" w:rsidR="003219E8" w:rsidRPr="004532F3" w:rsidRDefault="003219E8" w:rsidP="003219E8">
      <w:pPr>
        <w:pStyle w:val="Odstavecseseznamem"/>
        <w:numPr>
          <w:ilvl w:val="0"/>
          <w:numId w:val="14"/>
        </w:numPr>
        <w:ind w:left="0" w:hanging="426"/>
        <w:jc w:val="both"/>
        <w:rPr>
          <w:rFonts w:ascii="Garamond" w:hAnsi="Garamond"/>
        </w:rPr>
      </w:pPr>
      <w:r w:rsidRPr="004532F3">
        <w:rPr>
          <w:rFonts w:ascii="Garamond" w:hAnsi="Garamond"/>
          <w:iCs/>
        </w:rPr>
        <w:t xml:space="preserve">K osobě </w:t>
      </w:r>
      <w:r w:rsidRPr="00FF72D9">
        <w:rPr>
          <w:rFonts w:ascii="Garamond" w:hAnsi="Garamond"/>
          <w:b/>
          <w:iCs/>
          <w:u w:val="single"/>
        </w:rPr>
        <w:t xml:space="preserve">obžalovaného </w:t>
      </w:r>
      <w:r w:rsidR="00F96928">
        <w:rPr>
          <w:rFonts w:ascii="Garamond" w:hAnsi="Garamond"/>
          <w:b/>
          <w:iCs/>
          <w:u w:val="single"/>
        </w:rPr>
        <w:t>R.</w:t>
      </w:r>
      <w:r>
        <w:rPr>
          <w:rFonts w:ascii="Garamond" w:hAnsi="Garamond"/>
          <w:iCs/>
        </w:rPr>
        <w:t xml:space="preserve"> soud z jeho výpovědi zjistil, že je svobodný, má však děti. V současné době podniká na Slovensku v oboru stavebních prací. Obžalovaný má středoškolské vzdělání s maturitou. Nyní je nemajetný, v jiném trestním řízení mu byl zajištěn majetek v hodnotě několika milionů Kč. Obžalovaný byl v minulosti odsouzen, a přestože toto odsouzení dle opisu z Rejstříku trestů nebylo zahlazeno, soud k němu nepřihlíží s ohledem na dobu, která uplynula od výkonu tohoto trestu. Proto lze u obžalovaného shledat jedinou polehčující okolnost v jeho dosavadní bezúhonnosti </w:t>
      </w:r>
      <w:r w:rsidRPr="004532F3">
        <w:rPr>
          <w:rFonts w:ascii="Garamond" w:hAnsi="Garamond"/>
        </w:rPr>
        <w:t xml:space="preserve">[§ 41 písm. p) trestního zákoníku], oproti tomu </w:t>
      </w:r>
      <w:r>
        <w:rPr>
          <w:rFonts w:ascii="Garamond" w:hAnsi="Garamond"/>
        </w:rPr>
        <w:t xml:space="preserve">mu </w:t>
      </w:r>
      <w:r w:rsidRPr="004532F3">
        <w:rPr>
          <w:rFonts w:ascii="Garamond" w:hAnsi="Garamond"/>
        </w:rPr>
        <w:t>přitěžuje, že v trestném činu pokračoval po delší dobu</w:t>
      </w:r>
      <w:r>
        <w:rPr>
          <w:rFonts w:ascii="Garamond" w:hAnsi="Garamond"/>
        </w:rPr>
        <w:t>, trestným činem způsobil větší škodlivý následek a trestný čin spáchal s další osobou</w:t>
      </w:r>
      <w:r w:rsidRPr="004532F3">
        <w:rPr>
          <w:rFonts w:ascii="Garamond" w:hAnsi="Garamond"/>
        </w:rPr>
        <w:t xml:space="preserve"> [§ 42 písm. </w:t>
      </w:r>
      <w:r>
        <w:rPr>
          <w:rFonts w:ascii="Garamond" w:hAnsi="Garamond"/>
        </w:rPr>
        <w:t xml:space="preserve">k), </w:t>
      </w:r>
      <w:r w:rsidRPr="004532F3">
        <w:rPr>
          <w:rFonts w:ascii="Garamond" w:hAnsi="Garamond"/>
        </w:rPr>
        <w:t xml:space="preserve">m), </w:t>
      </w:r>
      <w:r>
        <w:rPr>
          <w:rFonts w:ascii="Garamond" w:hAnsi="Garamond"/>
        </w:rPr>
        <w:t>o</w:t>
      </w:r>
      <w:r w:rsidRPr="004532F3">
        <w:rPr>
          <w:rFonts w:ascii="Garamond" w:hAnsi="Garamond"/>
        </w:rPr>
        <w:t>) trestního zákoníku].</w:t>
      </w:r>
      <w:r>
        <w:rPr>
          <w:rFonts w:ascii="Garamond" w:hAnsi="Garamond"/>
        </w:rPr>
        <w:t xml:space="preserve"> Obžalovaný byl ohrožen trestem odnětí svobody v trvání 5 – 10 let, což je nejvyšší trestní sazba u projednávaného trestného činu, což samozřejmě značí vysokou závažnost takového trestného činu. Rovněž je zřejmé, že obžalovaný trestnou činnost prováděl velmi propracovaným způsobem a po delší dobu, čímž je dána i výše škody, kterou způsobil České republice. Soud si je dále vědom skutečnosti, že trestní řízení vedené nyní u Krajského soudu v Brně je jedním z dalších trestních řízení, která jsou proti obžalovanému vedena a mající obdobný předmět řízení. Od spáchání skutku dosud uběhla doba cca osmi let, ovšem od zahájení trestního </w:t>
      </w:r>
      <w:proofErr w:type="gramStart"/>
      <w:r>
        <w:rPr>
          <w:rFonts w:ascii="Garamond" w:hAnsi="Garamond"/>
        </w:rPr>
        <w:t>řízení  v</w:t>
      </w:r>
      <w:proofErr w:type="gramEnd"/>
      <w:r>
        <w:rPr>
          <w:rFonts w:ascii="Garamond" w:hAnsi="Garamond"/>
        </w:rPr>
        <w:t xml:space="preserve"> nyní projednávané věci uběhly dva roky, nelze tak mít za to, že trestní řízení je zatíženo neodůvodněnými průtahy. Především vzhledem k formální bezúhonnosti obžalovaného soud uložil trest odnětí svobody v dolní polovině trestní sazby ve výměře 6,5 roku, pro jehož výkon byl obžalovaný zařazen do věznice s ostrahou </w:t>
      </w:r>
      <w:r w:rsidRPr="004532F3">
        <w:rPr>
          <w:rFonts w:ascii="Garamond" w:hAnsi="Garamond"/>
        </w:rPr>
        <w:t>[</w:t>
      </w:r>
      <w:r>
        <w:rPr>
          <w:rFonts w:ascii="Garamond" w:hAnsi="Garamond"/>
        </w:rPr>
        <w:t xml:space="preserve">§ 56 odst. 2 písm. a) trestního </w:t>
      </w:r>
      <w:r w:rsidRPr="004532F3">
        <w:rPr>
          <w:rFonts w:ascii="Garamond" w:hAnsi="Garamond"/>
        </w:rPr>
        <w:t>zákoníku]</w:t>
      </w:r>
      <w:r>
        <w:rPr>
          <w:rFonts w:ascii="Garamond" w:hAnsi="Garamond"/>
        </w:rPr>
        <w:t xml:space="preserve">. Soud shledal, že u obžalovaného výše trestu plní především funkci generálně preventivní, přičemž s ohledem na osobnost obžalovaného neshledal soud nutnost ukládat obžalovanému trest odnětí svobody delšího trvání, když i trest kratšího trvání (vzhledem k trestní sazbě) bude mít dostačující výchovný efekt. Vzhledem k tomu, že obžalovaný projednávaným trestným činem získal pro sebe či jiný subjekt významný majetkový prospěch, uložil soud současně obžalovnaému i trest peněžitý ve výši 480 000 Kč, kdy právě závažnost trestného činu soud promítl do počtu denních sazeb (400 denních sazeb), neboť při nezaplacení uloženého peněžitého trestu obžalovanému hrozí obžalovanému jeho přeměna a tím i delší výkon trestu odnětí svobody. Soud přihlédl k tomu, že v současné době obžalovaný nemá žádný nemovitý majetek a velká část movitého majetku byla zajištěna, a proto stanovil denní sazbu u peněžitého trestu ve výši 1 200 Kč, kterou však vzhledem k výdělkovým možnostem obžalovaného považuje za přiměřenou. Vzhledem k povaze trestné činnosti a tedy i tomu, že se jí obžalovaný dopouštěl jako osoba jednající za jinou právnickou osobu – ať již v legálním slova smyslu jako jednatel, tak i jako osoba ovládající jiné (toliko nastrčené) jednatele či za ně vystupující – uložil soud obžalovanému rovněž trest zákazu činnosti, a to zákazu výkonu funkce statutárního ogánu v obchodní společnosti či družstvu na dobu pěti let. </w:t>
      </w:r>
    </w:p>
    <w:p w14:paraId="55F8CF82" w14:textId="77777777" w:rsidR="003219E8" w:rsidRPr="004532F3" w:rsidRDefault="003219E8" w:rsidP="003219E8">
      <w:pPr>
        <w:pStyle w:val="Odstavecseseznamem"/>
        <w:ind w:left="0"/>
        <w:jc w:val="both"/>
        <w:rPr>
          <w:rFonts w:ascii="Garamond" w:hAnsi="Garamond"/>
        </w:rPr>
      </w:pPr>
    </w:p>
    <w:p w14:paraId="453D8FDC" w14:textId="20CD38AD" w:rsidR="003219E8" w:rsidRDefault="003219E8" w:rsidP="003219E8">
      <w:pPr>
        <w:pStyle w:val="Odstavecseseznamem"/>
        <w:numPr>
          <w:ilvl w:val="0"/>
          <w:numId w:val="14"/>
        </w:numPr>
        <w:ind w:left="0" w:hanging="426"/>
        <w:jc w:val="both"/>
        <w:rPr>
          <w:rFonts w:ascii="Garamond" w:hAnsi="Garamond"/>
        </w:rPr>
      </w:pPr>
      <w:r>
        <w:rPr>
          <w:rFonts w:ascii="Garamond" w:hAnsi="Garamond"/>
        </w:rPr>
        <w:t xml:space="preserve">K osobě </w:t>
      </w:r>
      <w:r w:rsidRPr="00FF72D9">
        <w:rPr>
          <w:rFonts w:ascii="Garamond" w:hAnsi="Garamond"/>
          <w:b/>
          <w:u w:val="single"/>
        </w:rPr>
        <w:t xml:space="preserve">obžalované </w:t>
      </w:r>
      <w:r w:rsidR="00F96928">
        <w:rPr>
          <w:rFonts w:ascii="Garamond" w:hAnsi="Garamond"/>
          <w:b/>
          <w:u w:val="single"/>
        </w:rPr>
        <w:t>S.</w:t>
      </w:r>
      <w:r>
        <w:rPr>
          <w:rFonts w:ascii="Garamond" w:hAnsi="Garamond"/>
        </w:rPr>
        <w:t xml:space="preserve"> soud zjistil, že tato je zaměstnaná jako účetní a ekonom ve společnosti Izolservis a stále také podniká jako OSVČ v oboru účetnictví. Její nemovitost je zajištěna soudem v jiném trestním řízení, sama má podíl v bytovém družstvu a na další nemovitosti. Obžalovaná je bezúhonná, což je jediná polehčující okolnost, kterou u ní soud shledal </w:t>
      </w:r>
      <w:r w:rsidRPr="004532F3">
        <w:rPr>
          <w:rFonts w:ascii="Garamond" w:hAnsi="Garamond"/>
        </w:rPr>
        <w:t>[§ 41 písm. p) trestního zákoníku]</w:t>
      </w:r>
      <w:r>
        <w:rPr>
          <w:rFonts w:ascii="Garamond" w:hAnsi="Garamond"/>
        </w:rPr>
        <w:t xml:space="preserve">. Přitěžují jí stejné okolnosti, jaké byly shledány u obžalovaného, tedy </w:t>
      </w:r>
      <w:r w:rsidRPr="004532F3">
        <w:rPr>
          <w:rFonts w:ascii="Garamond" w:hAnsi="Garamond"/>
        </w:rPr>
        <w:t>že v trestném činu pokračoval</w:t>
      </w:r>
      <w:r>
        <w:rPr>
          <w:rFonts w:ascii="Garamond" w:hAnsi="Garamond"/>
        </w:rPr>
        <w:t>a</w:t>
      </w:r>
      <w:r w:rsidRPr="004532F3">
        <w:rPr>
          <w:rFonts w:ascii="Garamond" w:hAnsi="Garamond"/>
        </w:rPr>
        <w:t xml:space="preserve"> po delší dobu</w:t>
      </w:r>
      <w:r>
        <w:rPr>
          <w:rFonts w:ascii="Garamond" w:hAnsi="Garamond"/>
        </w:rPr>
        <w:t>, způsobila jím větší škodlivý následek a trestný čin spáchala s další osobou</w:t>
      </w:r>
      <w:r w:rsidRPr="004532F3">
        <w:rPr>
          <w:rFonts w:ascii="Garamond" w:hAnsi="Garamond"/>
        </w:rPr>
        <w:t xml:space="preserve"> [§ 42 písm. </w:t>
      </w:r>
      <w:r>
        <w:rPr>
          <w:rFonts w:ascii="Garamond" w:hAnsi="Garamond"/>
        </w:rPr>
        <w:t xml:space="preserve">k), </w:t>
      </w:r>
      <w:r w:rsidRPr="004532F3">
        <w:rPr>
          <w:rFonts w:ascii="Garamond" w:hAnsi="Garamond"/>
        </w:rPr>
        <w:t xml:space="preserve">m), </w:t>
      </w:r>
      <w:r>
        <w:rPr>
          <w:rFonts w:ascii="Garamond" w:hAnsi="Garamond"/>
        </w:rPr>
        <w:t>o</w:t>
      </w:r>
      <w:r w:rsidRPr="004532F3">
        <w:rPr>
          <w:rFonts w:ascii="Garamond" w:hAnsi="Garamond"/>
        </w:rPr>
        <w:t>) trestního zákoníku].</w:t>
      </w:r>
      <w:r>
        <w:rPr>
          <w:rFonts w:ascii="Garamond" w:hAnsi="Garamond"/>
        </w:rPr>
        <w:t xml:space="preserve"> Obžalovaná byla ohrožena trestem odnětí svobody v trvání 5 – 10 let, tedy v nejvyšší možné výměře, kterou zákonodárce stanovil pro projednávaný trestný čin. Soud při ukládání trestu obžalované zvážil, že oproti obžalovanému </w:t>
      </w:r>
      <w:r w:rsidR="00F96928">
        <w:rPr>
          <w:rFonts w:ascii="Garamond" w:hAnsi="Garamond"/>
        </w:rPr>
        <w:t>R.</w:t>
      </w:r>
      <w:r>
        <w:rPr>
          <w:rFonts w:ascii="Garamond" w:hAnsi="Garamond"/>
        </w:rPr>
        <w:t xml:space="preserve"> nebylo prokázáno, že by obžalovaná nějakým více výrazným způsobem aktivně vystupovala v rámci jednotlivých obchodních </w:t>
      </w:r>
      <w:r>
        <w:rPr>
          <w:rFonts w:ascii="Garamond" w:hAnsi="Garamond"/>
        </w:rPr>
        <w:lastRenderedPageBreak/>
        <w:t xml:space="preserve">řetězců či určovala objemy těchto obchodů. Soud je toho názoru, že podíl obžalované na projednávané trestné činnosti je menší než u obžalovaného </w:t>
      </w:r>
      <w:r w:rsidR="00F96928">
        <w:rPr>
          <w:rFonts w:ascii="Garamond" w:hAnsi="Garamond"/>
        </w:rPr>
        <w:t>R.</w:t>
      </w:r>
      <w:r>
        <w:rPr>
          <w:rFonts w:ascii="Garamond" w:hAnsi="Garamond"/>
        </w:rPr>
        <w:t xml:space="preserve">, oproti tomu však obžalovaná využila svých odborných znalostí k zastírání páchané trestné činnosti, čímž přispěla k delšímu trvání takového závadového stavu. Vzhledem k tomu, že obžalovaná v minulosti nebyla nikdy trestána (oproti obžalovanému) a nemá tudíž žádnou zkušenost s trestem odnětí svobody, natož pak s trestem odnětí svobody s dolní hranicí jeho výměry v trvání pěti let, uložil soud obžalované s akcentem k její osobnosti trest odnětí svobody při samé dolní hranici trestní sazby, a to ve výměře 5,5 roku, pro jehož výkon ji zařadil do věznice s ostrahou </w:t>
      </w:r>
      <w:r w:rsidRPr="004532F3">
        <w:rPr>
          <w:rFonts w:ascii="Garamond" w:hAnsi="Garamond"/>
        </w:rPr>
        <w:t>[</w:t>
      </w:r>
      <w:r>
        <w:rPr>
          <w:rFonts w:ascii="Garamond" w:hAnsi="Garamond"/>
        </w:rPr>
        <w:t xml:space="preserve">§ 56 odst. 2 písm. a) trestního </w:t>
      </w:r>
      <w:r w:rsidRPr="004532F3">
        <w:rPr>
          <w:rFonts w:ascii="Garamond" w:hAnsi="Garamond"/>
        </w:rPr>
        <w:t>zákoníku]</w:t>
      </w:r>
      <w:r>
        <w:rPr>
          <w:rFonts w:ascii="Garamond" w:hAnsi="Garamond"/>
        </w:rPr>
        <w:t xml:space="preserve">. Soud u obžalované s ohledem na absenci jejího doznání či projevené lítosti neměl důvodu zvažovat postup ve smyslu § 58 trestního zákoníku (mimořádné snížení trestu odnětí svobody). Přestože obžalovaná uváděla, že za práci ve prospěch obžalovaného dostávala minimální odměnu, soud s ohledem na provedené dokazování shledal, že naopak i ona měla majetkový prospěch z projednávané trestné činnosti. Proto soud obžalované uložil vedle trestu odnětí svobody i trest peněžitý, ovšem v nižší výměře než u obžalovaného </w:t>
      </w:r>
      <w:r w:rsidR="00F96928">
        <w:rPr>
          <w:rFonts w:ascii="Garamond" w:hAnsi="Garamond"/>
        </w:rPr>
        <w:t>R.</w:t>
      </w:r>
      <w:r>
        <w:rPr>
          <w:rFonts w:ascii="Garamond" w:hAnsi="Garamond"/>
        </w:rPr>
        <w:t xml:space="preserve">, a to celkem 200 000 Kč. Soud s ohledem na zjištění, že obžalovaná po celou dobu trestního řízení pracuje a má i určitý nemovitý majetek, stanovil denní sazbu peněžitého trestu ve výši 2 000 Kč, kterou považuje přiměřenou k poměrům obžalované. Oproti obžalovanému </w:t>
      </w:r>
      <w:r w:rsidR="00F96928">
        <w:rPr>
          <w:rFonts w:ascii="Garamond" w:hAnsi="Garamond"/>
        </w:rPr>
        <w:t>R.</w:t>
      </w:r>
      <w:r>
        <w:rPr>
          <w:rFonts w:ascii="Garamond" w:hAnsi="Garamond"/>
        </w:rPr>
        <w:t xml:space="preserve"> soud stanovil u peněžitého trestu obžalované nižší počet denních sazeb (100), což dle názoru soudu odráží i její podíl na páchání projednávané trestné činnosti. Přestože státní zástupkyně u obžalované navrhovala rovněž i uložení trestu zákazu činnosti spočívajícím v zákazu poskytování účetních služeb na dobu pěti let, soud takový další trest považuje za nepřiměřeně přísný, neboť obžalovaná pracuje jako účetní desítky let a i nyní je to její jediný zdroj příjmů. Uložením zákazu činnosti tak, jak navrhovala obžaloba, by do budoucna měla obžalovaná ztíženou možnost úhrady všech svých pohledávek, které souvisí nejenom s tímto trestním řízením. Soud je toho názoru, že výše citované dvě trestní sankce jsou zcela způsobilé působit na obžalovanou výchovně i preventivně v tom smyslu, že se do budoucna vyvaruje v rámci svého zaměstnání zneužívat svých znalostí k nelegálním činnostem. Vzhledem k tomu, že v řízení před soudem nebylo dostatečně objasněno, zda finanční prostředky ve výši 301 157,04 Kč zajištěné na bankovních účtech obžalované lze považovat za nástroj trestné činosti či zprostředkovaný výnos z trestné činnosti, soud neuložil ani obžalobou navrhovaný trest propadnutí věci, a to výše označené finanční hotovosti.</w:t>
      </w:r>
    </w:p>
    <w:p w14:paraId="65C4B865" w14:textId="77777777" w:rsidR="003219E8" w:rsidRDefault="003219E8" w:rsidP="003219E8">
      <w:pPr>
        <w:pStyle w:val="Odstavecseseznamem"/>
        <w:ind w:left="0"/>
        <w:jc w:val="both"/>
        <w:rPr>
          <w:rFonts w:ascii="Garamond" w:hAnsi="Garamond"/>
        </w:rPr>
      </w:pPr>
    </w:p>
    <w:p w14:paraId="46E2F3DA" w14:textId="77777777" w:rsidR="003219E8" w:rsidRDefault="003219E8" w:rsidP="003219E8">
      <w:pPr>
        <w:pStyle w:val="Odstavecseseznamem"/>
        <w:numPr>
          <w:ilvl w:val="0"/>
          <w:numId w:val="14"/>
        </w:numPr>
        <w:ind w:left="0" w:hanging="426"/>
        <w:jc w:val="both"/>
        <w:rPr>
          <w:rFonts w:ascii="Garamond" w:hAnsi="Garamond"/>
        </w:rPr>
      </w:pPr>
      <w:r w:rsidRPr="008C7D0B">
        <w:rPr>
          <w:rFonts w:ascii="Garamond" w:hAnsi="Garamond"/>
        </w:rPr>
        <w:t>V rámci adhezního řízení soud rozhodoval o nároku na náhradu škody, s kterým se k trestnímu řízení připojil řádně a včas Finanční úřad pro Jihomoravský kraj</w:t>
      </w:r>
      <w:r>
        <w:rPr>
          <w:rFonts w:ascii="Garamond" w:hAnsi="Garamond"/>
        </w:rPr>
        <w:t xml:space="preserve"> (č.l. 4066-4071). K uplatněnému nároku finančního úřadu soud konstatuje, že nárok státu vyplývající ze zkrácené (neodvedené) daně je nárokem na náhradu škody, který však nemůže příslušný finanční orgán uplatňovat podle § 43 odst. 3 trestního řádu v trestním řízení proti subjektu povinném k zaplacení daně (srov. přiměřeně č. 34/1987 a č. 22/2055-11 Sb. rozh. tr.). V takovém případě musí soud rozhodnout o tom, že se příšlušný finanční orgán k trestnímu řízení s nárokem na náhradu škody nepřipouští (§ 206 odst. 4 trestního řádu per analogiam). Uplatnění nároku na náhradu škody v trestním řízení může přicházet v úvahu jen tam, kde z provedeného dokazování vyplývá, že obviněný jako osoba jednající za právnickou osobu zkrátil daň této právnické osoby, vůči které sice finanční úřad vydal platební výměr, jímž právnické osobě doměřil zkrácenou daň, ale je zřejmé, že tento platební výměr je nevykonatelný, protože právnická osoba nemá žádný majetek, na který by bylo možné vést exekuci. Uplatnění nároku na náhradu škody by mohlo přicházet v úvahu i tehdy, jestliže by bylo možné dovodit odpovědnost obviněného, který není plátcem, resp. poplatníkem zkrácené (nebo neodvedené) daně, jako pachatele trestného činu podle § 240 trestního zákoníku za škodu způsobenou tímto trestným činem nebo bezdůvodné obohacení získané takovým trestným činem (usnesení velkého senátu trestního kolegia Nejvyššího soudu ze dne 8. 1. 2014 sp. zn. 15 Tdo 902/2013-I.). Soud dále konstatuje, že podle § 71 odst. 1 zákona č. 90/2012 Sb., o obchodních společnostech a družstvech (zákon o obchodních </w:t>
      </w:r>
      <w:r>
        <w:rPr>
          <w:rFonts w:ascii="Garamond" w:hAnsi="Garamond"/>
        </w:rPr>
        <w:lastRenderedPageBreak/>
        <w:t xml:space="preserve">korporacích), ve znění pozdějších předpisů, každý, kdo pomocí svého vlivu v obchodní korporaci (dále jen „vlivná osoba“) rozhodujícím významným způsobem ovlivní chování obchodní korporace (dále jen „ovlivněná osoba“) k její újmě, tuto újmu nahradí, ledaže prokáže, že mohl při svém ovlivnění v dobré víře rozumně předpokládat, že jedná informovaně a v obhajitelném zájmu ovlivněné osoby. Ve smyslu § 71 odst. 3 citovaného zákona vlivná osoba ručí věřitelům ovlivněné osoby za splnění těch dluhů, které jim ovlivněná osoba nemůže v důsledku ovlivnění podle odstavce 1 zcela nebo zčásti splnit. Obecně lze vycházet i z ustanovení § 159 odst. 1, odst. 3 zákona č. 89/2012 Sb., občanský zákoník, ve znění pozdějších předpisů, dle kterého </w:t>
      </w:r>
      <w:r w:rsidRPr="004532F3">
        <w:rPr>
          <w:rFonts w:ascii="Garamond" w:hAnsi="Garamond"/>
        </w:rPr>
        <w:t>[</w:t>
      </w:r>
      <w:r>
        <w:rPr>
          <w:rFonts w:ascii="Garamond" w:hAnsi="Garamond"/>
        </w:rPr>
        <w:t>k</w:t>
      </w:r>
      <w:r w:rsidRPr="004532F3">
        <w:rPr>
          <w:rFonts w:ascii="Garamond" w:hAnsi="Garamond"/>
        </w:rPr>
        <w:t>]</w:t>
      </w:r>
      <w:r>
        <w:rPr>
          <w:rFonts w:ascii="Garamond" w:hAnsi="Garamond"/>
        </w:rPr>
        <w:t xml:space="preserve">do přijme funkci člena voleného orgánu, zavazuje se, že ji bude vykonávat s nezbytnou loajalitou i s potřebnými znalostmi a pečlivostí. Má se za to, že jedná nedbale, kdo není této péče řádného hospodáře schopen, ač to musel zjistit při přijetí funkce nebo při jejím výkonu, a nevyvodí z toho pro sebe důsledky. Nenahradil-li člen voleného orgánu právnické osobě škodu, kterou jí způsobil porušením povinnosti při výkonu funkce, ačkoli byl povinen škodu nahradit, ručí věřiteli právnické osoby za její dluh v rozsahu, v jakém škodu nenahradil, pokud se věřitel plnění na právnické osobě nemůže domoci. Podle § 2910 občanského zákoníku </w:t>
      </w:r>
      <w:r w:rsidRPr="004532F3">
        <w:rPr>
          <w:rFonts w:ascii="Garamond" w:hAnsi="Garamond"/>
        </w:rPr>
        <w:t>[</w:t>
      </w:r>
      <w:r>
        <w:rPr>
          <w:rFonts w:ascii="Garamond" w:hAnsi="Garamond"/>
        </w:rPr>
        <w:t>š</w:t>
      </w:r>
      <w:r w:rsidRPr="004532F3">
        <w:rPr>
          <w:rFonts w:ascii="Garamond" w:hAnsi="Garamond"/>
        </w:rPr>
        <w:t>]</w:t>
      </w:r>
      <w:r>
        <w:rPr>
          <w:rFonts w:ascii="Garamond" w:hAnsi="Garamond"/>
        </w:rPr>
        <w:t xml:space="preserve">kůdce, který vlastním zaviněním poruší povinnost stanovenou zákonem a zasáhne tak do absolutního práva poškozeného, nahradí poškozenému, co tím způsobil. Povinnost k náhradě vznikne i škůdci, který zasáhne do jiného práva poškozeného zaviněným porušením zákonné povinnosti stanovené na ochranu takového práva. </w:t>
      </w:r>
    </w:p>
    <w:p w14:paraId="0BB1C106" w14:textId="77777777" w:rsidR="003219E8" w:rsidRDefault="003219E8" w:rsidP="003219E8">
      <w:pPr>
        <w:pStyle w:val="Odstavecseseznamem"/>
        <w:ind w:left="0"/>
        <w:jc w:val="both"/>
        <w:rPr>
          <w:rFonts w:ascii="Garamond" w:hAnsi="Garamond"/>
        </w:rPr>
      </w:pPr>
    </w:p>
    <w:p w14:paraId="3D46B9F4" w14:textId="4E95EA16" w:rsidR="003219E8" w:rsidRDefault="003219E8" w:rsidP="003219E8">
      <w:pPr>
        <w:pStyle w:val="Odstavecseseznamem"/>
        <w:numPr>
          <w:ilvl w:val="0"/>
          <w:numId w:val="14"/>
        </w:numPr>
        <w:ind w:left="0" w:hanging="426"/>
        <w:jc w:val="both"/>
        <w:rPr>
          <w:rFonts w:ascii="Garamond" w:hAnsi="Garamond"/>
        </w:rPr>
      </w:pPr>
      <w:r w:rsidRPr="00EB12AE">
        <w:rPr>
          <w:rFonts w:ascii="Garamond" w:hAnsi="Garamond"/>
        </w:rPr>
        <w:t>Se zřetelem k výše uvedenému soud shledal, že v nyní projednávané věci bylo možné k trestnímu řízení připustit příslušný finanční úřad s nárokem na náhradu škody ve výši 42 523 703 Kč.</w:t>
      </w:r>
      <w:r>
        <w:rPr>
          <w:rFonts w:ascii="Garamond" w:hAnsi="Garamond"/>
        </w:rPr>
        <w:t xml:space="preserve"> Daní se rozumí povinná, zákonem stanovená peněžitá částka, kterou fyzická nebo právnická osoba odvádějí ze svých příjmů, ze zdanitelné činnosti, ze zdanitelných výrobků, z převodu či přechodu majetku nebo na základě jiných zákonem stanovených skutečností do veřejných rozpočtů, a to v zákonem stanovené výši a ve stanovených lhůtách. </w:t>
      </w:r>
      <w:r w:rsidRPr="00EB12AE">
        <w:rPr>
          <w:rFonts w:ascii="Garamond" w:hAnsi="Garamond"/>
        </w:rPr>
        <w:t xml:space="preserve"> </w:t>
      </w:r>
      <w:r>
        <w:rPr>
          <w:rFonts w:ascii="Garamond" w:hAnsi="Garamond"/>
        </w:rPr>
        <w:t xml:space="preserve">Dle názoru soudu stále platí, že daň zkrácená spácháním trestné činu zkrácení daně, poplatku a podobné povinné platby podle § 240 trestního zákoníku není škodou vzniklou jako následek trestného činu, neboť povinnost odvést daň totiž nevznikla v souvislosti s trestným činem, nýbrž nezávisle na něm. Nicméně společným jednáním, kterého se dopustili oba obžalovaní, vznikla na majetku státu skutečná škoda, když byl stát povinen neoprávněně zaplatit ve výroku označeným subjektům (obchodním společnostem) vratitelný přeplatek na dani v důsledku fiktivně vykázaného a skutečnosti neodpovídajícího nadměrného odpočtu. Vzhledem k tomu, že zkrácení daně, poplatku a podobné povinné platby je podvodným jednáním sui generis, shledal soud, že lze na odpovědnost za způsobenou škodu obžalovaného </w:t>
      </w:r>
      <w:r w:rsidR="00F96928">
        <w:rPr>
          <w:rFonts w:ascii="Garamond" w:hAnsi="Garamond"/>
        </w:rPr>
        <w:t>R.</w:t>
      </w:r>
      <w:r>
        <w:rPr>
          <w:rFonts w:ascii="Garamond" w:hAnsi="Garamond"/>
        </w:rPr>
        <w:t xml:space="preserve"> aplikovat nejen obecné ustanovení § 159 odst. 1, odst. 3 občanského zákoníku (u společnosti </w:t>
      </w:r>
      <w:r w:rsidR="00F96928">
        <w:rPr>
          <w:rStyle w:val="hgkelc"/>
          <w:rFonts w:ascii="Garamond" w:hAnsi="Garamond"/>
        </w:rPr>
        <w:t>XXXX</w:t>
      </w:r>
      <w:r w:rsidR="00F96928">
        <w:rPr>
          <w:rFonts w:ascii="Garamond" w:hAnsi="Garamond"/>
        </w:rPr>
        <w:t xml:space="preserve"> </w:t>
      </w:r>
      <w:r>
        <w:rPr>
          <w:rFonts w:ascii="Garamond" w:hAnsi="Garamond"/>
        </w:rPr>
        <w:t xml:space="preserve">CZ, s. r. o., </w:t>
      </w:r>
      <w:r w:rsidR="00F96928">
        <w:rPr>
          <w:rStyle w:val="hgkelc"/>
          <w:rFonts w:ascii="Garamond" w:hAnsi="Garamond"/>
        </w:rPr>
        <w:t>XXXX</w:t>
      </w:r>
      <w:r>
        <w:rPr>
          <w:rFonts w:ascii="Garamond" w:hAnsi="Garamond"/>
        </w:rPr>
        <w:t>, s. r. o.), resp. i ustanovení § 71 odst. 3 zákona o obchodních korporacích (</w:t>
      </w:r>
      <w:r w:rsidR="00F96928">
        <w:rPr>
          <w:rStyle w:val="hgkelc"/>
          <w:rFonts w:ascii="Garamond" w:hAnsi="Garamond"/>
        </w:rPr>
        <w:t>XXXX</w:t>
      </w:r>
      <w:r>
        <w:rPr>
          <w:rFonts w:ascii="Garamond" w:hAnsi="Garamond"/>
        </w:rPr>
        <w:t xml:space="preserve">, s. r. o.). Ve vztahu k obžalované </w:t>
      </w:r>
      <w:r w:rsidR="00CD051F">
        <w:rPr>
          <w:rFonts w:ascii="Garamond" w:hAnsi="Garamond"/>
        </w:rPr>
        <w:t>S.</w:t>
      </w:r>
      <w:r>
        <w:rPr>
          <w:rFonts w:ascii="Garamond" w:hAnsi="Garamond"/>
        </w:rPr>
        <w:t xml:space="preserve"> pak soud aplikoval na závěry o její odpovědnosti za způsobenou škodu obecné ustanovení § 2910 občanského zákoníku. Proto byli oba obžalovaní podle § 228 odst. 1 trestního řádu zavázáni společně a nerozdílně zaplatit na náhradu škody poškozenému Finančnímu úřadu pro Jihomoravský kraj částku ve výši </w:t>
      </w:r>
      <w:r w:rsidRPr="00EB12AE">
        <w:rPr>
          <w:rFonts w:ascii="Garamond" w:hAnsi="Garamond"/>
        </w:rPr>
        <w:t>42 523 703 Kč</w:t>
      </w:r>
      <w:r>
        <w:rPr>
          <w:rFonts w:ascii="Garamond" w:hAnsi="Garamond"/>
        </w:rPr>
        <w:t xml:space="preserve"> představující sumu přeplatků neoprávněně uhrazených shora označeným právnickým osobám na základě výše popsaného nezákonného jednání, na kterém se společně oba obžalovaní podíleli. </w:t>
      </w:r>
    </w:p>
    <w:p w14:paraId="5D589703" w14:textId="77777777" w:rsidR="003219E8" w:rsidRDefault="003219E8" w:rsidP="003219E8"/>
    <w:p w14:paraId="2AA631F9" w14:textId="77777777" w:rsidR="003219E8" w:rsidRPr="00EB12AE" w:rsidRDefault="003219E8" w:rsidP="003219E8"/>
    <w:p w14:paraId="44D7D5CE" w14:textId="77777777" w:rsidR="003219E8" w:rsidRDefault="003219E8" w:rsidP="003219E8">
      <w:pPr>
        <w:spacing w:after="0"/>
        <w:jc w:val="center"/>
        <w:rPr>
          <w:b/>
          <w:bCs/>
        </w:rPr>
      </w:pPr>
      <w:r>
        <w:rPr>
          <w:b/>
          <w:bCs/>
        </w:rPr>
        <w:t>Poučení:</w:t>
      </w:r>
    </w:p>
    <w:p w14:paraId="27320A17" w14:textId="77777777" w:rsidR="003219E8" w:rsidRDefault="003219E8" w:rsidP="003219E8">
      <w:pPr>
        <w:spacing w:after="0"/>
        <w:jc w:val="center"/>
        <w:rPr>
          <w:b/>
          <w:bCs/>
        </w:rPr>
      </w:pPr>
    </w:p>
    <w:p w14:paraId="45B9EE6B" w14:textId="77777777" w:rsidR="003219E8" w:rsidRDefault="003219E8" w:rsidP="003219E8">
      <w:pPr>
        <w:spacing w:after="0"/>
      </w:pPr>
      <w:r>
        <w:t xml:space="preserve">Proti tomuto rozsudku lze podat odvolání do osmi dnů od doručení opisu rozsudku k Vrchnímu soudu v Olomouci prostřednictvím Krajského soudu v Brně. Ve stanovené lhůtě musí být odvolání </w:t>
      </w:r>
      <w:r>
        <w:lastRenderedPageBreak/>
        <w:t xml:space="preserve">odůvodněno tak, aby bylo patrno, ve kterých výrocích je rozsudek napadán a jaké vady jsou vytýkány rozsudku nebo řízení, které rozsudku předchází. Státní zástupce je povinen v odvolání uvést, zda je podává byť i zčásti, ve prospěch nebo v neprospěch obžalovaného. Rozsudek může odvoláním napadnout státní zástupce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w:t>
      </w:r>
    </w:p>
    <w:p w14:paraId="08FC6574" w14:textId="77777777" w:rsidR="003219E8" w:rsidRDefault="003219E8" w:rsidP="003219E8">
      <w:pPr>
        <w:spacing w:after="0"/>
      </w:pPr>
      <w:r>
        <w:t>Odsuzuje-li soud obžalovaného za zločin k nepodmíněnému trestu odnětí svobody a přiznává-li poškozenému alespoň zčásti nárok na náhradu škody nebo nemajetkové újmy v penězích nebo na vydání bezdůvodného obohacení, poučí poškozeného o možnosti požádat o vyrozumění o konání veřejného zasedání o podmíněném propuštění z trestu odnětí svobody. Žádost poškozený podává soudu, který rozhodoval v prvním stupni. (§ 228 odst. 4 tr. řádu).</w:t>
      </w:r>
    </w:p>
    <w:p w14:paraId="55CCB9CD" w14:textId="77777777" w:rsidR="003219E8" w:rsidRDefault="003219E8" w:rsidP="003219E8">
      <w:pPr>
        <w:spacing w:after="0"/>
      </w:pPr>
      <w:r>
        <w:rPr>
          <w:b/>
          <w:bCs/>
        </w:rPr>
        <w:t xml:space="preserve"> </w:t>
      </w:r>
      <w:r>
        <w:rPr>
          <w:b/>
          <w:bCs/>
        </w:rPr>
        <w:tab/>
      </w:r>
    </w:p>
    <w:p w14:paraId="2A00E330" w14:textId="77777777" w:rsidR="003219E8" w:rsidRDefault="003219E8" w:rsidP="003219E8">
      <w:pPr>
        <w:spacing w:after="0"/>
      </w:pPr>
    </w:p>
    <w:p w14:paraId="7F18699F" w14:textId="77777777" w:rsidR="003219E8" w:rsidRDefault="003219E8" w:rsidP="003219E8">
      <w:pPr>
        <w:spacing w:after="0"/>
      </w:pPr>
      <w:r>
        <w:t>Brno 25. dubna 2022</w:t>
      </w:r>
    </w:p>
    <w:p w14:paraId="6698FA03" w14:textId="77777777" w:rsidR="003219E8" w:rsidRDefault="003219E8" w:rsidP="003219E8">
      <w:pPr>
        <w:tabs>
          <w:tab w:val="left" w:pos="5460"/>
        </w:tabs>
        <w:spacing w:after="0"/>
        <w:rPr>
          <w:bCs/>
        </w:rPr>
      </w:pPr>
    </w:p>
    <w:p w14:paraId="15BC2BAB" w14:textId="77777777" w:rsidR="003219E8" w:rsidRDefault="003219E8" w:rsidP="003219E8">
      <w:pPr>
        <w:framePr w:w="23" w:h="276" w:hRule="exact" w:wrap="auto" w:vAnchor="text" w:hAnchor="text" w:x="4914" w:y="1"/>
        <w:tabs>
          <w:tab w:val="right" w:pos="9072"/>
        </w:tabs>
        <w:spacing w:after="0"/>
        <w:rPr>
          <w:bCs/>
        </w:rPr>
      </w:pPr>
    </w:p>
    <w:p w14:paraId="6EE40C25" w14:textId="77777777" w:rsidR="003219E8" w:rsidRDefault="003219E8" w:rsidP="003219E8">
      <w:pPr>
        <w:tabs>
          <w:tab w:val="left" w:pos="5460"/>
        </w:tabs>
        <w:spacing w:after="0"/>
        <w:rPr>
          <w:bCs/>
        </w:rPr>
      </w:pPr>
    </w:p>
    <w:p w14:paraId="3DB2DD27" w14:textId="77777777" w:rsidR="003219E8" w:rsidRDefault="003219E8" w:rsidP="003219E8">
      <w:pPr>
        <w:tabs>
          <w:tab w:val="left" w:pos="5460"/>
        </w:tabs>
        <w:spacing w:after="0"/>
        <w:rPr>
          <w:bCs/>
        </w:rPr>
      </w:pPr>
      <w:r>
        <w:rPr>
          <w:bCs/>
        </w:rPr>
        <w:t xml:space="preserve">JUDr. Dita Řepková, Ph.D. v. r. </w:t>
      </w:r>
    </w:p>
    <w:p w14:paraId="11DB08CC" w14:textId="77777777" w:rsidR="003219E8" w:rsidRDefault="003219E8" w:rsidP="003219E8">
      <w:pPr>
        <w:tabs>
          <w:tab w:val="left" w:pos="5460"/>
        </w:tabs>
        <w:spacing w:after="0"/>
      </w:pPr>
      <w:r>
        <w:t>předsedkyně senátu</w:t>
      </w:r>
    </w:p>
    <w:p w14:paraId="1AED359B" w14:textId="77777777" w:rsidR="003219E8" w:rsidRDefault="003219E8" w:rsidP="003219E8">
      <w:pPr>
        <w:spacing w:after="0"/>
      </w:pPr>
    </w:p>
    <w:p w14:paraId="192E3754" w14:textId="77777777" w:rsidR="003219E8" w:rsidRDefault="003219E8" w:rsidP="003219E8">
      <w:pPr>
        <w:spacing w:after="0"/>
      </w:pPr>
    </w:p>
    <w:p w14:paraId="1D0D57F3" w14:textId="77777777" w:rsidR="003219E8" w:rsidRPr="00A4678C" w:rsidRDefault="003219E8" w:rsidP="003219E8"/>
    <w:p w14:paraId="0D7AEAEF" w14:textId="77777777" w:rsidR="00282005" w:rsidRDefault="00282005"/>
    <w:sectPr w:rsidR="00282005" w:rsidSect="003B6E6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5976" w14:textId="77777777" w:rsidR="00000000" w:rsidRDefault="00CD051F">
      <w:pPr>
        <w:spacing w:after="0"/>
      </w:pPr>
      <w:r>
        <w:separator/>
      </w:r>
    </w:p>
  </w:endnote>
  <w:endnote w:type="continuationSeparator" w:id="0">
    <w:p w14:paraId="79964D3D" w14:textId="77777777" w:rsidR="00000000" w:rsidRDefault="00CD0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Cambria"/>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AC6C" w14:textId="77777777" w:rsidR="003608AB" w:rsidRPr="003608AB" w:rsidRDefault="003219E8">
    <w:pPr>
      <w:pStyle w:val="Zpat"/>
      <w:rPr>
        <w:sz w:val="20"/>
      </w:rPr>
    </w:pPr>
    <w:r w:rsidRPr="003608AB">
      <w:rPr>
        <w:sz w:val="20"/>
      </w:rPr>
      <w:t>Shodu s prvopisem potvrzuje Dana Žemlová.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A6EB" w14:textId="77777777" w:rsidR="00000000" w:rsidRDefault="00CD051F">
      <w:pPr>
        <w:spacing w:after="0"/>
      </w:pPr>
      <w:r>
        <w:separator/>
      </w:r>
    </w:p>
  </w:footnote>
  <w:footnote w:type="continuationSeparator" w:id="0">
    <w:p w14:paraId="2A2824AE" w14:textId="77777777" w:rsidR="00000000" w:rsidRDefault="00CD05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D53A" w14:textId="77777777" w:rsidR="003B6E60" w:rsidRDefault="003219E8">
    <w:pPr>
      <w:pStyle w:val="Zhlav"/>
      <w:jc w:val="center"/>
    </w:pPr>
    <w:r>
      <w:tab/>
    </w:r>
    <w:r>
      <w:fldChar w:fldCharType="begin"/>
    </w:r>
    <w:r>
      <w:instrText>PAGE   \* MERGEFORMAT</w:instrText>
    </w:r>
    <w:r>
      <w:fldChar w:fldCharType="separate"/>
    </w:r>
    <w:r>
      <w:rPr>
        <w:noProof/>
      </w:rPr>
      <w:t>21</w:t>
    </w:r>
    <w:r>
      <w:fldChar w:fldCharType="end"/>
    </w:r>
    <w:r>
      <w:tab/>
      <w:t>48T 2/2021</w:t>
    </w:r>
  </w:p>
  <w:p w14:paraId="5C47E4A4" w14:textId="77777777" w:rsidR="003B6E60" w:rsidRDefault="00CD05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4005B4"/>
    <w:multiLevelType w:val="multilevel"/>
    <w:tmpl w:val="E1087032"/>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7F362C"/>
    <w:multiLevelType w:val="hybridMultilevel"/>
    <w:tmpl w:val="886AEB5A"/>
    <w:lvl w:ilvl="0" w:tplc="FF02A86A">
      <w:start w:val="1"/>
      <w:numFmt w:val="decimal"/>
      <w:lvlText w:val="%1."/>
      <w:lvlJc w:val="left"/>
      <w:pPr>
        <w:ind w:left="720" w:hanging="360"/>
      </w:pPr>
      <w:rPr>
        <w:rFonts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7170E"/>
    <w:multiLevelType w:val="hybridMultilevel"/>
    <w:tmpl w:val="E0EC3D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CA1C0C"/>
    <w:multiLevelType w:val="multilevel"/>
    <w:tmpl w:val="72C4560E"/>
    <w:lvl w:ilvl="0">
      <w:start w:val="1"/>
      <w:numFmt w:val="decimal"/>
      <w:pStyle w:val="mskyslovan"/>
      <w:isLgl/>
      <w:suff w:val="nothing"/>
      <w:lvlText w:val="§ %1"/>
      <w:lvlJc w:val="center"/>
      <w:pPr>
        <w:ind w:left="142"/>
      </w:pPr>
      <w:rPr>
        <w:rFonts w:cs="Times New Roman" w:hint="default"/>
      </w:rPr>
    </w:lvl>
    <w:lvl w:ilvl="1">
      <w:numFmt w:val="none"/>
      <w:pStyle w:val="Podnadpis"/>
      <w:suff w:val="nothing"/>
      <w:lvlText w:val=""/>
      <w:lvlJc w:val="center"/>
      <w:rPr>
        <w:rFonts w:cs="Times New Roman" w:hint="default"/>
      </w:rPr>
    </w:lvl>
    <w:lvl w:ilvl="2">
      <w:start w:val="1"/>
      <w:numFmt w:val="upperRoman"/>
      <w:pStyle w:val="slovan"/>
      <w:lvlText w:val="%3."/>
      <w:lvlJc w:val="left"/>
      <w:rPr>
        <w:rFonts w:cs="Times New Roman" w:hint="default"/>
      </w:rPr>
    </w:lvl>
    <w:lvl w:ilvl="3">
      <w:start w:val="1"/>
      <w:numFmt w:val="decimal"/>
      <w:pStyle w:val="slovan"/>
      <w:isLgl/>
      <w:lvlText w:val="%4."/>
      <w:lvlJc w:val="left"/>
      <w:rPr>
        <w:rFonts w:cs="Times New Roman" w:hint="default"/>
        <w:b w:val="0"/>
        <w:bCs/>
      </w:rPr>
    </w:lvl>
    <w:lvl w:ilvl="4">
      <w:start w:val="1"/>
      <w:numFmt w:val="lowerLetter"/>
      <w:pStyle w:val="Paragraf"/>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upperLetter"/>
      <w:lvlText w:val="(%8)"/>
      <w:lvlJc w:val="left"/>
      <w:rPr>
        <w:rFonts w:cs="Times New Roman" w:hint="default"/>
      </w:rPr>
    </w:lvl>
    <w:lvl w:ilvl="8">
      <w:start w:val="1"/>
      <w:numFmt w:val="lowerLetter"/>
      <w:lvlText w:val="(%9)"/>
      <w:lvlJc w:val="left"/>
      <w:rPr>
        <w:rFonts w:cs="Times New Roman" w:hint="default"/>
      </w:rPr>
    </w:lvl>
  </w:abstractNum>
  <w:abstractNum w:abstractNumId="5" w15:restartNumberingAfterBreak="0">
    <w:nsid w:val="2B0D3B54"/>
    <w:multiLevelType w:val="hybridMultilevel"/>
    <w:tmpl w:val="5602E414"/>
    <w:lvl w:ilvl="0" w:tplc="0405000F">
      <w:start w:val="1"/>
      <w:numFmt w:val="decimal"/>
      <w:lvlText w:val="%1."/>
      <w:lvlJc w:val="left"/>
      <w:pPr>
        <w:ind w:left="2912" w:hanging="360"/>
      </w:pPr>
      <w:rPr>
        <w:rFonts w:hint="default"/>
      </w:r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6" w15:restartNumberingAfterBreak="0">
    <w:nsid w:val="32065003"/>
    <w:multiLevelType w:val="hybridMultilevel"/>
    <w:tmpl w:val="7C404982"/>
    <w:lvl w:ilvl="0" w:tplc="8C263A50">
      <w:start w:val="1"/>
      <w:numFmt w:val="decimal"/>
      <w:lvlText w:val="%1."/>
      <w:lvlJc w:val="left"/>
      <w:pPr>
        <w:ind w:left="360" w:hanging="360"/>
      </w:pPr>
      <w:rPr>
        <w:rFonts w:ascii="Garamond" w:hAnsi="Garamond" w:hint="default"/>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97B74F5"/>
    <w:multiLevelType w:val="hybridMultilevel"/>
    <w:tmpl w:val="FE56E7E0"/>
    <w:lvl w:ilvl="0" w:tplc="04050001">
      <w:start w:val="1"/>
      <w:numFmt w:val="bullet"/>
      <w:lvlText w:val=""/>
      <w:lvlJc w:val="left"/>
      <w:pPr>
        <w:ind w:left="720" w:hanging="360"/>
      </w:pPr>
      <w:rPr>
        <w:rFonts w:ascii="Symbol" w:hAnsi="Symbol" w:hint="default"/>
        <w:b/>
      </w:rPr>
    </w:lvl>
    <w:lvl w:ilvl="1" w:tplc="29728272">
      <w:start w:val="1"/>
      <w:numFmt w:val="decimal"/>
      <w:lvlText w:val="%2."/>
      <w:lvlJc w:val="left"/>
      <w:pPr>
        <w:ind w:left="1440" w:hanging="360"/>
      </w:pPr>
      <w:rPr>
        <w:rFonts w:cs="Tahom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A1F74E1"/>
    <w:multiLevelType w:val="hybridMultilevel"/>
    <w:tmpl w:val="6D9A3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C2DC7"/>
    <w:multiLevelType w:val="hybridMultilevel"/>
    <w:tmpl w:val="A1FCB53E"/>
    <w:lvl w:ilvl="0" w:tplc="80EA276C">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283082E"/>
    <w:multiLevelType w:val="hybridMultilevel"/>
    <w:tmpl w:val="886E722A"/>
    <w:lvl w:ilvl="0" w:tplc="0466205A">
      <w:start w:val="1"/>
      <w:numFmt w:val="decimal"/>
      <w:lvlText w:val="%1."/>
      <w:lvlJc w:val="left"/>
      <w:pPr>
        <w:ind w:left="720" w:hanging="360"/>
      </w:pPr>
      <w:rPr>
        <w:rFonts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E23CFA"/>
    <w:multiLevelType w:val="hybridMultilevel"/>
    <w:tmpl w:val="0AC0DE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7B94326E"/>
    <w:multiLevelType w:val="hybridMultilevel"/>
    <w:tmpl w:val="15967978"/>
    <w:lvl w:ilvl="0" w:tplc="04050001">
      <w:start w:val="1"/>
      <w:numFmt w:val="bullet"/>
      <w:lvlText w:val=""/>
      <w:lvlJc w:val="left"/>
      <w:pPr>
        <w:ind w:left="720" w:hanging="360"/>
      </w:pPr>
      <w:rPr>
        <w:rFonts w:ascii="Symbol" w:hAnsi="Symbol" w:hint="default"/>
        <w:b/>
      </w:rPr>
    </w:lvl>
    <w:lvl w:ilvl="1" w:tplc="6754920A">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65734862">
    <w:abstractNumId w:val="0"/>
  </w:num>
  <w:num w:numId="2" w16cid:durableId="203025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279434">
    <w:abstractNumId w:val="9"/>
  </w:num>
  <w:num w:numId="4" w16cid:durableId="1529834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525114">
    <w:abstractNumId w:val="3"/>
  </w:num>
  <w:num w:numId="6" w16cid:durableId="1624464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7290282">
    <w:abstractNumId w:val="7"/>
  </w:num>
  <w:num w:numId="8" w16cid:durableId="3850321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4516100">
    <w:abstractNumId w:val="12"/>
  </w:num>
  <w:num w:numId="10" w16cid:durableId="13684899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2362913">
    <w:abstractNumId w:val="11"/>
  </w:num>
  <w:num w:numId="12" w16cid:durableId="2072267747">
    <w:abstractNumId w:val="1"/>
  </w:num>
  <w:num w:numId="13" w16cid:durableId="224071022">
    <w:abstractNumId w:val="6"/>
  </w:num>
  <w:num w:numId="14" w16cid:durableId="2102023245">
    <w:abstractNumId w:val="6"/>
    <w:lvlOverride w:ilvl="0">
      <w:startOverride w:val="1"/>
    </w:lvlOverride>
    <w:lvlOverride w:ilvl="1"/>
    <w:lvlOverride w:ilvl="2"/>
    <w:lvlOverride w:ilvl="3"/>
    <w:lvlOverride w:ilvl="4"/>
    <w:lvlOverride w:ilvl="5"/>
    <w:lvlOverride w:ilvl="6"/>
    <w:lvlOverride w:ilvl="7"/>
    <w:lvlOverride w:ilvl="8"/>
  </w:num>
  <w:num w:numId="15" w16cid:durableId="60491757">
    <w:abstractNumId w:val="4"/>
  </w:num>
  <w:num w:numId="16" w16cid:durableId="950667528">
    <w:abstractNumId w:val="8"/>
  </w:num>
  <w:num w:numId="17" w16cid:durableId="829293241">
    <w:abstractNumId w:val="2"/>
  </w:num>
  <w:num w:numId="18" w16cid:durableId="716440528">
    <w:abstractNumId w:val="10"/>
  </w:num>
  <w:num w:numId="19" w16cid:durableId="1971861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E8"/>
    <w:rsid w:val="000A1825"/>
    <w:rsid w:val="0010083E"/>
    <w:rsid w:val="00143504"/>
    <w:rsid w:val="00161A70"/>
    <w:rsid w:val="001F0EAF"/>
    <w:rsid w:val="00236B5E"/>
    <w:rsid w:val="00237ACC"/>
    <w:rsid w:val="00260F45"/>
    <w:rsid w:val="00271797"/>
    <w:rsid w:val="00282005"/>
    <w:rsid w:val="002E1F91"/>
    <w:rsid w:val="0030708D"/>
    <w:rsid w:val="003219E8"/>
    <w:rsid w:val="00397888"/>
    <w:rsid w:val="003A1F46"/>
    <w:rsid w:val="003A612B"/>
    <w:rsid w:val="003D6204"/>
    <w:rsid w:val="0049015A"/>
    <w:rsid w:val="005A5117"/>
    <w:rsid w:val="006D156A"/>
    <w:rsid w:val="006E03FE"/>
    <w:rsid w:val="007C75D8"/>
    <w:rsid w:val="00841B60"/>
    <w:rsid w:val="00861E32"/>
    <w:rsid w:val="008B08DE"/>
    <w:rsid w:val="009076B0"/>
    <w:rsid w:val="00926E59"/>
    <w:rsid w:val="009859AC"/>
    <w:rsid w:val="00CD051F"/>
    <w:rsid w:val="00D135A2"/>
    <w:rsid w:val="00DA194A"/>
    <w:rsid w:val="00DA5A5F"/>
    <w:rsid w:val="00E01B8D"/>
    <w:rsid w:val="00EB387A"/>
    <w:rsid w:val="00EC1C28"/>
    <w:rsid w:val="00EC332B"/>
    <w:rsid w:val="00F96928"/>
    <w:rsid w:val="00FC3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C005"/>
  <w15:chartTrackingRefBased/>
  <w15:docId w15:val="{F398748B-6377-40CD-892D-095B5607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19E8"/>
    <w:pPr>
      <w:spacing w:after="120" w:line="240" w:lineRule="auto"/>
      <w:jc w:val="both"/>
    </w:pPr>
    <w:rPr>
      <w:rFonts w:ascii="Garamond" w:eastAsia="Times New Roman" w:hAnsi="Garamond" w:cs="Times New Roman"/>
      <w:sz w:val="24"/>
      <w:szCs w:val="24"/>
      <w:lang w:eastAsia="cs-CZ"/>
    </w:rPr>
  </w:style>
  <w:style w:type="paragraph" w:styleId="Nadpis1">
    <w:name w:val="heading 1"/>
    <w:basedOn w:val="Normln"/>
    <w:next w:val="Normln"/>
    <w:link w:val="Nadpis1Char"/>
    <w:qFormat/>
    <w:rsid w:val="003219E8"/>
    <w:pPr>
      <w:keepNext/>
      <w:numPr>
        <w:numId w:val="1"/>
      </w:numPr>
      <w:suppressAutoHyphens/>
      <w:spacing w:before="240" w:after="60"/>
      <w:jc w:val="left"/>
      <w:outlineLvl w:val="0"/>
    </w:pPr>
    <w:rPr>
      <w:rFonts w:ascii="Arial" w:hAnsi="Arial" w:cs="Arial"/>
      <w:b/>
      <w:kern w:val="2"/>
      <w:sz w:val="28"/>
      <w:lang w:eastAsia="zh-CN"/>
    </w:rPr>
  </w:style>
  <w:style w:type="paragraph" w:styleId="Nadpis2">
    <w:name w:val="heading 2"/>
    <w:basedOn w:val="Normln"/>
    <w:next w:val="Normln"/>
    <w:link w:val="Nadpis2Char"/>
    <w:semiHidden/>
    <w:unhideWhenUsed/>
    <w:qFormat/>
    <w:rsid w:val="003219E8"/>
    <w:pPr>
      <w:keepNext/>
      <w:numPr>
        <w:ilvl w:val="1"/>
        <w:numId w:val="1"/>
      </w:numPr>
      <w:suppressAutoHyphens/>
      <w:spacing w:before="240" w:after="60"/>
      <w:jc w:val="left"/>
      <w:outlineLvl w:val="1"/>
    </w:pPr>
    <w:rPr>
      <w:rFonts w:ascii="Arial" w:hAnsi="Arial" w:cs="Arial"/>
      <w:b/>
      <w:i/>
      <w:lang w:eastAsia="zh-CN"/>
    </w:rPr>
  </w:style>
  <w:style w:type="paragraph" w:styleId="Nadpis3">
    <w:name w:val="heading 3"/>
    <w:basedOn w:val="Normln"/>
    <w:next w:val="Normln"/>
    <w:link w:val="Nadpis3Char"/>
    <w:uiPriority w:val="99"/>
    <w:semiHidden/>
    <w:unhideWhenUsed/>
    <w:qFormat/>
    <w:rsid w:val="003219E8"/>
    <w:pPr>
      <w:keepNext/>
      <w:overflowPunct w:val="0"/>
      <w:autoSpaceDE w:val="0"/>
      <w:autoSpaceDN w:val="0"/>
      <w:adjustRightInd w:val="0"/>
      <w:spacing w:before="240" w:after="60"/>
      <w:jc w:val="left"/>
      <w:outlineLvl w:val="2"/>
    </w:pPr>
    <w:rPr>
      <w:rFonts w:ascii="Times New Roman" w:hAnsi="Times New Roman"/>
      <w:b/>
      <w:bCs/>
      <w:sz w:val="40"/>
      <w:szCs w:val="40"/>
    </w:rPr>
  </w:style>
  <w:style w:type="paragraph" w:styleId="Nadpis4">
    <w:name w:val="heading 4"/>
    <w:basedOn w:val="Normln"/>
    <w:next w:val="Normln"/>
    <w:link w:val="Nadpis4Char"/>
    <w:semiHidden/>
    <w:unhideWhenUsed/>
    <w:qFormat/>
    <w:rsid w:val="003219E8"/>
    <w:pPr>
      <w:keepNext/>
      <w:numPr>
        <w:ilvl w:val="3"/>
        <w:numId w:val="1"/>
      </w:numPr>
      <w:suppressAutoHyphens/>
      <w:spacing w:before="240" w:after="60"/>
      <w:jc w:val="left"/>
      <w:outlineLvl w:val="3"/>
    </w:pPr>
    <w:rPr>
      <w:rFonts w:ascii="Arial" w:hAnsi="Arial" w:cs="Arial"/>
      <w:b/>
      <w:lang w:eastAsia="zh-CN"/>
    </w:rPr>
  </w:style>
  <w:style w:type="paragraph" w:styleId="Nadpis5">
    <w:name w:val="heading 5"/>
    <w:basedOn w:val="Normln"/>
    <w:next w:val="Normln"/>
    <w:link w:val="Nadpis5Char"/>
    <w:semiHidden/>
    <w:unhideWhenUsed/>
    <w:qFormat/>
    <w:rsid w:val="003219E8"/>
    <w:pPr>
      <w:numPr>
        <w:ilvl w:val="4"/>
        <w:numId w:val="1"/>
      </w:numPr>
      <w:suppressAutoHyphens/>
      <w:spacing w:before="240" w:after="60"/>
      <w:jc w:val="left"/>
      <w:outlineLvl w:val="4"/>
    </w:pPr>
    <w:rPr>
      <w:rFonts w:ascii="Times New Roman" w:hAnsi="Times New Roman"/>
      <w:sz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qFormat/>
    <w:rsid w:val="003219E8"/>
    <w:rPr>
      <w:rFonts w:ascii="Arial" w:eastAsia="Times New Roman" w:hAnsi="Arial" w:cs="Arial"/>
      <w:b/>
      <w:kern w:val="2"/>
      <w:sz w:val="28"/>
      <w:szCs w:val="24"/>
      <w:lang w:eastAsia="zh-CN"/>
    </w:rPr>
  </w:style>
  <w:style w:type="character" w:customStyle="1" w:styleId="Nadpis2Char">
    <w:name w:val="Nadpis 2 Char"/>
    <w:basedOn w:val="Standardnpsmoodstavce"/>
    <w:link w:val="Nadpis2"/>
    <w:semiHidden/>
    <w:qFormat/>
    <w:rsid w:val="003219E8"/>
    <w:rPr>
      <w:rFonts w:ascii="Arial" w:eastAsia="Times New Roman" w:hAnsi="Arial" w:cs="Arial"/>
      <w:b/>
      <w:i/>
      <w:sz w:val="24"/>
      <w:szCs w:val="24"/>
      <w:lang w:eastAsia="zh-CN"/>
    </w:rPr>
  </w:style>
  <w:style w:type="character" w:customStyle="1" w:styleId="Nadpis3Char">
    <w:name w:val="Nadpis 3 Char"/>
    <w:basedOn w:val="Standardnpsmoodstavce"/>
    <w:link w:val="Nadpis3"/>
    <w:uiPriority w:val="99"/>
    <w:semiHidden/>
    <w:qFormat/>
    <w:rsid w:val="003219E8"/>
    <w:rPr>
      <w:rFonts w:ascii="Times New Roman" w:eastAsia="Times New Roman" w:hAnsi="Times New Roman" w:cs="Times New Roman"/>
      <w:b/>
      <w:bCs/>
      <w:sz w:val="40"/>
      <w:szCs w:val="40"/>
      <w:lang w:eastAsia="cs-CZ"/>
    </w:rPr>
  </w:style>
  <w:style w:type="character" w:customStyle="1" w:styleId="Nadpis4Char">
    <w:name w:val="Nadpis 4 Char"/>
    <w:basedOn w:val="Standardnpsmoodstavce"/>
    <w:link w:val="Nadpis4"/>
    <w:semiHidden/>
    <w:qFormat/>
    <w:rsid w:val="003219E8"/>
    <w:rPr>
      <w:rFonts w:ascii="Arial" w:eastAsia="Times New Roman" w:hAnsi="Arial" w:cs="Arial"/>
      <w:b/>
      <w:sz w:val="24"/>
      <w:szCs w:val="24"/>
      <w:lang w:eastAsia="zh-CN"/>
    </w:rPr>
  </w:style>
  <w:style w:type="character" w:customStyle="1" w:styleId="Nadpis5Char">
    <w:name w:val="Nadpis 5 Char"/>
    <w:basedOn w:val="Standardnpsmoodstavce"/>
    <w:link w:val="Nadpis5"/>
    <w:semiHidden/>
    <w:qFormat/>
    <w:rsid w:val="003219E8"/>
    <w:rPr>
      <w:rFonts w:ascii="Times New Roman" w:eastAsia="Times New Roman" w:hAnsi="Times New Roman" w:cs="Times New Roman"/>
      <w:szCs w:val="24"/>
      <w:lang w:eastAsia="zh-CN"/>
    </w:rPr>
  </w:style>
  <w:style w:type="character" w:styleId="Hypertextovodkaz">
    <w:name w:val="Hyperlink"/>
    <w:uiPriority w:val="99"/>
    <w:unhideWhenUsed/>
    <w:rsid w:val="003219E8"/>
    <w:rPr>
      <w:color w:val="0563C1"/>
      <w:u w:val="single"/>
    </w:rPr>
  </w:style>
  <w:style w:type="character" w:styleId="Sledovanodkaz">
    <w:name w:val="FollowedHyperlink"/>
    <w:uiPriority w:val="99"/>
    <w:semiHidden/>
    <w:unhideWhenUsed/>
    <w:rsid w:val="003219E8"/>
    <w:rPr>
      <w:color w:val="954F72"/>
      <w:u w:val="single"/>
    </w:rPr>
  </w:style>
  <w:style w:type="paragraph" w:customStyle="1" w:styleId="msonormal0">
    <w:name w:val="msonormal"/>
    <w:basedOn w:val="Normln"/>
    <w:uiPriority w:val="99"/>
    <w:semiHidden/>
    <w:qFormat/>
    <w:rsid w:val="003219E8"/>
    <w:pPr>
      <w:spacing w:before="100" w:beforeAutospacing="1" w:after="100" w:afterAutospacing="1"/>
      <w:jc w:val="left"/>
    </w:pPr>
    <w:rPr>
      <w:rFonts w:ascii="Times New Roman" w:hAnsi="Times New Roman"/>
    </w:rPr>
  </w:style>
  <w:style w:type="paragraph" w:styleId="Normlnweb">
    <w:name w:val="Normal (Web)"/>
    <w:basedOn w:val="Normln"/>
    <w:uiPriority w:val="99"/>
    <w:unhideWhenUsed/>
    <w:qFormat/>
    <w:rsid w:val="003219E8"/>
    <w:pPr>
      <w:spacing w:before="100" w:beforeAutospacing="1" w:after="100" w:afterAutospacing="1"/>
      <w:jc w:val="left"/>
    </w:pPr>
    <w:rPr>
      <w:rFonts w:ascii="Times New Roman" w:hAnsi="Times New Roman"/>
    </w:rPr>
  </w:style>
  <w:style w:type="paragraph" w:styleId="Textpoznpodarou">
    <w:name w:val="footnote text"/>
    <w:basedOn w:val="Normln"/>
    <w:link w:val="TextpoznpodarouChar"/>
    <w:uiPriority w:val="99"/>
    <w:semiHidden/>
    <w:unhideWhenUsed/>
    <w:qFormat/>
    <w:rsid w:val="003219E8"/>
    <w:pPr>
      <w:spacing w:after="200" w:line="276" w:lineRule="auto"/>
      <w:jc w:val="left"/>
    </w:pPr>
    <w:rPr>
      <w:rFonts w:ascii="Calibri" w:eastAsia="Calibri" w:hAnsi="Calibri"/>
      <w:sz w:val="20"/>
      <w:szCs w:val="20"/>
      <w:lang w:eastAsia="en-US"/>
    </w:rPr>
  </w:style>
  <w:style w:type="character" w:customStyle="1" w:styleId="TextpoznpodarouChar">
    <w:name w:val="Text pozn. pod čarou Char"/>
    <w:basedOn w:val="Standardnpsmoodstavce"/>
    <w:link w:val="Textpoznpodarou"/>
    <w:uiPriority w:val="99"/>
    <w:semiHidden/>
    <w:rsid w:val="003219E8"/>
    <w:rPr>
      <w:rFonts w:ascii="Calibri" w:eastAsia="Calibri" w:hAnsi="Calibri" w:cs="Times New Roman"/>
      <w:sz w:val="20"/>
      <w:szCs w:val="20"/>
    </w:rPr>
  </w:style>
  <w:style w:type="paragraph" w:styleId="Textkomente">
    <w:name w:val="annotation text"/>
    <w:basedOn w:val="Normln"/>
    <w:link w:val="TextkomenteChar"/>
    <w:uiPriority w:val="99"/>
    <w:semiHidden/>
    <w:unhideWhenUsed/>
    <w:qFormat/>
    <w:rsid w:val="003219E8"/>
    <w:pPr>
      <w:spacing w:after="200"/>
      <w:jc w:val="left"/>
    </w:pPr>
    <w:rPr>
      <w:rFonts w:ascii="Calibri" w:eastAsia="Calibri" w:hAnsi="Calibri"/>
      <w:sz w:val="20"/>
      <w:szCs w:val="20"/>
      <w:lang w:eastAsia="en-US"/>
    </w:rPr>
  </w:style>
  <w:style w:type="character" w:customStyle="1" w:styleId="TextkomenteChar">
    <w:name w:val="Text komentáře Char"/>
    <w:basedOn w:val="Standardnpsmoodstavce"/>
    <w:link w:val="Textkomente"/>
    <w:uiPriority w:val="99"/>
    <w:semiHidden/>
    <w:rsid w:val="003219E8"/>
    <w:rPr>
      <w:rFonts w:ascii="Calibri" w:eastAsia="Calibri" w:hAnsi="Calibri" w:cs="Times New Roman"/>
      <w:sz w:val="20"/>
      <w:szCs w:val="20"/>
    </w:rPr>
  </w:style>
  <w:style w:type="paragraph" w:styleId="Zhlav">
    <w:name w:val="header"/>
    <w:basedOn w:val="Normln"/>
    <w:link w:val="ZhlavChar"/>
    <w:uiPriority w:val="99"/>
    <w:unhideWhenUsed/>
    <w:qFormat/>
    <w:rsid w:val="003219E8"/>
    <w:pPr>
      <w:tabs>
        <w:tab w:val="center" w:pos="4536"/>
        <w:tab w:val="right" w:pos="9072"/>
      </w:tabs>
      <w:autoSpaceDE w:val="0"/>
      <w:autoSpaceDN w:val="0"/>
      <w:adjustRightInd w:val="0"/>
      <w:spacing w:after="0"/>
      <w:jc w:val="left"/>
    </w:pPr>
    <w:rPr>
      <w:rFonts w:ascii="Times New Roman" w:hAnsi="Times New Roman"/>
    </w:rPr>
  </w:style>
  <w:style w:type="character" w:customStyle="1" w:styleId="ZhlavChar">
    <w:name w:val="Záhlaví Char"/>
    <w:basedOn w:val="Standardnpsmoodstavce"/>
    <w:link w:val="Zhlav"/>
    <w:uiPriority w:val="99"/>
    <w:qFormat/>
    <w:rsid w:val="003219E8"/>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qFormat/>
    <w:rsid w:val="003219E8"/>
    <w:pPr>
      <w:tabs>
        <w:tab w:val="center" w:pos="4536"/>
        <w:tab w:val="right" w:pos="9072"/>
      </w:tabs>
      <w:suppressAutoHyphens/>
    </w:pPr>
    <w:rPr>
      <w:rFonts w:cs="Garamond"/>
      <w:lang w:eastAsia="zh-CN"/>
    </w:rPr>
  </w:style>
  <w:style w:type="character" w:customStyle="1" w:styleId="ZpatChar">
    <w:name w:val="Zápatí Char"/>
    <w:basedOn w:val="Standardnpsmoodstavce"/>
    <w:uiPriority w:val="99"/>
    <w:semiHidden/>
    <w:qFormat/>
    <w:rsid w:val="003219E8"/>
    <w:rPr>
      <w:rFonts w:ascii="Garamond" w:eastAsia="Times New Roman" w:hAnsi="Garamond" w:cs="Times New Roman"/>
      <w:sz w:val="24"/>
      <w:szCs w:val="24"/>
      <w:lang w:eastAsia="cs-CZ"/>
    </w:rPr>
  </w:style>
  <w:style w:type="paragraph" w:styleId="Zkladntext">
    <w:name w:val="Body Text"/>
    <w:basedOn w:val="Normln"/>
    <w:link w:val="ZkladntextChar1"/>
    <w:uiPriority w:val="99"/>
    <w:semiHidden/>
    <w:unhideWhenUsed/>
    <w:qFormat/>
    <w:rsid w:val="003219E8"/>
    <w:pPr>
      <w:suppressAutoHyphens/>
      <w:jc w:val="left"/>
    </w:pPr>
    <w:rPr>
      <w:rFonts w:ascii="Times New Roman" w:hAnsi="Times New Roman"/>
      <w:lang w:eastAsia="zh-CN"/>
    </w:rPr>
  </w:style>
  <w:style w:type="character" w:customStyle="1" w:styleId="ZkladntextChar">
    <w:name w:val="Základní text Char"/>
    <w:basedOn w:val="Standardnpsmoodstavce"/>
    <w:uiPriority w:val="99"/>
    <w:semiHidden/>
    <w:qFormat/>
    <w:rsid w:val="003219E8"/>
    <w:rPr>
      <w:rFonts w:ascii="Garamond" w:eastAsia="Times New Roman" w:hAnsi="Garamond" w:cs="Times New Roman"/>
      <w:sz w:val="24"/>
      <w:szCs w:val="24"/>
      <w:lang w:eastAsia="cs-CZ"/>
    </w:rPr>
  </w:style>
  <w:style w:type="paragraph" w:styleId="Zkladntextodsazen">
    <w:name w:val="Body Text Indent"/>
    <w:basedOn w:val="Normln"/>
    <w:link w:val="ZkladntextodsazenChar1"/>
    <w:uiPriority w:val="99"/>
    <w:semiHidden/>
    <w:unhideWhenUsed/>
    <w:qFormat/>
    <w:rsid w:val="003219E8"/>
    <w:pPr>
      <w:suppressAutoHyphens/>
      <w:ind w:left="283"/>
      <w:jc w:val="left"/>
    </w:pPr>
    <w:rPr>
      <w:rFonts w:ascii="Times New Roman" w:hAnsi="Times New Roman"/>
      <w:lang w:eastAsia="zh-CN"/>
    </w:rPr>
  </w:style>
  <w:style w:type="character" w:customStyle="1" w:styleId="ZkladntextodsazenChar">
    <w:name w:val="Základní text odsazený Char"/>
    <w:basedOn w:val="Standardnpsmoodstavce"/>
    <w:uiPriority w:val="99"/>
    <w:semiHidden/>
    <w:qFormat/>
    <w:rsid w:val="003219E8"/>
    <w:rPr>
      <w:rFonts w:ascii="Garamond" w:eastAsia="Times New Roman" w:hAnsi="Garamond" w:cs="Times New Roman"/>
      <w:sz w:val="24"/>
      <w:szCs w:val="24"/>
      <w:lang w:eastAsia="cs-CZ"/>
    </w:rPr>
  </w:style>
  <w:style w:type="paragraph" w:styleId="Zkladntext2">
    <w:name w:val="Body Text 2"/>
    <w:basedOn w:val="Normln"/>
    <w:link w:val="Zkladntext2Char1"/>
    <w:uiPriority w:val="99"/>
    <w:semiHidden/>
    <w:unhideWhenUsed/>
    <w:qFormat/>
    <w:rsid w:val="003219E8"/>
    <w:pPr>
      <w:suppressAutoHyphens/>
      <w:spacing w:after="0"/>
    </w:pPr>
    <w:rPr>
      <w:rFonts w:ascii="Times New Roman" w:hAnsi="Times New Roman"/>
      <w:szCs w:val="20"/>
      <w:lang w:eastAsia="zh-CN"/>
    </w:rPr>
  </w:style>
  <w:style w:type="character" w:customStyle="1" w:styleId="Zkladntext2Char">
    <w:name w:val="Základní text 2 Char"/>
    <w:basedOn w:val="Standardnpsmoodstavce"/>
    <w:uiPriority w:val="99"/>
    <w:semiHidden/>
    <w:qFormat/>
    <w:rsid w:val="003219E8"/>
    <w:rPr>
      <w:rFonts w:ascii="Garamond" w:eastAsia="Times New Roman" w:hAnsi="Garamond" w:cs="Times New Roman"/>
      <w:sz w:val="24"/>
      <w:szCs w:val="24"/>
      <w:lang w:eastAsia="cs-CZ"/>
    </w:rPr>
  </w:style>
  <w:style w:type="paragraph" w:styleId="Zkladntext3">
    <w:name w:val="Body Text 3"/>
    <w:basedOn w:val="Normln"/>
    <w:link w:val="Zkladntext3Char"/>
    <w:uiPriority w:val="99"/>
    <w:semiHidden/>
    <w:unhideWhenUsed/>
    <w:qFormat/>
    <w:rsid w:val="003219E8"/>
    <w:pPr>
      <w:autoSpaceDE w:val="0"/>
      <w:autoSpaceDN w:val="0"/>
      <w:adjustRightInd w:val="0"/>
      <w:jc w:val="left"/>
    </w:pPr>
    <w:rPr>
      <w:rFonts w:ascii="Times New Roman" w:hAnsi="Times New Roman"/>
      <w:sz w:val="16"/>
      <w:szCs w:val="16"/>
      <w:lang w:val="x-none"/>
    </w:rPr>
  </w:style>
  <w:style w:type="character" w:customStyle="1" w:styleId="Zkladntext3Char">
    <w:name w:val="Základní text 3 Char"/>
    <w:basedOn w:val="Standardnpsmoodstavce"/>
    <w:link w:val="Zkladntext3"/>
    <w:uiPriority w:val="99"/>
    <w:semiHidden/>
    <w:qFormat/>
    <w:rsid w:val="003219E8"/>
    <w:rPr>
      <w:rFonts w:ascii="Times New Roman" w:eastAsia="Times New Roman" w:hAnsi="Times New Roman"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qFormat/>
    <w:rsid w:val="003219E8"/>
    <w:rPr>
      <w:b/>
      <w:bCs/>
    </w:rPr>
  </w:style>
  <w:style w:type="character" w:customStyle="1" w:styleId="PedmtkomenteChar">
    <w:name w:val="Předmět komentáře Char"/>
    <w:basedOn w:val="TextkomenteChar"/>
    <w:link w:val="Pedmtkomente"/>
    <w:uiPriority w:val="99"/>
    <w:semiHidden/>
    <w:rsid w:val="003219E8"/>
    <w:rPr>
      <w:rFonts w:ascii="Calibri" w:eastAsia="Calibri" w:hAnsi="Calibri" w:cs="Times New Roman"/>
      <w:b/>
      <w:bCs/>
      <w:sz w:val="20"/>
      <w:szCs w:val="20"/>
    </w:rPr>
  </w:style>
  <w:style w:type="paragraph" w:styleId="Textbubliny">
    <w:name w:val="Balloon Text"/>
    <w:basedOn w:val="Normln"/>
    <w:link w:val="TextbublinyChar"/>
    <w:uiPriority w:val="99"/>
    <w:unhideWhenUsed/>
    <w:qFormat/>
    <w:rsid w:val="003219E8"/>
    <w:pPr>
      <w:spacing w:after="0"/>
      <w:jc w:val="left"/>
    </w:pPr>
    <w:rPr>
      <w:rFonts w:ascii="Tahoma" w:eastAsia="Calibri" w:hAnsi="Tahoma" w:cs="Tahoma"/>
      <w:sz w:val="16"/>
      <w:szCs w:val="16"/>
      <w:lang w:eastAsia="en-US"/>
    </w:rPr>
  </w:style>
  <w:style w:type="character" w:customStyle="1" w:styleId="TextbublinyChar">
    <w:name w:val="Text bubliny Char"/>
    <w:basedOn w:val="Standardnpsmoodstavce"/>
    <w:link w:val="Textbubliny"/>
    <w:uiPriority w:val="99"/>
    <w:qFormat/>
    <w:rsid w:val="003219E8"/>
    <w:rPr>
      <w:rFonts w:ascii="Tahoma" w:eastAsia="Calibri" w:hAnsi="Tahoma" w:cs="Tahoma"/>
      <w:sz w:val="16"/>
      <w:szCs w:val="16"/>
    </w:rPr>
  </w:style>
  <w:style w:type="paragraph" w:styleId="Odstavecseseznamem">
    <w:name w:val="List Paragraph"/>
    <w:basedOn w:val="Normln"/>
    <w:uiPriority w:val="34"/>
    <w:qFormat/>
    <w:rsid w:val="003219E8"/>
    <w:pPr>
      <w:autoSpaceDE w:val="0"/>
      <w:autoSpaceDN w:val="0"/>
      <w:adjustRightInd w:val="0"/>
      <w:spacing w:after="0"/>
      <w:ind w:left="720"/>
      <w:contextualSpacing/>
      <w:jc w:val="left"/>
    </w:pPr>
    <w:rPr>
      <w:rFonts w:ascii="Times New Roman" w:hAnsi="Times New Roman"/>
    </w:rPr>
  </w:style>
  <w:style w:type="paragraph" w:customStyle="1" w:styleId="WW-Tlotextu">
    <w:name w:val="WW-Tělo textu"/>
    <w:basedOn w:val="Normln"/>
    <w:uiPriority w:val="99"/>
    <w:semiHidden/>
    <w:qFormat/>
    <w:rsid w:val="003219E8"/>
    <w:pPr>
      <w:widowControl w:val="0"/>
      <w:suppressAutoHyphens/>
      <w:jc w:val="left"/>
    </w:pPr>
    <w:rPr>
      <w:rFonts w:ascii="Times New Roman" w:hAnsi="Times New Roman"/>
      <w:szCs w:val="20"/>
      <w:lang w:eastAsia="zh-CN"/>
    </w:rPr>
  </w:style>
  <w:style w:type="paragraph" w:customStyle="1" w:styleId="Nadpis">
    <w:name w:val="Nadpis"/>
    <w:basedOn w:val="Normln"/>
    <w:next w:val="WW-Tlotextu"/>
    <w:uiPriority w:val="99"/>
    <w:semiHidden/>
    <w:qFormat/>
    <w:rsid w:val="003219E8"/>
    <w:pPr>
      <w:widowControl w:val="0"/>
      <w:suppressAutoHyphens/>
      <w:spacing w:before="240"/>
      <w:jc w:val="left"/>
    </w:pPr>
    <w:rPr>
      <w:rFonts w:ascii="Arial" w:hAnsi="Arial" w:cs="Arial"/>
      <w:sz w:val="28"/>
      <w:szCs w:val="20"/>
      <w:lang w:eastAsia="zh-CN"/>
    </w:rPr>
  </w:style>
  <w:style w:type="paragraph" w:customStyle="1" w:styleId="Rejstk">
    <w:name w:val="Rejstřík"/>
    <w:basedOn w:val="Normln"/>
    <w:uiPriority w:val="99"/>
    <w:semiHidden/>
    <w:qFormat/>
    <w:rsid w:val="003219E8"/>
    <w:pPr>
      <w:widowControl w:val="0"/>
      <w:suppressAutoHyphens/>
      <w:spacing w:after="0"/>
      <w:jc w:val="left"/>
    </w:pPr>
    <w:rPr>
      <w:rFonts w:ascii="Times New Roman" w:hAnsi="Times New Roman"/>
      <w:szCs w:val="20"/>
      <w:lang w:eastAsia="zh-CN"/>
    </w:rPr>
  </w:style>
  <w:style w:type="paragraph" w:customStyle="1" w:styleId="Odstavecseseznamem1">
    <w:name w:val="Odstavec se seznamem1"/>
    <w:basedOn w:val="Normln"/>
    <w:uiPriority w:val="99"/>
    <w:semiHidden/>
    <w:qFormat/>
    <w:rsid w:val="003219E8"/>
    <w:pPr>
      <w:suppressAutoHyphens/>
      <w:spacing w:after="0"/>
      <w:ind w:left="720"/>
      <w:contextualSpacing/>
      <w:jc w:val="left"/>
    </w:pPr>
    <w:rPr>
      <w:rFonts w:ascii="Times New Roman" w:hAnsi="Times New Roman"/>
      <w:lang w:eastAsia="zh-CN"/>
    </w:rPr>
  </w:style>
  <w:style w:type="paragraph" w:customStyle="1" w:styleId="Bezmezer1">
    <w:name w:val="Bez mezer1"/>
    <w:uiPriority w:val="99"/>
    <w:semiHidden/>
    <w:qFormat/>
    <w:rsid w:val="003219E8"/>
    <w:pPr>
      <w:suppressAutoHyphens/>
      <w:spacing w:after="0" w:line="240" w:lineRule="auto"/>
    </w:pPr>
    <w:rPr>
      <w:rFonts w:ascii="Times New Roman" w:eastAsia="Times New Roman" w:hAnsi="Times New Roman" w:cs="Times New Roman"/>
      <w:sz w:val="24"/>
      <w:szCs w:val="24"/>
      <w:lang w:eastAsia="zh-CN"/>
    </w:rPr>
  </w:style>
  <w:style w:type="paragraph" w:customStyle="1" w:styleId="Titulek1">
    <w:name w:val="Titulek1"/>
    <w:basedOn w:val="Normln"/>
    <w:next w:val="Normln"/>
    <w:uiPriority w:val="99"/>
    <w:semiHidden/>
    <w:qFormat/>
    <w:rsid w:val="003219E8"/>
    <w:pPr>
      <w:suppressAutoHyphens/>
      <w:spacing w:after="0"/>
      <w:jc w:val="center"/>
    </w:pPr>
    <w:rPr>
      <w:rFonts w:ascii="Times New Roman" w:hAnsi="Times New Roman"/>
      <w:b/>
      <w:lang w:eastAsia="zh-CN"/>
    </w:rPr>
  </w:style>
  <w:style w:type="paragraph" w:customStyle="1" w:styleId="Zkladntext21">
    <w:name w:val="Základní text 21"/>
    <w:basedOn w:val="Normln"/>
    <w:uiPriority w:val="99"/>
    <w:semiHidden/>
    <w:qFormat/>
    <w:rsid w:val="003219E8"/>
    <w:pPr>
      <w:suppressAutoHyphens/>
      <w:autoSpaceDE w:val="0"/>
      <w:spacing w:after="0" w:line="360" w:lineRule="auto"/>
    </w:pPr>
    <w:rPr>
      <w:rFonts w:ascii="Times New Roman" w:hAnsi="Times New Roman"/>
      <w:sz w:val="26"/>
      <w:lang w:eastAsia="zh-CN"/>
    </w:rPr>
  </w:style>
  <w:style w:type="paragraph" w:customStyle="1" w:styleId="Zkladntextodsazen21">
    <w:name w:val="Základní text odsazený 21"/>
    <w:basedOn w:val="Normln"/>
    <w:uiPriority w:val="99"/>
    <w:semiHidden/>
    <w:qFormat/>
    <w:rsid w:val="003219E8"/>
    <w:pPr>
      <w:widowControl w:val="0"/>
      <w:suppressAutoHyphens/>
      <w:spacing w:line="480" w:lineRule="auto"/>
      <w:ind w:left="283"/>
      <w:jc w:val="left"/>
    </w:pPr>
    <w:rPr>
      <w:rFonts w:ascii="Times New Roman" w:hAnsi="Times New Roman"/>
      <w:sz w:val="20"/>
      <w:szCs w:val="20"/>
      <w:lang w:eastAsia="zh-CN"/>
    </w:rPr>
  </w:style>
  <w:style w:type="paragraph" w:customStyle="1" w:styleId="Zkladntextodsazen31">
    <w:name w:val="Základní text odsazený 31"/>
    <w:basedOn w:val="Normln"/>
    <w:uiPriority w:val="99"/>
    <w:semiHidden/>
    <w:qFormat/>
    <w:rsid w:val="003219E8"/>
    <w:pPr>
      <w:widowControl w:val="0"/>
      <w:suppressAutoHyphens/>
      <w:ind w:left="283"/>
      <w:jc w:val="left"/>
    </w:pPr>
    <w:rPr>
      <w:rFonts w:ascii="Times New Roman" w:hAnsi="Times New Roman"/>
      <w:sz w:val="16"/>
      <w:szCs w:val="16"/>
      <w:lang w:eastAsia="zh-CN"/>
    </w:rPr>
  </w:style>
  <w:style w:type="paragraph" w:customStyle="1" w:styleId="WW-Odsazentlatextu">
    <w:name w:val="WW-Odsazení těla textu"/>
    <w:basedOn w:val="Normln"/>
    <w:uiPriority w:val="99"/>
    <w:semiHidden/>
    <w:qFormat/>
    <w:rsid w:val="003219E8"/>
    <w:pPr>
      <w:widowControl w:val="0"/>
      <w:suppressAutoHyphens/>
      <w:spacing w:after="0"/>
      <w:ind w:left="2127" w:hanging="2127"/>
      <w:jc w:val="left"/>
    </w:pPr>
    <w:rPr>
      <w:rFonts w:ascii="Times New Roman" w:hAnsi="Times New Roman"/>
      <w:szCs w:val="20"/>
      <w:lang w:eastAsia="zh-CN"/>
    </w:rPr>
  </w:style>
  <w:style w:type="paragraph" w:customStyle="1" w:styleId="Normln0">
    <w:name w:val="Normální~"/>
    <w:basedOn w:val="Normln"/>
    <w:uiPriority w:val="99"/>
    <w:semiHidden/>
    <w:qFormat/>
    <w:rsid w:val="003219E8"/>
    <w:pPr>
      <w:widowControl w:val="0"/>
      <w:suppressAutoHyphens/>
      <w:spacing w:after="0"/>
      <w:jc w:val="left"/>
    </w:pPr>
    <w:rPr>
      <w:rFonts w:ascii="Times New Roman" w:hAnsi="Times New Roman"/>
      <w:color w:val="000000"/>
      <w:szCs w:val="20"/>
      <w:lang w:eastAsia="zh-CN"/>
    </w:rPr>
  </w:style>
  <w:style w:type="paragraph" w:customStyle="1" w:styleId="Zahlavi4">
    <w:name w:val="Zahlavi_4"/>
    <w:basedOn w:val="Zhlav"/>
    <w:uiPriority w:val="99"/>
    <w:semiHidden/>
    <w:qFormat/>
    <w:rsid w:val="003219E8"/>
    <w:pPr>
      <w:suppressAutoHyphens/>
      <w:autoSpaceDE/>
      <w:autoSpaceDN/>
      <w:adjustRightInd/>
      <w:spacing w:line="220" w:lineRule="atLeast"/>
    </w:pPr>
    <w:rPr>
      <w:rFonts w:ascii="Arial" w:hAnsi="Arial" w:cs="Arial"/>
      <w:caps/>
      <w:sz w:val="18"/>
      <w:lang w:eastAsia="zh-CN"/>
    </w:rPr>
  </w:style>
  <w:style w:type="paragraph" w:customStyle="1" w:styleId="Zahlavi3">
    <w:name w:val="Zahlavi_3"/>
    <w:basedOn w:val="Zhlav"/>
    <w:uiPriority w:val="99"/>
    <w:semiHidden/>
    <w:qFormat/>
    <w:rsid w:val="003219E8"/>
    <w:pPr>
      <w:suppressAutoHyphens/>
      <w:autoSpaceDE/>
      <w:autoSpaceDN/>
      <w:adjustRightInd/>
      <w:spacing w:line="220" w:lineRule="atLeast"/>
    </w:pPr>
    <w:rPr>
      <w:rFonts w:ascii="Arial" w:hAnsi="Arial" w:cs="Arial"/>
      <w:sz w:val="14"/>
      <w:lang w:eastAsia="zh-CN"/>
    </w:rPr>
  </w:style>
  <w:style w:type="paragraph" w:customStyle="1" w:styleId="Zahlavi2">
    <w:name w:val="Zahlavi_2"/>
    <w:basedOn w:val="Zhlav"/>
    <w:uiPriority w:val="99"/>
    <w:semiHidden/>
    <w:qFormat/>
    <w:rsid w:val="003219E8"/>
    <w:pPr>
      <w:suppressAutoHyphens/>
      <w:autoSpaceDE/>
      <w:autoSpaceDN/>
      <w:adjustRightInd/>
      <w:spacing w:line="220" w:lineRule="atLeast"/>
    </w:pPr>
    <w:rPr>
      <w:rFonts w:ascii="Arial" w:hAnsi="Arial" w:cs="Arial"/>
      <w:sz w:val="18"/>
      <w:lang w:eastAsia="zh-CN"/>
    </w:rPr>
  </w:style>
  <w:style w:type="paragraph" w:customStyle="1" w:styleId="normalni">
    <w:name w:val="normalni"/>
    <w:basedOn w:val="Normln"/>
    <w:uiPriority w:val="99"/>
    <w:semiHidden/>
    <w:qFormat/>
    <w:rsid w:val="003219E8"/>
    <w:pPr>
      <w:suppressAutoHyphens/>
      <w:spacing w:after="0"/>
      <w:jc w:val="left"/>
    </w:pPr>
    <w:rPr>
      <w:rFonts w:ascii="Times New Roman" w:hAnsi="Times New Roman"/>
      <w:lang w:val="en-US" w:eastAsia="zh-CN"/>
    </w:rPr>
  </w:style>
  <w:style w:type="paragraph" w:customStyle="1" w:styleId="Prosttext1">
    <w:name w:val="Prostý text1"/>
    <w:basedOn w:val="Normln"/>
    <w:uiPriority w:val="99"/>
    <w:semiHidden/>
    <w:qFormat/>
    <w:rsid w:val="003219E8"/>
    <w:pPr>
      <w:suppressAutoHyphens/>
      <w:spacing w:after="0"/>
      <w:jc w:val="left"/>
    </w:pPr>
    <w:rPr>
      <w:rFonts w:ascii="Courier New" w:hAnsi="Courier New" w:cs="Courier New"/>
      <w:sz w:val="20"/>
      <w:szCs w:val="20"/>
      <w:lang w:eastAsia="zh-CN"/>
    </w:rPr>
  </w:style>
  <w:style w:type="paragraph" w:customStyle="1" w:styleId="SubjectHeading">
    <w:name w:val="Subject Heading"/>
    <w:basedOn w:val="Normln"/>
    <w:next w:val="Normln"/>
    <w:uiPriority w:val="99"/>
    <w:semiHidden/>
    <w:qFormat/>
    <w:rsid w:val="003219E8"/>
    <w:pPr>
      <w:widowControl w:val="0"/>
      <w:suppressAutoHyphens/>
      <w:spacing w:before="480" w:after="240"/>
      <w:jc w:val="center"/>
    </w:pPr>
    <w:rPr>
      <w:rFonts w:ascii="Arial" w:hAnsi="Arial" w:cs="Arial"/>
      <w:b/>
      <w:sz w:val="32"/>
      <w:szCs w:val="20"/>
      <w:lang w:val="en-GB" w:eastAsia="zh-CN"/>
    </w:rPr>
  </w:style>
  <w:style w:type="paragraph" w:customStyle="1" w:styleId="Import1">
    <w:name w:val="Import 1"/>
    <w:basedOn w:val="Normln"/>
    <w:uiPriority w:val="99"/>
    <w:semiHidden/>
    <w:qFormat/>
    <w:rsid w:val="003219E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jc w:val="left"/>
    </w:pPr>
    <w:rPr>
      <w:rFonts w:ascii="Courier New" w:hAnsi="Courier New" w:cs="Courier New"/>
      <w:szCs w:val="20"/>
      <w:lang w:eastAsia="zh-CN"/>
    </w:rPr>
  </w:style>
  <w:style w:type="paragraph" w:customStyle="1" w:styleId="Textbubliny1">
    <w:name w:val="Text bubliny1"/>
    <w:basedOn w:val="Normln"/>
    <w:uiPriority w:val="99"/>
    <w:semiHidden/>
    <w:qFormat/>
    <w:rsid w:val="003219E8"/>
    <w:pPr>
      <w:suppressAutoHyphens/>
      <w:spacing w:after="0"/>
      <w:jc w:val="left"/>
    </w:pPr>
    <w:rPr>
      <w:rFonts w:ascii="Tahoma" w:hAnsi="Tahoma" w:cs="Tahoma"/>
      <w:sz w:val="16"/>
      <w:szCs w:val="16"/>
      <w:lang w:eastAsia="zh-CN"/>
    </w:rPr>
  </w:style>
  <w:style w:type="paragraph" w:customStyle="1" w:styleId="Standard">
    <w:name w:val="Standard"/>
    <w:qFormat/>
    <w:rsid w:val="003219E8"/>
    <w:pPr>
      <w:suppressAutoHyphens/>
      <w:spacing w:after="200" w:line="276" w:lineRule="auto"/>
    </w:pPr>
    <w:rPr>
      <w:rFonts w:ascii="Calibri" w:eastAsia="Calibri" w:hAnsi="Calibri" w:cs="Calibri"/>
      <w:kern w:val="2"/>
      <w:lang w:eastAsia="zh-CN"/>
    </w:rPr>
  </w:style>
  <w:style w:type="paragraph" w:customStyle="1" w:styleId="Titulek2">
    <w:name w:val="Titulek2"/>
    <w:basedOn w:val="Normln"/>
    <w:uiPriority w:val="99"/>
    <w:semiHidden/>
    <w:qFormat/>
    <w:rsid w:val="003219E8"/>
    <w:pPr>
      <w:widowControl w:val="0"/>
      <w:suppressAutoHyphens/>
      <w:spacing w:before="120"/>
      <w:jc w:val="left"/>
    </w:pPr>
    <w:rPr>
      <w:rFonts w:ascii="Times New Roman" w:hAnsi="Times New Roman"/>
      <w:i/>
      <w:sz w:val="20"/>
      <w:szCs w:val="20"/>
      <w:lang w:eastAsia="zh-CN"/>
    </w:rPr>
  </w:style>
  <w:style w:type="paragraph" w:customStyle="1" w:styleId="Zkladntext22">
    <w:name w:val="Základní text 22"/>
    <w:basedOn w:val="Normln"/>
    <w:uiPriority w:val="99"/>
    <w:semiHidden/>
    <w:qFormat/>
    <w:rsid w:val="003219E8"/>
    <w:pPr>
      <w:suppressAutoHyphens/>
      <w:spacing w:after="0"/>
    </w:pPr>
    <w:rPr>
      <w:rFonts w:ascii="Times New Roman" w:hAnsi="Times New Roman"/>
      <w:szCs w:val="20"/>
      <w:lang w:eastAsia="zh-CN"/>
    </w:rPr>
  </w:style>
  <w:style w:type="paragraph" w:customStyle="1" w:styleId="Obsahrmce">
    <w:name w:val="Obsah rámce"/>
    <w:basedOn w:val="Normln"/>
    <w:uiPriority w:val="99"/>
    <w:semiHidden/>
    <w:qFormat/>
    <w:rsid w:val="003219E8"/>
    <w:pPr>
      <w:spacing w:after="200" w:line="276" w:lineRule="auto"/>
      <w:jc w:val="left"/>
    </w:pPr>
    <w:rPr>
      <w:rFonts w:ascii="Calibri" w:eastAsia="Calibri" w:hAnsi="Calibri"/>
      <w:sz w:val="22"/>
      <w:szCs w:val="22"/>
      <w:lang w:eastAsia="en-US"/>
    </w:rPr>
  </w:style>
  <w:style w:type="paragraph" w:customStyle="1" w:styleId="center">
    <w:name w:val="center"/>
    <w:basedOn w:val="Normln"/>
    <w:qFormat/>
    <w:rsid w:val="003219E8"/>
    <w:pPr>
      <w:spacing w:before="100" w:beforeAutospacing="1" w:after="100" w:afterAutospacing="1"/>
      <w:jc w:val="left"/>
    </w:pPr>
    <w:rPr>
      <w:rFonts w:ascii="Times New Roman" w:hAnsi="Times New Roman"/>
      <w:lang w:val="en-US" w:eastAsia="en-US"/>
    </w:rPr>
  </w:style>
  <w:style w:type="paragraph" w:customStyle="1" w:styleId="p2">
    <w:name w:val="p2"/>
    <w:basedOn w:val="Normln"/>
    <w:qFormat/>
    <w:rsid w:val="003219E8"/>
    <w:pPr>
      <w:spacing w:before="100" w:beforeAutospacing="1" w:after="100" w:afterAutospacing="1"/>
      <w:jc w:val="left"/>
    </w:pPr>
    <w:rPr>
      <w:rFonts w:ascii="Times New Roman" w:hAnsi="Times New Roman"/>
      <w:lang w:val="en-US" w:eastAsia="en-US"/>
    </w:rPr>
  </w:style>
  <w:style w:type="character" w:styleId="Znakapoznpodarou">
    <w:name w:val="footnote reference"/>
    <w:uiPriority w:val="99"/>
    <w:semiHidden/>
    <w:unhideWhenUsed/>
    <w:rsid w:val="003219E8"/>
    <w:rPr>
      <w:vertAlign w:val="superscript"/>
    </w:rPr>
  </w:style>
  <w:style w:type="character" w:styleId="Odkaznakoment">
    <w:name w:val="annotation reference"/>
    <w:uiPriority w:val="99"/>
    <w:semiHidden/>
    <w:unhideWhenUsed/>
    <w:rsid w:val="003219E8"/>
    <w:rPr>
      <w:sz w:val="16"/>
      <w:szCs w:val="16"/>
    </w:rPr>
  </w:style>
  <w:style w:type="character" w:customStyle="1" w:styleId="ZpatChar1">
    <w:name w:val="Zápatí Char1"/>
    <w:link w:val="Zpat"/>
    <w:uiPriority w:val="99"/>
    <w:qFormat/>
    <w:locked/>
    <w:rsid w:val="003219E8"/>
    <w:rPr>
      <w:rFonts w:ascii="Garamond" w:eastAsia="Times New Roman" w:hAnsi="Garamond" w:cs="Garamond"/>
      <w:sz w:val="24"/>
      <w:szCs w:val="24"/>
      <w:lang w:eastAsia="zh-CN"/>
    </w:rPr>
  </w:style>
  <w:style w:type="character" w:customStyle="1" w:styleId="ZkladntextChar1">
    <w:name w:val="Základní text Char1"/>
    <w:link w:val="Zkladntext"/>
    <w:uiPriority w:val="99"/>
    <w:semiHidden/>
    <w:qFormat/>
    <w:locked/>
    <w:rsid w:val="003219E8"/>
    <w:rPr>
      <w:rFonts w:ascii="Times New Roman" w:eastAsia="Times New Roman" w:hAnsi="Times New Roman" w:cs="Times New Roman"/>
      <w:sz w:val="24"/>
      <w:szCs w:val="24"/>
      <w:lang w:eastAsia="zh-CN"/>
    </w:rPr>
  </w:style>
  <w:style w:type="character" w:customStyle="1" w:styleId="ZkladntextodsazenChar1">
    <w:name w:val="Základní text odsazený Char1"/>
    <w:link w:val="Zkladntextodsazen"/>
    <w:uiPriority w:val="99"/>
    <w:semiHidden/>
    <w:qFormat/>
    <w:locked/>
    <w:rsid w:val="003219E8"/>
    <w:rPr>
      <w:rFonts w:ascii="Times New Roman" w:eastAsia="Times New Roman" w:hAnsi="Times New Roman" w:cs="Times New Roman"/>
      <w:sz w:val="24"/>
      <w:szCs w:val="24"/>
      <w:lang w:eastAsia="zh-CN"/>
    </w:rPr>
  </w:style>
  <w:style w:type="character" w:customStyle="1" w:styleId="Zkladntext2Char1">
    <w:name w:val="Základní text 2 Char1"/>
    <w:link w:val="Zkladntext2"/>
    <w:uiPriority w:val="99"/>
    <w:semiHidden/>
    <w:qFormat/>
    <w:locked/>
    <w:rsid w:val="003219E8"/>
    <w:rPr>
      <w:rFonts w:ascii="Times New Roman" w:eastAsia="Times New Roman" w:hAnsi="Times New Roman" w:cs="Times New Roman"/>
      <w:sz w:val="24"/>
      <w:szCs w:val="20"/>
      <w:lang w:eastAsia="zh-CN"/>
    </w:rPr>
  </w:style>
  <w:style w:type="character" w:customStyle="1" w:styleId="TextbublinyChar1">
    <w:name w:val="Text bubliny Char1"/>
    <w:uiPriority w:val="99"/>
    <w:semiHidden/>
    <w:rsid w:val="003219E8"/>
    <w:rPr>
      <w:rFonts w:ascii="Segoe UI" w:eastAsia="Calibri" w:hAnsi="Segoe UI" w:cs="Segoe UI" w:hint="default"/>
      <w:sz w:val="18"/>
      <w:szCs w:val="18"/>
      <w:lang w:val="cs-CZ"/>
    </w:rPr>
  </w:style>
  <w:style w:type="character" w:customStyle="1" w:styleId="Internetovodkaz">
    <w:name w:val="Internetový odkaz"/>
    <w:uiPriority w:val="99"/>
    <w:rsid w:val="003219E8"/>
    <w:rPr>
      <w:color w:val="0563C1"/>
      <w:u w:val="single"/>
    </w:rPr>
  </w:style>
  <w:style w:type="character" w:customStyle="1" w:styleId="WW8Num1z0">
    <w:name w:val="WW8Num1z0"/>
    <w:qFormat/>
    <w:rsid w:val="003219E8"/>
  </w:style>
  <w:style w:type="character" w:customStyle="1" w:styleId="WW8Num1z1">
    <w:name w:val="WW8Num1z1"/>
    <w:qFormat/>
    <w:rsid w:val="003219E8"/>
  </w:style>
  <w:style w:type="character" w:customStyle="1" w:styleId="WW8Num1z2">
    <w:name w:val="WW8Num1z2"/>
    <w:qFormat/>
    <w:rsid w:val="003219E8"/>
  </w:style>
  <w:style w:type="character" w:customStyle="1" w:styleId="WW8Num1z3">
    <w:name w:val="WW8Num1z3"/>
    <w:qFormat/>
    <w:rsid w:val="003219E8"/>
  </w:style>
  <w:style w:type="character" w:customStyle="1" w:styleId="WW8Num1z4">
    <w:name w:val="WW8Num1z4"/>
    <w:qFormat/>
    <w:rsid w:val="003219E8"/>
  </w:style>
  <w:style w:type="character" w:customStyle="1" w:styleId="WW8Num1z5">
    <w:name w:val="WW8Num1z5"/>
    <w:qFormat/>
    <w:rsid w:val="003219E8"/>
  </w:style>
  <w:style w:type="character" w:customStyle="1" w:styleId="WW8Num1z6">
    <w:name w:val="WW8Num1z6"/>
    <w:qFormat/>
    <w:rsid w:val="003219E8"/>
  </w:style>
  <w:style w:type="character" w:customStyle="1" w:styleId="WW8Num1z7">
    <w:name w:val="WW8Num1z7"/>
    <w:qFormat/>
    <w:rsid w:val="003219E8"/>
  </w:style>
  <w:style w:type="character" w:customStyle="1" w:styleId="WW8Num1z8">
    <w:name w:val="WW8Num1z8"/>
    <w:qFormat/>
    <w:rsid w:val="003219E8"/>
  </w:style>
  <w:style w:type="character" w:customStyle="1" w:styleId="Standardnpsmoodstavce1">
    <w:name w:val="Standardní písmo odstavce1"/>
    <w:qFormat/>
    <w:rsid w:val="003219E8"/>
  </w:style>
  <w:style w:type="character" w:customStyle="1" w:styleId="Zkladntextodsazen2Char">
    <w:name w:val="Základní text odsazený 2 Char"/>
    <w:qFormat/>
    <w:rsid w:val="003219E8"/>
  </w:style>
  <w:style w:type="character" w:customStyle="1" w:styleId="Zkladntextodsazen3Char">
    <w:name w:val="Základní text odsazený 3 Char"/>
    <w:qFormat/>
    <w:rsid w:val="003219E8"/>
    <w:rPr>
      <w:sz w:val="16"/>
      <w:szCs w:val="16"/>
    </w:rPr>
  </w:style>
  <w:style w:type="character" w:customStyle="1" w:styleId="ProsttextChar">
    <w:name w:val="Prostý text Char"/>
    <w:qFormat/>
    <w:rsid w:val="003219E8"/>
    <w:rPr>
      <w:rFonts w:ascii="Courier New" w:hAnsi="Courier New" w:cs="Courier New" w:hint="default"/>
    </w:rPr>
  </w:style>
  <w:style w:type="character" w:customStyle="1" w:styleId="Odrky">
    <w:name w:val="Odrážky"/>
    <w:qFormat/>
    <w:rsid w:val="003219E8"/>
    <w:rPr>
      <w:rFonts w:ascii="OpenSymbol" w:eastAsia="OpenSymbol" w:hAnsi="OpenSymbol" w:cs="OpenSymbol" w:hint="default"/>
    </w:rPr>
  </w:style>
  <w:style w:type="character" w:customStyle="1" w:styleId="Standardnpsmoodstavce2">
    <w:name w:val="Standardní písmo odstavce2"/>
    <w:qFormat/>
    <w:rsid w:val="003219E8"/>
  </w:style>
  <w:style w:type="character" w:customStyle="1" w:styleId="docregistrysign">
    <w:name w:val="docregistrysign"/>
    <w:qFormat/>
    <w:rsid w:val="003219E8"/>
  </w:style>
  <w:style w:type="character" w:customStyle="1" w:styleId="ListLabel1">
    <w:name w:val="ListLabel 1"/>
    <w:qFormat/>
    <w:rsid w:val="003219E8"/>
    <w:rPr>
      <w:rFonts w:ascii="Courier New" w:hAnsi="Courier New" w:cs="Courier New" w:hint="default"/>
    </w:rPr>
  </w:style>
  <w:style w:type="character" w:customStyle="1" w:styleId="ListLabel2">
    <w:name w:val="ListLabel 2"/>
    <w:qFormat/>
    <w:rsid w:val="003219E8"/>
    <w:rPr>
      <w:rFonts w:ascii="Courier New" w:hAnsi="Courier New" w:cs="Courier New" w:hint="default"/>
    </w:rPr>
  </w:style>
  <w:style w:type="character" w:customStyle="1" w:styleId="ListLabel3">
    <w:name w:val="ListLabel 3"/>
    <w:qFormat/>
    <w:rsid w:val="003219E8"/>
    <w:rPr>
      <w:rFonts w:ascii="Courier New" w:hAnsi="Courier New" w:cs="Courier New" w:hint="default"/>
    </w:rPr>
  </w:style>
  <w:style w:type="character" w:customStyle="1" w:styleId="ListLabel4">
    <w:name w:val="ListLabel 4"/>
    <w:qFormat/>
    <w:rsid w:val="003219E8"/>
    <w:rPr>
      <w:rFonts w:ascii="Courier New" w:hAnsi="Courier New" w:cs="Courier New" w:hint="default"/>
    </w:rPr>
  </w:style>
  <w:style w:type="character" w:customStyle="1" w:styleId="ListLabel5">
    <w:name w:val="ListLabel 5"/>
    <w:qFormat/>
    <w:rsid w:val="003219E8"/>
    <w:rPr>
      <w:rFonts w:ascii="Courier New" w:hAnsi="Courier New" w:cs="Courier New" w:hint="default"/>
    </w:rPr>
  </w:style>
  <w:style w:type="character" w:customStyle="1" w:styleId="ListLabel6">
    <w:name w:val="ListLabel 6"/>
    <w:qFormat/>
    <w:rsid w:val="003219E8"/>
    <w:rPr>
      <w:rFonts w:ascii="Courier New" w:hAnsi="Courier New" w:cs="Courier New" w:hint="default"/>
    </w:rPr>
  </w:style>
  <w:style w:type="character" w:customStyle="1" w:styleId="footnote">
    <w:name w:val="footnote"/>
    <w:rsid w:val="003219E8"/>
  </w:style>
  <w:style w:type="paragraph" w:styleId="Podnadpis">
    <w:name w:val="Subtitle"/>
    <w:basedOn w:val="Nzev"/>
    <w:next w:val="Normln"/>
    <w:link w:val="PodnadpisChar"/>
    <w:uiPriority w:val="2"/>
    <w:qFormat/>
    <w:rsid w:val="003219E8"/>
    <w:pPr>
      <w:keepNext/>
      <w:numPr>
        <w:ilvl w:val="1"/>
        <w:numId w:val="15"/>
      </w:numPr>
      <w:spacing w:after="240"/>
      <w:jc w:val="center"/>
    </w:pPr>
    <w:rPr>
      <w:rFonts w:ascii="Arial" w:hAnsi="Arial"/>
      <w:b/>
      <w:spacing w:val="0"/>
      <w:kern w:val="0"/>
      <w:sz w:val="28"/>
      <w:szCs w:val="28"/>
    </w:rPr>
  </w:style>
  <w:style w:type="character" w:customStyle="1" w:styleId="PodnadpisChar">
    <w:name w:val="Podnadpis Char"/>
    <w:basedOn w:val="Standardnpsmoodstavce"/>
    <w:link w:val="Podnadpis"/>
    <w:uiPriority w:val="2"/>
    <w:rsid w:val="003219E8"/>
    <w:rPr>
      <w:rFonts w:ascii="Arial" w:eastAsia="Times New Roman" w:hAnsi="Arial" w:cs="Times New Roman"/>
      <w:b/>
      <w:sz w:val="28"/>
      <w:szCs w:val="28"/>
    </w:rPr>
  </w:style>
  <w:style w:type="paragraph" w:customStyle="1" w:styleId="slovan">
    <w:name w:val="Číslovaný"/>
    <w:basedOn w:val="mskyslovan"/>
    <w:uiPriority w:val="4"/>
    <w:qFormat/>
    <w:rsid w:val="003219E8"/>
    <w:pPr>
      <w:numPr>
        <w:ilvl w:val="3"/>
      </w:numPr>
      <w:tabs>
        <w:tab w:val="num" w:pos="360"/>
      </w:tabs>
    </w:pPr>
  </w:style>
  <w:style w:type="paragraph" w:customStyle="1" w:styleId="mskyslovan">
    <w:name w:val="Římsky číslovaný"/>
    <w:basedOn w:val="Normln"/>
    <w:uiPriority w:val="3"/>
    <w:qFormat/>
    <w:rsid w:val="003219E8"/>
    <w:pPr>
      <w:numPr>
        <w:numId w:val="15"/>
      </w:numPr>
      <w:tabs>
        <w:tab w:val="num" w:pos="360"/>
      </w:tabs>
      <w:spacing w:after="240"/>
      <w:ind w:left="0"/>
    </w:pPr>
    <w:rPr>
      <w:rFonts w:ascii="Arial" w:hAnsi="Arial"/>
      <w:szCs w:val="22"/>
      <w:lang w:eastAsia="zh-CN"/>
    </w:rPr>
  </w:style>
  <w:style w:type="paragraph" w:customStyle="1" w:styleId="Paragraf">
    <w:name w:val="Paragraf"/>
    <w:basedOn w:val="Podnadpis"/>
    <w:next w:val="Podnadpis"/>
    <w:uiPriority w:val="1"/>
    <w:rsid w:val="003219E8"/>
    <w:pPr>
      <w:numPr>
        <w:ilvl w:val="4"/>
      </w:numPr>
      <w:tabs>
        <w:tab w:val="num" w:pos="0"/>
        <w:tab w:val="num" w:pos="360"/>
      </w:tabs>
      <w:spacing w:after="0"/>
    </w:pPr>
    <w:rPr>
      <w:b w:val="0"/>
    </w:rPr>
  </w:style>
  <w:style w:type="paragraph" w:styleId="Nzev">
    <w:name w:val="Title"/>
    <w:basedOn w:val="Normln"/>
    <w:next w:val="Normln"/>
    <w:link w:val="NzevChar"/>
    <w:uiPriority w:val="10"/>
    <w:qFormat/>
    <w:rsid w:val="003219E8"/>
    <w:pPr>
      <w:spacing w:after="0"/>
      <w:contextualSpacing/>
      <w:jc w:val="left"/>
    </w:pPr>
    <w:rPr>
      <w:rFonts w:ascii="Calibri Light" w:hAnsi="Calibri Light"/>
      <w:spacing w:val="-10"/>
      <w:kern w:val="28"/>
      <w:sz w:val="56"/>
      <w:szCs w:val="56"/>
      <w:lang w:eastAsia="en-US"/>
    </w:rPr>
  </w:style>
  <w:style w:type="character" w:customStyle="1" w:styleId="NzevChar">
    <w:name w:val="Název Char"/>
    <w:basedOn w:val="Standardnpsmoodstavce"/>
    <w:link w:val="Nzev"/>
    <w:uiPriority w:val="10"/>
    <w:rsid w:val="003219E8"/>
    <w:rPr>
      <w:rFonts w:ascii="Calibri Light" w:eastAsia="Times New Roman" w:hAnsi="Calibri Light" w:cs="Times New Roman"/>
      <w:spacing w:val="-10"/>
      <w:kern w:val="28"/>
      <w:sz w:val="56"/>
      <w:szCs w:val="56"/>
    </w:rPr>
  </w:style>
  <w:style w:type="character" w:styleId="Zdraznn">
    <w:name w:val="Emphasis"/>
    <w:uiPriority w:val="20"/>
    <w:qFormat/>
    <w:rsid w:val="003219E8"/>
    <w:rPr>
      <w:i/>
      <w:iCs/>
    </w:rPr>
  </w:style>
  <w:style w:type="character" w:customStyle="1" w:styleId="BezmezerChar">
    <w:name w:val="Bez mezer Char"/>
    <w:link w:val="Bezmezer"/>
    <w:uiPriority w:val="1"/>
    <w:locked/>
    <w:rsid w:val="003219E8"/>
    <w:rPr>
      <w:rFonts w:ascii="Garamond" w:hAnsi="Garamond"/>
      <w:sz w:val="24"/>
    </w:rPr>
  </w:style>
  <w:style w:type="character" w:customStyle="1" w:styleId="hgkelc">
    <w:name w:val="hgkelc"/>
    <w:rsid w:val="003219E8"/>
  </w:style>
  <w:style w:type="character" w:customStyle="1" w:styleId="highlight">
    <w:name w:val="highlight"/>
    <w:rsid w:val="003219E8"/>
  </w:style>
  <w:style w:type="paragraph" w:customStyle="1" w:styleId="empty-p">
    <w:name w:val="empty-p"/>
    <w:basedOn w:val="Normln"/>
    <w:rsid w:val="003219E8"/>
    <w:pPr>
      <w:spacing w:before="100" w:beforeAutospacing="1" w:after="100" w:afterAutospacing="1"/>
      <w:jc w:val="left"/>
    </w:pPr>
    <w:rPr>
      <w:rFonts w:ascii="Times New Roman" w:hAnsi="Times New Roman"/>
    </w:rPr>
  </w:style>
  <w:style w:type="character" w:styleId="Nevyeenzmnka">
    <w:name w:val="Unresolved Mention"/>
    <w:basedOn w:val="Standardnpsmoodstavce"/>
    <w:uiPriority w:val="99"/>
    <w:semiHidden/>
    <w:unhideWhenUsed/>
    <w:rsid w:val="005A5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k-online.cz/bo/document-view.seam?documentId=onrf6mjzgyyv6mjug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1830</TotalTime>
  <Pages>35</Pages>
  <Words>18674</Words>
  <Characters>110179</Characters>
  <Application>Microsoft Office Word</Application>
  <DocSecurity>0</DocSecurity>
  <Lines>918</Lines>
  <Paragraphs>257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29</cp:revision>
  <dcterms:created xsi:type="dcterms:W3CDTF">2024-01-05T11:17:00Z</dcterms:created>
  <dcterms:modified xsi:type="dcterms:W3CDTF">2024-01-06T15:39:00Z</dcterms:modified>
</cp:coreProperties>
</file>