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CCD2" w14:textId="77777777" w:rsidR="00F10F3E" w:rsidRDefault="00F10F3E" w:rsidP="00F10F3E">
      <w:pPr>
        <w:autoSpaceDE w:val="0"/>
        <w:autoSpaceDN w:val="0"/>
        <w:adjustRightInd w:val="0"/>
        <w:spacing w:after="150"/>
        <w:ind w:firstLine="600"/>
        <w:rPr>
          <w:color w:val="000000"/>
          <w:szCs w:val="24"/>
          <w:highlight w:val="white"/>
        </w:rPr>
      </w:pPr>
    </w:p>
    <w:p w14:paraId="7EC69862" w14:textId="77777777" w:rsidR="00F10F3E" w:rsidRDefault="00F10F3E" w:rsidP="00F10F3E">
      <w:pPr>
        <w:autoSpaceDE w:val="0"/>
        <w:autoSpaceDN w:val="0"/>
        <w:adjustRightInd w:val="0"/>
        <w:spacing w:after="150"/>
        <w:ind w:firstLine="600"/>
        <w:rPr>
          <w:color w:val="000000"/>
          <w:szCs w:val="24"/>
          <w:highlight w:val="white"/>
        </w:rPr>
      </w:pPr>
    </w:p>
    <w:p w14:paraId="23D0F0CC" w14:textId="77777777" w:rsidR="00F10F3E" w:rsidRPr="006D157E" w:rsidRDefault="00F10F3E" w:rsidP="00F10F3E">
      <w:pPr>
        <w:autoSpaceDE w:val="0"/>
        <w:autoSpaceDN w:val="0"/>
        <w:adjustRightInd w:val="0"/>
        <w:spacing w:after="150"/>
        <w:ind w:firstLine="600"/>
        <w:jc w:val="center"/>
        <w:rPr>
          <w:b/>
          <w:bCs/>
          <w:color w:val="000000"/>
          <w:sz w:val="36"/>
          <w:szCs w:val="36"/>
          <w:highlight w:val="white"/>
        </w:rPr>
      </w:pPr>
      <w:r w:rsidRPr="006D157E">
        <w:rPr>
          <w:b/>
          <w:bCs/>
          <w:color w:val="000000"/>
          <w:sz w:val="36"/>
          <w:szCs w:val="36"/>
          <w:highlight w:val="white"/>
        </w:rPr>
        <w:t>USNESENÍ</w:t>
      </w:r>
    </w:p>
    <w:p w14:paraId="21B28C11" w14:textId="77777777" w:rsidR="00F10F3E" w:rsidRDefault="00F10F3E" w:rsidP="00F10F3E">
      <w:pPr>
        <w:autoSpaceDE w:val="0"/>
        <w:autoSpaceDN w:val="0"/>
        <w:adjustRightInd w:val="0"/>
        <w:spacing w:after="150"/>
        <w:ind w:firstLine="600"/>
        <w:rPr>
          <w:color w:val="000000"/>
          <w:szCs w:val="24"/>
          <w:highlight w:val="white"/>
        </w:rPr>
      </w:pPr>
    </w:p>
    <w:p w14:paraId="59B4265D" w14:textId="0EA6F775" w:rsidR="00F10F3E" w:rsidRDefault="00F10F3E" w:rsidP="00F10F3E">
      <w:pPr>
        <w:autoSpaceDE w:val="0"/>
        <w:autoSpaceDN w:val="0"/>
        <w:adjustRightInd w:val="0"/>
        <w:spacing w:after="150" w:line="360" w:lineRule="auto"/>
        <w:rPr>
          <w:color w:val="000000"/>
          <w:szCs w:val="24"/>
        </w:rPr>
      </w:pPr>
      <w:r w:rsidRPr="00B1662C">
        <w:rPr>
          <w:color w:val="000000"/>
          <w:szCs w:val="24"/>
        </w:rPr>
        <w:t xml:space="preserve">Krajský soud v Brně projednal ve veřejném zasedání konaném dne 28. února 2024 </w:t>
      </w:r>
      <w:r w:rsidRPr="006D4889">
        <w:rPr>
          <w:b/>
          <w:bCs/>
          <w:color w:val="000000"/>
          <w:szCs w:val="24"/>
        </w:rPr>
        <w:t>odvolání</w:t>
      </w:r>
      <w:r w:rsidRPr="00B1662C">
        <w:rPr>
          <w:color w:val="000000"/>
          <w:szCs w:val="24"/>
        </w:rPr>
        <w:t xml:space="preserve"> </w:t>
      </w:r>
      <w:r w:rsidRPr="006D4889">
        <w:rPr>
          <w:b/>
          <w:bCs/>
          <w:color w:val="000000"/>
          <w:szCs w:val="24"/>
        </w:rPr>
        <w:t xml:space="preserve">poškozeného </w:t>
      </w:r>
      <w:r w:rsidR="00322579">
        <w:rPr>
          <w:b/>
          <w:bCs/>
          <w:color w:val="000000"/>
          <w:szCs w:val="24"/>
        </w:rPr>
        <w:t>P.</w:t>
      </w:r>
      <w:r w:rsidRPr="006D4889">
        <w:rPr>
          <w:b/>
          <w:bCs/>
          <w:color w:val="000000"/>
          <w:szCs w:val="24"/>
        </w:rPr>
        <w:t xml:space="preserve"> </w:t>
      </w:r>
      <w:r w:rsidR="00322579">
        <w:rPr>
          <w:b/>
          <w:bCs/>
          <w:color w:val="000000"/>
          <w:szCs w:val="24"/>
        </w:rPr>
        <w:t>Š.</w:t>
      </w:r>
      <w:r>
        <w:rPr>
          <w:color w:val="000000"/>
          <w:szCs w:val="24"/>
        </w:rPr>
        <w:t>,</w:t>
      </w:r>
      <w:r w:rsidRPr="00B1662C">
        <w:rPr>
          <w:color w:val="000000"/>
          <w:szCs w:val="24"/>
        </w:rPr>
        <w:t xml:space="preserve"> narozeného </w:t>
      </w:r>
      <w:r w:rsidR="00322579">
        <w:rPr>
          <w:color w:val="000000"/>
          <w:szCs w:val="24"/>
        </w:rPr>
        <w:t>XXXXX</w:t>
      </w:r>
      <w:r>
        <w:rPr>
          <w:color w:val="000000"/>
          <w:szCs w:val="24"/>
        </w:rPr>
        <w:t>,</w:t>
      </w:r>
      <w:r w:rsidRPr="00B1662C">
        <w:rPr>
          <w:color w:val="000000"/>
          <w:szCs w:val="24"/>
        </w:rPr>
        <w:t xml:space="preserve"> proti rozsudku Okresního soudu ve Vyškově ze dne 6. 12. 2023, č.j. 1 </w:t>
      </w:r>
      <w:r>
        <w:rPr>
          <w:color w:val="000000"/>
          <w:szCs w:val="24"/>
        </w:rPr>
        <w:t xml:space="preserve">T </w:t>
      </w:r>
      <w:r w:rsidRPr="00B1662C">
        <w:rPr>
          <w:color w:val="000000"/>
          <w:szCs w:val="24"/>
        </w:rPr>
        <w:t>53/2023-375</w:t>
      </w:r>
      <w:r>
        <w:rPr>
          <w:color w:val="000000"/>
          <w:szCs w:val="24"/>
        </w:rPr>
        <w:t>,</w:t>
      </w:r>
      <w:r w:rsidRPr="00B1662C">
        <w:rPr>
          <w:color w:val="000000"/>
          <w:szCs w:val="24"/>
        </w:rPr>
        <w:t xml:space="preserve"> v trestní věci </w:t>
      </w:r>
      <w:r>
        <w:rPr>
          <w:b/>
          <w:bCs/>
          <w:color w:val="000000"/>
          <w:szCs w:val="24"/>
        </w:rPr>
        <w:t>obviněného</w:t>
      </w:r>
      <w:r w:rsidRPr="006D4889">
        <w:rPr>
          <w:b/>
          <w:bCs/>
          <w:color w:val="000000"/>
          <w:szCs w:val="24"/>
        </w:rPr>
        <w:t xml:space="preserve"> </w:t>
      </w:r>
      <w:r w:rsidR="00322579">
        <w:rPr>
          <w:b/>
          <w:bCs/>
          <w:color w:val="000000"/>
          <w:szCs w:val="24"/>
        </w:rPr>
        <w:t>J.</w:t>
      </w:r>
      <w:r w:rsidRPr="006D4889">
        <w:rPr>
          <w:b/>
          <w:bCs/>
          <w:color w:val="000000"/>
          <w:szCs w:val="24"/>
        </w:rPr>
        <w:t xml:space="preserve"> </w:t>
      </w:r>
      <w:r w:rsidR="00322579">
        <w:rPr>
          <w:b/>
          <w:bCs/>
          <w:color w:val="000000"/>
          <w:szCs w:val="24"/>
        </w:rPr>
        <w:t>S.</w:t>
      </w:r>
      <w:r w:rsidRPr="006D4889">
        <w:rPr>
          <w:b/>
          <w:bCs/>
          <w:color w:val="000000"/>
          <w:szCs w:val="24"/>
        </w:rPr>
        <w:t xml:space="preserve">, narozeného </w:t>
      </w:r>
      <w:r w:rsidR="00322579">
        <w:rPr>
          <w:b/>
          <w:bCs/>
          <w:color w:val="000000"/>
          <w:szCs w:val="24"/>
        </w:rPr>
        <w:t>XXXXX</w:t>
      </w:r>
      <w:r w:rsidRPr="006D4889">
        <w:rPr>
          <w:b/>
          <w:bCs/>
          <w:color w:val="000000"/>
          <w:szCs w:val="24"/>
        </w:rPr>
        <w:t xml:space="preserve"> ve </w:t>
      </w:r>
      <w:r w:rsidR="003D36E7">
        <w:rPr>
          <w:b/>
          <w:bCs/>
          <w:color w:val="000000"/>
          <w:szCs w:val="24"/>
        </w:rPr>
        <w:t>XXXXX</w:t>
      </w:r>
      <w:r>
        <w:rPr>
          <w:color w:val="000000"/>
          <w:szCs w:val="24"/>
        </w:rPr>
        <w:t>, a</w:t>
      </w:r>
      <w:r w:rsidRPr="00B1662C">
        <w:rPr>
          <w:color w:val="000000"/>
          <w:szCs w:val="24"/>
        </w:rPr>
        <w:t xml:space="preserve"> rozhodl </w:t>
      </w:r>
    </w:p>
    <w:p w14:paraId="6F30B4D8" w14:textId="77777777" w:rsidR="00F10F3E" w:rsidRDefault="00F10F3E" w:rsidP="00F10F3E">
      <w:pPr>
        <w:autoSpaceDE w:val="0"/>
        <w:autoSpaceDN w:val="0"/>
        <w:adjustRightInd w:val="0"/>
        <w:spacing w:after="150" w:line="360" w:lineRule="auto"/>
        <w:rPr>
          <w:color w:val="000000"/>
          <w:szCs w:val="24"/>
        </w:rPr>
      </w:pPr>
    </w:p>
    <w:p w14:paraId="3A96B45C" w14:textId="77777777" w:rsidR="00F10F3E" w:rsidRDefault="00F10F3E" w:rsidP="00F10F3E">
      <w:pPr>
        <w:autoSpaceDE w:val="0"/>
        <w:autoSpaceDN w:val="0"/>
        <w:adjustRightInd w:val="0"/>
        <w:spacing w:after="150" w:line="360" w:lineRule="auto"/>
        <w:jc w:val="center"/>
        <w:rPr>
          <w:b/>
          <w:bCs/>
          <w:color w:val="000000"/>
          <w:szCs w:val="24"/>
        </w:rPr>
      </w:pPr>
      <w:r w:rsidRPr="006D4889">
        <w:rPr>
          <w:b/>
          <w:bCs/>
          <w:color w:val="000000"/>
          <w:szCs w:val="24"/>
        </w:rPr>
        <w:t>takto:</w:t>
      </w:r>
    </w:p>
    <w:p w14:paraId="42920ADC" w14:textId="77777777" w:rsidR="00F10F3E" w:rsidRPr="006D4889" w:rsidRDefault="00F10F3E" w:rsidP="00F10F3E">
      <w:pPr>
        <w:autoSpaceDE w:val="0"/>
        <w:autoSpaceDN w:val="0"/>
        <w:adjustRightInd w:val="0"/>
        <w:spacing w:after="150" w:line="360" w:lineRule="auto"/>
        <w:jc w:val="center"/>
        <w:rPr>
          <w:b/>
          <w:bCs/>
          <w:color w:val="000000"/>
          <w:szCs w:val="24"/>
        </w:rPr>
      </w:pPr>
    </w:p>
    <w:p w14:paraId="77B760CD" w14:textId="77777777" w:rsidR="00F10F3E" w:rsidRDefault="00F10F3E" w:rsidP="00F10F3E">
      <w:pPr>
        <w:autoSpaceDE w:val="0"/>
        <w:autoSpaceDN w:val="0"/>
        <w:adjustRightInd w:val="0"/>
        <w:spacing w:after="150" w:line="360" w:lineRule="auto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Pr="00B1662C">
        <w:rPr>
          <w:color w:val="000000"/>
          <w:szCs w:val="24"/>
        </w:rPr>
        <w:t>odle § 256 tr</w:t>
      </w:r>
      <w:r>
        <w:rPr>
          <w:color w:val="000000"/>
          <w:szCs w:val="24"/>
        </w:rPr>
        <w:t>estního</w:t>
      </w:r>
      <w:r w:rsidRPr="00B1662C">
        <w:rPr>
          <w:color w:val="000000"/>
          <w:szCs w:val="24"/>
        </w:rPr>
        <w:t xml:space="preserve"> řádu se odvolání </w:t>
      </w:r>
      <w:r w:rsidRPr="006D4889">
        <w:rPr>
          <w:b/>
          <w:bCs/>
          <w:color w:val="000000"/>
          <w:szCs w:val="24"/>
        </w:rPr>
        <w:t>zamítá</w:t>
      </w:r>
      <w:r>
        <w:rPr>
          <w:color w:val="000000"/>
          <w:szCs w:val="24"/>
        </w:rPr>
        <w:t xml:space="preserve">. </w:t>
      </w:r>
    </w:p>
    <w:p w14:paraId="5109923B" w14:textId="77777777" w:rsidR="00F10F3E" w:rsidRDefault="00F10F3E" w:rsidP="00F10F3E">
      <w:pPr>
        <w:autoSpaceDE w:val="0"/>
        <w:autoSpaceDN w:val="0"/>
        <w:adjustRightInd w:val="0"/>
        <w:spacing w:after="150" w:line="360" w:lineRule="auto"/>
        <w:rPr>
          <w:color w:val="000000"/>
          <w:szCs w:val="24"/>
        </w:rPr>
      </w:pPr>
    </w:p>
    <w:p w14:paraId="773BC1B7" w14:textId="77777777" w:rsidR="00F10F3E" w:rsidRPr="006D4889" w:rsidRDefault="00F10F3E" w:rsidP="00F10F3E">
      <w:pPr>
        <w:autoSpaceDE w:val="0"/>
        <w:autoSpaceDN w:val="0"/>
        <w:adjustRightInd w:val="0"/>
        <w:spacing w:after="360"/>
        <w:jc w:val="center"/>
        <w:rPr>
          <w:b/>
          <w:bCs/>
          <w:color w:val="000000"/>
          <w:sz w:val="28"/>
          <w:szCs w:val="28"/>
        </w:rPr>
      </w:pPr>
      <w:r w:rsidRPr="006D4889">
        <w:rPr>
          <w:b/>
          <w:bCs/>
          <w:color w:val="000000"/>
          <w:sz w:val="28"/>
          <w:szCs w:val="28"/>
        </w:rPr>
        <w:t>Odůvodnění:</w:t>
      </w:r>
    </w:p>
    <w:p w14:paraId="4A8372FB" w14:textId="1522B397" w:rsidR="00F10F3E" w:rsidRPr="00851A17" w:rsidRDefault="00F10F3E" w:rsidP="00F10F3E">
      <w:pPr>
        <w:pStyle w:val="Textodvodnn"/>
        <w:rPr>
          <w:rStyle w:val="data"/>
          <w:color w:val="000000"/>
          <w:szCs w:val="24"/>
        </w:rPr>
      </w:pPr>
      <w:r w:rsidRPr="00F01E7E">
        <w:t xml:space="preserve">Napadeným rozsudkem Okresního soudu ve Vyškově byl obviněný </w:t>
      </w:r>
      <w:r w:rsidR="00322579">
        <w:t xml:space="preserve">J.S. </w:t>
      </w:r>
      <w:r w:rsidRPr="00F01E7E">
        <w:t xml:space="preserve">uznán vinným přečinem usmrcení z nedbalosti podle § 143 odst. 1, odst. 2 trestního zákoníku. Tohoto trestného činu se obžalovaný dopustil tím, že </w:t>
      </w:r>
      <w:r w:rsidRPr="00F01E7E">
        <w:rPr>
          <w:rStyle w:val="data"/>
          <w:rFonts w:eastAsia="Adobe Myungjo Std M" w:cs="Arial"/>
          <w:szCs w:val="24"/>
        </w:rPr>
        <w:t xml:space="preserve">dne 30. 11. 2022 ve 23:15 hodin řídil svůj motocykl tovární značky Yamaha R6, registrační značky </w:t>
      </w:r>
      <w:r w:rsidR="003D36E7">
        <w:rPr>
          <w:rStyle w:val="data"/>
          <w:rFonts w:eastAsia="Adobe Myungjo Std M" w:cs="Arial"/>
          <w:szCs w:val="24"/>
        </w:rPr>
        <w:t>XXXXX</w:t>
      </w:r>
      <w:r w:rsidRPr="00F01E7E">
        <w:rPr>
          <w:rStyle w:val="data"/>
          <w:rFonts w:eastAsia="Adobe Myungjo Std M" w:cs="Arial"/>
          <w:szCs w:val="24"/>
        </w:rPr>
        <w:t xml:space="preserve">, po silnici č. II/430 ve směru od Tučap na Vyškov, kdy při jízdě z táhlého kopce u odbočky k hotelu Allvet jel rychlostí nejméně 125,2 až 131,6 km/h a výrazně tak překročil maximální povolenou rychlost jízdy mimo obec, která je v daném úseku 90 km/h, přičemž rychlost své jízdy nepřizpůsobil zejména svým schopnostem, </w:t>
      </w:r>
      <w:r w:rsidRPr="00F01E7E">
        <w:t>vlastnostem</w:t>
      </w:r>
      <w:r w:rsidRPr="00F01E7E">
        <w:rPr>
          <w:rStyle w:val="data"/>
          <w:rFonts w:eastAsia="Adobe Myungjo Std M" w:cs="Arial"/>
          <w:szCs w:val="24"/>
        </w:rPr>
        <w:t xml:space="preserve"> vozidla, předpokládanému stavebnímu a dopravně technickému stavu pozemní komunikace, její kategorii a třídě, povětrnostním podmínkám a jiným okolnostem, které je možno předvídat, a také nejel jen takovou rychlostí, aby byl schopen zastavit vozidlo na vzdálenost, na kterou má rozhled, přičemž právě z důvodu hrubého překročení maximální povolené rychlosti jím řízeného motocyklu a nedostatečnému se věnování řízení vozidla</w:t>
      </w:r>
      <w:r w:rsidR="004902B6">
        <w:rPr>
          <w:rStyle w:val="data"/>
          <w:rFonts w:eastAsia="Adobe Myungjo Std M" w:cs="Arial"/>
          <w:szCs w:val="24"/>
        </w:rPr>
        <w:t xml:space="preserve">                      </w:t>
      </w:r>
      <w:r w:rsidRPr="00F01E7E">
        <w:rPr>
          <w:rStyle w:val="data"/>
          <w:rFonts w:eastAsia="Adobe Myungjo Std M" w:cs="Arial"/>
          <w:szCs w:val="24"/>
        </w:rPr>
        <w:t xml:space="preserve"> a sledování provozu již nestačil správně reagovat na vzniklou dopravní situaci, kdy řidič </w:t>
      </w:r>
      <w:r w:rsidR="004902B6">
        <w:rPr>
          <w:rStyle w:val="data"/>
          <w:rFonts w:eastAsia="Adobe Myungjo Std M" w:cs="Arial"/>
          <w:szCs w:val="24"/>
        </w:rPr>
        <w:t>T.M.</w:t>
      </w:r>
      <w:r w:rsidRPr="00F01E7E">
        <w:rPr>
          <w:rStyle w:val="data"/>
          <w:rFonts w:eastAsia="Adobe Myungjo Std M" w:cs="Arial"/>
          <w:szCs w:val="24"/>
        </w:rPr>
        <w:t xml:space="preserve"> najel s osobním motorovým vozidlem tovární značky Škoda Superb, registrační značky </w:t>
      </w:r>
      <w:r w:rsidR="004902B6">
        <w:rPr>
          <w:rStyle w:val="data"/>
          <w:rFonts w:eastAsia="Adobe Myungjo Std M" w:cs="Arial"/>
          <w:szCs w:val="24"/>
        </w:rPr>
        <w:t>XXXXX</w:t>
      </w:r>
      <w:r w:rsidRPr="00F01E7E">
        <w:rPr>
          <w:rStyle w:val="data"/>
          <w:rFonts w:eastAsia="Adobe Myungjo Std M" w:cs="Arial"/>
          <w:szCs w:val="24"/>
        </w:rPr>
        <w:t xml:space="preserve">, na hlavní silnici č. II/430 z areálu hotelu Allvet směrem vlevo na Vyškov, přičemž se po najetí na hlavní komunikaci zařadil do pravého jízdního pruhu a pokračoval plynule v rozjezdu směrem na Vyškov, kdy </w:t>
      </w:r>
      <w:r w:rsidR="00322579">
        <w:rPr>
          <w:rStyle w:val="data"/>
          <w:rFonts w:eastAsia="Adobe Myungjo Std M" w:cs="Arial"/>
          <w:szCs w:val="24"/>
        </w:rPr>
        <w:t>J.S.</w:t>
      </w:r>
      <w:r w:rsidRPr="00F01E7E">
        <w:rPr>
          <w:rStyle w:val="data"/>
          <w:rFonts w:eastAsia="Adobe Myungjo Std M" w:cs="Arial"/>
          <w:szCs w:val="24"/>
        </w:rPr>
        <w:t xml:space="preserve">chtěl vozidlo Škoda jedoucí ve stejném směru ve vysoké rychlosti vlevo předjet i přes vodorovné dopravní značení č. V13 (šikmé rovnoběžné čáry), na které navazuje vodorovné dopravní značení č. V1a (podélná čára souvislá), ale nedodržel dostatečný boční odstup, a při tom došlo ke kolizi levého zadního rohu vozidla Škoda zejména s pravou dolní končetinou spolujezdkyně na motocyklu </w:t>
      </w:r>
      <w:r w:rsidR="004902B6">
        <w:rPr>
          <w:rStyle w:val="data"/>
          <w:rFonts w:eastAsia="Adobe Myungjo Std M" w:cs="Arial"/>
          <w:szCs w:val="24"/>
        </w:rPr>
        <w:t>L.Ś.</w:t>
      </w:r>
      <w:r w:rsidRPr="00F01E7E">
        <w:rPr>
          <w:rStyle w:val="data"/>
          <w:rFonts w:eastAsia="Adobe Myungjo Std M" w:cs="Arial"/>
          <w:szCs w:val="24"/>
        </w:rPr>
        <w:t xml:space="preserve">, nar. </w:t>
      </w:r>
      <w:r w:rsidR="004902B6">
        <w:rPr>
          <w:rStyle w:val="data"/>
          <w:rFonts w:eastAsia="Adobe Myungjo Std M" w:cs="Arial"/>
          <w:szCs w:val="24"/>
        </w:rPr>
        <w:t>XXXXX</w:t>
      </w:r>
      <w:r w:rsidRPr="00F01E7E">
        <w:rPr>
          <w:rStyle w:val="data"/>
          <w:rFonts w:eastAsia="Adobe Myungjo Std M" w:cs="Arial"/>
          <w:szCs w:val="24"/>
        </w:rPr>
        <w:t>, která nárazem do vozidla Škoda z motocyklu upadla na komunikaci a následně její tělo narazilo do levých okrajových svodidel, přičemž jí takto byla způsobena smrtelná zranění;</w:t>
      </w:r>
      <w:r>
        <w:rPr>
          <w:rStyle w:val="data"/>
          <w:rFonts w:eastAsia="Adobe Myungjo Std M" w:cs="Arial"/>
          <w:szCs w:val="24"/>
        </w:rPr>
        <w:t xml:space="preserve"> </w:t>
      </w:r>
      <w:r w:rsidRPr="00851A17">
        <w:rPr>
          <w:rStyle w:val="data"/>
          <w:rFonts w:eastAsia="Adobe Myungjo Std M" w:cs="Arial"/>
          <w:szCs w:val="24"/>
        </w:rPr>
        <w:t xml:space="preserve">motocykl Yamaha po pádu spolujezdkyně pokračoval i s řidičem v jízdě dále směrem na Vyškov a až po cca </w:t>
      </w:r>
      <w:r>
        <w:rPr>
          <w:rStyle w:val="data"/>
          <w:rFonts w:eastAsia="Adobe Myungjo Std M" w:cs="Arial"/>
          <w:szCs w:val="24"/>
        </w:rPr>
        <w:br/>
      </w:r>
      <w:r w:rsidRPr="00851A17">
        <w:rPr>
          <w:rStyle w:val="data"/>
          <w:rFonts w:eastAsia="Adobe Myungjo Std M" w:cs="Arial"/>
          <w:szCs w:val="24"/>
        </w:rPr>
        <w:t xml:space="preserve">110 metrech došlo k pádu </w:t>
      </w:r>
      <w:r w:rsidR="00322579">
        <w:rPr>
          <w:rStyle w:val="data"/>
          <w:rFonts w:eastAsia="Adobe Myungjo Std M" w:cs="Arial"/>
          <w:szCs w:val="24"/>
        </w:rPr>
        <w:t>J.S.</w:t>
      </w:r>
      <w:r w:rsidRPr="00851A17">
        <w:rPr>
          <w:rStyle w:val="data"/>
          <w:rFonts w:eastAsia="Adobe Myungjo Std M" w:cs="Arial"/>
          <w:szCs w:val="24"/>
        </w:rPr>
        <w:t xml:space="preserve"> z motocyklu na pravém okraji komunikace a došlo k lehkému </w:t>
      </w:r>
      <w:r w:rsidRPr="00851A17">
        <w:rPr>
          <w:rStyle w:val="data"/>
          <w:rFonts w:eastAsia="Adobe Myungjo Std M" w:cs="Arial"/>
          <w:szCs w:val="24"/>
        </w:rPr>
        <w:lastRenderedPageBreak/>
        <w:t xml:space="preserve">otěru motocyklu o pravá okrajová svodidla, přičemž i po tomto pokračoval motocykl s ohledem na svou vysokou počáteční rychlost dále neřízen až do místa svého konečného postavení; </w:t>
      </w:r>
    </w:p>
    <w:p w14:paraId="2FDED76F" w14:textId="77777777" w:rsidR="00F10F3E" w:rsidRPr="00F40DB6" w:rsidRDefault="00F10F3E" w:rsidP="00F10F3E">
      <w:pPr>
        <w:pStyle w:val="Odstavecseseznamem"/>
        <w:autoSpaceDE w:val="0"/>
        <w:autoSpaceDN w:val="0"/>
        <w:adjustRightInd w:val="0"/>
        <w:spacing w:after="150"/>
        <w:rPr>
          <w:rStyle w:val="data"/>
          <w:rFonts w:eastAsia="Adobe Myungjo Std M" w:cs="Arial"/>
          <w:sz w:val="16"/>
          <w:szCs w:val="16"/>
        </w:rPr>
      </w:pPr>
    </w:p>
    <w:p w14:paraId="12FB8569" w14:textId="4792469F" w:rsidR="00F10F3E" w:rsidRPr="00F01E7E" w:rsidRDefault="00322579" w:rsidP="00F10F3E">
      <w:pPr>
        <w:pStyle w:val="Odstavecseseznamem"/>
        <w:autoSpaceDE w:val="0"/>
        <w:autoSpaceDN w:val="0"/>
        <w:adjustRightInd w:val="0"/>
        <w:spacing w:after="480"/>
        <w:ind w:left="0"/>
        <w:contextualSpacing w:val="0"/>
        <w:rPr>
          <w:rFonts w:eastAsia="Adobe Myungjo Std M" w:cs="Arial"/>
          <w:szCs w:val="24"/>
        </w:rPr>
      </w:pPr>
      <w:r>
        <w:rPr>
          <w:rStyle w:val="data"/>
          <w:rFonts w:eastAsia="Adobe Myungjo Std M" w:cs="Arial"/>
          <w:szCs w:val="24"/>
        </w:rPr>
        <w:t>J.S.</w:t>
      </w:r>
      <w:r w:rsidR="004902B6">
        <w:rPr>
          <w:rStyle w:val="data"/>
          <w:rFonts w:eastAsia="Adobe Myungjo Std M" w:cs="Arial"/>
          <w:szCs w:val="24"/>
        </w:rPr>
        <w:t xml:space="preserve"> </w:t>
      </w:r>
      <w:r w:rsidR="00F10F3E" w:rsidRPr="00F01E7E">
        <w:rPr>
          <w:rStyle w:val="data"/>
          <w:rFonts w:eastAsia="Adobe Myungjo Std M" w:cs="Arial"/>
          <w:szCs w:val="24"/>
        </w:rPr>
        <w:t xml:space="preserve">tímto svým jednáním porušil ustanovení § 4 písm. c), § 5 odst. 1 písm. b) a § 18 odst. 1, odst. 3 zákona č. 361/2000 Sb., o provozu na pozemních komunikacích a o změnách některých zákonů, ve znění pozdějších předpisů; současně při dopravní nehodě došlo k hmotné škodě na osobním motorovém vozidle Škoda Superb, r.z. </w:t>
      </w:r>
      <w:r w:rsidR="003D36E7">
        <w:rPr>
          <w:rStyle w:val="data"/>
          <w:rFonts w:eastAsia="Adobe Myungjo Std M" w:cs="Arial"/>
          <w:szCs w:val="24"/>
        </w:rPr>
        <w:t>XXXXX</w:t>
      </w:r>
      <w:r w:rsidR="00F10F3E" w:rsidRPr="00F01E7E">
        <w:rPr>
          <w:rStyle w:val="data"/>
          <w:rFonts w:eastAsia="Adobe Myungjo Std M" w:cs="Arial"/>
          <w:szCs w:val="24"/>
        </w:rPr>
        <w:t xml:space="preserve">, z majetku </w:t>
      </w:r>
      <w:r w:rsidR="004902B6">
        <w:rPr>
          <w:rStyle w:val="data"/>
          <w:rFonts w:eastAsia="Adobe Myungjo Std M" w:cs="Arial"/>
          <w:szCs w:val="24"/>
        </w:rPr>
        <w:t>L.</w:t>
      </w:r>
      <w:r w:rsidR="00F10F3E" w:rsidRPr="00F01E7E">
        <w:rPr>
          <w:rStyle w:val="data"/>
          <w:rFonts w:eastAsia="Adobe Myungjo Std M" w:cs="Arial"/>
          <w:szCs w:val="24"/>
        </w:rPr>
        <w:t xml:space="preserve"> </w:t>
      </w:r>
      <w:r w:rsidR="004902B6">
        <w:rPr>
          <w:rStyle w:val="data"/>
          <w:rFonts w:eastAsia="Adobe Myungjo Std M" w:cs="Arial"/>
          <w:szCs w:val="24"/>
        </w:rPr>
        <w:t>G.</w:t>
      </w:r>
      <w:r w:rsidR="00F10F3E" w:rsidRPr="00F01E7E">
        <w:rPr>
          <w:rStyle w:val="data"/>
          <w:rFonts w:eastAsia="Adobe Myungjo Std M" w:cs="Arial"/>
          <w:szCs w:val="24"/>
        </w:rPr>
        <w:t xml:space="preserve"> ve výši asi 50</w:t>
      </w:r>
      <w:r w:rsidR="00F10F3E">
        <w:rPr>
          <w:rStyle w:val="data"/>
          <w:rFonts w:eastAsia="Adobe Myungjo Std M" w:cs="Arial"/>
          <w:szCs w:val="24"/>
        </w:rPr>
        <w:t xml:space="preserve"> </w:t>
      </w:r>
      <w:r w:rsidR="00F10F3E" w:rsidRPr="00F01E7E">
        <w:rPr>
          <w:rStyle w:val="data"/>
          <w:rFonts w:eastAsia="Adobe Myungjo Std M" w:cs="Arial"/>
          <w:szCs w:val="24"/>
        </w:rPr>
        <w:t xml:space="preserve">000 Kč, </w:t>
      </w:r>
    </w:p>
    <w:p w14:paraId="5639B694" w14:textId="77777777" w:rsidR="00F10F3E" w:rsidRPr="00F01E7E" w:rsidRDefault="00F10F3E" w:rsidP="00F10F3E">
      <w:pPr>
        <w:autoSpaceDE w:val="0"/>
        <w:autoSpaceDN w:val="0"/>
        <w:adjustRightInd w:val="0"/>
        <w:spacing w:after="150"/>
        <w:rPr>
          <w:color w:val="000000"/>
          <w:szCs w:val="24"/>
        </w:rPr>
      </w:pPr>
      <w:r w:rsidRPr="00F01E7E">
        <w:rPr>
          <w:color w:val="000000"/>
          <w:szCs w:val="24"/>
        </w:rPr>
        <w:t xml:space="preserve">Za uvedený trestný čin byl obviněnému uložen podle § 143 odst. 2 trestního zákoníku trest odnětí svobody v trvání 3 let. Podle § 81 odst. 1 trestního zákoníku a § 82 odst. 1, odst. 3 trestního zákoníku byl výkon trestu odnětí svobody podmíněně odložen na zkušební dobu v trvání 4,5 roku. Současně bylo obviněnému uloženo, aby ve zkušební době podle svých sil zaplatil poškozeným způsobenou škodu. Podle § 143 odst. 2 trestního zákoníku, § 73 odst. 1, odst. 3 trestního zákoníku byl obviněnému uložen trest zákazu činnosti spočívající v zákazu řízení všech motorových vozidel na dobu 5 let. </w:t>
      </w:r>
    </w:p>
    <w:p w14:paraId="7F1E36C2" w14:textId="41EB7484" w:rsidR="00F10F3E" w:rsidRDefault="00F10F3E" w:rsidP="00F10F3E">
      <w:pPr>
        <w:autoSpaceDE w:val="0"/>
        <w:autoSpaceDN w:val="0"/>
        <w:adjustRightInd w:val="0"/>
        <w:spacing w:after="150"/>
        <w:rPr>
          <w:color w:val="000000"/>
          <w:szCs w:val="24"/>
        </w:rPr>
      </w:pPr>
      <w:r w:rsidRPr="00F01E7E">
        <w:rPr>
          <w:color w:val="000000"/>
          <w:szCs w:val="24"/>
        </w:rPr>
        <w:t>Podle § 228 odst. 1 trestního řádu byla obviněnému uložena povinnost zaplatit na náhradě škody poškozené České průmyslové zdravotní pojišťovně se sídlem Jeremenkova 18, Ostrava – Vítkovice částku 10 204 Kč. Podle § 229 odst. 1 trestního řádu</w:t>
      </w:r>
      <w:r w:rsidRPr="00B1662C">
        <w:rPr>
          <w:color w:val="000000"/>
          <w:szCs w:val="24"/>
        </w:rPr>
        <w:t xml:space="preserve"> byli poškození O</w:t>
      </w:r>
      <w:r w:rsidR="004902B6">
        <w:rPr>
          <w:color w:val="000000"/>
          <w:szCs w:val="24"/>
        </w:rPr>
        <w:t>.</w:t>
      </w:r>
      <w:r>
        <w:rPr>
          <w:color w:val="000000"/>
          <w:szCs w:val="24"/>
        </w:rPr>
        <w:t>G</w:t>
      </w:r>
      <w:r w:rsidR="004902B6">
        <w:rPr>
          <w:color w:val="000000"/>
          <w:szCs w:val="24"/>
        </w:rPr>
        <w:t>.</w:t>
      </w:r>
      <w:r>
        <w:rPr>
          <w:color w:val="000000"/>
          <w:szCs w:val="24"/>
        </w:rPr>
        <w:t>,</w:t>
      </w:r>
      <w:r w:rsidRPr="00B1662C">
        <w:rPr>
          <w:color w:val="000000"/>
          <w:szCs w:val="24"/>
        </w:rPr>
        <w:t xml:space="preserve"> bytem </w:t>
      </w:r>
      <w:r w:rsidR="004902B6">
        <w:rPr>
          <w:color w:val="000000"/>
          <w:szCs w:val="24"/>
        </w:rPr>
        <w:t>XXXXX</w:t>
      </w:r>
      <w:r w:rsidRPr="00B1662C">
        <w:rPr>
          <w:color w:val="000000"/>
          <w:szCs w:val="24"/>
        </w:rPr>
        <w:t xml:space="preserve"> a P</w:t>
      </w:r>
      <w:r w:rsidR="004902B6">
        <w:rPr>
          <w:color w:val="000000"/>
          <w:szCs w:val="24"/>
        </w:rPr>
        <w:t>.</w:t>
      </w:r>
      <w:r w:rsidRPr="00B1662C">
        <w:rPr>
          <w:color w:val="000000"/>
          <w:szCs w:val="24"/>
        </w:rPr>
        <w:t>Š</w:t>
      </w:r>
      <w:r w:rsidR="004902B6">
        <w:rPr>
          <w:color w:val="000000"/>
          <w:szCs w:val="24"/>
        </w:rPr>
        <w:t>.</w:t>
      </w:r>
      <w:r>
        <w:rPr>
          <w:color w:val="000000"/>
          <w:szCs w:val="24"/>
        </w:rPr>
        <w:t>,</w:t>
      </w:r>
      <w:r w:rsidRPr="00B1662C">
        <w:rPr>
          <w:color w:val="000000"/>
          <w:szCs w:val="24"/>
        </w:rPr>
        <w:t xml:space="preserve"> narozený </w:t>
      </w:r>
      <w:r w:rsidR="004902B6">
        <w:rPr>
          <w:color w:val="000000"/>
          <w:szCs w:val="24"/>
        </w:rPr>
        <w:t>XXXXX</w:t>
      </w:r>
      <w:r>
        <w:rPr>
          <w:color w:val="000000"/>
          <w:szCs w:val="24"/>
        </w:rPr>
        <w:t>,</w:t>
      </w:r>
      <w:r w:rsidRPr="00B1662C">
        <w:rPr>
          <w:color w:val="000000"/>
          <w:szCs w:val="24"/>
        </w:rPr>
        <w:t xml:space="preserve"> bytem </w:t>
      </w:r>
      <w:r w:rsidR="004902B6">
        <w:rPr>
          <w:color w:val="000000"/>
          <w:szCs w:val="24"/>
        </w:rPr>
        <w:t>XXXXX</w:t>
      </w:r>
      <w:r>
        <w:rPr>
          <w:color w:val="000000"/>
          <w:szCs w:val="24"/>
        </w:rPr>
        <w:t xml:space="preserve">, </w:t>
      </w:r>
      <w:r w:rsidRPr="00B1662C">
        <w:rPr>
          <w:color w:val="000000"/>
          <w:szCs w:val="24"/>
        </w:rPr>
        <w:t xml:space="preserve">toho času bytem </w:t>
      </w:r>
      <w:r w:rsidR="004902B6">
        <w:rPr>
          <w:color w:val="000000"/>
          <w:szCs w:val="24"/>
        </w:rPr>
        <w:t>XXXXX</w:t>
      </w:r>
      <w:r>
        <w:rPr>
          <w:color w:val="000000"/>
          <w:szCs w:val="24"/>
        </w:rPr>
        <w:t>,</w:t>
      </w:r>
      <w:r w:rsidRPr="00B1662C">
        <w:rPr>
          <w:color w:val="000000"/>
          <w:szCs w:val="24"/>
        </w:rPr>
        <w:t xml:space="preserve"> se svými nároky na náhradu škody odkázáni na řízení ve věcech občanskoprávních</w:t>
      </w:r>
      <w:r>
        <w:rPr>
          <w:color w:val="000000"/>
          <w:szCs w:val="24"/>
        </w:rPr>
        <w:t>.</w:t>
      </w:r>
    </w:p>
    <w:p w14:paraId="4527BF5D" w14:textId="07F8E064" w:rsidR="00F10F3E" w:rsidRPr="00F01E7E" w:rsidRDefault="00F10F3E" w:rsidP="00F10F3E">
      <w:pPr>
        <w:pStyle w:val="Textodvodnn"/>
      </w:pPr>
      <w:r>
        <w:t>P</w:t>
      </w:r>
      <w:r w:rsidRPr="00EC45D6">
        <w:t>roti tomuto rozsudku si podal včas poškozený P</w:t>
      </w:r>
      <w:r w:rsidR="004902B6">
        <w:t>.</w:t>
      </w:r>
      <w:r w:rsidRPr="00EC45D6">
        <w:t>Š</w:t>
      </w:r>
      <w:r w:rsidR="004902B6">
        <w:t>.</w:t>
      </w:r>
      <w:r w:rsidRPr="00EC45D6">
        <w:t xml:space="preserve"> odvolá</w:t>
      </w:r>
      <w:r>
        <w:t>ní, ve kterém namítl</w:t>
      </w:r>
      <w:r w:rsidRPr="00EC45D6">
        <w:t>, že uplatn</w:t>
      </w:r>
      <w:r>
        <w:t>il</w:t>
      </w:r>
      <w:r w:rsidRPr="00EC45D6">
        <w:t xml:space="preserve"> a doložil svůj nárok na náhradu nemajetkové újmy v částce 1</w:t>
      </w:r>
      <w:r>
        <w:t xml:space="preserve"> 000 000 Kč, která mu </w:t>
      </w:r>
      <w:r w:rsidRPr="00EC45D6">
        <w:t>vznikl</w:t>
      </w:r>
      <w:r>
        <w:t>a</w:t>
      </w:r>
      <w:r w:rsidRPr="00EC45D6">
        <w:t xml:space="preserve"> smrt</w:t>
      </w:r>
      <w:r>
        <w:t>í</w:t>
      </w:r>
      <w:r w:rsidRPr="00EC45D6">
        <w:t xml:space="preserve"> dcery </w:t>
      </w:r>
      <w:r w:rsidR="004902B6">
        <w:t>L.Ś.</w:t>
      </w:r>
      <w:r>
        <w:t>. O</w:t>
      </w:r>
      <w:r w:rsidRPr="00EC45D6">
        <w:t>dvolate</w:t>
      </w:r>
      <w:r>
        <w:t>l</w:t>
      </w:r>
      <w:r w:rsidRPr="00EC45D6">
        <w:t xml:space="preserve"> uvedl, že </w:t>
      </w:r>
      <w:r>
        <w:t>měl se</w:t>
      </w:r>
      <w:r w:rsidRPr="00EC45D6">
        <w:t xml:space="preserve"> zemřelou </w:t>
      </w:r>
      <w:r>
        <w:t>dcerou hezký vztah</w:t>
      </w:r>
      <w:r w:rsidRPr="00EC45D6">
        <w:t>,</w:t>
      </w:r>
      <w:r>
        <w:t xml:space="preserve"> dcera mu </w:t>
      </w:r>
      <w:r w:rsidRPr="00EC45D6">
        <w:t>pomohl</w:t>
      </w:r>
      <w:r>
        <w:t>a</w:t>
      </w:r>
      <w:r w:rsidRPr="00EC45D6">
        <w:t xml:space="preserve"> </w:t>
      </w:r>
      <w:r>
        <w:t>p</w:t>
      </w:r>
      <w:r w:rsidRPr="00EC45D6">
        <w:t>o vážné dopravní nehodě</w:t>
      </w:r>
      <w:r>
        <w:t>. Z</w:t>
      </w:r>
      <w:r w:rsidRPr="00EC45D6">
        <w:t>mínil, že</w:t>
      </w:r>
      <w:r>
        <w:t xml:space="preserve"> s ním </w:t>
      </w:r>
      <w:r w:rsidRPr="00EC45D6">
        <w:t>obviněný uzavřel dohodu na náhradě újmy ve výši 130 000 Kč</w:t>
      </w:r>
      <w:r>
        <w:t>. U</w:t>
      </w:r>
      <w:r w:rsidRPr="00EC45D6">
        <w:t>pozornil, že ve spis</w:t>
      </w:r>
      <w:r>
        <w:t>e</w:t>
      </w:r>
      <w:r w:rsidRPr="00EC45D6">
        <w:t xml:space="preserve"> jsou založen</w:t>
      </w:r>
      <w:r>
        <w:t>y</w:t>
      </w:r>
      <w:r w:rsidRPr="00EC45D6">
        <w:t xml:space="preserve"> rodný list zemřelé</w:t>
      </w:r>
      <w:r>
        <w:t>,</w:t>
      </w:r>
      <w:r w:rsidRPr="00EC45D6">
        <w:t xml:space="preserve"> fotografie o</w:t>
      </w:r>
      <w:r>
        <w:t xml:space="preserve">tce s dcerou, </w:t>
      </w:r>
      <w:r w:rsidRPr="00EC45D6">
        <w:t xml:space="preserve">konverzace </w:t>
      </w:r>
      <w:r>
        <w:t>otce s </w:t>
      </w:r>
      <w:r w:rsidRPr="00EC45D6">
        <w:t>dcerou</w:t>
      </w:r>
      <w:r>
        <w:t>,</w:t>
      </w:r>
      <w:r w:rsidRPr="00EC45D6">
        <w:t xml:space="preserve"> lékařské zprávy o zdravotním stavu poškozeného</w:t>
      </w:r>
      <w:r>
        <w:t>. Dle</w:t>
      </w:r>
      <w:r w:rsidRPr="00EC45D6">
        <w:t xml:space="preserve"> názor</w:t>
      </w:r>
      <w:r>
        <w:t>u</w:t>
      </w:r>
      <w:r w:rsidRPr="00EC45D6">
        <w:t xml:space="preserve"> odvolatele mu měl soud jako poškozenému přizn</w:t>
      </w:r>
      <w:r>
        <w:t>at</w:t>
      </w:r>
      <w:r w:rsidRPr="00EC45D6">
        <w:t xml:space="preserve"> nárok na náhradu nemajetkové újmy alespoň zčásti</w:t>
      </w:r>
      <w:r>
        <w:t xml:space="preserve"> a n</w:t>
      </w:r>
      <w:r w:rsidRPr="00EC45D6">
        <w:t>avrhl</w:t>
      </w:r>
      <w:r>
        <w:t>, aby</w:t>
      </w:r>
      <w:r w:rsidRPr="00EC45D6">
        <w:t xml:space="preserve"> Krajský soud v Brně napadený výrok zrušil a </w:t>
      </w:r>
      <w:r>
        <w:t>nově</w:t>
      </w:r>
      <w:r w:rsidRPr="00EC45D6">
        <w:t xml:space="preserve"> rozhodl tak, že</w:t>
      </w:r>
      <w:r>
        <w:t xml:space="preserve"> obviněný je</w:t>
      </w:r>
      <w:r w:rsidRPr="00EC45D6">
        <w:t xml:space="preserve"> povinen uhradit poškozenému částku 1 000 000 Kč</w:t>
      </w:r>
      <w:r>
        <w:t xml:space="preserve">. </w:t>
      </w:r>
    </w:p>
    <w:p w14:paraId="20E53B9D" w14:textId="77777777" w:rsidR="00F10F3E" w:rsidRDefault="00F10F3E" w:rsidP="00F10F3E">
      <w:pPr>
        <w:pStyle w:val="Textodvodnn"/>
      </w:pPr>
      <w:r>
        <w:t>Na</w:t>
      </w:r>
      <w:r w:rsidRPr="00EC45D6">
        <w:t xml:space="preserve"> základě podaného odvolání přezkoumal Krajský soud v Brně napadený výrok rozsudku </w:t>
      </w:r>
      <w:r>
        <w:t>i</w:t>
      </w:r>
      <w:r w:rsidRPr="00EC45D6">
        <w:t xml:space="preserve"> řízení, které mu předcházelo, a to z hlediska vytýkaných vad</w:t>
      </w:r>
      <w:r>
        <w:t>. K</w:t>
      </w:r>
      <w:r w:rsidRPr="00EC45D6">
        <w:t xml:space="preserve"> postupu podle § 254 odst. 1 věta druhá tr</w:t>
      </w:r>
      <w:r>
        <w:t>estního</w:t>
      </w:r>
      <w:r w:rsidRPr="00EC45D6">
        <w:t> řádu nebyl důvod</w:t>
      </w:r>
      <w:r>
        <w:t>.</w:t>
      </w:r>
    </w:p>
    <w:p w14:paraId="152CADEF" w14:textId="71C52455" w:rsidR="00F10F3E" w:rsidRPr="00F01E7E" w:rsidRDefault="00F10F3E" w:rsidP="00F10F3E">
      <w:pPr>
        <w:pStyle w:val="Textodvodnn"/>
      </w:pPr>
      <w:r>
        <w:t xml:space="preserve">Krajský soud konal veřejné zasedání v souladu s ust. § 202 odst. 2 trestního řádu v nepřítomnosti obviněného </w:t>
      </w:r>
      <w:r w:rsidR="00322579">
        <w:t>J.S.</w:t>
      </w:r>
      <w:r>
        <w:t>.</w:t>
      </w:r>
    </w:p>
    <w:p w14:paraId="6E1970A1" w14:textId="77777777" w:rsidR="00F10F3E" w:rsidRPr="00F01E7E" w:rsidRDefault="00F10F3E" w:rsidP="00F10F3E">
      <w:pPr>
        <w:pStyle w:val="Textodvodnn"/>
      </w:pPr>
      <w:r>
        <w:t>Ř</w:t>
      </w:r>
      <w:r w:rsidRPr="00EC45D6">
        <w:t>ízení, které předcházelo napadenému rozsudku</w:t>
      </w:r>
      <w:r>
        <w:t>,</w:t>
      </w:r>
      <w:r w:rsidRPr="00EC45D6">
        <w:t xml:space="preserve"> nevykazuje podstatné vady</w:t>
      </w:r>
      <w:r>
        <w:t>. Byla</w:t>
      </w:r>
      <w:r w:rsidRPr="00EC45D6">
        <w:t xml:space="preserve"> zejména zachována ustanovení tr</w:t>
      </w:r>
      <w:r>
        <w:t>estního</w:t>
      </w:r>
      <w:r w:rsidRPr="00EC45D6">
        <w:t> řádu zabezpečující právo obhajoby a objasnění věci</w:t>
      </w:r>
      <w:r>
        <w:t>.</w:t>
      </w:r>
    </w:p>
    <w:p w14:paraId="6102C347" w14:textId="0D8EC316" w:rsidR="00F10F3E" w:rsidRPr="00F01E7E" w:rsidRDefault="00F10F3E" w:rsidP="00F10F3E">
      <w:pPr>
        <w:pStyle w:val="Textodvodnn"/>
      </w:pPr>
      <w:r>
        <w:t>S</w:t>
      </w:r>
      <w:r w:rsidRPr="00EC45D6">
        <w:t xml:space="preserve">oud </w:t>
      </w:r>
      <w:r>
        <w:t>I.</w:t>
      </w:r>
      <w:r w:rsidRPr="00EC45D6">
        <w:t xml:space="preserve"> stupně ve věci provedl dokazování v souladu s ustanovením § 2 odst. 5 tr</w:t>
      </w:r>
      <w:r>
        <w:t>estního</w:t>
      </w:r>
      <w:r w:rsidRPr="00EC45D6">
        <w:t> řádu</w:t>
      </w:r>
      <w:r>
        <w:t>, tedy tak, aby byl zjištěn skutkový stav věci, o kterém nejsou důvodné pochybnosti v rozsahu nezbytném pro rozhodnutí. P</w:t>
      </w:r>
      <w:r w:rsidRPr="00EC45D6">
        <w:t>rovedené důkazy nalézací soud zhodnotil v souladu s ustanovením § 2 odst. 6 tr</w:t>
      </w:r>
      <w:r>
        <w:t>estního</w:t>
      </w:r>
      <w:r w:rsidRPr="00EC45D6">
        <w:t> řádu</w:t>
      </w:r>
      <w:r>
        <w:t xml:space="preserve"> a v souladu se zásadami formální logiky. </w:t>
      </w:r>
      <w:r w:rsidRPr="00EC45D6">
        <w:t xml:space="preserve">Krajský soud zdůrazňuje, </w:t>
      </w:r>
      <w:r>
        <w:t xml:space="preserve">že adhezní </w:t>
      </w:r>
      <w:r w:rsidRPr="00EC45D6">
        <w:t xml:space="preserve">řízení </w:t>
      </w:r>
      <w:r>
        <w:t>je pouze</w:t>
      </w:r>
      <w:r w:rsidRPr="00EC45D6">
        <w:t xml:space="preserve"> připojeno k trestnímu řízení</w:t>
      </w:r>
      <w:r>
        <w:t xml:space="preserve">. Účelem trestního řízení je náležité zjištění trestných činů a </w:t>
      </w:r>
      <w:r w:rsidRPr="00EC45D6">
        <w:t>rozhodn</w:t>
      </w:r>
      <w:r>
        <w:t>utí</w:t>
      </w:r>
      <w:r w:rsidRPr="00EC45D6">
        <w:t xml:space="preserve"> o</w:t>
      </w:r>
      <w:r>
        <w:t xml:space="preserve"> vině a trestu pachatele. Kraj</w:t>
      </w:r>
      <w:r w:rsidRPr="00EC45D6">
        <w:t>ský soud shodně s nalézacím soudem konstatuje, že několik fotografi</w:t>
      </w:r>
      <w:r>
        <w:t>í</w:t>
      </w:r>
      <w:r w:rsidRPr="00EC45D6">
        <w:t xml:space="preserve"> odvolatele se zemřelou dcerou</w:t>
      </w:r>
      <w:r>
        <w:t>, rodný</w:t>
      </w:r>
      <w:r w:rsidRPr="00EC45D6">
        <w:t xml:space="preserve"> list zemřelé</w:t>
      </w:r>
      <w:r>
        <w:t>,</w:t>
      </w:r>
      <w:r w:rsidRPr="00EC45D6">
        <w:t xml:space="preserve"> </w:t>
      </w:r>
      <w:r>
        <w:t xml:space="preserve">SMS </w:t>
      </w:r>
      <w:r w:rsidRPr="00EC45D6">
        <w:t>konverzac</w:t>
      </w:r>
      <w:r>
        <w:t xml:space="preserve">e </w:t>
      </w:r>
      <w:r w:rsidRPr="00EC45D6">
        <w:t xml:space="preserve">odvolatele se zemřelou dcerou ani lékařské zprávy o zdravotním stavu </w:t>
      </w:r>
      <w:r>
        <w:t>odvolatele</w:t>
      </w:r>
      <w:r w:rsidRPr="00EC45D6">
        <w:t xml:space="preserve"> nijak neprokazují </w:t>
      </w:r>
      <w:r>
        <w:t>důvodnost</w:t>
      </w:r>
      <w:r w:rsidRPr="00EC45D6">
        <w:t xml:space="preserve"> </w:t>
      </w:r>
      <w:r>
        <w:t>i</w:t>
      </w:r>
      <w:r w:rsidRPr="00EC45D6">
        <w:t xml:space="preserve"> v</w:t>
      </w:r>
      <w:r>
        <w:t>ýši</w:t>
      </w:r>
      <w:r w:rsidRPr="00EC45D6">
        <w:t xml:space="preserve"> požadované náhrady nemajetkové újmy</w:t>
      </w:r>
      <w:r>
        <w:t>. J</w:t>
      </w:r>
      <w:r w:rsidRPr="00EC45D6">
        <w:t xml:space="preserve">ak vyplývá ze spisového materiálu, například kopie </w:t>
      </w:r>
      <w:r>
        <w:t>rozsudku</w:t>
      </w:r>
      <w:r w:rsidRPr="00EC45D6">
        <w:t xml:space="preserve"> Okresního soudu ve Vyškově ze dne 27. 9. 2021, </w:t>
      </w:r>
      <w:r>
        <w:t xml:space="preserve">č.j. OP 973/2016-206 </w:t>
      </w:r>
      <w:r w:rsidRPr="00EC45D6">
        <w:t xml:space="preserve">založené na </w:t>
      </w:r>
      <w:r w:rsidR="004902B6">
        <w:t xml:space="preserve">               </w:t>
      </w:r>
      <w:r w:rsidRPr="00EC45D6">
        <w:lastRenderedPageBreak/>
        <w:t>č</w:t>
      </w:r>
      <w:r>
        <w:t>.</w:t>
      </w:r>
      <w:r w:rsidRPr="00EC45D6">
        <w:t>l</w:t>
      </w:r>
      <w:r>
        <w:t>.</w:t>
      </w:r>
      <w:r w:rsidRPr="00EC45D6">
        <w:t xml:space="preserve"> 296</w:t>
      </w:r>
      <w:r>
        <w:t xml:space="preserve"> –</w:t>
      </w:r>
      <w:r w:rsidRPr="00EC45D6">
        <w:t xml:space="preserve"> 300</w:t>
      </w:r>
      <w:r>
        <w:t>,</w:t>
      </w:r>
      <w:r w:rsidRPr="00EC45D6">
        <w:t xml:space="preserve"> odvolateli byla stanovena povinnost platit na výživné zemřelé dcery 500 Kč měsíčně</w:t>
      </w:r>
      <w:r>
        <w:t xml:space="preserve"> a</w:t>
      </w:r>
      <w:r w:rsidRPr="00EC45D6">
        <w:t xml:space="preserve"> ani tuto částku řádně neplatil, neboť ke dni 27. 9. 2021 činil nedoplatek na výživném 74 000 Kč.</w:t>
      </w:r>
      <w:r>
        <w:t xml:space="preserve"> Pokud jde o zdravotní stav odvolatele, nelze</w:t>
      </w:r>
      <w:r w:rsidRPr="00EC45D6">
        <w:t xml:space="preserve"> přehlédnout, že </w:t>
      </w:r>
      <w:r>
        <w:t>odvolatel se</w:t>
      </w:r>
      <w:r w:rsidRPr="00EC45D6">
        <w:t xml:space="preserve"> v minulosti dopustil protiprávního jednání, které mělo na jeho zdravotní stav</w:t>
      </w:r>
      <w:r>
        <w:t xml:space="preserve"> negativní dopad</w:t>
      </w:r>
      <w:r w:rsidRPr="00EC45D6">
        <w:t xml:space="preserve">. </w:t>
      </w:r>
      <w:r>
        <w:t>D</w:t>
      </w:r>
      <w:r w:rsidRPr="00EC45D6">
        <w:t>ůkazy předložené o</w:t>
      </w:r>
      <w:r>
        <w:t>d</w:t>
      </w:r>
      <w:r w:rsidRPr="00EC45D6">
        <w:t>volatelem</w:t>
      </w:r>
      <w:r>
        <w:t>,</w:t>
      </w:r>
      <w:r w:rsidRPr="00EC45D6">
        <w:t xml:space="preserve"> </w:t>
      </w:r>
      <w:r>
        <w:t xml:space="preserve">jak </w:t>
      </w:r>
      <w:r w:rsidRPr="00EC45D6">
        <w:t>byl</w:t>
      </w:r>
      <w:r>
        <w:t>o</w:t>
      </w:r>
      <w:r w:rsidRPr="00EC45D6">
        <w:t xml:space="preserve"> v</w:t>
      </w:r>
      <w:r>
        <w:t>ýše</w:t>
      </w:r>
      <w:r w:rsidRPr="00EC45D6">
        <w:t xml:space="preserve"> uveden</w:t>
      </w:r>
      <w:r>
        <w:t>o,</w:t>
      </w:r>
      <w:r w:rsidRPr="00EC45D6">
        <w:t xml:space="preserve"> </w:t>
      </w:r>
      <w:r>
        <w:t>ne</w:t>
      </w:r>
      <w:r w:rsidRPr="00EC45D6">
        <w:t xml:space="preserve">jsou dostatečným podkladem pro rozhodnutí o povinnosti nahradit </w:t>
      </w:r>
      <w:r>
        <w:t xml:space="preserve">požadovanou </w:t>
      </w:r>
      <w:r w:rsidRPr="00EC45D6">
        <w:t>nemajetkovou újmu</w:t>
      </w:r>
      <w:r>
        <w:t>, jak</w:t>
      </w:r>
      <w:r w:rsidRPr="00EC45D6">
        <w:t xml:space="preserve"> pokud jde o důvod</w:t>
      </w:r>
      <w:r>
        <w:t>,</w:t>
      </w:r>
      <w:r w:rsidRPr="00EC45D6">
        <w:t xml:space="preserve"> tak pokud jde o </w:t>
      </w:r>
      <w:r>
        <w:t>její výši</w:t>
      </w:r>
      <w:r w:rsidRPr="00EC45D6">
        <w:t xml:space="preserve">. </w:t>
      </w:r>
      <w:r>
        <w:t>Současně nelze opomenout skutečnost, že se obviněný zavázal uhradit odvolateli na majetkové újmě částku 130 000 Kč. Krajský soud uzavírá, že pro rozhodnutí ve věci</w:t>
      </w:r>
      <w:r w:rsidRPr="00EC45D6">
        <w:t xml:space="preserve"> by bylo třeba provádět další </w:t>
      </w:r>
      <w:r>
        <w:t xml:space="preserve">rozsáhlé </w:t>
      </w:r>
      <w:r w:rsidRPr="00EC45D6">
        <w:t>dokazování, které by trestní řízení podstatně protáhlo.</w:t>
      </w:r>
    </w:p>
    <w:p w14:paraId="420A5F1F" w14:textId="7F1BE13E" w:rsidR="00F10F3E" w:rsidRDefault="00F10F3E" w:rsidP="00F10F3E">
      <w:pPr>
        <w:pStyle w:val="Textodvodnn"/>
      </w:pPr>
      <w:r>
        <w:t>Z</w:t>
      </w:r>
      <w:r w:rsidRPr="00EC45D6">
        <w:t xml:space="preserve"> výše uvedeného je zřejmé, že </w:t>
      </w:r>
      <w:r>
        <w:t>o</w:t>
      </w:r>
      <w:r w:rsidRPr="00EC45D6">
        <w:t xml:space="preserve">dvolání poškozeného </w:t>
      </w:r>
      <w:r w:rsidR="00322579">
        <w:t>P.</w:t>
      </w:r>
      <w:r>
        <w:t xml:space="preserve"> </w:t>
      </w:r>
      <w:r w:rsidR="00322579">
        <w:t>Š.</w:t>
      </w:r>
      <w:r w:rsidRPr="00EC45D6">
        <w:t xml:space="preserve"> nebylo důvodné, a proto</w:t>
      </w:r>
      <w:r>
        <w:t xml:space="preserve"> je</w:t>
      </w:r>
      <w:r w:rsidRPr="00EC45D6">
        <w:t xml:space="preserve"> Krajský soud v Brně podle § 256 tr</w:t>
      </w:r>
      <w:r>
        <w:t>estního</w:t>
      </w:r>
      <w:r w:rsidRPr="00EC45D6">
        <w:t> řádu zamítl</w:t>
      </w:r>
      <w:r>
        <w:t>.</w:t>
      </w:r>
    </w:p>
    <w:p w14:paraId="22F00A6B" w14:textId="77777777" w:rsidR="00F10F3E" w:rsidRPr="00DE2ADE" w:rsidRDefault="00F10F3E" w:rsidP="00F10F3E">
      <w:pPr>
        <w:pStyle w:val="Odstavecseseznamem"/>
        <w:rPr>
          <w:color w:val="000000"/>
          <w:szCs w:val="24"/>
        </w:rPr>
      </w:pPr>
    </w:p>
    <w:p w14:paraId="6DCC82C2" w14:textId="77777777" w:rsidR="00F10F3E" w:rsidRPr="00B656E7" w:rsidRDefault="00F10F3E" w:rsidP="00F10F3E">
      <w:pPr>
        <w:autoSpaceDE w:val="0"/>
        <w:autoSpaceDN w:val="0"/>
        <w:adjustRightInd w:val="0"/>
        <w:spacing w:after="150"/>
        <w:jc w:val="center"/>
        <w:rPr>
          <w:b/>
          <w:bCs/>
          <w:color w:val="000000"/>
          <w:sz w:val="26"/>
          <w:szCs w:val="26"/>
        </w:rPr>
      </w:pPr>
      <w:r w:rsidRPr="00B656E7">
        <w:rPr>
          <w:b/>
          <w:bCs/>
          <w:color w:val="000000"/>
          <w:sz w:val="26"/>
          <w:szCs w:val="26"/>
        </w:rPr>
        <w:t>Poučení:</w:t>
      </w:r>
    </w:p>
    <w:p w14:paraId="59C14F26" w14:textId="77777777" w:rsidR="00F10F3E" w:rsidRDefault="00F10F3E" w:rsidP="00F10F3E">
      <w:pPr>
        <w:autoSpaceDE w:val="0"/>
        <w:autoSpaceDN w:val="0"/>
        <w:adjustRightInd w:val="0"/>
        <w:spacing w:after="150"/>
        <w:rPr>
          <w:color w:val="000000"/>
          <w:szCs w:val="24"/>
        </w:rPr>
      </w:pPr>
      <w:r>
        <w:rPr>
          <w:color w:val="000000"/>
          <w:szCs w:val="24"/>
        </w:rPr>
        <w:t xml:space="preserve">Proti tomuto rozhodnutí není další řádný opravný prostředek přípustný. </w:t>
      </w:r>
    </w:p>
    <w:p w14:paraId="68065C9D" w14:textId="77777777" w:rsidR="00F10F3E" w:rsidRDefault="00F10F3E" w:rsidP="00F10F3E">
      <w:pPr>
        <w:autoSpaceDE w:val="0"/>
        <w:autoSpaceDN w:val="0"/>
        <w:adjustRightInd w:val="0"/>
        <w:spacing w:after="150"/>
        <w:rPr>
          <w:color w:val="000000"/>
          <w:szCs w:val="24"/>
        </w:rPr>
      </w:pPr>
    </w:p>
    <w:p w14:paraId="571BDDE2" w14:textId="77777777" w:rsidR="00F10F3E" w:rsidRDefault="00F10F3E" w:rsidP="00F10F3E">
      <w:pPr>
        <w:autoSpaceDE w:val="0"/>
        <w:autoSpaceDN w:val="0"/>
        <w:adjustRightInd w:val="0"/>
        <w:spacing w:after="150"/>
        <w:rPr>
          <w:color w:val="000000"/>
          <w:szCs w:val="24"/>
        </w:rPr>
      </w:pPr>
      <w:r>
        <w:rPr>
          <w:color w:val="000000"/>
          <w:szCs w:val="24"/>
        </w:rPr>
        <w:t>Brno  28.02.2024</w:t>
      </w:r>
    </w:p>
    <w:p w14:paraId="631C01B0" w14:textId="77777777" w:rsidR="00F10F3E" w:rsidRDefault="00F10F3E" w:rsidP="00F10F3E">
      <w:pPr>
        <w:autoSpaceDE w:val="0"/>
        <w:autoSpaceDN w:val="0"/>
        <w:adjustRightInd w:val="0"/>
        <w:spacing w:after="150"/>
        <w:rPr>
          <w:color w:val="000000"/>
          <w:szCs w:val="24"/>
        </w:rPr>
      </w:pPr>
    </w:p>
    <w:p w14:paraId="4479ADEE" w14:textId="77777777" w:rsidR="00F10F3E" w:rsidRDefault="00F10F3E" w:rsidP="00F10F3E">
      <w:pPr>
        <w:autoSpaceDE w:val="0"/>
        <w:autoSpaceDN w:val="0"/>
        <w:adjustRightInd w:val="0"/>
        <w:spacing w:after="150"/>
        <w:rPr>
          <w:color w:val="000000"/>
          <w:szCs w:val="24"/>
        </w:rPr>
      </w:pPr>
    </w:p>
    <w:p w14:paraId="0B125A02" w14:textId="77777777" w:rsidR="00F10F3E" w:rsidRDefault="00F10F3E" w:rsidP="00F10F3E">
      <w:pPr>
        <w:autoSpaceDE w:val="0"/>
        <w:autoSpaceDN w:val="0"/>
        <w:adjustRightInd w:val="0"/>
        <w:spacing w:after="150"/>
        <w:rPr>
          <w:color w:val="000000"/>
          <w:szCs w:val="24"/>
        </w:rPr>
      </w:pPr>
      <w:r>
        <w:rPr>
          <w:color w:val="000000"/>
          <w:szCs w:val="24"/>
        </w:rPr>
        <w:t>JUDr. Hana Kleinová v. r.</w:t>
      </w:r>
    </w:p>
    <w:p w14:paraId="5A13AA55" w14:textId="77777777" w:rsidR="00F10F3E" w:rsidRPr="00DE2ADE" w:rsidRDefault="00F10F3E" w:rsidP="00F10F3E">
      <w:pPr>
        <w:autoSpaceDE w:val="0"/>
        <w:autoSpaceDN w:val="0"/>
        <w:adjustRightInd w:val="0"/>
        <w:spacing w:after="150"/>
        <w:rPr>
          <w:color w:val="000000"/>
          <w:szCs w:val="24"/>
        </w:rPr>
      </w:pPr>
      <w:r>
        <w:rPr>
          <w:color w:val="000000"/>
          <w:szCs w:val="24"/>
        </w:rPr>
        <w:t xml:space="preserve">předsedkyně senátu </w:t>
      </w:r>
    </w:p>
    <w:p w14:paraId="3F7A7424" w14:textId="77777777" w:rsidR="00F10F3E" w:rsidRPr="00F01E7E" w:rsidRDefault="00F10F3E" w:rsidP="00F10F3E"/>
    <w:p w14:paraId="1F4970D5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6BED" w14:textId="77777777" w:rsidR="00FB65D9" w:rsidRDefault="00FB65D9">
      <w:pPr>
        <w:spacing w:after="0"/>
      </w:pPr>
      <w:r>
        <w:separator/>
      </w:r>
    </w:p>
  </w:endnote>
  <w:endnote w:type="continuationSeparator" w:id="0">
    <w:p w14:paraId="7B95C35B" w14:textId="77777777" w:rsidR="00FB65D9" w:rsidRDefault="00FB65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Myungjo Std M">
    <w:altName w:val="Yu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AE1E" w14:textId="77777777" w:rsidR="00F10F3E" w:rsidRDefault="00F10F3E">
    <w:pPr>
      <w:pStyle w:val="Zpat"/>
    </w:pPr>
    <w:r>
      <w:t>Shodu s prvopisem potvrzuje: Milana Hašlíková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1FE4" w14:textId="77777777" w:rsidR="00F10F3E" w:rsidRDefault="00F10F3E">
    <w:pPr>
      <w:pStyle w:val="Zpat"/>
    </w:pPr>
    <w:r>
      <w:t>Shodu s prvopisem potvrzuje: Milana Hašlíková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154D" w14:textId="77777777" w:rsidR="00FB65D9" w:rsidRDefault="00FB65D9">
      <w:pPr>
        <w:spacing w:after="0"/>
      </w:pPr>
      <w:r>
        <w:separator/>
      </w:r>
    </w:p>
  </w:footnote>
  <w:footnote w:type="continuationSeparator" w:id="0">
    <w:p w14:paraId="6FD1B372" w14:textId="77777777" w:rsidR="00FB65D9" w:rsidRDefault="00FB65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6D2E" w14:textId="77777777" w:rsidR="00F10F3E" w:rsidRPr="0019000B" w:rsidRDefault="00F10F3E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72577153" w14:textId="77777777" w:rsidR="00F10F3E" w:rsidRPr="0019000B" w:rsidRDefault="00F10F3E" w:rsidP="00FD5280">
    <w:pPr>
      <w:pStyle w:val="Zhlav"/>
    </w:pPr>
    <w:r w:rsidRPr="0019000B">
      <w:tab/>
    </w:r>
    <w:r w:rsidRPr="0019000B">
      <w:tab/>
    </w:r>
    <w:r>
      <w:t>5 To 38/2024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BE87" w14:textId="77777777" w:rsidR="00F10F3E" w:rsidRDefault="00F10F3E" w:rsidP="00FD5280">
    <w:pPr>
      <w:jc w:val="right"/>
    </w:pPr>
    <w:r>
      <w:rPr>
        <w:rFonts w:eastAsia="Calibri"/>
        <w:lang w:bidi="ar-SA"/>
      </w:rPr>
      <w:t xml:space="preserve">č. j. </w:t>
    </w:r>
    <w:bookmarkStart w:id="0" w:name="spisova_zn_M"/>
    <w:r>
      <w:rPr>
        <w:rFonts w:eastAsia="Calibri"/>
        <w:lang w:bidi="ar-SA"/>
      </w:rPr>
      <w:t>5 To 38/2024</w:t>
    </w:r>
    <w:bookmarkEnd w:id="0"/>
    <w:r>
      <w:rPr>
        <w:rFonts w:eastAsia="Calibri"/>
        <w:lang w:bidi="ar-SA"/>
      </w:rPr>
      <w:t>-</w:t>
    </w:r>
    <w:bookmarkStart w:id="1" w:name="NRCListu"/>
    <w:r>
      <w:rPr>
        <w:rFonts w:eastAsia="Calibri"/>
        <w:lang w:bidi="ar-SA"/>
      </w:rPr>
      <w:t xml:space="preserve">393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1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3E"/>
    <w:rsid w:val="00282005"/>
    <w:rsid w:val="00322579"/>
    <w:rsid w:val="003332A8"/>
    <w:rsid w:val="00397888"/>
    <w:rsid w:val="003D36E7"/>
    <w:rsid w:val="004902B6"/>
    <w:rsid w:val="00B3304A"/>
    <w:rsid w:val="00F10F3E"/>
    <w:rsid w:val="00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CECF"/>
  <w15:chartTrackingRefBased/>
  <w15:docId w15:val="{08B643C2-356B-4CF5-A1AA-845C256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F3E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F10F3E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10F3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10F3E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10F3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F10F3E"/>
  </w:style>
  <w:style w:type="paragraph" w:styleId="Odstavecseseznamem">
    <w:name w:val="List Paragraph"/>
    <w:basedOn w:val="Normln"/>
    <w:uiPriority w:val="34"/>
    <w:qFormat/>
    <w:rsid w:val="00F10F3E"/>
    <w:pPr>
      <w:ind w:left="720"/>
      <w:contextualSpacing/>
    </w:pPr>
  </w:style>
  <w:style w:type="paragraph" w:customStyle="1" w:styleId="Textodvodnn">
    <w:name w:val="Text odůvodnění"/>
    <w:basedOn w:val="Normln"/>
    <w:link w:val="TextodvodnnChar"/>
    <w:qFormat/>
    <w:rsid w:val="00F10F3E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F10F3E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customStyle="1" w:styleId="data">
    <w:name w:val="_data"/>
    <w:uiPriority w:val="99"/>
    <w:rsid w:val="00F10F3E"/>
    <w:rPr>
      <w:rFonts w:ascii="Times New Roman" w:hAnsi="Times New Roman" w:cs="Times New Roman" w:hint="default"/>
      <w:spacing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1092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4</cp:revision>
  <dcterms:created xsi:type="dcterms:W3CDTF">2024-05-13T11:05:00Z</dcterms:created>
  <dcterms:modified xsi:type="dcterms:W3CDTF">2024-05-22T12:17:00Z</dcterms:modified>
</cp:coreProperties>
</file>