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4A1E" w14:textId="77777777" w:rsidR="00A33012" w:rsidRPr="007474E6" w:rsidRDefault="00A33012" w:rsidP="00A33012">
      <w:pPr>
        <w:spacing w:after="0"/>
        <w:rPr>
          <w:rFonts w:ascii="Times New Roman" w:hAnsi="Times New Roman"/>
          <w:color w:val="333234"/>
        </w:rPr>
      </w:pPr>
    </w:p>
    <w:p w14:paraId="49A63FD5" w14:textId="77777777" w:rsidR="00A33012" w:rsidRPr="007474E6" w:rsidRDefault="00A33012" w:rsidP="00A33012">
      <w:pPr>
        <w:spacing w:after="0"/>
        <w:rPr>
          <w:rFonts w:ascii="Times New Roman" w:hAnsi="Times New Roman"/>
        </w:rPr>
      </w:pPr>
    </w:p>
    <w:p w14:paraId="09EBAD8B" w14:textId="77777777" w:rsidR="00A33012" w:rsidRPr="007474E6" w:rsidRDefault="00A33012" w:rsidP="00A33012">
      <w:pPr>
        <w:spacing w:after="0"/>
        <w:jc w:val="center"/>
        <w:rPr>
          <w:rFonts w:ascii="Times New Roman" w:hAnsi="Times New Roman"/>
          <w:b/>
          <w:sz w:val="40"/>
          <w:szCs w:val="40"/>
        </w:rPr>
      </w:pPr>
    </w:p>
    <w:p w14:paraId="316D54D6" w14:textId="77777777" w:rsidR="00A33012" w:rsidRPr="007474E6" w:rsidRDefault="00A33012" w:rsidP="00A33012">
      <w:pPr>
        <w:spacing w:after="0"/>
        <w:jc w:val="center"/>
        <w:rPr>
          <w:rFonts w:ascii="Times New Roman" w:hAnsi="Times New Roman"/>
          <w:b/>
          <w:sz w:val="40"/>
          <w:szCs w:val="40"/>
        </w:rPr>
      </w:pPr>
      <w:r w:rsidRPr="007474E6">
        <w:rPr>
          <w:rFonts w:ascii="Times New Roman" w:hAnsi="Times New Roman"/>
          <w:b/>
          <w:sz w:val="40"/>
          <w:szCs w:val="40"/>
        </w:rPr>
        <w:t>U S N E S E N Í</w:t>
      </w:r>
    </w:p>
    <w:p w14:paraId="4A5C5714" w14:textId="77777777" w:rsidR="00A33012" w:rsidRPr="007474E6" w:rsidRDefault="00A33012" w:rsidP="00A33012">
      <w:pPr>
        <w:spacing w:after="0" w:line="360" w:lineRule="auto"/>
        <w:rPr>
          <w:rFonts w:ascii="Times New Roman" w:hAnsi="Times New Roman"/>
        </w:rPr>
      </w:pPr>
    </w:p>
    <w:p w14:paraId="53858317" w14:textId="77777777" w:rsidR="00A33012" w:rsidRPr="007474E6" w:rsidRDefault="00A33012" w:rsidP="00A33012">
      <w:pPr>
        <w:spacing w:after="0" w:line="360" w:lineRule="auto"/>
        <w:rPr>
          <w:rFonts w:ascii="Times New Roman" w:hAnsi="Times New Roman"/>
        </w:rPr>
      </w:pPr>
    </w:p>
    <w:p w14:paraId="4402E79E" w14:textId="1FC5A814" w:rsidR="00A33012" w:rsidRPr="007474E6" w:rsidRDefault="00A33012" w:rsidP="00A33012">
      <w:pPr>
        <w:spacing w:after="0" w:line="360" w:lineRule="auto"/>
        <w:rPr>
          <w:rFonts w:ascii="Arial" w:hAnsi="Arial" w:cs="Arial"/>
          <w:sz w:val="23"/>
          <w:szCs w:val="23"/>
        </w:rPr>
      </w:pPr>
      <w:r w:rsidRPr="007474E6">
        <w:rPr>
          <w:rFonts w:ascii="Times New Roman" w:hAnsi="Times New Roman"/>
        </w:rPr>
        <w:tab/>
        <w:t xml:space="preserve">Krajský soud v Brně projednal ve veřejném zasedání konaném dne 22. května 2018 odvolání obžalovaného </w:t>
      </w:r>
      <w:r w:rsidRPr="007474E6">
        <w:rPr>
          <w:rFonts w:ascii="Times New Roman" w:hAnsi="Times New Roman"/>
          <w:b/>
        </w:rPr>
        <w:t xml:space="preserve">Mgr. </w:t>
      </w:r>
      <w:r w:rsidR="00FC38AC">
        <w:rPr>
          <w:rFonts w:ascii="Times New Roman" w:hAnsi="Times New Roman"/>
          <w:b/>
        </w:rPr>
        <w:t>D.D.</w:t>
      </w:r>
      <w:r w:rsidRPr="007474E6">
        <w:rPr>
          <w:rFonts w:ascii="Times New Roman" w:hAnsi="Times New Roman"/>
        </w:rPr>
        <w:t xml:space="preserve">, nar. </w:t>
      </w:r>
      <w:r w:rsidR="00FC38AC">
        <w:rPr>
          <w:rFonts w:ascii="Times New Roman" w:hAnsi="Times New Roman"/>
        </w:rPr>
        <w:t>XXXXX</w:t>
      </w:r>
      <w:r w:rsidRPr="007474E6">
        <w:rPr>
          <w:rFonts w:ascii="Times New Roman" w:hAnsi="Times New Roman"/>
        </w:rPr>
        <w:t xml:space="preserve"> v </w:t>
      </w:r>
      <w:r w:rsidR="00FC38AC">
        <w:rPr>
          <w:rFonts w:ascii="Times New Roman" w:hAnsi="Times New Roman"/>
        </w:rPr>
        <w:t>XXXXX</w:t>
      </w:r>
      <w:r w:rsidRPr="007474E6">
        <w:rPr>
          <w:rFonts w:ascii="Times New Roman" w:hAnsi="Times New Roman"/>
          <w:b/>
        </w:rPr>
        <w:t>,</w:t>
      </w:r>
      <w:r w:rsidRPr="007474E6">
        <w:rPr>
          <w:rFonts w:ascii="Times New Roman" w:hAnsi="Times New Roman"/>
        </w:rPr>
        <w:t xml:space="preserve"> proti rozsudku Okresního soudu v Prostějově ze dne 6.2.2018, č.j. 3 T 131/2017 - </w:t>
      </w:r>
      <w:proofErr w:type="gramStart"/>
      <w:r w:rsidRPr="007474E6">
        <w:rPr>
          <w:rFonts w:ascii="Times New Roman" w:hAnsi="Times New Roman"/>
        </w:rPr>
        <w:t>627,  a</w:t>
      </w:r>
      <w:proofErr w:type="gramEnd"/>
      <w:r w:rsidRPr="007474E6">
        <w:rPr>
          <w:rFonts w:ascii="Times New Roman" w:hAnsi="Times New Roman"/>
        </w:rPr>
        <w:t xml:space="preserve"> rozhodl </w:t>
      </w:r>
      <w:r w:rsidRPr="007474E6">
        <w:rPr>
          <w:rFonts w:ascii="Times New Roman" w:hAnsi="Times New Roman"/>
          <w:b/>
        </w:rPr>
        <w:t xml:space="preserve">takto:  </w:t>
      </w:r>
    </w:p>
    <w:p w14:paraId="3E7C5F35" w14:textId="77777777" w:rsidR="00A33012" w:rsidRPr="007474E6" w:rsidRDefault="00A33012" w:rsidP="00A33012">
      <w:pPr>
        <w:keepNext/>
        <w:autoSpaceDE w:val="0"/>
        <w:autoSpaceDN w:val="0"/>
        <w:adjustRightInd w:val="0"/>
        <w:spacing w:before="120" w:after="0"/>
        <w:jc w:val="center"/>
        <w:outlineLvl w:val="1"/>
        <w:rPr>
          <w:rFonts w:ascii="Times New Roman" w:hAnsi="Times New Roman"/>
          <w:b/>
          <w:bCs/>
          <w:sz w:val="28"/>
          <w:szCs w:val="28"/>
        </w:rPr>
      </w:pPr>
    </w:p>
    <w:p w14:paraId="445D40AE" w14:textId="77777777" w:rsidR="00A33012" w:rsidRPr="007474E6" w:rsidRDefault="00A33012" w:rsidP="00A33012">
      <w:pPr>
        <w:keepNext/>
        <w:autoSpaceDE w:val="0"/>
        <w:autoSpaceDN w:val="0"/>
        <w:adjustRightInd w:val="0"/>
        <w:spacing w:after="0" w:line="360" w:lineRule="auto"/>
        <w:jc w:val="center"/>
        <w:outlineLvl w:val="2"/>
        <w:rPr>
          <w:rFonts w:ascii="Times New Roman" w:hAnsi="Times New Roman"/>
        </w:rPr>
      </w:pPr>
      <w:r w:rsidRPr="007474E6">
        <w:rPr>
          <w:rFonts w:ascii="Times New Roman" w:hAnsi="Times New Roman"/>
          <w:bCs/>
        </w:rPr>
        <w:t xml:space="preserve">Podle § 256 trestního řádu se odvolání obžalovaného </w:t>
      </w:r>
      <w:r w:rsidRPr="007474E6">
        <w:rPr>
          <w:rFonts w:ascii="Times New Roman" w:hAnsi="Times New Roman"/>
          <w:b/>
          <w:bCs/>
        </w:rPr>
        <w:t>zamítá.</w:t>
      </w:r>
    </w:p>
    <w:p w14:paraId="4887378A" w14:textId="77777777" w:rsidR="00A33012" w:rsidRPr="007474E6" w:rsidRDefault="00A33012" w:rsidP="00A33012">
      <w:pPr>
        <w:spacing w:after="0"/>
        <w:jc w:val="left"/>
        <w:rPr>
          <w:rFonts w:ascii="Times New Roman" w:hAnsi="Times New Roman"/>
        </w:rPr>
      </w:pPr>
    </w:p>
    <w:p w14:paraId="066A8B4B" w14:textId="77777777" w:rsidR="00A33012" w:rsidRPr="007474E6" w:rsidRDefault="00A33012" w:rsidP="00A33012">
      <w:pPr>
        <w:keepNext/>
        <w:autoSpaceDE w:val="0"/>
        <w:autoSpaceDN w:val="0"/>
        <w:adjustRightInd w:val="0"/>
        <w:spacing w:before="120" w:after="0"/>
        <w:jc w:val="center"/>
        <w:outlineLvl w:val="1"/>
        <w:rPr>
          <w:rFonts w:ascii="Times New Roman" w:hAnsi="Times New Roman"/>
          <w:b/>
          <w:bCs/>
          <w:sz w:val="28"/>
          <w:szCs w:val="28"/>
        </w:rPr>
      </w:pPr>
      <w:r w:rsidRPr="007474E6">
        <w:rPr>
          <w:rFonts w:ascii="Times New Roman" w:hAnsi="Times New Roman"/>
          <w:b/>
          <w:bCs/>
          <w:sz w:val="28"/>
          <w:szCs w:val="28"/>
        </w:rPr>
        <w:t>O d ů v o d n ě n í</w:t>
      </w:r>
    </w:p>
    <w:p w14:paraId="406E6DC6" w14:textId="77777777" w:rsidR="00A33012" w:rsidRPr="007474E6" w:rsidRDefault="00A33012" w:rsidP="00A33012">
      <w:pPr>
        <w:spacing w:after="0"/>
        <w:rPr>
          <w:rFonts w:ascii="Times New Roman" w:hAnsi="Times New Roman"/>
        </w:rPr>
      </w:pPr>
    </w:p>
    <w:p w14:paraId="6776213D" w14:textId="415C5BCE" w:rsidR="00A33012" w:rsidRPr="007474E6" w:rsidRDefault="00A33012" w:rsidP="00A33012">
      <w:pPr>
        <w:autoSpaceDN w:val="0"/>
        <w:spacing w:after="0" w:line="300" w:lineRule="exact"/>
        <w:rPr>
          <w:rFonts w:ascii="Times New Roman" w:hAnsi="Times New Roman"/>
        </w:rPr>
      </w:pPr>
      <w:r w:rsidRPr="007474E6">
        <w:rPr>
          <w:rFonts w:ascii="Times New Roman" w:hAnsi="Times New Roman"/>
        </w:rPr>
        <w:t>Napadeným</w:t>
      </w:r>
      <w:smartTag w:uri="urn:schemas-microsoft-com:office:smarttags" w:element="PersonName">
        <w:r w:rsidRPr="007474E6">
          <w:rPr>
            <w:rFonts w:ascii="Times New Roman" w:hAnsi="Times New Roman"/>
          </w:rPr>
          <w:t xml:space="preserve"> </w:t>
        </w:r>
      </w:smartTag>
      <w:r w:rsidRPr="007474E6">
        <w:rPr>
          <w:rFonts w:ascii="Times New Roman" w:hAnsi="Times New Roman"/>
        </w:rPr>
        <w:t>rozsudkem</w:t>
      </w:r>
      <w:smartTag w:uri="urn:schemas-microsoft-com:office:smarttags" w:element="PersonName">
        <w:r w:rsidRPr="007474E6">
          <w:rPr>
            <w:rFonts w:ascii="Times New Roman" w:hAnsi="Times New Roman"/>
          </w:rPr>
          <w:t xml:space="preserve"> </w:t>
        </w:r>
      </w:smartTag>
      <w:r w:rsidRPr="007474E6">
        <w:rPr>
          <w:rFonts w:ascii="Times New Roman" w:hAnsi="Times New Roman"/>
        </w:rPr>
        <w:t xml:space="preserve">byl obžalovaný Mgr. </w:t>
      </w:r>
      <w:r w:rsidR="00FC38AC">
        <w:rPr>
          <w:rFonts w:ascii="Times New Roman" w:hAnsi="Times New Roman"/>
        </w:rPr>
        <w:t>D.D.</w:t>
      </w:r>
      <w:r w:rsidRPr="007474E6">
        <w:rPr>
          <w:rFonts w:ascii="Times New Roman" w:hAnsi="Times New Roman"/>
        </w:rPr>
        <w:t xml:space="preserve"> uznán vinným přečinem nedovolené výroby a jiné nakládání s omamnými a psychotropními látkami a s jedy podle § 283 odst. 1 trestního zákoníku, dílem dokonaným a dílem ve stádiu pokusu dle § 21 odst. 1 trestního zákoníku, kterého se dle skutkových zjištění soudu prvého stupně dopustil tak, že od přesně nezjištěné doby od dubna 2016 do 17. 10. 2016 v místě svého trvalého bydliště v obci </w:t>
      </w:r>
      <w:r w:rsidR="00FC38AC">
        <w:rPr>
          <w:rFonts w:ascii="Times New Roman" w:hAnsi="Times New Roman"/>
        </w:rPr>
        <w:t>XXXXX</w:t>
      </w:r>
      <w:r w:rsidRPr="007474E6">
        <w:rPr>
          <w:rFonts w:ascii="Times New Roman" w:hAnsi="Times New Roman"/>
        </w:rPr>
        <w:t xml:space="preserve">, okr. </w:t>
      </w:r>
      <w:r w:rsidR="00FC38AC">
        <w:rPr>
          <w:rFonts w:ascii="Times New Roman" w:hAnsi="Times New Roman"/>
        </w:rPr>
        <w:t>XXXXX</w:t>
      </w:r>
      <w:r w:rsidRPr="007474E6">
        <w:rPr>
          <w:rFonts w:ascii="Times New Roman" w:hAnsi="Times New Roman"/>
        </w:rPr>
        <w:t>, na přilehlém pozemku rodinného domu čp.</w:t>
      </w:r>
      <w:r w:rsidR="00FC38AC">
        <w:rPr>
          <w:rFonts w:ascii="Times New Roman" w:hAnsi="Times New Roman"/>
        </w:rPr>
        <w:t xml:space="preserve"> </w:t>
      </w:r>
      <w:r w:rsidR="00FC38AC">
        <w:rPr>
          <w:rFonts w:ascii="Times New Roman" w:hAnsi="Times New Roman"/>
        </w:rPr>
        <w:t>XXXXX</w:t>
      </w:r>
      <w:r w:rsidRPr="007474E6">
        <w:rPr>
          <w:rFonts w:ascii="Times New Roman" w:hAnsi="Times New Roman"/>
        </w:rPr>
        <w:t xml:space="preserve">, v rozporu s ustanoveními § 4, § 8 a § 24 zákona č. 167/1998 Sb., o návykových látkách, za účelem následného zpracování do </w:t>
      </w:r>
      <w:proofErr w:type="spellStart"/>
      <w:r w:rsidRPr="007474E6">
        <w:rPr>
          <w:rFonts w:ascii="Times New Roman" w:hAnsi="Times New Roman"/>
        </w:rPr>
        <w:t>toxikomansky</w:t>
      </w:r>
      <w:proofErr w:type="spellEnd"/>
      <w:r w:rsidRPr="007474E6">
        <w:rPr>
          <w:rFonts w:ascii="Times New Roman" w:hAnsi="Times New Roman"/>
        </w:rPr>
        <w:t xml:space="preserve"> využitelné podoby a následné distribuce dalším osobám, v několika stádiích růstu pěstoval nejméně 100 kusů rostlin konopí o velikosti od 15 do 205 cm, přičemž část rostlin v počtu jednotek kusů byla již vypěstována a nacházela se v půdních prostorách uvedeného domu ve stádiu sušení, když ze všech těchto rostlin po příslušném procesu – kompletním vysušení, odstranění toxikologicky nevýznamných stonků a semen a zpracování do podoby </w:t>
      </w:r>
      <w:proofErr w:type="spellStart"/>
      <w:r w:rsidRPr="007474E6">
        <w:rPr>
          <w:rFonts w:ascii="Times New Roman" w:hAnsi="Times New Roman"/>
        </w:rPr>
        <w:t>toxikomansky</w:t>
      </w:r>
      <w:proofErr w:type="spellEnd"/>
      <w:r w:rsidRPr="007474E6">
        <w:rPr>
          <w:rFonts w:ascii="Times New Roman" w:hAnsi="Times New Roman"/>
        </w:rPr>
        <w:t xml:space="preserve"> využitelné drtě složené z usušeného květenství a horních lístků konopí, způsobilé ke spotřebě jako tzv. marihuana, získal či mohl získat 3.099,18 g sušené rostlinné hmoty, obsahující 51,6 g zakázaného množství účinné látky delta-9-tetra </w:t>
      </w:r>
      <w:proofErr w:type="spellStart"/>
      <w:r w:rsidRPr="007474E6">
        <w:rPr>
          <w:rFonts w:ascii="Times New Roman" w:hAnsi="Times New Roman"/>
        </w:rPr>
        <w:t>hydrokanabinolu</w:t>
      </w:r>
      <w:proofErr w:type="spellEnd"/>
      <w:r w:rsidRPr="007474E6">
        <w:rPr>
          <w:rFonts w:ascii="Times New Roman" w:hAnsi="Times New Roman"/>
        </w:rPr>
        <w:t xml:space="preserve"> (THC), přičemž konopí je podle Seznamu IV Jednotné úmluvy o omamných látkách (vyhláška č. 47/1965 Sb.) návykovou látkou a jako taková je uvedena v příloze č. 3 nařízení vlády č. 463/2013 Sb., o seznamech návykových látek, vydaného na základě zákonného zmocnění uvedeného v § 44c odst. 1 zákona č. 167/1998,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o návykových látkách a o změně některých dalších zákonů, ve znění pozdějších předpisů, přičemž tak učinil s vědomím, že se o takové látky jedná</w:t>
      </w:r>
      <w:r w:rsidRPr="007474E6">
        <w:rPr>
          <w:rFonts w:ascii="Arial Unicode MS" w:eastAsia="Arial Unicode MS" w:hAnsi="Arial Unicode MS"/>
          <w:b/>
          <w:sz w:val="20"/>
        </w:rPr>
        <w:t xml:space="preserve">. </w:t>
      </w:r>
      <w:r w:rsidRPr="007474E6">
        <w:rPr>
          <w:rFonts w:ascii="Times New Roman" w:hAnsi="Times New Roman"/>
        </w:rPr>
        <w:t>Obžalovanému</w:t>
      </w:r>
      <w:r w:rsidRPr="007474E6">
        <w:rPr>
          <w:rFonts w:ascii="Times New Roman" w:hAnsi="Times New Roman"/>
          <w:bCs/>
        </w:rPr>
        <w:t xml:space="preserve"> </w:t>
      </w:r>
      <w:r w:rsidRPr="007474E6">
        <w:rPr>
          <w:rFonts w:ascii="Times New Roman" w:hAnsi="Times New Roman"/>
        </w:rPr>
        <w:t xml:space="preserve">byl za tento přečin a </w:t>
      </w:r>
      <w:r w:rsidRPr="007474E6">
        <w:rPr>
          <w:rFonts w:ascii="Times New Roman" w:hAnsi="Times New Roman"/>
          <w:bCs/>
          <w:iCs/>
        </w:rPr>
        <w:t>za sbíhající se</w:t>
      </w:r>
      <w:r w:rsidRPr="007474E6">
        <w:rPr>
          <w:rFonts w:ascii="Times New Roman" w:hAnsi="Times New Roman"/>
        </w:rPr>
        <w:t xml:space="preserve"> zločin nedovolená výroba a jiné nakládání s omamnými a psychotropními látkami a s jedy dle § 283 odst. 1, 2 písm. c</w:t>
      </w:r>
      <w:proofErr w:type="gramStart"/>
      <w:r w:rsidRPr="007474E6">
        <w:rPr>
          <w:rFonts w:ascii="Times New Roman" w:hAnsi="Times New Roman"/>
        </w:rPr>
        <w:t>)  trestního</w:t>
      </w:r>
      <w:proofErr w:type="gramEnd"/>
      <w:r w:rsidRPr="007474E6">
        <w:rPr>
          <w:rFonts w:ascii="Times New Roman" w:hAnsi="Times New Roman"/>
        </w:rPr>
        <w:t xml:space="preserve"> zákoníku, dílem dokonaný, dílem ve stádiu pokusu dle § 21 odst. 1 trestního zákoníku a za přečin nedovolená </w:t>
      </w:r>
      <w:r w:rsidRPr="007474E6">
        <w:rPr>
          <w:rFonts w:ascii="Times New Roman" w:hAnsi="Times New Roman"/>
        </w:rPr>
        <w:lastRenderedPageBreak/>
        <w:t xml:space="preserve">výroba a jiné nakládání s omamnými a psychotropními látkami a s jedy dle § 283 odst. 1 trestního zákoníku, jimiž byl uznán vinným rozsudkem Okresního soudu v Prostějově ze dne 25. 5. 2017 č. j.  </w:t>
      </w:r>
      <w:proofErr w:type="gramStart"/>
      <w:r w:rsidRPr="007474E6">
        <w:rPr>
          <w:rFonts w:ascii="Times New Roman" w:hAnsi="Times New Roman"/>
        </w:rPr>
        <w:t>11T</w:t>
      </w:r>
      <w:proofErr w:type="gramEnd"/>
      <w:r w:rsidRPr="007474E6">
        <w:rPr>
          <w:rFonts w:ascii="Times New Roman" w:hAnsi="Times New Roman"/>
        </w:rPr>
        <w:t xml:space="preserve"> 130/2016 - 1644</w:t>
      </w:r>
      <w:r w:rsidRPr="007474E6">
        <w:rPr>
          <w:rFonts w:ascii="Times New Roman" w:hAnsi="Times New Roman"/>
          <w:iCs/>
        </w:rPr>
        <w:t>,</w:t>
      </w:r>
      <w:r w:rsidRPr="007474E6">
        <w:rPr>
          <w:rFonts w:ascii="Times New Roman" w:hAnsi="Times New Roman"/>
        </w:rPr>
        <w:t xml:space="preserve"> ve spojení s usnesením Krajského soudu v Brně ze dne 7.12.2017, č. j. 7 To 362/2017-1976, v právní moci dne 7.12.2017, p</w:t>
      </w:r>
      <w:r w:rsidRPr="007474E6">
        <w:rPr>
          <w:rFonts w:ascii="Times New Roman" w:hAnsi="Times New Roman"/>
          <w:lang w:eastAsia="en-US"/>
        </w:rPr>
        <w:t xml:space="preserve">odle § 283 odst. 2 trestního zákoníku </w:t>
      </w:r>
      <w:r w:rsidRPr="007474E6">
        <w:rPr>
          <w:rFonts w:ascii="Times New Roman" w:hAnsi="Times New Roman"/>
        </w:rPr>
        <w:t xml:space="preserve">za použití § 43 odst. 2 trestního zákoníku uložen souhrnný trest </w:t>
      </w:r>
      <w:r w:rsidRPr="007474E6">
        <w:rPr>
          <w:rFonts w:ascii="Times New Roman" w:hAnsi="Times New Roman"/>
          <w:lang w:eastAsia="en-US"/>
        </w:rPr>
        <w:t xml:space="preserve">odnětí svobody v trvání </w:t>
      </w:r>
      <w:r w:rsidRPr="007474E6">
        <w:rPr>
          <w:rFonts w:ascii="Times New Roman" w:hAnsi="Times New Roman"/>
          <w:bCs/>
          <w:lang w:eastAsia="en-US"/>
        </w:rPr>
        <w:t xml:space="preserve">třiceti šesti měsíců. </w:t>
      </w:r>
      <w:r w:rsidRPr="007474E6">
        <w:rPr>
          <w:rFonts w:ascii="Times New Roman" w:hAnsi="Times New Roman"/>
          <w:lang w:eastAsia="en-US"/>
        </w:rPr>
        <w:t xml:space="preserve">Podle § 81 odst. 1, § 82 odst. 1 trestního zákoníku byl obžalovanému výkon uloženého trestu odnětí svobody podmíněně odložen na zkušební dobu v trvání </w:t>
      </w:r>
      <w:r w:rsidRPr="007474E6">
        <w:rPr>
          <w:rFonts w:ascii="Times New Roman" w:hAnsi="Times New Roman"/>
          <w:bCs/>
          <w:lang w:eastAsia="en-US"/>
        </w:rPr>
        <w:t xml:space="preserve">čtyř let. </w:t>
      </w:r>
      <w:r w:rsidRPr="007474E6">
        <w:rPr>
          <w:rFonts w:ascii="Times New Roman" w:hAnsi="Times New Roman"/>
        </w:rPr>
        <w:t xml:space="preserve">Podle § 70 odst. 1 trestního zákoníku byl obžalovanému současně ukládá trest propadnutí věci, a to: (ze spisu </w:t>
      </w:r>
      <w:proofErr w:type="spellStart"/>
      <w:r w:rsidRPr="007474E6">
        <w:rPr>
          <w:rFonts w:ascii="Times New Roman" w:hAnsi="Times New Roman"/>
        </w:rPr>
        <w:t>sp</w:t>
      </w:r>
      <w:proofErr w:type="spellEnd"/>
      <w:r w:rsidRPr="007474E6">
        <w:rPr>
          <w:rFonts w:ascii="Times New Roman" w:hAnsi="Times New Roman"/>
        </w:rPr>
        <w:t xml:space="preserve">. zn. 11 T 130/2016) 127,10 g sušené rostlinné hmoty zelené barvy </w:t>
      </w:r>
      <w:r w:rsidRPr="007474E6">
        <w:rPr>
          <w:rFonts w:ascii="Times New Roman" w:hAnsi="Times New Roman"/>
          <w:lang w:eastAsia="en-US"/>
        </w:rPr>
        <w:t xml:space="preserve">v obálce </w:t>
      </w:r>
      <w:proofErr w:type="spellStart"/>
      <w:r w:rsidRPr="007474E6">
        <w:rPr>
          <w:rFonts w:ascii="Times New Roman" w:hAnsi="Times New Roman"/>
          <w:lang w:eastAsia="en-US"/>
        </w:rPr>
        <w:t>Orgatech</w:t>
      </w:r>
      <w:proofErr w:type="spellEnd"/>
      <w:r w:rsidRPr="007474E6">
        <w:rPr>
          <w:rFonts w:ascii="Times New Roman" w:hAnsi="Times New Roman"/>
          <w:lang w:eastAsia="en-US"/>
        </w:rPr>
        <w:t xml:space="preserve"> č. 506004, </w:t>
      </w:r>
      <w:r w:rsidRPr="007474E6">
        <w:rPr>
          <w:rFonts w:ascii="Times New Roman" w:hAnsi="Times New Roman"/>
        </w:rPr>
        <w:t xml:space="preserve">11,00 g sušené rostlinné hmoty </w:t>
      </w:r>
      <w:r w:rsidRPr="007474E6">
        <w:rPr>
          <w:rFonts w:ascii="Times New Roman" w:hAnsi="Times New Roman"/>
          <w:lang w:eastAsia="en-US"/>
        </w:rPr>
        <w:t xml:space="preserve">v obálce </w:t>
      </w:r>
      <w:proofErr w:type="spellStart"/>
      <w:r w:rsidRPr="007474E6">
        <w:rPr>
          <w:rFonts w:ascii="Times New Roman" w:hAnsi="Times New Roman"/>
          <w:lang w:eastAsia="en-US"/>
        </w:rPr>
        <w:t>Orgatech</w:t>
      </w:r>
      <w:proofErr w:type="spellEnd"/>
      <w:r w:rsidRPr="007474E6">
        <w:rPr>
          <w:rFonts w:ascii="Times New Roman" w:hAnsi="Times New Roman"/>
          <w:lang w:eastAsia="en-US"/>
        </w:rPr>
        <w:t xml:space="preserve"> č. 00755158, </w:t>
      </w:r>
      <w:r w:rsidRPr="007474E6">
        <w:rPr>
          <w:rFonts w:ascii="Times New Roman" w:hAnsi="Times New Roman"/>
        </w:rPr>
        <w:t>656,8 g sušené rostlinné hmoty zelené barvy</w:t>
      </w:r>
      <w:r w:rsidRPr="007474E6">
        <w:rPr>
          <w:rFonts w:ascii="Times New Roman" w:hAnsi="Times New Roman"/>
          <w:lang w:eastAsia="en-US"/>
        </w:rPr>
        <w:t xml:space="preserve"> v papírovém pytli, </w:t>
      </w:r>
      <w:r w:rsidRPr="007474E6">
        <w:rPr>
          <w:rFonts w:ascii="Times New Roman" w:hAnsi="Times New Roman"/>
        </w:rPr>
        <w:t>4.677,0 g sušené rostlinné hmoty zelené barvy</w:t>
      </w:r>
      <w:r w:rsidRPr="007474E6">
        <w:rPr>
          <w:rFonts w:ascii="Times New Roman" w:hAnsi="Times New Roman"/>
          <w:lang w:eastAsia="en-US"/>
        </w:rPr>
        <w:t xml:space="preserve"> ve 4 ks papírových pytlích, </w:t>
      </w:r>
      <w:r w:rsidRPr="007474E6">
        <w:rPr>
          <w:rFonts w:ascii="Times New Roman" w:hAnsi="Times New Roman"/>
        </w:rPr>
        <w:t>8.757,0 g sušené rostlinné hmoty zelené barvy</w:t>
      </w:r>
      <w:r w:rsidRPr="007474E6">
        <w:rPr>
          <w:rFonts w:ascii="Times New Roman" w:hAnsi="Times New Roman"/>
          <w:lang w:eastAsia="en-US"/>
        </w:rPr>
        <w:t xml:space="preserve"> v 9 ks papírových pytlích, </w:t>
      </w:r>
      <w:r w:rsidRPr="007474E6">
        <w:rPr>
          <w:rFonts w:ascii="Times New Roman" w:hAnsi="Times New Roman"/>
        </w:rPr>
        <w:t>139,93 g sušené rostlinné hmoty zelené barvy</w:t>
      </w:r>
      <w:r w:rsidRPr="007474E6">
        <w:rPr>
          <w:rFonts w:ascii="Times New Roman" w:hAnsi="Times New Roman"/>
          <w:lang w:eastAsia="en-US"/>
        </w:rPr>
        <w:t xml:space="preserve"> v papírovém pytli, </w:t>
      </w:r>
      <w:r w:rsidRPr="007474E6">
        <w:rPr>
          <w:rFonts w:ascii="Times New Roman" w:hAnsi="Times New Roman"/>
        </w:rPr>
        <w:t>51,91g sušené rostlinné hmoty zelené barvy</w:t>
      </w:r>
      <w:r w:rsidRPr="007474E6">
        <w:rPr>
          <w:rFonts w:ascii="Times New Roman" w:hAnsi="Times New Roman"/>
          <w:lang w:eastAsia="en-US"/>
        </w:rPr>
        <w:t xml:space="preserve"> </w:t>
      </w:r>
      <w:r w:rsidRPr="007474E6">
        <w:rPr>
          <w:rFonts w:ascii="Times New Roman" w:hAnsi="Times New Roman"/>
        </w:rPr>
        <w:t xml:space="preserve">ve 3 sklenicích v bezpečnostní obálce </w:t>
      </w:r>
      <w:proofErr w:type="spellStart"/>
      <w:r w:rsidRPr="007474E6">
        <w:rPr>
          <w:rFonts w:ascii="Times New Roman" w:hAnsi="Times New Roman"/>
        </w:rPr>
        <w:t>Orgatech</w:t>
      </w:r>
      <w:proofErr w:type="spellEnd"/>
      <w:r w:rsidRPr="007474E6">
        <w:rPr>
          <w:rFonts w:ascii="Times New Roman" w:hAnsi="Times New Roman"/>
        </w:rPr>
        <w:t xml:space="preserve"> č. 587119, 6,00 g sušené rostlinné hmoty zelené barvy</w:t>
      </w:r>
      <w:r w:rsidRPr="007474E6">
        <w:rPr>
          <w:rFonts w:ascii="Times New Roman" w:hAnsi="Times New Roman"/>
          <w:lang w:eastAsia="en-US"/>
        </w:rPr>
        <w:t xml:space="preserve"> </w:t>
      </w:r>
      <w:r w:rsidRPr="007474E6">
        <w:rPr>
          <w:rFonts w:ascii="Times New Roman" w:hAnsi="Times New Roman"/>
        </w:rPr>
        <w:t xml:space="preserve">v papírové obálce v bezpečnostní obálce </w:t>
      </w:r>
      <w:proofErr w:type="spellStart"/>
      <w:r w:rsidRPr="007474E6">
        <w:rPr>
          <w:rFonts w:ascii="Times New Roman" w:hAnsi="Times New Roman"/>
        </w:rPr>
        <w:t>Orgatech</w:t>
      </w:r>
      <w:proofErr w:type="spellEnd"/>
      <w:r w:rsidRPr="007474E6">
        <w:rPr>
          <w:rFonts w:ascii="Times New Roman" w:hAnsi="Times New Roman"/>
        </w:rPr>
        <w:t xml:space="preserve"> č. 587117, 17,09 g sušených rostlin zelené barvy v papírovém pytli, 2,50 g sušených rostlin zelené barvy v papírové obálce, 38,01 g sušených rostlin zelené barvy v papírovém pytli, 198,40 g sušených rostlin zelené barvy v papírovém pytli (ze spisu </w:t>
      </w:r>
      <w:proofErr w:type="spellStart"/>
      <w:r w:rsidRPr="007474E6">
        <w:rPr>
          <w:rFonts w:ascii="Times New Roman" w:hAnsi="Times New Roman"/>
        </w:rPr>
        <w:t>sp</w:t>
      </w:r>
      <w:proofErr w:type="spellEnd"/>
      <w:r w:rsidRPr="007474E6">
        <w:rPr>
          <w:rFonts w:ascii="Times New Roman" w:hAnsi="Times New Roman"/>
        </w:rPr>
        <w:t xml:space="preserve">. zn. 3 T 131/2017)pak 4,34 g sušené rostlinné hmoty, 188,30 g sušené rostlinné hmoty využitelné pro toxikomanii + stonky, 930,60 g sušené rostlinné hmoty využitelné pro toxikomanii + semena a stonky, 31,79 g sušené rostlinné hmoty využitelné pro toxikomanii + semena a stonky, 24,46 g sušené rostlinné hmoty využitelné pro toxikomanii, 3,47 g sušené rostlinné hmoty, 19,41 g sušené rostlinné hmoty využitelné pro toxikomanii + stonky, 1847,10 g sušené rostlinné hmoty využitelné pro toxikomanii + stonky a 2,23 g sušené rostlinné hmoty. Podle § 70 odst. 6 trestního zákoníku bylo rozhodnuto, že propadlé věci připadají státu. </w:t>
      </w:r>
      <w:r w:rsidRPr="007474E6">
        <w:rPr>
          <w:rFonts w:ascii="Times New Roman" w:hAnsi="Times New Roman"/>
          <w:iCs/>
        </w:rPr>
        <w:t xml:space="preserve">Podle § 43 odst. 2 trestního zákoníku byl současně </w:t>
      </w:r>
      <w:r w:rsidRPr="007474E6">
        <w:rPr>
          <w:rFonts w:ascii="Times New Roman" w:hAnsi="Times New Roman"/>
          <w:bCs/>
          <w:iCs/>
        </w:rPr>
        <w:t>zrušen</w:t>
      </w:r>
      <w:r w:rsidRPr="007474E6">
        <w:rPr>
          <w:rFonts w:ascii="Times New Roman" w:hAnsi="Times New Roman"/>
          <w:iCs/>
        </w:rPr>
        <w:t xml:space="preserve"> výrok o trestu z </w:t>
      </w:r>
      <w:r w:rsidRPr="007474E6">
        <w:rPr>
          <w:rFonts w:ascii="Times New Roman" w:hAnsi="Times New Roman"/>
        </w:rPr>
        <w:t xml:space="preserve">rozsudku Okresního soudu v Prostějově ze dne 25. 5. 2017 č. j.  </w:t>
      </w:r>
      <w:proofErr w:type="gramStart"/>
      <w:r w:rsidRPr="007474E6">
        <w:rPr>
          <w:rFonts w:ascii="Times New Roman" w:hAnsi="Times New Roman"/>
        </w:rPr>
        <w:t>11T</w:t>
      </w:r>
      <w:proofErr w:type="gramEnd"/>
      <w:r w:rsidRPr="007474E6">
        <w:rPr>
          <w:rFonts w:ascii="Times New Roman" w:hAnsi="Times New Roman"/>
        </w:rPr>
        <w:t xml:space="preserve"> 130/2016 - 1644</w:t>
      </w:r>
      <w:r w:rsidRPr="007474E6">
        <w:rPr>
          <w:rFonts w:ascii="Times New Roman" w:hAnsi="Times New Roman"/>
          <w:iCs/>
        </w:rPr>
        <w:t>,</w:t>
      </w:r>
      <w:r w:rsidRPr="007474E6">
        <w:rPr>
          <w:rFonts w:ascii="Times New Roman" w:hAnsi="Times New Roman"/>
        </w:rPr>
        <w:t xml:space="preserve"> v právní moci ve spojení s usnesením Krajského soudu v Brně ze dne 7.12.2017, č. j. 7 To 362/2017-1976, dnem 7.12.2017, j</w:t>
      </w:r>
      <w:r w:rsidRPr="007474E6">
        <w:rPr>
          <w:rFonts w:ascii="Times New Roman" w:hAnsi="Times New Roman"/>
          <w:iCs/>
        </w:rPr>
        <w:t>akož i všechna další rozhodnutí na tento výrok obsahově navazující, pokud vzhledem ke změně, k níž došlo zrušením, pozbyla podkladu.</w:t>
      </w:r>
    </w:p>
    <w:p w14:paraId="39E618F9" w14:textId="77777777" w:rsidR="00A33012" w:rsidRPr="007474E6" w:rsidRDefault="00A33012" w:rsidP="00A33012">
      <w:pPr>
        <w:overflowPunct w:val="0"/>
        <w:spacing w:after="0"/>
        <w:rPr>
          <w:rFonts w:ascii="Times New Roman" w:hAnsi="Times New Roman"/>
        </w:rPr>
      </w:pPr>
    </w:p>
    <w:p w14:paraId="4B58CCF1" w14:textId="75A7912C" w:rsidR="00A33012" w:rsidRPr="007474E6" w:rsidRDefault="00A33012" w:rsidP="00A33012">
      <w:pPr>
        <w:spacing w:after="0"/>
        <w:rPr>
          <w:rFonts w:ascii="Times New Roman" w:hAnsi="Times New Roman"/>
        </w:rPr>
      </w:pPr>
      <w:r w:rsidRPr="007474E6">
        <w:rPr>
          <w:rFonts w:ascii="Times New Roman" w:hAnsi="Times New Roman"/>
        </w:rPr>
        <w:t xml:space="preserve">            Proti rozsudku podal včas odvolání obžalovaný Mgr. </w:t>
      </w:r>
      <w:r w:rsidR="006760C4">
        <w:rPr>
          <w:rFonts w:ascii="Times New Roman" w:hAnsi="Times New Roman"/>
        </w:rPr>
        <w:t>D.</w:t>
      </w:r>
      <w:r w:rsidRPr="007474E6">
        <w:rPr>
          <w:rFonts w:ascii="Times New Roman" w:hAnsi="Times New Roman"/>
        </w:rPr>
        <w:t xml:space="preserve"> </w:t>
      </w:r>
      <w:proofErr w:type="gramStart"/>
      <w:r w:rsidR="006760C4">
        <w:rPr>
          <w:rFonts w:ascii="Times New Roman" w:hAnsi="Times New Roman"/>
        </w:rPr>
        <w:t>D.</w:t>
      </w:r>
      <w:r w:rsidRPr="007474E6">
        <w:rPr>
          <w:rFonts w:ascii="Times New Roman" w:hAnsi="Times New Roman"/>
        </w:rPr>
        <w:t>.</w:t>
      </w:r>
      <w:proofErr w:type="gramEnd"/>
      <w:r w:rsidRPr="007474E6">
        <w:rPr>
          <w:rFonts w:ascii="Times New Roman" w:hAnsi="Times New Roman"/>
        </w:rPr>
        <w:t xml:space="preserve"> Odvolání bylo řádně zdůvodněno a směřovalo do výroku o vině i trestu.</w:t>
      </w:r>
    </w:p>
    <w:p w14:paraId="28BB1424" w14:textId="77777777" w:rsidR="00A33012" w:rsidRPr="007474E6" w:rsidRDefault="00A33012" w:rsidP="00A33012">
      <w:pPr>
        <w:spacing w:after="0"/>
        <w:rPr>
          <w:rFonts w:ascii="Times New Roman" w:hAnsi="Times New Roman"/>
        </w:rPr>
      </w:pPr>
    </w:p>
    <w:p w14:paraId="2C0073B5" w14:textId="1E064743" w:rsidR="00A33012" w:rsidRPr="007474E6" w:rsidRDefault="00A33012" w:rsidP="00A33012">
      <w:pPr>
        <w:spacing w:after="0"/>
        <w:rPr>
          <w:rFonts w:ascii="Times New Roman" w:hAnsi="Times New Roman"/>
          <w:bCs/>
        </w:rPr>
      </w:pPr>
      <w:r w:rsidRPr="007474E6">
        <w:rPr>
          <w:rFonts w:ascii="Times New Roman" w:hAnsi="Times New Roman"/>
        </w:rPr>
        <w:t xml:space="preserve">            Obžalovaný Mgr. </w:t>
      </w:r>
      <w:r w:rsidR="006760C4">
        <w:rPr>
          <w:rFonts w:ascii="Times New Roman" w:hAnsi="Times New Roman"/>
        </w:rPr>
        <w:t>D.</w:t>
      </w:r>
      <w:r w:rsidR="006760C4" w:rsidRPr="007474E6">
        <w:rPr>
          <w:rFonts w:ascii="Times New Roman" w:hAnsi="Times New Roman"/>
        </w:rPr>
        <w:t xml:space="preserve"> </w:t>
      </w:r>
      <w:r w:rsidR="006760C4">
        <w:rPr>
          <w:rFonts w:ascii="Times New Roman" w:hAnsi="Times New Roman"/>
        </w:rPr>
        <w:t>D.</w:t>
      </w:r>
      <w:r w:rsidR="006760C4">
        <w:rPr>
          <w:rFonts w:ascii="Times New Roman" w:hAnsi="Times New Roman"/>
        </w:rPr>
        <w:t xml:space="preserve"> </w:t>
      </w:r>
      <w:r w:rsidRPr="007474E6">
        <w:rPr>
          <w:rFonts w:ascii="Times New Roman" w:hAnsi="Times New Roman"/>
        </w:rPr>
        <w:t>v písemném odůvodnění odvolání</w:t>
      </w:r>
      <w:r w:rsidRPr="007474E6">
        <w:rPr>
          <w:rFonts w:ascii="Times New Roman" w:hAnsi="Times New Roman"/>
          <w:bCs/>
        </w:rPr>
        <w:t xml:space="preserve">, které vypracoval jeho obhájce Mgr. Miroslav Burget především zdůraznil, že soud zcela zásadně pochybil, když nesprávně právně posoudil skutek, pro který je stíhán, když jej kvalifikoval jako </w:t>
      </w:r>
      <w:r w:rsidRPr="007474E6">
        <w:rPr>
          <w:rFonts w:ascii="Times New Roman" w:hAnsi="Times New Roman"/>
        </w:rPr>
        <w:t xml:space="preserve">přečin nedovolené výroby a jiné nakládání s omamnými a psychotropními látkami a s jedy podle § 283 odst. 1 trestního zákoníku. Za zásadní argument považoval, že nebyla naplněna podmínka protiprávnosti, kdy trestným činem může být pouze jednání protiprávní. Poukázal na to, že po účinnosti zákona č. 50/2013 Sb. doznal zák. č. 167/2013 o návykových látkách výrazných změn, když nově zakotvil legální režim pro pěstování konopí pro léčebné použití, a to za podmínek specifikovaných v nově začleněných ustanoveních § 24a a § 24b zákona o návykových látkách. Měl za to, že tyto podmínky mají charakter technického předpisu ve smyslu směrnice Evropského parlamentu a Rady 98/34/ES. Vztahuje se tak na ně povinnost notifikace Evropské komisi. Poněvadž tato notifikace provedena nebyla, nelze na základě nenotifikovaného technického předpisu založit jeho trestní odpovědnost. Nemůže přitom obstát argumentace soudu prvého stupně, který na posouzení skutku aplikuje režim účinný před </w:t>
      </w:r>
      <w:r w:rsidRPr="007474E6">
        <w:rPr>
          <w:rFonts w:ascii="Times New Roman" w:hAnsi="Times New Roman"/>
        </w:rPr>
        <w:lastRenderedPageBreak/>
        <w:t xml:space="preserve">novelou č. 50/2013 Sb., kdy taková aplikace je v rozporu s časovou působností trestního zákona, resp. jiných zákonů, které vymezují protiprávní jednání, které může být kriminalizováno. S ohledem na výše uvedené měl za to, že pěstování konopí k léčebným účelům není trestným činem, když skutečnost, že pěstuje konopí k léčebným, byla zcela nepochybně prokázána. Vyslovil v této souvislosti nesouhlas se závěry soudu prvého stupně, který dovodil opak, aniž by provedl důkazy obžalovaným navržené. Soud prvého stupně měl také po seznámení s jím doloženými důkazy přistoupit k řešení otázky, zda je jeho jednání natolik společensky škodlivé, aby bylo potíráno prostředky trestního práva. </w:t>
      </w:r>
      <w:r w:rsidRPr="007474E6">
        <w:rPr>
          <w:rFonts w:ascii="Times New Roman" w:hAnsi="Times New Roman"/>
          <w:bCs/>
        </w:rPr>
        <w:t xml:space="preserve">Obžalovaný také setrval na námitce, kterou uplatnil již před soudem prvého stupně, která se týkala nepřezkoumatelnosti postupu expertních orgánů při měření obsahu THC, který vykazuje rysy svévole. Obžalovaný zdůraznil, že odrůda konopí, kterou pěstoval (Charlotta) nemohla mít v žádném případě 1,4 procenta THC. Rovněž namítal, že se soud prvého stupně vůbec nevypořádal s listinnými podklady, které do spisu před rozhodnutím soudu založil. Zejména pak soud prvého stupně jakkoliv nevzal v potaz způsobené lidské tragédie na členech výzkumu v důsledku zabavení terapeutického materiálu, kdy jím předkládané důkazy nejsou zmíněny ani v odůvodnění napadeného rozhodnutí, z čehož je patrné, že je soud při rozhodování nevzal v potaz a pouze paušálně konstatoval, že soudu zasílal mnohasetstránková vyjádření, když obžalovaný jen realizoval své právo se náležitě hájit a měl za to, že napadené rozhodnutí je z důvodu nevypořádání se  s obsahem spisového materiálu nepřezkoumatelné. </w:t>
      </w:r>
    </w:p>
    <w:p w14:paraId="2863BD4C" w14:textId="1898963D" w:rsidR="00A33012" w:rsidRPr="007474E6" w:rsidRDefault="00A33012" w:rsidP="00A33012">
      <w:pPr>
        <w:spacing w:after="0"/>
        <w:rPr>
          <w:rFonts w:ascii="Times New Roman" w:hAnsi="Times New Roman"/>
        </w:rPr>
      </w:pPr>
      <w:r w:rsidRPr="007474E6">
        <w:rPr>
          <w:rFonts w:ascii="Times New Roman" w:hAnsi="Times New Roman"/>
        </w:rPr>
        <w:t xml:space="preserve">Obžalovaný Mgr. </w:t>
      </w:r>
      <w:r w:rsidR="006760C4">
        <w:rPr>
          <w:rFonts w:ascii="Times New Roman" w:hAnsi="Times New Roman"/>
        </w:rPr>
        <w:t>D.</w:t>
      </w:r>
      <w:r w:rsidR="006760C4" w:rsidRPr="007474E6">
        <w:rPr>
          <w:rFonts w:ascii="Times New Roman" w:hAnsi="Times New Roman"/>
        </w:rPr>
        <w:t xml:space="preserve"> </w:t>
      </w:r>
      <w:r w:rsidR="006760C4">
        <w:rPr>
          <w:rFonts w:ascii="Times New Roman" w:hAnsi="Times New Roman"/>
        </w:rPr>
        <w:t>D.</w:t>
      </w:r>
      <w:r w:rsidR="006760C4">
        <w:rPr>
          <w:rFonts w:ascii="Times New Roman" w:hAnsi="Times New Roman"/>
        </w:rPr>
        <w:t xml:space="preserve"> </w:t>
      </w:r>
      <w:r w:rsidRPr="007474E6">
        <w:rPr>
          <w:rFonts w:ascii="Times New Roman" w:hAnsi="Times New Roman"/>
        </w:rPr>
        <w:t xml:space="preserve">také kterém vznesl námitku podjatosti vůči předsedovi senátu JUDr. Vlastimíru Čechovi a soudcům Mgr. Markétě Jirsové a Mgr. Danu Krátkému. Konkrétně obžalovaný namítal, že v jeho předchozích trestních věcech za nedovolenou výrobu konopných drog/léčiv odvolací Krajský soud v Brně nesprávně uváděl, že konopí je prekurzor a následně tvrdil, že je obžalovaný nesvéprávný, což bylo vyvráceno. Navrhnul proto, aby se z projednání odvolání vyloučili soudci senátů Krajského soudu v Brně, kteří jeho kauzy nedovolené výroby konopných drog v předchozích letech projednávali, kromě jiných senátů, i ve věci projednávané pod </w:t>
      </w:r>
      <w:proofErr w:type="spellStart"/>
      <w:r w:rsidRPr="007474E6">
        <w:rPr>
          <w:rFonts w:ascii="Times New Roman" w:hAnsi="Times New Roman"/>
        </w:rPr>
        <w:t>sp.zn</w:t>
      </w:r>
      <w:proofErr w:type="spellEnd"/>
      <w:r w:rsidRPr="007474E6">
        <w:rPr>
          <w:rFonts w:ascii="Times New Roman" w:hAnsi="Times New Roman"/>
        </w:rPr>
        <w:t xml:space="preserve">. 8 To 198/2014. U veřejného zasedání pak obžalovaný doplnil námitku podjatosti v tom směru, že předseda senátu odsoudil člena společnosti Cannabis </w:t>
      </w:r>
      <w:proofErr w:type="spellStart"/>
      <w:r w:rsidRPr="007474E6">
        <w:rPr>
          <w:rFonts w:ascii="Times New Roman" w:hAnsi="Times New Roman"/>
        </w:rPr>
        <w:t>is</w:t>
      </w:r>
      <w:proofErr w:type="spellEnd"/>
      <w:r w:rsidRPr="007474E6">
        <w:rPr>
          <w:rFonts w:ascii="Times New Roman" w:hAnsi="Times New Roman"/>
        </w:rPr>
        <w:t xml:space="preserve"> </w:t>
      </w:r>
      <w:proofErr w:type="spellStart"/>
      <w:r w:rsidRPr="007474E6">
        <w:rPr>
          <w:rFonts w:ascii="Times New Roman" w:hAnsi="Times New Roman"/>
        </w:rPr>
        <w:t>The</w:t>
      </w:r>
      <w:proofErr w:type="spellEnd"/>
      <w:r w:rsidRPr="007474E6">
        <w:rPr>
          <w:rFonts w:ascii="Times New Roman" w:hAnsi="Times New Roman"/>
        </w:rPr>
        <w:t xml:space="preserve"> </w:t>
      </w:r>
      <w:proofErr w:type="spellStart"/>
      <w:r w:rsidRPr="007474E6">
        <w:rPr>
          <w:rFonts w:ascii="Times New Roman" w:hAnsi="Times New Roman"/>
        </w:rPr>
        <w:t>Cure</w:t>
      </w:r>
      <w:proofErr w:type="spellEnd"/>
      <w:r w:rsidRPr="007474E6">
        <w:rPr>
          <w:rFonts w:ascii="Times New Roman" w:hAnsi="Times New Roman"/>
        </w:rPr>
        <w:t xml:space="preserve">, </w:t>
      </w:r>
      <w:proofErr w:type="spellStart"/>
      <w:r w:rsidRPr="007474E6">
        <w:rPr>
          <w:rFonts w:ascii="Times New Roman" w:hAnsi="Times New Roman"/>
        </w:rPr>
        <w:t>z.s</w:t>
      </w:r>
      <w:proofErr w:type="spellEnd"/>
      <w:r w:rsidRPr="007474E6">
        <w:rPr>
          <w:rFonts w:ascii="Times New Roman" w:hAnsi="Times New Roman"/>
        </w:rPr>
        <w:t xml:space="preserve">. Z důvodů podrobně rozvedených v podaném odvolání navrhl, aby odvolací soud napadený rozsudek zrušil a on byl obžaloby zproštěn, případně byla věc vrácena soudu prvého stupně k novému projednání a rozhodnutí se závazným právním názorem. Pro takový případ obžalovaný navrhl, aby byly v následném řízení předloženy Soudnímu dvoru předběžné otázky, které přiložil v příloze. </w:t>
      </w:r>
    </w:p>
    <w:p w14:paraId="1561DE95" w14:textId="77777777" w:rsidR="00A33012" w:rsidRPr="007474E6" w:rsidRDefault="00A33012" w:rsidP="00A33012">
      <w:pPr>
        <w:spacing w:after="0"/>
        <w:rPr>
          <w:rFonts w:ascii="Times New Roman" w:hAnsi="Times New Roman"/>
        </w:rPr>
      </w:pPr>
    </w:p>
    <w:p w14:paraId="66A4C907" w14:textId="77777777" w:rsidR="00A33012" w:rsidRPr="007474E6" w:rsidRDefault="00A33012" w:rsidP="00A33012">
      <w:pPr>
        <w:spacing w:after="0"/>
        <w:rPr>
          <w:rFonts w:ascii="Times New Roman" w:hAnsi="Times New Roman"/>
        </w:rPr>
      </w:pPr>
    </w:p>
    <w:p w14:paraId="5AC0F5A5"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V průběhu veřejného zasedání odvolacího soudu setrval obhájce na tvrzeních v písemně zpracovaném opravném prostředku, kdy kromě návrhu, aby odvolací soud napadený rozsudek zrušil a on byl obžaloby zproštěn, případně byla věc vrácena soudu prvého stupně k novému projednání a rozhodnutí, navrhnul, aby v případě vrácení věci soudu prvého stupně, byla věc vrácena jinému soudu v působnosti Krajského soudu v Brně a pokud by soud nenařídil projednání jinému soudu, tak navrhl, aby byla nařízena změna senátu Okresního soudu v Prostějově. </w:t>
      </w:r>
    </w:p>
    <w:p w14:paraId="379CAE8E" w14:textId="77777777" w:rsidR="00A33012" w:rsidRPr="007474E6" w:rsidRDefault="00A33012" w:rsidP="00A33012">
      <w:pPr>
        <w:spacing w:after="0"/>
        <w:rPr>
          <w:rFonts w:ascii="Times New Roman" w:hAnsi="Times New Roman"/>
        </w:rPr>
      </w:pPr>
    </w:p>
    <w:p w14:paraId="10E161D8"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Obžalovaný u veřejného zasedání odvolacího soudu uplatnil obsahově shodné námitky, které učinil prostřednictvím svého obhájce a dodal, že dělal vše pro to, aby získal povolení k pěstování konopí, a když</w:t>
      </w:r>
      <w:r w:rsidRPr="007474E6">
        <w:rPr>
          <w:rFonts w:ascii="Times New Roman" w:hAnsi="Times New Roman"/>
          <w:bCs/>
        </w:rPr>
        <w:t xml:space="preserve"> zjistil, že tahle snaha je marná, tak mu bylo jasné, že jediným způsobem, jak se může domoci práva je trestní řízení.</w:t>
      </w:r>
    </w:p>
    <w:p w14:paraId="3173504B" w14:textId="77777777" w:rsidR="00A33012" w:rsidRPr="007474E6" w:rsidRDefault="00A33012" w:rsidP="00A33012">
      <w:pPr>
        <w:spacing w:after="0"/>
        <w:rPr>
          <w:rFonts w:ascii="Times New Roman" w:hAnsi="Times New Roman"/>
        </w:rPr>
      </w:pPr>
    </w:p>
    <w:p w14:paraId="2FDC2942" w14:textId="77777777" w:rsidR="00A33012" w:rsidRPr="007474E6" w:rsidRDefault="00A33012" w:rsidP="00A33012">
      <w:pPr>
        <w:spacing w:after="0"/>
        <w:rPr>
          <w:rFonts w:ascii="Times New Roman" w:hAnsi="Times New Roman"/>
        </w:rPr>
      </w:pPr>
      <w:r w:rsidRPr="007474E6">
        <w:rPr>
          <w:rFonts w:ascii="Times New Roman" w:hAnsi="Times New Roman"/>
        </w:rPr>
        <w:tab/>
        <w:t xml:space="preserve">Krajský soud v Brně jako soud odvolací z podnětu podaného odvolání přezkoumal v souladu s ustanovením § 254 odst. 1, 3 trestního řádu zákonnost a odůvodněnost jen těch </w:t>
      </w:r>
      <w:r w:rsidRPr="007474E6">
        <w:rPr>
          <w:rFonts w:ascii="Times New Roman" w:hAnsi="Times New Roman"/>
        </w:rPr>
        <w:lastRenderedPageBreak/>
        <w:t>oddělitelných výroků rozsudku, proti nimž byla podána odvolání, jakož i správnost postupu řízení, které mu předcházelo, a to z hlediska vytýkaných vad. V této trestní věci odvolací soud přezkoumal všechny výroky napadeného rozsudku, neboť do jeho všech částí odvolání odvolatele směřovalo. Po přezkoumání dospěl odvolací soud k následujícím závěrům.</w:t>
      </w:r>
    </w:p>
    <w:p w14:paraId="2C27A4EA" w14:textId="77777777" w:rsidR="00A33012" w:rsidRPr="007474E6" w:rsidRDefault="00A33012" w:rsidP="00A33012">
      <w:pPr>
        <w:spacing w:after="0"/>
        <w:rPr>
          <w:rFonts w:ascii="Times New Roman" w:hAnsi="Times New Roman"/>
        </w:rPr>
      </w:pPr>
    </w:p>
    <w:p w14:paraId="07EE79FB" w14:textId="77777777" w:rsidR="00A33012" w:rsidRPr="007474E6" w:rsidRDefault="00A33012" w:rsidP="00A33012">
      <w:pPr>
        <w:spacing w:after="0"/>
        <w:rPr>
          <w:rFonts w:ascii="Times New Roman" w:hAnsi="Times New Roman"/>
        </w:rPr>
      </w:pPr>
      <w:r w:rsidRPr="007474E6">
        <w:rPr>
          <w:rFonts w:ascii="Times New Roman" w:hAnsi="Times New Roman"/>
        </w:rPr>
        <w:t xml:space="preserve">            V řízení,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které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předcházelo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napadenému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rozsudku,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bylo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důsledně</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postupováno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 souladu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 ustanoveními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trestního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řádu,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zejména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 těmi,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které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mají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zabezpečit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objasnění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věci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právo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obžalovaných</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řádnou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obhajobu.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Řízení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není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zatíženo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žádnými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podstatnými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vadami,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které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by</w:t>
      </w:r>
      <w:smartTag w:uri="urn:schemas-microsoft-com:office:smarttags" w:element="PersonName">
        <w:r w:rsidRPr="007474E6">
          <w:rPr>
            <w:rFonts w:ascii="Times New Roman" w:hAnsi="Times New Roman"/>
          </w:rPr>
          <w:t xml:space="preserve"> </w:t>
        </w:r>
      </w:smartTag>
      <w:r w:rsidRPr="007474E6">
        <w:rPr>
          <w:rFonts w:ascii="Times New Roman" w:hAnsi="Times New Roman"/>
        </w:rPr>
        <w:t>mohly</w:t>
      </w:r>
      <w:smartTag w:uri="urn:schemas-microsoft-com:office:smarttags" w:element="PersonName">
        <w:r w:rsidRPr="007474E6">
          <w:rPr>
            <w:rFonts w:ascii="Times New Roman" w:hAnsi="Times New Roman"/>
          </w:rPr>
          <w:t xml:space="preserve"> </w:t>
        </w:r>
      </w:smartTag>
      <w:r w:rsidRPr="007474E6">
        <w:rPr>
          <w:rFonts w:ascii="Times New Roman" w:hAnsi="Times New Roman"/>
        </w:rPr>
        <w:t>mít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vliv</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správnost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zákonnost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přezkoumávané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části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 xml:space="preserve">rozsudku. </w:t>
      </w:r>
    </w:p>
    <w:p w14:paraId="62CA44E9" w14:textId="77777777" w:rsidR="00A33012" w:rsidRPr="007474E6" w:rsidRDefault="00A33012" w:rsidP="00A33012">
      <w:pPr>
        <w:tabs>
          <w:tab w:val="left" w:pos="3300"/>
          <w:tab w:val="left" w:pos="4050"/>
        </w:tabs>
        <w:spacing w:after="0"/>
        <w:rPr>
          <w:rFonts w:ascii="Times New Roman" w:hAnsi="Times New Roman"/>
        </w:rPr>
      </w:pPr>
    </w:p>
    <w:p w14:paraId="04C2775D" w14:textId="7F83054F" w:rsidR="00A33012" w:rsidRPr="007474E6" w:rsidRDefault="00A33012" w:rsidP="00A33012">
      <w:pPr>
        <w:spacing w:after="0"/>
        <w:ind w:firstLine="708"/>
        <w:rPr>
          <w:rFonts w:ascii="Times New Roman" w:hAnsi="Times New Roman"/>
        </w:rPr>
      </w:pPr>
      <w:r w:rsidRPr="007474E6">
        <w:rPr>
          <w:rFonts w:ascii="Times New Roman" w:hAnsi="Times New Roman"/>
          <w:bCs/>
        </w:rPr>
        <w:t xml:space="preserve">Jestliže obžalovaný v podaném odvolání namítal podjatost všech členů senátu 8 To, tak pokud by tato námitka byla shledána důvodnou, nepochybně by byl naplněn důvod </w:t>
      </w:r>
      <w:proofErr w:type="gramStart"/>
      <w:r w:rsidRPr="007474E6">
        <w:rPr>
          <w:rFonts w:ascii="Times New Roman" w:hAnsi="Times New Roman"/>
          <w:bCs/>
        </w:rPr>
        <w:t>pro  zrušení</w:t>
      </w:r>
      <w:proofErr w:type="gramEnd"/>
      <w:r w:rsidRPr="007474E6">
        <w:rPr>
          <w:rFonts w:ascii="Times New Roman" w:hAnsi="Times New Roman"/>
          <w:bCs/>
        </w:rPr>
        <w:t xml:space="preserve"> rozhodnutí odvolacího soudu</w:t>
      </w:r>
      <w:r w:rsidRPr="007474E6">
        <w:rPr>
          <w:rFonts w:ascii="Times New Roman" w:hAnsi="Times New Roman"/>
        </w:rPr>
        <w:t xml:space="preserve">, neboť by se jednalo o podstatnou vadu řízení, které rozhodnutí o odvolání předcházelo proto, že byla porušena ustanovení, jimiž se má zabezpečit objasnění věci i právo obhajoby. Odvolací soud se touto námitkou zabýval a shledal ji zcela nedůvodnou. Na tomto místě je třeba poukázat, že usnesením Krajského soudu </w:t>
      </w:r>
      <w:proofErr w:type="gramStart"/>
      <w:r w:rsidRPr="007474E6">
        <w:rPr>
          <w:rFonts w:ascii="Times New Roman" w:hAnsi="Times New Roman"/>
        </w:rPr>
        <w:t>v  Brně</w:t>
      </w:r>
      <w:proofErr w:type="gramEnd"/>
      <w:r w:rsidRPr="007474E6">
        <w:rPr>
          <w:rFonts w:ascii="Times New Roman" w:hAnsi="Times New Roman"/>
        </w:rPr>
        <w:t xml:space="preserve"> ze dne 22. 5. 2018, </w:t>
      </w:r>
      <w:proofErr w:type="spellStart"/>
      <w:r w:rsidRPr="007474E6">
        <w:rPr>
          <w:rFonts w:ascii="Times New Roman" w:hAnsi="Times New Roman"/>
        </w:rPr>
        <w:t>sp</w:t>
      </w:r>
      <w:proofErr w:type="spellEnd"/>
      <w:r w:rsidRPr="007474E6">
        <w:rPr>
          <w:rFonts w:ascii="Times New Roman" w:hAnsi="Times New Roman"/>
        </w:rPr>
        <w:t xml:space="preserve">. zn. 8 To 102/2018 bylo rozhodnuto, že podle § 30 odst. 1 trestního řádu, § 31 odst. 1 trestního řádu předseda senátu JUDr. Vlastimír Čech a soudci Mgr. Markéta Jirsová a Mgr. Dan Krátký nejsou vyloučeni z vykonávání úkonů trestního řízení v trestní věci obžalovaného Mgr. </w:t>
      </w:r>
      <w:r w:rsidR="00D554DD">
        <w:rPr>
          <w:rFonts w:ascii="Times New Roman" w:hAnsi="Times New Roman"/>
        </w:rPr>
        <w:t>D.</w:t>
      </w:r>
      <w:r w:rsidR="00D554DD" w:rsidRPr="007474E6">
        <w:rPr>
          <w:rFonts w:ascii="Times New Roman" w:hAnsi="Times New Roman"/>
        </w:rPr>
        <w:t xml:space="preserve"> </w:t>
      </w:r>
      <w:r w:rsidR="00D554DD">
        <w:rPr>
          <w:rFonts w:ascii="Times New Roman" w:hAnsi="Times New Roman"/>
        </w:rPr>
        <w:t>D.</w:t>
      </w:r>
      <w:r w:rsidRPr="007474E6">
        <w:rPr>
          <w:rFonts w:ascii="Times New Roman" w:hAnsi="Times New Roman"/>
        </w:rPr>
        <w:t xml:space="preserve"> vedené u Krajského soudu v Brně pod </w:t>
      </w:r>
      <w:proofErr w:type="spellStart"/>
      <w:r w:rsidRPr="007474E6">
        <w:rPr>
          <w:rFonts w:ascii="Times New Roman" w:hAnsi="Times New Roman"/>
        </w:rPr>
        <w:t>sp.zn</w:t>
      </w:r>
      <w:proofErr w:type="spellEnd"/>
      <w:r w:rsidRPr="007474E6">
        <w:rPr>
          <w:rFonts w:ascii="Times New Roman" w:hAnsi="Times New Roman"/>
        </w:rPr>
        <w:t xml:space="preserve">.  8 To 102/2018. </w:t>
      </w:r>
    </w:p>
    <w:p w14:paraId="3369E0A9" w14:textId="77777777" w:rsidR="00A33012" w:rsidRPr="007474E6" w:rsidRDefault="00A33012" w:rsidP="00A33012">
      <w:pPr>
        <w:spacing w:after="0"/>
        <w:ind w:firstLine="708"/>
        <w:rPr>
          <w:rFonts w:ascii="Times New Roman" w:hAnsi="Times New Roman"/>
        </w:rPr>
      </w:pPr>
    </w:p>
    <w:p w14:paraId="7FDC7DDF"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Podle ustanovení § 30 odst. 1 trestního řádu je vyloučen soudce z vykonávání úkonů trestního řízení, jestliže lze mít pochybnosti o nestranném rozhodování pro poměr k projednávané věci, nebo osobám, jichž se úkon přímo dotýká, k jejich obhájcům, zákonným zástupcům, zmocněncům a pro poměr k jinému orgánu činnému v trestním řízení. Jenom zjištění takových skutečností může být důvodem pro vyloučení orgánů činných v trestním řízení z vykonávání úkonů. Ve </w:t>
      </w:r>
      <w:proofErr w:type="gramStart"/>
      <w:r w:rsidRPr="007474E6">
        <w:rPr>
          <w:rFonts w:ascii="Times New Roman" w:hAnsi="Times New Roman"/>
        </w:rPr>
        <w:t>spise  není</w:t>
      </w:r>
      <w:proofErr w:type="gramEnd"/>
      <w:r w:rsidRPr="007474E6">
        <w:rPr>
          <w:rFonts w:ascii="Times New Roman" w:hAnsi="Times New Roman"/>
        </w:rPr>
        <w:t xml:space="preserve"> založen žádný důkaz a nebyla zjištěna žádná skutečnost, že by kterýkoli ze členů senátu 8 To, měl nějaký vztah k obžalovanému ani jiným osobám, které vystupují v této trestní věci. Z provedeného dokazování nevyplývá nestandardní postup samosoudce, který by mohl v tomto směru zakládat nějaké pochybnosti.</w:t>
      </w:r>
    </w:p>
    <w:p w14:paraId="48D5C2FB" w14:textId="77777777" w:rsidR="00A33012" w:rsidRPr="007474E6" w:rsidRDefault="00A33012" w:rsidP="00A33012">
      <w:pPr>
        <w:spacing w:after="0"/>
        <w:rPr>
          <w:rFonts w:ascii="Times New Roman" w:hAnsi="Times New Roman"/>
        </w:rPr>
      </w:pPr>
    </w:p>
    <w:p w14:paraId="4BA5F179" w14:textId="0C58DA0B" w:rsidR="00A33012" w:rsidRPr="007474E6" w:rsidRDefault="00A33012" w:rsidP="00A33012">
      <w:pPr>
        <w:spacing w:after="0"/>
        <w:rPr>
          <w:rFonts w:ascii="Times New Roman" w:hAnsi="Times New Roman"/>
        </w:rPr>
      </w:pPr>
      <w:r w:rsidRPr="007474E6">
        <w:rPr>
          <w:rFonts w:ascii="Times New Roman" w:hAnsi="Times New Roman"/>
        </w:rPr>
        <w:tab/>
        <w:t xml:space="preserve">Věc obžalovaného Mgr. </w:t>
      </w:r>
      <w:r w:rsidR="00D554DD">
        <w:rPr>
          <w:rFonts w:ascii="Times New Roman" w:hAnsi="Times New Roman"/>
        </w:rPr>
        <w:t>D.</w:t>
      </w:r>
      <w:r w:rsidR="00D554DD" w:rsidRPr="007474E6">
        <w:rPr>
          <w:rFonts w:ascii="Times New Roman" w:hAnsi="Times New Roman"/>
        </w:rPr>
        <w:t xml:space="preserve"> </w:t>
      </w:r>
      <w:r w:rsidR="00D554DD">
        <w:rPr>
          <w:rFonts w:ascii="Times New Roman" w:hAnsi="Times New Roman"/>
        </w:rPr>
        <w:t>D.</w:t>
      </w:r>
      <w:r w:rsidR="00D554DD">
        <w:rPr>
          <w:rFonts w:ascii="Times New Roman" w:hAnsi="Times New Roman"/>
        </w:rPr>
        <w:t xml:space="preserve"> </w:t>
      </w:r>
      <w:r w:rsidRPr="007474E6">
        <w:rPr>
          <w:rFonts w:ascii="Times New Roman" w:hAnsi="Times New Roman"/>
        </w:rPr>
        <w:t xml:space="preserve">byla do senátu 8 To, jehož předsedou je JUDr. Vlastimír Čech, přidělena dle rozvrhu práce. Předseda senátu, ani žádný další člen senátu 8 To nemá žádný vztah ani k obžalovanému, ani k projednávané věci. Pokud obžalovaný prostřednictvím obhájce namítal, že v dřívější době byla senátem 8 To posuzována jiná trestní věc týkající se drogové oblasti, vůči jiné osobě, pak taková námitka nemůže být důvodem k tomu, aby byl předseda senátu, nebo další členové senátu vyloučeni z vykonávání úkonů trestního řízení v trestní věci proti obžalovanému Mgr. </w:t>
      </w:r>
      <w:r w:rsidR="00D554DD">
        <w:rPr>
          <w:rFonts w:ascii="Times New Roman" w:hAnsi="Times New Roman"/>
        </w:rPr>
        <w:t>D.</w:t>
      </w:r>
      <w:r w:rsidR="00D554DD" w:rsidRPr="007474E6">
        <w:rPr>
          <w:rFonts w:ascii="Times New Roman" w:hAnsi="Times New Roman"/>
        </w:rPr>
        <w:t xml:space="preserve"> </w:t>
      </w:r>
      <w:proofErr w:type="gramStart"/>
      <w:r w:rsidR="00D554DD">
        <w:rPr>
          <w:rFonts w:ascii="Times New Roman" w:hAnsi="Times New Roman"/>
        </w:rPr>
        <w:t>D.</w:t>
      </w:r>
      <w:r w:rsidRPr="007474E6">
        <w:rPr>
          <w:rFonts w:ascii="Times New Roman" w:hAnsi="Times New Roman"/>
        </w:rPr>
        <w:t>.</w:t>
      </w:r>
      <w:proofErr w:type="gramEnd"/>
      <w:r w:rsidRPr="007474E6">
        <w:rPr>
          <w:rFonts w:ascii="Times New Roman" w:hAnsi="Times New Roman"/>
        </w:rPr>
        <w:t xml:space="preserve"> Předseda senátu a další členové senátu splňují všechny požadavky, které jsou zakotveny v zákoně č. 6/2002 Sb., o soudech a soudcích, ve znění pozdějších předpisů, k tomu, aby mohl vykonávat tuto funkci. V návaznosti na to, co je výše rozvedeno, bylo tedy rozhodnuto tak, že předseda senátu JUDr. Vlastimír Čech a soudci Mgr. Markéta Jirsová a Mgr. Dan Krátký nejsou vyloučeni z vykonávání úkonů trestního řízení v trestní věci obžalovaného Mgr. </w:t>
      </w:r>
      <w:r w:rsidR="00D554DD">
        <w:rPr>
          <w:rFonts w:ascii="Times New Roman" w:hAnsi="Times New Roman"/>
        </w:rPr>
        <w:t>D.</w:t>
      </w:r>
      <w:r w:rsidR="00D554DD" w:rsidRPr="007474E6">
        <w:rPr>
          <w:rFonts w:ascii="Times New Roman" w:hAnsi="Times New Roman"/>
        </w:rPr>
        <w:t xml:space="preserve"> </w:t>
      </w:r>
      <w:r w:rsidR="00D554DD">
        <w:rPr>
          <w:rFonts w:ascii="Times New Roman" w:hAnsi="Times New Roman"/>
        </w:rPr>
        <w:t>D.</w:t>
      </w:r>
      <w:r w:rsidR="00D554DD">
        <w:rPr>
          <w:rFonts w:ascii="Times New Roman" w:hAnsi="Times New Roman"/>
        </w:rPr>
        <w:t xml:space="preserve"> </w:t>
      </w:r>
      <w:r w:rsidRPr="007474E6">
        <w:rPr>
          <w:rFonts w:ascii="Times New Roman" w:hAnsi="Times New Roman"/>
        </w:rPr>
        <w:t xml:space="preserve">vedené u Krajského soudu v Brně pod </w:t>
      </w:r>
      <w:proofErr w:type="spellStart"/>
      <w:r w:rsidRPr="007474E6">
        <w:rPr>
          <w:rFonts w:ascii="Times New Roman" w:hAnsi="Times New Roman"/>
        </w:rPr>
        <w:t>sp.zn</w:t>
      </w:r>
      <w:proofErr w:type="spellEnd"/>
      <w:r w:rsidRPr="007474E6">
        <w:rPr>
          <w:rFonts w:ascii="Times New Roman" w:hAnsi="Times New Roman"/>
        </w:rPr>
        <w:t>.  8 To 102/2018, neboť nebyl dán žádný z taxativně uvedených důvodů, který by k takovému postupu vedl.</w:t>
      </w:r>
    </w:p>
    <w:p w14:paraId="382D8414" w14:textId="77777777" w:rsidR="00A33012" w:rsidRPr="007474E6" w:rsidRDefault="00A33012" w:rsidP="00A33012">
      <w:pPr>
        <w:spacing w:after="0"/>
        <w:ind w:firstLine="708"/>
        <w:rPr>
          <w:rFonts w:ascii="Times New Roman" w:hAnsi="Times New Roman"/>
        </w:rPr>
      </w:pPr>
    </w:p>
    <w:p w14:paraId="4530B3EE" w14:textId="487F264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Na tomto místě je rovněž třeba uvést, že není povinností soudu prvního stupně v situaci, kdy je skutkový stav řádně zjištěn a objasněn, akceptovat další návrhy na doplnění dokazování, a je plně v jeho pravomoci posoudit důvodnost takového návrhu (rozhodnutí Nejvyššího soudu České republiky ze dne 28.2.2012, </w:t>
      </w:r>
      <w:proofErr w:type="spellStart"/>
      <w:r w:rsidRPr="007474E6">
        <w:rPr>
          <w:rFonts w:ascii="Times New Roman" w:hAnsi="Times New Roman"/>
        </w:rPr>
        <w:t>sp.zn</w:t>
      </w:r>
      <w:proofErr w:type="spellEnd"/>
      <w:r w:rsidRPr="007474E6">
        <w:rPr>
          <w:rFonts w:ascii="Times New Roman" w:hAnsi="Times New Roman"/>
        </w:rPr>
        <w:t xml:space="preserve">. 4 </w:t>
      </w:r>
      <w:proofErr w:type="spellStart"/>
      <w:r w:rsidRPr="007474E6">
        <w:rPr>
          <w:rFonts w:ascii="Times New Roman" w:hAnsi="Times New Roman"/>
        </w:rPr>
        <w:t>Tdo</w:t>
      </w:r>
      <w:proofErr w:type="spellEnd"/>
      <w:r w:rsidRPr="007474E6">
        <w:rPr>
          <w:rFonts w:ascii="Times New Roman" w:hAnsi="Times New Roman"/>
        </w:rPr>
        <w:t xml:space="preserve"> 226/2012). Obecný soud není povinen vyhovět </w:t>
      </w:r>
      <w:r w:rsidRPr="007474E6">
        <w:rPr>
          <w:rFonts w:ascii="Times New Roman" w:hAnsi="Times New Roman"/>
        </w:rPr>
        <w:lastRenderedPageBreak/>
        <w:t xml:space="preserve">všem návrhům účastníků, jeho povinností je „toliko“ o důkazních návrzích rozhodnout, a pokud jim nevyhoví, musí vyložit z jakých důvodů navržené důkazy neprovedl. Soud prvého stupně v napadeném rozsudku vyložil, že po provedeném dokazování ve smyslu § 216 odst. 1 trestního řádu zamítl návrhy na doplnění dokazování o: výslechy vedoucích OSZ v Prostějově, KSZ v Brně, VSZ v Olomouci a NSZ v Brně, vedoucích OS v Prostějově, KS, NS a ÚS v Brně, zástupce Národní protidrogové centrály a Kriminalistického ústavu Policie ČR, zástupce SÚKL u a SAKL a Ministerstva zdravotnictví ČR, zástupce pražského magistrátu Hl. Města Prahy, soudkyně OS v Prostějově Mgr. </w:t>
      </w:r>
      <w:r w:rsidR="00A81C0F">
        <w:rPr>
          <w:rFonts w:ascii="Times New Roman" w:hAnsi="Times New Roman"/>
        </w:rPr>
        <w:t>I.</w:t>
      </w:r>
      <w:r w:rsidRPr="007474E6">
        <w:rPr>
          <w:rFonts w:ascii="Times New Roman" w:hAnsi="Times New Roman"/>
        </w:rPr>
        <w:t xml:space="preserve"> </w:t>
      </w:r>
      <w:r w:rsidR="00A81C0F">
        <w:rPr>
          <w:rFonts w:ascii="Times New Roman" w:hAnsi="Times New Roman"/>
        </w:rPr>
        <w:t>O.</w:t>
      </w:r>
      <w:r w:rsidRPr="007474E6">
        <w:rPr>
          <w:rFonts w:ascii="Times New Roman" w:hAnsi="Times New Roman"/>
        </w:rPr>
        <w:t xml:space="preserve">, </w:t>
      </w:r>
      <w:r w:rsidR="00A81C0F">
        <w:rPr>
          <w:rFonts w:ascii="Times New Roman" w:hAnsi="Times New Roman"/>
        </w:rPr>
        <w:t>J.</w:t>
      </w:r>
      <w:r w:rsidRPr="007474E6">
        <w:rPr>
          <w:rFonts w:ascii="Times New Roman" w:hAnsi="Times New Roman"/>
        </w:rPr>
        <w:t xml:space="preserve"> </w:t>
      </w:r>
      <w:r w:rsidR="00A81C0F">
        <w:rPr>
          <w:rFonts w:ascii="Times New Roman" w:hAnsi="Times New Roman"/>
        </w:rPr>
        <w:t>M.</w:t>
      </w:r>
      <w:r w:rsidRPr="007474E6">
        <w:rPr>
          <w:rFonts w:ascii="Times New Roman" w:hAnsi="Times New Roman"/>
        </w:rPr>
        <w:t xml:space="preserve">, </w:t>
      </w:r>
      <w:r w:rsidR="00A81C0F">
        <w:rPr>
          <w:rFonts w:ascii="Times New Roman" w:hAnsi="Times New Roman"/>
        </w:rPr>
        <w:t>J.</w:t>
      </w:r>
      <w:r w:rsidRPr="007474E6">
        <w:rPr>
          <w:rFonts w:ascii="Times New Roman" w:hAnsi="Times New Roman"/>
        </w:rPr>
        <w:t xml:space="preserve"> </w:t>
      </w:r>
      <w:r w:rsidR="00A81C0F">
        <w:rPr>
          <w:rFonts w:ascii="Times New Roman" w:hAnsi="Times New Roman"/>
        </w:rPr>
        <w:t>P.</w:t>
      </w:r>
      <w:r w:rsidRPr="007474E6">
        <w:rPr>
          <w:rFonts w:ascii="Times New Roman" w:hAnsi="Times New Roman"/>
        </w:rPr>
        <w:t xml:space="preserve">, </w:t>
      </w:r>
      <w:r w:rsidR="00A81C0F">
        <w:rPr>
          <w:rFonts w:ascii="Times New Roman" w:hAnsi="Times New Roman"/>
        </w:rPr>
        <w:t>S.</w:t>
      </w:r>
      <w:r w:rsidRPr="007474E6">
        <w:rPr>
          <w:rFonts w:ascii="Times New Roman" w:hAnsi="Times New Roman"/>
        </w:rPr>
        <w:t xml:space="preserve"> </w:t>
      </w:r>
      <w:r w:rsidR="00A81C0F">
        <w:rPr>
          <w:rFonts w:ascii="Times New Roman" w:hAnsi="Times New Roman"/>
        </w:rPr>
        <w:t>P.</w:t>
      </w:r>
      <w:r w:rsidRPr="007474E6">
        <w:rPr>
          <w:rFonts w:ascii="Times New Roman" w:hAnsi="Times New Roman"/>
        </w:rPr>
        <w:t xml:space="preserve">, </w:t>
      </w:r>
      <w:r w:rsidR="00A81C0F">
        <w:rPr>
          <w:rFonts w:ascii="Times New Roman" w:hAnsi="Times New Roman"/>
        </w:rPr>
        <w:t>J.</w:t>
      </w:r>
      <w:r w:rsidRPr="007474E6">
        <w:rPr>
          <w:rFonts w:ascii="Times New Roman" w:hAnsi="Times New Roman"/>
        </w:rPr>
        <w:t xml:space="preserve"> </w:t>
      </w:r>
      <w:r w:rsidR="00A81C0F">
        <w:rPr>
          <w:rFonts w:ascii="Times New Roman" w:hAnsi="Times New Roman"/>
        </w:rPr>
        <w:t>A.</w:t>
      </w:r>
      <w:r w:rsidRPr="007474E6">
        <w:rPr>
          <w:rFonts w:ascii="Times New Roman" w:hAnsi="Times New Roman"/>
        </w:rPr>
        <w:t xml:space="preserve">, </w:t>
      </w:r>
      <w:r w:rsidR="00A81C0F">
        <w:rPr>
          <w:rFonts w:ascii="Times New Roman" w:hAnsi="Times New Roman"/>
        </w:rPr>
        <w:t>V.</w:t>
      </w:r>
      <w:r w:rsidRPr="007474E6">
        <w:rPr>
          <w:rFonts w:ascii="Times New Roman" w:hAnsi="Times New Roman"/>
        </w:rPr>
        <w:t xml:space="preserve"> </w:t>
      </w:r>
      <w:r w:rsidR="00A81C0F">
        <w:rPr>
          <w:rFonts w:ascii="Times New Roman" w:hAnsi="Times New Roman"/>
        </w:rPr>
        <w:t>P.</w:t>
      </w:r>
      <w:r w:rsidRPr="007474E6">
        <w:rPr>
          <w:rFonts w:ascii="Times New Roman" w:hAnsi="Times New Roman"/>
        </w:rPr>
        <w:t xml:space="preserve">, MUDr. </w:t>
      </w:r>
      <w:r w:rsidR="00A81C0F">
        <w:rPr>
          <w:rFonts w:ascii="Times New Roman" w:hAnsi="Times New Roman"/>
        </w:rPr>
        <w:t>I.</w:t>
      </w:r>
      <w:r w:rsidRPr="007474E6">
        <w:rPr>
          <w:rFonts w:ascii="Times New Roman" w:hAnsi="Times New Roman"/>
        </w:rPr>
        <w:t xml:space="preserve"> </w:t>
      </w:r>
      <w:r w:rsidR="00A81C0F">
        <w:rPr>
          <w:rFonts w:ascii="Times New Roman" w:hAnsi="Times New Roman"/>
        </w:rPr>
        <w:t>H.</w:t>
      </w:r>
      <w:r w:rsidRPr="007474E6">
        <w:rPr>
          <w:rFonts w:ascii="Times New Roman" w:hAnsi="Times New Roman"/>
        </w:rPr>
        <w:t xml:space="preserve">, MUDr. </w:t>
      </w:r>
      <w:r w:rsidR="00A81C0F">
        <w:rPr>
          <w:rFonts w:ascii="Times New Roman" w:hAnsi="Times New Roman"/>
        </w:rPr>
        <w:t>A.</w:t>
      </w:r>
      <w:r w:rsidRPr="007474E6">
        <w:rPr>
          <w:rFonts w:ascii="Times New Roman" w:hAnsi="Times New Roman"/>
        </w:rPr>
        <w:t xml:space="preserve"> </w:t>
      </w:r>
      <w:r w:rsidR="00A81C0F">
        <w:rPr>
          <w:rFonts w:ascii="Times New Roman" w:hAnsi="Times New Roman"/>
        </w:rPr>
        <w:t>S.</w:t>
      </w:r>
      <w:r w:rsidRPr="007474E6">
        <w:rPr>
          <w:rFonts w:ascii="Times New Roman" w:hAnsi="Times New Roman"/>
        </w:rPr>
        <w:t xml:space="preserve">, MUDr. </w:t>
      </w:r>
      <w:r w:rsidR="00A81C0F">
        <w:rPr>
          <w:rFonts w:ascii="Times New Roman" w:hAnsi="Times New Roman"/>
        </w:rPr>
        <w:t>R.</w:t>
      </w:r>
      <w:r w:rsidRPr="007474E6">
        <w:rPr>
          <w:rFonts w:ascii="Times New Roman" w:hAnsi="Times New Roman"/>
        </w:rPr>
        <w:t xml:space="preserve"> </w:t>
      </w:r>
      <w:r w:rsidR="00A81C0F">
        <w:rPr>
          <w:rFonts w:ascii="Times New Roman" w:hAnsi="Times New Roman"/>
        </w:rPr>
        <w:t>M.</w:t>
      </w:r>
      <w:r w:rsidRPr="007474E6">
        <w:rPr>
          <w:rFonts w:ascii="Times New Roman" w:hAnsi="Times New Roman"/>
        </w:rPr>
        <w:t xml:space="preserve">, Doc. RNDr. </w:t>
      </w:r>
      <w:r w:rsidR="00A81C0F">
        <w:rPr>
          <w:rFonts w:ascii="Times New Roman" w:hAnsi="Times New Roman"/>
        </w:rPr>
        <w:t>P.</w:t>
      </w:r>
      <w:r w:rsidRPr="007474E6">
        <w:rPr>
          <w:rFonts w:ascii="Times New Roman" w:hAnsi="Times New Roman"/>
        </w:rPr>
        <w:t xml:space="preserve"> </w:t>
      </w:r>
      <w:r w:rsidR="00A81C0F">
        <w:rPr>
          <w:rFonts w:ascii="Times New Roman" w:hAnsi="Times New Roman"/>
        </w:rPr>
        <w:t>O.</w:t>
      </w:r>
      <w:r w:rsidRPr="007474E6">
        <w:rPr>
          <w:rFonts w:ascii="Times New Roman" w:hAnsi="Times New Roman"/>
        </w:rPr>
        <w:t xml:space="preserve">, CSc., Bc. </w:t>
      </w:r>
      <w:r w:rsidR="00A81C0F">
        <w:rPr>
          <w:rFonts w:ascii="Times New Roman" w:hAnsi="Times New Roman"/>
        </w:rPr>
        <w:t>F.</w:t>
      </w:r>
      <w:r w:rsidRPr="007474E6">
        <w:rPr>
          <w:rFonts w:ascii="Times New Roman" w:hAnsi="Times New Roman"/>
        </w:rPr>
        <w:t xml:space="preserve"> </w:t>
      </w:r>
      <w:r w:rsidR="00A81C0F">
        <w:rPr>
          <w:rFonts w:ascii="Times New Roman" w:hAnsi="Times New Roman"/>
        </w:rPr>
        <w:t>P.</w:t>
      </w:r>
      <w:r w:rsidRPr="007474E6">
        <w:rPr>
          <w:rFonts w:ascii="Times New Roman" w:hAnsi="Times New Roman"/>
        </w:rPr>
        <w:t xml:space="preserve">, Mgr. </w:t>
      </w:r>
      <w:r w:rsidR="00A81C0F">
        <w:rPr>
          <w:rFonts w:ascii="Times New Roman" w:hAnsi="Times New Roman"/>
        </w:rPr>
        <w:t>T.</w:t>
      </w:r>
      <w:r w:rsidRPr="007474E6">
        <w:rPr>
          <w:rFonts w:ascii="Times New Roman" w:hAnsi="Times New Roman"/>
        </w:rPr>
        <w:t xml:space="preserve"> </w:t>
      </w:r>
      <w:r w:rsidR="00A81C0F">
        <w:rPr>
          <w:rFonts w:ascii="Times New Roman" w:hAnsi="Times New Roman"/>
        </w:rPr>
        <w:t>M.</w:t>
      </w:r>
      <w:r w:rsidRPr="007474E6">
        <w:rPr>
          <w:rFonts w:ascii="Times New Roman" w:hAnsi="Times New Roman"/>
        </w:rPr>
        <w:t xml:space="preserve">, </w:t>
      </w:r>
      <w:r w:rsidR="00A81C0F">
        <w:rPr>
          <w:rFonts w:ascii="Times New Roman" w:hAnsi="Times New Roman"/>
        </w:rPr>
        <w:t>E.</w:t>
      </w:r>
      <w:r w:rsidRPr="007474E6">
        <w:rPr>
          <w:rFonts w:ascii="Times New Roman" w:hAnsi="Times New Roman"/>
        </w:rPr>
        <w:t xml:space="preserve"> </w:t>
      </w:r>
      <w:r w:rsidR="00A81C0F">
        <w:rPr>
          <w:rFonts w:ascii="Times New Roman" w:hAnsi="Times New Roman"/>
        </w:rPr>
        <w:t>A.</w:t>
      </w:r>
      <w:r w:rsidRPr="007474E6">
        <w:rPr>
          <w:rFonts w:ascii="Times New Roman" w:hAnsi="Times New Roman"/>
        </w:rPr>
        <w:t xml:space="preserve"> nebo </w:t>
      </w:r>
      <w:r w:rsidR="00A81C0F">
        <w:rPr>
          <w:rFonts w:ascii="Times New Roman" w:hAnsi="Times New Roman"/>
        </w:rPr>
        <w:t>E.</w:t>
      </w:r>
      <w:r w:rsidRPr="007474E6">
        <w:rPr>
          <w:rFonts w:ascii="Times New Roman" w:hAnsi="Times New Roman"/>
        </w:rPr>
        <w:t xml:space="preserve"> </w:t>
      </w:r>
      <w:r w:rsidR="00A81C0F">
        <w:rPr>
          <w:rFonts w:ascii="Times New Roman" w:hAnsi="Times New Roman"/>
        </w:rPr>
        <w:t>M.</w:t>
      </w:r>
      <w:r w:rsidRPr="007474E6">
        <w:rPr>
          <w:rFonts w:ascii="Times New Roman" w:hAnsi="Times New Roman"/>
        </w:rPr>
        <w:t xml:space="preserve">, </w:t>
      </w:r>
      <w:r w:rsidR="00A81C0F">
        <w:rPr>
          <w:rFonts w:ascii="Times New Roman" w:hAnsi="Times New Roman"/>
        </w:rPr>
        <w:t>O.</w:t>
      </w:r>
      <w:r w:rsidRPr="007474E6">
        <w:rPr>
          <w:rFonts w:ascii="Times New Roman" w:hAnsi="Times New Roman"/>
        </w:rPr>
        <w:t xml:space="preserve"> </w:t>
      </w:r>
      <w:r w:rsidR="00A81C0F">
        <w:rPr>
          <w:rFonts w:ascii="Times New Roman" w:hAnsi="Times New Roman"/>
        </w:rPr>
        <w:t>L.</w:t>
      </w:r>
      <w:r w:rsidRPr="007474E6">
        <w:rPr>
          <w:rFonts w:ascii="Times New Roman" w:hAnsi="Times New Roman"/>
        </w:rPr>
        <w:t xml:space="preserve"> </w:t>
      </w:r>
      <w:r w:rsidR="00A81C0F">
        <w:rPr>
          <w:rFonts w:ascii="Times New Roman" w:hAnsi="Times New Roman"/>
        </w:rPr>
        <w:t>H.</w:t>
      </w:r>
      <w:r w:rsidRPr="007474E6">
        <w:rPr>
          <w:rFonts w:ascii="Times New Roman" w:hAnsi="Times New Roman"/>
        </w:rPr>
        <w:t xml:space="preserve">, </w:t>
      </w:r>
      <w:r w:rsidR="00A81C0F">
        <w:rPr>
          <w:rFonts w:ascii="Times New Roman" w:hAnsi="Times New Roman"/>
        </w:rPr>
        <w:t>R.</w:t>
      </w:r>
      <w:r w:rsidRPr="007474E6">
        <w:rPr>
          <w:rFonts w:ascii="Times New Roman" w:hAnsi="Times New Roman"/>
        </w:rPr>
        <w:t xml:space="preserve"> </w:t>
      </w:r>
      <w:r w:rsidR="00A81C0F">
        <w:rPr>
          <w:rFonts w:ascii="Times New Roman" w:hAnsi="Times New Roman"/>
        </w:rPr>
        <w:t>M.</w:t>
      </w:r>
      <w:r w:rsidRPr="007474E6">
        <w:rPr>
          <w:rFonts w:ascii="Times New Roman" w:hAnsi="Times New Roman"/>
        </w:rPr>
        <w:t xml:space="preserve"> </w:t>
      </w:r>
      <w:r w:rsidR="00A81C0F">
        <w:rPr>
          <w:rFonts w:ascii="Times New Roman" w:hAnsi="Times New Roman"/>
        </w:rPr>
        <w:t>L.</w:t>
      </w:r>
      <w:r w:rsidRPr="007474E6">
        <w:rPr>
          <w:rFonts w:ascii="Times New Roman" w:hAnsi="Times New Roman"/>
        </w:rPr>
        <w:t xml:space="preserve">  </w:t>
      </w:r>
      <w:r w:rsidR="00A81C0F">
        <w:rPr>
          <w:rFonts w:ascii="Times New Roman" w:hAnsi="Times New Roman"/>
        </w:rPr>
        <w:t>G.</w:t>
      </w:r>
      <w:r w:rsidRPr="007474E6">
        <w:rPr>
          <w:rFonts w:ascii="Times New Roman" w:hAnsi="Times New Roman"/>
        </w:rPr>
        <w:t xml:space="preserve"> nebo </w:t>
      </w:r>
      <w:r w:rsidR="00A81C0F">
        <w:rPr>
          <w:rFonts w:ascii="Times New Roman" w:hAnsi="Times New Roman"/>
        </w:rPr>
        <w:t>R.</w:t>
      </w:r>
      <w:r w:rsidRPr="007474E6">
        <w:rPr>
          <w:rFonts w:ascii="Times New Roman" w:hAnsi="Times New Roman"/>
        </w:rPr>
        <w:t xml:space="preserve"> </w:t>
      </w:r>
      <w:r w:rsidR="00A81C0F">
        <w:rPr>
          <w:rFonts w:ascii="Times New Roman" w:hAnsi="Times New Roman"/>
        </w:rPr>
        <w:t>M.</w:t>
      </w:r>
      <w:r w:rsidRPr="007474E6">
        <w:rPr>
          <w:rFonts w:ascii="Times New Roman" w:hAnsi="Times New Roman"/>
        </w:rPr>
        <w:t xml:space="preserve"> nebo </w:t>
      </w:r>
      <w:r w:rsidR="00A81C0F">
        <w:rPr>
          <w:rFonts w:ascii="Times New Roman" w:hAnsi="Times New Roman"/>
        </w:rPr>
        <w:t>S.</w:t>
      </w:r>
      <w:r w:rsidRPr="007474E6">
        <w:rPr>
          <w:rFonts w:ascii="Times New Roman" w:hAnsi="Times New Roman"/>
        </w:rPr>
        <w:t xml:space="preserve"> </w:t>
      </w:r>
      <w:r w:rsidR="00A81C0F">
        <w:rPr>
          <w:rFonts w:ascii="Times New Roman" w:hAnsi="Times New Roman"/>
        </w:rPr>
        <w:t>G.</w:t>
      </w:r>
      <w:r w:rsidRPr="007474E6">
        <w:rPr>
          <w:rFonts w:ascii="Times New Roman" w:hAnsi="Times New Roman"/>
        </w:rPr>
        <w:t xml:space="preserve"> nebo </w:t>
      </w:r>
      <w:r w:rsidR="00A81C0F">
        <w:rPr>
          <w:rFonts w:ascii="Times New Roman" w:hAnsi="Times New Roman"/>
        </w:rPr>
        <w:t>S.</w:t>
      </w:r>
      <w:r w:rsidRPr="007474E6">
        <w:rPr>
          <w:rFonts w:ascii="Times New Roman" w:hAnsi="Times New Roman"/>
        </w:rPr>
        <w:t xml:space="preserve"> A. „</w:t>
      </w:r>
      <w:r w:rsidR="00A81C0F">
        <w:rPr>
          <w:rFonts w:ascii="Times New Roman" w:hAnsi="Times New Roman"/>
        </w:rPr>
        <w:t>S.</w:t>
      </w:r>
      <w:r w:rsidRPr="007474E6">
        <w:rPr>
          <w:rFonts w:ascii="Times New Roman" w:hAnsi="Times New Roman"/>
        </w:rPr>
        <w:t xml:space="preserve">“ </w:t>
      </w:r>
      <w:r w:rsidR="00A81C0F">
        <w:rPr>
          <w:rFonts w:ascii="Times New Roman" w:hAnsi="Times New Roman"/>
        </w:rPr>
        <w:t>S.</w:t>
      </w:r>
      <w:r w:rsidRPr="007474E6">
        <w:rPr>
          <w:rFonts w:ascii="Times New Roman" w:hAnsi="Times New Roman"/>
        </w:rPr>
        <w:t xml:space="preserve"> a zhlédnutím dokumentárních filmů Onkologičtí konopní kriminálníci, Konopí je lék, Konopné </w:t>
      </w:r>
      <w:proofErr w:type="gramStart"/>
      <w:r w:rsidRPr="007474E6">
        <w:rPr>
          <w:rFonts w:ascii="Times New Roman" w:hAnsi="Times New Roman"/>
        </w:rPr>
        <w:t>pašije  a</w:t>
      </w:r>
      <w:proofErr w:type="gramEnd"/>
      <w:r w:rsidRPr="007474E6">
        <w:rPr>
          <w:rFonts w:ascii="Times New Roman" w:hAnsi="Times New Roman"/>
        </w:rPr>
        <w:t xml:space="preserve"> upoutávka Rok konopí v soudní síni, neboť z dosud provedeného dokazování byl dostatečně osvětlen a zjištěn skutkový stav potřebný pro rozhodnutí ve věci dle § 2 odst. 5 trestního řádu, proto soud doplnění dokazováním navrhovaným způsobem považoval za nadbytečné. Je tedy zřejmé, že soud prvého stupně dané povinnosti beze zbytku dostál, jestliže vyslovil nadbytečnost dalšího dokazování, což doprovodil příslušnou argumentací (rozhodnutí Ústavního soudu ze dne 9.10.2012, </w:t>
      </w:r>
      <w:proofErr w:type="spellStart"/>
      <w:r w:rsidRPr="007474E6">
        <w:rPr>
          <w:rFonts w:ascii="Times New Roman" w:hAnsi="Times New Roman"/>
        </w:rPr>
        <w:t>sp.zn</w:t>
      </w:r>
      <w:proofErr w:type="spellEnd"/>
      <w:r w:rsidRPr="007474E6">
        <w:rPr>
          <w:rFonts w:ascii="Times New Roman" w:hAnsi="Times New Roman"/>
        </w:rPr>
        <w:t>. II.ÚS 2373/11).</w:t>
      </w:r>
    </w:p>
    <w:p w14:paraId="787381EE" w14:textId="77777777" w:rsidR="00A33012" w:rsidRPr="007474E6" w:rsidRDefault="00A33012" w:rsidP="00A33012">
      <w:pPr>
        <w:autoSpaceDE w:val="0"/>
        <w:autoSpaceDN w:val="0"/>
        <w:adjustRightInd w:val="0"/>
        <w:spacing w:before="120" w:after="0"/>
        <w:rPr>
          <w:rFonts w:ascii="Times New Roman" w:hAnsi="Times New Roman"/>
        </w:rPr>
      </w:pPr>
      <w:r w:rsidRPr="007474E6">
        <w:rPr>
          <w:rFonts w:ascii="Times New Roman" w:hAnsi="Times New Roman"/>
        </w:rPr>
        <w:t xml:space="preserve">     </w:t>
      </w:r>
      <w:r w:rsidRPr="007474E6">
        <w:rPr>
          <w:rFonts w:ascii="Times New Roman" w:hAnsi="Times New Roman"/>
        </w:rPr>
        <w:tab/>
        <w:t xml:space="preserve">Lze tedy shrnout, že po přezkoumání došel odvolací soud k závěru, </w:t>
      </w:r>
      <w:proofErr w:type="gramStart"/>
      <w:r w:rsidRPr="007474E6">
        <w:rPr>
          <w:rFonts w:ascii="Times New Roman" w:hAnsi="Times New Roman"/>
        </w:rPr>
        <w:t>že  řízení</w:t>
      </w:r>
      <w:proofErr w:type="gramEnd"/>
      <w:r w:rsidRPr="007474E6">
        <w:rPr>
          <w:rFonts w:ascii="Times New Roman" w:hAnsi="Times New Roman"/>
        </w:rPr>
        <w: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které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předcházelo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napadenému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rozsudku,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bylo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důsledně</w:t>
      </w:r>
      <w:smartTag w:uri="urn:schemas-microsoft-com:office:smarttags" w:element="PersonName">
        <w:r w:rsidRPr="007474E6">
          <w:rPr>
            <w:rFonts w:ascii="Times New Roman" w:hAnsi="Times New Roman"/>
          </w:rPr>
          <w:t xml:space="preserve"> </w:t>
        </w:r>
      </w:smartTag>
      <w:smartTag w:uri="urn:schemas-microsoft-com:office:smarttags" w:element="PersonName">
        <w:r w:rsidRPr="007474E6">
          <w:rPr>
            <w:rFonts w:ascii="Times New Roman" w:hAnsi="Times New Roman"/>
          </w:rPr>
          <w:t>post</w:t>
        </w:r>
      </w:smartTag>
      <w:r w:rsidRPr="007474E6">
        <w:rPr>
          <w:rFonts w:ascii="Times New Roman" w:hAnsi="Times New Roman"/>
        </w:rPr>
        <w:t>upováno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 souladu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 ustanovením</w:t>
      </w:r>
      <w:smartTag w:uri="urn:schemas-microsoft-com:office:smarttags" w:element="PersonName">
        <w:r w:rsidRPr="007474E6">
          <w:rPr>
            <w:rFonts w:ascii="Times New Roman" w:hAnsi="Times New Roman"/>
          </w:rPr>
          <w:t xml:space="preserve"> </w:t>
        </w:r>
      </w:smartTag>
      <w:r w:rsidRPr="007474E6">
        <w:rPr>
          <w:rFonts w:ascii="Times New Roman" w:hAnsi="Times New Roman"/>
        </w:rPr>
        <w:t>trestního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řádu,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zejména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 těmi,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které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mají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zabezpečit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objasnění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věci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právo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obžalovaných</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řádnou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obhajobu.</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Řízení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není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zatíženo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žádnými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podstatnými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vadami,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které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by</w:t>
      </w:r>
      <w:smartTag w:uri="urn:schemas-microsoft-com:office:smarttags" w:element="PersonName">
        <w:r w:rsidRPr="007474E6">
          <w:rPr>
            <w:rFonts w:ascii="Times New Roman" w:hAnsi="Times New Roman"/>
          </w:rPr>
          <w:t xml:space="preserve"> </w:t>
        </w:r>
      </w:smartTag>
      <w:r w:rsidRPr="007474E6">
        <w:rPr>
          <w:rFonts w:ascii="Times New Roman" w:hAnsi="Times New Roman"/>
        </w:rPr>
        <w:t>mohly</w:t>
      </w:r>
      <w:smartTag w:uri="urn:schemas-microsoft-com:office:smarttags" w:element="PersonName">
        <w:r w:rsidRPr="007474E6">
          <w:rPr>
            <w:rFonts w:ascii="Times New Roman" w:hAnsi="Times New Roman"/>
          </w:rPr>
          <w:t xml:space="preserve"> </w:t>
        </w:r>
      </w:smartTag>
      <w:r w:rsidRPr="007474E6">
        <w:rPr>
          <w:rFonts w:ascii="Times New Roman" w:hAnsi="Times New Roman"/>
        </w:rPr>
        <w:t>mít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vliv</w:t>
      </w:r>
      <w:smartTag w:uri="urn:schemas-microsoft-com:office:smarttags" w:element="PersonName">
        <w:r w:rsidRPr="007474E6">
          <w:rPr>
            <w:rFonts w:ascii="Times New Roman" w:hAnsi="Times New Roman"/>
          </w:rPr>
          <w:t xml:space="preserve"> </w:t>
        </w:r>
      </w:smartTag>
      <w:r w:rsidRPr="007474E6">
        <w:rPr>
          <w:rFonts w:ascii="Times New Roman" w:hAnsi="Times New Roman"/>
        </w:rPr>
        <w:t>na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správnost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a</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zákonnost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přezkoumávané</w:t>
      </w:r>
      <w:smartTag w:uri="urn:schemas-microsoft-com:office:smarttags" w:element="PersonName">
        <w:r w:rsidRPr="007474E6">
          <w:rPr>
            <w:rFonts w:ascii="Times New Roman" w:hAnsi="Times New Roman"/>
          </w:rPr>
          <w:t xml:space="preserve"> </w:t>
        </w:r>
      </w:smartTag>
      <w:r w:rsidRPr="007474E6">
        <w:rPr>
          <w:rFonts w:ascii="Times New Roman" w:hAnsi="Times New Roman"/>
        </w:rPr>
        <w:t>části</w:t>
      </w:r>
      <w:smartTag w:uri="urn:schemas-microsoft-com:office:smarttags" w:element="PersonName">
        <w:r w:rsidRPr="007474E6">
          <w:rPr>
            <w:rFonts w:ascii="Times New Roman" w:hAnsi="Times New Roman"/>
          </w:rPr>
          <w:t xml:space="preserve"> </w:t>
        </w:r>
      </w:smartTag>
      <w:r w:rsidRPr="007474E6">
        <w:rPr>
          <w:rFonts w:ascii="Times New Roman" w:hAnsi="Times New Roman"/>
        </w:rPr>
        <w:t xml:space="preserve">rozsudku. </w:t>
      </w:r>
      <w:proofErr w:type="gramStart"/>
      <w:r w:rsidRPr="007474E6">
        <w:rPr>
          <w:rFonts w:ascii="Times New Roman" w:hAnsi="Times New Roman"/>
        </w:rPr>
        <w:t>Nebyl</w:t>
      </w:r>
      <w:proofErr w:type="gramEnd"/>
      <w:smartTag w:uri="urn:schemas-microsoft-com:office:smarttags" w:element="PersonName">
        <w:r w:rsidRPr="007474E6">
          <w:rPr>
            <w:rFonts w:ascii="Times New Roman" w:hAnsi="Times New Roman"/>
          </w:rPr>
          <w:t xml:space="preserve"> </w:t>
        </w:r>
      </w:smartTag>
      <w:r w:rsidRPr="007474E6">
        <w:rPr>
          <w:rFonts w:ascii="Times New Roman" w:hAnsi="Times New Roman"/>
        </w:rPr>
        <w:t>proto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shledán</w:t>
      </w:r>
      <w:smartTag w:uri="urn:schemas-microsoft-com:office:smarttags" w:element="PersonName">
        <w:r w:rsidRPr="007474E6">
          <w:rPr>
            <w:rFonts w:ascii="Times New Roman" w:hAnsi="Times New Roman"/>
          </w:rPr>
          <w:t xml:space="preserve"> </w:t>
        </w:r>
      </w:smartTag>
      <w:r w:rsidRPr="007474E6">
        <w:rPr>
          <w:rFonts w:ascii="Times New Roman" w:hAnsi="Times New Roman"/>
        </w:rPr>
        <w:t>důvod</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pro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jeho</w:t>
      </w:r>
      <w:smartTag w:uri="urn:schemas-microsoft-com:office:smarttags" w:element="PersonName">
        <w:r w:rsidRPr="007474E6">
          <w:rPr>
            <w:rFonts w:ascii="Times New Roman" w:hAnsi="Times New Roman"/>
          </w:rPr>
          <w:t xml:space="preserve"> </w:t>
        </w:r>
      </w:smartTag>
      <w:r w:rsidRPr="007474E6">
        <w:rPr>
          <w:rFonts w:ascii="Times New Roman" w:hAnsi="Times New Roman"/>
        </w:rPr>
        <w:t>zrušení</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podle</w:t>
      </w:r>
      <w:smartTag w:uri="urn:schemas-microsoft-com:office:smarttags" w:element="PersonName">
        <w:r w:rsidRPr="007474E6">
          <w:rPr>
            <w:rFonts w:ascii="Times New Roman" w:hAnsi="Times New Roman"/>
          </w:rPr>
          <w:t xml:space="preserve"> </w:t>
        </w:r>
      </w:smartTag>
      <w:r w:rsidRPr="007474E6">
        <w:rPr>
          <w:rFonts w:ascii="Times New Roman" w:hAnsi="Times New Roman"/>
        </w:rPr>
        <w:t>§ 258</w:t>
      </w:r>
      <w:smartTag w:uri="urn:schemas-microsoft-com:office:smarttags" w:element="PersonName">
        <w:r w:rsidRPr="007474E6">
          <w:rPr>
            <w:rFonts w:ascii="Times New Roman" w:hAnsi="Times New Roman"/>
          </w:rPr>
          <w:t xml:space="preserve"> </w:t>
        </w:r>
      </w:smartTag>
      <w:r w:rsidRPr="007474E6">
        <w:rPr>
          <w:rFonts w:ascii="Times New Roman" w:hAnsi="Times New Roman"/>
        </w:rPr>
        <w:t>odst.</w:t>
      </w:r>
      <w:smartTag w:uri="urn:schemas-microsoft-com:office:smarttags" w:element="PersonName">
        <w:r w:rsidRPr="007474E6">
          <w:rPr>
            <w:rFonts w:ascii="Times New Roman" w:hAnsi="Times New Roman"/>
          </w:rPr>
          <w:t xml:space="preserve"> </w:t>
        </w:r>
      </w:smartTag>
      <w:r w:rsidRPr="007474E6">
        <w:rPr>
          <w:rFonts w:ascii="Times New Roman" w:hAnsi="Times New Roman"/>
        </w:rPr>
        <w:t>1</w:t>
      </w:r>
      <w:smartTag w:uri="urn:schemas-microsoft-com:office:smarttags" w:element="PersonName">
        <w:r w:rsidRPr="007474E6">
          <w:rPr>
            <w:rFonts w:ascii="Times New Roman" w:hAnsi="Times New Roman"/>
          </w:rPr>
          <w:t xml:space="preserve"> </w:t>
        </w:r>
      </w:smartTag>
      <w:r w:rsidRPr="007474E6">
        <w:rPr>
          <w:rFonts w:ascii="Times New Roman" w:hAnsi="Times New Roman"/>
        </w:rPr>
        <w:t>písm.</w:t>
      </w:r>
      <w:smartTag w:uri="urn:schemas-microsoft-com:office:smarttags" w:element="PersonName">
        <w:r w:rsidRPr="007474E6">
          <w:rPr>
            <w:rFonts w:ascii="Times New Roman" w:hAnsi="Times New Roman"/>
          </w:rPr>
          <w:t xml:space="preserve"> </w:t>
        </w:r>
      </w:smartTag>
      <w:r w:rsidRPr="007474E6">
        <w:rPr>
          <w:rFonts w:ascii="Times New Roman" w:hAnsi="Times New Roman"/>
        </w:rPr>
        <w:t xml:space="preserve">a) trestního řádu. </w:t>
      </w:r>
      <w:r w:rsidRPr="007474E6">
        <w:rPr>
          <w:rFonts w:ascii="Times New Roman" w:hAnsi="Times New Roman"/>
        </w:rPr>
        <w:tab/>
      </w:r>
    </w:p>
    <w:p w14:paraId="024C8AD0" w14:textId="77777777" w:rsidR="00A33012" w:rsidRPr="007474E6" w:rsidRDefault="00A33012" w:rsidP="00A33012">
      <w:pPr>
        <w:spacing w:after="0"/>
        <w:rPr>
          <w:rFonts w:ascii="Times New Roman" w:hAnsi="Times New Roman"/>
        </w:rPr>
      </w:pPr>
    </w:p>
    <w:p w14:paraId="4D761113" w14:textId="77777777" w:rsidR="00A33012" w:rsidRPr="007474E6" w:rsidRDefault="00A33012" w:rsidP="00A33012">
      <w:pPr>
        <w:spacing w:after="0"/>
        <w:ind w:firstLine="708"/>
        <w:rPr>
          <w:rFonts w:ascii="Times New Roman" w:hAnsi="Times New Roman"/>
        </w:rPr>
      </w:pPr>
      <w:r w:rsidRPr="007474E6">
        <w:rPr>
          <w:rFonts w:ascii="Times New Roman" w:hAnsi="Times New Roman"/>
          <w:color w:val="333234"/>
        </w:rPr>
        <w:t>Pokud jde o výrok o vině</w:t>
      </w:r>
      <w:r w:rsidRPr="007474E6">
        <w:rPr>
          <w:rFonts w:ascii="Times New Roman" w:hAnsi="Times New Roman"/>
          <w:color w:val="5F595D"/>
        </w:rPr>
        <w:t xml:space="preserve">, </w:t>
      </w:r>
      <w:r w:rsidRPr="007474E6">
        <w:rPr>
          <w:rFonts w:ascii="Times New Roman" w:hAnsi="Times New Roman"/>
          <w:color w:val="333234"/>
        </w:rPr>
        <w:t xml:space="preserve">neztotožňuje se odvolací soud s námitkami </w:t>
      </w:r>
      <w:r w:rsidRPr="007474E6">
        <w:rPr>
          <w:rFonts w:ascii="Times New Roman" w:hAnsi="Times New Roman"/>
          <w:color w:val="333234"/>
        </w:rPr>
        <w:br/>
        <w:t>uvedenými v podaném opravném prostředku a má za to</w:t>
      </w:r>
      <w:r w:rsidRPr="007474E6">
        <w:rPr>
          <w:rFonts w:ascii="Times New Roman" w:hAnsi="Times New Roman"/>
          <w:color w:val="77727A"/>
        </w:rPr>
        <w:t xml:space="preserve">, </w:t>
      </w:r>
      <w:r w:rsidRPr="007474E6">
        <w:rPr>
          <w:rFonts w:ascii="Times New Roman" w:hAnsi="Times New Roman"/>
          <w:color w:val="333234"/>
        </w:rPr>
        <w:t xml:space="preserve">že dokazování ve věci bylo </w:t>
      </w:r>
      <w:r w:rsidRPr="007474E6">
        <w:rPr>
          <w:rFonts w:ascii="Times New Roman" w:hAnsi="Times New Roman"/>
          <w:color w:val="333234"/>
        </w:rPr>
        <w:br/>
        <w:t>provedeno v dostatečném rozsahu a že byl zjištěn takový skutkový stav věci</w:t>
      </w:r>
      <w:r w:rsidRPr="007474E6">
        <w:rPr>
          <w:rFonts w:ascii="Times New Roman" w:hAnsi="Times New Roman"/>
          <w:color w:val="5F595D"/>
        </w:rPr>
        <w:t xml:space="preserve">, </w:t>
      </w:r>
      <w:r w:rsidRPr="007474E6">
        <w:rPr>
          <w:rFonts w:ascii="Times New Roman" w:hAnsi="Times New Roman"/>
          <w:color w:val="333234"/>
        </w:rPr>
        <w:t xml:space="preserve">o němž </w:t>
      </w:r>
      <w:r w:rsidRPr="007474E6">
        <w:rPr>
          <w:rFonts w:ascii="Times New Roman" w:hAnsi="Times New Roman"/>
          <w:color w:val="333234"/>
        </w:rPr>
        <w:br/>
        <w:t>nejsou důvodné pochybnosti</w:t>
      </w:r>
      <w:r w:rsidRPr="007474E6">
        <w:rPr>
          <w:rFonts w:ascii="Times New Roman" w:hAnsi="Times New Roman"/>
          <w:color w:val="000000"/>
        </w:rPr>
        <w:t xml:space="preserve">. </w:t>
      </w:r>
      <w:r w:rsidRPr="007474E6">
        <w:rPr>
          <w:rFonts w:ascii="Times New Roman" w:hAnsi="Times New Roman"/>
          <w:color w:val="333234"/>
        </w:rPr>
        <w:t xml:space="preserve">Bylo tak postupováno v souladu s ustanovením </w:t>
      </w:r>
      <w:r w:rsidRPr="007474E6">
        <w:rPr>
          <w:rFonts w:ascii="Times New Roman" w:hAnsi="Times New Roman"/>
          <w:color w:val="333234"/>
          <w:w w:val="119"/>
        </w:rPr>
        <w:t xml:space="preserve">§ </w:t>
      </w:r>
      <w:r w:rsidRPr="007474E6">
        <w:rPr>
          <w:rFonts w:ascii="Times New Roman" w:hAnsi="Times New Roman"/>
          <w:color w:val="333234"/>
        </w:rPr>
        <w:t xml:space="preserve">2 </w:t>
      </w:r>
      <w:r w:rsidRPr="007474E6">
        <w:rPr>
          <w:rFonts w:ascii="Times New Roman" w:hAnsi="Times New Roman"/>
          <w:color w:val="333234"/>
        </w:rPr>
        <w:br/>
        <w:t>odst</w:t>
      </w:r>
      <w:r w:rsidRPr="007474E6">
        <w:rPr>
          <w:rFonts w:ascii="Times New Roman" w:hAnsi="Times New Roman"/>
          <w:color w:val="000000"/>
        </w:rPr>
        <w:t xml:space="preserve">. </w:t>
      </w:r>
      <w:r w:rsidRPr="007474E6">
        <w:rPr>
          <w:rFonts w:ascii="Times New Roman" w:hAnsi="Times New Roman"/>
          <w:color w:val="333234"/>
        </w:rPr>
        <w:t>5 trestního řádu</w:t>
      </w:r>
      <w:r w:rsidRPr="007474E6">
        <w:rPr>
          <w:rFonts w:ascii="Times New Roman" w:hAnsi="Times New Roman"/>
          <w:color w:val="77727A"/>
        </w:rPr>
        <w:t xml:space="preserve">. </w:t>
      </w:r>
      <w:r w:rsidRPr="007474E6">
        <w:rPr>
          <w:rFonts w:ascii="Times New Roman" w:hAnsi="Times New Roman"/>
          <w:color w:val="333234"/>
        </w:rPr>
        <w:t xml:space="preserve">Dle názoru soudu odvolacího soud </w:t>
      </w:r>
      <w:r w:rsidRPr="007474E6">
        <w:rPr>
          <w:rFonts w:ascii="Times New Roman" w:hAnsi="Times New Roman"/>
          <w:color w:val="333234"/>
        </w:rPr>
        <w:br/>
        <w:t>prvního stupně řádně hodnotil provedené důkazy</w:t>
      </w:r>
      <w:r w:rsidRPr="007474E6">
        <w:rPr>
          <w:rFonts w:ascii="Times New Roman" w:hAnsi="Times New Roman"/>
          <w:color w:val="5F595D"/>
        </w:rPr>
        <w:t xml:space="preserve">, </w:t>
      </w:r>
      <w:r w:rsidRPr="007474E6">
        <w:rPr>
          <w:rFonts w:ascii="Times New Roman" w:hAnsi="Times New Roman"/>
          <w:color w:val="333234"/>
        </w:rPr>
        <w:t>a to jak jednotlivě</w:t>
      </w:r>
      <w:r w:rsidRPr="007474E6">
        <w:rPr>
          <w:rFonts w:ascii="Times New Roman" w:hAnsi="Times New Roman"/>
          <w:color w:val="5F595D"/>
        </w:rPr>
        <w:t xml:space="preserve">, </w:t>
      </w:r>
      <w:r w:rsidRPr="007474E6">
        <w:rPr>
          <w:rFonts w:ascii="Times New Roman" w:hAnsi="Times New Roman"/>
          <w:color w:val="333234"/>
        </w:rPr>
        <w:t xml:space="preserve">tak ve </w:t>
      </w:r>
      <w:r w:rsidRPr="007474E6">
        <w:rPr>
          <w:rFonts w:ascii="Times New Roman" w:hAnsi="Times New Roman"/>
          <w:color w:val="333234"/>
        </w:rPr>
        <w:br/>
        <w:t>vzájemných souvislostech</w:t>
      </w:r>
      <w:r w:rsidRPr="007474E6">
        <w:rPr>
          <w:rFonts w:ascii="Times New Roman" w:hAnsi="Times New Roman"/>
          <w:color w:val="5F595D"/>
        </w:rPr>
        <w:t xml:space="preserve">, </w:t>
      </w:r>
      <w:r w:rsidRPr="007474E6">
        <w:rPr>
          <w:rFonts w:ascii="Times New Roman" w:hAnsi="Times New Roman"/>
          <w:color w:val="333234"/>
        </w:rPr>
        <w:t>přičemž vzal v úvahu všechny okolnosti</w:t>
      </w:r>
      <w:r w:rsidRPr="007474E6">
        <w:rPr>
          <w:rFonts w:ascii="Times New Roman" w:hAnsi="Times New Roman"/>
          <w:color w:val="5F595D"/>
        </w:rPr>
        <w:t xml:space="preserve">, </w:t>
      </w:r>
      <w:r w:rsidRPr="007474E6">
        <w:rPr>
          <w:rFonts w:ascii="Times New Roman" w:hAnsi="Times New Roman"/>
          <w:color w:val="333234"/>
        </w:rPr>
        <w:t xml:space="preserve">svědčící ve </w:t>
      </w:r>
      <w:r w:rsidRPr="007474E6">
        <w:rPr>
          <w:rFonts w:ascii="Times New Roman" w:hAnsi="Times New Roman"/>
          <w:color w:val="333234"/>
        </w:rPr>
        <w:br/>
        <w:t>prospěch i v neprospěch obžalovaného</w:t>
      </w:r>
      <w:r w:rsidRPr="007474E6">
        <w:rPr>
          <w:rFonts w:ascii="Times New Roman" w:hAnsi="Times New Roman"/>
          <w:color w:val="5F595D"/>
        </w:rPr>
        <w:t xml:space="preserve">. </w:t>
      </w:r>
      <w:r w:rsidRPr="007474E6">
        <w:rPr>
          <w:rFonts w:ascii="Times New Roman" w:hAnsi="Times New Roman"/>
          <w:color w:val="333234"/>
        </w:rPr>
        <w:t>Skutkový stav</w:t>
      </w:r>
      <w:r w:rsidRPr="007474E6">
        <w:rPr>
          <w:rFonts w:ascii="Times New Roman" w:hAnsi="Times New Roman"/>
          <w:color w:val="77727A"/>
        </w:rPr>
        <w:t xml:space="preserve">, </w:t>
      </w:r>
      <w:r w:rsidRPr="007474E6">
        <w:rPr>
          <w:rFonts w:ascii="Times New Roman" w:hAnsi="Times New Roman"/>
          <w:color w:val="333234"/>
        </w:rPr>
        <w:t xml:space="preserve">ke kterému dospěl nalézací </w:t>
      </w:r>
      <w:r w:rsidRPr="007474E6">
        <w:rPr>
          <w:rFonts w:ascii="Times New Roman" w:hAnsi="Times New Roman"/>
          <w:color w:val="333234"/>
        </w:rPr>
        <w:br/>
        <w:t>soud</w:t>
      </w:r>
      <w:r w:rsidRPr="007474E6">
        <w:rPr>
          <w:rFonts w:ascii="Times New Roman" w:hAnsi="Times New Roman"/>
          <w:color w:val="77727A"/>
        </w:rPr>
        <w:t xml:space="preserve">, </w:t>
      </w:r>
      <w:r w:rsidRPr="007474E6">
        <w:rPr>
          <w:rFonts w:ascii="Times New Roman" w:hAnsi="Times New Roman"/>
          <w:color w:val="333234"/>
        </w:rPr>
        <w:t>odvolací soud respektuje</w:t>
      </w:r>
      <w:r w:rsidRPr="007474E6">
        <w:rPr>
          <w:rFonts w:ascii="Times New Roman" w:hAnsi="Times New Roman"/>
          <w:color w:val="5F595D"/>
        </w:rPr>
        <w:t xml:space="preserve">, </w:t>
      </w:r>
      <w:r w:rsidRPr="007474E6">
        <w:rPr>
          <w:rFonts w:ascii="Times New Roman" w:hAnsi="Times New Roman"/>
          <w:color w:val="333234"/>
        </w:rPr>
        <w:t>přičemž nebyly zjištěny žádné takové skutečnosti</w:t>
      </w:r>
      <w:r w:rsidRPr="007474E6">
        <w:rPr>
          <w:rFonts w:ascii="Times New Roman" w:hAnsi="Times New Roman"/>
          <w:color w:val="5F595D"/>
        </w:rPr>
        <w:t xml:space="preserve">, </w:t>
      </w:r>
      <w:r w:rsidRPr="007474E6">
        <w:rPr>
          <w:rFonts w:ascii="Times New Roman" w:hAnsi="Times New Roman"/>
          <w:color w:val="5F595D"/>
        </w:rPr>
        <w:br/>
      </w:r>
      <w:r w:rsidRPr="007474E6">
        <w:rPr>
          <w:rFonts w:ascii="Times New Roman" w:hAnsi="Times New Roman"/>
          <w:color w:val="333234"/>
        </w:rPr>
        <w:t>pro které by se odvolací soud mohl od skutkového stavu</w:t>
      </w:r>
      <w:r w:rsidRPr="007474E6">
        <w:rPr>
          <w:rFonts w:ascii="Times New Roman" w:hAnsi="Times New Roman"/>
          <w:color w:val="5F595D"/>
        </w:rPr>
        <w:t xml:space="preserve">, </w:t>
      </w:r>
      <w:r w:rsidRPr="007474E6">
        <w:rPr>
          <w:rFonts w:ascii="Times New Roman" w:hAnsi="Times New Roman"/>
          <w:color w:val="333234"/>
        </w:rPr>
        <w:t>který byl správně zjištěn</w:t>
      </w:r>
      <w:r w:rsidRPr="007474E6">
        <w:rPr>
          <w:rFonts w:ascii="Times New Roman" w:hAnsi="Times New Roman"/>
          <w:color w:val="5F595D"/>
        </w:rPr>
        <w:t xml:space="preserve">, </w:t>
      </w:r>
      <w:r w:rsidRPr="007474E6">
        <w:rPr>
          <w:rFonts w:ascii="Times New Roman" w:hAnsi="Times New Roman"/>
          <w:color w:val="5F595D"/>
        </w:rPr>
        <w:br/>
      </w:r>
      <w:r w:rsidRPr="007474E6">
        <w:rPr>
          <w:rFonts w:ascii="Times New Roman" w:hAnsi="Times New Roman"/>
          <w:color w:val="333234"/>
        </w:rPr>
        <w:t>odchýlit</w:t>
      </w:r>
      <w:r w:rsidRPr="007474E6">
        <w:rPr>
          <w:rFonts w:ascii="Times New Roman" w:hAnsi="Times New Roman"/>
          <w:color w:val="000000"/>
        </w:rPr>
        <w:t xml:space="preserve">. </w:t>
      </w:r>
      <w:r w:rsidRPr="007474E6">
        <w:rPr>
          <w:rFonts w:ascii="Times New Roman" w:hAnsi="Times New Roman"/>
          <w:color w:val="333234"/>
        </w:rPr>
        <w:t>Protože nebyly zjištěny vady ve způsobu hodnocení důkazů</w:t>
      </w:r>
      <w:r w:rsidRPr="007474E6">
        <w:rPr>
          <w:rFonts w:ascii="Times New Roman" w:hAnsi="Times New Roman"/>
          <w:color w:val="5F595D"/>
        </w:rPr>
        <w:t xml:space="preserve">, </w:t>
      </w:r>
      <w:r w:rsidRPr="007474E6">
        <w:rPr>
          <w:rFonts w:ascii="Times New Roman" w:hAnsi="Times New Roman"/>
          <w:color w:val="333234"/>
        </w:rPr>
        <w:t xml:space="preserve">byl tak </w:t>
      </w:r>
      <w:r w:rsidRPr="007474E6">
        <w:rPr>
          <w:rFonts w:ascii="Times New Roman" w:hAnsi="Times New Roman"/>
          <w:color w:val="333234"/>
        </w:rPr>
        <w:br/>
        <w:t xml:space="preserve">odvolací soud zjištěným skutkovým stavem vázán ve smyslu </w:t>
      </w:r>
      <w:r w:rsidRPr="007474E6">
        <w:rPr>
          <w:rFonts w:ascii="Times New Roman" w:hAnsi="Times New Roman"/>
          <w:color w:val="333234"/>
          <w:w w:val="119"/>
        </w:rPr>
        <w:t xml:space="preserve">§ </w:t>
      </w:r>
      <w:r w:rsidRPr="007474E6">
        <w:rPr>
          <w:rFonts w:ascii="Times New Roman" w:hAnsi="Times New Roman"/>
          <w:color w:val="333234"/>
        </w:rPr>
        <w:t>263 odst</w:t>
      </w:r>
      <w:r w:rsidRPr="007474E6">
        <w:rPr>
          <w:rFonts w:ascii="Times New Roman" w:hAnsi="Times New Roman"/>
          <w:color w:val="000000"/>
        </w:rPr>
        <w:t xml:space="preserve">. </w:t>
      </w:r>
      <w:r w:rsidRPr="007474E6">
        <w:rPr>
          <w:rFonts w:ascii="Times New Roman" w:hAnsi="Times New Roman"/>
          <w:color w:val="333234"/>
        </w:rPr>
        <w:t>7 trestního řádu.</w:t>
      </w:r>
    </w:p>
    <w:p w14:paraId="4579D2A2" w14:textId="77777777" w:rsidR="00A33012" w:rsidRPr="007474E6" w:rsidRDefault="00A33012" w:rsidP="00A33012">
      <w:pPr>
        <w:tabs>
          <w:tab w:val="left" w:pos="3300"/>
          <w:tab w:val="left" w:pos="4050"/>
        </w:tabs>
        <w:spacing w:after="0"/>
        <w:rPr>
          <w:rFonts w:ascii="Times New Roman" w:hAnsi="Times New Roman"/>
        </w:rPr>
      </w:pPr>
    </w:p>
    <w:p w14:paraId="6D925B54" w14:textId="77777777" w:rsidR="00A33012" w:rsidRPr="007474E6" w:rsidRDefault="00A33012" w:rsidP="00A33012">
      <w:pPr>
        <w:spacing w:after="0"/>
        <w:ind w:firstLine="708"/>
        <w:rPr>
          <w:rFonts w:ascii="Times New Roman" w:hAnsi="Times New Roman"/>
        </w:rPr>
      </w:pPr>
      <w:r w:rsidRPr="007474E6">
        <w:rPr>
          <w:rFonts w:ascii="Times New Roman" w:hAnsi="Times New Roman"/>
          <w:bCs/>
        </w:rPr>
        <w:t xml:space="preserve">Krajský soud v Brně, jako soud odvolací shledal, že obžalovaný </w:t>
      </w:r>
      <w:r w:rsidRPr="007474E6">
        <w:rPr>
          <w:rFonts w:ascii="Times New Roman" w:hAnsi="Times New Roman"/>
        </w:rPr>
        <w:t xml:space="preserve">ve svém opravném prostředku reagoval na závěry, k nimž dospěl soud prvého stupně po provedeném dokazování, s těmito polemizoval a v opravném prostředku v podstatě předkládal svůj náhled na hodnocení celé důkazní situace, zejména pak měl za to, že pěstování konopí k léčebným účelům není trestným činem, když podle něj skutečnost, že pěstuje konopí k léčebným účelům, byla zcela nepochybně prokázána. </w:t>
      </w:r>
    </w:p>
    <w:p w14:paraId="22C6947D" w14:textId="77777777" w:rsidR="00A33012" w:rsidRPr="007474E6" w:rsidRDefault="00A33012" w:rsidP="00A33012">
      <w:pPr>
        <w:spacing w:after="0"/>
        <w:rPr>
          <w:rFonts w:ascii="Times New Roman" w:hAnsi="Times New Roman"/>
        </w:rPr>
      </w:pPr>
    </w:p>
    <w:p w14:paraId="373B3356" w14:textId="77777777" w:rsidR="00A33012" w:rsidRPr="007474E6" w:rsidRDefault="00A33012" w:rsidP="00A33012">
      <w:pPr>
        <w:spacing w:after="0"/>
        <w:ind w:firstLine="708"/>
        <w:rPr>
          <w:rFonts w:ascii="Times New Roman" w:hAnsi="Times New Roman"/>
          <w:color w:val="333234"/>
        </w:rPr>
      </w:pPr>
      <w:r w:rsidRPr="007474E6">
        <w:rPr>
          <w:rFonts w:ascii="Times New Roman" w:hAnsi="Times New Roman"/>
        </w:rPr>
        <w:t xml:space="preserve">V této souvislosti je nutno uvést, že skutečnostmi, kterými se odvolatel zabýval ve svém opravném prostředku, se již podrobně zabýval soud prvého stupně, což vyplývá z příslušných pasáží věnovaných této problematice. Je proto možné uzavřít, že soud prvého stupně skutková zjištění rozvedl v souladu s ustanovením § 125 trestního řádu. Skutkový děj byl zjištěn správně, tj. bez důvodných pochybností a v rozsahu nutném pro rozhodnutí (§ 2 odst. 5 trestního řádu). Skutková zjištění odpovídají výsledkům provedeného dokazování a jsou úplná a správná, takže </w:t>
      </w:r>
      <w:r w:rsidRPr="007474E6">
        <w:rPr>
          <w:rFonts w:ascii="Times New Roman" w:hAnsi="Times New Roman"/>
        </w:rPr>
        <w:lastRenderedPageBreak/>
        <w:t xml:space="preserve">ani odvolací soud neshledal důvody pro doplnění skutkových zjištění. Odvolací soud proto odkazuje na podrobnou a přiléhavou argumentaci soudu prvního stupně, obsaženou v odpovídajících částech napadeného rozsudku, ke které neměl žádné </w:t>
      </w:r>
      <w:proofErr w:type="gramStart"/>
      <w:r w:rsidRPr="007474E6">
        <w:rPr>
          <w:rFonts w:ascii="Times New Roman" w:hAnsi="Times New Roman"/>
        </w:rPr>
        <w:t>výhrady</w:t>
      </w:r>
      <w:proofErr w:type="gramEnd"/>
      <w:r w:rsidRPr="007474E6">
        <w:rPr>
          <w:rFonts w:ascii="Times New Roman" w:hAnsi="Times New Roman"/>
        </w:rPr>
        <w:t xml:space="preserve"> a naopak se s ní plně ztotožnil a pro stručnost na ně v plném rozsahu odkazuje. Zde je třeba poukázat na stanovisko Ústavního soudu, které prezentoval ve svém usnesení ze dne 21.2.2012, </w:t>
      </w:r>
      <w:proofErr w:type="spellStart"/>
      <w:r w:rsidRPr="007474E6">
        <w:rPr>
          <w:rFonts w:ascii="Times New Roman" w:hAnsi="Times New Roman"/>
        </w:rPr>
        <w:t>sp.zn</w:t>
      </w:r>
      <w:proofErr w:type="spellEnd"/>
      <w:r w:rsidRPr="007474E6">
        <w:rPr>
          <w:rFonts w:ascii="Times New Roman" w:hAnsi="Times New Roman"/>
        </w:rPr>
        <w:t xml:space="preserve">. I. ÚS 31/12, kde považoval za vhodné uvést, že i Evropský soud pro lidská práva zastává stanovisko, že soudům adresovaný závazek plynoucí z čl. 6 odst.1 Úmluvy o ochraně lidských práv a základních svobody, promítnutý do podmínek kladených na odůvodnění rozhodnutí „nemůže být chápán tak, že vyžaduje podrobnou odpověď na každý argument“ a že odvolací soud „se při zamítnutí odvolání v principu může omezit na převzetí odůvodnění nižšího soudu“ (kupř. ve věci </w:t>
      </w:r>
      <w:proofErr w:type="spellStart"/>
      <w:r w:rsidRPr="007474E6">
        <w:rPr>
          <w:rFonts w:ascii="Times New Roman" w:hAnsi="Times New Roman"/>
        </w:rPr>
        <w:t>Garcia</w:t>
      </w:r>
      <w:proofErr w:type="spellEnd"/>
      <w:r w:rsidRPr="007474E6">
        <w:rPr>
          <w:rFonts w:ascii="Times New Roman" w:hAnsi="Times New Roman"/>
        </w:rPr>
        <w:t xml:space="preserve"> </w:t>
      </w:r>
      <w:proofErr w:type="spellStart"/>
      <w:r w:rsidRPr="007474E6">
        <w:rPr>
          <w:rFonts w:ascii="Times New Roman" w:hAnsi="Times New Roman"/>
        </w:rPr>
        <w:t>Ruiz</w:t>
      </w:r>
      <w:proofErr w:type="spellEnd"/>
      <w:r w:rsidRPr="007474E6">
        <w:rPr>
          <w:rFonts w:ascii="Times New Roman" w:hAnsi="Times New Roman"/>
        </w:rPr>
        <w:t xml:space="preserve"> proti Španělsku). V této souvislosti je třeba hodnotit jako nedůvodnou odvolací námitku obžalovaného, že</w:t>
      </w:r>
      <w:r w:rsidRPr="007474E6">
        <w:rPr>
          <w:rFonts w:ascii="Times New Roman" w:hAnsi="Times New Roman"/>
          <w:bCs/>
        </w:rPr>
        <w:t xml:space="preserve"> se soud prvého stupně vůbec nevypořádal s listinnými podklady, které do spisu před rozhodnutím soudu založil. Soud prvého stupně zcela přiléhavě tyto písemnosti (v jejichž zasílání obžalovaný pokračoval i po vyhlášení napadeného rozsudku) hodnotil jako </w:t>
      </w:r>
      <w:r w:rsidRPr="007474E6">
        <w:rPr>
          <w:rFonts w:ascii="Times New Roman" w:hAnsi="Times New Roman"/>
        </w:rPr>
        <w:t xml:space="preserve">mnohastránková písemná vyjádření, spolu s nimiž obžalovaný zasílal pravidelně soudu mnohasetstránkové přílohy, přičemž naprostá většina těchto příloh se týkala jiných právních řízení (ať už jiných trestních řízení vedených v minulosti proti obžalovanému v souvislosti s pěstováním konopí, jakož i zcela nesouvisejících řízení, např. řízení o žádostech o informace podle zákona č. 106/1999 Sb., o svobodném přístupu k informacím ve znění pozdějších předpisů, o kárných podnětech podaných obžalovaným na nejrůznější osoby, o rejstříkových věcech zapsaných spolků, v nichž obžalovaný figuruje atd.). Jestliže obžalovaný zmiňoval, že provozoval léčebnou činnost (která však nebyla v této trestní věci prokázána, jak bude ještě zmíněno níže), je třeba na tomto místě zmínit rozhodnutí Ústavního soudu ze dne 13. dubna 2012, </w:t>
      </w:r>
      <w:proofErr w:type="spellStart"/>
      <w:r w:rsidRPr="007474E6">
        <w:rPr>
          <w:rFonts w:ascii="Times New Roman" w:hAnsi="Times New Roman"/>
        </w:rPr>
        <w:t>sp.zn</w:t>
      </w:r>
      <w:proofErr w:type="spellEnd"/>
      <w:r w:rsidRPr="007474E6">
        <w:rPr>
          <w:rFonts w:ascii="Times New Roman" w:hAnsi="Times New Roman"/>
        </w:rPr>
        <w:t xml:space="preserve">. </w:t>
      </w:r>
      <w:r w:rsidRPr="007474E6">
        <w:rPr>
          <w:rFonts w:ascii="Times New Roman" w:hAnsi="Times New Roman"/>
          <w:iCs/>
        </w:rPr>
        <w:t xml:space="preserve">II. ÚS 664/12, kde vyslovil souhlas se závěrem Nejvyššího soudu, jako soudu dovolacího </w:t>
      </w:r>
      <w:r w:rsidRPr="007474E6">
        <w:rPr>
          <w:rFonts w:ascii="Times New Roman" w:hAnsi="Times New Roman"/>
        </w:rPr>
        <w:t xml:space="preserve">ze dne 27. října 2011, </w:t>
      </w:r>
      <w:proofErr w:type="spellStart"/>
      <w:r w:rsidRPr="007474E6">
        <w:rPr>
          <w:rFonts w:ascii="Times New Roman" w:hAnsi="Times New Roman"/>
        </w:rPr>
        <w:t>sp</w:t>
      </w:r>
      <w:proofErr w:type="spellEnd"/>
      <w:r w:rsidRPr="007474E6">
        <w:rPr>
          <w:rFonts w:ascii="Times New Roman" w:hAnsi="Times New Roman"/>
        </w:rPr>
        <w:t xml:space="preserve">. zn. </w:t>
      </w:r>
      <w:hyperlink r:id="rId6" w:history="1">
        <w:r w:rsidRPr="007474E6">
          <w:rPr>
            <w:rFonts w:ascii="Times New Roman" w:hAnsi="Times New Roman"/>
          </w:rPr>
          <w:t xml:space="preserve">8 </w:t>
        </w:r>
        <w:proofErr w:type="spellStart"/>
        <w:r w:rsidRPr="007474E6">
          <w:rPr>
            <w:rFonts w:ascii="Times New Roman" w:hAnsi="Times New Roman"/>
          </w:rPr>
          <w:t>Tdo</w:t>
        </w:r>
        <w:proofErr w:type="spellEnd"/>
        <w:r w:rsidRPr="007474E6">
          <w:rPr>
            <w:rFonts w:ascii="Times New Roman" w:hAnsi="Times New Roman"/>
          </w:rPr>
          <w:t xml:space="preserve"> 1231/2011</w:t>
        </w:r>
      </w:hyperlink>
      <w:r w:rsidRPr="007474E6">
        <w:rPr>
          <w:rFonts w:ascii="Times New Roman" w:hAnsi="Times New Roman"/>
        </w:rPr>
        <w:t xml:space="preserve">, když Nejvyšší soud uvedl, že obžalovaný léčebnou činnost provozoval, to však ho nezbavuje trestní odpovědnosti, neboť jemu kladená trestná činnost spočívala v tom, že uvedené návykové látky zpracovával do podoby materiálu využitelného pro toxikomanii a není pochyb o tom, že v (rozhodnutích) popsaném rozsahu i způsobem, jakým s omamnými látkami nakládal, porušil zájem na ochraně společnosti a lidí proti možnému ohrožení, které vyplývá z nekontrolovatelného nakládání s omamnými a psychotropními látkami, přičemž pokud jde o tu část jeho činnosti, v níž sloužil nemocným lidem a pomáhal jim, odrazila se tato skutečnost ve stanovení mírného trestu. </w:t>
      </w:r>
    </w:p>
    <w:p w14:paraId="752D3F5C" w14:textId="77777777" w:rsidR="00A33012" w:rsidRPr="007474E6" w:rsidRDefault="00A33012" w:rsidP="00A33012">
      <w:pPr>
        <w:spacing w:before="120"/>
        <w:ind w:firstLine="708"/>
        <w:rPr>
          <w:rFonts w:ascii="Times New Roman" w:hAnsi="Times New Roman"/>
        </w:rPr>
      </w:pPr>
      <w:r w:rsidRPr="007474E6">
        <w:rPr>
          <w:rFonts w:ascii="Times New Roman" w:hAnsi="Times New Roman"/>
        </w:rPr>
        <w:t xml:space="preserve">Na tomto místě je ovšem třeba zmínit, že soud prvého stupně se v napadeném rozsudku zabýval argumentem obžalovaného, že konopí pěstuje k vědeckým, léčebným a výzkumným účelům. Dospěl k závěru, se kterým se ztotožnil i odvolací soud, že to sice obžalovaný tvrdí, ale žádným způsobem nedokládá a ani v minulosti nedoložil, jak konkrétně vypadá jeho vědecký výzkum, jaké konkrétní léčebné postupy uplatňuje, jaké konkrétní přípravky např. z konopí vyrábí a čím vůbec údajné pacienty </w:t>
      </w:r>
      <w:proofErr w:type="gramStart"/>
      <w:r w:rsidRPr="007474E6">
        <w:rPr>
          <w:rFonts w:ascii="Times New Roman" w:hAnsi="Times New Roman"/>
        </w:rPr>
        <w:t>léčí</w:t>
      </w:r>
      <w:proofErr w:type="gramEnd"/>
      <w:r w:rsidRPr="007474E6">
        <w:rPr>
          <w:rFonts w:ascii="Times New Roman" w:hAnsi="Times New Roman"/>
        </w:rPr>
        <w:t xml:space="preserve">. V rámci předmětného trestního řízení, stejně jako i v minulosti, při provedené domovní prohlídce nebyly nalezeny žádné léčivé přípravky, které by snad obžalovaný z konopí vyráběl, žádné masti, žádné krémy, žádné čípky, pouze a čistě rostlinná hmota, ať už sušená nebo rostoucí. Ve světle tohoto zjištění bylo třeba hodnotit jako zcela lichou odvolací námitku obžalovaného, že </w:t>
      </w:r>
      <w:r w:rsidRPr="007474E6">
        <w:rPr>
          <w:rFonts w:ascii="Times New Roman" w:hAnsi="Times New Roman"/>
          <w:bCs/>
        </w:rPr>
        <w:t xml:space="preserve">soud prvého </w:t>
      </w:r>
      <w:proofErr w:type="gramStart"/>
      <w:r w:rsidRPr="007474E6">
        <w:rPr>
          <w:rFonts w:ascii="Times New Roman" w:hAnsi="Times New Roman"/>
          <w:bCs/>
        </w:rPr>
        <w:t>stupně</w:t>
      </w:r>
      <w:proofErr w:type="gramEnd"/>
      <w:r w:rsidRPr="007474E6">
        <w:rPr>
          <w:rFonts w:ascii="Times New Roman" w:hAnsi="Times New Roman"/>
          <w:bCs/>
        </w:rPr>
        <w:t xml:space="preserve"> jakkoliv nevzal v potaz způsobené lidské tragédie na členech výzkumu v důsledku zabavení terapeutického materiálu.</w:t>
      </w:r>
    </w:p>
    <w:p w14:paraId="63E49372" w14:textId="77777777" w:rsidR="00A33012" w:rsidRPr="007474E6" w:rsidRDefault="00A33012" w:rsidP="00A33012">
      <w:pPr>
        <w:tabs>
          <w:tab w:val="left" w:pos="3300"/>
          <w:tab w:val="left" w:pos="4050"/>
        </w:tabs>
        <w:spacing w:after="0"/>
        <w:rPr>
          <w:rFonts w:ascii="Times New Roman" w:hAnsi="Times New Roman"/>
        </w:rPr>
      </w:pPr>
    </w:p>
    <w:p w14:paraId="52F97353" w14:textId="3C7AB15B" w:rsidR="00A33012" w:rsidRPr="007474E6" w:rsidRDefault="00A33012" w:rsidP="00A33012">
      <w:pPr>
        <w:spacing w:after="0"/>
        <w:ind w:firstLine="708"/>
        <w:rPr>
          <w:rFonts w:ascii="Times New Roman" w:hAnsi="Times New Roman"/>
        </w:rPr>
      </w:pPr>
      <w:r w:rsidRPr="007474E6">
        <w:rPr>
          <w:rFonts w:ascii="Times New Roman" w:hAnsi="Times New Roman"/>
        </w:rPr>
        <w:t>Soud prvého stupně velice pečlivým způsobem se zabýval obhajobou obžalovaného, když v odůvodnění napadeného rozsudku vyložil, že při zjišťování skutkového stavu vycházel z </w:t>
      </w:r>
      <w:r w:rsidRPr="007474E6">
        <w:rPr>
          <w:rFonts w:ascii="Times New Roman" w:hAnsi="Times New Roman"/>
          <w:bCs/>
        </w:rPr>
        <w:t xml:space="preserve">výpovědi obžalovaného u hlavního líčení, </w:t>
      </w:r>
      <w:r w:rsidRPr="007474E6">
        <w:rPr>
          <w:rFonts w:ascii="Times New Roman" w:hAnsi="Times New Roman"/>
        </w:rPr>
        <w:t xml:space="preserve">kdy připustil, že pěstoval rostliny konopí v počtu </w:t>
      </w:r>
      <w:r w:rsidRPr="007474E6">
        <w:rPr>
          <w:rFonts w:ascii="Times New Roman" w:hAnsi="Times New Roman"/>
        </w:rPr>
        <w:lastRenderedPageBreak/>
        <w:t xml:space="preserve">vyplývajícím z obžaloby. V souladu s výpovědí obžalovaného pak byl obsah protokolu o provedení domovní prohlídky a prohlídky jiných prostor ze dne 17. 10. 2016 a z fotodokumentace, ze kterých soud prvého stupně zjistil, že </w:t>
      </w:r>
      <w:r w:rsidRPr="007474E6">
        <w:rPr>
          <w:rFonts w:ascii="Times New Roman" w:hAnsi="Times New Roman"/>
          <w:b/>
        </w:rPr>
        <w:t xml:space="preserve">domovní prohlídka byla provedena na adrese </w:t>
      </w:r>
      <w:r w:rsidR="00A81C0F">
        <w:rPr>
          <w:rFonts w:ascii="Times New Roman" w:hAnsi="Times New Roman"/>
          <w:b/>
        </w:rPr>
        <w:t>XXXXX</w:t>
      </w:r>
      <w:r w:rsidRPr="007474E6">
        <w:rPr>
          <w:rFonts w:ascii="Times New Roman" w:hAnsi="Times New Roman"/>
          <w:b/>
        </w:rPr>
        <w:t>, že na pozemcích přiléhajících k domu byly zajištěny v řádu desítek rostliny konopí (nejméně 100 ks), přičemž další rostliny konopí byly již ve stádiu sušení zajištěny v samotném domě. Z výpisu z katastru nemovitostí vyplývá, že nemovitosti jsou ve výlučném vlastnictví obžalovaného</w:t>
      </w:r>
      <w:r w:rsidRPr="007474E6">
        <w:rPr>
          <w:rFonts w:ascii="Times New Roman" w:hAnsi="Times New Roman"/>
        </w:rPr>
        <w:t xml:space="preserve">. Pokud jde o množství THC v zajištěných rostlinách soud prvého stupně vyšel z odborného vyjádření z oboru kriminalistika, odvětví chemie, vypracovaného Policií ČR, KŘP Moravskoslezského kraje, Odboru kriminalistické techniky a expertíz dne 18. 10. 2016 vyplývá, že ke zkoumání </w:t>
      </w:r>
      <w:r w:rsidRPr="007474E6">
        <w:rPr>
          <w:rFonts w:ascii="Times New Roman" w:hAnsi="Times New Roman"/>
          <w:b/>
        </w:rPr>
        <w:t>byl předložen vzorek 1 ks zelené rostliny odebraný z celkového počtu 98 ks</w:t>
      </w:r>
      <w:r w:rsidRPr="007474E6">
        <w:rPr>
          <w:rFonts w:ascii="Times New Roman" w:hAnsi="Times New Roman"/>
        </w:rPr>
        <w:t xml:space="preserve"> ze stopy č. 8 zajištěné při domovní prohlídce a kvantitativní analýzou pak bylo zjištěno, že tato rostlinná hmota obsahuje 1,4 % THC. Celkové množství této látky v předložené rostlině tedy bylo 1,07 g. </w:t>
      </w:r>
      <w:r w:rsidRPr="007474E6">
        <w:rPr>
          <w:rFonts w:ascii="Times New Roman" w:hAnsi="Times New Roman"/>
          <w:b/>
        </w:rPr>
        <w:t>Následně</w:t>
      </w:r>
      <w:r w:rsidRPr="007474E6">
        <w:rPr>
          <w:rFonts w:ascii="Times New Roman" w:hAnsi="Times New Roman"/>
        </w:rPr>
        <w:t xml:space="preserve"> pak bylo vypracováno týmž orgánem odborné vyjádření z oboru kriminalistika, odvětví chemie, dne 5. 4. 2017, kdy </w:t>
      </w:r>
      <w:r w:rsidRPr="007474E6">
        <w:rPr>
          <w:rFonts w:ascii="Times New Roman" w:hAnsi="Times New Roman"/>
          <w:b/>
        </w:rPr>
        <w:t>ke zkoumání bylo předloženo celkem 9 stop obsahujících zelené sušené rostliny</w:t>
      </w:r>
      <w:r w:rsidRPr="007474E6">
        <w:rPr>
          <w:rFonts w:ascii="Times New Roman" w:hAnsi="Times New Roman"/>
        </w:rPr>
        <w:t xml:space="preserve"> a zkoumáním bylo zjištěno, že ze stopy č. 1, 6 a 9 nebylo možno provést kvantitativní analýzu vzhledem k malému množství rostlinné hmoty, u stopy č. 7 bylo zjištěno, že tato rostlinná hmota obsahuje pouze stopové množství THC, ovšem u stop č. 2, 3, 4, 5, 8 bylo zkoumáním prokázáno, že všechny tyto stopy obsahují větší množství </w:t>
      </w:r>
      <w:proofErr w:type="spellStart"/>
      <w:r w:rsidRPr="007474E6">
        <w:rPr>
          <w:rFonts w:ascii="Times New Roman" w:hAnsi="Times New Roman"/>
        </w:rPr>
        <w:t>tetrahydrokanabinolu</w:t>
      </w:r>
      <w:proofErr w:type="spellEnd"/>
      <w:r w:rsidRPr="007474E6">
        <w:rPr>
          <w:rFonts w:ascii="Times New Roman" w:hAnsi="Times New Roman"/>
        </w:rPr>
        <w:t xml:space="preserve"> než 0,3 %, přičemž celkové množství této látky ve zkoumané rostlinné hmotě vč. první samostatné zkoumané rostliny je 51,6 g účinné látky THC.</w:t>
      </w:r>
    </w:p>
    <w:p w14:paraId="46CA1B1B" w14:textId="77777777" w:rsidR="00A33012" w:rsidRPr="007474E6" w:rsidRDefault="00A33012" w:rsidP="00A33012">
      <w:pPr>
        <w:spacing w:after="0"/>
        <w:jc w:val="left"/>
        <w:rPr>
          <w:rFonts w:ascii="Times New Roman" w:hAnsi="Times New Roman"/>
        </w:rPr>
      </w:pPr>
    </w:p>
    <w:p w14:paraId="527EC07C" w14:textId="77777777" w:rsidR="00A33012" w:rsidRPr="007474E6" w:rsidRDefault="00A33012" w:rsidP="00A33012">
      <w:pPr>
        <w:spacing w:after="0"/>
        <w:ind w:firstLine="708"/>
        <w:rPr>
          <w:rFonts w:ascii="Times New Roman" w:hAnsi="Times New Roman"/>
        </w:rPr>
      </w:pPr>
      <w:r w:rsidRPr="007474E6">
        <w:rPr>
          <w:rFonts w:ascii="Times New Roman" w:hAnsi="Times New Roman"/>
          <w:bCs/>
        </w:rPr>
        <w:t xml:space="preserve">Jestliže obžalovaný v podaném odvolání setrval na námitce, kterou uplatnil již před soudem prvého stupně, která se týkala nepřezkoumatelnosti postupu expertních orgánů při měření obsahu THC, který vykazuje rysy svévole. Také s touto námitkou se zcela přiléhavým </w:t>
      </w:r>
      <w:proofErr w:type="gramStart"/>
      <w:r w:rsidRPr="007474E6">
        <w:rPr>
          <w:rFonts w:ascii="Times New Roman" w:hAnsi="Times New Roman"/>
          <w:bCs/>
        </w:rPr>
        <w:t>způsobem  vypořádal</w:t>
      </w:r>
      <w:proofErr w:type="gramEnd"/>
      <w:r w:rsidRPr="007474E6">
        <w:rPr>
          <w:rFonts w:ascii="Times New Roman" w:hAnsi="Times New Roman"/>
          <w:bCs/>
        </w:rPr>
        <w:t xml:space="preserve"> soud prvého stupně, když zmínil v této souvislosti, že </w:t>
      </w:r>
      <w:r w:rsidRPr="007474E6">
        <w:rPr>
          <w:rFonts w:ascii="Times New Roman" w:hAnsi="Times New Roman"/>
          <w:b/>
        </w:rPr>
        <w:t xml:space="preserve">Nejvyšší soud v usnesení ze dne 31. 5. 2016, </w:t>
      </w:r>
      <w:proofErr w:type="spellStart"/>
      <w:r w:rsidRPr="007474E6">
        <w:rPr>
          <w:rFonts w:ascii="Times New Roman" w:hAnsi="Times New Roman"/>
          <w:b/>
        </w:rPr>
        <w:t>sp</w:t>
      </w:r>
      <w:proofErr w:type="spellEnd"/>
      <w:r w:rsidRPr="007474E6">
        <w:rPr>
          <w:rFonts w:ascii="Times New Roman" w:hAnsi="Times New Roman"/>
          <w:b/>
        </w:rPr>
        <w:t>. zn. 6 </w:t>
      </w:r>
      <w:proofErr w:type="spellStart"/>
      <w:r w:rsidRPr="007474E6">
        <w:rPr>
          <w:rFonts w:ascii="Times New Roman" w:hAnsi="Times New Roman"/>
          <w:b/>
        </w:rPr>
        <w:t>Tdo</w:t>
      </w:r>
      <w:proofErr w:type="spellEnd"/>
      <w:r w:rsidRPr="007474E6">
        <w:rPr>
          <w:rFonts w:ascii="Times New Roman" w:hAnsi="Times New Roman"/>
          <w:b/>
        </w:rPr>
        <w:t> 323/2016 uzavřel, že metodika měření obsahu THC vychází ze standardů obsažených v nařízení Komise.</w:t>
      </w:r>
      <w:r w:rsidRPr="007474E6">
        <w:rPr>
          <w:rFonts w:ascii="Times New Roman" w:hAnsi="Times New Roman"/>
        </w:rPr>
        <w:t xml:space="preserve"> Obžalovaný navíc nijak blíže neargumentuje, proč by měl být závěr o korektnosti měření mylný, pouze opakuje, že měření oprávněnými orgány probíhá svévolně.</w:t>
      </w:r>
      <w:r w:rsidRPr="007474E6">
        <w:rPr>
          <w:rFonts w:ascii="Times New Roman" w:hAnsi="Times New Roman"/>
          <w:bCs/>
        </w:rPr>
        <w:t xml:space="preserve">  </w:t>
      </w:r>
      <w:r w:rsidRPr="007474E6">
        <w:rPr>
          <w:rFonts w:ascii="Times New Roman" w:hAnsi="Times New Roman"/>
        </w:rPr>
        <w:t xml:space="preserve">Také v nyní probíhajícím odvolacím řízení postačí rovněž odkaz na závěry Nejvyššího soudu, které vyjádřil ve svém rozhodnutí ze dne 20.5.2015, </w:t>
      </w:r>
      <w:proofErr w:type="spellStart"/>
      <w:r w:rsidRPr="007474E6">
        <w:rPr>
          <w:rFonts w:ascii="Times New Roman" w:hAnsi="Times New Roman"/>
        </w:rPr>
        <w:t>sp.zn</w:t>
      </w:r>
      <w:proofErr w:type="spellEnd"/>
      <w:r w:rsidRPr="007474E6">
        <w:rPr>
          <w:rFonts w:ascii="Times New Roman" w:hAnsi="Times New Roman"/>
        </w:rPr>
        <w:t xml:space="preserve">. 11 </w:t>
      </w:r>
      <w:proofErr w:type="spellStart"/>
      <w:r w:rsidRPr="007474E6">
        <w:rPr>
          <w:rFonts w:ascii="Times New Roman" w:hAnsi="Times New Roman"/>
        </w:rPr>
        <w:t>Tdo</w:t>
      </w:r>
      <w:proofErr w:type="spellEnd"/>
      <w:r w:rsidRPr="007474E6">
        <w:rPr>
          <w:rFonts w:ascii="Times New Roman" w:hAnsi="Times New Roman"/>
        </w:rPr>
        <w:t xml:space="preserve"> 181/2015, kde uvedl, že výhrady </w:t>
      </w:r>
      <w:proofErr w:type="gramStart"/>
      <w:r w:rsidRPr="007474E6">
        <w:rPr>
          <w:rFonts w:ascii="Times New Roman" w:hAnsi="Times New Roman"/>
        </w:rPr>
        <w:t>obžalovaný  učinil</w:t>
      </w:r>
      <w:proofErr w:type="gramEnd"/>
      <w:r w:rsidRPr="007474E6">
        <w:rPr>
          <w:rFonts w:ascii="Times New Roman" w:hAnsi="Times New Roman"/>
        </w:rPr>
        <w:t xml:space="preserve"> také k metodice měření obsahu THC, což považuje za základní otázku k posouzení trestnosti jeho jednání, neboť nesprávnou metodou měření bylo pěstování konopí vyhodnoceno jako protizákonné. Argumentace, kterou tuto námitku podkládá, je však zásadně postavena na skutkových výhradách, a to navíc bez konkrétního vymezení pochybení, které při měření mělo nastat. Jak Nejvyšší soud podotknul, dovolatel pouze </w:t>
      </w:r>
      <w:proofErr w:type="spellStart"/>
      <w:r w:rsidRPr="007474E6">
        <w:rPr>
          <w:rFonts w:ascii="Times New Roman" w:hAnsi="Times New Roman"/>
        </w:rPr>
        <w:t>hypotetizuje</w:t>
      </w:r>
      <w:proofErr w:type="spellEnd"/>
      <w:r w:rsidRPr="007474E6">
        <w:rPr>
          <w:rFonts w:ascii="Times New Roman" w:hAnsi="Times New Roman"/>
        </w:rPr>
        <w:t>, že doporučený postup kriminalistického ústavu může, ale nemusí policejní orgán zvolit, přičemž vyslovuje nespokojenost nad stavem legislativy České republiky, která podle něj od vstupu do EU neučinila závaznou normu pro měření obsahu THC v konopí. Nejvyšší soud tak pouze v souladu s vyjádřením státního zástupce uvádí, že Nařízení Komise (ES) č. 327/2002 ze dne 21. února 2002, kterým se mění nařízení (ES) č. 2316/1999, kterým se stanoví prováděcí pravidla k nařízení Rady (ES) č. 1251/1999 o režimu podpor pro producenty některých plodin na orné půdě, upravuje v příloze XIII. zařazené do přílohy V. „Metodu společenství pro kvantitativní určování obsahu delta-9thc (</w:t>
      </w:r>
      <w:proofErr w:type="spellStart"/>
      <w:r w:rsidRPr="007474E6">
        <w:rPr>
          <w:rFonts w:ascii="Times New Roman" w:hAnsi="Times New Roman"/>
        </w:rPr>
        <w:t>tetrahydrokanabinolu</w:t>
      </w:r>
      <w:proofErr w:type="spellEnd"/>
      <w:r w:rsidRPr="007474E6">
        <w:rPr>
          <w:rFonts w:ascii="Times New Roman" w:hAnsi="Times New Roman"/>
        </w:rPr>
        <w:t>) v odrůdách konopí“. Ačkoliv zákon o návykových látkách nijak nevymezuje metody postupu měření koncentrace THC v konopí, činí tak právní akt komunitárního práva, ze kterého vychází znalecký postup kriminalistického ústavu a odborných pracovišť provádějících předmětné měření.</w:t>
      </w:r>
    </w:p>
    <w:p w14:paraId="63AB418B" w14:textId="77777777" w:rsidR="00A33012" w:rsidRPr="007474E6" w:rsidRDefault="00A33012" w:rsidP="00A33012">
      <w:pPr>
        <w:spacing w:after="0"/>
        <w:jc w:val="left"/>
        <w:rPr>
          <w:rFonts w:ascii="Times New Roman" w:hAnsi="Times New Roman"/>
        </w:rPr>
      </w:pPr>
    </w:p>
    <w:p w14:paraId="3BFE4BEF" w14:textId="77777777" w:rsidR="00A33012" w:rsidRPr="007474E6" w:rsidRDefault="00A33012" w:rsidP="00A33012">
      <w:pPr>
        <w:spacing w:after="0"/>
        <w:jc w:val="left"/>
        <w:rPr>
          <w:rFonts w:ascii="Times New Roman" w:hAnsi="Times New Roman"/>
        </w:rPr>
      </w:pPr>
    </w:p>
    <w:p w14:paraId="25B3F2E2" w14:textId="77777777" w:rsidR="00A33012" w:rsidRPr="007474E6" w:rsidRDefault="00A33012" w:rsidP="00A33012">
      <w:pPr>
        <w:spacing w:after="0"/>
        <w:ind w:firstLine="708"/>
        <w:rPr>
          <w:rFonts w:ascii="Times New Roman" w:hAnsi="Times New Roman"/>
        </w:rPr>
      </w:pPr>
      <w:r w:rsidRPr="007474E6">
        <w:rPr>
          <w:rFonts w:ascii="Times New Roman" w:hAnsi="Times New Roman"/>
        </w:rPr>
        <w:lastRenderedPageBreak/>
        <w:t>Pokud jde o duševní stav obžalovaného soud prvého stupně měl k dispozici listinný důkaz, a to znalecký posudek</w:t>
      </w:r>
      <w:r w:rsidRPr="007474E6">
        <w:rPr>
          <w:rFonts w:ascii="Times New Roman" w:hAnsi="Times New Roman"/>
          <w:b/>
        </w:rPr>
        <w:t xml:space="preserve"> </w:t>
      </w:r>
      <w:r w:rsidRPr="007474E6">
        <w:rPr>
          <w:rFonts w:ascii="Times New Roman" w:hAnsi="Times New Roman"/>
        </w:rPr>
        <w:t xml:space="preserve">z oboru zdravotnictví, odvětví psychiatrie, vypracovaný MUDr. Jiřím Švarcem, Ph.D., který byl zpracován v přípravném řízení ve věci vedené posléze u Okresního soudu v Prostějově pod </w:t>
      </w:r>
      <w:proofErr w:type="spellStart"/>
      <w:r w:rsidRPr="007474E6">
        <w:rPr>
          <w:rFonts w:ascii="Times New Roman" w:hAnsi="Times New Roman"/>
        </w:rPr>
        <w:t>sp</w:t>
      </w:r>
      <w:proofErr w:type="spellEnd"/>
      <w:r w:rsidRPr="007474E6">
        <w:rPr>
          <w:rFonts w:ascii="Times New Roman" w:hAnsi="Times New Roman"/>
        </w:rPr>
        <w:t xml:space="preserve">. zn. 11 T 130/2016 (ve spise našem založen na </w:t>
      </w:r>
      <w:proofErr w:type="spellStart"/>
      <w:r w:rsidRPr="007474E6">
        <w:rPr>
          <w:rFonts w:ascii="Times New Roman" w:hAnsi="Times New Roman"/>
        </w:rPr>
        <w:t>č.l</w:t>
      </w:r>
      <w:proofErr w:type="spellEnd"/>
      <w:r w:rsidRPr="007474E6">
        <w:rPr>
          <w:rFonts w:ascii="Times New Roman" w:hAnsi="Times New Roman"/>
        </w:rPr>
        <w:t>. 377-391), z jehož závěrů vyplynulo, že obžalovaný trpí bipolární afektivní poruchou, která však na jeho protiprávní dlouhodobé jednání nemá žádný chorobný vliv. V době zpracování posudku byla bipolární afektivní porucha dlouhodobě v remisi a byla natolik kompenzovaná, že neměla žádný vliv na rozpoznávací a ovládací schopnosti. Obžalovaný mohl rozpoznat protiprávnost svého chování a jednání ovládat, tyto jeho schopnosti nebyly v době činu zmenšeny.</w:t>
      </w:r>
    </w:p>
    <w:p w14:paraId="03798087" w14:textId="77777777" w:rsidR="00A33012" w:rsidRPr="007474E6" w:rsidRDefault="00A33012" w:rsidP="00A33012">
      <w:pPr>
        <w:spacing w:after="0"/>
        <w:jc w:val="left"/>
        <w:rPr>
          <w:rFonts w:ascii="Times New Roman" w:hAnsi="Times New Roman"/>
        </w:rPr>
      </w:pPr>
    </w:p>
    <w:p w14:paraId="674465E6" w14:textId="2ABCAA30" w:rsidR="00A33012" w:rsidRPr="007474E6" w:rsidRDefault="00A33012" w:rsidP="00A33012">
      <w:pPr>
        <w:spacing w:after="0"/>
        <w:ind w:firstLine="708"/>
        <w:rPr>
          <w:rFonts w:ascii="Times New Roman" w:hAnsi="Times New Roman"/>
        </w:rPr>
      </w:pPr>
      <w:r w:rsidRPr="007474E6">
        <w:rPr>
          <w:rFonts w:ascii="Times New Roman" w:hAnsi="Times New Roman"/>
        </w:rPr>
        <w:t>Po provedeném hodnocení důkazů soud prvého stupně dospěl k závěru, že se skutek stal, tak jak je ve výroku napadeného rozsudku popsán a že jej spáchal obžalovaný a tento je za spáchání skutku trestně odpovědný, když jakákoli nepříčetnost či snížená příčetnost obžalovaného byla vyloučena. Soud prvého stupně vyložil, že obžalovaný se ke spáchání skutku prakticky doznal, nijak nerozporoval, že skutečně v období od dubna 2016 do října 2016 v </w:t>
      </w:r>
      <w:r w:rsidR="004403D2">
        <w:rPr>
          <w:rFonts w:ascii="Times New Roman" w:hAnsi="Times New Roman"/>
        </w:rPr>
        <w:t>XXXXX</w:t>
      </w:r>
      <w:r w:rsidRPr="007474E6">
        <w:rPr>
          <w:rFonts w:ascii="Times New Roman" w:hAnsi="Times New Roman"/>
        </w:rPr>
        <w:t xml:space="preserve">, na přilehlém pozemku rodinného domu č. p. 6 v několika stádiích růstu pěstoval nejméně 100 ks rostlin konopí o velikosti od 10 do 205 cm, přičemž část rostlin v přepočtu jednotek ks byla již vypěstována a nacházela se v půdních prostorách uvedeného domu ve stádiu sušení, když ze všech těchto rostlin po příslušném procesu kompletním vysušením a zpracováním do podoby </w:t>
      </w:r>
      <w:proofErr w:type="spellStart"/>
      <w:r w:rsidRPr="007474E6">
        <w:rPr>
          <w:rFonts w:ascii="Times New Roman" w:hAnsi="Times New Roman"/>
        </w:rPr>
        <w:t>toxikomansky</w:t>
      </w:r>
      <w:proofErr w:type="spellEnd"/>
      <w:r w:rsidRPr="007474E6">
        <w:rPr>
          <w:rFonts w:ascii="Times New Roman" w:hAnsi="Times New Roman"/>
        </w:rPr>
        <w:t xml:space="preserve"> využitelné drtě složené z usušeného květenství a horních lístků konopí, po odstranění toxikologicky nevýznamných stonků a semen, mohl získat 3 099,18 g sušené rostlinné hmoty obsahující 51,6 g účinné látky THC.</w:t>
      </w:r>
    </w:p>
    <w:p w14:paraId="460624DC" w14:textId="77777777" w:rsidR="00A33012" w:rsidRPr="007474E6" w:rsidRDefault="00A33012" w:rsidP="00A33012">
      <w:pPr>
        <w:spacing w:after="0"/>
        <w:rPr>
          <w:rFonts w:ascii="Times New Roman" w:hAnsi="Times New Roman"/>
        </w:rPr>
      </w:pPr>
    </w:p>
    <w:p w14:paraId="74C0F2DF" w14:textId="5BF959BC" w:rsidR="00A33012" w:rsidRPr="007474E6" w:rsidRDefault="00A33012" w:rsidP="00A33012">
      <w:pPr>
        <w:spacing w:after="0"/>
        <w:ind w:firstLine="708"/>
        <w:rPr>
          <w:rFonts w:ascii="Times New Roman" w:hAnsi="Times New Roman"/>
        </w:rPr>
      </w:pPr>
      <w:r w:rsidRPr="007474E6">
        <w:rPr>
          <w:rFonts w:ascii="Times New Roman" w:hAnsi="Times New Roman"/>
        </w:rPr>
        <w:t xml:space="preserve">Soud prvého stupně se rovněž zabýval obhajobou obžalovaného, kterou považoval za vyvrácenou, když měl za to, že jeho argumenty, které mají směřovat k beztrestnosti jeho jednání, resp. k závěru o tom, že popsané jednání není protiprávní, jsou zcela liché, mylné a nejsou v souladu s právním řádem České republiky. Soud prvého stupně na tomto místě vyložil, že podle § 2 písm. a) zákona č. 167/1998 Sb., o návykových látkách, se pro účely uvedeného zákona rozumí návykovými látkami omamné látky a psychotropní látky uvedené v přílohách č. 1–7 nařízení vlády o seznamu návykových látek. V souladu se zmocněním dle § 44c odst. 1 zákona č. 167/1998 Sb. vláda přijala nařízení č. 463/2013 Sb., o seznamech návykových látek, přičemž konopí je uvedeno jako omamná látka v příloze č. 3 a jeho účinná látka delta-9-tetrahydrokanabinol jako látka psychotropní je uvedena v příloze č. 5. Podle § 2 písm. d) zákona č. 167/1998 Sb. se konopím rozumí kvetoucí nebo plodonosný vrcholík rostliny konopí (Cannabis) nebo nadzemní část rostliny z rodu konopí, jejíž součástí je vrcholík. Podle § 15 písm. f) zákona č. 167/1998 Sb. se zakazuje získávat konopnou pryskyřici a látky ze skupiny </w:t>
      </w:r>
      <w:proofErr w:type="spellStart"/>
      <w:r w:rsidRPr="007474E6">
        <w:rPr>
          <w:rFonts w:ascii="Times New Roman" w:hAnsi="Times New Roman"/>
        </w:rPr>
        <w:t>tetrahydrokanabinolů</w:t>
      </w:r>
      <w:proofErr w:type="spellEnd"/>
      <w:r w:rsidRPr="007474E6">
        <w:rPr>
          <w:rFonts w:ascii="Times New Roman" w:hAnsi="Times New Roman"/>
        </w:rPr>
        <w:t xml:space="preserve"> z rostliny konopí (rod Cannabis). Podle § 24 odst. 1 písm. a) zákona č. 167/1998 Sb. se zakazuje pěstovat druhy a odrůdy rostliny konopí (rod Cannabis), které mohou obsahovat více jak 0,3 % látek ze skupiny </w:t>
      </w:r>
      <w:proofErr w:type="spellStart"/>
      <w:r w:rsidRPr="007474E6">
        <w:rPr>
          <w:rFonts w:ascii="Times New Roman" w:hAnsi="Times New Roman"/>
        </w:rPr>
        <w:t>tetrahydrokankabinolů</w:t>
      </w:r>
      <w:proofErr w:type="spellEnd"/>
      <w:r w:rsidRPr="007474E6">
        <w:rPr>
          <w:rFonts w:ascii="Times New Roman" w:hAnsi="Times New Roman"/>
        </w:rPr>
        <w:t xml:space="preserve"> s výjimkou pěstování na základě licence udělené podle tohoto zákona. Zákaz se nevztahuje na pěstování odrůd rostlin konopí pro výzkumné účely, pro šlechtění nových odrůd a pro zachování genetické rozmanitosti vědeckými a výzkumnými pracovišti zřízenými zákonem nebo státem, vymezené v povolení k zacházení. Podle § 4 zákona č. 167/1998 Sb. k zacházení s návykovými látkami a přípravky je třeba povolení k zacházení nestanoví-li tento zákon dále jinak. Podle § 8 odst. 1 zák. č. 167/1998 Sb. povolení k zacházení vydává Ministerstvo zdravotnictví. Podle článku 1 odst. 1 písm. b), c) Jednotné úmluvy o omamných látkách (vyhláška č. 62/1989 Sb.), výraz „konopí“ označuje kvetoucí nebo plodonosný vrcholík rostliny konopí (s výjimkou zrn nebo listů, které nemají vrcholíky) z něhož pryskyřice nebyla vyloučena bez ohledu na jeho použití. Výraz „rostlina konopí“ označuje každou rostlinu z čeledi Cannabis. Konopí je podle Seznamu IV Jednotné úmluvy o omamných látkách (vyhláška č. 47/1965 Sb.) návykovou látkou a jako </w:t>
      </w:r>
      <w:r w:rsidRPr="007474E6">
        <w:rPr>
          <w:rFonts w:ascii="Times New Roman" w:hAnsi="Times New Roman"/>
        </w:rPr>
        <w:lastRenderedPageBreak/>
        <w:t>taková je uvedena v příloze č. 3 nařízení vlády č. 463/2013 Sb., o seznamech návykových látek vydaného na základě zákonného zmocnění § 44c odst. 1 zákona č. 167/1998 Sb., o návykových látkách a o změně některých zákonů a jeho účinná látka 9-tetrahydrokanabinol je jako psychotropní látka zařazena do Seznamu II podle Úmluvy o psychotropních látkách a uvedená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Co se týče množství rostlin zajištěných v nemovitostech obžalovaného v </w:t>
      </w:r>
      <w:r w:rsidR="005A015F">
        <w:rPr>
          <w:rFonts w:ascii="Times New Roman" w:hAnsi="Times New Roman"/>
        </w:rPr>
        <w:t>XXXXX</w:t>
      </w:r>
      <w:r w:rsidRPr="007474E6">
        <w:rPr>
          <w:rFonts w:ascii="Times New Roman" w:hAnsi="Times New Roman"/>
        </w:rPr>
        <w:t xml:space="preserve">, po jeho usušení zůstalo přes 3 kg sušené rostlinné hmoty využitelné pro toxikomanii, což nepochybně mnohonásobně převyšuje množství této látky pro jednoho člověka či několik málo osob. </w:t>
      </w:r>
    </w:p>
    <w:p w14:paraId="293244E2" w14:textId="77777777" w:rsidR="00A33012" w:rsidRPr="007474E6" w:rsidRDefault="00A33012" w:rsidP="00A33012">
      <w:pPr>
        <w:spacing w:after="0"/>
        <w:ind w:firstLine="708"/>
        <w:rPr>
          <w:rFonts w:ascii="Times New Roman" w:hAnsi="Times New Roman"/>
        </w:rPr>
      </w:pPr>
    </w:p>
    <w:p w14:paraId="08894CED"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Byl plně opodstatněný závěr soudu prvého stupně, že obžalovaný konopí pěstoval s vědomím, že jedná v rozporu s platnými předpisy, s vědomím, že konopí s obsahem THC vyšším než 0,3 % není možné pěstovat a je to v rozporu se zákonem, přičemž o tomto svědčí i jeho argumentace stran nemožnosti získat povolení pro pěstování konopí a v neposlední řadě jeho vyjádření u veřejného zasedání v odvolacím řízení, kde výslovně uvedl, </w:t>
      </w:r>
      <w:proofErr w:type="gramStart"/>
      <w:r w:rsidRPr="007474E6">
        <w:rPr>
          <w:rFonts w:ascii="Times New Roman" w:hAnsi="Times New Roman"/>
        </w:rPr>
        <w:t>že  .</w:t>
      </w:r>
      <w:proofErr w:type="gramEnd"/>
      <w:r w:rsidRPr="007474E6">
        <w:rPr>
          <w:rFonts w:ascii="Times New Roman" w:hAnsi="Times New Roman"/>
        </w:rPr>
        <w:t xml:space="preserve"> </w:t>
      </w:r>
    </w:p>
    <w:p w14:paraId="1658C3C4" w14:textId="77777777" w:rsidR="00A33012" w:rsidRPr="007474E6" w:rsidRDefault="00A33012" w:rsidP="00A33012">
      <w:pPr>
        <w:spacing w:after="0"/>
        <w:ind w:firstLine="708"/>
        <w:rPr>
          <w:rFonts w:ascii="Times New Roman" w:hAnsi="Times New Roman"/>
        </w:rPr>
      </w:pPr>
    </w:p>
    <w:p w14:paraId="665AFB5C"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Obžalovaný si tak byl plně vědom, že bez povolení nelze konopí s nadlimitní účinnou látkou pěstovat. </w:t>
      </w:r>
      <w:r w:rsidRPr="007474E6">
        <w:rPr>
          <w:rFonts w:ascii="Times New Roman" w:hAnsi="Times New Roman"/>
          <w:b/>
        </w:rPr>
        <w:t>Pokud jde o jeho argument, že tak činil z léčebných důvodů, když on sám užívá konopí z léčebných důvodů a ostatním lidem může konopí pomoci např. při léčbě rakoviny kůže, artrózy, diabetes, ani tento úmysl neopravňoval obžalovaného k pěstování a dalšímu zpracování konopí a jeho poskytování dalším osobám, když stát při nakládání s konopím stanovil, že k takové indikaci je třeba, aby tak učinil lékař, a pacientům se poskytuje konopí v zaručené kvalitě, kterou kontroluje stát. Podmínky pro udělení licence pro pěstování konopí pro léčebné použití stanoví § 24a odst. 1 zákona č. 167/1998 Sb., o návykových látkách, ve znění pozdějších předpisů, dle kterého pěstovat konopí pro léčebné použití může jen taková právnická nebo podnikající fyzická osoba, které byla k této činnosti udělena licence Státním ústavem pro kontrolu léčiv.</w:t>
      </w:r>
      <w:r w:rsidRPr="007474E6">
        <w:rPr>
          <w:rFonts w:ascii="Times New Roman" w:hAnsi="Times New Roman"/>
        </w:rPr>
        <w:t xml:space="preserve"> Pokud stát stanovil podmínky pro zacházení s konopím pro léčebné účely, je třeba takové podmínky respektovat, a to i za situace, kdy z nejrůznějších důvodů aktuálně např. není léčebné konopí pro pacienty v lékárnách dostupné.  Trestnost činu soud prvého stupně posoudil podle zákona účinného v době, kdy byl čin spáchán; podle pozdějšího zákona se posuzuje jen tehdy, jestliže to je pro pachatele příznivější (§ 2 odst. 1 trestního zákoníku). </w:t>
      </w:r>
    </w:p>
    <w:p w14:paraId="4B69EB5D" w14:textId="77777777" w:rsidR="00A33012" w:rsidRPr="007474E6" w:rsidRDefault="00A33012" w:rsidP="00A33012">
      <w:pPr>
        <w:spacing w:after="0"/>
        <w:ind w:firstLine="708"/>
        <w:rPr>
          <w:rFonts w:ascii="Times New Roman" w:hAnsi="Times New Roman"/>
        </w:rPr>
      </w:pPr>
    </w:p>
    <w:p w14:paraId="39771AB0"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Za nedůvodnou byla také považována odvolací námitka obžalovaného, když tvrdil, že po účinnosti zákona č. 50/2013 Sb. doznal zák. č. 167/2013 o návykových látkách výrazných změn, když nově zakotvil legální režim pro pěstování konopí pro léčebné použití, a to za podmínek specifikovaných v nově začleněných ustanoveních § 24a a § 24b zákona o návykových látkách. Měl za to, že </w:t>
      </w:r>
      <w:proofErr w:type="gramStart"/>
      <w:r w:rsidRPr="007474E6">
        <w:rPr>
          <w:rFonts w:ascii="Times New Roman" w:hAnsi="Times New Roman"/>
        </w:rPr>
        <w:t>tyto  podmínky</w:t>
      </w:r>
      <w:proofErr w:type="gramEnd"/>
      <w:r w:rsidRPr="007474E6">
        <w:rPr>
          <w:rFonts w:ascii="Times New Roman" w:hAnsi="Times New Roman"/>
        </w:rPr>
        <w:t xml:space="preserve"> mají charakter technického předpisu ve smyslu směrnice Evropského parlamentu a Rady 98/34/ES. Vztahuje se tak na ně povinnost notifikace Evropské komisi. Poněvadž tato notifikace provedena nebyla, nelze na základě nenotifikovaného technického předpisu založit jeho trestní odpovědnost.</w:t>
      </w:r>
    </w:p>
    <w:p w14:paraId="2947ABDA" w14:textId="77777777" w:rsidR="00A33012" w:rsidRPr="007474E6" w:rsidRDefault="00A33012" w:rsidP="00A33012">
      <w:pPr>
        <w:spacing w:after="0"/>
        <w:ind w:firstLine="708"/>
        <w:rPr>
          <w:rFonts w:ascii="Times New Roman" w:hAnsi="Times New Roman"/>
        </w:rPr>
      </w:pPr>
    </w:p>
    <w:p w14:paraId="3D98A2D6" w14:textId="77777777" w:rsidR="00A33012" w:rsidRPr="007474E6" w:rsidRDefault="00A33012" w:rsidP="00A33012">
      <w:pPr>
        <w:spacing w:after="0"/>
        <w:ind w:firstLine="708"/>
        <w:rPr>
          <w:rFonts w:ascii="Times New Roman" w:hAnsi="Times New Roman"/>
          <w:color w:val="333234"/>
        </w:rPr>
      </w:pPr>
      <w:r w:rsidRPr="007474E6">
        <w:rPr>
          <w:rFonts w:ascii="Times New Roman" w:hAnsi="Times New Roman"/>
        </w:rPr>
        <w:t xml:space="preserve">K této námitce je třeba uvést, že odvolací soud v dané věci dospěl ke shodným závěrům, které učinil Krajský soud v Brně, ve svém rozsudku ze dne 9.3.2011, ve věci vedené pod </w:t>
      </w:r>
      <w:proofErr w:type="spellStart"/>
      <w:r w:rsidRPr="007474E6">
        <w:rPr>
          <w:rFonts w:ascii="Times New Roman" w:hAnsi="Times New Roman"/>
        </w:rPr>
        <w:t>sp.zn</w:t>
      </w:r>
      <w:proofErr w:type="spellEnd"/>
      <w:r w:rsidRPr="007474E6">
        <w:rPr>
          <w:rFonts w:ascii="Times New Roman" w:hAnsi="Times New Roman"/>
        </w:rPr>
        <w:t xml:space="preserve">. 3 To 25/2011, kde vyložil, že existuje směrnice Evropského parlamentu a Rady 98/34/ES ze dne 22. června 1998 o postupu při poskytování informací v oblasti norem a technických předpisů a že podle článku 8 odst. 1 členské státy sdělí neprodleně Komisi každý návrh technického předpisu. Nicméně v případě zákona č. 167/1998 Sb., o návykových látkách se nejedná o takovou technickou normu, kterou je třeba nahlásit, neboť zákon o návykových </w:t>
      </w:r>
      <w:r w:rsidRPr="007474E6">
        <w:rPr>
          <w:rFonts w:ascii="Times New Roman" w:hAnsi="Times New Roman"/>
        </w:rPr>
        <w:lastRenderedPageBreak/>
        <w:t xml:space="preserve">látkách upravuje v návaznosti na přímo použitelné předpisy Evropských společenství zacházení s návykovými látkami, prekursory a pomocnými látkami a stanoví pravomoc a působnost správních orgánů nad dodržováním povinností stanovených tímto zákonem a přímo použitelnými předpisy Evropských společenství, které podle těchto přímo použitelných předpisů Evropských společenství vykonává členský stát. Podle zmíněné směrnice je třeba sdělovat takové právní a správní předpisy členských států, které upravují technické parametry určitého výrobku, jeho složení, tak aby při vývozu v jiných státech mohla být kontrolována jeho kvalita, složení, správnost postupu jeho výroby atd. </w:t>
      </w:r>
      <w:r w:rsidRPr="007474E6">
        <w:rPr>
          <w:rFonts w:ascii="Times New Roman" w:hAnsi="Times New Roman"/>
          <w:sz w:val="23"/>
          <w:szCs w:val="23"/>
        </w:rPr>
        <w:t>Obsah zákona č.167/1998 Sb., o návykových látkách je obecně závazným právním předpisem, a nelze ho interpretovat jako technickou normu ve smyslu výkladových ustanovení Směrnice Evropského Parlamentu a Rady 98/34/ES (čl. 1 odst. 4, 9). Není tedy možné vztahovat na tento vnitrostátní předpis normu evropského práva, která se ho vůbec netýká.</w:t>
      </w:r>
    </w:p>
    <w:p w14:paraId="23ABC103" w14:textId="77777777" w:rsidR="00A33012" w:rsidRPr="007474E6" w:rsidRDefault="00A33012" w:rsidP="00A33012">
      <w:pPr>
        <w:spacing w:after="0"/>
        <w:rPr>
          <w:rFonts w:ascii="Times New Roman" w:hAnsi="Times New Roman"/>
          <w:color w:val="333234"/>
        </w:rPr>
      </w:pPr>
    </w:p>
    <w:p w14:paraId="0F185EB1" w14:textId="77777777" w:rsidR="00A33012" w:rsidRPr="007474E6" w:rsidRDefault="00A33012" w:rsidP="00A33012">
      <w:pPr>
        <w:spacing w:after="0"/>
        <w:ind w:firstLine="708"/>
        <w:rPr>
          <w:rFonts w:ascii="Times New Roman" w:hAnsi="Times New Roman"/>
          <w:color w:val="333234"/>
        </w:rPr>
      </w:pPr>
      <w:r w:rsidRPr="007474E6">
        <w:rPr>
          <w:rFonts w:ascii="Times New Roman" w:hAnsi="Times New Roman"/>
        </w:rPr>
        <w:t xml:space="preserve">K tomu je třeba dodat, že již z názvu zákona č. 167/1998 Sb. o návykových látkách, je zřejmé, že předmětem jeho úpravy jsou návykové látky. Přitom podle § 130 trestního zákoníku návykovou látkou se rozumí alkohol, omamné látky, psychotropní látky a ostatní látky způsobilé nepříznivě ovlivnit psychiku člověka nebo jeho ovládací nebo rozpoznávací schopnosti nebo sociální chování. </w:t>
      </w:r>
      <w:r w:rsidRPr="007474E6">
        <w:rPr>
          <w:rFonts w:ascii="Times New Roman" w:hAnsi="Times New Roman"/>
          <w:color w:val="333234"/>
        </w:rPr>
        <w:t xml:space="preserve">Prekursor je pak definován v čl. 2 písm. a) nařízení Evropského parlamentu a Rady (ES) č. 273/2004 ze dne 11. 2. 2004 o prekursorech drog. Podle této definice se za prekursor považují všechny látky, které jsou uvedeny v příloze I citovaného nařízení včetně směsí a přírodních produktů, které tyto látky obsahují, ale i takové látky obsažené v léčivých přípravcích, které jsou sice jinak z této definice vyloučeny, avšak odpovídající látku (prekursor) z nich lze snadno použít nebo extrahovat snadno dostupnými nebo hospodárnými prostředky. Takže například z čl. 2 písm. a) Nařízení Evropského parlamentu a Rady (ES) č. 273/2004 vyplývá, že humánní lék </w:t>
      </w:r>
      <w:proofErr w:type="spellStart"/>
      <w:r w:rsidRPr="007474E6">
        <w:rPr>
          <w:rFonts w:ascii="Times New Roman" w:hAnsi="Times New Roman"/>
          <w:color w:val="333234"/>
        </w:rPr>
        <w:t>Nurofen</w:t>
      </w:r>
      <w:proofErr w:type="spellEnd"/>
      <w:r w:rsidRPr="007474E6">
        <w:rPr>
          <w:rFonts w:ascii="Times New Roman" w:hAnsi="Times New Roman"/>
          <w:color w:val="333234"/>
        </w:rPr>
        <w:t xml:space="preserve"> </w:t>
      </w:r>
      <w:proofErr w:type="spellStart"/>
      <w:r w:rsidRPr="007474E6">
        <w:rPr>
          <w:rFonts w:ascii="Times New Roman" w:hAnsi="Times New Roman"/>
          <w:color w:val="333234"/>
        </w:rPr>
        <w:t>Stopgrip</w:t>
      </w:r>
      <w:proofErr w:type="spellEnd"/>
      <w:r w:rsidRPr="007474E6">
        <w:rPr>
          <w:rFonts w:ascii="Times New Roman" w:hAnsi="Times New Roman"/>
          <w:color w:val="333234"/>
        </w:rPr>
        <w:t xml:space="preserve"> lze označit za prekursor k nedovolené výrobě omamné a psychotropní látky.</w:t>
      </w:r>
    </w:p>
    <w:p w14:paraId="34F57488" w14:textId="77777777" w:rsidR="00A33012" w:rsidRPr="007474E6" w:rsidRDefault="00A33012" w:rsidP="00A33012">
      <w:pPr>
        <w:spacing w:after="0"/>
        <w:rPr>
          <w:rFonts w:ascii="Times New Roman" w:hAnsi="Times New Roman"/>
          <w:color w:val="333234"/>
        </w:rPr>
      </w:pPr>
    </w:p>
    <w:p w14:paraId="47846324" w14:textId="77777777" w:rsidR="00A33012" w:rsidRPr="007474E6" w:rsidRDefault="00A33012" w:rsidP="00A33012">
      <w:pPr>
        <w:spacing w:after="0"/>
        <w:ind w:firstLine="708"/>
        <w:rPr>
          <w:rFonts w:ascii="Times New Roman" w:hAnsi="Times New Roman"/>
        </w:rPr>
      </w:pPr>
      <w:r w:rsidRPr="007474E6">
        <w:rPr>
          <w:rFonts w:ascii="Times New Roman" w:hAnsi="Times New Roman"/>
          <w:sz w:val="23"/>
          <w:szCs w:val="23"/>
        </w:rPr>
        <w:t xml:space="preserve">Na tomto místě je třeba rovněž zmínit stanovisko Nejvyššího soudu, které vyjádřil ve svém rozhodnutí ze dne 27.10.2011, </w:t>
      </w:r>
      <w:proofErr w:type="spellStart"/>
      <w:r w:rsidRPr="007474E6">
        <w:rPr>
          <w:rFonts w:ascii="Times New Roman" w:hAnsi="Times New Roman"/>
          <w:sz w:val="23"/>
          <w:szCs w:val="23"/>
        </w:rPr>
        <w:t>sp.zn</w:t>
      </w:r>
      <w:proofErr w:type="spellEnd"/>
      <w:r w:rsidRPr="007474E6">
        <w:rPr>
          <w:rFonts w:ascii="Times New Roman" w:hAnsi="Times New Roman"/>
          <w:sz w:val="23"/>
          <w:szCs w:val="23"/>
        </w:rPr>
        <w:t xml:space="preserve">. 8 </w:t>
      </w:r>
      <w:proofErr w:type="spellStart"/>
      <w:r w:rsidRPr="007474E6">
        <w:rPr>
          <w:rFonts w:ascii="Times New Roman" w:hAnsi="Times New Roman"/>
          <w:sz w:val="23"/>
          <w:szCs w:val="23"/>
        </w:rPr>
        <w:t>Tdo</w:t>
      </w:r>
      <w:proofErr w:type="spellEnd"/>
      <w:r w:rsidRPr="007474E6">
        <w:rPr>
          <w:rFonts w:ascii="Times New Roman" w:hAnsi="Times New Roman"/>
          <w:sz w:val="23"/>
          <w:szCs w:val="23"/>
        </w:rPr>
        <w:t xml:space="preserve"> 1231/2011, kde uvedl, </w:t>
      </w:r>
      <w:proofErr w:type="gramStart"/>
      <w:r w:rsidRPr="007474E6">
        <w:rPr>
          <w:rFonts w:ascii="Times New Roman" w:hAnsi="Times New Roman"/>
          <w:sz w:val="23"/>
          <w:szCs w:val="23"/>
        </w:rPr>
        <w:t>že,  nedovolenost</w:t>
      </w:r>
      <w:proofErr w:type="gramEnd"/>
      <w:r w:rsidRPr="007474E6">
        <w:rPr>
          <w:rFonts w:ascii="Times New Roman" w:hAnsi="Times New Roman"/>
          <w:sz w:val="23"/>
          <w:szCs w:val="23"/>
        </w:rPr>
        <w:t xml:space="preserve"> činnosti, která je obviněnému kladena za vinu, a její trestnost, jsou odvozeny od podmínek, jež jsou stanoveny zákonem č. 167/1998 Sb. o návykových látkách a o změně některých dalších zákonů, který byl zpracován na podkladě modelové legislativy Organizace spojených národů a předpisů Evropské unie. Jak vyplývá z důvodové zprávy k tomuto zákonu, vychází ze všech mezinárodních podkladů v problematice drog rozhodných, jako je např. Model </w:t>
      </w:r>
      <w:proofErr w:type="spellStart"/>
      <w:r w:rsidRPr="007474E6">
        <w:rPr>
          <w:rFonts w:ascii="Times New Roman" w:hAnsi="Times New Roman"/>
          <w:sz w:val="23"/>
          <w:szCs w:val="23"/>
        </w:rPr>
        <w:t>Legislation</w:t>
      </w:r>
      <w:proofErr w:type="spellEnd"/>
      <w:r w:rsidRPr="007474E6">
        <w:rPr>
          <w:rFonts w:ascii="Times New Roman" w:hAnsi="Times New Roman"/>
          <w:sz w:val="23"/>
          <w:szCs w:val="23"/>
        </w:rPr>
        <w:t xml:space="preserve"> z června 1992 vypracovaný Světovou zdravotnickou organizací – Program OSN pro kontrolu drog a bylo využito směrnic Evropské </w:t>
      </w:r>
      <w:proofErr w:type="gramStart"/>
      <w:r w:rsidRPr="007474E6">
        <w:rPr>
          <w:rFonts w:ascii="Times New Roman" w:hAnsi="Times New Roman"/>
          <w:sz w:val="23"/>
          <w:szCs w:val="23"/>
        </w:rPr>
        <w:t>unie - nařízení</w:t>
      </w:r>
      <w:proofErr w:type="gramEnd"/>
      <w:r w:rsidRPr="007474E6">
        <w:rPr>
          <w:rFonts w:ascii="Times New Roman" w:hAnsi="Times New Roman"/>
          <w:sz w:val="23"/>
          <w:szCs w:val="23"/>
        </w:rPr>
        <w:t xml:space="preserve"> Rady Evropských společenství č. 3677/90 ze dne 13. 12. 1990, nařízení Evropských společenství č. 900/92 ze dne 31. 3. 1992, nařízení Komise Evropských společenství č. 376/92 z 21. 12. 1992. směrnice Rady Evropských společenství č. 109/92 ze dne 14. 12. 1992 a nařízení Komise Evropských společenství č. 2959/93 ze dne 27. 10. 1993. Reaguje i na pozdější změny v této evropské legislativě [srov. Jednotnou úmluvu o omamných látkách (viz vyhláška č. 47/1965 Sb., ve znění sděl. č. 458/1991 Sb.); Úmluvu o psychotropních látkách (viz. vyhláška č. 62/1989 Sb.); Úmluvu proti nedovolenému obchodu s omamnými a psychotropními látkami (sděl. č. 462/1991 Sb.); Nařízení Evropského Parlamentu a Rady (ES) č. 273/2004 ze dne 11. února 2004 o prekursorech drog; nařízení Rady (ES) č. 111/2005 ze dne 22. prosince 2004, kterým se stanoví pravidla pro sledování obchodu s prekursory drog mezi Společenstvím a třetími zeměmi; nařízení Komise (ES) č. 1277/2005 ze dne 27. července 2005, kterým se stanoví prováděcí pravidla k nařízení Evropského parlamentu a Rady (ES) č. 273/2004 o prekursorech drog a k nařízení Rady (ES) č. 111/2005, kterým se stanoví pravidla pro sledování obchodu s prekursory drog mezi Společenstvím a třetími zeměmi]. Je tedy zřejmé, že předmětným zákonem Česká republika splnila všechny požadavky kladené na právní úpravu týkající se drog a naše vnitrostátní předpisy plně z uvedené evropské legislativy navazují a jsou s ní v souladu.</w:t>
      </w:r>
    </w:p>
    <w:p w14:paraId="3CDC3ED6" w14:textId="77777777" w:rsidR="00A33012" w:rsidRPr="007474E6" w:rsidRDefault="00A33012" w:rsidP="00A33012">
      <w:pPr>
        <w:spacing w:after="0"/>
        <w:ind w:firstLine="708"/>
        <w:rPr>
          <w:rFonts w:ascii="Times New Roman" w:hAnsi="Times New Roman"/>
        </w:rPr>
      </w:pPr>
    </w:p>
    <w:p w14:paraId="68635AA7" w14:textId="77777777" w:rsidR="00A33012" w:rsidRPr="007474E6" w:rsidRDefault="00A33012" w:rsidP="00A33012">
      <w:pPr>
        <w:spacing w:after="0"/>
        <w:ind w:firstLine="708"/>
        <w:rPr>
          <w:rFonts w:ascii="Times New Roman" w:hAnsi="Times New Roman"/>
        </w:rPr>
      </w:pPr>
      <w:r w:rsidRPr="007474E6">
        <w:rPr>
          <w:rFonts w:ascii="Times New Roman" w:hAnsi="Times New Roman"/>
        </w:rPr>
        <w:t xml:space="preserve">Byl zcela logický závěr soudu prvého stupně, který </w:t>
      </w:r>
      <w:proofErr w:type="gramStart"/>
      <w:r w:rsidRPr="007474E6">
        <w:rPr>
          <w:rFonts w:ascii="Times New Roman" w:hAnsi="Times New Roman"/>
        </w:rPr>
        <w:t>s  ohledem</w:t>
      </w:r>
      <w:proofErr w:type="gramEnd"/>
      <w:r w:rsidRPr="007474E6">
        <w:rPr>
          <w:rFonts w:ascii="Times New Roman" w:hAnsi="Times New Roman"/>
        </w:rPr>
        <w:t xml:space="preserve"> na výše uvedené  shledal, že obžalovaný svým jednáním popsaným v napadeném rozsudku po stránce subjektivní i objektivní naplnil všechny znaky skutkové podstaty přečinu nedovolené výroby a jiné nakládání s omamnými a psychotropními látkami a s jedy podle § 283 odst. 1 trestního zákoníku, dílem dokonaným a dílem ve stádiu pokusu dle § 21 odst. 1 trestního zákoníku. Z hlediska naplnění subjektivní stránky skutkové podstaty přečinu nedovolené výroby a jiné nakládání s omamnými a psychotropními látkami a s jedy podle § 283 odst. 1 trestního zákoníku je významné prohlášení obžalovaného, které učinil v rámci odvolacího řízení u veřejného zasedání, když výslovně uvedl, že dělal vše pro to, aby získal povolení k pěstování konopí, a když</w:t>
      </w:r>
      <w:r w:rsidRPr="007474E6">
        <w:rPr>
          <w:rFonts w:ascii="Times New Roman" w:hAnsi="Times New Roman"/>
          <w:bCs/>
        </w:rPr>
        <w:t xml:space="preserve"> zjistil, že tahle snaha je marná, tak mu bylo jasné, že jediným způsobem, jak se </w:t>
      </w:r>
      <w:proofErr w:type="gramStart"/>
      <w:r w:rsidRPr="007474E6">
        <w:rPr>
          <w:rFonts w:ascii="Times New Roman" w:hAnsi="Times New Roman"/>
          <w:bCs/>
        </w:rPr>
        <w:t>může  domoci</w:t>
      </w:r>
      <w:proofErr w:type="gramEnd"/>
      <w:r w:rsidRPr="007474E6">
        <w:rPr>
          <w:rFonts w:ascii="Times New Roman" w:hAnsi="Times New Roman"/>
          <w:bCs/>
        </w:rPr>
        <w:t xml:space="preserve"> práva je trestní řízení. Obžalovaný tedy bylo zřejmé, že jeho počínání je trestné, přesto tak s plným vědomím trestněprávních následků činil a soud prvého stupně učinil správný závěr v tom směru</w:t>
      </w:r>
      <w:r w:rsidRPr="007474E6">
        <w:rPr>
          <w:rFonts w:ascii="Times New Roman" w:hAnsi="Times New Roman"/>
        </w:rPr>
        <w:t>, že obžalovaný se protiprávního jednání dopustil v přímém úmyslu, neboť rostliny konopí pěstoval za účelem získání omamné látky, resp. je zpracovával za účelem získání psychotropní látky, kterou následně hodlal předávat dalším osobám, a to zcela cíleně a záměrně.</w:t>
      </w:r>
    </w:p>
    <w:p w14:paraId="46999A60" w14:textId="77777777" w:rsidR="00A33012" w:rsidRPr="007474E6" w:rsidRDefault="00A33012" w:rsidP="00A33012">
      <w:pPr>
        <w:spacing w:after="0"/>
        <w:ind w:firstLine="708"/>
        <w:rPr>
          <w:rFonts w:ascii="Times New Roman" w:hAnsi="Times New Roman"/>
        </w:rPr>
      </w:pPr>
    </w:p>
    <w:p w14:paraId="0DC42953" w14:textId="77777777" w:rsidR="00A33012" w:rsidRPr="007474E6" w:rsidRDefault="00A33012" w:rsidP="00A33012">
      <w:pPr>
        <w:spacing w:after="0"/>
        <w:ind w:firstLine="708"/>
        <w:rPr>
          <w:rFonts w:ascii="Arial" w:hAnsi="Arial" w:cs="Arial"/>
          <w:sz w:val="23"/>
          <w:szCs w:val="23"/>
        </w:rPr>
      </w:pPr>
      <w:r w:rsidRPr="007474E6">
        <w:rPr>
          <w:rFonts w:ascii="TimesNewRomanPSMT" w:hAnsi="TimesNewRomanPSMT" w:cs="TimesNewRomanPSMT"/>
        </w:rPr>
        <w:t xml:space="preserve">Výrok o vině obžalovaného přečinem </w:t>
      </w:r>
      <w:r w:rsidRPr="007474E6">
        <w:rPr>
          <w:rFonts w:ascii="Times New Roman" w:hAnsi="Times New Roman"/>
        </w:rPr>
        <w:t xml:space="preserve">nedovolené výroby a jiné nakládání s omamnými a psychotropními látkami a s jedy podle § 283 odst. 1 trestního zákoníku, dílem dokonaným a dílem ve stádiu pokusu dle § 21 odst. 1 trestního zákoníku </w:t>
      </w:r>
      <w:r w:rsidRPr="007474E6">
        <w:rPr>
          <w:rFonts w:ascii="TimesNewRomanPSMT" w:hAnsi="TimesNewRomanPSMT" w:cs="TimesNewRomanPSMT"/>
        </w:rPr>
        <w:t xml:space="preserve">není také porušením zásady subsidiarity trestní represe, není v rozporu s pojetím trestní represe jako krajního prostředku ochrany dotčených zájmů (ultima ratio) a nijak nekoliduje s ustanovením § 12 odst. 2 trestního zákoníku. V této souvislosti je třeba uvést, že obžalovaný se dopouštěl trestných činů, za jejichž spáchání mu byl ukládán souhrnný trest, v průběhu let 2014, 2015 i 2016, tedy po dlouhou dobu tří roků. </w:t>
      </w:r>
      <w:r w:rsidRPr="007474E6">
        <w:rPr>
          <w:rFonts w:ascii="Times New Roman" w:hAnsi="Times New Roman"/>
        </w:rPr>
        <w:t>Z toho vyplývá, že jednání spočívající v pěstování konopí pro léčebné účely v malém množství, by bylo možno posoudit jako přestupek, nicméně v případě obžalovaného to rozsah jednání i délka páchání trestné činnosti neumožňuje.</w:t>
      </w:r>
      <w:r w:rsidRPr="007474E6">
        <w:rPr>
          <w:rFonts w:ascii="Arial" w:hAnsi="Arial" w:cs="Arial"/>
          <w:sz w:val="23"/>
          <w:szCs w:val="23"/>
        </w:rPr>
        <w:t xml:space="preserve"> </w:t>
      </w:r>
      <w:r w:rsidRPr="007474E6">
        <w:rPr>
          <w:rFonts w:ascii="Times New Roman" w:hAnsi="Times New Roman"/>
        </w:rPr>
        <w:t>Výrok o vině byl proto shledán správným.</w:t>
      </w:r>
    </w:p>
    <w:p w14:paraId="3971FD77" w14:textId="77777777" w:rsidR="00A33012" w:rsidRPr="007474E6" w:rsidRDefault="00A33012" w:rsidP="00A33012">
      <w:pPr>
        <w:tabs>
          <w:tab w:val="left" w:pos="2610"/>
        </w:tabs>
        <w:spacing w:after="0"/>
        <w:rPr>
          <w:rFonts w:ascii="Times New Roman" w:hAnsi="Times New Roman"/>
        </w:rPr>
      </w:pPr>
      <w:r w:rsidRPr="007474E6">
        <w:rPr>
          <w:rFonts w:ascii="Times New Roman" w:hAnsi="Times New Roman"/>
        </w:rPr>
        <w:t xml:space="preserve">          </w:t>
      </w:r>
    </w:p>
    <w:p w14:paraId="65158D6E" w14:textId="4CD0F328" w:rsidR="00A33012" w:rsidRPr="007474E6" w:rsidRDefault="00A33012" w:rsidP="00A33012">
      <w:pPr>
        <w:spacing w:after="0"/>
        <w:rPr>
          <w:rFonts w:ascii="Times New Roman" w:hAnsi="Times New Roman"/>
          <w:szCs w:val="26"/>
        </w:rPr>
      </w:pPr>
      <w:r w:rsidRPr="007474E6">
        <w:rPr>
          <w:rFonts w:ascii="Times New Roman" w:hAnsi="Times New Roman"/>
        </w:rPr>
        <w:t xml:space="preserve">  </w:t>
      </w:r>
      <w:r w:rsidRPr="007474E6">
        <w:rPr>
          <w:rFonts w:ascii="Times New Roman" w:hAnsi="Times New Roman"/>
        </w:rPr>
        <w:tab/>
        <w:t xml:space="preserve">Při rozhodování o druhu trestu a jeho výši soud prvního stupně nepochybil, jestliže obžalovanému uložil výše uvedený trest, neboť tento, co do druhu a výměry, odpovídá hlediskům uvedeným v § 38 odst. 1 trestního zákoníku a § 39 odst. 1, odst. 3 trestního zákoníku. Správně také ukládal soud prvního stupně trest podle zásad o trestu souhrnném, ve smyslu § 43 odst. 2 trestního zákoníku, když nyní souzená trestná činnost předchází pravomocnému </w:t>
      </w:r>
      <w:r w:rsidRPr="007474E6">
        <w:rPr>
          <w:rFonts w:ascii="Times New Roman" w:hAnsi="Times New Roman"/>
          <w:snapToGrid w:val="0"/>
        </w:rPr>
        <w:t xml:space="preserve">rozsudku </w:t>
      </w:r>
      <w:r w:rsidRPr="007474E6">
        <w:rPr>
          <w:rFonts w:ascii="Times New Roman" w:hAnsi="Times New Roman"/>
          <w:szCs w:val="26"/>
        </w:rPr>
        <w:t xml:space="preserve">Okresního soudu v Prostějově ze dne 25. 5. 2017 čj. 11 T 130/2016-1644, kterým byl obžalovaný uznán vinným jednak zvlášť závažným zločinem nedovolené výroby a jiného nakládání s omamnými a psychotropními látkami a s jedy podle § 283 odst. 1, 2 písm. c) trestního zákoníku dílem dokonaným, dílem </w:t>
      </w:r>
      <w:proofErr w:type="spellStart"/>
      <w:r w:rsidRPr="007474E6">
        <w:rPr>
          <w:rFonts w:ascii="Times New Roman" w:hAnsi="Times New Roman"/>
          <w:szCs w:val="26"/>
        </w:rPr>
        <w:t>zůstavším</w:t>
      </w:r>
      <w:proofErr w:type="spellEnd"/>
      <w:r w:rsidRPr="007474E6">
        <w:rPr>
          <w:rFonts w:ascii="Times New Roman" w:hAnsi="Times New Roman"/>
          <w:szCs w:val="26"/>
        </w:rPr>
        <w:t xml:space="preserve"> ve stádiu pokusu podle § 21 odst. 1 trestního zákoníku, a jednak přečinem nedovolené výroby a jiného nakládání s omamnými a psychotropními látkami a s jedy podle § 283 odst. 1 trestního zákoníku, kterých se dopustil tak, že </w:t>
      </w:r>
      <w:r w:rsidRPr="007474E6">
        <w:rPr>
          <w:rFonts w:ascii="Times New Roman" w:hAnsi="Times New Roman"/>
        </w:rPr>
        <w:t xml:space="preserve">od přesně nezjištěné doby od dubna 2014 do 3.9.2014, v místě svého trvalého bydliště v obci </w:t>
      </w:r>
      <w:r w:rsidR="005B2A79">
        <w:rPr>
          <w:rFonts w:ascii="Times New Roman" w:hAnsi="Times New Roman"/>
        </w:rPr>
        <w:t>XXXXX</w:t>
      </w:r>
      <w:r w:rsidRPr="007474E6">
        <w:rPr>
          <w:rFonts w:ascii="Times New Roman" w:hAnsi="Times New Roman"/>
        </w:rPr>
        <w:t xml:space="preserve">, okr. </w:t>
      </w:r>
      <w:r w:rsidR="005B2A79">
        <w:rPr>
          <w:rFonts w:ascii="Times New Roman" w:hAnsi="Times New Roman"/>
        </w:rPr>
        <w:t>XXXXX</w:t>
      </w:r>
      <w:r w:rsidRPr="007474E6">
        <w:rPr>
          <w:rFonts w:ascii="Times New Roman" w:hAnsi="Times New Roman"/>
        </w:rPr>
        <w:t xml:space="preserve">, na přilehlém pozemku rodinného domu čp. </w:t>
      </w:r>
      <w:r w:rsidR="005B2A79">
        <w:rPr>
          <w:rFonts w:ascii="Times New Roman" w:hAnsi="Times New Roman"/>
        </w:rPr>
        <w:t>XXXXX</w:t>
      </w:r>
      <w:r w:rsidRPr="007474E6">
        <w:rPr>
          <w:rFonts w:ascii="Times New Roman" w:hAnsi="Times New Roman"/>
        </w:rPr>
        <w:t xml:space="preserve">,  v rozporu s ustanoveními § 4, § 8 a § 24 zákona č. 167/1998 Sb., o návykových látkách, za účelem následného zpracování do </w:t>
      </w:r>
      <w:proofErr w:type="spellStart"/>
      <w:r w:rsidRPr="007474E6">
        <w:rPr>
          <w:rFonts w:ascii="Times New Roman" w:hAnsi="Times New Roman"/>
        </w:rPr>
        <w:t>toxikomansky</w:t>
      </w:r>
      <w:proofErr w:type="spellEnd"/>
      <w:r w:rsidRPr="007474E6">
        <w:rPr>
          <w:rFonts w:ascii="Times New Roman" w:hAnsi="Times New Roman"/>
        </w:rPr>
        <w:t xml:space="preserve"> využitelné podoby a následné distribuce dalším osobám, v několika stádiích růstu pěstoval nejméně 485 kusů rostlin konopí o velikosti od 50 do 200 cm, kdy nadto část v počtu 55 kusů byla již vypěstována a nacházela se v půdních prostorách uvedeného domu ve stádiu sušení, kdy ze všech těchto rostlin po příslušném procesu – kompletním vysušením, odstraněním toxikologicky nevýznamných stonků a semen a zpracování do podoby </w:t>
      </w:r>
      <w:proofErr w:type="spellStart"/>
      <w:r w:rsidRPr="007474E6">
        <w:rPr>
          <w:rFonts w:ascii="Times New Roman" w:hAnsi="Times New Roman"/>
        </w:rPr>
        <w:t>toxikomansky</w:t>
      </w:r>
      <w:proofErr w:type="spellEnd"/>
      <w:r w:rsidRPr="007474E6">
        <w:rPr>
          <w:rFonts w:ascii="Times New Roman" w:hAnsi="Times New Roman"/>
        </w:rPr>
        <w:t xml:space="preserve"> využitelné drtě složené z usušeného květenství a horních lístků konopí, způsobilé ke spotřebě jako tzv. marihuanu, mohl získat 15 657,22 g sušené </w:t>
      </w:r>
      <w:r w:rsidRPr="007474E6">
        <w:rPr>
          <w:rFonts w:ascii="Times New Roman" w:hAnsi="Times New Roman"/>
        </w:rPr>
        <w:lastRenderedPageBreak/>
        <w:t xml:space="preserve">rostlinné hmoty, obsahující 135 g zakázaného množství účinné látky delta-9-tetrahydrokanabinolu (THC), přičemž část rostlin měl již také zpracované do stádia usušených vrcholíků a listů konopí, kdy po odstranění toxikologicky nevyužitelného materiálu stonků a semen mohl získat 144,32 g, které obsahovaly celkem 7,37 g účinné látky delta-9-tetrahydrokanabinolu (THC), jenž je principiálním </w:t>
      </w:r>
      <w:proofErr w:type="spellStart"/>
      <w:r w:rsidRPr="007474E6">
        <w:rPr>
          <w:rFonts w:ascii="Times New Roman" w:hAnsi="Times New Roman"/>
        </w:rPr>
        <w:t>psychotomimetikem</w:t>
      </w:r>
      <w:proofErr w:type="spellEnd"/>
      <w:r w:rsidRPr="007474E6">
        <w:rPr>
          <w:rFonts w:ascii="Times New Roman" w:hAnsi="Times New Roman"/>
        </w:rPr>
        <w:t xml:space="preserve">, kdy celkem takto disponoval či mohl disponovat s 15 801,64 g sušiny, obsahující 142,37 g zakázané účinné látky THC, tedy tzv. marihuany, přičemž konopí je podle Seznamu IV Jednotné Úmluvy o omamných látkách (vyhláška č. 47/1965 Sb.) a jako tato látka je uvedena v příloze č. 3 nařízení vlády č. 463/2013 Sb., o seznamech návykových látek, vydaného na základě zákonného zmocnění uvedeného v § 44c odst. 1 zákona č. 167/1998 Sb.,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přičemž tak učinil s vědomím, že se o takové látky jedná. Dalšího skutku se obžalovaný dopustil tak, že od přesně nezjištěné doby od dubna 2015 do 3.9.2015 v místě svého trvalého bydliště v obci </w:t>
      </w:r>
      <w:r w:rsidR="00C46563">
        <w:rPr>
          <w:rFonts w:ascii="Times New Roman" w:hAnsi="Times New Roman"/>
        </w:rPr>
        <w:t>XXXXX</w:t>
      </w:r>
      <w:r w:rsidRPr="007474E6">
        <w:rPr>
          <w:rFonts w:ascii="Times New Roman" w:hAnsi="Times New Roman"/>
        </w:rPr>
        <w:t xml:space="preserve">, okr. </w:t>
      </w:r>
      <w:r w:rsidR="005A015F">
        <w:rPr>
          <w:rFonts w:ascii="Times New Roman" w:hAnsi="Times New Roman"/>
        </w:rPr>
        <w:t>XXXXX</w:t>
      </w:r>
      <w:r w:rsidRPr="007474E6">
        <w:rPr>
          <w:rFonts w:ascii="Times New Roman" w:hAnsi="Times New Roman"/>
        </w:rPr>
        <w:t xml:space="preserve">, na přilehlém pozemku rodinného domu čp. </w:t>
      </w:r>
      <w:r w:rsidR="005A015F">
        <w:rPr>
          <w:rFonts w:ascii="Times New Roman" w:hAnsi="Times New Roman"/>
        </w:rPr>
        <w:t>XXXXX</w:t>
      </w:r>
      <w:r w:rsidRPr="007474E6">
        <w:rPr>
          <w:rFonts w:ascii="Times New Roman" w:hAnsi="Times New Roman"/>
        </w:rPr>
        <w:t xml:space="preserve">, v rozporu s ustanoveními § 4, § 8 a § 24 zákona č. 167/1998 Sb., o návykových látkách, za účelem následného zpracování do </w:t>
      </w:r>
      <w:proofErr w:type="spellStart"/>
      <w:r w:rsidRPr="007474E6">
        <w:rPr>
          <w:rFonts w:ascii="Times New Roman" w:hAnsi="Times New Roman"/>
        </w:rPr>
        <w:t>toxikomansky</w:t>
      </w:r>
      <w:proofErr w:type="spellEnd"/>
      <w:r w:rsidRPr="007474E6">
        <w:rPr>
          <w:rFonts w:ascii="Times New Roman" w:hAnsi="Times New Roman"/>
        </w:rPr>
        <w:t xml:space="preserve"> využitelné podoby, vypěstoval nejméně 52 rostlin konopí, které následně usušil, přičemž z těchto rostlin po odstranění toxikologicky nevýznamných stonků a semen a zpracování do podoby </w:t>
      </w:r>
      <w:proofErr w:type="spellStart"/>
      <w:r w:rsidRPr="007474E6">
        <w:rPr>
          <w:rFonts w:ascii="Times New Roman" w:hAnsi="Times New Roman"/>
        </w:rPr>
        <w:t>toxikomansky</w:t>
      </w:r>
      <w:proofErr w:type="spellEnd"/>
      <w:r w:rsidRPr="007474E6">
        <w:rPr>
          <w:rFonts w:ascii="Times New Roman" w:hAnsi="Times New Roman"/>
        </w:rPr>
        <w:t xml:space="preserve"> využitelné drtě složené z usušeného květenství a horních lístků konopí, způsobilé ke spotřebě jako tzv. marihuanu, mohl získat 281,37 g sušené rostlinné hmoty, obsahující 3,1805 g zakázaného množství účinné látky delta-9-tetra-hydrokanabinolu (THC), jenž je principiálním </w:t>
      </w:r>
      <w:proofErr w:type="spellStart"/>
      <w:r w:rsidRPr="007474E6">
        <w:rPr>
          <w:rFonts w:ascii="Times New Roman" w:hAnsi="Times New Roman"/>
        </w:rPr>
        <w:t>psychotomimetikem</w:t>
      </w:r>
      <w:proofErr w:type="spellEnd"/>
      <w:r w:rsidRPr="007474E6">
        <w:rPr>
          <w:rFonts w:ascii="Times New Roman" w:hAnsi="Times New Roman"/>
        </w:rPr>
        <w:t xml:space="preserve">, přičemž konopí je podle Seznamu IV Jednotné Úmluvy o omamných látkách (vyhláška č. 47/1965 Sb.) a jako tato látka je uvedena v příloze č. 3 nařízení vlády č. 463/2013 Sb., o seznamech návykových látek, vydaného na základě zákonného zmocnění uvedeného v § 44c odst. 1 zákona č. 167/1998 Sb.,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přičemž tak učinil s vědomím, že se o takové látky jedná. </w:t>
      </w:r>
      <w:r w:rsidRPr="007474E6">
        <w:rPr>
          <w:rFonts w:ascii="Times New Roman" w:hAnsi="Times New Roman"/>
          <w:szCs w:val="26"/>
        </w:rPr>
        <w:t>Za to byl obžalovaný podle § 283 odst. 2 trestního zákoníku za použití § 43 odst. 1 trestního zákoníku odsouzen k úhrnnému trestu odnětí svobody v trvání 24 měsíců, přičemž podle § 81 odst. 1 a § 82 odst. 1 trestního zákoníku byl výkon tohoto trestu podmíněně odložen na zkušební dobu v trvání tří let. Podle § 70 odst. 1 trestního zákoníku byl obžalovanému současně uložen trest propadnutí věci, konkrétně sušené rostlinné hmoty zelené barvy v množství blíže specifikovaném pod položkami uvedenými v bodech 1 až 12 tohoto výroku.</w:t>
      </w:r>
    </w:p>
    <w:p w14:paraId="06DF8E94" w14:textId="77777777" w:rsidR="00A33012" w:rsidRPr="007474E6" w:rsidRDefault="00A33012" w:rsidP="00A33012">
      <w:pPr>
        <w:tabs>
          <w:tab w:val="left" w:pos="2610"/>
        </w:tabs>
        <w:spacing w:after="0"/>
        <w:rPr>
          <w:rFonts w:ascii="Times New Roman" w:hAnsi="Times New Roman"/>
        </w:rPr>
      </w:pPr>
      <w:r w:rsidRPr="007474E6">
        <w:rPr>
          <w:rFonts w:ascii="Times New Roman" w:hAnsi="Times New Roman"/>
          <w:szCs w:val="26"/>
        </w:rPr>
        <w:t xml:space="preserve"> </w:t>
      </w:r>
      <w:r w:rsidRPr="007474E6">
        <w:rPr>
          <w:rFonts w:ascii="Times New Roman" w:hAnsi="Times New Roman"/>
          <w:szCs w:val="26"/>
        </w:rPr>
        <w:tab/>
      </w:r>
    </w:p>
    <w:p w14:paraId="496D8088" w14:textId="77777777" w:rsidR="00A33012" w:rsidRPr="007474E6" w:rsidRDefault="00A33012" w:rsidP="00A33012">
      <w:pPr>
        <w:tabs>
          <w:tab w:val="left" w:pos="2610"/>
        </w:tabs>
        <w:spacing w:after="0"/>
        <w:rPr>
          <w:rFonts w:ascii="Times New Roman" w:hAnsi="Times New Roman"/>
        </w:rPr>
      </w:pPr>
      <w:r w:rsidRPr="007474E6">
        <w:rPr>
          <w:rFonts w:ascii="Times New Roman" w:hAnsi="Times New Roman"/>
        </w:rPr>
        <w:t xml:space="preserve">           Vzhledem k tomu, že obžalovanému byl ukládán trest souhrnný ve smyslu </w:t>
      </w:r>
      <w:proofErr w:type="spellStart"/>
      <w:r w:rsidRPr="007474E6">
        <w:rPr>
          <w:rFonts w:ascii="Times New Roman" w:hAnsi="Times New Roman"/>
        </w:rPr>
        <w:t>ust</w:t>
      </w:r>
      <w:proofErr w:type="spellEnd"/>
      <w:r w:rsidRPr="007474E6">
        <w:rPr>
          <w:rFonts w:ascii="Times New Roman" w:hAnsi="Times New Roman"/>
        </w:rPr>
        <w:t xml:space="preserve">. § 43 odst. 2 trestního zákoníku, tento nesměl být </w:t>
      </w:r>
      <w:proofErr w:type="gramStart"/>
      <w:r w:rsidRPr="007474E6">
        <w:rPr>
          <w:rFonts w:ascii="Times New Roman" w:hAnsi="Times New Roman"/>
        </w:rPr>
        <w:t>mírnější,</w:t>
      </w:r>
      <w:proofErr w:type="gramEnd"/>
      <w:r w:rsidRPr="007474E6">
        <w:rPr>
          <w:rFonts w:ascii="Times New Roman" w:hAnsi="Times New Roman"/>
        </w:rPr>
        <w:t xml:space="preserve"> než trest uložený rozsudkem dřívějším. V daném případě nesměl být mírnější, než trest odnětí svobody v trvání </w:t>
      </w:r>
      <w:r w:rsidRPr="007474E6">
        <w:rPr>
          <w:rFonts w:ascii="Times New Roman" w:hAnsi="Times New Roman"/>
          <w:szCs w:val="26"/>
        </w:rPr>
        <w:t>24 měsíců</w:t>
      </w:r>
      <w:r w:rsidRPr="007474E6">
        <w:rPr>
          <w:rFonts w:ascii="Times New Roman" w:hAnsi="Times New Roman"/>
        </w:rPr>
        <w:t xml:space="preserve"> uložený rozsudkem </w:t>
      </w:r>
      <w:r w:rsidRPr="007474E6">
        <w:rPr>
          <w:rFonts w:ascii="Times New Roman" w:hAnsi="Times New Roman"/>
          <w:szCs w:val="26"/>
        </w:rPr>
        <w:t>Okresního soudu v Prostějově ze dne 25. 5. 2017 čj. 11 T 130/2016-1644</w:t>
      </w:r>
      <w:r w:rsidRPr="007474E6">
        <w:rPr>
          <w:rFonts w:ascii="Times New Roman" w:hAnsi="Times New Roman"/>
        </w:rPr>
        <w:t xml:space="preserve">. Souhrnný trest uložený obžalovanému je v prvé třetině zákonné trestní sazby kvalifikované skutkové podstaty trestného činu </w:t>
      </w:r>
      <w:r w:rsidRPr="007474E6">
        <w:rPr>
          <w:rFonts w:ascii="Times New Roman" w:hAnsi="Times New Roman"/>
          <w:szCs w:val="26"/>
        </w:rPr>
        <w:t>nedovolené výroby a jiného nakládání s omamnými a psychotropními látkami a s jedy podle § 283 odst. 1, 2 písm. c) trestního zákoníku, kde se trestní sazba nachází v rozmezí od dvou do deseti roků</w:t>
      </w:r>
      <w:r w:rsidRPr="007474E6">
        <w:rPr>
          <w:rFonts w:ascii="Times New Roman" w:hAnsi="Times New Roman"/>
        </w:rPr>
        <w:t xml:space="preserve">. Jestliže byl nyní uložený souhrnný trest zpřísněn o pouhých </w:t>
      </w:r>
      <w:r w:rsidRPr="007474E6">
        <w:rPr>
          <w:rFonts w:ascii="Times New Roman" w:hAnsi="Times New Roman"/>
        </w:rPr>
        <w:lastRenderedPageBreak/>
        <w:t>dvanáct měsíců oproti trestu, ke kterému byl ukládán trest souhrnný, a byl ještě dokonce podmíněně odložen, tak takový trest se jeví spíše mírnější, rozhodně jej nelze označit jako nepřiměřeně přísný. Pouze nepřiměřenost trestu může být důvodem pro zrušení napadeného rozsudku ve výroku o trestu z důvodu uvedeného v § 258 odst. 1 písm. e) trestního řádu. Byla také zcela na místě, když byl obžalovanému v rámci souhrnného trestu rovněž</w:t>
      </w:r>
      <w:r w:rsidRPr="007474E6">
        <w:rPr>
          <w:rFonts w:ascii="Times New Roman" w:hAnsi="Times New Roman"/>
          <w:szCs w:val="26"/>
        </w:rPr>
        <w:t xml:space="preserve"> ukládán trest propadnutí věci – všech rostlin zajištěných při domovních prohlídkách v letech 2014, 2015 a 2016.</w:t>
      </w:r>
    </w:p>
    <w:p w14:paraId="08E8C72A" w14:textId="77777777" w:rsidR="00A33012" w:rsidRPr="007474E6" w:rsidRDefault="00A33012" w:rsidP="00A33012">
      <w:pPr>
        <w:spacing w:after="0"/>
        <w:rPr>
          <w:rFonts w:ascii="Times New Roman" w:hAnsi="Times New Roman"/>
        </w:rPr>
      </w:pPr>
    </w:p>
    <w:p w14:paraId="652D3CFE" w14:textId="6D44ADB0" w:rsidR="00A33012" w:rsidRPr="007474E6" w:rsidRDefault="00A33012" w:rsidP="00A33012">
      <w:pPr>
        <w:spacing w:after="0"/>
        <w:rPr>
          <w:rFonts w:ascii="Times New Roman" w:hAnsi="Times New Roman"/>
        </w:rPr>
      </w:pPr>
      <w:r w:rsidRPr="007474E6">
        <w:rPr>
          <w:rFonts w:ascii="Times New Roman" w:hAnsi="Times New Roman"/>
        </w:rPr>
        <w:tab/>
        <w:t xml:space="preserve">Ze shora uvedených skutečností je zřejmé, že námitky, v odvolání obžalovaným uplatněné nemohly obstát. Z těchto důvodů odvolací soud podle § 256 trestního řádu odvolání obžalovaného </w:t>
      </w:r>
      <w:r w:rsidR="005A015F">
        <w:rPr>
          <w:rFonts w:ascii="Times New Roman" w:hAnsi="Times New Roman"/>
        </w:rPr>
        <w:t>D.D.</w:t>
      </w:r>
      <w:r w:rsidRPr="007474E6">
        <w:rPr>
          <w:rFonts w:ascii="Times New Roman" w:hAnsi="Times New Roman"/>
        </w:rPr>
        <w:t xml:space="preserve"> zamítl jako nedůvodné, neboť rozsudek soudu prvního stupně ve výroku o vině a trestu odpovídá zjištěnému skutkovému ději i zákonu.</w:t>
      </w:r>
    </w:p>
    <w:p w14:paraId="1389D8F5" w14:textId="77777777" w:rsidR="00A33012" w:rsidRPr="007474E6" w:rsidRDefault="00A33012" w:rsidP="00A33012">
      <w:pPr>
        <w:spacing w:after="0"/>
        <w:rPr>
          <w:rFonts w:ascii="Times New Roman" w:hAnsi="Times New Roman"/>
        </w:rPr>
      </w:pPr>
    </w:p>
    <w:p w14:paraId="2A54EC12" w14:textId="77777777" w:rsidR="00A33012" w:rsidRDefault="00A33012" w:rsidP="00A33012">
      <w:pPr>
        <w:spacing w:after="0"/>
        <w:ind w:firstLine="708"/>
        <w:rPr>
          <w:rFonts w:ascii="Times New Roman" w:hAnsi="Times New Roman"/>
        </w:rPr>
      </w:pPr>
      <w:r w:rsidRPr="007474E6">
        <w:rPr>
          <w:rFonts w:ascii="Times New Roman" w:hAnsi="Times New Roman"/>
        </w:rPr>
        <w:t xml:space="preserve">Obžalovaný měl po celou dobu své osobní účasti u veřejného zasedání před odvolacím soudem, na stole před sebou květináč s rostlinkou, která vizuálně nápadně připomínala čerstvě rostoucí konopí.  Přitom pronášel slova o jeho léčebných účincích, </w:t>
      </w:r>
      <w:r w:rsidRPr="007474E6">
        <w:rPr>
          <w:rFonts w:ascii="Times New Roman" w:hAnsi="Times New Roman"/>
          <w:bCs/>
        </w:rPr>
        <w:t xml:space="preserve">že dělal vše, aby povolení k jeho pěstování získal. Když zjistil, že tahle snaha je marná, tak mu bylo jasné, že jediným způsobem, jak se může domoci práva je trestní řízení.  Rovněž zmínil, že podepsal Chartu, aby v této zemi byl právní stát. U veřejného zasedání také vyslovil předpoklad, že rozsudek je napsaný, že nestrpí, aby mu lidi v talárech plivali do ksichtu a říkali mu věci, že má výchovný trest, když mají na svědomí závažné zločiny a nikdo se k tomu nevyjadřuje. </w:t>
      </w:r>
      <w:r w:rsidRPr="007474E6">
        <w:rPr>
          <w:rFonts w:ascii="Times New Roman" w:hAnsi="Times New Roman"/>
        </w:rPr>
        <w:t xml:space="preserve">Jestliže obžalovaný je signatářem Charty 77 </w:t>
      </w:r>
      <w:proofErr w:type="gramStart"/>
      <w:r w:rsidRPr="007474E6">
        <w:rPr>
          <w:rFonts w:ascii="Times New Roman" w:hAnsi="Times New Roman"/>
        </w:rPr>
        <w:t>zaslouží</w:t>
      </w:r>
      <w:proofErr w:type="gramEnd"/>
      <w:r w:rsidRPr="007474E6">
        <w:rPr>
          <w:rFonts w:ascii="Times New Roman" w:hAnsi="Times New Roman"/>
        </w:rPr>
        <w:t xml:space="preserve"> uznání. Mezi signatáři Charty 77 však uveden není [viz https: //charta77. wordpress.com/ 2008/ 12/19/charta-</w:t>
      </w:r>
      <w:proofErr w:type="gramStart"/>
      <w:r w:rsidRPr="007474E6">
        <w:rPr>
          <w:rFonts w:ascii="Times New Roman" w:hAnsi="Times New Roman"/>
        </w:rPr>
        <w:t>77-signatari</w:t>
      </w:r>
      <w:proofErr w:type="gramEnd"/>
      <w:r w:rsidRPr="007474E6">
        <w:rPr>
          <w:rFonts w:ascii="Times New Roman" w:hAnsi="Times New Roman"/>
        </w:rPr>
        <w:t xml:space="preserve">/] a lze od něj očekávat respekt k principům právního státu, avšak jeho počínání má do respektování zákonů a pravomocných rozhodnutí soudů daleko. Příčina jeho chování vyplynula z obsahu znaleckého posudku z oboru zdravotnictví, odvětví psychiatrie, vypracovaným MUDr. Jiřím Švarcem, Ph.D., podle nějž základním problémem u obžalovaného je jeho excentrická osobnost propagující léčebné účinky konopí, jedná se o projev jeho excentrické psychopatické osobnosti. Obžalovaný </w:t>
      </w:r>
      <w:r w:rsidRPr="007474E6">
        <w:rPr>
          <w:rFonts w:ascii="Times New Roman" w:hAnsi="Times New Roman"/>
          <w:b/>
        </w:rPr>
        <w:t>jedná protiprávně až fanaticky</w:t>
      </w:r>
      <w:r w:rsidRPr="007474E6">
        <w:rPr>
          <w:rFonts w:ascii="Times New Roman" w:hAnsi="Times New Roman"/>
        </w:rPr>
        <w:t xml:space="preserve">, což pramení z jeho osobnosti. Ve světle těchto závěrů znaleckého posudku pak hodnotil odvolací soud vystupování obžalovaného u veřejného zasedání jako projev jeho excentrické osobnosti propagující léčebné účinky konopí, avšak v rozporu s jeho reálným počínáním při nedovoleném pěstování konopí. Na tomto místě je třeba znovu zopakovat, že soud prvého stupně se zabýval obhajobou obžalovaného, že konopí pěstuje k vědeckým, léčebným a výzkumným účelům. Závěr soudu prvého stupně, se kterým se odvolací soud zcela ztotožnil byl, že to obžalovaný sice tvrdí, ale žádným způsobem nedokládá a ani v minulosti nedoložil, jak konkrétně vypadá jeho vědecký výzkum, jaké konkrétní léčebné postupy uplatňuje, jaké konkrétní přípravky např. z konopí vyrábí a čím vůbec údajné pacienty </w:t>
      </w:r>
      <w:proofErr w:type="gramStart"/>
      <w:r w:rsidRPr="007474E6">
        <w:rPr>
          <w:rFonts w:ascii="Times New Roman" w:hAnsi="Times New Roman"/>
        </w:rPr>
        <w:t>léčí</w:t>
      </w:r>
      <w:proofErr w:type="gramEnd"/>
      <w:r w:rsidRPr="007474E6">
        <w:rPr>
          <w:rFonts w:ascii="Times New Roman" w:hAnsi="Times New Roman"/>
        </w:rPr>
        <w:t>. V rámci předmětného trestního řízení, stejně jako i v minulosti, při provedené domovní prohlídce nebyly nalezeny žádné léčivé přípravky, které by snad obžalovaný z konopí vyráběl, žádné masti, žádné krémy, žádné čípky, pouze a čistě rostlinná hmota, ať už sušená nebo rostoucí.</w:t>
      </w:r>
    </w:p>
    <w:p w14:paraId="16F149CE" w14:textId="77777777" w:rsidR="00A33012" w:rsidRDefault="00A33012" w:rsidP="00A33012">
      <w:pPr>
        <w:spacing w:after="0"/>
        <w:ind w:firstLine="708"/>
        <w:rPr>
          <w:rFonts w:ascii="Times New Roman" w:hAnsi="Times New Roman"/>
        </w:rPr>
      </w:pPr>
    </w:p>
    <w:p w14:paraId="41A92074" w14:textId="77777777" w:rsidR="00A33012" w:rsidRPr="007474E6" w:rsidRDefault="00A33012" w:rsidP="00A33012">
      <w:pPr>
        <w:spacing w:after="0"/>
        <w:ind w:firstLine="708"/>
        <w:rPr>
          <w:rFonts w:ascii="Times New Roman" w:hAnsi="Times New Roman"/>
          <w:b/>
        </w:rPr>
      </w:pPr>
    </w:p>
    <w:p w14:paraId="104ED9F6" w14:textId="77777777" w:rsidR="00A33012" w:rsidRPr="007474E6" w:rsidRDefault="00A33012" w:rsidP="00A33012">
      <w:pPr>
        <w:keepNext/>
        <w:autoSpaceDE w:val="0"/>
        <w:autoSpaceDN w:val="0"/>
        <w:adjustRightInd w:val="0"/>
        <w:spacing w:before="120" w:after="0"/>
        <w:outlineLvl w:val="0"/>
        <w:rPr>
          <w:rFonts w:ascii="Times New Roman" w:eastAsia="Arial Unicode MS" w:hAnsi="Times New Roman"/>
          <w:b/>
          <w:bCs/>
          <w:sz w:val="28"/>
          <w:szCs w:val="28"/>
          <w:u w:val="single"/>
        </w:rPr>
      </w:pPr>
      <w:r w:rsidRPr="007474E6">
        <w:rPr>
          <w:rFonts w:ascii="Times New Roman" w:eastAsia="Arial Unicode MS" w:hAnsi="Times New Roman"/>
          <w:b/>
          <w:bCs/>
          <w:sz w:val="28"/>
          <w:szCs w:val="28"/>
          <w:u w:val="single"/>
        </w:rPr>
        <w:t>Poučení o opravných prostředcích:</w:t>
      </w:r>
    </w:p>
    <w:p w14:paraId="3C0C6159" w14:textId="77777777" w:rsidR="00A33012" w:rsidRPr="007474E6" w:rsidRDefault="00A33012" w:rsidP="00A33012">
      <w:pPr>
        <w:spacing w:after="0"/>
        <w:rPr>
          <w:rFonts w:ascii="Times New Roman" w:hAnsi="Times New Roman"/>
        </w:rPr>
      </w:pPr>
    </w:p>
    <w:p w14:paraId="41FF68E6" w14:textId="77777777" w:rsidR="00A33012" w:rsidRPr="007474E6" w:rsidRDefault="00A33012" w:rsidP="00A33012">
      <w:pPr>
        <w:spacing w:after="0"/>
        <w:rPr>
          <w:rFonts w:ascii="Times New Roman" w:hAnsi="Times New Roman"/>
        </w:rPr>
      </w:pPr>
      <w:r w:rsidRPr="007474E6">
        <w:rPr>
          <w:rFonts w:ascii="Times New Roman" w:hAnsi="Times New Roman"/>
        </w:rPr>
        <w:t xml:space="preserve">Proti tomuto rozhodnutí není řádný opravný prostředek přípustný, takže </w:t>
      </w:r>
      <w:r w:rsidRPr="007474E6">
        <w:rPr>
          <w:rFonts w:ascii="Times New Roman" w:hAnsi="Times New Roman"/>
          <w:b/>
          <w:bCs/>
        </w:rPr>
        <w:t>rozhodnutí nabylo právní moci a je vykonatelné</w:t>
      </w:r>
      <w:r w:rsidRPr="007474E6">
        <w:rPr>
          <w:rFonts w:ascii="Times New Roman" w:hAnsi="Times New Roman"/>
        </w:rPr>
        <w:t xml:space="preserve"> (§ 139 odst. 1 písm. b/</w:t>
      </w:r>
      <w:proofErr w:type="spellStart"/>
      <w:r w:rsidRPr="007474E6">
        <w:rPr>
          <w:rFonts w:ascii="Times New Roman" w:hAnsi="Times New Roman"/>
        </w:rPr>
        <w:t>cc</w:t>
      </w:r>
      <w:proofErr w:type="spellEnd"/>
      <w:r w:rsidRPr="007474E6">
        <w:rPr>
          <w:rFonts w:ascii="Times New Roman" w:hAnsi="Times New Roman"/>
        </w:rPr>
        <w:t xml:space="preserve"> trestního řádu).</w:t>
      </w:r>
    </w:p>
    <w:p w14:paraId="7E682A06" w14:textId="77777777" w:rsidR="00A33012" w:rsidRPr="007474E6" w:rsidRDefault="00A33012" w:rsidP="00A33012">
      <w:pPr>
        <w:spacing w:after="0"/>
        <w:rPr>
          <w:rFonts w:ascii="Times New Roman" w:hAnsi="Times New Roman"/>
        </w:rPr>
      </w:pPr>
    </w:p>
    <w:p w14:paraId="7D212CA6" w14:textId="77777777" w:rsidR="00A33012" w:rsidRPr="007474E6" w:rsidRDefault="00A33012" w:rsidP="00A33012">
      <w:pPr>
        <w:spacing w:after="0"/>
        <w:rPr>
          <w:rFonts w:ascii="Times New Roman" w:hAnsi="Times New Roman"/>
        </w:rPr>
      </w:pPr>
      <w:r w:rsidRPr="007474E6">
        <w:rPr>
          <w:rFonts w:ascii="Times New Roman" w:hAnsi="Times New Roman"/>
          <w:b/>
          <w:bCs/>
        </w:rPr>
        <w:t>Lze</w:t>
      </w:r>
      <w:r w:rsidRPr="007474E6">
        <w:rPr>
          <w:rFonts w:ascii="Times New Roman" w:hAnsi="Times New Roman"/>
        </w:rPr>
        <w:t xml:space="preserve"> </w:t>
      </w:r>
      <w:r w:rsidRPr="007474E6">
        <w:rPr>
          <w:rFonts w:ascii="Times New Roman" w:hAnsi="Times New Roman"/>
          <w:b/>
          <w:bCs/>
        </w:rPr>
        <w:t>však</w:t>
      </w:r>
      <w:r w:rsidRPr="007474E6">
        <w:rPr>
          <w:rFonts w:ascii="Times New Roman" w:hAnsi="Times New Roman"/>
        </w:rPr>
        <w:t xml:space="preserve"> proti němu </w:t>
      </w:r>
      <w:proofErr w:type="gramStart"/>
      <w:r w:rsidRPr="007474E6">
        <w:rPr>
          <w:rFonts w:ascii="Times New Roman" w:hAnsi="Times New Roman"/>
          <w:b/>
          <w:bCs/>
        </w:rPr>
        <w:t xml:space="preserve">podat </w:t>
      </w:r>
      <w:r w:rsidRPr="007474E6">
        <w:rPr>
          <w:rFonts w:ascii="Times New Roman" w:hAnsi="Times New Roman"/>
        </w:rPr>
        <w:t xml:space="preserve"> </w:t>
      </w:r>
      <w:r w:rsidRPr="007474E6">
        <w:rPr>
          <w:rFonts w:ascii="Times New Roman" w:hAnsi="Times New Roman"/>
          <w:b/>
          <w:bCs/>
        </w:rPr>
        <w:t>dovolán</w:t>
      </w:r>
      <w:r w:rsidRPr="007474E6">
        <w:rPr>
          <w:rFonts w:ascii="Times New Roman" w:hAnsi="Times New Roman"/>
        </w:rPr>
        <w:t>í</w:t>
      </w:r>
      <w:proofErr w:type="gramEnd"/>
      <w:r w:rsidRPr="007474E6">
        <w:rPr>
          <w:rFonts w:ascii="Times New Roman" w:hAnsi="Times New Roman"/>
        </w:rPr>
        <w:t xml:space="preserve"> (§ 265a odst. 1 trestního řádu).</w:t>
      </w:r>
    </w:p>
    <w:p w14:paraId="7CBAE1E6" w14:textId="77777777" w:rsidR="00A33012" w:rsidRPr="007474E6" w:rsidRDefault="00A33012" w:rsidP="00A33012">
      <w:pPr>
        <w:spacing w:after="0"/>
        <w:rPr>
          <w:rFonts w:ascii="Times New Roman" w:hAnsi="Times New Roman"/>
          <w:b/>
          <w:bCs/>
        </w:rPr>
      </w:pPr>
    </w:p>
    <w:p w14:paraId="28792FAA" w14:textId="77777777" w:rsidR="00A33012" w:rsidRPr="007474E6" w:rsidRDefault="00A33012" w:rsidP="00A33012">
      <w:pPr>
        <w:spacing w:after="0"/>
        <w:rPr>
          <w:rFonts w:ascii="Times New Roman" w:hAnsi="Times New Roman"/>
        </w:rPr>
      </w:pPr>
      <w:r w:rsidRPr="007474E6">
        <w:rPr>
          <w:rFonts w:ascii="Times New Roman" w:hAnsi="Times New Roman"/>
          <w:b/>
          <w:bCs/>
        </w:rPr>
        <w:lastRenderedPageBreak/>
        <w:t xml:space="preserve">Dovolání mohou </w:t>
      </w:r>
      <w:proofErr w:type="gramStart"/>
      <w:r w:rsidRPr="007474E6">
        <w:rPr>
          <w:rFonts w:ascii="Times New Roman" w:hAnsi="Times New Roman"/>
          <w:b/>
          <w:bCs/>
        </w:rPr>
        <w:t>podat</w:t>
      </w:r>
      <w:r w:rsidRPr="007474E6">
        <w:rPr>
          <w:rFonts w:ascii="Times New Roman" w:hAnsi="Times New Roman"/>
        </w:rPr>
        <w:t xml:space="preserve">  (</w:t>
      </w:r>
      <w:proofErr w:type="gramEnd"/>
      <w:r w:rsidRPr="007474E6">
        <w:rPr>
          <w:rFonts w:ascii="Times New Roman" w:hAnsi="Times New Roman"/>
        </w:rPr>
        <w:t>§ 265d odst. 1 trestního řádu)</w:t>
      </w:r>
    </w:p>
    <w:p w14:paraId="4C265104" w14:textId="77777777" w:rsidR="00A33012" w:rsidRPr="007474E6" w:rsidRDefault="00A33012" w:rsidP="00A33012">
      <w:pPr>
        <w:spacing w:after="0"/>
        <w:rPr>
          <w:rFonts w:ascii="Times New Roman" w:hAnsi="Times New Roman"/>
        </w:rPr>
      </w:pPr>
      <w:r w:rsidRPr="007474E6">
        <w:rPr>
          <w:rFonts w:ascii="Times New Roman" w:hAnsi="Times New Roman"/>
        </w:rPr>
        <w:t>- nejvyšší státní zástupce, který je povinen v dovolání uvést, zda je podává ve prospěch či    v neprospěch obviněného (</w:t>
      </w:r>
      <w:proofErr w:type="gramStart"/>
      <w:r w:rsidRPr="007474E6">
        <w:rPr>
          <w:rFonts w:ascii="Times New Roman" w:hAnsi="Times New Roman"/>
        </w:rPr>
        <w:t>§  265</w:t>
      </w:r>
      <w:proofErr w:type="gramEnd"/>
      <w:r w:rsidRPr="007474E6">
        <w:rPr>
          <w:rFonts w:ascii="Times New Roman" w:hAnsi="Times New Roman"/>
        </w:rPr>
        <w:t>d  odst. 1 písm. a/ trestního řádu).</w:t>
      </w:r>
    </w:p>
    <w:p w14:paraId="74FEF27F" w14:textId="77777777" w:rsidR="00A33012" w:rsidRPr="007474E6" w:rsidRDefault="00A33012" w:rsidP="00A33012">
      <w:pPr>
        <w:spacing w:after="0"/>
        <w:ind w:left="180" w:hanging="180"/>
        <w:rPr>
          <w:rFonts w:ascii="Times New Roman" w:hAnsi="Times New Roman"/>
        </w:rPr>
      </w:pPr>
      <w:r w:rsidRPr="007474E6">
        <w:rPr>
          <w:rFonts w:ascii="Times New Roman" w:hAnsi="Times New Roman"/>
        </w:rPr>
        <w:t>- obviněný pouze prostřednictvím obhájce. Podání obviněného, které nebylo učiněno prostřednictvím obhájce, se nepovažuje za dovolání, byť bylo takto označeno (§ 265d odst. 2   trestního řádu.</w:t>
      </w:r>
    </w:p>
    <w:p w14:paraId="73A9EF7D" w14:textId="77777777" w:rsidR="00A33012" w:rsidRPr="007474E6" w:rsidRDefault="00A33012" w:rsidP="00A33012">
      <w:pPr>
        <w:spacing w:after="0"/>
        <w:rPr>
          <w:rFonts w:ascii="Times New Roman" w:hAnsi="Times New Roman"/>
          <w:b/>
          <w:bCs/>
        </w:rPr>
      </w:pPr>
    </w:p>
    <w:p w14:paraId="59558A44" w14:textId="77777777" w:rsidR="00A33012" w:rsidRPr="007474E6" w:rsidRDefault="00A33012" w:rsidP="00A33012">
      <w:pPr>
        <w:spacing w:after="0"/>
        <w:rPr>
          <w:rFonts w:ascii="Times New Roman" w:hAnsi="Times New Roman"/>
        </w:rPr>
      </w:pPr>
      <w:r w:rsidRPr="007474E6">
        <w:rPr>
          <w:rFonts w:ascii="Times New Roman" w:hAnsi="Times New Roman"/>
          <w:b/>
          <w:bCs/>
        </w:rPr>
        <w:t>Dovolání se podává u soudu, který rozhodl v I. stupni, do dvou měsíců</w:t>
      </w:r>
      <w:r w:rsidRPr="007474E6">
        <w:rPr>
          <w:rFonts w:ascii="Times New Roman" w:hAnsi="Times New Roman"/>
        </w:rPr>
        <w:t xml:space="preserve"> od doručení rozhodnutí, proti kterému dovolání směřuje (§ 265e odst. 1 trestního řádu).</w:t>
      </w:r>
    </w:p>
    <w:p w14:paraId="41A63648" w14:textId="77777777" w:rsidR="00A33012" w:rsidRPr="007474E6" w:rsidRDefault="00A33012" w:rsidP="00A33012">
      <w:pPr>
        <w:spacing w:after="0"/>
        <w:rPr>
          <w:rFonts w:ascii="Times New Roman" w:hAnsi="Times New Roman"/>
        </w:rPr>
      </w:pPr>
      <w:r w:rsidRPr="007474E6">
        <w:rPr>
          <w:rFonts w:ascii="Times New Roman" w:hAnsi="Times New Roman"/>
        </w:rPr>
        <w:t xml:space="preserve">O dovolání </w:t>
      </w:r>
      <w:r w:rsidRPr="007474E6">
        <w:rPr>
          <w:rFonts w:ascii="Times New Roman" w:hAnsi="Times New Roman"/>
          <w:b/>
          <w:bCs/>
        </w:rPr>
        <w:t>rozhoduje Nejvyšší soud České republiky</w:t>
      </w:r>
      <w:r w:rsidRPr="007474E6">
        <w:rPr>
          <w:rFonts w:ascii="Times New Roman" w:hAnsi="Times New Roman"/>
        </w:rPr>
        <w:t xml:space="preserve"> (§ 265c trestního řádu).</w:t>
      </w:r>
    </w:p>
    <w:p w14:paraId="207D515C" w14:textId="77777777" w:rsidR="00A33012" w:rsidRPr="007474E6" w:rsidRDefault="00A33012" w:rsidP="00A33012">
      <w:pPr>
        <w:spacing w:after="0"/>
        <w:rPr>
          <w:rFonts w:ascii="Times New Roman" w:hAnsi="Times New Roman"/>
          <w:b/>
          <w:bCs/>
        </w:rPr>
      </w:pPr>
    </w:p>
    <w:p w14:paraId="02A6EACD" w14:textId="77777777" w:rsidR="00A33012" w:rsidRPr="007474E6" w:rsidRDefault="00A33012" w:rsidP="00A33012">
      <w:pPr>
        <w:spacing w:after="0"/>
        <w:rPr>
          <w:rFonts w:ascii="Times New Roman" w:hAnsi="Times New Roman"/>
        </w:rPr>
      </w:pPr>
      <w:r w:rsidRPr="007474E6">
        <w:rPr>
          <w:rFonts w:ascii="Times New Roman" w:hAnsi="Times New Roman"/>
          <w:b/>
          <w:bCs/>
        </w:rPr>
        <w:t>V dovolání</w:t>
      </w:r>
      <w:r w:rsidRPr="007474E6">
        <w:rPr>
          <w:rFonts w:ascii="Times New Roman" w:hAnsi="Times New Roman"/>
        </w:rPr>
        <w:t xml:space="preserve">, kromě obecných náležitostí, uvedených v § 59 odst. 3 trestního řádu, </w:t>
      </w:r>
      <w:r w:rsidRPr="007474E6">
        <w:rPr>
          <w:rFonts w:ascii="Times New Roman" w:hAnsi="Times New Roman"/>
          <w:b/>
          <w:bCs/>
        </w:rPr>
        <w:t>musí být uvedeno</w:t>
      </w:r>
      <w:r w:rsidRPr="007474E6">
        <w:rPr>
          <w:rFonts w:ascii="Times New Roman" w:hAnsi="Times New Roman"/>
        </w:rPr>
        <w:t xml:space="preserve"> (§ </w:t>
      </w:r>
      <w:smartTag w:uri="urn:schemas-microsoft-com:office:smarttags" w:element="metricconverter">
        <w:smartTagPr>
          <w:attr w:name="ProductID" w:val="265 f"/>
        </w:smartTagPr>
        <w:r w:rsidRPr="007474E6">
          <w:rPr>
            <w:rFonts w:ascii="Times New Roman" w:hAnsi="Times New Roman"/>
          </w:rPr>
          <w:t>265 f</w:t>
        </w:r>
      </w:smartTag>
      <w:r w:rsidRPr="007474E6">
        <w:rPr>
          <w:rFonts w:ascii="Times New Roman" w:hAnsi="Times New Roman"/>
        </w:rPr>
        <w:t xml:space="preserve"> odst. 1 trestního řádu)</w:t>
      </w:r>
    </w:p>
    <w:p w14:paraId="588A6CAC" w14:textId="77777777" w:rsidR="00A33012" w:rsidRPr="007474E6" w:rsidRDefault="00A33012" w:rsidP="00A33012">
      <w:pPr>
        <w:spacing w:after="0"/>
        <w:rPr>
          <w:rFonts w:ascii="Times New Roman" w:hAnsi="Times New Roman"/>
        </w:rPr>
      </w:pPr>
      <w:r w:rsidRPr="007474E6">
        <w:rPr>
          <w:rFonts w:ascii="Times New Roman" w:hAnsi="Times New Roman"/>
        </w:rPr>
        <w:t>- proti kterému rozhodnutí dovolání směřuje</w:t>
      </w:r>
    </w:p>
    <w:p w14:paraId="5177F726" w14:textId="77777777" w:rsidR="00A33012" w:rsidRPr="007474E6" w:rsidRDefault="00A33012" w:rsidP="00A33012">
      <w:pPr>
        <w:spacing w:after="0"/>
        <w:rPr>
          <w:rFonts w:ascii="Times New Roman" w:hAnsi="Times New Roman"/>
        </w:rPr>
      </w:pPr>
      <w:r w:rsidRPr="007474E6">
        <w:rPr>
          <w:rFonts w:ascii="Times New Roman" w:hAnsi="Times New Roman"/>
        </w:rPr>
        <w:t>- který výrok, v jakém rozsahu a z jakých důvodů je napadán</w:t>
      </w:r>
    </w:p>
    <w:p w14:paraId="02515688" w14:textId="77777777" w:rsidR="00A33012" w:rsidRPr="007474E6" w:rsidRDefault="00A33012" w:rsidP="00A33012">
      <w:pPr>
        <w:spacing w:after="0"/>
        <w:rPr>
          <w:rFonts w:ascii="Times New Roman" w:hAnsi="Times New Roman"/>
        </w:rPr>
      </w:pPr>
      <w:r w:rsidRPr="007474E6">
        <w:rPr>
          <w:rFonts w:ascii="Times New Roman" w:hAnsi="Times New Roman"/>
        </w:rPr>
        <w:t>- čeho se dovolatel domáhá</w:t>
      </w:r>
    </w:p>
    <w:p w14:paraId="05715E33" w14:textId="77777777" w:rsidR="00A33012" w:rsidRPr="007474E6" w:rsidRDefault="00A33012" w:rsidP="00A33012">
      <w:pPr>
        <w:spacing w:after="0"/>
        <w:rPr>
          <w:rFonts w:ascii="Times New Roman" w:hAnsi="Times New Roman"/>
        </w:rPr>
      </w:pPr>
      <w:r w:rsidRPr="007474E6">
        <w:rPr>
          <w:rFonts w:ascii="Times New Roman" w:hAnsi="Times New Roman"/>
        </w:rPr>
        <w:t>- konkrétní návrh na rozhodnutí dovolacího soudu</w:t>
      </w:r>
    </w:p>
    <w:p w14:paraId="6937863F" w14:textId="77777777" w:rsidR="00A33012" w:rsidRPr="007474E6" w:rsidRDefault="00A33012" w:rsidP="00A33012">
      <w:pPr>
        <w:spacing w:after="0"/>
        <w:rPr>
          <w:rFonts w:ascii="Times New Roman" w:hAnsi="Times New Roman"/>
        </w:rPr>
      </w:pPr>
      <w:r w:rsidRPr="007474E6">
        <w:rPr>
          <w:rFonts w:ascii="Times New Roman" w:hAnsi="Times New Roman"/>
        </w:rPr>
        <w:t xml:space="preserve">- odkaz na zákonná ustanovení § 265b odst. 1 písm. a-e/ nebo § 265b odst. 2 trestního </w:t>
      </w:r>
      <w:proofErr w:type="gramStart"/>
      <w:r w:rsidRPr="007474E6">
        <w:rPr>
          <w:rFonts w:ascii="Times New Roman" w:hAnsi="Times New Roman"/>
        </w:rPr>
        <w:t>řádu,   </w:t>
      </w:r>
      <w:proofErr w:type="gramEnd"/>
      <w:r w:rsidRPr="007474E6">
        <w:rPr>
          <w:rFonts w:ascii="Times New Roman" w:hAnsi="Times New Roman"/>
        </w:rPr>
        <w:t> o které se  dovolání opírá.</w:t>
      </w:r>
    </w:p>
    <w:p w14:paraId="122606CE" w14:textId="77777777" w:rsidR="00A33012" w:rsidRPr="007474E6" w:rsidRDefault="00A33012" w:rsidP="00A33012">
      <w:pPr>
        <w:spacing w:after="0"/>
        <w:rPr>
          <w:rFonts w:ascii="Times New Roman" w:hAnsi="Times New Roman"/>
        </w:rPr>
      </w:pPr>
    </w:p>
    <w:p w14:paraId="57DFD4EA" w14:textId="77777777" w:rsidR="00A33012" w:rsidRPr="007474E6" w:rsidRDefault="00A33012" w:rsidP="00A33012">
      <w:pPr>
        <w:spacing w:after="0"/>
        <w:rPr>
          <w:rFonts w:ascii="Times New Roman" w:hAnsi="Times New Roman"/>
        </w:rPr>
      </w:pPr>
      <w:r w:rsidRPr="007474E6">
        <w:rPr>
          <w:rFonts w:ascii="Times New Roman" w:hAnsi="Times New Roman"/>
          <w:b/>
          <w:bCs/>
        </w:rPr>
        <w:t xml:space="preserve">Rozsah </w:t>
      </w:r>
      <w:proofErr w:type="gramStart"/>
      <w:r w:rsidRPr="007474E6">
        <w:rPr>
          <w:rFonts w:ascii="Times New Roman" w:hAnsi="Times New Roman"/>
          <w:b/>
          <w:bCs/>
        </w:rPr>
        <w:t>a  důvody</w:t>
      </w:r>
      <w:proofErr w:type="gramEnd"/>
      <w:r w:rsidRPr="007474E6">
        <w:rPr>
          <w:rFonts w:ascii="Times New Roman" w:hAnsi="Times New Roman"/>
        </w:rPr>
        <w:t xml:space="preserve"> </w:t>
      </w:r>
      <w:r w:rsidRPr="007474E6">
        <w:rPr>
          <w:rFonts w:ascii="Times New Roman" w:hAnsi="Times New Roman"/>
          <w:b/>
          <w:bCs/>
        </w:rPr>
        <w:t>dovolání lze měnit jen po dobu trvání lhůty k podání dovolání</w:t>
      </w:r>
      <w:r w:rsidRPr="007474E6">
        <w:rPr>
          <w:rFonts w:ascii="Times New Roman" w:hAnsi="Times New Roman"/>
        </w:rPr>
        <w:t xml:space="preserve"> (§ 265f odst. 2 trestního řádu).</w:t>
      </w:r>
    </w:p>
    <w:p w14:paraId="40F80B2C" w14:textId="77777777" w:rsidR="00A33012" w:rsidRPr="007474E6" w:rsidRDefault="00A33012" w:rsidP="00A33012">
      <w:pPr>
        <w:autoSpaceDE w:val="0"/>
        <w:autoSpaceDN w:val="0"/>
        <w:adjustRightInd w:val="0"/>
        <w:spacing w:before="120" w:after="0"/>
        <w:ind w:firstLine="708"/>
        <w:rPr>
          <w:rFonts w:ascii="Times New Roman" w:hAnsi="Times New Roman"/>
        </w:rPr>
      </w:pPr>
    </w:p>
    <w:p w14:paraId="06D15B9F" w14:textId="77777777" w:rsidR="00A33012" w:rsidRPr="007474E6" w:rsidRDefault="00A33012" w:rsidP="00A33012">
      <w:pPr>
        <w:autoSpaceDE w:val="0"/>
        <w:autoSpaceDN w:val="0"/>
        <w:adjustRightInd w:val="0"/>
        <w:spacing w:after="0"/>
        <w:jc w:val="center"/>
        <w:rPr>
          <w:rFonts w:ascii="Times New Roman" w:hAnsi="Times New Roman"/>
          <w:bCs/>
        </w:rPr>
      </w:pPr>
      <w:r w:rsidRPr="007474E6">
        <w:rPr>
          <w:rFonts w:ascii="Times New Roman" w:hAnsi="Times New Roman"/>
          <w:bCs/>
        </w:rPr>
        <w:t>Krajský soud v Brně</w:t>
      </w:r>
    </w:p>
    <w:p w14:paraId="28B4A4ED" w14:textId="77777777" w:rsidR="00A33012" w:rsidRPr="007474E6" w:rsidRDefault="00A33012" w:rsidP="00A33012">
      <w:pPr>
        <w:autoSpaceDE w:val="0"/>
        <w:autoSpaceDN w:val="0"/>
        <w:adjustRightInd w:val="0"/>
        <w:spacing w:after="0"/>
        <w:jc w:val="center"/>
        <w:rPr>
          <w:rFonts w:ascii="Times New Roman" w:hAnsi="Times New Roman"/>
          <w:bCs/>
        </w:rPr>
      </w:pPr>
      <w:r w:rsidRPr="007474E6">
        <w:rPr>
          <w:rFonts w:ascii="Times New Roman" w:hAnsi="Times New Roman"/>
          <w:bCs/>
        </w:rPr>
        <w:t xml:space="preserve">dne </w:t>
      </w:r>
      <w:r w:rsidRPr="007474E6">
        <w:rPr>
          <w:rFonts w:ascii="Times New Roman" w:hAnsi="Times New Roman"/>
        </w:rPr>
        <w:t>22. května 2018</w:t>
      </w:r>
    </w:p>
    <w:p w14:paraId="3527DA7C" w14:textId="77777777" w:rsidR="00A33012" w:rsidRPr="007474E6" w:rsidRDefault="00A33012" w:rsidP="00A33012">
      <w:pPr>
        <w:autoSpaceDE w:val="0"/>
        <w:autoSpaceDN w:val="0"/>
        <w:adjustRightInd w:val="0"/>
        <w:spacing w:after="0"/>
        <w:jc w:val="center"/>
        <w:rPr>
          <w:rFonts w:ascii="Times New Roman" w:hAnsi="Times New Roman"/>
          <w:b/>
          <w:bCs/>
        </w:rPr>
      </w:pPr>
    </w:p>
    <w:p w14:paraId="54F59E56" w14:textId="77777777" w:rsidR="00A33012" w:rsidRPr="007474E6" w:rsidRDefault="00A33012" w:rsidP="00A33012">
      <w:pPr>
        <w:autoSpaceDE w:val="0"/>
        <w:autoSpaceDN w:val="0"/>
        <w:adjustRightInd w:val="0"/>
        <w:spacing w:after="0"/>
        <w:rPr>
          <w:rFonts w:ascii="Times New Roman" w:hAnsi="Times New Roman"/>
        </w:rPr>
      </w:pPr>
      <w:r w:rsidRPr="007474E6">
        <w:rPr>
          <w:rFonts w:ascii="Times New Roman" w:hAnsi="Times New Roman"/>
        </w:rPr>
        <w:t xml:space="preserve">                                                                                                             JUDr. Vlastimír Čech</w:t>
      </w:r>
      <w:r>
        <w:rPr>
          <w:rFonts w:ascii="Times New Roman" w:hAnsi="Times New Roman"/>
        </w:rPr>
        <w:t xml:space="preserve"> v.r.</w:t>
      </w:r>
    </w:p>
    <w:p w14:paraId="6DC83A88" w14:textId="77777777" w:rsidR="00A33012" w:rsidRPr="007474E6" w:rsidRDefault="00A33012" w:rsidP="00A33012">
      <w:pPr>
        <w:tabs>
          <w:tab w:val="left" w:pos="1761"/>
        </w:tabs>
        <w:autoSpaceDE w:val="0"/>
        <w:autoSpaceDN w:val="0"/>
        <w:adjustRightInd w:val="0"/>
        <w:spacing w:after="0"/>
        <w:rPr>
          <w:rFonts w:ascii="Times New Roman" w:hAnsi="Times New Roman"/>
        </w:rPr>
      </w:pPr>
      <w:r w:rsidRPr="007474E6">
        <w:rPr>
          <w:rFonts w:ascii="Times New Roman" w:hAnsi="Times New Roman"/>
        </w:rPr>
        <w:t xml:space="preserve">                                                                                                                 předseda senátu</w:t>
      </w:r>
    </w:p>
    <w:p w14:paraId="357A65D3" w14:textId="77777777" w:rsidR="00A33012" w:rsidRPr="007474E6" w:rsidRDefault="00A33012" w:rsidP="00A33012">
      <w:pPr>
        <w:tabs>
          <w:tab w:val="left" w:pos="1761"/>
        </w:tabs>
        <w:autoSpaceDE w:val="0"/>
        <w:autoSpaceDN w:val="0"/>
        <w:adjustRightInd w:val="0"/>
        <w:spacing w:after="0"/>
        <w:rPr>
          <w:rFonts w:ascii="Times New Roman" w:hAnsi="Times New Roman"/>
        </w:rPr>
      </w:pPr>
    </w:p>
    <w:p w14:paraId="33A11137" w14:textId="77777777" w:rsidR="00A33012" w:rsidRPr="007474E6" w:rsidRDefault="00A33012" w:rsidP="00A33012">
      <w:pPr>
        <w:tabs>
          <w:tab w:val="left" w:pos="1761"/>
        </w:tabs>
        <w:autoSpaceDE w:val="0"/>
        <w:autoSpaceDN w:val="0"/>
        <w:adjustRightInd w:val="0"/>
        <w:spacing w:after="0"/>
        <w:rPr>
          <w:rFonts w:ascii="Times New Roman" w:hAnsi="Times New Roman"/>
        </w:rPr>
      </w:pPr>
    </w:p>
    <w:p w14:paraId="451E4259" w14:textId="77777777" w:rsidR="00A33012" w:rsidRPr="007474E6" w:rsidRDefault="00A33012" w:rsidP="00A33012">
      <w:pPr>
        <w:tabs>
          <w:tab w:val="left" w:pos="1761"/>
        </w:tabs>
        <w:autoSpaceDE w:val="0"/>
        <w:autoSpaceDN w:val="0"/>
        <w:adjustRightInd w:val="0"/>
        <w:spacing w:after="0"/>
        <w:rPr>
          <w:rFonts w:ascii="Times New Roman" w:hAnsi="Times New Roman"/>
        </w:rPr>
      </w:pPr>
    </w:p>
    <w:p w14:paraId="34E4223B" w14:textId="77777777" w:rsidR="00A33012" w:rsidRPr="00183CBA" w:rsidRDefault="00A33012" w:rsidP="00A33012">
      <w:pPr>
        <w:spacing w:after="0"/>
        <w:rPr>
          <w:rFonts w:ascii="Times New Roman" w:hAnsi="Times New Roman"/>
        </w:rPr>
      </w:pPr>
      <w:r w:rsidRPr="00183CBA">
        <w:rPr>
          <w:rFonts w:ascii="Times New Roman" w:hAnsi="Times New Roman"/>
        </w:rPr>
        <w:t>Za správnost vyhotovení:</w:t>
      </w:r>
    </w:p>
    <w:p w14:paraId="2F01F95E" w14:textId="77777777" w:rsidR="00A33012" w:rsidRPr="00183CBA" w:rsidRDefault="00A33012" w:rsidP="00A33012">
      <w:pPr>
        <w:spacing w:after="0"/>
        <w:rPr>
          <w:rFonts w:ascii="Times New Roman" w:hAnsi="Times New Roman"/>
        </w:rPr>
      </w:pPr>
      <w:r w:rsidRPr="00183CBA">
        <w:rPr>
          <w:rFonts w:ascii="Times New Roman" w:hAnsi="Times New Roman"/>
        </w:rPr>
        <w:t xml:space="preserve">Irena Pospíšilová </w:t>
      </w:r>
    </w:p>
    <w:p w14:paraId="7AD5DD6F" w14:textId="77777777" w:rsidR="00282005" w:rsidRDefault="00282005"/>
    <w:sectPr w:rsidR="00282005">
      <w:headerReference w:type="default" r:id="rId7"/>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76FD" w14:textId="77777777" w:rsidR="008352B5" w:rsidRDefault="008352B5">
      <w:pPr>
        <w:spacing w:after="0"/>
      </w:pPr>
      <w:r>
        <w:separator/>
      </w:r>
    </w:p>
  </w:endnote>
  <w:endnote w:type="continuationSeparator" w:id="0">
    <w:p w14:paraId="13146D55" w14:textId="77777777" w:rsidR="008352B5" w:rsidRDefault="008352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5B66" w14:textId="77777777" w:rsidR="00A33012" w:rsidRDefault="00A33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3029F4" w14:textId="77777777" w:rsidR="00A33012" w:rsidRDefault="00A330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F244" w14:textId="77777777" w:rsidR="00A33012" w:rsidRDefault="00A33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6F3EE794" w14:textId="77777777" w:rsidR="00A33012" w:rsidRDefault="00A330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1F90" w14:textId="77777777" w:rsidR="008352B5" w:rsidRDefault="008352B5">
      <w:pPr>
        <w:spacing w:after="0"/>
      </w:pPr>
      <w:r>
        <w:separator/>
      </w:r>
    </w:p>
  </w:footnote>
  <w:footnote w:type="continuationSeparator" w:id="0">
    <w:p w14:paraId="77264331" w14:textId="77777777" w:rsidR="008352B5" w:rsidRDefault="008352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4D02" w14:textId="77777777" w:rsidR="00A33012" w:rsidRDefault="00A33012">
    <w:pPr>
      <w:pStyle w:val="Zhlav"/>
    </w:pPr>
    <w:r>
      <w:t>- pokračování                                                                                                         8 To 102/2018</w:t>
    </w:r>
  </w:p>
  <w:p w14:paraId="143F38F8" w14:textId="77777777" w:rsidR="00A33012" w:rsidRDefault="00A330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9E00" w14:textId="77777777" w:rsidR="00A33012" w:rsidRDefault="00A33012">
    <w:pPr>
      <w:pStyle w:val="Zhlav"/>
    </w:pPr>
    <w:r>
      <w:t xml:space="preserve">                                                                                                                        8 To 102/2018-998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12"/>
    <w:rsid w:val="00282005"/>
    <w:rsid w:val="003332A8"/>
    <w:rsid w:val="00397888"/>
    <w:rsid w:val="004403D2"/>
    <w:rsid w:val="005A015F"/>
    <w:rsid w:val="005B2A79"/>
    <w:rsid w:val="006760C4"/>
    <w:rsid w:val="008352B5"/>
    <w:rsid w:val="00A33012"/>
    <w:rsid w:val="00A81C0F"/>
    <w:rsid w:val="00C46563"/>
    <w:rsid w:val="00D554DD"/>
    <w:rsid w:val="00FC38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26F1E1A"/>
  <w15:chartTrackingRefBased/>
  <w15:docId w15:val="{88279E48-AD52-457F-8143-49D45F83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3012"/>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pat">
    <w:name w:val="footer"/>
    <w:basedOn w:val="Normln"/>
    <w:link w:val="ZpatChar"/>
    <w:rsid w:val="00A33012"/>
    <w:pPr>
      <w:tabs>
        <w:tab w:val="center" w:pos="4536"/>
        <w:tab w:val="right" w:pos="9072"/>
      </w:tabs>
      <w:spacing w:after="0"/>
      <w:jc w:val="left"/>
    </w:pPr>
    <w:rPr>
      <w:rFonts w:ascii="Times New Roman" w:hAnsi="Times New Roman"/>
    </w:rPr>
  </w:style>
  <w:style w:type="character" w:customStyle="1" w:styleId="ZpatChar">
    <w:name w:val="Zápatí Char"/>
    <w:basedOn w:val="Standardnpsmoodstavce"/>
    <w:link w:val="Zpat"/>
    <w:rsid w:val="00A33012"/>
    <w:rPr>
      <w:rFonts w:ascii="Times New Roman" w:eastAsia="Times New Roman" w:hAnsi="Times New Roman" w:cs="Times New Roman"/>
      <w:kern w:val="0"/>
      <w:sz w:val="24"/>
      <w:szCs w:val="24"/>
      <w:lang w:eastAsia="cs-CZ"/>
      <w14:ligatures w14:val="none"/>
    </w:rPr>
  </w:style>
  <w:style w:type="character" w:styleId="slostrnky">
    <w:name w:val="page number"/>
    <w:rsid w:val="00A33012"/>
  </w:style>
  <w:style w:type="paragraph" w:styleId="Zhlav">
    <w:name w:val="header"/>
    <w:basedOn w:val="Normln"/>
    <w:link w:val="ZhlavChar"/>
    <w:uiPriority w:val="99"/>
    <w:rsid w:val="00A33012"/>
    <w:pPr>
      <w:tabs>
        <w:tab w:val="center" w:pos="4536"/>
        <w:tab w:val="right" w:pos="9072"/>
      </w:tabs>
      <w:spacing w:after="0"/>
      <w:jc w:val="left"/>
    </w:pPr>
    <w:rPr>
      <w:rFonts w:ascii="Times New Roman" w:hAnsi="Times New Roman"/>
    </w:rPr>
  </w:style>
  <w:style w:type="character" w:customStyle="1" w:styleId="ZhlavChar">
    <w:name w:val="Záhlaví Char"/>
    <w:basedOn w:val="Standardnpsmoodstavce"/>
    <w:link w:val="Zhlav"/>
    <w:uiPriority w:val="99"/>
    <w:rsid w:val="00A33012"/>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spi://module='JUD'&amp;link='JUD211473CZ%2523'&amp;ucin-k-dni='30.12.999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7701</Words>
  <Characters>45437</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9</cp:revision>
  <dcterms:created xsi:type="dcterms:W3CDTF">2024-05-14T08:11:00Z</dcterms:created>
  <dcterms:modified xsi:type="dcterms:W3CDTF">2024-05-14T12:59:00Z</dcterms:modified>
</cp:coreProperties>
</file>