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B2EAF" w14:textId="77777777" w:rsidR="00C6517C" w:rsidRDefault="00C6517C" w:rsidP="00C6517C">
      <w:pPr>
        <w:spacing w:before="960" w:after="480"/>
        <w:jc w:val="center"/>
        <w:rPr>
          <w:rFonts w:eastAsia="Calibri"/>
          <w:b/>
          <w:bCs/>
          <w:sz w:val="40"/>
          <w:szCs w:val="40"/>
        </w:rPr>
      </w:pPr>
      <w:bookmarkStart w:id="0" w:name="_Hlk182917911"/>
      <w:r>
        <w:rPr>
          <w:rFonts w:eastAsia="Calibri"/>
          <w:b/>
          <w:bCs/>
          <w:sz w:val="40"/>
          <w:szCs w:val="40"/>
        </w:rPr>
        <w:t>USNESENÍ</w:t>
      </w:r>
    </w:p>
    <w:p w14:paraId="5B5AAE70" w14:textId="77777777" w:rsidR="00C6517C" w:rsidRPr="00A8038B" w:rsidRDefault="00C6517C" w:rsidP="00C6517C">
      <w:pPr>
        <w:autoSpaceDE w:val="0"/>
        <w:autoSpaceDN w:val="0"/>
        <w:adjustRightInd w:val="0"/>
        <w:spacing w:after="150"/>
        <w:ind w:firstLine="600"/>
        <w:jc w:val="left"/>
        <w:rPr>
          <w:rFonts w:eastAsia="Times New Roman" w:cs="Times New Roman"/>
          <w:color w:val="000000"/>
          <w:szCs w:val="24"/>
        </w:rPr>
      </w:pPr>
    </w:p>
    <w:p w14:paraId="40E2E7BD" w14:textId="01DA201D" w:rsidR="00C6517C" w:rsidRPr="00A8038B" w:rsidRDefault="00C6517C" w:rsidP="00C6517C">
      <w:pPr>
        <w:autoSpaceDE w:val="0"/>
        <w:autoSpaceDN w:val="0"/>
        <w:adjustRightInd w:val="0"/>
        <w:spacing w:after="15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K</w:t>
      </w:r>
      <w:r w:rsidRPr="00A8038B">
        <w:rPr>
          <w:rFonts w:eastAsia="Times New Roman" w:cs="Times New Roman"/>
          <w:color w:val="000000"/>
          <w:szCs w:val="24"/>
        </w:rPr>
        <w:t xml:space="preserve">rajský soud rozhodl ve veřejném zasedání konaném dne 7. listopadu 2024 v trestní věci obžalovaného </w:t>
      </w:r>
      <w:r w:rsidR="005D607C">
        <w:rPr>
          <w:rFonts w:eastAsia="Times New Roman" w:cs="Times New Roman"/>
          <w:color w:val="000000"/>
          <w:szCs w:val="24"/>
        </w:rPr>
        <w:t>XXXXX</w:t>
      </w:r>
      <w:r w:rsidRPr="00A8038B">
        <w:rPr>
          <w:rFonts w:eastAsia="Times New Roman" w:cs="Times New Roman"/>
          <w:color w:val="000000"/>
          <w:szCs w:val="24"/>
        </w:rPr>
        <w:t xml:space="preserve">, narozeného </w:t>
      </w:r>
      <w:r w:rsidR="005D607C">
        <w:rPr>
          <w:rFonts w:eastAsia="Times New Roman" w:cs="Times New Roman"/>
          <w:color w:val="000000"/>
          <w:szCs w:val="24"/>
        </w:rPr>
        <w:t>XXXXX</w:t>
      </w:r>
      <w:r w:rsidRPr="00A8038B">
        <w:rPr>
          <w:rFonts w:eastAsia="Times New Roman" w:cs="Times New Roman"/>
          <w:color w:val="000000"/>
          <w:szCs w:val="24"/>
        </w:rPr>
        <w:t xml:space="preserve"> ve </w:t>
      </w:r>
      <w:r w:rsidR="005D607C">
        <w:rPr>
          <w:rFonts w:eastAsia="Times New Roman" w:cs="Times New Roman"/>
          <w:color w:val="000000"/>
          <w:szCs w:val="24"/>
        </w:rPr>
        <w:t>XXXXX</w:t>
      </w:r>
      <w:r w:rsidRPr="00A8038B">
        <w:rPr>
          <w:rFonts w:eastAsia="Times New Roman" w:cs="Times New Roman"/>
          <w:color w:val="000000"/>
          <w:szCs w:val="24"/>
        </w:rPr>
        <w:t xml:space="preserve">, o odvolání obžalovaného proti rozsudku Okresního soudu ve Znojmě ze dne 8. července 2024, č. j. 17 T 44/2024-283, </w:t>
      </w:r>
    </w:p>
    <w:p w14:paraId="5BE10A76" w14:textId="77777777" w:rsidR="00C6517C" w:rsidRPr="009248E8" w:rsidRDefault="00C6517C" w:rsidP="00C6517C">
      <w:pPr>
        <w:pStyle w:val="Nadpisvrozhodnut"/>
        <w:rPr>
          <w:rFonts w:ascii="Garamond" w:eastAsia="Calibri" w:hAnsi="Garamond"/>
          <w:spacing w:val="50"/>
        </w:rPr>
      </w:pPr>
      <w:r w:rsidRPr="009248E8">
        <w:rPr>
          <w:rFonts w:ascii="Garamond" w:hAnsi="Garamond"/>
        </w:rPr>
        <w:t>takto</w:t>
      </w:r>
      <w:r w:rsidRPr="009248E8">
        <w:rPr>
          <w:rFonts w:ascii="Garamond" w:hAnsi="Garamond"/>
          <w:spacing w:val="50"/>
        </w:rPr>
        <w:t>:</w:t>
      </w:r>
    </w:p>
    <w:p w14:paraId="635B31AC" w14:textId="77777777" w:rsidR="00C6517C" w:rsidRPr="00A8038B" w:rsidRDefault="00C6517C" w:rsidP="00C6517C">
      <w:pPr>
        <w:autoSpaceDE w:val="0"/>
        <w:autoSpaceDN w:val="0"/>
        <w:adjustRightInd w:val="0"/>
        <w:spacing w:after="150"/>
        <w:rPr>
          <w:rFonts w:eastAsia="Times New Roman" w:cs="Times New Roman"/>
          <w:color w:val="000000"/>
          <w:szCs w:val="24"/>
        </w:rPr>
      </w:pPr>
      <w:r w:rsidRPr="00A8038B">
        <w:rPr>
          <w:rFonts w:eastAsia="Times New Roman" w:cs="Times New Roman"/>
          <w:color w:val="000000"/>
          <w:szCs w:val="24"/>
        </w:rPr>
        <w:t xml:space="preserve">Podle § 256 trestního řádu se odvolání </w:t>
      </w:r>
      <w:r w:rsidRPr="00A779F9">
        <w:rPr>
          <w:rFonts w:eastAsia="Times New Roman" w:cs="Times New Roman"/>
          <w:b/>
          <w:bCs/>
          <w:color w:val="000000"/>
          <w:szCs w:val="24"/>
        </w:rPr>
        <w:t>zamítá</w:t>
      </w:r>
      <w:r w:rsidRPr="00A8038B">
        <w:rPr>
          <w:rFonts w:eastAsia="Times New Roman" w:cs="Times New Roman"/>
          <w:color w:val="000000"/>
          <w:szCs w:val="24"/>
        </w:rPr>
        <w:t xml:space="preserve">. </w:t>
      </w:r>
    </w:p>
    <w:p w14:paraId="3C8D8766" w14:textId="77777777" w:rsidR="00C6517C" w:rsidRPr="00A8038B" w:rsidRDefault="00C6517C" w:rsidP="00C6517C">
      <w:pPr>
        <w:pStyle w:val="Nadpisvrozhodnut"/>
        <w:rPr>
          <w:rFonts w:ascii="Garamond" w:hAnsi="Garamond"/>
          <w:spacing w:val="30"/>
        </w:rPr>
      </w:pPr>
      <w:r w:rsidRPr="009248E8">
        <w:rPr>
          <w:rFonts w:ascii="Garamond" w:hAnsi="Garamond"/>
        </w:rPr>
        <w:t>Odůvodnění</w:t>
      </w:r>
      <w:r w:rsidRPr="009248E8">
        <w:rPr>
          <w:rFonts w:ascii="Garamond" w:hAnsi="Garamond"/>
          <w:spacing w:val="30"/>
        </w:rPr>
        <w:t>:</w:t>
      </w:r>
    </w:p>
    <w:p w14:paraId="1C902DD2" w14:textId="5E883509" w:rsidR="00C6517C" w:rsidRPr="00A8038B" w:rsidRDefault="00C6517C" w:rsidP="00C6517C">
      <w:pPr>
        <w:autoSpaceDE w:val="0"/>
        <w:autoSpaceDN w:val="0"/>
        <w:adjustRightInd w:val="0"/>
        <w:spacing w:after="150"/>
        <w:rPr>
          <w:rFonts w:eastAsia="Times New Roman" w:cs="Times New Roman"/>
          <w:color w:val="000000"/>
          <w:szCs w:val="24"/>
        </w:rPr>
      </w:pPr>
      <w:r w:rsidRPr="00A8038B">
        <w:rPr>
          <w:rFonts w:eastAsia="Times New Roman" w:cs="Times New Roman"/>
          <w:color w:val="000000"/>
          <w:szCs w:val="24"/>
        </w:rPr>
        <w:t xml:space="preserve">Napadeným rozsudkem byl obžalovaný </w:t>
      </w:r>
      <w:r w:rsidR="005D607C">
        <w:rPr>
          <w:rFonts w:eastAsia="Times New Roman" w:cs="Times New Roman"/>
          <w:color w:val="000000"/>
          <w:szCs w:val="24"/>
        </w:rPr>
        <w:t>XXXXX</w:t>
      </w:r>
      <w:r w:rsidRPr="00A8038B">
        <w:rPr>
          <w:rFonts w:eastAsia="Times New Roman" w:cs="Times New Roman"/>
          <w:color w:val="000000"/>
          <w:szCs w:val="24"/>
        </w:rPr>
        <w:t xml:space="preserve"> uznán vinným přečinem výtržnictví podle § 358 odst. 1, 2 písm. a) trestního zákoníku a pokusem o přečin ublížení na zdraví podle § 21 odst. 1</w:t>
      </w:r>
      <w:r>
        <w:rPr>
          <w:rFonts w:eastAsia="Times New Roman" w:cs="Times New Roman"/>
          <w:color w:val="000000"/>
          <w:szCs w:val="24"/>
        </w:rPr>
        <w:t xml:space="preserve"> k</w:t>
      </w:r>
      <w:r w:rsidRPr="00A8038B">
        <w:rPr>
          <w:rFonts w:eastAsia="Times New Roman" w:cs="Times New Roman"/>
          <w:color w:val="000000"/>
          <w:szCs w:val="24"/>
        </w:rPr>
        <w:t xml:space="preserve"> § 146 odst. 1 trestního zákoníku a za to </w:t>
      </w:r>
      <w:r>
        <w:rPr>
          <w:rFonts w:eastAsia="Times New Roman" w:cs="Times New Roman"/>
          <w:color w:val="000000"/>
          <w:szCs w:val="24"/>
        </w:rPr>
        <w:t xml:space="preserve">mu byl </w:t>
      </w:r>
      <w:r w:rsidRPr="00A8038B">
        <w:rPr>
          <w:rFonts w:eastAsia="Times New Roman" w:cs="Times New Roman"/>
          <w:color w:val="000000"/>
          <w:szCs w:val="24"/>
        </w:rPr>
        <w:t xml:space="preserve">uložen úhrnný trest obecně prospěšných prací ve výměře 210 hodin. </w:t>
      </w:r>
    </w:p>
    <w:p w14:paraId="623A9BFE" w14:textId="77777777" w:rsidR="00C6517C" w:rsidRPr="00A8038B" w:rsidRDefault="00C6517C" w:rsidP="00C6517C">
      <w:pPr>
        <w:autoSpaceDE w:val="0"/>
        <w:autoSpaceDN w:val="0"/>
        <w:adjustRightInd w:val="0"/>
        <w:spacing w:after="150"/>
        <w:rPr>
          <w:rFonts w:eastAsia="Times New Roman" w:cs="Times New Roman"/>
          <w:color w:val="000000"/>
          <w:szCs w:val="24"/>
        </w:rPr>
      </w:pPr>
      <w:r w:rsidRPr="00A8038B">
        <w:rPr>
          <w:rFonts w:eastAsia="Times New Roman" w:cs="Times New Roman"/>
          <w:color w:val="000000"/>
          <w:szCs w:val="24"/>
        </w:rPr>
        <w:t xml:space="preserve">Obžalovaný podal proti rozsudku odvolání. </w:t>
      </w:r>
    </w:p>
    <w:p w14:paraId="7D7F3CC8" w14:textId="77777777" w:rsidR="00C6517C" w:rsidRPr="00A8038B" w:rsidRDefault="00C6517C" w:rsidP="00C6517C">
      <w:pPr>
        <w:autoSpaceDE w:val="0"/>
        <w:autoSpaceDN w:val="0"/>
        <w:adjustRightInd w:val="0"/>
        <w:spacing w:after="150"/>
        <w:rPr>
          <w:rFonts w:eastAsia="Times New Roman" w:cs="Times New Roman"/>
          <w:color w:val="000000"/>
          <w:szCs w:val="24"/>
        </w:rPr>
      </w:pPr>
      <w:r w:rsidRPr="00A8038B">
        <w:rPr>
          <w:rFonts w:eastAsia="Times New Roman" w:cs="Times New Roman"/>
          <w:color w:val="000000"/>
          <w:szCs w:val="24"/>
        </w:rPr>
        <w:t>Odvolání bylo podáno oprávněnou osobou a v zákonem stanovené lhůtě.</w:t>
      </w:r>
    </w:p>
    <w:p w14:paraId="154BB8DF" w14:textId="5D7C6C3D" w:rsidR="00C6517C" w:rsidRPr="00A8038B" w:rsidRDefault="00C6517C" w:rsidP="00C6517C">
      <w:pPr>
        <w:autoSpaceDE w:val="0"/>
        <w:autoSpaceDN w:val="0"/>
        <w:adjustRightInd w:val="0"/>
        <w:spacing w:after="150"/>
        <w:rPr>
          <w:rFonts w:eastAsia="Times New Roman" w:cs="Times New Roman"/>
          <w:color w:val="000000"/>
          <w:szCs w:val="24"/>
        </w:rPr>
      </w:pPr>
      <w:r w:rsidRPr="00A8038B">
        <w:rPr>
          <w:rFonts w:eastAsia="Times New Roman" w:cs="Times New Roman"/>
          <w:color w:val="000000"/>
          <w:szCs w:val="24"/>
        </w:rPr>
        <w:t xml:space="preserve">Obžalovaný písemně odvolání odůvodnil. Napsal, že se nemohl účastnit hlavního líčení 18. 7. 2024, byl v nemocnici, ocitl se </w:t>
      </w:r>
      <w:r>
        <w:rPr>
          <w:rFonts w:eastAsia="Times New Roman" w:cs="Times New Roman"/>
          <w:color w:val="000000"/>
          <w:szCs w:val="24"/>
        </w:rPr>
        <w:t>tam</w:t>
      </w:r>
      <w:r w:rsidRPr="00A8038B">
        <w:rPr>
          <w:rFonts w:eastAsia="Times New Roman" w:cs="Times New Roman"/>
          <w:color w:val="000000"/>
          <w:szCs w:val="24"/>
        </w:rPr>
        <w:t xml:space="preserve"> den před konáním hlavního líčení, </w:t>
      </w:r>
      <w:r>
        <w:rPr>
          <w:rFonts w:eastAsia="Times New Roman" w:cs="Times New Roman"/>
          <w:color w:val="000000"/>
          <w:szCs w:val="24"/>
        </w:rPr>
        <w:t xml:space="preserve">jeho </w:t>
      </w:r>
      <w:r w:rsidRPr="00A8038B">
        <w:rPr>
          <w:rFonts w:eastAsia="Times New Roman" w:cs="Times New Roman"/>
          <w:color w:val="000000"/>
          <w:szCs w:val="24"/>
        </w:rPr>
        <w:t xml:space="preserve">družka </w:t>
      </w:r>
      <w:r w:rsidR="005D607C">
        <w:rPr>
          <w:rFonts w:eastAsia="Times New Roman" w:cs="Times New Roman"/>
          <w:color w:val="000000"/>
          <w:szCs w:val="24"/>
        </w:rPr>
        <w:t>XXXXX</w:t>
      </w:r>
      <w:r w:rsidRPr="00A8038B">
        <w:rPr>
          <w:rFonts w:eastAsia="Times New Roman" w:cs="Times New Roman"/>
          <w:color w:val="000000"/>
          <w:szCs w:val="24"/>
        </w:rPr>
        <w:t xml:space="preserve"> ho omluvila, předala soudu doklad o nemoci, nicméně soud jednal a rozhodl v jeho nepřítomnosti. Nedopustil se přečinu výtržnictví, neměl mu být ukládán trest. Nesouhlasí s trestem obecně prospěšných prací, protože je nemocný, má srdeční potíže, </w:t>
      </w:r>
      <w:r>
        <w:rPr>
          <w:rFonts w:eastAsia="Times New Roman" w:cs="Times New Roman"/>
          <w:color w:val="000000"/>
          <w:szCs w:val="24"/>
        </w:rPr>
        <w:t>potíže s</w:t>
      </w:r>
      <w:r w:rsidRPr="00A8038B">
        <w:rPr>
          <w:rFonts w:eastAsia="Times New Roman" w:cs="Times New Roman"/>
          <w:color w:val="000000"/>
          <w:szCs w:val="24"/>
        </w:rPr>
        <w:t xml:space="preserve"> průdušk</w:t>
      </w:r>
      <w:r>
        <w:rPr>
          <w:rFonts w:eastAsia="Times New Roman" w:cs="Times New Roman"/>
          <w:color w:val="000000"/>
          <w:szCs w:val="24"/>
        </w:rPr>
        <w:t>ami</w:t>
      </w:r>
      <w:r w:rsidRPr="00A8038B">
        <w:rPr>
          <w:rFonts w:eastAsia="Times New Roman" w:cs="Times New Roman"/>
          <w:color w:val="000000"/>
          <w:szCs w:val="24"/>
        </w:rPr>
        <w:t>, je astmatik, těžko se mu dýchá, nemůže také moc chodit. Navrhl, aby odvolací soud zrušil rozsudek</w:t>
      </w:r>
      <w:r>
        <w:rPr>
          <w:rFonts w:eastAsia="Times New Roman" w:cs="Times New Roman"/>
          <w:color w:val="000000"/>
          <w:szCs w:val="24"/>
        </w:rPr>
        <w:t xml:space="preserve"> soudu prvního stupně</w:t>
      </w:r>
      <w:r w:rsidRPr="00A8038B">
        <w:rPr>
          <w:rFonts w:eastAsia="Times New Roman" w:cs="Times New Roman"/>
          <w:color w:val="000000"/>
          <w:szCs w:val="24"/>
        </w:rPr>
        <w:t xml:space="preserve"> a věc vrátil soudu prvního stupně. </w:t>
      </w:r>
    </w:p>
    <w:p w14:paraId="1500125D" w14:textId="77777777" w:rsidR="00C6517C" w:rsidRPr="00A8038B" w:rsidRDefault="00C6517C" w:rsidP="00C6517C">
      <w:pPr>
        <w:autoSpaceDE w:val="0"/>
        <w:autoSpaceDN w:val="0"/>
        <w:adjustRightInd w:val="0"/>
        <w:spacing w:after="150"/>
        <w:rPr>
          <w:rFonts w:eastAsia="Times New Roman" w:cs="Times New Roman"/>
          <w:color w:val="000000"/>
          <w:szCs w:val="24"/>
        </w:rPr>
      </w:pPr>
      <w:r w:rsidRPr="00A8038B">
        <w:rPr>
          <w:rFonts w:eastAsia="Times New Roman" w:cs="Times New Roman"/>
          <w:color w:val="000000"/>
          <w:szCs w:val="24"/>
        </w:rPr>
        <w:t xml:space="preserve">Odvolací soud v souladu s § 254 odst. 1 trestního řádu přezkoumal napadený rozsudek v intencích podaného odvolání a také způsob řízení před soudem prvního stupně. </w:t>
      </w:r>
    </w:p>
    <w:p w14:paraId="3ECD3AF9" w14:textId="77777777" w:rsidR="00C6517C" w:rsidRPr="00A8038B" w:rsidRDefault="00C6517C" w:rsidP="00C6517C">
      <w:pPr>
        <w:autoSpaceDE w:val="0"/>
        <w:autoSpaceDN w:val="0"/>
        <w:adjustRightInd w:val="0"/>
        <w:spacing w:after="150"/>
        <w:rPr>
          <w:rFonts w:eastAsia="Times New Roman" w:cs="Times New Roman"/>
          <w:color w:val="000000"/>
          <w:szCs w:val="24"/>
        </w:rPr>
      </w:pPr>
      <w:r w:rsidRPr="00A8038B">
        <w:rPr>
          <w:rFonts w:eastAsia="Times New Roman" w:cs="Times New Roman"/>
          <w:color w:val="000000"/>
          <w:szCs w:val="24"/>
        </w:rPr>
        <w:t xml:space="preserve">Napadený rozsudek je výsledkem řízení, ve kterém bylo postupováno v souladu s trestním řádem, nedošlo k procesním vadám, soud prováděl důkazy způsobem, který stanoví zákon, proto je tedy mohl použít v rámci úvah o vině a trestu. Ustanovení trestního řádu, která mají zabezpečit řádné objasnění věci, byla dodržena, jakož i právo obžalovaného na obhajobu. Soud prvního stupně měl dostatek důkazů k tomu, aby mohl bez důvodných pochybností ve věci rozhodnout. </w:t>
      </w:r>
    </w:p>
    <w:p w14:paraId="625C3D58" w14:textId="77777777" w:rsidR="00C6517C" w:rsidRPr="00A8038B" w:rsidRDefault="00C6517C" w:rsidP="00C6517C">
      <w:pPr>
        <w:autoSpaceDE w:val="0"/>
        <w:autoSpaceDN w:val="0"/>
        <w:adjustRightInd w:val="0"/>
        <w:spacing w:after="150"/>
        <w:rPr>
          <w:rFonts w:eastAsia="Times New Roman" w:cs="Times New Roman"/>
          <w:color w:val="000000"/>
          <w:szCs w:val="24"/>
        </w:rPr>
      </w:pPr>
      <w:r w:rsidRPr="00A8038B">
        <w:rPr>
          <w:rFonts w:eastAsia="Times New Roman" w:cs="Times New Roman"/>
          <w:color w:val="000000"/>
          <w:szCs w:val="24"/>
        </w:rPr>
        <w:t xml:space="preserve">Odvolání směřuje hlavně proti hodnocení důkazů soudem prvního stupně, pokud však v něm nejsou logické rozpory, nelze do něj odvolacím soudem zasahovat. V daném případě zjištěny nebyly. </w:t>
      </w:r>
    </w:p>
    <w:p w14:paraId="07AA3F79" w14:textId="77777777" w:rsidR="00C6517C" w:rsidRDefault="00C6517C" w:rsidP="00C6517C">
      <w:pPr>
        <w:autoSpaceDE w:val="0"/>
        <w:autoSpaceDN w:val="0"/>
        <w:adjustRightInd w:val="0"/>
        <w:spacing w:after="150"/>
        <w:rPr>
          <w:rFonts w:eastAsia="Times New Roman" w:cs="Times New Roman"/>
          <w:color w:val="000000"/>
          <w:szCs w:val="24"/>
        </w:rPr>
      </w:pPr>
      <w:r w:rsidRPr="00A8038B">
        <w:rPr>
          <w:rFonts w:eastAsia="Times New Roman" w:cs="Times New Roman"/>
          <w:color w:val="000000"/>
          <w:szCs w:val="24"/>
        </w:rPr>
        <w:t xml:space="preserve">Krajský soud v Brně poukazuje na to, že byly splněny procesní podmínky k tomu, aby bylo konáno veřejné zasedání v nepřítomnosti obžalovaného. Stejně tak byly podmínky pro konání hlavního líčení v jeho nepřítomnosti. Obžalovaný se omluvil z hlavního líčení, ale zároveň nepožádal </w:t>
      </w:r>
      <w:r>
        <w:rPr>
          <w:rFonts w:eastAsia="Times New Roman" w:cs="Times New Roman"/>
          <w:color w:val="000000"/>
          <w:szCs w:val="24"/>
        </w:rPr>
        <w:t>o</w:t>
      </w:r>
      <w:r w:rsidRPr="00A8038B">
        <w:rPr>
          <w:rFonts w:eastAsia="Times New Roman" w:cs="Times New Roman"/>
          <w:color w:val="000000"/>
          <w:szCs w:val="24"/>
        </w:rPr>
        <w:t xml:space="preserve"> to, aby bylo hlavní líčení odročeno. V přípravném řízení se vyjádřil tak, že fyzického napadení muže se dopustil, velmi toho lituje, slyšel, že</w:t>
      </w:r>
      <w:r>
        <w:rPr>
          <w:rFonts w:eastAsia="Times New Roman" w:cs="Times New Roman"/>
          <w:color w:val="000000"/>
          <w:szCs w:val="24"/>
        </w:rPr>
        <w:t xml:space="preserve"> muž</w:t>
      </w:r>
      <w:r w:rsidRPr="00A8038B">
        <w:rPr>
          <w:rFonts w:eastAsia="Times New Roman" w:cs="Times New Roman"/>
          <w:color w:val="000000"/>
          <w:szCs w:val="24"/>
        </w:rPr>
        <w:t xml:space="preserve"> měl bouchnout nemocnou holčičku, </w:t>
      </w:r>
      <w:r>
        <w:rPr>
          <w:rFonts w:eastAsia="Times New Roman" w:cs="Times New Roman"/>
          <w:color w:val="000000"/>
          <w:szCs w:val="24"/>
        </w:rPr>
        <w:t xml:space="preserve">muž nadával </w:t>
      </w:r>
      <w:r w:rsidRPr="00A8038B">
        <w:rPr>
          <w:rFonts w:eastAsia="Times New Roman" w:cs="Times New Roman"/>
          <w:color w:val="000000"/>
          <w:szCs w:val="24"/>
        </w:rPr>
        <w:t xml:space="preserve">do cigánů a buzerantů, </w:t>
      </w:r>
      <w:r>
        <w:rPr>
          <w:rFonts w:eastAsia="Times New Roman" w:cs="Times New Roman"/>
          <w:color w:val="000000"/>
          <w:szCs w:val="24"/>
        </w:rPr>
        <w:t xml:space="preserve">když muž běžel kolem obžalovaného, tak muže udeřil, k činu se doznává. </w:t>
      </w:r>
      <w:r>
        <w:rPr>
          <w:rFonts w:eastAsia="Times New Roman" w:cs="Times New Roman"/>
          <w:color w:val="000000"/>
          <w:szCs w:val="24"/>
        </w:rPr>
        <w:lastRenderedPageBreak/>
        <w:t xml:space="preserve">Obžalovaný uvedl, že se </w:t>
      </w:r>
      <w:r w:rsidRPr="00A8038B">
        <w:rPr>
          <w:rFonts w:eastAsia="Times New Roman" w:cs="Times New Roman"/>
          <w:color w:val="000000"/>
          <w:szCs w:val="24"/>
        </w:rPr>
        <w:t xml:space="preserve">na psychiatrii </w:t>
      </w:r>
      <w:proofErr w:type="gramStart"/>
      <w:r w:rsidRPr="00A8038B">
        <w:rPr>
          <w:rFonts w:eastAsia="Times New Roman" w:cs="Times New Roman"/>
          <w:color w:val="000000"/>
          <w:szCs w:val="24"/>
        </w:rPr>
        <w:t>neléčí</w:t>
      </w:r>
      <w:proofErr w:type="gramEnd"/>
      <w:r w:rsidRPr="00A8038B">
        <w:rPr>
          <w:rFonts w:eastAsia="Times New Roman" w:cs="Times New Roman"/>
          <w:color w:val="000000"/>
          <w:szCs w:val="24"/>
        </w:rPr>
        <w:t>, má zdravotní problémy se srdcem, ale obecně prospěšné práce je schopen vykonat.</w:t>
      </w:r>
    </w:p>
    <w:p w14:paraId="2951CB04" w14:textId="77777777" w:rsidR="00C6517C" w:rsidRPr="00A8038B" w:rsidRDefault="00C6517C" w:rsidP="00C6517C">
      <w:pPr>
        <w:autoSpaceDE w:val="0"/>
        <w:autoSpaceDN w:val="0"/>
        <w:adjustRightInd w:val="0"/>
        <w:spacing w:after="15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Soud prvního stupně uvedl, s tím se soud odvolací ztotožnil, že</w:t>
      </w:r>
      <w:r w:rsidRPr="00A8038B">
        <w:rPr>
          <w:rFonts w:eastAsia="Times New Roman" w:cs="Times New Roman"/>
          <w:color w:val="000000"/>
          <w:szCs w:val="24"/>
        </w:rPr>
        <w:t xml:space="preserve"> doznání obžalovaného bylo v souladu s doznáním i dalších spoluobžalovaných a také se zjištěními, která vyplynula z dalších důkazních prostředků, které soud prvního stupně uv</w:t>
      </w:r>
      <w:r>
        <w:rPr>
          <w:rFonts w:eastAsia="Times New Roman" w:cs="Times New Roman"/>
          <w:color w:val="000000"/>
          <w:szCs w:val="24"/>
        </w:rPr>
        <w:t>edl</w:t>
      </w:r>
      <w:r w:rsidRPr="00A8038B">
        <w:rPr>
          <w:rFonts w:eastAsia="Times New Roman" w:cs="Times New Roman"/>
          <w:color w:val="000000"/>
          <w:szCs w:val="24"/>
        </w:rPr>
        <w:t xml:space="preserve"> ve </w:t>
      </w:r>
      <w:r>
        <w:rPr>
          <w:rFonts w:eastAsia="Times New Roman" w:cs="Times New Roman"/>
          <w:color w:val="000000"/>
          <w:szCs w:val="24"/>
        </w:rPr>
        <w:t xml:space="preserve">4. </w:t>
      </w:r>
      <w:r w:rsidRPr="00A8038B">
        <w:rPr>
          <w:rFonts w:eastAsia="Times New Roman" w:cs="Times New Roman"/>
          <w:color w:val="000000"/>
          <w:szCs w:val="24"/>
        </w:rPr>
        <w:t xml:space="preserve">odstavci odůvodnění napadeného rozsudku, </w:t>
      </w:r>
      <w:r>
        <w:rPr>
          <w:rFonts w:eastAsia="Times New Roman" w:cs="Times New Roman"/>
          <w:color w:val="000000"/>
          <w:szCs w:val="24"/>
        </w:rPr>
        <w:t xml:space="preserve">na což lze </w:t>
      </w:r>
      <w:r w:rsidRPr="00A8038B">
        <w:rPr>
          <w:rFonts w:eastAsia="Times New Roman" w:cs="Times New Roman"/>
          <w:color w:val="000000"/>
          <w:szCs w:val="24"/>
        </w:rPr>
        <w:t xml:space="preserve">pro stručnost </w:t>
      </w:r>
      <w:r>
        <w:rPr>
          <w:rFonts w:eastAsia="Times New Roman" w:cs="Times New Roman"/>
          <w:color w:val="000000"/>
          <w:szCs w:val="24"/>
        </w:rPr>
        <w:t>odkázat.</w:t>
      </w:r>
      <w:r w:rsidRPr="00A8038B">
        <w:rPr>
          <w:rFonts w:eastAsia="Times New Roman" w:cs="Times New Roman"/>
          <w:color w:val="000000"/>
          <w:szCs w:val="24"/>
        </w:rPr>
        <w:t xml:space="preserve"> </w:t>
      </w:r>
    </w:p>
    <w:p w14:paraId="41E62BEC" w14:textId="77777777" w:rsidR="00C6517C" w:rsidRPr="00A8038B" w:rsidRDefault="00C6517C" w:rsidP="00C6517C">
      <w:pPr>
        <w:autoSpaceDE w:val="0"/>
        <w:autoSpaceDN w:val="0"/>
        <w:adjustRightInd w:val="0"/>
        <w:spacing w:after="150"/>
        <w:rPr>
          <w:rFonts w:eastAsia="Times New Roman" w:cs="Times New Roman"/>
          <w:color w:val="000000"/>
          <w:szCs w:val="24"/>
        </w:rPr>
      </w:pPr>
      <w:r w:rsidRPr="00A8038B">
        <w:rPr>
          <w:rFonts w:eastAsia="Times New Roman" w:cs="Times New Roman"/>
          <w:color w:val="000000"/>
          <w:szCs w:val="24"/>
        </w:rPr>
        <w:t xml:space="preserve">Soud prvního stupně zjistil skutkový stav, o kterém nejsou pochybnosti, skutek vyhodnotil odpovídajícím způsobem, jak je uvedeno ve výroku napadeného rozsudku. </w:t>
      </w:r>
    </w:p>
    <w:p w14:paraId="362FE3E9" w14:textId="77777777" w:rsidR="00C6517C" w:rsidRPr="00A8038B" w:rsidRDefault="00C6517C" w:rsidP="00C6517C">
      <w:pPr>
        <w:autoSpaceDE w:val="0"/>
        <w:autoSpaceDN w:val="0"/>
        <w:adjustRightInd w:val="0"/>
        <w:spacing w:after="150"/>
        <w:rPr>
          <w:rFonts w:eastAsia="Times New Roman" w:cs="Times New Roman"/>
          <w:color w:val="000000"/>
          <w:szCs w:val="24"/>
        </w:rPr>
      </w:pPr>
      <w:r w:rsidRPr="00A8038B">
        <w:rPr>
          <w:rFonts w:eastAsia="Times New Roman" w:cs="Times New Roman"/>
          <w:color w:val="000000"/>
          <w:szCs w:val="24"/>
        </w:rPr>
        <w:t xml:space="preserve">V rámci úvah o druhu a výši trestu soud prvního stupně přihlédl ke všem kritériím, která musí zvážit při ukládání trestu. Soud považoval za polehčující okolnost doznání obžalovaného. Soud prvního stupně také poukázal na záznamy v evidenci přestupců, jednalo se o přestupky proti majetku a proti veřejnému pořádku. Podle opisu rejstříku trestů má obžalovaný </w:t>
      </w:r>
      <w:r>
        <w:rPr>
          <w:rFonts w:eastAsia="Times New Roman" w:cs="Times New Roman"/>
          <w:color w:val="000000"/>
          <w:szCs w:val="24"/>
        </w:rPr>
        <w:t>čtyři</w:t>
      </w:r>
      <w:r w:rsidRPr="00A8038B">
        <w:rPr>
          <w:rFonts w:eastAsia="Times New Roman" w:cs="Times New Roman"/>
          <w:color w:val="000000"/>
          <w:szCs w:val="24"/>
        </w:rPr>
        <w:t xml:space="preserve"> záznamy, naposledy se jedná o přečin křivé výpovědi a nepravdivého znaleckého posudku, byl mu uložen trest odnětí svobody, jehož výkon byl podmíněně odložen, konec zkušební doby je stanoven k 11. 4. 2017. Dá se usoudit, že se hledí na obžalovaného jako na osobu netrestanou. Je také patrno, že obžalovaný se dopustil dvou přečinů</w:t>
      </w:r>
      <w:r>
        <w:rPr>
          <w:rFonts w:eastAsia="Times New Roman" w:cs="Times New Roman"/>
          <w:color w:val="000000"/>
          <w:szCs w:val="24"/>
        </w:rPr>
        <w:t>,</w:t>
      </w:r>
      <w:r w:rsidRPr="00A8038B">
        <w:rPr>
          <w:rFonts w:eastAsia="Times New Roman" w:cs="Times New Roman"/>
          <w:color w:val="000000"/>
          <w:szCs w:val="24"/>
        </w:rPr>
        <w:t xml:space="preserve"> byl ohrožen sazbou trestu odnětí svobody od šesti měsíců do tří let. Soud prvního stupně přihlédl k doznání obžalovaného, k okolnostem spáchání činu a uložil trest obecně prospěšných prací ve výměře 210 hodin. Soud prvního stupně uvedl, že mu byla doložena lékařská zpráva o vyšetření </w:t>
      </w:r>
      <w:r>
        <w:rPr>
          <w:rFonts w:eastAsia="Times New Roman" w:cs="Times New Roman"/>
          <w:color w:val="000000"/>
          <w:szCs w:val="24"/>
        </w:rPr>
        <w:t xml:space="preserve">obžalovaného </w:t>
      </w:r>
      <w:r w:rsidRPr="00A8038B">
        <w:rPr>
          <w:rFonts w:eastAsia="Times New Roman" w:cs="Times New Roman"/>
          <w:color w:val="000000"/>
          <w:szCs w:val="24"/>
        </w:rPr>
        <w:t>ze</w:t>
      </w:r>
      <w:r>
        <w:rPr>
          <w:rFonts w:eastAsia="Times New Roman" w:cs="Times New Roman"/>
          <w:color w:val="000000"/>
          <w:szCs w:val="24"/>
        </w:rPr>
        <w:t xml:space="preserve"> dne</w:t>
      </w:r>
      <w:r w:rsidRPr="00A8038B">
        <w:rPr>
          <w:rFonts w:eastAsia="Times New Roman" w:cs="Times New Roman"/>
          <w:color w:val="000000"/>
          <w:szCs w:val="24"/>
        </w:rPr>
        <w:t xml:space="preserve"> 6. 7. 2024, vyznívá z ní, že zjevně nedošlo k podstatné změně v jeho zdravotním stavu oproti době </w:t>
      </w:r>
      <w:r>
        <w:rPr>
          <w:rFonts w:eastAsia="Times New Roman" w:cs="Times New Roman"/>
          <w:color w:val="000000"/>
          <w:szCs w:val="24"/>
        </w:rPr>
        <w:t>20. 2.</w:t>
      </w:r>
      <w:r w:rsidRPr="00A8038B">
        <w:rPr>
          <w:rFonts w:eastAsia="Times New Roman" w:cs="Times New Roman"/>
          <w:color w:val="000000"/>
          <w:szCs w:val="24"/>
        </w:rPr>
        <w:t xml:space="preserve"> 2024, když obžalovaný poukazoval na problémy se srdcem, ale z toho, co uvedl</w:t>
      </w:r>
      <w:r>
        <w:rPr>
          <w:rFonts w:eastAsia="Times New Roman" w:cs="Times New Roman"/>
          <w:color w:val="000000"/>
          <w:szCs w:val="24"/>
        </w:rPr>
        <w:t>,</w:t>
      </w:r>
      <w:r w:rsidRPr="00A8038B">
        <w:rPr>
          <w:rFonts w:eastAsia="Times New Roman" w:cs="Times New Roman"/>
          <w:color w:val="000000"/>
          <w:szCs w:val="24"/>
        </w:rPr>
        <w:t xml:space="preserve"> vyplynulo, že </w:t>
      </w:r>
      <w:r>
        <w:rPr>
          <w:rFonts w:eastAsia="Times New Roman" w:cs="Times New Roman"/>
          <w:color w:val="000000"/>
          <w:szCs w:val="24"/>
        </w:rPr>
        <w:t>je schopen vykonat</w:t>
      </w:r>
      <w:r w:rsidRPr="00A8038B">
        <w:rPr>
          <w:rFonts w:eastAsia="Times New Roman" w:cs="Times New Roman"/>
          <w:color w:val="000000"/>
          <w:szCs w:val="24"/>
        </w:rPr>
        <w:t xml:space="preserve"> trest obecně prospěšných prací. </w:t>
      </w:r>
      <w:r>
        <w:rPr>
          <w:rFonts w:eastAsia="Times New Roman" w:cs="Times New Roman"/>
          <w:color w:val="000000"/>
          <w:szCs w:val="24"/>
        </w:rPr>
        <w:t>Soud prvního stupně poukázal na to, že p</w:t>
      </w:r>
      <w:r w:rsidRPr="00A8038B">
        <w:rPr>
          <w:rFonts w:eastAsia="Times New Roman" w:cs="Times New Roman"/>
          <w:color w:val="000000"/>
          <w:szCs w:val="24"/>
        </w:rPr>
        <w:t xml:space="preserve">odle lékařské zprávy je doporučeno obžalovanému snížit hmotnost, </w:t>
      </w:r>
      <w:r>
        <w:rPr>
          <w:rFonts w:eastAsia="Times New Roman" w:cs="Times New Roman"/>
          <w:color w:val="000000"/>
          <w:szCs w:val="24"/>
        </w:rPr>
        <w:t xml:space="preserve">v tom mu může </w:t>
      </w:r>
      <w:r w:rsidRPr="00A8038B">
        <w:rPr>
          <w:rFonts w:eastAsia="Times New Roman" w:cs="Times New Roman"/>
          <w:color w:val="000000"/>
          <w:szCs w:val="24"/>
        </w:rPr>
        <w:t xml:space="preserve">fyzická aktivita </w:t>
      </w:r>
      <w:r>
        <w:rPr>
          <w:rFonts w:eastAsia="Times New Roman" w:cs="Times New Roman"/>
          <w:color w:val="000000"/>
          <w:szCs w:val="24"/>
        </w:rPr>
        <w:t xml:space="preserve">pomoct. Je také vhodné poukázat na to, že v § 52 trestního zákoníku jsou vyjmenovány druhy trestů a trest obecně prospěšných prací je příznivějším trestem než trest odnětí svobody. </w:t>
      </w:r>
      <w:r w:rsidRPr="00A8038B">
        <w:rPr>
          <w:rFonts w:eastAsia="Times New Roman" w:cs="Times New Roman"/>
          <w:color w:val="000000"/>
          <w:szCs w:val="24"/>
        </w:rPr>
        <w:t xml:space="preserve"> </w:t>
      </w:r>
    </w:p>
    <w:p w14:paraId="6647400D" w14:textId="77777777" w:rsidR="00C6517C" w:rsidRPr="00A8038B" w:rsidRDefault="00C6517C" w:rsidP="00C6517C">
      <w:pPr>
        <w:autoSpaceDE w:val="0"/>
        <w:autoSpaceDN w:val="0"/>
        <w:adjustRightInd w:val="0"/>
        <w:spacing w:after="150"/>
        <w:rPr>
          <w:rFonts w:eastAsia="Times New Roman" w:cs="Times New Roman"/>
          <w:color w:val="000000"/>
          <w:szCs w:val="24"/>
        </w:rPr>
      </w:pPr>
      <w:r w:rsidRPr="00A8038B">
        <w:rPr>
          <w:rFonts w:eastAsia="Times New Roman" w:cs="Times New Roman"/>
          <w:color w:val="000000"/>
          <w:szCs w:val="24"/>
        </w:rPr>
        <w:t xml:space="preserve">Jde-li o náhradu škody </w:t>
      </w:r>
      <w:r>
        <w:rPr>
          <w:rFonts w:eastAsia="Times New Roman" w:cs="Times New Roman"/>
          <w:color w:val="000000"/>
          <w:szCs w:val="24"/>
        </w:rPr>
        <w:t>odvolací soud odkazuje na 7. odstavec odůvodnění napadeného rozsudku, se kterým se ztotožnil.</w:t>
      </w:r>
      <w:r w:rsidRPr="00A8038B">
        <w:rPr>
          <w:rFonts w:eastAsia="Times New Roman" w:cs="Times New Roman"/>
          <w:color w:val="000000"/>
          <w:szCs w:val="24"/>
        </w:rPr>
        <w:t xml:space="preserve"> </w:t>
      </w:r>
    </w:p>
    <w:p w14:paraId="56712DD4" w14:textId="77777777" w:rsidR="00C6517C" w:rsidRPr="00A8038B" w:rsidRDefault="00C6517C" w:rsidP="00C6517C">
      <w:pPr>
        <w:autoSpaceDE w:val="0"/>
        <w:autoSpaceDN w:val="0"/>
        <w:adjustRightInd w:val="0"/>
        <w:spacing w:after="150"/>
        <w:rPr>
          <w:rFonts w:eastAsia="Times New Roman" w:cs="Times New Roman"/>
          <w:color w:val="000000"/>
          <w:szCs w:val="24"/>
        </w:rPr>
      </w:pPr>
      <w:r w:rsidRPr="00A8038B">
        <w:rPr>
          <w:rFonts w:eastAsia="Times New Roman" w:cs="Times New Roman"/>
          <w:color w:val="000000"/>
          <w:szCs w:val="24"/>
        </w:rPr>
        <w:t>Je možné shrnout, že v daném případě Krajský soud v Brně, když dospěl k</w:t>
      </w:r>
      <w:r>
        <w:rPr>
          <w:rFonts w:eastAsia="Times New Roman" w:cs="Times New Roman"/>
          <w:color w:val="000000"/>
          <w:szCs w:val="24"/>
        </w:rPr>
        <w:t> </w:t>
      </w:r>
      <w:r w:rsidRPr="00A8038B">
        <w:rPr>
          <w:rFonts w:eastAsia="Times New Roman" w:cs="Times New Roman"/>
          <w:color w:val="000000"/>
          <w:szCs w:val="24"/>
        </w:rPr>
        <w:t>závěru</w:t>
      </w:r>
      <w:r>
        <w:rPr>
          <w:rFonts w:eastAsia="Times New Roman" w:cs="Times New Roman"/>
          <w:color w:val="000000"/>
          <w:szCs w:val="24"/>
        </w:rPr>
        <w:t xml:space="preserve"> jako soud prvního stupně, že je</w:t>
      </w:r>
      <w:r w:rsidRPr="00A8038B">
        <w:rPr>
          <w:rFonts w:eastAsia="Times New Roman" w:cs="Times New Roman"/>
          <w:color w:val="000000"/>
          <w:szCs w:val="24"/>
        </w:rPr>
        <w:t xml:space="preserve"> obžalovaný vinen přečiny, </w:t>
      </w:r>
      <w:r>
        <w:rPr>
          <w:rFonts w:eastAsia="Times New Roman" w:cs="Times New Roman"/>
          <w:color w:val="000000"/>
          <w:szCs w:val="24"/>
        </w:rPr>
        <w:t>které jsou uvedeny ve výroku napadeného rozsudku,</w:t>
      </w:r>
      <w:r w:rsidRPr="00A8038B">
        <w:rPr>
          <w:rFonts w:eastAsia="Times New Roman" w:cs="Times New Roman"/>
          <w:color w:val="000000"/>
          <w:szCs w:val="24"/>
        </w:rPr>
        <w:t xml:space="preserve"> nemůže uložit obžalovanému pro něj méně příznivý trest, </w:t>
      </w:r>
      <w:r>
        <w:rPr>
          <w:rFonts w:eastAsia="Times New Roman" w:cs="Times New Roman"/>
          <w:color w:val="000000"/>
          <w:szCs w:val="24"/>
        </w:rPr>
        <w:t xml:space="preserve">kterým je trest odnětí svobody, příznivější je právě trest obecně prospěšných prací. </w:t>
      </w:r>
      <w:r w:rsidRPr="00A8038B">
        <w:rPr>
          <w:rFonts w:eastAsia="Times New Roman" w:cs="Times New Roman"/>
          <w:color w:val="000000"/>
          <w:szCs w:val="24"/>
        </w:rPr>
        <w:t xml:space="preserve">To </w:t>
      </w:r>
      <w:r>
        <w:rPr>
          <w:rFonts w:eastAsia="Times New Roman" w:cs="Times New Roman"/>
          <w:color w:val="000000"/>
          <w:szCs w:val="24"/>
        </w:rPr>
        <w:t xml:space="preserve">vyplývá z § 52 trestního zákoníku, ve kterém jsou popsány druhy trestů, podle toho je co </w:t>
      </w:r>
      <w:r w:rsidRPr="00A8038B">
        <w:rPr>
          <w:rFonts w:eastAsia="Times New Roman" w:cs="Times New Roman"/>
          <w:color w:val="000000"/>
          <w:szCs w:val="24"/>
        </w:rPr>
        <w:t>do závažnosti trest obecně prospěšných prací méně závažn</w:t>
      </w:r>
      <w:r>
        <w:rPr>
          <w:rFonts w:eastAsia="Times New Roman" w:cs="Times New Roman"/>
          <w:color w:val="000000"/>
          <w:szCs w:val="24"/>
        </w:rPr>
        <w:t xml:space="preserve">ý </w:t>
      </w:r>
      <w:r w:rsidRPr="00A8038B">
        <w:rPr>
          <w:rFonts w:eastAsia="Times New Roman" w:cs="Times New Roman"/>
          <w:color w:val="000000"/>
          <w:szCs w:val="24"/>
        </w:rPr>
        <w:t xml:space="preserve">než trest odnětí svobody. </w:t>
      </w:r>
      <w:r>
        <w:rPr>
          <w:rFonts w:eastAsia="Times New Roman" w:cs="Times New Roman"/>
          <w:color w:val="000000"/>
          <w:szCs w:val="24"/>
        </w:rPr>
        <w:t xml:space="preserve">Trest domácího vězení je také přísnějším trestem ve srovnání s trestem obecně prospěšných prací. Soud prvního stupně zvolil v případě obžalovaného akceptovatelný trest, k uložení například trestu peněžitého neměl soud prvního stupně podklad. </w:t>
      </w:r>
    </w:p>
    <w:p w14:paraId="4EF80890" w14:textId="77777777" w:rsidR="00C6517C" w:rsidRDefault="00C6517C" w:rsidP="00C6517C">
      <w:pPr>
        <w:autoSpaceDE w:val="0"/>
        <w:autoSpaceDN w:val="0"/>
        <w:adjustRightInd w:val="0"/>
        <w:spacing w:after="150"/>
        <w:rPr>
          <w:rFonts w:eastAsia="Times New Roman" w:cs="Times New Roman"/>
          <w:color w:val="000000"/>
          <w:szCs w:val="24"/>
        </w:rPr>
      </w:pPr>
      <w:r w:rsidRPr="00A8038B">
        <w:rPr>
          <w:rFonts w:eastAsia="Times New Roman" w:cs="Times New Roman"/>
          <w:color w:val="000000"/>
          <w:szCs w:val="24"/>
        </w:rPr>
        <w:t xml:space="preserve">S ohledem na to, že Krajský soud v Brně neshledal vady v řízení a v rozhodnutí soudu prvního stupně, s rozsudkem ve výroku a v odůvodnění se ztotožnil, zamítl odvolání obžalovaného, protože je nedůvodné. </w:t>
      </w:r>
    </w:p>
    <w:p w14:paraId="1C6D6165" w14:textId="77777777" w:rsidR="00C6517C" w:rsidRDefault="00C6517C" w:rsidP="00C6517C">
      <w:pPr>
        <w:pStyle w:val="Nadpisvrozhodnu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Poučení o opravných prostředcích:</w:t>
      </w:r>
    </w:p>
    <w:p w14:paraId="2B3E1471" w14:textId="77777777" w:rsidR="00C6517C" w:rsidRDefault="00C6517C" w:rsidP="00C6517C">
      <w:pPr>
        <w:rPr>
          <w:szCs w:val="24"/>
        </w:rPr>
      </w:pPr>
      <w:r>
        <w:rPr>
          <w:szCs w:val="24"/>
        </w:rPr>
        <w:t xml:space="preserve">Proti tomuto rozhodnutí není řádný opravný prostředek přípustný, takže </w:t>
      </w:r>
      <w:r>
        <w:rPr>
          <w:b/>
          <w:bCs/>
          <w:szCs w:val="24"/>
        </w:rPr>
        <w:t>rozhodnutí nabylo právní moci a je vykonatelné</w:t>
      </w:r>
      <w:r>
        <w:rPr>
          <w:szCs w:val="24"/>
        </w:rPr>
        <w:t xml:space="preserve"> (§ 139 odst. 1 písm. a), </w:t>
      </w:r>
      <w:proofErr w:type="gramStart"/>
      <w:r>
        <w:rPr>
          <w:szCs w:val="24"/>
        </w:rPr>
        <w:t>b)</w:t>
      </w:r>
      <w:proofErr w:type="spellStart"/>
      <w:r>
        <w:rPr>
          <w:szCs w:val="24"/>
        </w:rPr>
        <w:t>cc</w:t>
      </w:r>
      <w:proofErr w:type="spellEnd"/>
      <w:proofErr w:type="gramEnd"/>
      <w:r>
        <w:rPr>
          <w:szCs w:val="24"/>
        </w:rPr>
        <w:t>), § 140 odst. 1 trestního řádu).</w:t>
      </w:r>
    </w:p>
    <w:p w14:paraId="07A30819" w14:textId="77777777" w:rsidR="00C6517C" w:rsidRDefault="00C6517C" w:rsidP="00C6517C">
      <w:pPr>
        <w:rPr>
          <w:szCs w:val="24"/>
        </w:rPr>
      </w:pPr>
      <w:r>
        <w:rPr>
          <w:b/>
          <w:bCs/>
          <w:szCs w:val="24"/>
        </w:rPr>
        <w:t>Lze</w:t>
      </w:r>
      <w:r>
        <w:rPr>
          <w:szCs w:val="24"/>
        </w:rPr>
        <w:t xml:space="preserve"> </w:t>
      </w:r>
      <w:r>
        <w:rPr>
          <w:b/>
          <w:bCs/>
          <w:szCs w:val="24"/>
        </w:rPr>
        <w:t>však</w:t>
      </w:r>
      <w:r>
        <w:rPr>
          <w:szCs w:val="24"/>
        </w:rPr>
        <w:t xml:space="preserve"> proti němu </w:t>
      </w:r>
      <w:r>
        <w:rPr>
          <w:b/>
          <w:bCs/>
          <w:szCs w:val="24"/>
        </w:rPr>
        <w:t>podat dovolán</w:t>
      </w:r>
      <w:r>
        <w:rPr>
          <w:szCs w:val="24"/>
        </w:rPr>
        <w:t>í (§ 265a odst. 1,2 trestního řádu).</w:t>
      </w:r>
    </w:p>
    <w:p w14:paraId="147A60C8" w14:textId="77777777" w:rsidR="00C6517C" w:rsidRDefault="00C6517C" w:rsidP="00C6517C">
      <w:pPr>
        <w:rPr>
          <w:szCs w:val="24"/>
        </w:rPr>
      </w:pPr>
      <w:r>
        <w:rPr>
          <w:b/>
          <w:bCs/>
          <w:szCs w:val="24"/>
        </w:rPr>
        <w:t>Dovolání mohou podat</w:t>
      </w:r>
      <w:r>
        <w:rPr>
          <w:szCs w:val="24"/>
        </w:rPr>
        <w:t xml:space="preserve"> (§ 265d odst. 1 trestního řádu)</w:t>
      </w:r>
    </w:p>
    <w:p w14:paraId="35DF86E3" w14:textId="77777777" w:rsidR="00C6517C" w:rsidRDefault="00C6517C" w:rsidP="00C6517C">
      <w:pPr>
        <w:rPr>
          <w:szCs w:val="24"/>
        </w:rPr>
      </w:pPr>
      <w:r>
        <w:rPr>
          <w:szCs w:val="24"/>
        </w:rPr>
        <w:t>- nejvyšší státní zástupce, který je povinen v dovolání uvést, zda je podává ve prospěch či    v neprospěch obviněného (§ 265d odst. 1 písm. a), § 265f odst.  l trestního řádu).</w:t>
      </w:r>
    </w:p>
    <w:p w14:paraId="5B468F13" w14:textId="77777777" w:rsidR="00C6517C" w:rsidRDefault="00C6517C" w:rsidP="00C6517C">
      <w:pPr>
        <w:ind w:left="180" w:hanging="180"/>
        <w:rPr>
          <w:szCs w:val="24"/>
        </w:rPr>
      </w:pPr>
      <w:r>
        <w:rPr>
          <w:szCs w:val="24"/>
        </w:rPr>
        <w:lastRenderedPageBreak/>
        <w:t>- obviněný pouze prostřednictvím obhájce. Podání obviněného, které nebylo učiněno     prostřednictvím obhájce, se nepovažuje za dovolání, byť bylo takto označeno (§ 265d odst. 2   trestního řádu.</w:t>
      </w:r>
    </w:p>
    <w:p w14:paraId="3CEBB939" w14:textId="77777777" w:rsidR="00C6517C" w:rsidRDefault="00C6517C" w:rsidP="00C6517C">
      <w:pPr>
        <w:ind w:left="180" w:hanging="180"/>
        <w:rPr>
          <w:szCs w:val="24"/>
        </w:rPr>
      </w:pPr>
      <w:r>
        <w:rPr>
          <w:szCs w:val="24"/>
        </w:rPr>
        <w:t>- je-li obviněný zbaven způsobilosti k právním úkonům nebo je-li jeho způsobilost k právním úkonům omezena, může i proti vůli obviněného za něho v jeho prospěch dovolání podat též zákonný zástupce i jeho obhájce.</w:t>
      </w:r>
    </w:p>
    <w:p w14:paraId="3A2D9A12" w14:textId="77777777" w:rsidR="00C6517C" w:rsidRDefault="00C6517C" w:rsidP="00C6517C">
      <w:pPr>
        <w:rPr>
          <w:szCs w:val="24"/>
        </w:rPr>
      </w:pPr>
      <w:r>
        <w:rPr>
          <w:b/>
          <w:bCs/>
          <w:szCs w:val="24"/>
        </w:rPr>
        <w:t>Dovolání se podává u soudu, který rozhodl v prvním stupni, do dvou měsíců</w:t>
      </w:r>
      <w:r>
        <w:rPr>
          <w:szCs w:val="24"/>
        </w:rPr>
        <w:t xml:space="preserve"> od doručení rozhodnutí, proti kterému dovolání směřuje (§ 265e odst. 1 trestního řádu).</w:t>
      </w:r>
    </w:p>
    <w:p w14:paraId="027C80A1" w14:textId="77777777" w:rsidR="00C6517C" w:rsidRDefault="00C6517C" w:rsidP="00C6517C">
      <w:pPr>
        <w:rPr>
          <w:szCs w:val="24"/>
        </w:rPr>
      </w:pPr>
      <w:r>
        <w:rPr>
          <w:szCs w:val="24"/>
        </w:rPr>
        <w:t xml:space="preserve">O dovolání </w:t>
      </w:r>
      <w:r>
        <w:rPr>
          <w:b/>
          <w:bCs/>
          <w:szCs w:val="24"/>
        </w:rPr>
        <w:t>rozhoduje Nejvyšší soud České republiky</w:t>
      </w:r>
      <w:r>
        <w:rPr>
          <w:szCs w:val="24"/>
        </w:rPr>
        <w:t xml:space="preserve"> (§ 265c trestního řádu).</w:t>
      </w:r>
    </w:p>
    <w:p w14:paraId="7D5F5D07" w14:textId="77777777" w:rsidR="00C6517C" w:rsidRDefault="00C6517C" w:rsidP="00C6517C">
      <w:pPr>
        <w:rPr>
          <w:szCs w:val="24"/>
        </w:rPr>
      </w:pPr>
      <w:r>
        <w:rPr>
          <w:b/>
          <w:bCs/>
          <w:szCs w:val="24"/>
        </w:rPr>
        <w:t>V dovolání</w:t>
      </w:r>
      <w:r>
        <w:rPr>
          <w:szCs w:val="24"/>
        </w:rPr>
        <w:t xml:space="preserve">, kromě obecných náležitostí uvedených v § 59 odst. 3 trestního řádu, </w:t>
      </w:r>
      <w:r>
        <w:rPr>
          <w:b/>
          <w:bCs/>
          <w:szCs w:val="24"/>
        </w:rPr>
        <w:t>musí být uvedeno</w:t>
      </w:r>
      <w:r>
        <w:rPr>
          <w:szCs w:val="24"/>
        </w:rPr>
        <w:t xml:space="preserve"> (§ 265f odst. 1 trestního řádu)</w:t>
      </w:r>
    </w:p>
    <w:p w14:paraId="4E80CCC1" w14:textId="77777777" w:rsidR="00C6517C" w:rsidRDefault="00C6517C" w:rsidP="00C6517C">
      <w:pPr>
        <w:rPr>
          <w:szCs w:val="24"/>
        </w:rPr>
      </w:pPr>
      <w:r>
        <w:rPr>
          <w:szCs w:val="24"/>
        </w:rPr>
        <w:t>- proti kterému rozhodnutí dovolání směřuje,</w:t>
      </w:r>
    </w:p>
    <w:p w14:paraId="3E3BF895" w14:textId="77777777" w:rsidR="00C6517C" w:rsidRDefault="00C6517C" w:rsidP="00C6517C">
      <w:pPr>
        <w:rPr>
          <w:szCs w:val="24"/>
        </w:rPr>
      </w:pPr>
      <w:r>
        <w:rPr>
          <w:szCs w:val="24"/>
        </w:rPr>
        <w:t>- který výrok, v jakém rozsahu a z jakých důvodů je napadán,</w:t>
      </w:r>
    </w:p>
    <w:p w14:paraId="1DBC3842" w14:textId="77777777" w:rsidR="00C6517C" w:rsidRDefault="00C6517C" w:rsidP="00C6517C">
      <w:pPr>
        <w:rPr>
          <w:szCs w:val="24"/>
        </w:rPr>
      </w:pPr>
      <w:r>
        <w:rPr>
          <w:szCs w:val="24"/>
        </w:rPr>
        <w:t>- čeho se dovolatel domáhá,</w:t>
      </w:r>
    </w:p>
    <w:p w14:paraId="58C7046E" w14:textId="77777777" w:rsidR="00C6517C" w:rsidRDefault="00C6517C" w:rsidP="00C6517C">
      <w:pPr>
        <w:rPr>
          <w:szCs w:val="24"/>
        </w:rPr>
      </w:pPr>
      <w:r>
        <w:rPr>
          <w:szCs w:val="24"/>
        </w:rPr>
        <w:t>- konkrétní návrh na rozhodnutí dovolacího soudu,</w:t>
      </w:r>
    </w:p>
    <w:p w14:paraId="6601E299" w14:textId="77777777" w:rsidR="00C6517C" w:rsidRDefault="00C6517C" w:rsidP="00C6517C">
      <w:pPr>
        <w:spacing w:after="0"/>
        <w:rPr>
          <w:szCs w:val="24"/>
        </w:rPr>
      </w:pPr>
      <w:r>
        <w:rPr>
          <w:szCs w:val="24"/>
        </w:rPr>
        <w:t xml:space="preserve">- odkaz na zákonná ustanovení § 265b odst. 1 písm. a) - l), nebo § 265b odst. 2 trestního řádu, </w:t>
      </w:r>
    </w:p>
    <w:p w14:paraId="715F0456" w14:textId="77777777" w:rsidR="00C6517C" w:rsidRDefault="00C6517C" w:rsidP="00C6517C">
      <w:pPr>
        <w:spacing w:after="0"/>
        <w:rPr>
          <w:szCs w:val="24"/>
        </w:rPr>
      </w:pPr>
      <w:r>
        <w:rPr>
          <w:szCs w:val="24"/>
        </w:rPr>
        <w:t xml:space="preserve">  o které se dovolání opírá.</w:t>
      </w:r>
    </w:p>
    <w:p w14:paraId="653641A3" w14:textId="77777777" w:rsidR="00C6517C" w:rsidRDefault="00C6517C" w:rsidP="00C6517C">
      <w:pPr>
        <w:spacing w:after="0"/>
        <w:rPr>
          <w:szCs w:val="24"/>
        </w:rPr>
      </w:pPr>
    </w:p>
    <w:p w14:paraId="6D8107B8" w14:textId="77777777" w:rsidR="00C6517C" w:rsidRDefault="00C6517C" w:rsidP="00C6517C">
      <w:pPr>
        <w:rPr>
          <w:szCs w:val="24"/>
        </w:rPr>
      </w:pPr>
      <w:r>
        <w:rPr>
          <w:b/>
          <w:bCs/>
          <w:szCs w:val="24"/>
        </w:rPr>
        <w:t>Rozsah a důvody</w:t>
      </w:r>
      <w:r>
        <w:rPr>
          <w:szCs w:val="24"/>
        </w:rPr>
        <w:t xml:space="preserve"> </w:t>
      </w:r>
      <w:r>
        <w:rPr>
          <w:b/>
          <w:bCs/>
          <w:szCs w:val="24"/>
        </w:rPr>
        <w:t>dovolání lze měnit jen po dobu trvání lhůty k podání dovolání</w:t>
      </w:r>
      <w:r>
        <w:rPr>
          <w:szCs w:val="24"/>
        </w:rPr>
        <w:t xml:space="preserve"> (§ 265f odst. 2 trestního řádu).</w:t>
      </w:r>
    </w:p>
    <w:p w14:paraId="0A120134" w14:textId="77777777" w:rsidR="00C6517C" w:rsidRDefault="00C6517C" w:rsidP="00C6517C">
      <w:pPr>
        <w:rPr>
          <w:szCs w:val="24"/>
        </w:rPr>
      </w:pPr>
      <w:r>
        <w:rPr>
          <w:szCs w:val="24"/>
        </w:rPr>
        <w:t xml:space="preserve">Kdo podal </w:t>
      </w:r>
      <w:r>
        <w:rPr>
          <w:b/>
          <w:szCs w:val="24"/>
        </w:rPr>
        <w:t xml:space="preserve">zcela bezvýsledně dovolání, </w:t>
      </w:r>
      <w:r>
        <w:rPr>
          <w:szCs w:val="24"/>
        </w:rPr>
        <w:t xml:space="preserve">je povinen státu nahradit náklady řízení o tomto návrhu, a to paušální částkou, kterou stanoví ministerstvo spravedlnosti obecně závazným právním předpisem (§ 153 odst. 1 trestního řádu). Paušální částka nákladů v řízení o zcela bezvýsledně podaném dovolání činí </w:t>
      </w:r>
      <w:r>
        <w:rPr>
          <w:b/>
          <w:szCs w:val="24"/>
        </w:rPr>
        <w:t>10 000 Kč</w:t>
      </w:r>
      <w:r>
        <w:rPr>
          <w:szCs w:val="24"/>
        </w:rPr>
        <w:t xml:space="preserve"> (§ 3a vyhlášky č. 312/1995 Sb.).</w:t>
      </w:r>
    </w:p>
    <w:p w14:paraId="6FC4D5F8" w14:textId="77777777" w:rsidR="00C6517C" w:rsidRDefault="00C6517C" w:rsidP="00C6517C">
      <w:pPr>
        <w:keepNext/>
        <w:keepLines/>
        <w:spacing w:before="480"/>
        <w:rPr>
          <w:rFonts w:eastAsia="Calibri"/>
          <w:szCs w:val="24"/>
        </w:rPr>
      </w:pPr>
      <w:r>
        <w:rPr>
          <w:rFonts w:eastAsia="Calibri"/>
          <w:szCs w:val="24"/>
        </w:rPr>
        <w:t>Brno 7. listopadu 2024</w:t>
      </w:r>
    </w:p>
    <w:p w14:paraId="6D518021" w14:textId="77777777" w:rsidR="00C6517C" w:rsidRDefault="00C6517C" w:rsidP="00C6517C">
      <w:pPr>
        <w:keepNext/>
        <w:keepLines/>
        <w:spacing w:before="480" w:after="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JUDr. Dana </w:t>
      </w:r>
      <w:proofErr w:type="spellStart"/>
      <w:r>
        <w:rPr>
          <w:rFonts w:eastAsia="Calibri"/>
          <w:szCs w:val="24"/>
        </w:rPr>
        <w:t>Kancírová</w:t>
      </w:r>
      <w:proofErr w:type="spellEnd"/>
      <w:r>
        <w:rPr>
          <w:rFonts w:eastAsia="Calibri"/>
          <w:szCs w:val="24"/>
        </w:rPr>
        <w:t xml:space="preserve"> v.r. </w:t>
      </w:r>
    </w:p>
    <w:p w14:paraId="6AAD67B3" w14:textId="77777777" w:rsidR="00C6517C" w:rsidRDefault="00C6517C" w:rsidP="00C6517C">
      <w:pPr>
        <w:keepNext/>
        <w:keepLines/>
        <w:tabs>
          <w:tab w:val="left" w:pos="5103"/>
        </w:tabs>
        <w:spacing w:after="0"/>
        <w:jc w:val="left"/>
        <w:rPr>
          <w:rFonts w:eastAsia="Times New Roman"/>
          <w:szCs w:val="24"/>
          <w:lang w:bidi="en-US"/>
        </w:rPr>
      </w:pPr>
      <w:r>
        <w:rPr>
          <w:szCs w:val="24"/>
        </w:rPr>
        <w:t>předsedkyně senátu</w:t>
      </w:r>
    </w:p>
    <w:p w14:paraId="197025A8" w14:textId="77777777" w:rsidR="00C6517C" w:rsidRDefault="00C6517C" w:rsidP="00C6517C">
      <w:pPr>
        <w:rPr>
          <w:szCs w:val="24"/>
        </w:rPr>
      </w:pPr>
    </w:p>
    <w:p w14:paraId="7E615985" w14:textId="77777777" w:rsidR="00C6517C" w:rsidRDefault="00C6517C" w:rsidP="00C6517C"/>
    <w:bookmarkEnd w:id="0"/>
    <w:p w14:paraId="77B44C0F" w14:textId="77777777" w:rsidR="00C6517C" w:rsidRPr="00A8038B" w:rsidRDefault="00C6517C" w:rsidP="00C6517C">
      <w:pPr>
        <w:autoSpaceDE w:val="0"/>
        <w:autoSpaceDN w:val="0"/>
        <w:adjustRightInd w:val="0"/>
        <w:spacing w:after="150"/>
        <w:rPr>
          <w:rFonts w:eastAsia="Times New Roman" w:cs="Times New Roman"/>
          <w:color w:val="000000"/>
          <w:szCs w:val="24"/>
        </w:rPr>
      </w:pPr>
    </w:p>
    <w:p w14:paraId="203B26D3" w14:textId="77777777" w:rsidR="00282005" w:rsidRDefault="00282005"/>
    <w:sectPr w:rsidR="00282005" w:rsidSect="00C6517C">
      <w:headerReference w:type="default" r:id="rId6"/>
      <w:footerReference w:type="default" r:id="rId7"/>
      <w:headerReference w:type="first" r:id="rId8"/>
      <w:pgSz w:w="11906" w:h="16838"/>
      <w:pgMar w:top="1417" w:right="1417" w:bottom="1417" w:left="1417" w:header="102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71835" w14:textId="77777777" w:rsidR="00F12C0F" w:rsidRDefault="00F12C0F">
      <w:pPr>
        <w:spacing w:after="0"/>
      </w:pPr>
      <w:r>
        <w:separator/>
      </w:r>
    </w:p>
  </w:endnote>
  <w:endnote w:type="continuationSeparator" w:id="0">
    <w:p w14:paraId="0807F4EC" w14:textId="77777777" w:rsidR="00F12C0F" w:rsidRDefault="00F12C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67613" w14:textId="77777777" w:rsidR="00C6517C" w:rsidRPr="002B028E" w:rsidRDefault="00C6517C">
    <w:pPr>
      <w:pStyle w:val="Zpat"/>
      <w:rPr>
        <w:sz w:val="22"/>
      </w:rPr>
    </w:pPr>
    <w:r w:rsidRPr="002B028E">
      <w:rPr>
        <w:sz w:val="22"/>
      </w:rPr>
      <w:t xml:space="preserve">Shodu s prvopisem potvrzuje Milena Pánková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1EC45" w14:textId="77777777" w:rsidR="00F12C0F" w:rsidRDefault="00F12C0F">
      <w:pPr>
        <w:spacing w:after="0"/>
      </w:pPr>
      <w:r>
        <w:separator/>
      </w:r>
    </w:p>
  </w:footnote>
  <w:footnote w:type="continuationSeparator" w:id="0">
    <w:p w14:paraId="1E366D06" w14:textId="77777777" w:rsidR="00F12C0F" w:rsidRDefault="00F12C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6C852" w14:textId="77777777" w:rsidR="00C6517C" w:rsidRDefault="005D607C" w:rsidP="003B6B70">
    <w:pPr>
      <w:pStyle w:val="Zhlav"/>
      <w:ind w:firstLine="4536"/>
      <w:jc w:val="center"/>
    </w:pPr>
    <w:sdt>
      <w:sdtPr>
        <w:id w:val="-844083947"/>
        <w:docPartObj>
          <w:docPartGallery w:val="Page Numbers (Top of Page)"/>
          <w:docPartUnique/>
        </w:docPartObj>
      </w:sdtPr>
      <w:sdtEndPr/>
      <w:sdtContent>
        <w:r w:rsidR="00C6517C">
          <w:fldChar w:fldCharType="begin"/>
        </w:r>
        <w:r w:rsidR="00C6517C">
          <w:instrText>PAGE   \* MERGEFORMAT</w:instrText>
        </w:r>
        <w:r w:rsidR="00C6517C">
          <w:fldChar w:fldCharType="separate"/>
        </w:r>
        <w:r w:rsidR="00C6517C">
          <w:t>2</w:t>
        </w:r>
        <w:r w:rsidR="00C6517C">
          <w:fldChar w:fldCharType="end"/>
        </w:r>
      </w:sdtContent>
    </w:sdt>
    <w:r w:rsidR="00C6517C">
      <w:ptab w:relativeTo="margin" w:alignment="right" w:leader="none"/>
    </w:r>
    <w:r w:rsidR="00C6517C">
      <w:t>9 To 353/2024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1160B" w14:textId="77777777" w:rsidR="00C6517C" w:rsidRPr="00900179" w:rsidRDefault="00C6517C" w:rsidP="00A8038B">
    <w:pPr>
      <w:pStyle w:val="Zhlav"/>
      <w:jc w:val="right"/>
    </w:pPr>
    <w:r>
      <w:t>9 To 353/</w:t>
    </w:r>
    <w:proofErr w:type="gramStart"/>
    <w:r>
      <w:t>2024 - 330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7C"/>
    <w:rsid w:val="000C27D0"/>
    <w:rsid w:val="00282005"/>
    <w:rsid w:val="003332A8"/>
    <w:rsid w:val="00397888"/>
    <w:rsid w:val="005D607C"/>
    <w:rsid w:val="00621380"/>
    <w:rsid w:val="00C6517C"/>
    <w:rsid w:val="00F12C0F"/>
    <w:rsid w:val="00FC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F8FB"/>
  <w15:chartTrackingRefBased/>
  <w15:docId w15:val="{41201727-E85B-4BFD-8840-B0925B57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517C"/>
    <w:pPr>
      <w:spacing w:after="120" w:line="240" w:lineRule="auto"/>
      <w:jc w:val="both"/>
    </w:pPr>
    <w:rPr>
      <w:rFonts w:ascii="Garamond" w:hAnsi="Garamond"/>
      <w:kern w:val="0"/>
      <w:sz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C6517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6517C"/>
    <w:rPr>
      <w:rFonts w:ascii="Garamond" w:hAnsi="Garamond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6517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6517C"/>
    <w:rPr>
      <w:rFonts w:ascii="Garamond" w:hAnsi="Garamond"/>
      <w:kern w:val="0"/>
      <w:sz w:val="24"/>
      <w14:ligatures w14:val="none"/>
    </w:rPr>
  </w:style>
  <w:style w:type="character" w:customStyle="1" w:styleId="NadpisvrozhodnutChar">
    <w:name w:val="Nadpis v rozhodnutí Char"/>
    <w:link w:val="Nadpisvrozhodnut"/>
    <w:locked/>
    <w:rsid w:val="00C6517C"/>
    <w:rPr>
      <w:b/>
      <w:sz w:val="24"/>
    </w:rPr>
  </w:style>
  <w:style w:type="paragraph" w:customStyle="1" w:styleId="Nadpisvrozhodnut">
    <w:name w:val="Nadpis v rozhodnutí"/>
    <w:basedOn w:val="Normln"/>
    <w:next w:val="Normln"/>
    <w:link w:val="NadpisvrozhodnutChar"/>
    <w:qFormat/>
    <w:rsid w:val="00C6517C"/>
    <w:pPr>
      <w:spacing w:before="240"/>
      <w:jc w:val="center"/>
    </w:pPr>
    <w:rPr>
      <w:rFonts w:asciiTheme="minorHAnsi" w:hAnsiTheme="minorHAns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1172</Words>
  <Characters>6921</Characters>
  <Application>Microsoft Office Word</Application>
  <DocSecurity>0</DocSecurity>
  <Lines>57</Lines>
  <Paragraphs>16</Paragraphs>
  <ScaleCrop>false</ScaleCrop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5</cp:revision>
  <dcterms:created xsi:type="dcterms:W3CDTF">2024-12-16T15:03:00Z</dcterms:created>
  <dcterms:modified xsi:type="dcterms:W3CDTF">2024-12-17T07:20:00Z</dcterms:modified>
</cp:coreProperties>
</file>