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FC23" w14:textId="2812EDEF" w:rsidR="000C4F44" w:rsidRPr="007161E5" w:rsidRDefault="001C1360" w:rsidP="000C4F44">
      <w:pPr>
        <w:pBdr>
          <w:bottom w:val="single" w:sz="4" w:space="1" w:color="auto"/>
        </w:pBdr>
        <w:spacing w:after="0" w:line="240" w:lineRule="auto"/>
        <w:jc w:val="center"/>
        <w:rPr>
          <w:rFonts w:ascii="Garamond" w:hAnsi="Garamond"/>
          <w:b/>
          <w:smallCaps/>
          <w:sz w:val="28"/>
          <w:szCs w:val="28"/>
        </w:rPr>
      </w:pPr>
      <w:r>
        <w:rPr>
          <w:rFonts w:ascii="Garamond" w:hAnsi="Garamond"/>
          <w:b/>
          <w:smallCaps/>
          <w:sz w:val="28"/>
          <w:szCs w:val="28"/>
        </w:rPr>
        <w:t>K</w:t>
      </w:r>
      <w:r w:rsidR="000C4F44" w:rsidRPr="007161E5">
        <w:rPr>
          <w:rFonts w:ascii="Garamond" w:hAnsi="Garamond"/>
          <w:b/>
          <w:smallCaps/>
          <w:sz w:val="28"/>
          <w:szCs w:val="28"/>
        </w:rPr>
        <w:t>RAJSKÝ SOUD V ČESKÝCH BUDĚJOVICÍCH</w:t>
      </w:r>
    </w:p>
    <w:p w14:paraId="1311D602" w14:textId="77777777" w:rsidR="000C4F44" w:rsidRPr="007161E5" w:rsidRDefault="000C4F44" w:rsidP="000C4F44">
      <w:pPr>
        <w:pBdr>
          <w:bottom w:val="single" w:sz="4" w:space="1" w:color="auto"/>
        </w:pBdr>
        <w:spacing w:after="0" w:line="240" w:lineRule="auto"/>
        <w:jc w:val="center"/>
        <w:rPr>
          <w:rFonts w:ascii="Garamond" w:hAnsi="Garamond"/>
          <w:b/>
          <w:smallCaps/>
          <w:sz w:val="28"/>
          <w:szCs w:val="28"/>
        </w:rPr>
      </w:pPr>
      <w:r w:rsidRPr="007161E5">
        <w:rPr>
          <w:rFonts w:ascii="Garamond" w:hAnsi="Garamond"/>
          <w:sz w:val="28"/>
          <w:szCs w:val="28"/>
        </w:rPr>
        <w:t> Zátkovo nábřeží 2, 370 84 České Budějovice  </w:t>
      </w:r>
    </w:p>
    <w:p w14:paraId="73742B16" w14:textId="7A9AC84A" w:rsidR="00D47270" w:rsidRPr="00FC58EF" w:rsidRDefault="000C4F44" w:rsidP="000C3DEE">
      <w:pPr>
        <w:spacing w:before="120" w:after="360" w:line="240" w:lineRule="auto"/>
        <w:jc w:val="center"/>
        <w:rPr>
          <w:rFonts w:ascii="Garamond" w:hAnsi="Garamond"/>
          <w:sz w:val="24"/>
          <w:szCs w:val="24"/>
        </w:rPr>
      </w:pPr>
      <w:r w:rsidRPr="007161E5">
        <w:rPr>
          <w:rFonts w:ascii="Garamond" w:hAnsi="Garamond"/>
          <w:sz w:val="24"/>
          <w:szCs w:val="24"/>
        </w:rPr>
        <w:t>tel.: 389 018 111, fax: 389 018 500, e-mail: podatelna@ksoud.cbu.justice.cz, IDDS: 832abay</w:t>
      </w:r>
    </w:p>
    <w:p w14:paraId="2EA97613" w14:textId="6B3EE5D1" w:rsidR="001D6E59" w:rsidRPr="00584CFB" w:rsidRDefault="001D6E59" w:rsidP="004C2517">
      <w:pPr>
        <w:spacing w:after="0" w:line="240" w:lineRule="auto"/>
        <w:jc w:val="center"/>
        <w:rPr>
          <w:rFonts w:ascii="Garamond" w:hAnsi="Garamond" w:cs="Arial"/>
          <w:b/>
          <w:sz w:val="24"/>
          <w:szCs w:val="24"/>
        </w:rPr>
      </w:pPr>
      <w:r w:rsidRPr="00584CFB">
        <w:rPr>
          <w:rFonts w:ascii="Garamond" w:hAnsi="Garamond" w:cs="Arial"/>
          <w:b/>
          <w:sz w:val="24"/>
          <w:szCs w:val="24"/>
        </w:rPr>
        <w:t>Změna č.</w:t>
      </w:r>
      <w:r w:rsidR="00D47912" w:rsidRPr="00584CFB">
        <w:rPr>
          <w:rFonts w:ascii="Garamond" w:hAnsi="Garamond" w:cs="Arial"/>
          <w:b/>
          <w:sz w:val="24"/>
          <w:szCs w:val="24"/>
        </w:rPr>
        <w:t xml:space="preserve"> </w:t>
      </w:r>
      <w:r w:rsidR="00A75141">
        <w:rPr>
          <w:rFonts w:ascii="Garamond" w:hAnsi="Garamond" w:cs="Arial"/>
          <w:b/>
          <w:sz w:val="24"/>
          <w:szCs w:val="24"/>
        </w:rPr>
        <w:t>6</w:t>
      </w:r>
    </w:p>
    <w:p w14:paraId="36239217" w14:textId="323B54E0" w:rsidR="00D55483" w:rsidRPr="00584CFB" w:rsidRDefault="001D6E59" w:rsidP="004C2517">
      <w:pPr>
        <w:spacing w:after="0" w:line="240" w:lineRule="auto"/>
        <w:jc w:val="center"/>
        <w:rPr>
          <w:rFonts w:ascii="Garamond" w:hAnsi="Garamond" w:cs="Arial"/>
          <w:b/>
          <w:sz w:val="24"/>
          <w:szCs w:val="24"/>
        </w:rPr>
      </w:pPr>
      <w:r w:rsidRPr="00584CFB">
        <w:rPr>
          <w:rFonts w:ascii="Garamond" w:hAnsi="Garamond" w:cs="Arial"/>
          <w:b/>
          <w:sz w:val="24"/>
          <w:szCs w:val="24"/>
        </w:rPr>
        <w:t>rozvrhu práce Krajského soudu v Českých Budějovicích</w:t>
      </w:r>
      <w:r w:rsidR="00712787">
        <w:rPr>
          <w:rFonts w:ascii="Garamond" w:hAnsi="Garamond" w:cs="Arial"/>
          <w:b/>
          <w:sz w:val="24"/>
          <w:szCs w:val="24"/>
        </w:rPr>
        <w:t xml:space="preserve"> </w:t>
      </w:r>
    </w:p>
    <w:p w14:paraId="0DA8585F" w14:textId="311022D5" w:rsidR="001D6E59" w:rsidRPr="00B32B95" w:rsidRDefault="001D6E59" w:rsidP="00D55483">
      <w:pPr>
        <w:spacing w:after="0" w:line="240" w:lineRule="auto"/>
        <w:jc w:val="center"/>
        <w:rPr>
          <w:rFonts w:ascii="Garamond" w:hAnsi="Garamond" w:cs="Arial"/>
          <w:b/>
          <w:sz w:val="24"/>
          <w:szCs w:val="24"/>
        </w:rPr>
      </w:pPr>
      <w:r w:rsidRPr="00584CFB">
        <w:rPr>
          <w:rFonts w:ascii="Garamond" w:hAnsi="Garamond" w:cs="Arial"/>
          <w:b/>
          <w:sz w:val="24"/>
          <w:szCs w:val="24"/>
        </w:rPr>
        <w:t xml:space="preserve">pro </w:t>
      </w:r>
      <w:r w:rsidRPr="00AB0D7D">
        <w:rPr>
          <w:rFonts w:ascii="Garamond" w:hAnsi="Garamond" w:cs="Arial"/>
          <w:b/>
          <w:sz w:val="24"/>
          <w:szCs w:val="24"/>
        </w:rPr>
        <w:t>rok 202</w:t>
      </w:r>
      <w:r w:rsidR="00154E0D">
        <w:rPr>
          <w:rFonts w:ascii="Garamond" w:hAnsi="Garamond" w:cs="Arial"/>
          <w:b/>
          <w:sz w:val="24"/>
          <w:szCs w:val="24"/>
        </w:rPr>
        <w:t>5</w:t>
      </w:r>
      <w:r w:rsidRPr="00AB0D7D">
        <w:rPr>
          <w:rFonts w:ascii="Garamond" w:hAnsi="Garamond" w:cs="Arial"/>
          <w:b/>
          <w:sz w:val="24"/>
          <w:szCs w:val="24"/>
        </w:rPr>
        <w:t xml:space="preserve"> </w:t>
      </w:r>
      <w:r w:rsidRPr="00B32B95">
        <w:rPr>
          <w:rFonts w:ascii="Garamond" w:hAnsi="Garamond" w:cs="Arial"/>
          <w:b/>
          <w:sz w:val="24"/>
          <w:szCs w:val="24"/>
        </w:rPr>
        <w:t xml:space="preserve">účinná od </w:t>
      </w:r>
      <w:r w:rsidR="00AB4722">
        <w:rPr>
          <w:rFonts w:ascii="Garamond" w:hAnsi="Garamond" w:cs="Arial"/>
          <w:b/>
          <w:sz w:val="24"/>
          <w:szCs w:val="24"/>
        </w:rPr>
        <w:t xml:space="preserve">1. </w:t>
      </w:r>
      <w:r w:rsidR="00A75141">
        <w:rPr>
          <w:rFonts w:ascii="Garamond" w:hAnsi="Garamond" w:cs="Arial"/>
          <w:b/>
          <w:sz w:val="24"/>
          <w:szCs w:val="24"/>
        </w:rPr>
        <w:t>7</w:t>
      </w:r>
      <w:r w:rsidR="00476E86">
        <w:rPr>
          <w:rFonts w:ascii="Garamond" w:hAnsi="Garamond" w:cs="Arial"/>
          <w:b/>
          <w:sz w:val="24"/>
          <w:szCs w:val="24"/>
        </w:rPr>
        <w:t>.</w:t>
      </w:r>
      <w:r w:rsidR="00E8427A" w:rsidRPr="002B340D">
        <w:rPr>
          <w:rFonts w:ascii="Garamond" w:hAnsi="Garamond" w:cs="Arial"/>
          <w:b/>
          <w:color w:val="FF0000"/>
          <w:sz w:val="24"/>
          <w:szCs w:val="24"/>
        </w:rPr>
        <w:t xml:space="preserve"> </w:t>
      </w:r>
      <w:r w:rsidRPr="00B32B95">
        <w:rPr>
          <w:rFonts w:ascii="Garamond" w:hAnsi="Garamond" w:cs="Arial"/>
          <w:b/>
          <w:sz w:val="24"/>
          <w:szCs w:val="24"/>
        </w:rPr>
        <w:t>202</w:t>
      </w:r>
      <w:r w:rsidR="00154E0D">
        <w:rPr>
          <w:rFonts w:ascii="Garamond" w:hAnsi="Garamond" w:cs="Arial"/>
          <w:b/>
          <w:sz w:val="24"/>
          <w:szCs w:val="24"/>
        </w:rPr>
        <w:t>5</w:t>
      </w:r>
    </w:p>
    <w:p w14:paraId="096A099D" w14:textId="77777777" w:rsidR="00EC2FFA" w:rsidRDefault="00EC2FFA" w:rsidP="000249A5">
      <w:pPr>
        <w:spacing w:after="120" w:line="240" w:lineRule="auto"/>
        <w:jc w:val="both"/>
        <w:rPr>
          <w:rFonts w:ascii="Garamond" w:hAnsi="Garamond"/>
          <w:b/>
          <w:sz w:val="24"/>
          <w:szCs w:val="24"/>
          <w:u w:val="single"/>
        </w:rPr>
      </w:pPr>
    </w:p>
    <w:p w14:paraId="742964BE" w14:textId="6740968F" w:rsidR="007A1BDA" w:rsidRDefault="00897676" w:rsidP="007A1BDA">
      <w:pPr>
        <w:spacing w:after="0" w:line="240" w:lineRule="auto"/>
        <w:jc w:val="both"/>
        <w:rPr>
          <w:rFonts w:ascii="Garamond" w:hAnsi="Garamond"/>
          <w:b/>
          <w:sz w:val="24"/>
          <w:szCs w:val="24"/>
          <w:u w:val="single"/>
        </w:rPr>
      </w:pPr>
      <w:r>
        <w:rPr>
          <w:rFonts w:ascii="Garamond" w:hAnsi="Garamond"/>
          <w:b/>
          <w:sz w:val="24"/>
          <w:szCs w:val="24"/>
          <w:u w:val="single"/>
        </w:rPr>
        <w:t>Ú</w:t>
      </w:r>
      <w:r w:rsidR="007A1BDA">
        <w:rPr>
          <w:rFonts w:ascii="Garamond" w:hAnsi="Garamond"/>
          <w:b/>
          <w:sz w:val="24"/>
          <w:szCs w:val="24"/>
          <w:u w:val="single"/>
        </w:rPr>
        <w:t>vodní část</w:t>
      </w:r>
    </w:p>
    <w:p w14:paraId="2F3BF73A" w14:textId="7E05CF9D" w:rsidR="007A1BDA" w:rsidRPr="007A1BDA" w:rsidRDefault="007A1BDA" w:rsidP="007A1BDA">
      <w:pPr>
        <w:spacing w:after="0" w:line="240" w:lineRule="auto"/>
        <w:jc w:val="both"/>
        <w:rPr>
          <w:rFonts w:ascii="Garamond" w:hAnsi="Garamond"/>
          <w:b/>
          <w:sz w:val="24"/>
          <w:szCs w:val="24"/>
        </w:rPr>
      </w:pPr>
      <w:r w:rsidRPr="007A1BDA">
        <w:rPr>
          <w:rFonts w:ascii="Garamond" w:hAnsi="Garamond"/>
          <w:b/>
          <w:sz w:val="24"/>
          <w:szCs w:val="24"/>
        </w:rPr>
        <w:t>Evidenční senát pro trestní úsek</w:t>
      </w:r>
    </w:p>
    <w:p w14:paraId="405C7DC3" w14:textId="0A42321F" w:rsidR="007A1BDA" w:rsidRDefault="007A1BDA" w:rsidP="007A1BDA">
      <w:pPr>
        <w:pStyle w:val="Default"/>
        <w:jc w:val="both"/>
        <w:rPr>
          <w:color w:val="auto"/>
          <w:u w:val="single"/>
        </w:rPr>
      </w:pPr>
      <w:r w:rsidRPr="009B778E">
        <w:rPr>
          <w:color w:val="auto"/>
          <w:u w:val="single"/>
        </w:rPr>
        <w:t>Na str. 5</w:t>
      </w:r>
      <w:r>
        <w:rPr>
          <w:color w:val="auto"/>
          <w:u w:val="single"/>
        </w:rPr>
        <w:t xml:space="preserve"> s</w:t>
      </w:r>
      <w:r w:rsidRPr="009B778E">
        <w:rPr>
          <w:color w:val="auto"/>
          <w:u w:val="single"/>
        </w:rPr>
        <w:t>e:</w:t>
      </w:r>
    </w:p>
    <w:p w14:paraId="3FD0AE2B" w14:textId="08A51242" w:rsidR="007A1BDA" w:rsidRPr="007A1BDA" w:rsidRDefault="007A1BDA" w:rsidP="007A1BDA">
      <w:pPr>
        <w:pStyle w:val="Default"/>
        <w:jc w:val="both"/>
        <w:rPr>
          <w:color w:val="auto"/>
        </w:rPr>
      </w:pPr>
      <w:r w:rsidRPr="007A1BDA">
        <w:rPr>
          <w:color w:val="auto"/>
        </w:rPr>
        <w:t>- vyškrtává</w:t>
      </w:r>
      <w:r>
        <w:rPr>
          <w:color w:val="auto"/>
        </w:rPr>
        <w:t xml:space="preserve"> jako předseda </w:t>
      </w:r>
      <w:r>
        <w:rPr>
          <w:i/>
          <w:iCs/>
          <w:color w:val="auto"/>
        </w:rPr>
        <w:t xml:space="preserve">„Mgr. Ondřej Kubů, DiS.“ </w:t>
      </w:r>
      <w:r>
        <w:rPr>
          <w:color w:val="auto"/>
        </w:rPr>
        <w:t xml:space="preserve">a nahrazuje </w:t>
      </w:r>
      <w:r>
        <w:rPr>
          <w:i/>
          <w:iCs/>
          <w:color w:val="auto"/>
        </w:rPr>
        <w:t>„Mgr. Michalem Kubánkem“</w:t>
      </w:r>
      <w:r>
        <w:rPr>
          <w:color w:val="auto"/>
        </w:rPr>
        <w:t>, který se zároveň vyškrtává jako člen</w:t>
      </w:r>
    </w:p>
    <w:p w14:paraId="1AA9405D" w14:textId="77777777" w:rsidR="00897676" w:rsidRDefault="00897676" w:rsidP="007A1BDA">
      <w:pPr>
        <w:spacing w:after="0" w:line="240" w:lineRule="auto"/>
        <w:jc w:val="both"/>
        <w:rPr>
          <w:rFonts w:ascii="Garamond" w:hAnsi="Garamond"/>
          <w:b/>
          <w:sz w:val="24"/>
          <w:szCs w:val="24"/>
          <w:u w:val="single"/>
        </w:rPr>
      </w:pPr>
    </w:p>
    <w:p w14:paraId="1E1EFF8C" w14:textId="215016AF" w:rsidR="007A1BDA" w:rsidRDefault="007A1BDA" w:rsidP="007A1BDA">
      <w:pPr>
        <w:spacing w:after="0" w:line="240" w:lineRule="auto"/>
        <w:jc w:val="both"/>
        <w:rPr>
          <w:rFonts w:ascii="Garamond" w:hAnsi="Garamond"/>
          <w:b/>
          <w:sz w:val="24"/>
          <w:szCs w:val="24"/>
          <w:u w:val="single"/>
        </w:rPr>
      </w:pPr>
      <w:r w:rsidRPr="009B778E">
        <w:rPr>
          <w:rFonts w:ascii="Garamond" w:hAnsi="Garamond"/>
          <w:b/>
          <w:sz w:val="24"/>
          <w:szCs w:val="24"/>
          <w:u w:val="single"/>
        </w:rPr>
        <w:t xml:space="preserve">Úsek </w:t>
      </w:r>
      <w:r>
        <w:rPr>
          <w:rFonts w:ascii="Garamond" w:hAnsi="Garamond"/>
          <w:b/>
          <w:sz w:val="24"/>
          <w:szCs w:val="24"/>
          <w:u w:val="single"/>
        </w:rPr>
        <w:t>trestní</w:t>
      </w:r>
    </w:p>
    <w:p w14:paraId="4F1315F2" w14:textId="29E5F73A" w:rsidR="007A1BDA" w:rsidRPr="007A1BDA" w:rsidRDefault="007A1BDA" w:rsidP="007A1BDA">
      <w:pPr>
        <w:spacing w:after="0" w:line="240" w:lineRule="auto"/>
        <w:jc w:val="both"/>
        <w:rPr>
          <w:rFonts w:ascii="Garamond" w:hAnsi="Garamond"/>
          <w:b/>
          <w:sz w:val="24"/>
          <w:szCs w:val="24"/>
        </w:rPr>
      </w:pPr>
      <w:r w:rsidRPr="007A1BDA">
        <w:rPr>
          <w:rFonts w:ascii="Garamond" w:hAnsi="Garamond"/>
          <w:b/>
          <w:sz w:val="24"/>
          <w:szCs w:val="24"/>
        </w:rPr>
        <w:t>Úsek trestní – I. stupeň Krajského soudu v Českých Budějovicích</w:t>
      </w:r>
    </w:p>
    <w:p w14:paraId="61CD7A61" w14:textId="2D2B10D6" w:rsidR="007A1BDA" w:rsidRDefault="007A1BDA" w:rsidP="00897676">
      <w:pPr>
        <w:pStyle w:val="Default"/>
        <w:jc w:val="both"/>
        <w:rPr>
          <w:color w:val="auto"/>
          <w:u w:val="single"/>
        </w:rPr>
      </w:pPr>
      <w:r w:rsidRPr="009B778E">
        <w:rPr>
          <w:color w:val="auto"/>
          <w:u w:val="single"/>
        </w:rPr>
        <w:t xml:space="preserve">Na str. </w:t>
      </w:r>
      <w:r>
        <w:rPr>
          <w:color w:val="auto"/>
          <w:u w:val="single"/>
        </w:rPr>
        <w:t>10, 11 v tabulkové části s</w:t>
      </w:r>
      <w:r w:rsidRPr="009B778E">
        <w:rPr>
          <w:color w:val="auto"/>
          <w:u w:val="single"/>
        </w:rPr>
        <w:t>e:</w:t>
      </w:r>
    </w:p>
    <w:p w14:paraId="0E49411C" w14:textId="3A0902B9" w:rsidR="00410C87" w:rsidRDefault="007A1BDA" w:rsidP="00897676">
      <w:pPr>
        <w:spacing w:after="0" w:line="240" w:lineRule="auto"/>
        <w:jc w:val="both"/>
        <w:rPr>
          <w:rFonts w:ascii="Garamond" w:hAnsi="Garamond"/>
          <w:bCs/>
          <w:i/>
          <w:iCs/>
          <w:sz w:val="24"/>
          <w:szCs w:val="24"/>
        </w:rPr>
      </w:pPr>
      <w:r>
        <w:rPr>
          <w:rFonts w:ascii="Garamond" w:hAnsi="Garamond"/>
          <w:bCs/>
          <w:sz w:val="24"/>
          <w:szCs w:val="24"/>
        </w:rPr>
        <w:t xml:space="preserve">- ve sloupci </w:t>
      </w:r>
      <w:r w:rsidR="00897676">
        <w:rPr>
          <w:rFonts w:ascii="Garamond" w:hAnsi="Garamond"/>
          <w:bCs/>
          <w:sz w:val="24"/>
          <w:szCs w:val="24"/>
        </w:rPr>
        <w:t>„</w:t>
      </w:r>
      <w:r>
        <w:rPr>
          <w:rFonts w:ascii="Garamond" w:hAnsi="Garamond"/>
          <w:bCs/>
          <w:sz w:val="24"/>
          <w:szCs w:val="24"/>
        </w:rPr>
        <w:t>Předseda senátu</w:t>
      </w:r>
      <w:r w:rsidR="00897676">
        <w:rPr>
          <w:rFonts w:ascii="Garamond" w:hAnsi="Garamond"/>
          <w:bCs/>
          <w:sz w:val="24"/>
          <w:szCs w:val="24"/>
        </w:rPr>
        <w:t>“</w:t>
      </w:r>
      <w:r>
        <w:rPr>
          <w:rFonts w:ascii="Garamond" w:hAnsi="Garamond"/>
          <w:bCs/>
          <w:sz w:val="24"/>
          <w:szCs w:val="24"/>
        </w:rPr>
        <w:t xml:space="preserve"> vyškrtává jako zástup </w:t>
      </w:r>
      <w:r w:rsidRPr="007A1BDA">
        <w:rPr>
          <w:rFonts w:ascii="Garamond" w:hAnsi="Garamond"/>
          <w:bCs/>
          <w:i/>
          <w:iCs/>
          <w:sz w:val="24"/>
          <w:szCs w:val="24"/>
        </w:rPr>
        <w:t>„Mgr. Ondřej Kubů, DiS.“</w:t>
      </w:r>
      <w:r>
        <w:rPr>
          <w:rFonts w:ascii="Garamond" w:hAnsi="Garamond"/>
          <w:bCs/>
          <w:i/>
          <w:iCs/>
          <w:sz w:val="24"/>
          <w:szCs w:val="24"/>
        </w:rPr>
        <w:t xml:space="preserve">; </w:t>
      </w:r>
      <w:r w:rsidRPr="007A1BDA">
        <w:rPr>
          <w:rFonts w:ascii="Garamond" w:hAnsi="Garamond"/>
          <w:bCs/>
          <w:sz w:val="24"/>
          <w:szCs w:val="24"/>
        </w:rPr>
        <w:t>ve sloupc</w:t>
      </w:r>
      <w:r w:rsidR="00897676">
        <w:rPr>
          <w:rFonts w:ascii="Garamond" w:hAnsi="Garamond"/>
          <w:bCs/>
          <w:sz w:val="24"/>
          <w:szCs w:val="24"/>
        </w:rPr>
        <w:t>ích</w:t>
      </w:r>
      <w:r w:rsidRPr="007A1BDA">
        <w:rPr>
          <w:rFonts w:ascii="Garamond" w:hAnsi="Garamond"/>
          <w:bCs/>
          <w:sz w:val="24"/>
          <w:szCs w:val="24"/>
        </w:rPr>
        <w:t xml:space="preserve"> </w:t>
      </w:r>
      <w:r w:rsidR="00897676">
        <w:rPr>
          <w:rFonts w:ascii="Garamond" w:hAnsi="Garamond"/>
          <w:bCs/>
          <w:sz w:val="24"/>
          <w:szCs w:val="24"/>
        </w:rPr>
        <w:t>„</w:t>
      </w:r>
      <w:r w:rsidRPr="007A1BDA">
        <w:rPr>
          <w:rFonts w:ascii="Garamond" w:hAnsi="Garamond"/>
          <w:bCs/>
          <w:sz w:val="24"/>
          <w:szCs w:val="24"/>
        </w:rPr>
        <w:t>Předseda senátu a Členové senátu</w:t>
      </w:r>
      <w:r w:rsidR="00897676">
        <w:rPr>
          <w:rFonts w:ascii="Garamond" w:hAnsi="Garamond"/>
          <w:bCs/>
          <w:sz w:val="24"/>
          <w:szCs w:val="24"/>
        </w:rPr>
        <w:t>“</w:t>
      </w:r>
      <w:r w:rsidRPr="007A1BDA">
        <w:rPr>
          <w:rFonts w:ascii="Garamond" w:hAnsi="Garamond"/>
          <w:bCs/>
          <w:sz w:val="24"/>
          <w:szCs w:val="24"/>
        </w:rPr>
        <w:t xml:space="preserve"> vyškrtává</w:t>
      </w:r>
      <w:r>
        <w:rPr>
          <w:rFonts w:ascii="Garamond" w:hAnsi="Garamond"/>
          <w:bCs/>
          <w:i/>
          <w:iCs/>
          <w:sz w:val="24"/>
          <w:szCs w:val="24"/>
        </w:rPr>
        <w:t xml:space="preserve"> „Mgr. Ondřej Kubů, DiS.“ </w:t>
      </w:r>
      <w:r w:rsidRPr="007A1BDA">
        <w:rPr>
          <w:rFonts w:ascii="Garamond" w:hAnsi="Garamond"/>
          <w:bCs/>
          <w:sz w:val="24"/>
          <w:szCs w:val="24"/>
        </w:rPr>
        <w:t xml:space="preserve">a nově vkládá </w:t>
      </w:r>
      <w:r>
        <w:rPr>
          <w:rFonts w:ascii="Garamond" w:hAnsi="Garamond"/>
          <w:bCs/>
          <w:i/>
          <w:iCs/>
          <w:sz w:val="24"/>
          <w:szCs w:val="24"/>
        </w:rPr>
        <w:t>„JUDr. Jiří Šťastný“</w:t>
      </w:r>
    </w:p>
    <w:p w14:paraId="76DA94DE" w14:textId="77777777" w:rsidR="00D626E7" w:rsidRDefault="00D626E7" w:rsidP="00897676">
      <w:pPr>
        <w:pStyle w:val="Default"/>
        <w:jc w:val="both"/>
        <w:rPr>
          <w:color w:val="auto"/>
          <w:u w:val="single"/>
        </w:rPr>
      </w:pPr>
    </w:p>
    <w:p w14:paraId="6FE43E9C" w14:textId="0C962372" w:rsidR="007A1BDA" w:rsidRDefault="007A1BDA" w:rsidP="00897676">
      <w:pPr>
        <w:pStyle w:val="Default"/>
        <w:jc w:val="both"/>
        <w:rPr>
          <w:color w:val="auto"/>
          <w:u w:val="single"/>
        </w:rPr>
      </w:pPr>
      <w:r w:rsidRPr="009B778E">
        <w:rPr>
          <w:color w:val="auto"/>
          <w:u w:val="single"/>
        </w:rPr>
        <w:t xml:space="preserve">Na str. </w:t>
      </w:r>
      <w:r>
        <w:rPr>
          <w:color w:val="auto"/>
          <w:u w:val="single"/>
        </w:rPr>
        <w:t>12 v tabulkové části s</w:t>
      </w:r>
      <w:r w:rsidRPr="009B778E">
        <w:rPr>
          <w:color w:val="auto"/>
          <w:u w:val="single"/>
        </w:rPr>
        <w:t>e:</w:t>
      </w:r>
    </w:p>
    <w:p w14:paraId="3882BF85" w14:textId="4CB576CE" w:rsidR="00D626E7" w:rsidRDefault="007A1BDA" w:rsidP="00897676">
      <w:pPr>
        <w:spacing w:after="0" w:line="240" w:lineRule="auto"/>
        <w:jc w:val="both"/>
        <w:rPr>
          <w:rFonts w:ascii="Garamond" w:hAnsi="Garamond"/>
          <w:bCs/>
          <w:i/>
          <w:iCs/>
          <w:sz w:val="24"/>
          <w:szCs w:val="24"/>
        </w:rPr>
      </w:pPr>
      <w:r>
        <w:rPr>
          <w:rFonts w:ascii="Garamond" w:hAnsi="Garamond"/>
          <w:bCs/>
          <w:sz w:val="24"/>
          <w:szCs w:val="24"/>
        </w:rPr>
        <w:t xml:space="preserve">- ve sloupcích </w:t>
      </w:r>
      <w:r w:rsidR="00897676">
        <w:rPr>
          <w:rFonts w:ascii="Garamond" w:hAnsi="Garamond"/>
          <w:bCs/>
          <w:sz w:val="24"/>
          <w:szCs w:val="24"/>
        </w:rPr>
        <w:t>„</w:t>
      </w:r>
      <w:r>
        <w:rPr>
          <w:rFonts w:ascii="Garamond" w:hAnsi="Garamond"/>
          <w:bCs/>
          <w:sz w:val="24"/>
          <w:szCs w:val="24"/>
        </w:rPr>
        <w:t>Předseda senátu</w:t>
      </w:r>
      <w:r w:rsidR="00897676">
        <w:rPr>
          <w:rFonts w:ascii="Garamond" w:hAnsi="Garamond"/>
          <w:bCs/>
          <w:sz w:val="24"/>
          <w:szCs w:val="24"/>
        </w:rPr>
        <w:t xml:space="preserve"> a</w:t>
      </w:r>
      <w:r>
        <w:rPr>
          <w:rFonts w:ascii="Garamond" w:hAnsi="Garamond"/>
          <w:bCs/>
          <w:sz w:val="24"/>
          <w:szCs w:val="24"/>
        </w:rPr>
        <w:t xml:space="preserve"> Členové senátu</w:t>
      </w:r>
      <w:r w:rsidR="00897676">
        <w:rPr>
          <w:rFonts w:ascii="Garamond" w:hAnsi="Garamond"/>
          <w:bCs/>
          <w:sz w:val="24"/>
          <w:szCs w:val="24"/>
        </w:rPr>
        <w:t>“</w:t>
      </w:r>
      <w:r w:rsidR="0071245A">
        <w:rPr>
          <w:rFonts w:ascii="Garamond" w:hAnsi="Garamond"/>
          <w:bCs/>
          <w:sz w:val="24"/>
          <w:szCs w:val="24"/>
        </w:rPr>
        <w:t xml:space="preserve"> vyškrtává </w:t>
      </w:r>
      <w:r w:rsidR="0071245A">
        <w:rPr>
          <w:rFonts w:ascii="Garamond" w:hAnsi="Garamond"/>
          <w:bCs/>
          <w:i/>
          <w:iCs/>
          <w:sz w:val="24"/>
          <w:szCs w:val="24"/>
        </w:rPr>
        <w:t>„2. Mgr. Ondřej Vítů (zastaven nápad z důvodu stáže u NS 1. 7. 2024 – 30. 6. 2025)“</w:t>
      </w:r>
      <w:r w:rsidR="0071245A" w:rsidRPr="0071245A">
        <w:rPr>
          <w:rFonts w:ascii="Garamond" w:hAnsi="Garamond"/>
          <w:bCs/>
          <w:sz w:val="24"/>
          <w:szCs w:val="24"/>
        </w:rPr>
        <w:t>;</w:t>
      </w:r>
      <w:r w:rsidR="0071245A">
        <w:rPr>
          <w:rFonts w:ascii="Garamond" w:hAnsi="Garamond"/>
          <w:bCs/>
          <w:i/>
          <w:iCs/>
          <w:sz w:val="24"/>
          <w:szCs w:val="24"/>
        </w:rPr>
        <w:t xml:space="preserve"> </w:t>
      </w:r>
      <w:r w:rsidR="0071245A" w:rsidRPr="0071245A">
        <w:rPr>
          <w:rFonts w:ascii="Garamond" w:hAnsi="Garamond"/>
          <w:bCs/>
          <w:sz w:val="24"/>
          <w:szCs w:val="24"/>
        </w:rPr>
        <w:t>dále se</w:t>
      </w:r>
      <w:r w:rsidR="00897676">
        <w:rPr>
          <w:rFonts w:ascii="Garamond" w:hAnsi="Garamond"/>
          <w:bCs/>
          <w:sz w:val="24"/>
          <w:szCs w:val="24"/>
        </w:rPr>
        <w:t> </w:t>
      </w:r>
      <w:r w:rsidR="0071245A" w:rsidRPr="0071245A">
        <w:rPr>
          <w:rFonts w:ascii="Garamond" w:hAnsi="Garamond"/>
          <w:bCs/>
          <w:sz w:val="24"/>
          <w:szCs w:val="24"/>
        </w:rPr>
        <w:t>vyškrtává</w:t>
      </w:r>
      <w:r w:rsidR="0071245A">
        <w:rPr>
          <w:rFonts w:ascii="Garamond" w:hAnsi="Garamond"/>
          <w:bCs/>
          <w:i/>
          <w:iCs/>
          <w:sz w:val="24"/>
          <w:szCs w:val="24"/>
        </w:rPr>
        <w:t xml:space="preserve"> „10. Mgr. Ondřej Kubů, DiS.“</w:t>
      </w:r>
      <w:r w:rsidR="0071245A">
        <w:rPr>
          <w:rFonts w:ascii="Garamond" w:hAnsi="Garamond"/>
          <w:bCs/>
          <w:sz w:val="24"/>
          <w:szCs w:val="24"/>
        </w:rPr>
        <w:t xml:space="preserve">; bod </w:t>
      </w:r>
      <w:r w:rsidR="0071245A" w:rsidRPr="0071245A">
        <w:rPr>
          <w:rFonts w:ascii="Garamond" w:hAnsi="Garamond"/>
          <w:bCs/>
          <w:i/>
          <w:iCs/>
          <w:sz w:val="24"/>
          <w:szCs w:val="24"/>
        </w:rPr>
        <w:t>„3.“</w:t>
      </w:r>
      <w:r w:rsidR="0071245A">
        <w:rPr>
          <w:rFonts w:ascii="Garamond" w:hAnsi="Garamond"/>
          <w:bCs/>
          <w:sz w:val="24"/>
          <w:szCs w:val="24"/>
        </w:rPr>
        <w:t xml:space="preserve"> se mění na bod </w:t>
      </w:r>
      <w:r w:rsidR="0071245A" w:rsidRPr="0071245A">
        <w:rPr>
          <w:rFonts w:ascii="Garamond" w:hAnsi="Garamond"/>
          <w:bCs/>
          <w:i/>
          <w:iCs/>
          <w:sz w:val="24"/>
          <w:szCs w:val="24"/>
        </w:rPr>
        <w:t>„2.“</w:t>
      </w:r>
      <w:r w:rsidR="0071245A">
        <w:rPr>
          <w:rFonts w:ascii="Garamond" w:hAnsi="Garamond"/>
          <w:bCs/>
          <w:sz w:val="24"/>
          <w:szCs w:val="24"/>
        </w:rPr>
        <w:t xml:space="preserve">, bod </w:t>
      </w:r>
      <w:r w:rsidR="0071245A" w:rsidRPr="0071245A">
        <w:rPr>
          <w:rFonts w:ascii="Garamond" w:hAnsi="Garamond"/>
          <w:bCs/>
          <w:i/>
          <w:iCs/>
          <w:sz w:val="24"/>
          <w:szCs w:val="24"/>
        </w:rPr>
        <w:t>„4.“</w:t>
      </w:r>
      <w:r w:rsidR="0071245A">
        <w:rPr>
          <w:rFonts w:ascii="Garamond" w:hAnsi="Garamond"/>
          <w:bCs/>
          <w:sz w:val="24"/>
          <w:szCs w:val="24"/>
        </w:rPr>
        <w:t xml:space="preserve"> na bod </w:t>
      </w:r>
      <w:r w:rsidR="0071245A" w:rsidRPr="0071245A">
        <w:rPr>
          <w:rFonts w:ascii="Garamond" w:hAnsi="Garamond"/>
          <w:bCs/>
          <w:i/>
          <w:iCs/>
          <w:sz w:val="24"/>
          <w:szCs w:val="24"/>
        </w:rPr>
        <w:t>„3.“</w:t>
      </w:r>
      <w:r w:rsidR="0071245A" w:rsidRPr="0071245A">
        <w:rPr>
          <w:rFonts w:ascii="Garamond" w:hAnsi="Garamond"/>
          <w:bCs/>
          <w:sz w:val="24"/>
          <w:szCs w:val="24"/>
        </w:rPr>
        <w:t xml:space="preserve">, </w:t>
      </w:r>
      <w:r w:rsidR="0071245A">
        <w:rPr>
          <w:rFonts w:ascii="Garamond" w:hAnsi="Garamond"/>
          <w:bCs/>
          <w:sz w:val="24"/>
          <w:szCs w:val="24"/>
        </w:rPr>
        <w:t xml:space="preserve">a takto dále v posloupném pořadí do bodu </w:t>
      </w:r>
      <w:r w:rsidR="0071245A" w:rsidRPr="0071245A">
        <w:rPr>
          <w:rFonts w:ascii="Garamond" w:hAnsi="Garamond"/>
          <w:bCs/>
          <w:i/>
          <w:iCs/>
          <w:sz w:val="24"/>
          <w:szCs w:val="24"/>
        </w:rPr>
        <w:t>„11.“</w:t>
      </w:r>
    </w:p>
    <w:p w14:paraId="170077A9" w14:textId="33F5643A" w:rsidR="007A1BDA" w:rsidRPr="00D626E7" w:rsidRDefault="00D626E7" w:rsidP="00897676">
      <w:pPr>
        <w:spacing w:after="0" w:line="240" w:lineRule="auto"/>
        <w:jc w:val="both"/>
        <w:rPr>
          <w:rFonts w:ascii="Garamond" w:hAnsi="Garamond"/>
          <w:bCs/>
          <w:sz w:val="24"/>
          <w:szCs w:val="24"/>
        </w:rPr>
      </w:pPr>
      <w:r>
        <w:rPr>
          <w:rFonts w:ascii="Garamond" w:hAnsi="Garamond"/>
          <w:bCs/>
          <w:sz w:val="24"/>
          <w:szCs w:val="24"/>
        </w:rPr>
        <w:t>- v soudním odd. 2 ve sloupci Předseda senátu v</w:t>
      </w:r>
      <w:r w:rsidR="0071245A">
        <w:rPr>
          <w:rFonts w:ascii="Garamond" w:hAnsi="Garamond"/>
          <w:bCs/>
          <w:sz w:val="24"/>
          <w:szCs w:val="24"/>
        </w:rPr>
        <w:t xml:space="preserve">yškrtává jako zástup </w:t>
      </w:r>
      <w:r w:rsidR="0071245A">
        <w:rPr>
          <w:rFonts w:ascii="Garamond" w:hAnsi="Garamond"/>
          <w:bCs/>
          <w:i/>
          <w:iCs/>
          <w:sz w:val="24"/>
          <w:szCs w:val="24"/>
        </w:rPr>
        <w:t>„2. Mgr. Ondřej Kubů, DiS.“</w:t>
      </w:r>
    </w:p>
    <w:p w14:paraId="73EE1C6C" w14:textId="77777777" w:rsidR="00D626E7" w:rsidRDefault="00D626E7" w:rsidP="00897676">
      <w:pPr>
        <w:pStyle w:val="Default"/>
        <w:jc w:val="both"/>
        <w:rPr>
          <w:color w:val="auto"/>
          <w:u w:val="single"/>
        </w:rPr>
      </w:pPr>
    </w:p>
    <w:p w14:paraId="224BC554" w14:textId="3A8DFB4A" w:rsidR="0071245A" w:rsidRDefault="0071245A" w:rsidP="00897676">
      <w:pPr>
        <w:pStyle w:val="Default"/>
        <w:jc w:val="both"/>
        <w:rPr>
          <w:color w:val="auto"/>
          <w:u w:val="single"/>
        </w:rPr>
      </w:pPr>
      <w:r w:rsidRPr="009B778E">
        <w:rPr>
          <w:color w:val="auto"/>
          <w:u w:val="single"/>
        </w:rPr>
        <w:t xml:space="preserve">Na str. </w:t>
      </w:r>
      <w:r>
        <w:rPr>
          <w:color w:val="auto"/>
          <w:u w:val="single"/>
        </w:rPr>
        <w:t>13 v tabulkové části s</w:t>
      </w:r>
      <w:r w:rsidRPr="009B778E">
        <w:rPr>
          <w:color w:val="auto"/>
          <w:u w:val="single"/>
        </w:rPr>
        <w:t>e:</w:t>
      </w:r>
    </w:p>
    <w:p w14:paraId="72F1E004" w14:textId="6F2C3637" w:rsidR="0071245A" w:rsidRDefault="0071245A" w:rsidP="00897676">
      <w:pPr>
        <w:spacing w:after="0" w:line="240" w:lineRule="auto"/>
        <w:jc w:val="both"/>
        <w:rPr>
          <w:rFonts w:ascii="Garamond" w:hAnsi="Garamond"/>
          <w:bCs/>
          <w:i/>
          <w:iCs/>
          <w:sz w:val="24"/>
          <w:szCs w:val="24"/>
        </w:rPr>
      </w:pPr>
      <w:r>
        <w:rPr>
          <w:rFonts w:ascii="Garamond" w:hAnsi="Garamond"/>
          <w:bCs/>
          <w:sz w:val="24"/>
          <w:szCs w:val="24"/>
        </w:rPr>
        <w:t>- v</w:t>
      </w:r>
      <w:r w:rsidR="00D626E7">
        <w:rPr>
          <w:rFonts w:ascii="Garamond" w:hAnsi="Garamond"/>
          <w:bCs/>
          <w:sz w:val="24"/>
          <w:szCs w:val="24"/>
        </w:rPr>
        <w:t xml:space="preserve"> soudním odd. 16 v</w:t>
      </w:r>
      <w:r>
        <w:rPr>
          <w:rFonts w:ascii="Garamond" w:hAnsi="Garamond"/>
          <w:bCs/>
          <w:sz w:val="24"/>
          <w:szCs w:val="24"/>
        </w:rPr>
        <w:t xml:space="preserve">e sloupci </w:t>
      </w:r>
      <w:r w:rsidR="00897676">
        <w:rPr>
          <w:rFonts w:ascii="Garamond" w:hAnsi="Garamond"/>
          <w:bCs/>
          <w:sz w:val="24"/>
          <w:szCs w:val="24"/>
        </w:rPr>
        <w:t>„</w:t>
      </w:r>
      <w:r>
        <w:rPr>
          <w:rFonts w:ascii="Garamond" w:hAnsi="Garamond"/>
          <w:bCs/>
          <w:sz w:val="24"/>
          <w:szCs w:val="24"/>
        </w:rPr>
        <w:t>Předseda senátu</w:t>
      </w:r>
      <w:r w:rsidR="00897676">
        <w:rPr>
          <w:rFonts w:ascii="Garamond" w:hAnsi="Garamond"/>
          <w:bCs/>
          <w:sz w:val="24"/>
          <w:szCs w:val="24"/>
        </w:rPr>
        <w:t>“</w:t>
      </w:r>
      <w:r>
        <w:rPr>
          <w:rFonts w:ascii="Garamond" w:hAnsi="Garamond"/>
          <w:bCs/>
          <w:sz w:val="24"/>
          <w:szCs w:val="24"/>
        </w:rPr>
        <w:t xml:space="preserve"> vyškrtává jako zástup </w:t>
      </w:r>
      <w:r w:rsidRPr="007A1BDA">
        <w:rPr>
          <w:rFonts w:ascii="Garamond" w:hAnsi="Garamond"/>
          <w:bCs/>
          <w:i/>
          <w:iCs/>
          <w:sz w:val="24"/>
          <w:szCs w:val="24"/>
        </w:rPr>
        <w:t>„</w:t>
      </w:r>
      <w:r>
        <w:rPr>
          <w:rFonts w:ascii="Garamond" w:hAnsi="Garamond"/>
          <w:bCs/>
          <w:i/>
          <w:iCs/>
          <w:sz w:val="24"/>
          <w:szCs w:val="24"/>
        </w:rPr>
        <w:t xml:space="preserve">1. </w:t>
      </w:r>
      <w:r w:rsidRPr="007A1BDA">
        <w:rPr>
          <w:rFonts w:ascii="Garamond" w:hAnsi="Garamond"/>
          <w:bCs/>
          <w:i/>
          <w:iCs/>
          <w:sz w:val="24"/>
          <w:szCs w:val="24"/>
        </w:rPr>
        <w:t>Mgr. Ondřej Kubů, DiS.“</w:t>
      </w:r>
    </w:p>
    <w:p w14:paraId="7D23D716" w14:textId="77777777" w:rsidR="00D626E7" w:rsidRDefault="00D626E7" w:rsidP="00897676">
      <w:pPr>
        <w:pStyle w:val="Default"/>
        <w:jc w:val="both"/>
        <w:rPr>
          <w:color w:val="auto"/>
          <w:u w:val="single"/>
        </w:rPr>
      </w:pPr>
    </w:p>
    <w:p w14:paraId="6FA704D9" w14:textId="77777777" w:rsidR="00897676" w:rsidRDefault="0071245A" w:rsidP="00897676">
      <w:pPr>
        <w:pStyle w:val="Default"/>
        <w:jc w:val="both"/>
        <w:rPr>
          <w:color w:val="auto"/>
          <w:u w:val="single"/>
        </w:rPr>
      </w:pPr>
      <w:r w:rsidRPr="009B778E">
        <w:rPr>
          <w:color w:val="auto"/>
          <w:u w:val="single"/>
        </w:rPr>
        <w:t xml:space="preserve">Na str. </w:t>
      </w:r>
      <w:r>
        <w:rPr>
          <w:color w:val="auto"/>
          <w:u w:val="single"/>
        </w:rPr>
        <w:t>14 v tabulkové části s</w:t>
      </w:r>
      <w:r w:rsidRPr="009B778E">
        <w:rPr>
          <w:color w:val="auto"/>
          <w:u w:val="single"/>
        </w:rPr>
        <w:t>e:</w:t>
      </w:r>
    </w:p>
    <w:p w14:paraId="57088392" w14:textId="3C179474" w:rsidR="0071245A" w:rsidRDefault="0071245A" w:rsidP="00897676">
      <w:pPr>
        <w:pStyle w:val="Default"/>
        <w:jc w:val="both"/>
        <w:rPr>
          <w:bCs/>
          <w:i/>
          <w:iCs/>
        </w:rPr>
      </w:pPr>
      <w:r>
        <w:rPr>
          <w:bCs/>
        </w:rPr>
        <w:t xml:space="preserve">- v soudním odd. 17 ve sloupci </w:t>
      </w:r>
      <w:r w:rsidR="00897676">
        <w:rPr>
          <w:bCs/>
        </w:rPr>
        <w:t>„</w:t>
      </w:r>
      <w:r>
        <w:rPr>
          <w:bCs/>
        </w:rPr>
        <w:t>Předseda senátu</w:t>
      </w:r>
      <w:r w:rsidR="00897676">
        <w:rPr>
          <w:bCs/>
        </w:rPr>
        <w:t>“</w:t>
      </w:r>
      <w:r>
        <w:rPr>
          <w:bCs/>
        </w:rPr>
        <w:t xml:space="preserve"> vyškrtává </w:t>
      </w:r>
      <w:r>
        <w:rPr>
          <w:bCs/>
          <w:i/>
          <w:iCs/>
        </w:rPr>
        <w:t>„</w:t>
      </w:r>
      <w:r w:rsidRPr="007A1BDA">
        <w:rPr>
          <w:bCs/>
          <w:i/>
          <w:iCs/>
        </w:rPr>
        <w:t>Mgr. Ondřej Kubů, DiS.</w:t>
      </w:r>
      <w:r>
        <w:rPr>
          <w:bCs/>
          <w:i/>
          <w:iCs/>
        </w:rPr>
        <w:t xml:space="preserve"> (zastaven nápad od 1. 3. 2025)</w:t>
      </w:r>
      <w:r w:rsidRPr="007A1BDA">
        <w:rPr>
          <w:bCs/>
          <w:i/>
          <w:iCs/>
        </w:rPr>
        <w:t>“</w:t>
      </w:r>
      <w:r>
        <w:rPr>
          <w:bCs/>
          <w:i/>
          <w:iCs/>
        </w:rPr>
        <w:t xml:space="preserve"> </w:t>
      </w:r>
      <w:r>
        <w:rPr>
          <w:bCs/>
        </w:rPr>
        <w:t xml:space="preserve">a nově vkládá </w:t>
      </w:r>
      <w:r>
        <w:rPr>
          <w:bCs/>
          <w:i/>
          <w:iCs/>
        </w:rPr>
        <w:t>„Mgr. Martin Prokop (stáž od 1. 7. 2025 do 30. 6. 2026)“</w:t>
      </w:r>
    </w:p>
    <w:p w14:paraId="4D93C40D" w14:textId="40434DCC" w:rsidR="0071245A" w:rsidRDefault="0071245A" w:rsidP="00D626E7">
      <w:pPr>
        <w:spacing w:after="0" w:line="240" w:lineRule="auto"/>
        <w:jc w:val="both"/>
        <w:rPr>
          <w:rFonts w:ascii="Garamond" w:hAnsi="Garamond"/>
          <w:bCs/>
          <w:i/>
          <w:iCs/>
          <w:sz w:val="24"/>
          <w:szCs w:val="24"/>
        </w:rPr>
      </w:pPr>
      <w:r w:rsidRPr="0071245A">
        <w:rPr>
          <w:rFonts w:ascii="Garamond" w:hAnsi="Garamond"/>
          <w:bCs/>
          <w:sz w:val="24"/>
          <w:szCs w:val="24"/>
        </w:rPr>
        <w:lastRenderedPageBreak/>
        <w:t xml:space="preserve">- v soudním odd. 20 ve sloupci </w:t>
      </w:r>
      <w:r w:rsidR="00897676">
        <w:rPr>
          <w:rFonts w:ascii="Garamond" w:hAnsi="Garamond"/>
          <w:bCs/>
          <w:sz w:val="24"/>
          <w:szCs w:val="24"/>
        </w:rPr>
        <w:t>„</w:t>
      </w:r>
      <w:r w:rsidRPr="0071245A">
        <w:rPr>
          <w:rFonts w:ascii="Garamond" w:hAnsi="Garamond"/>
          <w:bCs/>
          <w:sz w:val="24"/>
          <w:szCs w:val="24"/>
        </w:rPr>
        <w:t>Předseda senátu</w:t>
      </w:r>
      <w:r w:rsidR="00897676">
        <w:rPr>
          <w:rFonts w:ascii="Garamond" w:hAnsi="Garamond"/>
          <w:bCs/>
          <w:sz w:val="24"/>
          <w:szCs w:val="24"/>
        </w:rPr>
        <w:t>“</w:t>
      </w:r>
      <w:r w:rsidRPr="0071245A">
        <w:rPr>
          <w:rFonts w:ascii="Garamond" w:hAnsi="Garamond"/>
          <w:bCs/>
          <w:sz w:val="24"/>
          <w:szCs w:val="24"/>
        </w:rPr>
        <w:t xml:space="preserve"> u soudce Mgr. Jaromíra Hájka vyškrtává</w:t>
      </w:r>
      <w:r>
        <w:rPr>
          <w:rFonts w:ascii="Garamond" w:hAnsi="Garamond"/>
          <w:bCs/>
          <w:i/>
          <w:iCs/>
          <w:sz w:val="24"/>
          <w:szCs w:val="24"/>
        </w:rPr>
        <w:t xml:space="preserve"> „(zastaven nápad od 1. 9. 2024)“</w:t>
      </w:r>
      <w:r w:rsidR="00D05E34">
        <w:rPr>
          <w:rFonts w:ascii="Garamond" w:hAnsi="Garamond"/>
          <w:bCs/>
          <w:sz w:val="24"/>
          <w:szCs w:val="24"/>
        </w:rPr>
        <w:t>;</w:t>
      </w:r>
      <w:r w:rsidR="00D05E34">
        <w:rPr>
          <w:rFonts w:ascii="Garamond" w:hAnsi="Garamond"/>
          <w:bCs/>
          <w:i/>
          <w:iCs/>
          <w:sz w:val="24"/>
          <w:szCs w:val="24"/>
        </w:rPr>
        <w:t xml:space="preserve"> </w:t>
      </w:r>
      <w:r w:rsidR="00D05E34" w:rsidRPr="00D05E34">
        <w:rPr>
          <w:rFonts w:ascii="Garamond" w:hAnsi="Garamond"/>
          <w:bCs/>
          <w:sz w:val="24"/>
          <w:szCs w:val="24"/>
        </w:rPr>
        <w:t>a vyškrtává</w:t>
      </w:r>
      <w:r w:rsidR="00D05E34">
        <w:rPr>
          <w:rFonts w:ascii="Garamond" w:hAnsi="Garamond"/>
          <w:bCs/>
          <w:sz w:val="24"/>
          <w:szCs w:val="24"/>
        </w:rPr>
        <w:t xml:space="preserve"> jako zástup</w:t>
      </w:r>
      <w:r w:rsidR="00D05E34">
        <w:rPr>
          <w:rFonts w:ascii="Garamond" w:hAnsi="Garamond"/>
          <w:bCs/>
          <w:i/>
          <w:iCs/>
          <w:sz w:val="24"/>
          <w:szCs w:val="24"/>
        </w:rPr>
        <w:t xml:space="preserve"> „3. Mgr. Ondřej Kubů, DiS.“</w:t>
      </w:r>
    </w:p>
    <w:p w14:paraId="237AF637" w14:textId="77777777" w:rsidR="00D05E34" w:rsidRDefault="00D05E34" w:rsidP="00D626E7">
      <w:pPr>
        <w:spacing w:after="0" w:line="240" w:lineRule="auto"/>
        <w:jc w:val="both"/>
        <w:rPr>
          <w:rFonts w:ascii="Garamond" w:hAnsi="Garamond"/>
          <w:bCs/>
          <w:i/>
          <w:iCs/>
          <w:sz w:val="24"/>
          <w:szCs w:val="24"/>
        </w:rPr>
      </w:pPr>
    </w:p>
    <w:p w14:paraId="35CD0BA4" w14:textId="45B68530" w:rsidR="00D05E34" w:rsidRPr="007A1BDA" w:rsidRDefault="00D05E34" w:rsidP="00D626E7">
      <w:pPr>
        <w:spacing w:after="0" w:line="240" w:lineRule="auto"/>
        <w:jc w:val="both"/>
        <w:rPr>
          <w:rFonts w:ascii="Garamond" w:hAnsi="Garamond"/>
          <w:b/>
          <w:sz w:val="24"/>
          <w:szCs w:val="24"/>
        </w:rPr>
      </w:pPr>
      <w:r w:rsidRPr="007A1BDA">
        <w:rPr>
          <w:rFonts w:ascii="Garamond" w:hAnsi="Garamond"/>
          <w:b/>
          <w:sz w:val="24"/>
          <w:szCs w:val="24"/>
        </w:rPr>
        <w:t xml:space="preserve">Úsek trestní – </w:t>
      </w:r>
      <w:r>
        <w:rPr>
          <w:rFonts w:ascii="Garamond" w:hAnsi="Garamond"/>
          <w:b/>
          <w:sz w:val="24"/>
          <w:szCs w:val="24"/>
        </w:rPr>
        <w:t>I</w:t>
      </w:r>
      <w:r w:rsidRPr="007A1BDA">
        <w:rPr>
          <w:rFonts w:ascii="Garamond" w:hAnsi="Garamond"/>
          <w:b/>
          <w:sz w:val="24"/>
          <w:szCs w:val="24"/>
        </w:rPr>
        <w:t>I. stupeň Krajského soudu v Českých Budějovicích</w:t>
      </w:r>
    </w:p>
    <w:p w14:paraId="3AE966C4" w14:textId="562792C8" w:rsidR="00D05E34" w:rsidRDefault="00D05E34" w:rsidP="00D626E7">
      <w:pPr>
        <w:pStyle w:val="Default"/>
        <w:jc w:val="both"/>
        <w:rPr>
          <w:color w:val="auto"/>
          <w:u w:val="single"/>
        </w:rPr>
      </w:pPr>
      <w:r w:rsidRPr="009B778E">
        <w:rPr>
          <w:color w:val="auto"/>
          <w:u w:val="single"/>
        </w:rPr>
        <w:t xml:space="preserve">Na str. </w:t>
      </w:r>
      <w:r>
        <w:rPr>
          <w:color w:val="auto"/>
          <w:u w:val="single"/>
        </w:rPr>
        <w:t>16 v tabulkové části s</w:t>
      </w:r>
      <w:r w:rsidRPr="009B778E">
        <w:rPr>
          <w:color w:val="auto"/>
          <w:u w:val="single"/>
        </w:rPr>
        <w:t>e:</w:t>
      </w:r>
    </w:p>
    <w:p w14:paraId="4D29D515" w14:textId="3509EFD9" w:rsidR="00D05E34" w:rsidRPr="00D05E34" w:rsidRDefault="00D05E34" w:rsidP="00D626E7">
      <w:pPr>
        <w:spacing w:after="0" w:line="240" w:lineRule="auto"/>
        <w:jc w:val="both"/>
        <w:rPr>
          <w:rFonts w:ascii="Garamond" w:hAnsi="Garamond"/>
          <w:bCs/>
          <w:i/>
          <w:iCs/>
          <w:sz w:val="24"/>
          <w:szCs w:val="24"/>
        </w:rPr>
      </w:pPr>
      <w:r>
        <w:rPr>
          <w:rFonts w:ascii="Garamond" w:hAnsi="Garamond"/>
          <w:bCs/>
          <w:sz w:val="24"/>
          <w:szCs w:val="24"/>
        </w:rPr>
        <w:t xml:space="preserve">- v soudním odd. 3 ve sloupcích </w:t>
      </w:r>
      <w:r w:rsidR="00897676">
        <w:rPr>
          <w:rFonts w:ascii="Garamond" w:hAnsi="Garamond"/>
          <w:bCs/>
          <w:sz w:val="24"/>
          <w:szCs w:val="24"/>
        </w:rPr>
        <w:t>„</w:t>
      </w:r>
      <w:r>
        <w:rPr>
          <w:rFonts w:ascii="Garamond" w:hAnsi="Garamond"/>
          <w:bCs/>
          <w:sz w:val="24"/>
          <w:szCs w:val="24"/>
        </w:rPr>
        <w:t>Předseda senátu</w:t>
      </w:r>
      <w:r w:rsidR="00897676">
        <w:rPr>
          <w:rFonts w:ascii="Garamond" w:hAnsi="Garamond"/>
          <w:bCs/>
          <w:sz w:val="24"/>
          <w:szCs w:val="24"/>
        </w:rPr>
        <w:t xml:space="preserve"> a</w:t>
      </w:r>
      <w:r>
        <w:rPr>
          <w:rFonts w:ascii="Garamond" w:hAnsi="Garamond"/>
          <w:bCs/>
          <w:sz w:val="24"/>
          <w:szCs w:val="24"/>
        </w:rPr>
        <w:t xml:space="preserve"> Členové senátu</w:t>
      </w:r>
      <w:r w:rsidR="00897676">
        <w:rPr>
          <w:rFonts w:ascii="Garamond" w:hAnsi="Garamond"/>
          <w:bCs/>
          <w:sz w:val="24"/>
          <w:szCs w:val="24"/>
        </w:rPr>
        <w:t>“</w:t>
      </w:r>
      <w:r>
        <w:rPr>
          <w:rFonts w:ascii="Garamond" w:hAnsi="Garamond"/>
          <w:bCs/>
          <w:sz w:val="24"/>
          <w:szCs w:val="24"/>
        </w:rPr>
        <w:t xml:space="preserve"> vyškrtávají jako zástupy </w:t>
      </w:r>
      <w:r>
        <w:rPr>
          <w:rFonts w:ascii="Garamond" w:hAnsi="Garamond"/>
          <w:bCs/>
          <w:i/>
          <w:iCs/>
          <w:sz w:val="24"/>
          <w:szCs w:val="24"/>
        </w:rPr>
        <w:t>„JUDr. Petra Kubová (stáž 01.01.2025 – 30.06.2025), Mgr.</w:t>
      </w:r>
      <w:r w:rsidR="00897676">
        <w:rPr>
          <w:rFonts w:ascii="Garamond" w:hAnsi="Garamond"/>
          <w:bCs/>
          <w:i/>
          <w:iCs/>
          <w:sz w:val="24"/>
          <w:szCs w:val="24"/>
        </w:rPr>
        <w:t> </w:t>
      </w:r>
      <w:r>
        <w:rPr>
          <w:rFonts w:ascii="Garamond" w:hAnsi="Garamond"/>
          <w:bCs/>
          <w:i/>
          <w:iCs/>
          <w:sz w:val="24"/>
          <w:szCs w:val="24"/>
        </w:rPr>
        <w:t>Ondřej Kubů, DiS.“</w:t>
      </w:r>
    </w:p>
    <w:p w14:paraId="7F498D66" w14:textId="71C359BA" w:rsidR="00D05E34" w:rsidRDefault="00D05E34" w:rsidP="00D626E7">
      <w:pPr>
        <w:pStyle w:val="Default"/>
        <w:jc w:val="both"/>
        <w:rPr>
          <w:color w:val="auto"/>
          <w:u w:val="single"/>
        </w:rPr>
      </w:pPr>
      <w:r w:rsidRPr="009B778E">
        <w:rPr>
          <w:color w:val="auto"/>
          <w:u w:val="single"/>
        </w:rPr>
        <w:t xml:space="preserve">Na str. </w:t>
      </w:r>
      <w:r>
        <w:rPr>
          <w:color w:val="auto"/>
          <w:u w:val="single"/>
        </w:rPr>
        <w:t>17 v tabulkové části s</w:t>
      </w:r>
      <w:r w:rsidRPr="009B778E">
        <w:rPr>
          <w:color w:val="auto"/>
          <w:u w:val="single"/>
        </w:rPr>
        <w:t>e:</w:t>
      </w:r>
    </w:p>
    <w:p w14:paraId="0C3EDCE3" w14:textId="43301153" w:rsidR="00D05E34" w:rsidRDefault="00D05E34" w:rsidP="00D626E7">
      <w:pPr>
        <w:spacing w:after="0" w:line="240" w:lineRule="auto"/>
        <w:jc w:val="both"/>
        <w:rPr>
          <w:rFonts w:ascii="Garamond" w:hAnsi="Garamond"/>
          <w:bCs/>
          <w:i/>
          <w:iCs/>
          <w:sz w:val="24"/>
          <w:szCs w:val="24"/>
        </w:rPr>
      </w:pPr>
      <w:r>
        <w:rPr>
          <w:rFonts w:ascii="Garamond" w:hAnsi="Garamond"/>
          <w:bCs/>
          <w:sz w:val="24"/>
          <w:szCs w:val="24"/>
        </w:rPr>
        <w:t xml:space="preserve">- v soudním odd. 4 ve sloupcích </w:t>
      </w:r>
      <w:r w:rsidR="00897676">
        <w:rPr>
          <w:rFonts w:ascii="Garamond" w:hAnsi="Garamond"/>
          <w:bCs/>
          <w:sz w:val="24"/>
          <w:szCs w:val="24"/>
        </w:rPr>
        <w:t>„</w:t>
      </w:r>
      <w:r>
        <w:rPr>
          <w:rFonts w:ascii="Garamond" w:hAnsi="Garamond"/>
          <w:bCs/>
          <w:sz w:val="24"/>
          <w:szCs w:val="24"/>
        </w:rPr>
        <w:t>Předseda senátu</w:t>
      </w:r>
      <w:r w:rsidR="00897676">
        <w:rPr>
          <w:rFonts w:ascii="Garamond" w:hAnsi="Garamond"/>
          <w:bCs/>
          <w:sz w:val="24"/>
          <w:szCs w:val="24"/>
        </w:rPr>
        <w:t xml:space="preserve"> a</w:t>
      </w:r>
      <w:r>
        <w:rPr>
          <w:rFonts w:ascii="Garamond" w:hAnsi="Garamond"/>
          <w:bCs/>
          <w:sz w:val="24"/>
          <w:szCs w:val="24"/>
        </w:rPr>
        <w:t xml:space="preserve"> Členové senátu</w:t>
      </w:r>
      <w:r w:rsidR="00897676">
        <w:rPr>
          <w:rFonts w:ascii="Garamond" w:hAnsi="Garamond"/>
          <w:bCs/>
          <w:sz w:val="24"/>
          <w:szCs w:val="24"/>
        </w:rPr>
        <w:t>“</w:t>
      </w:r>
      <w:r>
        <w:rPr>
          <w:rFonts w:ascii="Garamond" w:hAnsi="Garamond"/>
          <w:bCs/>
          <w:sz w:val="24"/>
          <w:szCs w:val="24"/>
        </w:rPr>
        <w:t xml:space="preserve"> vyškrtávají </w:t>
      </w:r>
      <w:r>
        <w:rPr>
          <w:rFonts w:ascii="Garamond" w:hAnsi="Garamond"/>
          <w:bCs/>
          <w:i/>
          <w:iCs/>
          <w:sz w:val="24"/>
          <w:szCs w:val="24"/>
        </w:rPr>
        <w:t xml:space="preserve">„JUDr. Petra Kubová (stáž 01.01.2025 – 30.06.2025)“ </w:t>
      </w:r>
      <w:r>
        <w:rPr>
          <w:rFonts w:ascii="Garamond" w:hAnsi="Garamond"/>
          <w:bCs/>
          <w:sz w:val="24"/>
          <w:szCs w:val="24"/>
        </w:rPr>
        <w:t xml:space="preserve">a nově vkládá </w:t>
      </w:r>
      <w:r w:rsidRPr="00D05E34">
        <w:rPr>
          <w:rFonts w:ascii="Garamond" w:hAnsi="Garamond"/>
          <w:bCs/>
          <w:i/>
          <w:iCs/>
          <w:sz w:val="24"/>
          <w:szCs w:val="24"/>
        </w:rPr>
        <w:t>„Mgr.</w:t>
      </w:r>
      <w:r w:rsidR="00BB666C">
        <w:rPr>
          <w:rFonts w:ascii="Garamond" w:hAnsi="Garamond"/>
          <w:bCs/>
          <w:i/>
          <w:iCs/>
          <w:sz w:val="24"/>
          <w:szCs w:val="24"/>
        </w:rPr>
        <w:t> </w:t>
      </w:r>
      <w:r w:rsidRPr="00D05E34">
        <w:rPr>
          <w:rFonts w:ascii="Garamond" w:hAnsi="Garamond"/>
          <w:bCs/>
          <w:i/>
          <w:iCs/>
          <w:sz w:val="24"/>
          <w:szCs w:val="24"/>
        </w:rPr>
        <w:t>Martin Prokop (stáž od 1. 7. 2025 do 30. 6. 2026)“</w:t>
      </w:r>
      <w:r>
        <w:rPr>
          <w:rFonts w:ascii="Garamond" w:hAnsi="Garamond"/>
          <w:bCs/>
          <w:sz w:val="24"/>
          <w:szCs w:val="24"/>
        </w:rPr>
        <w:t xml:space="preserve">; jako zástup vyškrtává </w:t>
      </w:r>
      <w:r>
        <w:rPr>
          <w:rFonts w:ascii="Garamond" w:hAnsi="Garamond"/>
          <w:bCs/>
          <w:i/>
          <w:iCs/>
          <w:sz w:val="24"/>
          <w:szCs w:val="24"/>
        </w:rPr>
        <w:t>„Mgr. Ondřej Kubů, DiS.“</w:t>
      </w:r>
    </w:p>
    <w:p w14:paraId="23FB8992" w14:textId="77777777" w:rsidR="00D05E34" w:rsidRPr="00D05E34" w:rsidRDefault="00D05E34" w:rsidP="00D626E7">
      <w:pPr>
        <w:spacing w:after="0" w:line="240" w:lineRule="auto"/>
        <w:jc w:val="both"/>
        <w:rPr>
          <w:rFonts w:ascii="Garamond" w:hAnsi="Garamond"/>
          <w:bCs/>
          <w:sz w:val="24"/>
          <w:szCs w:val="24"/>
        </w:rPr>
      </w:pPr>
    </w:p>
    <w:p w14:paraId="2120D97E" w14:textId="16CA1C5A" w:rsidR="00BB666C" w:rsidRDefault="00BB666C" w:rsidP="00D626E7">
      <w:pPr>
        <w:spacing w:after="0" w:line="240" w:lineRule="auto"/>
        <w:jc w:val="both"/>
        <w:rPr>
          <w:rFonts w:ascii="Garamond" w:hAnsi="Garamond"/>
          <w:b/>
          <w:sz w:val="24"/>
          <w:szCs w:val="24"/>
        </w:rPr>
      </w:pPr>
      <w:r w:rsidRPr="007A1BDA">
        <w:rPr>
          <w:rFonts w:ascii="Garamond" w:hAnsi="Garamond"/>
          <w:b/>
          <w:sz w:val="24"/>
          <w:szCs w:val="24"/>
        </w:rPr>
        <w:t xml:space="preserve">Úsek trestní – </w:t>
      </w:r>
      <w:r>
        <w:rPr>
          <w:rFonts w:ascii="Garamond" w:hAnsi="Garamond"/>
          <w:b/>
          <w:sz w:val="24"/>
          <w:szCs w:val="24"/>
        </w:rPr>
        <w:t>I</w:t>
      </w:r>
      <w:r w:rsidRPr="007A1BDA">
        <w:rPr>
          <w:rFonts w:ascii="Garamond" w:hAnsi="Garamond"/>
          <w:b/>
          <w:sz w:val="24"/>
          <w:szCs w:val="24"/>
        </w:rPr>
        <w:t>I. stupeň Krajského soudu v Českých Budějovicích</w:t>
      </w:r>
      <w:r>
        <w:rPr>
          <w:rFonts w:ascii="Garamond" w:hAnsi="Garamond"/>
          <w:b/>
          <w:sz w:val="24"/>
          <w:szCs w:val="24"/>
        </w:rPr>
        <w:t xml:space="preserve"> – pobočka v Táboře</w:t>
      </w:r>
    </w:p>
    <w:p w14:paraId="217D6192" w14:textId="22DAB4FF" w:rsidR="00BB666C" w:rsidRDefault="00BB666C" w:rsidP="00D626E7">
      <w:pPr>
        <w:pStyle w:val="Default"/>
        <w:jc w:val="both"/>
        <w:rPr>
          <w:color w:val="auto"/>
          <w:u w:val="single"/>
        </w:rPr>
      </w:pPr>
      <w:r w:rsidRPr="009B778E">
        <w:rPr>
          <w:color w:val="auto"/>
          <w:u w:val="single"/>
        </w:rPr>
        <w:t xml:space="preserve">Na str. </w:t>
      </w:r>
      <w:r>
        <w:rPr>
          <w:color w:val="auto"/>
          <w:u w:val="single"/>
        </w:rPr>
        <w:t>19 v tabulkové části s</w:t>
      </w:r>
      <w:r w:rsidRPr="009B778E">
        <w:rPr>
          <w:color w:val="auto"/>
          <w:u w:val="single"/>
        </w:rPr>
        <w:t>e:</w:t>
      </w:r>
    </w:p>
    <w:p w14:paraId="6214D5DC" w14:textId="48680C81" w:rsidR="00BB666C" w:rsidRDefault="00BB666C" w:rsidP="00D626E7">
      <w:pPr>
        <w:spacing w:after="0" w:line="240" w:lineRule="auto"/>
        <w:jc w:val="both"/>
        <w:rPr>
          <w:rFonts w:ascii="Garamond" w:hAnsi="Garamond"/>
          <w:bCs/>
          <w:i/>
          <w:iCs/>
          <w:sz w:val="24"/>
          <w:szCs w:val="24"/>
        </w:rPr>
      </w:pPr>
      <w:r>
        <w:rPr>
          <w:rFonts w:ascii="Garamond" w:hAnsi="Garamond"/>
          <w:bCs/>
          <w:sz w:val="24"/>
          <w:szCs w:val="24"/>
        </w:rPr>
        <w:t xml:space="preserve">- v soudním odd. 14 ve sloupcích </w:t>
      </w:r>
      <w:r w:rsidR="00897676">
        <w:rPr>
          <w:rFonts w:ascii="Garamond" w:hAnsi="Garamond"/>
          <w:bCs/>
          <w:sz w:val="24"/>
          <w:szCs w:val="24"/>
        </w:rPr>
        <w:t>„</w:t>
      </w:r>
      <w:r>
        <w:rPr>
          <w:rFonts w:ascii="Garamond" w:hAnsi="Garamond"/>
          <w:bCs/>
          <w:sz w:val="24"/>
          <w:szCs w:val="24"/>
        </w:rPr>
        <w:t>Předseda senátu</w:t>
      </w:r>
      <w:r w:rsidR="00897676">
        <w:rPr>
          <w:rFonts w:ascii="Garamond" w:hAnsi="Garamond"/>
          <w:bCs/>
          <w:sz w:val="24"/>
          <w:szCs w:val="24"/>
        </w:rPr>
        <w:t xml:space="preserve"> a</w:t>
      </w:r>
      <w:r>
        <w:rPr>
          <w:rFonts w:ascii="Garamond" w:hAnsi="Garamond"/>
          <w:bCs/>
          <w:sz w:val="24"/>
          <w:szCs w:val="24"/>
        </w:rPr>
        <w:t xml:space="preserve"> Členové senátu</w:t>
      </w:r>
      <w:r w:rsidR="00897676">
        <w:rPr>
          <w:rFonts w:ascii="Garamond" w:hAnsi="Garamond"/>
          <w:bCs/>
          <w:sz w:val="24"/>
          <w:szCs w:val="24"/>
        </w:rPr>
        <w:t>“</w:t>
      </w:r>
      <w:r>
        <w:rPr>
          <w:rFonts w:ascii="Garamond" w:hAnsi="Garamond"/>
          <w:bCs/>
          <w:sz w:val="24"/>
          <w:szCs w:val="24"/>
        </w:rPr>
        <w:t xml:space="preserve"> jako zástup vyškrtává </w:t>
      </w:r>
      <w:r>
        <w:rPr>
          <w:rFonts w:ascii="Garamond" w:hAnsi="Garamond"/>
          <w:bCs/>
          <w:i/>
          <w:iCs/>
          <w:sz w:val="24"/>
          <w:szCs w:val="24"/>
        </w:rPr>
        <w:t>„Mgr. Ondřej Kubů, DiS.“</w:t>
      </w:r>
    </w:p>
    <w:p w14:paraId="31DB8406" w14:textId="77777777" w:rsidR="00D626E7" w:rsidRDefault="00D626E7" w:rsidP="00D626E7">
      <w:pPr>
        <w:spacing w:after="0" w:line="240" w:lineRule="auto"/>
        <w:jc w:val="both"/>
        <w:rPr>
          <w:rFonts w:ascii="Garamond" w:hAnsi="Garamond"/>
          <w:b/>
          <w:sz w:val="24"/>
          <w:szCs w:val="24"/>
        </w:rPr>
      </w:pPr>
    </w:p>
    <w:p w14:paraId="5BD7A4DC" w14:textId="01CD08E9" w:rsidR="00BB666C" w:rsidRPr="00BB666C" w:rsidRDefault="00BB666C" w:rsidP="00D626E7">
      <w:pPr>
        <w:spacing w:after="0" w:line="240" w:lineRule="auto"/>
        <w:jc w:val="both"/>
        <w:rPr>
          <w:rFonts w:ascii="Garamond" w:hAnsi="Garamond"/>
          <w:b/>
          <w:sz w:val="24"/>
          <w:szCs w:val="24"/>
        </w:rPr>
      </w:pPr>
      <w:r w:rsidRPr="00BB666C">
        <w:rPr>
          <w:rFonts w:ascii="Garamond" w:hAnsi="Garamond"/>
          <w:b/>
          <w:sz w:val="24"/>
          <w:szCs w:val="24"/>
        </w:rPr>
        <w:t>* Poznámka</w:t>
      </w:r>
    </w:p>
    <w:p w14:paraId="2A49752A" w14:textId="50576A9A" w:rsidR="00BB666C" w:rsidRDefault="00BB666C" w:rsidP="00D626E7">
      <w:pPr>
        <w:pStyle w:val="Default"/>
        <w:jc w:val="both"/>
        <w:rPr>
          <w:color w:val="auto"/>
          <w:u w:val="single"/>
        </w:rPr>
      </w:pPr>
      <w:r w:rsidRPr="009B778E">
        <w:rPr>
          <w:color w:val="auto"/>
          <w:u w:val="single"/>
        </w:rPr>
        <w:t xml:space="preserve">Na str. </w:t>
      </w:r>
      <w:r>
        <w:rPr>
          <w:color w:val="auto"/>
          <w:u w:val="single"/>
        </w:rPr>
        <w:t>21 s</w:t>
      </w:r>
      <w:r w:rsidRPr="009B778E">
        <w:rPr>
          <w:color w:val="auto"/>
          <w:u w:val="single"/>
        </w:rPr>
        <w:t>e:</w:t>
      </w:r>
    </w:p>
    <w:p w14:paraId="00BA5EA7" w14:textId="3B16267C" w:rsidR="00BB666C" w:rsidRPr="00BB666C" w:rsidRDefault="00BB666C" w:rsidP="00D626E7">
      <w:pPr>
        <w:pStyle w:val="Default"/>
        <w:jc w:val="both"/>
        <w:rPr>
          <w:i/>
          <w:iCs/>
          <w:color w:val="auto"/>
        </w:rPr>
      </w:pPr>
      <w:r w:rsidRPr="00BB666C">
        <w:rPr>
          <w:color w:val="auto"/>
        </w:rPr>
        <w:t xml:space="preserve">- u asistentky u Mgr. Kamily Počinkové vyškrtává </w:t>
      </w:r>
      <w:r w:rsidRPr="00BB666C">
        <w:rPr>
          <w:i/>
          <w:iCs/>
          <w:color w:val="auto"/>
        </w:rPr>
        <w:t>„a Mgr. Ondřeje Kubů, DiS</w:t>
      </w:r>
      <w:r>
        <w:rPr>
          <w:i/>
          <w:iCs/>
          <w:color w:val="auto"/>
        </w:rPr>
        <w:t>.</w:t>
      </w:r>
      <w:r w:rsidRPr="00BB666C">
        <w:rPr>
          <w:i/>
          <w:iCs/>
          <w:color w:val="auto"/>
        </w:rPr>
        <w:t>“</w:t>
      </w:r>
      <w:r>
        <w:rPr>
          <w:i/>
          <w:iCs/>
          <w:color w:val="auto"/>
        </w:rPr>
        <w:t xml:space="preserve"> </w:t>
      </w:r>
      <w:r w:rsidRPr="00BB666C">
        <w:rPr>
          <w:color w:val="auto"/>
        </w:rPr>
        <w:t>a nově vkládá asistentka soudce</w:t>
      </w:r>
      <w:r>
        <w:rPr>
          <w:i/>
          <w:iCs/>
          <w:color w:val="auto"/>
        </w:rPr>
        <w:t xml:space="preserve"> „Mgr. Aneta Dohnalová (nástup od 14. 7. 2025) – pro JUDr. </w:t>
      </w:r>
      <w:r w:rsidR="00A417DA">
        <w:rPr>
          <w:i/>
          <w:iCs/>
          <w:color w:val="auto"/>
        </w:rPr>
        <w:t xml:space="preserve">Jiřího </w:t>
      </w:r>
      <w:r>
        <w:rPr>
          <w:i/>
          <w:iCs/>
          <w:color w:val="auto"/>
        </w:rPr>
        <w:t xml:space="preserve">Trnku a JUDr. </w:t>
      </w:r>
      <w:r w:rsidR="00A417DA">
        <w:rPr>
          <w:i/>
          <w:iCs/>
          <w:color w:val="auto"/>
        </w:rPr>
        <w:t xml:space="preserve">Jiřího </w:t>
      </w:r>
      <w:r>
        <w:rPr>
          <w:i/>
          <w:iCs/>
          <w:color w:val="auto"/>
        </w:rPr>
        <w:t>Šťastného“</w:t>
      </w:r>
    </w:p>
    <w:p w14:paraId="4A4822C0" w14:textId="77777777" w:rsidR="00BB666C" w:rsidRPr="007A1BDA" w:rsidRDefault="00BB666C" w:rsidP="00D626E7">
      <w:pPr>
        <w:spacing w:after="0" w:line="240" w:lineRule="auto"/>
        <w:jc w:val="both"/>
        <w:rPr>
          <w:rFonts w:ascii="Garamond" w:hAnsi="Garamond"/>
          <w:b/>
          <w:sz w:val="24"/>
          <w:szCs w:val="24"/>
        </w:rPr>
      </w:pPr>
    </w:p>
    <w:p w14:paraId="14565A86" w14:textId="70EC868E" w:rsidR="00BB666C" w:rsidRDefault="00BB666C" w:rsidP="00D626E7">
      <w:pPr>
        <w:spacing w:after="0" w:line="240" w:lineRule="auto"/>
        <w:jc w:val="both"/>
        <w:rPr>
          <w:rFonts w:ascii="Garamond" w:hAnsi="Garamond"/>
          <w:b/>
          <w:sz w:val="24"/>
          <w:szCs w:val="24"/>
        </w:rPr>
      </w:pPr>
      <w:r w:rsidRPr="00BB666C">
        <w:rPr>
          <w:rFonts w:ascii="Garamond" w:hAnsi="Garamond"/>
          <w:b/>
          <w:sz w:val="24"/>
          <w:szCs w:val="24"/>
        </w:rPr>
        <w:t>P</w:t>
      </w:r>
      <w:r>
        <w:rPr>
          <w:rFonts w:ascii="Garamond" w:hAnsi="Garamond"/>
          <w:b/>
          <w:sz w:val="24"/>
          <w:szCs w:val="24"/>
        </w:rPr>
        <w:t>ravidla pro přidělování věcí</w:t>
      </w:r>
    </w:p>
    <w:p w14:paraId="2735F7E5" w14:textId="4D222754" w:rsidR="00BB666C" w:rsidRDefault="00BB666C" w:rsidP="00D626E7">
      <w:pPr>
        <w:pStyle w:val="Default"/>
        <w:jc w:val="both"/>
        <w:rPr>
          <w:color w:val="auto"/>
          <w:u w:val="single"/>
        </w:rPr>
      </w:pPr>
      <w:r w:rsidRPr="009B778E">
        <w:rPr>
          <w:color w:val="auto"/>
          <w:u w:val="single"/>
        </w:rPr>
        <w:t xml:space="preserve">Na str. </w:t>
      </w:r>
      <w:r>
        <w:rPr>
          <w:color w:val="auto"/>
          <w:u w:val="single"/>
        </w:rPr>
        <w:t>23</w:t>
      </w:r>
      <w:r w:rsidR="000158C4">
        <w:rPr>
          <w:color w:val="auto"/>
          <w:u w:val="single"/>
        </w:rPr>
        <w:t xml:space="preserve"> -2</w:t>
      </w:r>
      <w:r w:rsidR="00D626E7">
        <w:rPr>
          <w:color w:val="auto"/>
          <w:u w:val="single"/>
        </w:rPr>
        <w:t>5</w:t>
      </w:r>
      <w:r>
        <w:rPr>
          <w:color w:val="auto"/>
          <w:u w:val="single"/>
        </w:rPr>
        <w:t xml:space="preserve"> s</w:t>
      </w:r>
      <w:r w:rsidRPr="009B778E">
        <w:rPr>
          <w:color w:val="auto"/>
          <w:u w:val="single"/>
        </w:rPr>
        <w:t>e:</w:t>
      </w:r>
    </w:p>
    <w:p w14:paraId="7310EBCB" w14:textId="77777777" w:rsidR="00BB666C" w:rsidRDefault="00BB666C" w:rsidP="00BB666C">
      <w:pPr>
        <w:pStyle w:val="Default"/>
        <w:jc w:val="both"/>
        <w:rPr>
          <w:color w:val="auto"/>
        </w:rPr>
      </w:pPr>
      <w:r w:rsidRPr="00BB666C">
        <w:rPr>
          <w:color w:val="auto"/>
        </w:rPr>
        <w:t>- v bodě 5. vyškrtáv</w:t>
      </w:r>
      <w:r>
        <w:rPr>
          <w:color w:val="auto"/>
        </w:rPr>
        <w:t>ají písmena:</w:t>
      </w:r>
    </w:p>
    <w:p w14:paraId="0819252E" w14:textId="2BBC7B84" w:rsidR="00BB666C" w:rsidRDefault="00BB666C" w:rsidP="00BB666C">
      <w:pPr>
        <w:pStyle w:val="Default"/>
        <w:jc w:val="both"/>
        <w:rPr>
          <w:i/>
          <w:iCs/>
          <w:color w:val="auto"/>
        </w:rPr>
      </w:pPr>
      <w:r w:rsidRPr="00BB666C">
        <w:rPr>
          <w:i/>
          <w:iCs/>
          <w:color w:val="auto"/>
        </w:rPr>
        <w:t>„d)</w:t>
      </w:r>
      <w:r>
        <w:rPr>
          <w:i/>
          <w:iCs/>
          <w:color w:val="auto"/>
        </w:rPr>
        <w:t xml:space="preserve"> </w:t>
      </w:r>
      <w:r w:rsidRPr="00BB666C">
        <w:rPr>
          <w:i/>
          <w:iCs/>
          <w:color w:val="auto"/>
        </w:rPr>
        <w:t>V druhostupňové agendě činí tentýž senát veškerá další rozhodnutí v trestních věcech, v nichž už dříve rozhodoval o jiném opravném prostředku (nerozhodno jaké kategorie) nebo návrhu. Přidělení takovéto věci se zohlední v příslušné kategorii kolovacího systému jako standardně napadlá věc.</w:t>
      </w:r>
    </w:p>
    <w:p w14:paraId="0A6F63A6" w14:textId="6040A44D" w:rsidR="00BB666C" w:rsidRDefault="00D626E7" w:rsidP="00BB666C">
      <w:pPr>
        <w:pStyle w:val="Normlnweb"/>
        <w:numPr>
          <w:ilvl w:val="0"/>
          <w:numId w:val="40"/>
        </w:numPr>
        <w:spacing w:before="0" w:beforeAutospacing="0" w:after="0" w:afterAutospacing="0"/>
        <w:ind w:left="142" w:hanging="142"/>
        <w:jc w:val="both"/>
        <w:textAlignment w:val="baseline"/>
        <w:rPr>
          <w:rFonts w:ascii="Garamond" w:hAnsi="Garamond"/>
          <w:i/>
          <w:iCs/>
        </w:rPr>
      </w:pPr>
      <w:r>
        <w:rPr>
          <w:rFonts w:ascii="Garamond" w:hAnsi="Garamond"/>
          <w:i/>
          <w:iCs/>
        </w:rPr>
        <w:t xml:space="preserve"> </w:t>
      </w:r>
      <w:r w:rsidR="00BB666C" w:rsidRPr="00BB666C">
        <w:rPr>
          <w:rFonts w:ascii="Garamond" w:hAnsi="Garamond"/>
          <w:i/>
          <w:iCs/>
        </w:rPr>
        <w:t>Od 1. 9. 2024 se zastavuje nápad věcí agendy T vyřizující soudním odd. 20 T – předseda senátu Mgr. Jaromír Hájek, a to z důvodu vyrovnání nápadu po přidělení věcí sp.</w:t>
      </w:r>
      <w:r w:rsidR="00897676">
        <w:rPr>
          <w:rFonts w:ascii="Garamond" w:hAnsi="Garamond"/>
          <w:i/>
          <w:iCs/>
        </w:rPr>
        <w:t> </w:t>
      </w:r>
      <w:r w:rsidR="00BB666C" w:rsidRPr="00BB666C">
        <w:rPr>
          <w:rFonts w:ascii="Garamond" w:hAnsi="Garamond"/>
          <w:i/>
          <w:iCs/>
        </w:rPr>
        <w:t>zn. 20 T 7/2022, 20 T 9/2022, 20 T 34/2022 a 20 T 8/2022.</w:t>
      </w:r>
    </w:p>
    <w:p w14:paraId="7AF2A14E" w14:textId="30FA6387" w:rsidR="00D47EB2" w:rsidRDefault="00D47EB2" w:rsidP="00D47EB2">
      <w:pPr>
        <w:pStyle w:val="Default"/>
        <w:jc w:val="both"/>
        <w:rPr>
          <w:color w:val="auto"/>
        </w:rPr>
      </w:pPr>
      <w:r w:rsidRPr="00BB666C">
        <w:rPr>
          <w:color w:val="auto"/>
        </w:rPr>
        <w:t xml:space="preserve">- v bodě 5. </w:t>
      </w:r>
      <w:r w:rsidR="00F45238">
        <w:rPr>
          <w:color w:val="auto"/>
        </w:rPr>
        <w:t xml:space="preserve">se </w:t>
      </w:r>
      <w:r>
        <w:rPr>
          <w:color w:val="auto"/>
        </w:rPr>
        <w:t>písm. j</w:t>
      </w:r>
      <w:r w:rsidR="00F45238">
        <w:rPr>
          <w:color w:val="auto"/>
        </w:rPr>
        <w:t xml:space="preserve">) nahrazuje písm. </w:t>
      </w:r>
      <w:r w:rsidR="00F45238" w:rsidRPr="00F45238">
        <w:rPr>
          <w:i/>
          <w:iCs/>
          <w:color w:val="auto"/>
        </w:rPr>
        <w:t>„i</w:t>
      </w:r>
      <w:r w:rsidRPr="00F45238">
        <w:rPr>
          <w:i/>
          <w:iCs/>
          <w:color w:val="auto"/>
        </w:rPr>
        <w:t>)</w:t>
      </w:r>
      <w:r w:rsidR="00F45238">
        <w:rPr>
          <w:i/>
          <w:iCs/>
          <w:color w:val="auto"/>
        </w:rPr>
        <w:t>“</w:t>
      </w:r>
      <w:r w:rsidR="00F45238">
        <w:rPr>
          <w:color w:val="auto"/>
        </w:rPr>
        <w:t xml:space="preserve">, kde </w:t>
      </w:r>
      <w:r>
        <w:rPr>
          <w:color w:val="auto"/>
        </w:rPr>
        <w:t xml:space="preserve">se: </w:t>
      </w:r>
    </w:p>
    <w:p w14:paraId="0BA1E54C" w14:textId="2DF0774D" w:rsidR="00D47EB2" w:rsidRPr="00D47EB2" w:rsidRDefault="00D47EB2" w:rsidP="00D47EB2">
      <w:pPr>
        <w:pStyle w:val="Default"/>
        <w:jc w:val="both"/>
        <w:rPr>
          <w:i/>
          <w:iCs/>
          <w:color w:val="auto"/>
        </w:rPr>
      </w:pPr>
      <w:r w:rsidRPr="00BB666C">
        <w:rPr>
          <w:color w:val="auto"/>
        </w:rPr>
        <w:t>vyškrtáv</w:t>
      </w:r>
      <w:r>
        <w:rPr>
          <w:color w:val="auto"/>
        </w:rPr>
        <w:t xml:space="preserve">á první věta </w:t>
      </w:r>
      <w:r>
        <w:rPr>
          <w:i/>
          <w:iCs/>
        </w:rPr>
        <w:t>„</w:t>
      </w:r>
      <w:r w:rsidR="00BB666C" w:rsidRPr="00BB666C">
        <w:rPr>
          <w:i/>
          <w:iCs/>
        </w:rPr>
        <w:t>Ode dne 1. 3. 2025 se zastavuje nápad věcí agendy 17 T a 17 Tm Mgr. Ondřeji Kubů, DiS. z důvodu jeho trvalého přeložení k Vrchnímu soudu v Praze ode dne 1. 7. 2025.</w:t>
      </w:r>
      <w:r>
        <w:rPr>
          <w:i/>
          <w:iCs/>
        </w:rPr>
        <w:t>“</w:t>
      </w:r>
      <w:r w:rsidR="00BB666C" w:rsidRPr="00BB666C">
        <w:rPr>
          <w:i/>
          <w:iCs/>
        </w:rPr>
        <w:t xml:space="preserve"> </w:t>
      </w:r>
      <w:r w:rsidRPr="00D47EB2">
        <w:t>a nově vkládá</w:t>
      </w:r>
      <w:r>
        <w:t xml:space="preserve"> poslední věta </w:t>
      </w:r>
      <w:r w:rsidRPr="00D47EB2">
        <w:rPr>
          <w:i/>
          <w:iCs/>
          <w:color w:val="auto"/>
        </w:rPr>
        <w:t>„Ode dne 1. 7. 2025 neskončené věci přidělené soudnímu oddělení 17 Tm, věci přidělené soudnímu oddělení 17 Tm po jejich zrušení v rámci opravného či obnovovacího řízení či z podnětu ústavní stížnosti a dále rozhodnutí přidělená soudnímu oddělení 17 Tm podle pravidla upraveného v bodě 5 písm. g/ věta prvá přidělují JUDr. Olze Smrčkové.“</w:t>
      </w:r>
    </w:p>
    <w:p w14:paraId="2B07C79E" w14:textId="77777777" w:rsidR="00897676" w:rsidRDefault="00897676" w:rsidP="00897676">
      <w:pPr>
        <w:pStyle w:val="Normlnweb"/>
        <w:spacing w:before="0" w:beforeAutospacing="0" w:after="0" w:afterAutospacing="0"/>
        <w:jc w:val="both"/>
        <w:textAlignment w:val="baseline"/>
        <w:rPr>
          <w:rFonts w:ascii="Garamond" w:hAnsi="Garamond"/>
          <w:i/>
          <w:iCs/>
        </w:rPr>
      </w:pPr>
    </w:p>
    <w:p w14:paraId="0EAC5F1A" w14:textId="27F988F4" w:rsidR="00897676" w:rsidRDefault="000158C4" w:rsidP="00897676">
      <w:pPr>
        <w:pStyle w:val="Normlnweb"/>
        <w:spacing w:before="0" w:beforeAutospacing="0" w:after="0" w:afterAutospacing="0"/>
        <w:jc w:val="both"/>
        <w:textAlignment w:val="baseline"/>
        <w:rPr>
          <w:rFonts w:ascii="Garamond" w:hAnsi="Garamond"/>
        </w:rPr>
      </w:pPr>
      <w:r>
        <w:rPr>
          <w:rFonts w:ascii="Garamond" w:hAnsi="Garamond"/>
          <w:i/>
          <w:iCs/>
        </w:rPr>
        <w:t xml:space="preserve">- </w:t>
      </w:r>
      <w:r w:rsidR="00BB666C" w:rsidRPr="00BB666C">
        <w:rPr>
          <w:rFonts w:ascii="Garamond" w:hAnsi="Garamond"/>
        </w:rPr>
        <w:t>nově vkládá bod h)</w:t>
      </w:r>
      <w:r w:rsidR="00BB666C">
        <w:rPr>
          <w:rFonts w:ascii="Garamond" w:hAnsi="Garamond"/>
          <w:i/>
          <w:iCs/>
        </w:rPr>
        <w:t xml:space="preserve"> </w:t>
      </w:r>
      <w:r w:rsidR="00BB666C" w:rsidRPr="00BB666C">
        <w:rPr>
          <w:rFonts w:ascii="Garamond" w:hAnsi="Garamond"/>
        </w:rPr>
        <w:t>v tomto znění:</w:t>
      </w:r>
    </w:p>
    <w:p w14:paraId="4743BA9A" w14:textId="59B7CC06" w:rsidR="00FD04AF" w:rsidRPr="00FD04AF" w:rsidRDefault="000158C4" w:rsidP="00FD04AF">
      <w:pPr>
        <w:pStyle w:val="Normlnweb"/>
        <w:spacing w:before="0" w:beforeAutospacing="0" w:after="0" w:afterAutospacing="0"/>
        <w:ind w:left="284" w:hanging="284"/>
        <w:jc w:val="both"/>
        <w:textAlignment w:val="baseline"/>
        <w:rPr>
          <w:rFonts w:ascii="Garamond" w:hAnsi="Garamond"/>
          <w:i/>
          <w:iCs/>
        </w:rPr>
      </w:pPr>
      <w:r w:rsidRPr="000158C4">
        <w:rPr>
          <w:rFonts w:ascii="Garamond" w:hAnsi="Garamond"/>
          <w:i/>
          <w:iCs/>
        </w:rPr>
        <w:t>„</w:t>
      </w:r>
      <w:r w:rsidR="00BB666C" w:rsidRPr="000158C4">
        <w:rPr>
          <w:rFonts w:ascii="Garamond" w:hAnsi="Garamond"/>
          <w:i/>
          <w:iCs/>
        </w:rPr>
        <w:t xml:space="preserve">h) </w:t>
      </w:r>
      <w:r w:rsidR="00FD04AF" w:rsidRPr="00FD04AF">
        <w:rPr>
          <w:rFonts w:ascii="Garamond" w:hAnsi="Garamond"/>
          <w:i/>
          <w:iCs/>
        </w:rPr>
        <w:t>Z důvodu trvalého přeložení Mgr. Ondřeje Kubů, DiS. k Vrchnímu soudu v Praze se ode dne 1. 7. 2025 neskončené věci přidělené soudnímu oddělení 17 T (sp.</w:t>
      </w:r>
      <w:r w:rsidR="00FD04AF">
        <w:rPr>
          <w:rFonts w:ascii="Garamond" w:hAnsi="Garamond"/>
          <w:i/>
          <w:iCs/>
        </w:rPr>
        <w:t> </w:t>
      </w:r>
      <w:r w:rsidR="00FD04AF" w:rsidRPr="00FD04AF">
        <w:rPr>
          <w:rFonts w:ascii="Garamond" w:hAnsi="Garamond"/>
          <w:i/>
          <w:iCs/>
        </w:rPr>
        <w:t>zn.</w:t>
      </w:r>
      <w:r w:rsidR="00FD04AF">
        <w:rPr>
          <w:rFonts w:ascii="Garamond" w:hAnsi="Garamond"/>
          <w:i/>
          <w:iCs/>
        </w:rPr>
        <w:t> </w:t>
      </w:r>
      <w:r w:rsidR="00FD04AF" w:rsidRPr="00FD04AF">
        <w:rPr>
          <w:rFonts w:ascii="Garamond" w:hAnsi="Garamond"/>
          <w:i/>
          <w:iCs/>
        </w:rPr>
        <w:t xml:space="preserve"> 17</w:t>
      </w:r>
      <w:r w:rsidR="00FD04AF">
        <w:rPr>
          <w:rFonts w:ascii="Garamond" w:hAnsi="Garamond"/>
          <w:i/>
          <w:iCs/>
        </w:rPr>
        <w:t> </w:t>
      </w:r>
      <w:r w:rsidR="00FD04AF" w:rsidRPr="00FD04AF">
        <w:rPr>
          <w:rFonts w:ascii="Garamond" w:hAnsi="Garamond"/>
          <w:i/>
          <w:iCs/>
        </w:rPr>
        <w:t>T</w:t>
      </w:r>
      <w:r w:rsidR="00FD04AF">
        <w:rPr>
          <w:rFonts w:ascii="Garamond" w:hAnsi="Garamond"/>
          <w:i/>
          <w:iCs/>
        </w:rPr>
        <w:t> </w:t>
      </w:r>
      <w:r w:rsidR="00FD04AF" w:rsidRPr="00FD04AF">
        <w:rPr>
          <w:rFonts w:ascii="Garamond" w:hAnsi="Garamond"/>
          <w:i/>
          <w:iCs/>
        </w:rPr>
        <w:t>1/2025 a 17 T 7/2025), věci přidělené soudnímu oddělení 17 T po jejich zrušení v rámci opravného či obnovovacího řízení či z podnětu ústavní stížnosti a</w:t>
      </w:r>
      <w:r w:rsidR="00FD04AF">
        <w:rPr>
          <w:rFonts w:ascii="Garamond" w:hAnsi="Garamond"/>
          <w:i/>
          <w:iCs/>
        </w:rPr>
        <w:t> </w:t>
      </w:r>
      <w:r w:rsidR="00FD04AF" w:rsidRPr="00FD04AF">
        <w:rPr>
          <w:rFonts w:ascii="Garamond" w:hAnsi="Garamond"/>
          <w:i/>
          <w:iCs/>
        </w:rPr>
        <w:t>dále rozhodnutí přidělená soudnímu oddělení 17 T podle pravidla upraveného v bodě 5 písm. g/ věta prvá přidělují Mgr. Martinu Prokopovi. Věci vyřizované soudním oddělením 1 T a přidělené Mgr. Ondřeji Kubů, DiS. (sp. zn. 1 T 13/2025 a 1 T 25/2025) se ode dne 1. 7. 2025 přidělují JUDr. Jiřímu Šťastnému.</w:t>
      </w:r>
      <w:r w:rsidR="00FD04AF">
        <w:rPr>
          <w:rFonts w:ascii="Garamond" w:hAnsi="Garamond"/>
          <w:i/>
          <w:iCs/>
        </w:rPr>
        <w:t>“</w:t>
      </w:r>
    </w:p>
    <w:p w14:paraId="6A706CF2" w14:textId="42551C15" w:rsidR="00BB666C" w:rsidRDefault="000158C4" w:rsidP="000158C4">
      <w:pPr>
        <w:pStyle w:val="Normlnweb"/>
        <w:spacing w:before="0" w:beforeAutospacing="0" w:after="0" w:afterAutospacing="0"/>
        <w:jc w:val="both"/>
        <w:textAlignment w:val="baseline"/>
        <w:rPr>
          <w:rFonts w:ascii="Garamond" w:hAnsi="Garamond"/>
          <w:bCs/>
          <w:i/>
          <w:iCs/>
        </w:rPr>
      </w:pPr>
      <w:r w:rsidRPr="000158C4">
        <w:rPr>
          <w:rFonts w:ascii="Garamond" w:hAnsi="Garamond"/>
        </w:rPr>
        <w:t>- písmeno</w:t>
      </w:r>
      <w:r>
        <w:rPr>
          <w:rFonts w:ascii="Garamond" w:hAnsi="Garamond"/>
          <w:bCs/>
        </w:rPr>
        <w:t xml:space="preserve"> </w:t>
      </w:r>
      <w:r w:rsidRPr="0071245A">
        <w:rPr>
          <w:rFonts w:ascii="Garamond" w:hAnsi="Garamond"/>
          <w:bCs/>
          <w:i/>
          <w:iCs/>
        </w:rPr>
        <w:t>„</w:t>
      </w:r>
      <w:r>
        <w:rPr>
          <w:rFonts w:ascii="Garamond" w:hAnsi="Garamond"/>
          <w:bCs/>
          <w:i/>
          <w:iCs/>
        </w:rPr>
        <w:t>e)</w:t>
      </w:r>
      <w:r w:rsidRPr="0071245A">
        <w:rPr>
          <w:rFonts w:ascii="Garamond" w:hAnsi="Garamond"/>
          <w:bCs/>
          <w:i/>
          <w:iCs/>
        </w:rPr>
        <w:t>“</w:t>
      </w:r>
      <w:r>
        <w:rPr>
          <w:rFonts w:ascii="Garamond" w:hAnsi="Garamond"/>
          <w:bCs/>
        </w:rPr>
        <w:t xml:space="preserve"> se mění na písmeno </w:t>
      </w:r>
      <w:r w:rsidRPr="0071245A">
        <w:rPr>
          <w:rFonts w:ascii="Garamond" w:hAnsi="Garamond"/>
          <w:bCs/>
          <w:i/>
          <w:iCs/>
        </w:rPr>
        <w:t>„</w:t>
      </w:r>
      <w:r>
        <w:rPr>
          <w:rFonts w:ascii="Garamond" w:hAnsi="Garamond"/>
          <w:bCs/>
          <w:i/>
          <w:iCs/>
        </w:rPr>
        <w:t>d)</w:t>
      </w:r>
      <w:r w:rsidRPr="0071245A">
        <w:rPr>
          <w:rFonts w:ascii="Garamond" w:hAnsi="Garamond"/>
          <w:bCs/>
          <w:i/>
          <w:iCs/>
        </w:rPr>
        <w:t>“</w:t>
      </w:r>
      <w:r>
        <w:rPr>
          <w:rFonts w:ascii="Garamond" w:hAnsi="Garamond"/>
          <w:bCs/>
        </w:rPr>
        <w:t xml:space="preserve">, </w:t>
      </w:r>
      <w:r w:rsidRPr="000158C4">
        <w:rPr>
          <w:rFonts w:ascii="Garamond" w:hAnsi="Garamond"/>
        </w:rPr>
        <w:t>písmeno</w:t>
      </w:r>
      <w:r>
        <w:rPr>
          <w:rFonts w:ascii="Garamond" w:hAnsi="Garamond"/>
          <w:bCs/>
        </w:rPr>
        <w:t xml:space="preserve"> </w:t>
      </w:r>
      <w:r w:rsidRPr="0071245A">
        <w:rPr>
          <w:rFonts w:ascii="Garamond" w:hAnsi="Garamond"/>
          <w:bCs/>
          <w:i/>
          <w:iCs/>
        </w:rPr>
        <w:t>„</w:t>
      </w:r>
      <w:r>
        <w:rPr>
          <w:rFonts w:ascii="Garamond" w:hAnsi="Garamond"/>
          <w:bCs/>
          <w:i/>
          <w:iCs/>
        </w:rPr>
        <w:t>f)</w:t>
      </w:r>
      <w:r w:rsidRPr="0071245A">
        <w:rPr>
          <w:rFonts w:ascii="Garamond" w:hAnsi="Garamond"/>
          <w:bCs/>
          <w:i/>
          <w:iCs/>
        </w:rPr>
        <w:t>“</w:t>
      </w:r>
      <w:r>
        <w:rPr>
          <w:rFonts w:ascii="Garamond" w:hAnsi="Garamond"/>
          <w:bCs/>
        </w:rPr>
        <w:t xml:space="preserve"> se mění na písmeno </w:t>
      </w:r>
      <w:r w:rsidRPr="0071245A">
        <w:rPr>
          <w:rFonts w:ascii="Garamond" w:hAnsi="Garamond"/>
          <w:bCs/>
          <w:i/>
          <w:iCs/>
        </w:rPr>
        <w:t>„</w:t>
      </w:r>
      <w:r>
        <w:rPr>
          <w:rFonts w:ascii="Garamond" w:hAnsi="Garamond"/>
          <w:bCs/>
          <w:i/>
          <w:iCs/>
        </w:rPr>
        <w:t>e)</w:t>
      </w:r>
      <w:r w:rsidRPr="0071245A">
        <w:rPr>
          <w:rFonts w:ascii="Garamond" w:hAnsi="Garamond"/>
          <w:bCs/>
          <w:i/>
          <w:iCs/>
        </w:rPr>
        <w:t>“</w:t>
      </w:r>
      <w:r>
        <w:rPr>
          <w:rFonts w:ascii="Garamond" w:hAnsi="Garamond"/>
          <w:bCs/>
        </w:rPr>
        <w:t xml:space="preserve">, a takto dále v posloupném pořadí </w:t>
      </w:r>
      <w:r w:rsidR="00A417DA">
        <w:rPr>
          <w:rFonts w:ascii="Garamond" w:hAnsi="Garamond"/>
          <w:bCs/>
        </w:rPr>
        <w:t xml:space="preserve">až </w:t>
      </w:r>
      <w:r>
        <w:rPr>
          <w:rFonts w:ascii="Garamond" w:hAnsi="Garamond"/>
          <w:bCs/>
        </w:rPr>
        <w:t xml:space="preserve">do písmene </w:t>
      </w:r>
      <w:r w:rsidRPr="0071245A">
        <w:rPr>
          <w:rFonts w:ascii="Garamond" w:hAnsi="Garamond"/>
          <w:bCs/>
          <w:i/>
          <w:iCs/>
        </w:rPr>
        <w:t>„</w:t>
      </w:r>
      <w:r w:rsidR="00D47EB2">
        <w:rPr>
          <w:rFonts w:ascii="Garamond" w:hAnsi="Garamond"/>
          <w:bCs/>
          <w:i/>
          <w:iCs/>
        </w:rPr>
        <w:t>j</w:t>
      </w:r>
      <w:r>
        <w:rPr>
          <w:rFonts w:ascii="Garamond" w:hAnsi="Garamond"/>
          <w:bCs/>
          <w:i/>
          <w:iCs/>
        </w:rPr>
        <w:t>)</w:t>
      </w:r>
      <w:r w:rsidRPr="0071245A">
        <w:rPr>
          <w:rFonts w:ascii="Garamond" w:hAnsi="Garamond"/>
          <w:bCs/>
          <w:i/>
          <w:iCs/>
        </w:rPr>
        <w:t>“</w:t>
      </w:r>
    </w:p>
    <w:p w14:paraId="6C2FA184" w14:textId="5D959D72" w:rsidR="00D626E7" w:rsidRDefault="000158C4" w:rsidP="000158C4">
      <w:pPr>
        <w:pStyle w:val="Default"/>
        <w:jc w:val="both"/>
        <w:rPr>
          <w:color w:val="auto"/>
        </w:rPr>
      </w:pPr>
      <w:r w:rsidRPr="00BB666C">
        <w:rPr>
          <w:color w:val="auto"/>
        </w:rPr>
        <w:t xml:space="preserve">- v bodě </w:t>
      </w:r>
      <w:r>
        <w:rPr>
          <w:color w:val="auto"/>
        </w:rPr>
        <w:t>11</w:t>
      </w:r>
      <w:r w:rsidRPr="00BB666C">
        <w:rPr>
          <w:color w:val="auto"/>
        </w:rPr>
        <w:t xml:space="preserve">. </w:t>
      </w:r>
      <w:r>
        <w:rPr>
          <w:color w:val="auto"/>
        </w:rPr>
        <w:t xml:space="preserve">vyškrtává soudkyně </w:t>
      </w:r>
      <w:r>
        <w:rPr>
          <w:i/>
          <w:iCs/>
          <w:color w:val="auto"/>
        </w:rPr>
        <w:t>„JUDr. Petra Kubová“</w:t>
      </w:r>
      <w:r>
        <w:rPr>
          <w:color w:val="auto"/>
        </w:rPr>
        <w:t xml:space="preserve"> a nahrazuje </w:t>
      </w:r>
      <w:r w:rsidR="00A417DA">
        <w:rPr>
          <w:color w:val="auto"/>
        </w:rPr>
        <w:t>ji</w:t>
      </w:r>
      <w:r>
        <w:rPr>
          <w:color w:val="auto"/>
        </w:rPr>
        <w:t xml:space="preserve"> </w:t>
      </w:r>
      <w:r>
        <w:rPr>
          <w:i/>
          <w:iCs/>
          <w:color w:val="auto"/>
        </w:rPr>
        <w:t>„Mgr. Martin Prokop“</w:t>
      </w:r>
      <w:r w:rsidRPr="000158C4">
        <w:rPr>
          <w:color w:val="auto"/>
        </w:rPr>
        <w:t>, a to včetně všech zástupů</w:t>
      </w:r>
    </w:p>
    <w:p w14:paraId="0FCB95BD" w14:textId="3BF3FB4C" w:rsidR="000158C4" w:rsidRDefault="00D626E7" w:rsidP="000158C4">
      <w:pPr>
        <w:pStyle w:val="Default"/>
        <w:jc w:val="both"/>
        <w:rPr>
          <w:color w:val="auto"/>
        </w:rPr>
      </w:pPr>
      <w:r>
        <w:rPr>
          <w:color w:val="auto"/>
        </w:rPr>
        <w:t xml:space="preserve">- v bodě 11. </w:t>
      </w:r>
      <w:r w:rsidR="000158C4">
        <w:rPr>
          <w:color w:val="auto"/>
        </w:rPr>
        <w:t xml:space="preserve">vyškrtává soudce </w:t>
      </w:r>
      <w:r w:rsidR="000158C4">
        <w:rPr>
          <w:i/>
          <w:iCs/>
          <w:color w:val="auto"/>
        </w:rPr>
        <w:t>„Mgr. Ondřej Kubů, DiS.“</w:t>
      </w:r>
      <w:r w:rsidR="000158C4">
        <w:rPr>
          <w:color w:val="auto"/>
        </w:rPr>
        <w:t xml:space="preserve">, a to včetně </w:t>
      </w:r>
      <w:r>
        <w:rPr>
          <w:color w:val="auto"/>
        </w:rPr>
        <w:t xml:space="preserve">všech </w:t>
      </w:r>
      <w:r w:rsidR="000158C4">
        <w:rPr>
          <w:color w:val="auto"/>
        </w:rPr>
        <w:t>zástupů</w:t>
      </w:r>
    </w:p>
    <w:p w14:paraId="006F70C5" w14:textId="589555A9" w:rsidR="00D626E7" w:rsidRPr="00D626E7" w:rsidRDefault="00D626E7" w:rsidP="000158C4">
      <w:pPr>
        <w:pStyle w:val="Default"/>
        <w:jc w:val="both"/>
        <w:rPr>
          <w:i/>
          <w:iCs/>
          <w:color w:val="auto"/>
        </w:rPr>
      </w:pPr>
      <w:r>
        <w:rPr>
          <w:color w:val="auto"/>
        </w:rPr>
        <w:t xml:space="preserve">- v bodě 13. vyškrtává </w:t>
      </w:r>
      <w:r>
        <w:rPr>
          <w:i/>
          <w:iCs/>
          <w:color w:val="auto"/>
        </w:rPr>
        <w:t>„31. 12. 2024“</w:t>
      </w:r>
      <w:r w:rsidRPr="00D626E7">
        <w:rPr>
          <w:color w:val="auto"/>
        </w:rPr>
        <w:t xml:space="preserve"> a nahrazuje se </w:t>
      </w:r>
      <w:r>
        <w:rPr>
          <w:i/>
          <w:iCs/>
          <w:color w:val="auto"/>
        </w:rPr>
        <w:t xml:space="preserve">„30. 6. 2025“; </w:t>
      </w:r>
      <w:r w:rsidRPr="00D626E7">
        <w:rPr>
          <w:color w:val="auto"/>
        </w:rPr>
        <w:t>dále na konci věty se vyškrtává</w:t>
      </w:r>
      <w:r>
        <w:rPr>
          <w:i/>
          <w:iCs/>
          <w:color w:val="auto"/>
        </w:rPr>
        <w:t xml:space="preserve"> „JUDr. Petra Kubová“</w:t>
      </w:r>
      <w:r w:rsidR="00A417DA">
        <w:rPr>
          <w:color w:val="auto"/>
        </w:rPr>
        <w:t xml:space="preserve"> a </w:t>
      </w:r>
      <w:r w:rsidRPr="00D626E7">
        <w:rPr>
          <w:color w:val="auto"/>
        </w:rPr>
        <w:t>nahrazuje</w:t>
      </w:r>
      <w:r w:rsidR="00A417DA">
        <w:rPr>
          <w:color w:val="auto"/>
        </w:rPr>
        <w:t xml:space="preserve"> ji</w:t>
      </w:r>
      <w:r>
        <w:rPr>
          <w:i/>
          <w:iCs/>
          <w:color w:val="auto"/>
        </w:rPr>
        <w:t xml:space="preserve"> „Mgr. Martin Prokop“</w:t>
      </w:r>
    </w:p>
    <w:p w14:paraId="4F369EDB" w14:textId="77777777" w:rsidR="00BB666C" w:rsidRDefault="00BB666C" w:rsidP="00A417DA">
      <w:pPr>
        <w:spacing w:after="0" w:line="240" w:lineRule="auto"/>
        <w:jc w:val="both"/>
        <w:rPr>
          <w:rFonts w:ascii="Garamond" w:hAnsi="Garamond"/>
          <w:b/>
          <w:sz w:val="24"/>
          <w:szCs w:val="24"/>
        </w:rPr>
      </w:pPr>
    </w:p>
    <w:p w14:paraId="5E885897" w14:textId="77777777" w:rsidR="00A417DA" w:rsidRPr="00BB666C" w:rsidRDefault="00A417DA" w:rsidP="00A417DA">
      <w:pPr>
        <w:spacing w:after="0" w:line="240" w:lineRule="auto"/>
        <w:jc w:val="both"/>
        <w:rPr>
          <w:rFonts w:ascii="Garamond" w:hAnsi="Garamond"/>
          <w:b/>
          <w:sz w:val="24"/>
          <w:szCs w:val="24"/>
        </w:rPr>
      </w:pPr>
    </w:p>
    <w:p w14:paraId="670631C4" w14:textId="5BBFC9B0" w:rsidR="00EC2FFA" w:rsidRPr="009B778E" w:rsidRDefault="00EC2FFA" w:rsidP="00A417DA">
      <w:pPr>
        <w:spacing w:after="0" w:line="240" w:lineRule="auto"/>
        <w:jc w:val="both"/>
        <w:rPr>
          <w:rFonts w:ascii="Garamond" w:hAnsi="Garamond"/>
          <w:b/>
          <w:sz w:val="24"/>
          <w:szCs w:val="24"/>
          <w:u w:val="single"/>
        </w:rPr>
      </w:pPr>
      <w:r w:rsidRPr="009B778E">
        <w:rPr>
          <w:rFonts w:ascii="Garamond" w:hAnsi="Garamond"/>
          <w:b/>
          <w:sz w:val="24"/>
          <w:szCs w:val="24"/>
          <w:u w:val="single"/>
        </w:rPr>
        <w:t>Úsek občanskoprávní</w:t>
      </w:r>
    </w:p>
    <w:p w14:paraId="72F60719" w14:textId="69C27F22" w:rsidR="00C81E43" w:rsidRPr="009B778E" w:rsidRDefault="00C81E43" w:rsidP="00A417DA">
      <w:pPr>
        <w:spacing w:after="0" w:line="240" w:lineRule="auto"/>
        <w:jc w:val="both"/>
        <w:rPr>
          <w:rFonts w:ascii="Garamond" w:hAnsi="Garamond"/>
          <w:b/>
          <w:sz w:val="24"/>
          <w:szCs w:val="24"/>
        </w:rPr>
      </w:pPr>
      <w:r w:rsidRPr="009B778E">
        <w:rPr>
          <w:rFonts w:ascii="Garamond" w:hAnsi="Garamond"/>
          <w:b/>
          <w:sz w:val="24"/>
          <w:szCs w:val="24"/>
        </w:rPr>
        <w:t>Rejstřík preventivní restrukturalizace</w:t>
      </w:r>
    </w:p>
    <w:p w14:paraId="6B227844" w14:textId="0123581B" w:rsidR="00C81E43" w:rsidRPr="009B778E" w:rsidRDefault="00C81E43" w:rsidP="00A417DA">
      <w:pPr>
        <w:pStyle w:val="Default"/>
        <w:jc w:val="both"/>
        <w:rPr>
          <w:color w:val="auto"/>
          <w:u w:val="single"/>
        </w:rPr>
      </w:pPr>
      <w:r w:rsidRPr="009B778E">
        <w:rPr>
          <w:color w:val="auto"/>
          <w:u w:val="single"/>
        </w:rPr>
        <w:t>Na str. 5</w:t>
      </w:r>
      <w:r w:rsidR="009B778E" w:rsidRPr="009B778E">
        <w:rPr>
          <w:color w:val="auto"/>
          <w:u w:val="single"/>
        </w:rPr>
        <w:t>8, 59 se vyškrtává:</w:t>
      </w:r>
    </w:p>
    <w:p w14:paraId="7688813A" w14:textId="2C40E8D9" w:rsidR="009B778E" w:rsidRPr="009B778E" w:rsidRDefault="00573885" w:rsidP="009B778E">
      <w:pPr>
        <w:jc w:val="both"/>
        <w:rPr>
          <w:rFonts w:ascii="Garamond" w:hAnsi="Garamond"/>
          <w:b/>
          <w:bCs/>
          <w:i/>
          <w:iCs/>
          <w:sz w:val="24"/>
          <w:szCs w:val="24"/>
        </w:rPr>
      </w:pPr>
      <w:r>
        <w:rPr>
          <w:rFonts w:ascii="Garamond" w:hAnsi="Garamond"/>
          <w:b/>
          <w:bCs/>
          <w:i/>
          <w:iCs/>
          <w:sz w:val="24"/>
          <w:szCs w:val="24"/>
        </w:rPr>
        <w:t>„</w:t>
      </w:r>
      <w:r w:rsidR="009B778E" w:rsidRPr="009B778E">
        <w:rPr>
          <w:rFonts w:ascii="Garamond" w:hAnsi="Garamond"/>
          <w:b/>
          <w:bCs/>
          <w:i/>
          <w:iCs/>
          <w:sz w:val="24"/>
          <w:szCs w:val="24"/>
        </w:rPr>
        <w:t xml:space="preserve">1. Pravidla pro přidělování agendy preventivní restrukturalizace: </w:t>
      </w:r>
    </w:p>
    <w:p w14:paraId="6DD27791" w14:textId="77777777" w:rsidR="009B778E" w:rsidRPr="009B778E" w:rsidRDefault="009B778E" w:rsidP="009B778E">
      <w:pPr>
        <w:spacing w:after="120" w:line="240" w:lineRule="auto"/>
        <w:ind w:left="567" w:hanging="567"/>
        <w:jc w:val="both"/>
        <w:rPr>
          <w:rFonts w:ascii="Garamond" w:hAnsi="Garamond"/>
          <w:i/>
          <w:iCs/>
          <w:sz w:val="24"/>
          <w:szCs w:val="24"/>
        </w:rPr>
      </w:pPr>
      <w:r w:rsidRPr="009B778E">
        <w:rPr>
          <w:rFonts w:ascii="Garamond" w:hAnsi="Garamond"/>
          <w:i/>
          <w:iCs/>
          <w:sz w:val="24"/>
          <w:szCs w:val="24"/>
        </w:rPr>
        <w:t>1.1.</w:t>
      </w:r>
      <w:r w:rsidRPr="009B778E">
        <w:rPr>
          <w:rFonts w:ascii="Garamond" w:hAnsi="Garamond"/>
          <w:i/>
          <w:iCs/>
          <w:sz w:val="24"/>
          <w:szCs w:val="24"/>
        </w:rPr>
        <w:tab/>
        <w:t>Věci došlé na soud ve stejný časový okamžik se pro účely zápisu do rejstříku seřadí abecedně podle názvu právnické osoby.  Takto přidělené insolvenční věci se zaznamenávají do elektronické evidence počtu přidělených věcí bez zbytečného odkladu.</w:t>
      </w:r>
    </w:p>
    <w:p w14:paraId="3E41EC4A" w14:textId="77777777" w:rsidR="009B778E" w:rsidRPr="009B778E" w:rsidRDefault="009B778E" w:rsidP="009B778E">
      <w:pPr>
        <w:spacing w:after="0" w:line="240" w:lineRule="auto"/>
        <w:ind w:left="567"/>
        <w:jc w:val="both"/>
        <w:rPr>
          <w:rFonts w:ascii="Garamond" w:hAnsi="Garamond" w:cs="Times New Roman"/>
          <w:i/>
          <w:iCs/>
          <w:sz w:val="24"/>
          <w:szCs w:val="24"/>
        </w:rPr>
      </w:pPr>
      <w:r w:rsidRPr="009B778E">
        <w:rPr>
          <w:rFonts w:ascii="Garamond" w:hAnsi="Garamond" w:cs="Times New Roman"/>
          <w:i/>
          <w:iCs/>
          <w:sz w:val="24"/>
          <w:szCs w:val="24"/>
        </w:rPr>
        <w:t>Za stejný časový okamžik je považováno hromadné doručení více věcí (například poštou, svozem); při časové shodě takového doručení s doručením elektronickou formou má elektronická forma přednost.</w:t>
      </w:r>
    </w:p>
    <w:p w14:paraId="02129B0B" w14:textId="77777777" w:rsidR="009B778E" w:rsidRPr="009B778E" w:rsidRDefault="009B778E" w:rsidP="009B778E">
      <w:pPr>
        <w:spacing w:after="0" w:line="240" w:lineRule="auto"/>
        <w:ind w:left="567"/>
        <w:jc w:val="both"/>
        <w:rPr>
          <w:rFonts w:ascii="Garamond" w:hAnsi="Garamond" w:cs="Times New Roman"/>
          <w:i/>
          <w:iCs/>
          <w:sz w:val="24"/>
          <w:szCs w:val="24"/>
        </w:rPr>
      </w:pPr>
    </w:p>
    <w:p w14:paraId="1ED2A567" w14:textId="77777777" w:rsidR="009B778E" w:rsidRPr="009B778E" w:rsidRDefault="009B778E" w:rsidP="00731BD5">
      <w:pPr>
        <w:spacing w:after="120" w:line="240" w:lineRule="auto"/>
        <w:ind w:left="567" w:hanging="567"/>
        <w:jc w:val="both"/>
        <w:rPr>
          <w:rFonts w:ascii="Garamond" w:hAnsi="Garamond"/>
          <w:i/>
          <w:iCs/>
          <w:sz w:val="24"/>
          <w:szCs w:val="24"/>
        </w:rPr>
      </w:pPr>
      <w:r w:rsidRPr="009B778E">
        <w:rPr>
          <w:rFonts w:ascii="Garamond" w:hAnsi="Garamond"/>
          <w:i/>
          <w:iCs/>
          <w:sz w:val="24"/>
          <w:szCs w:val="24"/>
        </w:rPr>
        <w:t>1.2.</w:t>
      </w:r>
      <w:r w:rsidRPr="009B778E">
        <w:rPr>
          <w:rFonts w:ascii="Garamond" w:hAnsi="Garamond"/>
          <w:i/>
          <w:iCs/>
          <w:sz w:val="24"/>
          <w:szCs w:val="24"/>
        </w:rPr>
        <w:tab/>
        <w:t xml:space="preserve">Věci napadlé do agendy preventivní restrukturalizace jsou přidělovány do soudních oddělení </w:t>
      </w:r>
      <w:proofErr w:type="gramStart"/>
      <w:r w:rsidRPr="009B778E">
        <w:rPr>
          <w:rFonts w:ascii="Garamond" w:hAnsi="Garamond"/>
          <w:i/>
          <w:iCs/>
          <w:sz w:val="24"/>
          <w:szCs w:val="24"/>
        </w:rPr>
        <w:t>26 :</w:t>
      </w:r>
      <w:proofErr w:type="gramEnd"/>
      <w:r w:rsidRPr="009B778E">
        <w:rPr>
          <w:rFonts w:ascii="Garamond" w:hAnsi="Garamond"/>
          <w:i/>
          <w:iCs/>
          <w:sz w:val="24"/>
          <w:szCs w:val="24"/>
        </w:rPr>
        <w:t xml:space="preserve"> 27 : 28 : 41 : 46 v postupném časovém pořadí v poměru 100 % : 100 %  : 100 % : 100 % : 100 % </w:t>
      </w:r>
    </w:p>
    <w:p w14:paraId="122020F0" w14:textId="77777777" w:rsidR="009B778E" w:rsidRPr="009B778E" w:rsidRDefault="009B778E" w:rsidP="00731BD5">
      <w:pPr>
        <w:tabs>
          <w:tab w:val="left" w:pos="567"/>
        </w:tabs>
        <w:spacing w:after="0" w:line="240" w:lineRule="auto"/>
        <w:jc w:val="both"/>
        <w:rPr>
          <w:rFonts w:ascii="Garamond" w:hAnsi="Garamond"/>
          <w:i/>
          <w:iCs/>
          <w:sz w:val="24"/>
          <w:szCs w:val="24"/>
        </w:rPr>
      </w:pPr>
      <w:r w:rsidRPr="009B778E">
        <w:rPr>
          <w:rFonts w:ascii="Garamond" w:hAnsi="Garamond"/>
          <w:i/>
          <w:iCs/>
          <w:sz w:val="24"/>
          <w:szCs w:val="24"/>
        </w:rPr>
        <w:tab/>
        <w:t xml:space="preserve">Mimo výše uvedený kolový systém se přidělí věc v těchto případech: </w:t>
      </w:r>
    </w:p>
    <w:p w14:paraId="759C4A5C" w14:textId="6BA870A5" w:rsidR="009B778E" w:rsidRPr="009B778E" w:rsidRDefault="009B778E" w:rsidP="00731BD5">
      <w:pPr>
        <w:spacing w:after="0" w:line="240" w:lineRule="auto"/>
        <w:jc w:val="both"/>
        <w:rPr>
          <w:rFonts w:ascii="Garamond" w:hAnsi="Garamond"/>
          <w:i/>
          <w:iCs/>
          <w:sz w:val="24"/>
          <w:szCs w:val="24"/>
        </w:rPr>
      </w:pPr>
      <w:r w:rsidRPr="009B778E">
        <w:rPr>
          <w:rFonts w:ascii="Garamond" w:hAnsi="Garamond"/>
          <w:i/>
          <w:iCs/>
          <w:sz w:val="24"/>
          <w:szCs w:val="24"/>
        </w:rPr>
        <w:tab/>
        <w:t>- bude-li věc vrácena po rozhodnutí o opravném prostředku soudu k dalšímu řízení, přidělí se tato věc soudnímu oddělení, kterému byla původně</w:t>
      </w:r>
      <w:r>
        <w:rPr>
          <w:rFonts w:ascii="Garamond" w:hAnsi="Garamond"/>
          <w:i/>
          <w:iCs/>
          <w:sz w:val="24"/>
          <w:szCs w:val="24"/>
        </w:rPr>
        <w:t xml:space="preserve"> </w:t>
      </w:r>
      <w:r w:rsidRPr="009B778E">
        <w:rPr>
          <w:rFonts w:ascii="Garamond" w:hAnsi="Garamond"/>
          <w:i/>
          <w:iCs/>
          <w:sz w:val="24"/>
          <w:szCs w:val="24"/>
        </w:rPr>
        <w:t xml:space="preserve">přidělena nebo </w:t>
      </w:r>
    </w:p>
    <w:p w14:paraId="07DDADF3" w14:textId="1B57D3AC" w:rsidR="009B778E" w:rsidRPr="009B778E" w:rsidRDefault="009B778E" w:rsidP="009B778E">
      <w:pPr>
        <w:spacing w:after="0" w:line="240" w:lineRule="auto"/>
        <w:ind w:left="709" w:hanging="283"/>
        <w:jc w:val="both"/>
        <w:rPr>
          <w:rFonts w:ascii="Garamond" w:hAnsi="Garamond"/>
          <w:i/>
          <w:iCs/>
          <w:sz w:val="24"/>
          <w:szCs w:val="24"/>
        </w:rPr>
      </w:pPr>
      <w:r w:rsidRPr="009B778E">
        <w:rPr>
          <w:rFonts w:ascii="Garamond" w:hAnsi="Garamond"/>
          <w:i/>
          <w:iCs/>
          <w:sz w:val="24"/>
          <w:szCs w:val="24"/>
        </w:rPr>
        <w:tab/>
        <w:t xml:space="preserve">- vyjde-li při přidělování věci najevo, že u soudu již probíhá řízení podle zákona č. 284/2023 Sb., o preventivní restrukturalizaci, ve věci dlužníka, který </w:t>
      </w:r>
      <w:proofErr w:type="gramStart"/>
      <w:r w:rsidRPr="009B778E">
        <w:rPr>
          <w:rFonts w:ascii="Garamond" w:hAnsi="Garamond"/>
          <w:i/>
          <w:iCs/>
          <w:sz w:val="24"/>
          <w:szCs w:val="24"/>
        </w:rPr>
        <w:t>tvoří</w:t>
      </w:r>
      <w:proofErr w:type="gramEnd"/>
      <w:r w:rsidRPr="009B778E">
        <w:rPr>
          <w:rFonts w:ascii="Garamond" w:hAnsi="Garamond"/>
          <w:i/>
          <w:iCs/>
          <w:sz w:val="24"/>
          <w:szCs w:val="24"/>
        </w:rPr>
        <w:t xml:space="preserve"> s novým dlužníkem koncern, bude věc přidělena do stejného soudního oddělení, ve kterém restrukturalizační řízení na majetek dlužníka z koncernu již probíhá – bez ohledu na</w:t>
      </w:r>
      <w:r w:rsidR="00731BD5">
        <w:rPr>
          <w:rFonts w:ascii="Garamond" w:hAnsi="Garamond"/>
          <w:i/>
          <w:iCs/>
          <w:sz w:val="24"/>
          <w:szCs w:val="24"/>
        </w:rPr>
        <w:t> </w:t>
      </w:r>
      <w:r w:rsidRPr="009B778E">
        <w:rPr>
          <w:rFonts w:ascii="Garamond" w:hAnsi="Garamond"/>
          <w:i/>
          <w:iCs/>
          <w:sz w:val="24"/>
          <w:szCs w:val="24"/>
        </w:rPr>
        <w:t>zastavený nápad.</w:t>
      </w:r>
    </w:p>
    <w:p w14:paraId="411DF55C" w14:textId="51CC617D" w:rsidR="009B778E" w:rsidRPr="00955E9F" w:rsidRDefault="009B778E" w:rsidP="00955E9F">
      <w:pPr>
        <w:spacing w:after="0" w:line="240" w:lineRule="auto"/>
        <w:ind w:left="709"/>
        <w:jc w:val="both"/>
        <w:rPr>
          <w:rFonts w:ascii="Garamond" w:hAnsi="Garamond"/>
          <w:i/>
          <w:iCs/>
          <w:sz w:val="24"/>
          <w:szCs w:val="24"/>
        </w:rPr>
      </w:pPr>
      <w:r w:rsidRPr="009B778E">
        <w:rPr>
          <w:rFonts w:ascii="Garamond" w:hAnsi="Garamond"/>
          <w:i/>
          <w:iCs/>
          <w:sz w:val="24"/>
          <w:szCs w:val="24"/>
        </w:rPr>
        <w:t>Bude-li při přidělování návrhu na zahájení restrukturalizačního řízení nebo návrhu na zahájení veřejné preventivní restrukturalizace zjištěno, že ve věci podnikatele (navrhovatele) bylo vyhlášeno individuální moratorium podle § 85 a násl. zákona o preventivní restrukturalizaci, které dosud nezaniklo, přidělí se věc soudnímu oddělení, které rozhodlo o vyhlášení individuálního moratoria.</w:t>
      </w:r>
    </w:p>
    <w:p w14:paraId="63411FCA" w14:textId="1AA428C2" w:rsidR="009B778E" w:rsidRPr="009B778E" w:rsidRDefault="009B778E" w:rsidP="009B778E">
      <w:pPr>
        <w:pStyle w:val="Normlnweb"/>
        <w:spacing w:before="0" w:beforeAutospacing="0" w:after="0" w:afterAutospacing="0"/>
        <w:ind w:left="567" w:hanging="567"/>
        <w:jc w:val="both"/>
        <w:textAlignment w:val="baseline"/>
        <w:rPr>
          <w:rFonts w:ascii="Garamond" w:hAnsi="Garamond"/>
          <w:i/>
          <w:iCs/>
        </w:rPr>
      </w:pPr>
      <w:r w:rsidRPr="009B778E">
        <w:rPr>
          <w:rFonts w:ascii="Garamond" w:hAnsi="Garamond"/>
          <w:i/>
          <w:iCs/>
        </w:rPr>
        <w:t>1.3.</w:t>
      </w:r>
      <w:r w:rsidRPr="009B778E">
        <w:rPr>
          <w:rFonts w:ascii="Garamond" w:hAnsi="Garamond"/>
          <w:i/>
          <w:iCs/>
        </w:rPr>
        <w:tab/>
        <w:t>Pořadí přidělování věcí na začátku nového kalendářního roku plynule navazuje na rok předchozí, tj. pořadí přidělování evidované u každého soudního oddělení k</w:t>
      </w:r>
      <w:r w:rsidR="00731BD5">
        <w:rPr>
          <w:rFonts w:ascii="Garamond" w:hAnsi="Garamond"/>
          <w:i/>
          <w:iCs/>
        </w:rPr>
        <w:t> </w:t>
      </w:r>
      <w:r w:rsidRPr="009B778E">
        <w:rPr>
          <w:rFonts w:ascii="Garamond" w:hAnsi="Garamond"/>
          <w:i/>
          <w:iCs/>
        </w:rPr>
        <w:t>31.</w:t>
      </w:r>
      <w:r w:rsidR="00731BD5">
        <w:rPr>
          <w:rFonts w:ascii="Garamond" w:hAnsi="Garamond"/>
          <w:i/>
          <w:iCs/>
        </w:rPr>
        <w:t> </w:t>
      </w:r>
      <w:r w:rsidRPr="009B778E">
        <w:rPr>
          <w:rFonts w:ascii="Garamond" w:hAnsi="Garamond"/>
          <w:i/>
          <w:iCs/>
        </w:rPr>
        <w:t>prosinci je výchozím bodem pro další přidělování věcí podle nového rozvrhu práce účinného od 1. ledna následujícího roku.</w:t>
      </w:r>
    </w:p>
    <w:p w14:paraId="546D812B" w14:textId="77777777" w:rsidR="009B778E" w:rsidRPr="009B778E" w:rsidRDefault="009B778E" w:rsidP="009B778E">
      <w:pPr>
        <w:pStyle w:val="Normlnweb"/>
        <w:spacing w:before="0" w:beforeAutospacing="0" w:after="0" w:afterAutospacing="0"/>
        <w:ind w:left="567" w:hanging="567"/>
        <w:jc w:val="both"/>
        <w:textAlignment w:val="baseline"/>
        <w:rPr>
          <w:rFonts w:ascii="Garamond" w:hAnsi="Garamond"/>
          <w:i/>
          <w:iCs/>
        </w:rPr>
      </w:pPr>
    </w:p>
    <w:p w14:paraId="080120F9" w14:textId="24B35106" w:rsidR="009B778E" w:rsidRPr="009B778E" w:rsidRDefault="009B778E" w:rsidP="009B778E">
      <w:pPr>
        <w:spacing w:after="0" w:line="240" w:lineRule="auto"/>
        <w:ind w:left="567" w:hanging="567"/>
        <w:jc w:val="both"/>
        <w:rPr>
          <w:rFonts w:ascii="Garamond" w:hAnsi="Garamond"/>
          <w:i/>
          <w:iCs/>
          <w:sz w:val="24"/>
          <w:szCs w:val="24"/>
        </w:rPr>
      </w:pPr>
      <w:r w:rsidRPr="009B778E">
        <w:rPr>
          <w:rFonts w:ascii="Garamond" w:hAnsi="Garamond"/>
          <w:i/>
          <w:iCs/>
        </w:rPr>
        <w:t>1.4.</w:t>
      </w:r>
      <w:r w:rsidRPr="009B778E">
        <w:rPr>
          <w:rFonts w:ascii="Garamond" w:hAnsi="Garamond"/>
          <w:i/>
          <w:iCs/>
        </w:rPr>
        <w:tab/>
      </w:r>
      <w:r w:rsidRPr="009B778E">
        <w:rPr>
          <w:rFonts w:ascii="Garamond" w:hAnsi="Garamond"/>
          <w:i/>
          <w:iCs/>
          <w:sz w:val="24"/>
          <w:szCs w:val="24"/>
        </w:rPr>
        <w:t>Osobu restrukturalizačního správce v konkrétní věci určuje předseda soudu a v době jeho nepřítomnosti zastupující místopředseda soudu (v době nepřítomnosti předsedy a</w:t>
      </w:r>
      <w:r w:rsidR="00731BD5">
        <w:rPr>
          <w:rFonts w:ascii="Garamond" w:hAnsi="Garamond"/>
          <w:i/>
          <w:iCs/>
          <w:sz w:val="24"/>
          <w:szCs w:val="24"/>
        </w:rPr>
        <w:t> </w:t>
      </w:r>
      <w:r w:rsidRPr="009B778E">
        <w:rPr>
          <w:rFonts w:ascii="Garamond" w:hAnsi="Garamond"/>
          <w:i/>
          <w:iCs/>
          <w:sz w:val="24"/>
          <w:szCs w:val="24"/>
        </w:rPr>
        <w:t xml:space="preserve">zastupujícího místopředsedy další místopředseda soudu podle úvodní část tohoto rozvrhu práce) ze seznamu restrukturalizačních správců na základě písemného požadavku soudce na určení osoby restrukturalizačního správce v listinné nebo elektronické podobě (emailem). Požadavek na určení osoby restrukturalizačního správce pro účely rozhodnutí o návrhu na všeobecné moratorium nebo o návrhu na individuální moratorium bude zasílán jen v elektronické podobě (emailem). </w:t>
      </w:r>
    </w:p>
    <w:p w14:paraId="2E5A9579" w14:textId="45E5E900" w:rsidR="009B778E" w:rsidRPr="009B778E" w:rsidRDefault="009B778E" w:rsidP="00731BD5">
      <w:pPr>
        <w:spacing w:after="0"/>
        <w:ind w:firstLine="567"/>
        <w:jc w:val="both"/>
        <w:rPr>
          <w:rFonts w:ascii="Garamond" w:hAnsi="Garamond"/>
          <w:i/>
          <w:iCs/>
          <w:sz w:val="24"/>
          <w:szCs w:val="24"/>
        </w:rPr>
      </w:pPr>
      <w:r w:rsidRPr="009B778E">
        <w:rPr>
          <w:rFonts w:ascii="Garamond" w:hAnsi="Garamond"/>
          <w:i/>
          <w:iCs/>
          <w:sz w:val="24"/>
          <w:szCs w:val="24"/>
        </w:rPr>
        <w:t xml:space="preserve">Požadavek soudce na určení osoby restrukturalizačního správce bude obsahovat: </w:t>
      </w:r>
    </w:p>
    <w:p w14:paraId="53CC2214" w14:textId="3D2B57AA" w:rsidR="00573885" w:rsidRDefault="00573885" w:rsidP="00573885">
      <w:pPr>
        <w:pStyle w:val="Odstavecseseznamem"/>
        <w:numPr>
          <w:ilvl w:val="0"/>
          <w:numId w:val="37"/>
        </w:numPr>
        <w:spacing w:after="0"/>
        <w:jc w:val="both"/>
        <w:rPr>
          <w:rFonts w:ascii="Garamond" w:hAnsi="Garamond"/>
          <w:i/>
          <w:iCs/>
          <w:sz w:val="24"/>
          <w:szCs w:val="24"/>
        </w:rPr>
      </w:pPr>
      <w:r>
        <w:rPr>
          <w:rFonts w:ascii="Garamond" w:hAnsi="Garamond"/>
          <w:i/>
          <w:iCs/>
          <w:sz w:val="24"/>
          <w:szCs w:val="24"/>
        </w:rPr>
        <w:t>spisovou značku věci,</w:t>
      </w:r>
    </w:p>
    <w:p w14:paraId="18145037" w14:textId="5D1C21BD" w:rsidR="00573885" w:rsidRPr="00573885" w:rsidRDefault="00573885" w:rsidP="00573885">
      <w:pPr>
        <w:pStyle w:val="Odstavecseseznamem"/>
        <w:numPr>
          <w:ilvl w:val="0"/>
          <w:numId w:val="37"/>
        </w:numPr>
        <w:spacing w:after="0"/>
        <w:jc w:val="both"/>
        <w:rPr>
          <w:rFonts w:ascii="Garamond" w:hAnsi="Garamond"/>
          <w:i/>
          <w:iCs/>
          <w:sz w:val="24"/>
          <w:szCs w:val="24"/>
        </w:rPr>
      </w:pPr>
      <w:r>
        <w:rPr>
          <w:rFonts w:ascii="Garamond" w:hAnsi="Garamond"/>
          <w:i/>
          <w:iCs/>
          <w:sz w:val="24"/>
          <w:szCs w:val="24"/>
        </w:rPr>
        <w:t>označení podnikatele a jeho sídla,</w:t>
      </w:r>
    </w:p>
    <w:p w14:paraId="6379B022" w14:textId="0C9BE438" w:rsidR="009B778E" w:rsidRPr="00573885" w:rsidRDefault="009B778E" w:rsidP="00573885">
      <w:pPr>
        <w:pStyle w:val="Odstavecseseznamem"/>
        <w:numPr>
          <w:ilvl w:val="0"/>
          <w:numId w:val="37"/>
        </w:numPr>
        <w:tabs>
          <w:tab w:val="left" w:pos="993"/>
        </w:tabs>
        <w:spacing w:after="0"/>
        <w:jc w:val="both"/>
        <w:rPr>
          <w:rFonts w:ascii="Garamond" w:hAnsi="Garamond"/>
          <w:i/>
          <w:iCs/>
          <w:sz w:val="24"/>
          <w:szCs w:val="24"/>
        </w:rPr>
      </w:pPr>
      <w:r w:rsidRPr="00573885">
        <w:rPr>
          <w:rFonts w:ascii="Garamond" w:hAnsi="Garamond"/>
          <w:i/>
          <w:iCs/>
          <w:sz w:val="24"/>
          <w:szCs w:val="24"/>
        </w:rPr>
        <w:t>důvod pro určení restrukturalizačního správce.</w:t>
      </w:r>
    </w:p>
    <w:p w14:paraId="4E66EFAD" w14:textId="77777777" w:rsidR="009B778E" w:rsidRPr="009B778E" w:rsidRDefault="009B778E" w:rsidP="009B778E">
      <w:pPr>
        <w:spacing w:after="0" w:line="240" w:lineRule="auto"/>
        <w:ind w:left="567"/>
        <w:jc w:val="both"/>
        <w:rPr>
          <w:rFonts w:ascii="Garamond" w:hAnsi="Garamond"/>
          <w:i/>
          <w:iCs/>
          <w:sz w:val="24"/>
          <w:szCs w:val="24"/>
        </w:rPr>
      </w:pPr>
      <w:r w:rsidRPr="009B778E">
        <w:rPr>
          <w:rFonts w:ascii="Garamond" w:hAnsi="Garamond"/>
          <w:i/>
          <w:iCs/>
          <w:sz w:val="24"/>
          <w:szCs w:val="24"/>
        </w:rPr>
        <w:t>Požadavek nesmí obsahovat návrh na určení konkrétní osoby restrukturalizačního správce s výjimkou případů uvedených v ustanovení § 60 odst.3 zákona o preventivní restrukturalizaci.</w:t>
      </w:r>
    </w:p>
    <w:p w14:paraId="5E05AC31" w14:textId="77777777" w:rsidR="009B778E" w:rsidRPr="009B778E" w:rsidRDefault="009B778E" w:rsidP="00573885">
      <w:pPr>
        <w:spacing w:after="0" w:line="240" w:lineRule="auto"/>
        <w:jc w:val="both"/>
        <w:rPr>
          <w:rFonts w:ascii="Garamond" w:hAnsi="Garamond"/>
          <w:i/>
          <w:iCs/>
          <w:sz w:val="24"/>
          <w:szCs w:val="24"/>
          <w:highlight w:val="yellow"/>
        </w:rPr>
      </w:pPr>
    </w:p>
    <w:p w14:paraId="1AABC6AB" w14:textId="77777777" w:rsidR="009B778E" w:rsidRPr="009B778E" w:rsidRDefault="009B778E" w:rsidP="00573885">
      <w:pPr>
        <w:spacing w:after="0" w:line="240" w:lineRule="auto"/>
        <w:ind w:left="567" w:hanging="567"/>
        <w:jc w:val="both"/>
        <w:rPr>
          <w:rFonts w:ascii="Garamond" w:hAnsi="Garamond"/>
          <w:i/>
          <w:iCs/>
          <w:sz w:val="24"/>
          <w:szCs w:val="24"/>
        </w:rPr>
      </w:pPr>
      <w:r w:rsidRPr="009B778E">
        <w:rPr>
          <w:rFonts w:ascii="Garamond" w:hAnsi="Garamond"/>
          <w:i/>
          <w:iCs/>
          <w:sz w:val="24"/>
          <w:szCs w:val="24"/>
        </w:rPr>
        <w:t>1.5.</w:t>
      </w:r>
      <w:r w:rsidRPr="009B778E">
        <w:rPr>
          <w:rFonts w:ascii="Garamond" w:hAnsi="Garamond"/>
          <w:i/>
          <w:iCs/>
          <w:sz w:val="24"/>
          <w:szCs w:val="24"/>
        </w:rPr>
        <w:tab/>
        <w:t xml:space="preserve">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w:t>
      </w:r>
    </w:p>
    <w:p w14:paraId="4AF1530E" w14:textId="77777777" w:rsidR="009B778E" w:rsidRPr="009B778E" w:rsidRDefault="009B778E" w:rsidP="00573885">
      <w:pPr>
        <w:spacing w:after="0" w:line="240" w:lineRule="auto"/>
        <w:ind w:left="425" w:hanging="425"/>
        <w:jc w:val="both"/>
        <w:rPr>
          <w:rFonts w:ascii="Garamond" w:hAnsi="Garamond"/>
          <w:i/>
          <w:iCs/>
          <w:sz w:val="24"/>
          <w:szCs w:val="24"/>
        </w:rPr>
      </w:pPr>
    </w:p>
    <w:p w14:paraId="270C1E1F" w14:textId="77777777" w:rsidR="009B778E" w:rsidRPr="009B778E" w:rsidRDefault="009B778E" w:rsidP="00573885">
      <w:pPr>
        <w:spacing w:after="0" w:line="240" w:lineRule="auto"/>
        <w:ind w:left="567" w:hanging="567"/>
        <w:jc w:val="both"/>
        <w:rPr>
          <w:rFonts w:ascii="Garamond" w:hAnsi="Garamond"/>
          <w:i/>
          <w:iCs/>
          <w:sz w:val="24"/>
          <w:szCs w:val="24"/>
        </w:rPr>
      </w:pPr>
      <w:r w:rsidRPr="009B778E">
        <w:rPr>
          <w:rFonts w:ascii="Garamond" w:hAnsi="Garamond"/>
          <w:i/>
          <w:iCs/>
          <w:sz w:val="24"/>
          <w:szCs w:val="24"/>
        </w:rPr>
        <w:t>1.6.</w:t>
      </w:r>
      <w:r w:rsidRPr="009B778E">
        <w:rPr>
          <w:rFonts w:ascii="Garamond" w:hAnsi="Garamond"/>
          <w:i/>
          <w:iCs/>
          <w:sz w:val="24"/>
          <w:szCs w:val="24"/>
        </w:rPr>
        <w:tab/>
        <w:t xml:space="preserve">Žaloby pro zmatečnost a současně podané žaloby na obnovu řízení a pro zmatečnost podle zákona o preventivní restrukturalizaci rozhoduje zastupující soudce v pořadí uvedeném v tabulkové části příslušného rozvrhu práce restrukturalizačního řízení (oddělení 26, 27, 28, 41, 46). </w:t>
      </w:r>
    </w:p>
    <w:p w14:paraId="16EC6388" w14:textId="77777777" w:rsidR="009B778E" w:rsidRPr="009B778E" w:rsidRDefault="009B778E" w:rsidP="00573885">
      <w:pPr>
        <w:spacing w:after="0" w:line="240" w:lineRule="auto"/>
        <w:jc w:val="both"/>
        <w:rPr>
          <w:rFonts w:ascii="Garamond" w:hAnsi="Garamond"/>
          <w:i/>
          <w:iCs/>
          <w:sz w:val="24"/>
          <w:szCs w:val="24"/>
        </w:rPr>
      </w:pPr>
    </w:p>
    <w:p w14:paraId="05B30AD6" w14:textId="1D018475" w:rsidR="009B778E" w:rsidRPr="009B778E" w:rsidRDefault="009B778E" w:rsidP="00573885">
      <w:pPr>
        <w:pStyle w:val="Odstavecseseznamem"/>
        <w:spacing w:after="0" w:line="240" w:lineRule="auto"/>
        <w:ind w:left="567" w:hanging="567"/>
        <w:jc w:val="both"/>
        <w:rPr>
          <w:rStyle w:val="Hypertextovodkaz"/>
          <w:rFonts w:ascii="Garamond" w:hAnsi="Garamond"/>
          <w:i/>
          <w:iCs/>
          <w:color w:val="auto"/>
          <w:sz w:val="24"/>
          <w:szCs w:val="24"/>
        </w:rPr>
      </w:pPr>
      <w:r w:rsidRPr="009B778E">
        <w:rPr>
          <w:rFonts w:ascii="Garamond" w:hAnsi="Garamond"/>
          <w:i/>
          <w:iCs/>
          <w:sz w:val="24"/>
          <w:szCs w:val="24"/>
        </w:rPr>
        <w:t>1.7.</w:t>
      </w:r>
      <w:r w:rsidRPr="009B778E">
        <w:rPr>
          <w:rFonts w:ascii="Garamond" w:hAnsi="Garamond"/>
          <w:i/>
          <w:iCs/>
          <w:sz w:val="24"/>
          <w:szCs w:val="24"/>
        </w:rPr>
        <w:tab/>
        <w:t xml:space="preserve">Pověření k provádění úkonů v restrukturalizačním řízení udělené soudci je založeno pro </w:t>
      </w:r>
      <w:r w:rsidRPr="009B778E">
        <w:rPr>
          <w:rFonts w:ascii="Garamond" w:hAnsi="Garamond"/>
          <w:i/>
          <w:iCs/>
          <w:sz w:val="24"/>
          <w:szCs w:val="24"/>
          <w:u w:val="single"/>
        </w:rPr>
        <w:t>Václavu Bočkovou</w:t>
      </w:r>
      <w:r w:rsidRPr="009B778E">
        <w:rPr>
          <w:rFonts w:ascii="Garamond" w:hAnsi="Garamond"/>
          <w:i/>
          <w:iCs/>
          <w:sz w:val="24"/>
          <w:szCs w:val="24"/>
        </w:rPr>
        <w:t xml:space="preserve"> pod </w:t>
      </w:r>
      <w:r w:rsidRPr="009B778E">
        <w:rPr>
          <w:rFonts w:ascii="ZWAdobeF" w:hAnsi="ZWAdobeF" w:cs="ZWAdobeF"/>
          <w:i/>
          <w:iCs/>
          <w:sz w:val="2"/>
          <w:szCs w:val="2"/>
        </w:rPr>
        <w:t>4T</w:t>
      </w:r>
      <w:hyperlink r:id="rId8" w:history="1">
        <w:r w:rsidRPr="009B778E">
          <w:rPr>
            <w:rStyle w:val="Hypertextovodkaz"/>
            <w:rFonts w:ascii="Garamond" w:hAnsi="Garamond"/>
            <w:i/>
            <w:iCs/>
            <w:color w:val="auto"/>
            <w:sz w:val="24"/>
            <w:szCs w:val="24"/>
          </w:rPr>
          <w:t>Spr 362/2014</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Janu Šmídovou</w:t>
      </w:r>
      <w:r w:rsidRPr="009B778E">
        <w:rPr>
          <w:rFonts w:ascii="Garamond" w:hAnsi="Garamond"/>
          <w:i/>
          <w:iCs/>
          <w:sz w:val="24"/>
          <w:szCs w:val="24"/>
        </w:rPr>
        <w:t xml:space="preserve"> pod </w:t>
      </w:r>
      <w:r w:rsidRPr="009B778E">
        <w:rPr>
          <w:rFonts w:ascii="ZWAdobeF" w:hAnsi="ZWAdobeF" w:cs="ZWAdobeF"/>
          <w:i/>
          <w:iCs/>
          <w:sz w:val="2"/>
          <w:szCs w:val="2"/>
        </w:rPr>
        <w:t>4T</w:t>
      </w:r>
      <w:hyperlink r:id="rId9" w:history="1">
        <w:r w:rsidRPr="009B778E">
          <w:rPr>
            <w:rStyle w:val="Hypertextovodkaz"/>
            <w:rFonts w:ascii="Garamond" w:hAnsi="Garamond"/>
            <w:i/>
            <w:iCs/>
            <w:color w:val="auto"/>
            <w:sz w:val="24"/>
            <w:szCs w:val="24"/>
          </w:rPr>
          <w:t>Spr 361/2014</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Růženu Hazukovou</w:t>
      </w:r>
      <w:r w:rsidRPr="009B778E">
        <w:rPr>
          <w:rFonts w:ascii="Garamond" w:hAnsi="Garamond"/>
          <w:i/>
          <w:iCs/>
          <w:sz w:val="24"/>
          <w:szCs w:val="24"/>
        </w:rPr>
        <w:t xml:space="preserve"> pod </w:t>
      </w:r>
      <w:hyperlink r:id="rId10" w:history="1">
        <w:r w:rsidRPr="009B778E">
          <w:rPr>
            <w:rStyle w:val="Hypertextovodkaz"/>
            <w:rFonts w:ascii="ZWAdobeF" w:hAnsi="ZWAdobeF" w:cs="ZWAdobeF"/>
            <w:i/>
            <w:iCs/>
            <w:color w:val="auto"/>
            <w:sz w:val="2"/>
            <w:szCs w:val="2"/>
          </w:rPr>
          <w:t>4T</w:t>
        </w:r>
        <w:r w:rsidRPr="009B778E">
          <w:rPr>
            <w:rStyle w:val="Hypertextovodkaz"/>
            <w:rFonts w:ascii="Garamond" w:hAnsi="Garamond"/>
            <w:i/>
            <w:iCs/>
            <w:color w:val="auto"/>
            <w:sz w:val="24"/>
            <w:szCs w:val="24"/>
          </w:rPr>
          <w:t>Spr 363/2014</w:t>
        </w:r>
        <w:r w:rsidRPr="009B778E">
          <w:rPr>
            <w:rStyle w:val="Hypertextovodkaz"/>
            <w:rFonts w:ascii="ZWAdobeF" w:hAnsi="ZWAdobeF" w:cs="ZWAdobeF"/>
            <w:i/>
            <w:iCs/>
            <w:color w:val="auto"/>
            <w:sz w:val="2"/>
            <w:szCs w:val="2"/>
          </w:rPr>
          <w:t>4T</w:t>
        </w:r>
      </w:hyperlink>
      <w:r w:rsidRPr="009B778E">
        <w:rPr>
          <w:rFonts w:ascii="Garamond" w:hAnsi="Garamond"/>
          <w:i/>
          <w:iCs/>
          <w:sz w:val="24"/>
          <w:szCs w:val="24"/>
        </w:rPr>
        <w:t xml:space="preserve">, </w:t>
      </w:r>
      <w:r w:rsidRPr="009B778E">
        <w:rPr>
          <w:rFonts w:ascii="Garamond" w:hAnsi="Garamond"/>
          <w:i/>
          <w:iCs/>
          <w:sz w:val="24"/>
          <w:szCs w:val="24"/>
          <w:u w:val="single"/>
        </w:rPr>
        <w:t>Bc. Ivetu Turkovou</w:t>
      </w:r>
      <w:r w:rsidRPr="009B778E">
        <w:rPr>
          <w:rFonts w:ascii="Garamond" w:hAnsi="Garamond"/>
          <w:i/>
          <w:iCs/>
          <w:sz w:val="24"/>
          <w:szCs w:val="24"/>
        </w:rPr>
        <w:t xml:space="preserve"> pod </w:t>
      </w:r>
      <w:r w:rsidRPr="009B778E">
        <w:rPr>
          <w:rFonts w:ascii="ZWAdobeF" w:hAnsi="ZWAdobeF" w:cs="ZWAdobeF"/>
          <w:i/>
          <w:iCs/>
          <w:sz w:val="2"/>
          <w:szCs w:val="2"/>
        </w:rPr>
        <w:t>4T</w:t>
      </w:r>
      <w:hyperlink r:id="rId11" w:history="1">
        <w:r w:rsidRPr="009B778E">
          <w:rPr>
            <w:rStyle w:val="Hypertextovodkaz"/>
            <w:rFonts w:ascii="Garamond" w:hAnsi="Garamond"/>
            <w:i/>
            <w:iCs/>
            <w:color w:val="auto"/>
            <w:sz w:val="24"/>
            <w:szCs w:val="24"/>
          </w:rPr>
          <w:t>Spr 365/2014</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Lenku Pouzarovou</w:t>
      </w:r>
      <w:r w:rsidRPr="009B778E">
        <w:rPr>
          <w:rFonts w:ascii="Garamond" w:hAnsi="Garamond"/>
          <w:i/>
          <w:iCs/>
          <w:sz w:val="24"/>
          <w:szCs w:val="24"/>
        </w:rPr>
        <w:t xml:space="preserve"> pod </w:t>
      </w:r>
      <w:r w:rsidRPr="009B778E">
        <w:rPr>
          <w:rFonts w:ascii="ZWAdobeF" w:hAnsi="ZWAdobeF" w:cs="ZWAdobeF"/>
          <w:i/>
          <w:iCs/>
          <w:sz w:val="2"/>
          <w:szCs w:val="2"/>
        </w:rPr>
        <w:t>4T</w:t>
      </w:r>
      <w:hyperlink r:id="rId12" w:history="1">
        <w:r w:rsidRPr="009B778E">
          <w:rPr>
            <w:rStyle w:val="Hypertextovodkaz"/>
            <w:rFonts w:ascii="Garamond" w:hAnsi="Garamond"/>
            <w:i/>
            <w:iCs/>
            <w:color w:val="auto"/>
            <w:sz w:val="24"/>
            <w:szCs w:val="24"/>
          </w:rPr>
          <w:t>Spr 725/2015</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ZWAdobeF" w:hAnsi="ZWAdobeF" w:cs="ZWAdobeF"/>
          <w:i/>
          <w:iCs/>
          <w:sz w:val="2"/>
          <w:szCs w:val="2"/>
        </w:rPr>
        <w:t>S</w:t>
      </w:r>
      <w:r w:rsidRPr="009B778E">
        <w:rPr>
          <w:rFonts w:ascii="Garamond" w:hAnsi="Garamond"/>
          <w:i/>
          <w:iCs/>
          <w:sz w:val="24"/>
          <w:szCs w:val="24"/>
        </w:rPr>
        <w:t xml:space="preserve"> </w:t>
      </w:r>
      <w:r w:rsidRPr="009B778E">
        <w:rPr>
          <w:rFonts w:ascii="ZWAdobeF" w:hAnsi="ZWAdobeF" w:cs="ZWAdobeF"/>
          <w:i/>
          <w:iCs/>
          <w:sz w:val="2"/>
          <w:szCs w:val="2"/>
        </w:rPr>
        <w:t>S</w:t>
      </w:r>
      <w:r w:rsidRPr="009B778E">
        <w:rPr>
          <w:rFonts w:ascii="Garamond" w:hAnsi="Garamond"/>
          <w:i/>
          <w:iCs/>
          <w:sz w:val="24"/>
          <w:szCs w:val="24"/>
          <w:u w:val="single"/>
        </w:rPr>
        <w:t>Stanislavu Bauerovou</w:t>
      </w:r>
      <w:r w:rsidRPr="009B778E">
        <w:rPr>
          <w:rFonts w:ascii="Garamond" w:hAnsi="Garamond"/>
          <w:i/>
          <w:iCs/>
          <w:sz w:val="24"/>
          <w:szCs w:val="24"/>
        </w:rPr>
        <w:t xml:space="preserve"> pod </w:t>
      </w:r>
      <w:r w:rsidRPr="009B778E">
        <w:rPr>
          <w:rFonts w:ascii="ZWAdobeF" w:hAnsi="ZWAdobeF" w:cs="ZWAdobeF"/>
          <w:i/>
          <w:iCs/>
          <w:sz w:val="2"/>
          <w:szCs w:val="2"/>
        </w:rPr>
        <w:t>4T</w:t>
      </w:r>
      <w:hyperlink r:id="rId13" w:history="1">
        <w:r w:rsidRPr="009B778E">
          <w:rPr>
            <w:rStyle w:val="Hypertextovodkaz"/>
            <w:rFonts w:ascii="Garamond" w:hAnsi="Garamond"/>
            <w:i/>
            <w:iCs/>
            <w:color w:val="auto"/>
            <w:sz w:val="24"/>
            <w:szCs w:val="24"/>
          </w:rPr>
          <w:t>Spr 366/2014</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Bc. Petru Kottovou</w:t>
      </w:r>
      <w:r w:rsidRPr="009B778E">
        <w:rPr>
          <w:rFonts w:ascii="Garamond" w:hAnsi="Garamond"/>
          <w:i/>
          <w:iCs/>
          <w:sz w:val="24"/>
          <w:szCs w:val="24"/>
        </w:rPr>
        <w:t xml:space="preserve"> pod </w:t>
      </w:r>
      <w:r w:rsidRPr="009B778E">
        <w:rPr>
          <w:rFonts w:ascii="ZWAdobeF" w:hAnsi="ZWAdobeF" w:cs="ZWAdobeF"/>
          <w:i/>
          <w:iCs/>
          <w:sz w:val="2"/>
          <w:szCs w:val="2"/>
        </w:rPr>
        <w:t>4T</w:t>
      </w:r>
      <w:hyperlink r:id="rId14" w:history="1">
        <w:r w:rsidRPr="009B778E">
          <w:rPr>
            <w:rStyle w:val="Hypertextovodkaz"/>
            <w:rFonts w:ascii="Garamond" w:hAnsi="Garamond"/>
            <w:i/>
            <w:iCs/>
            <w:color w:val="auto"/>
            <w:sz w:val="24"/>
            <w:szCs w:val="24"/>
          </w:rPr>
          <w:t>Spr 397/2017</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Bc. Šárku Vondřejcovou</w:t>
      </w:r>
      <w:r w:rsidRPr="009B778E">
        <w:rPr>
          <w:rFonts w:ascii="Garamond" w:hAnsi="Garamond"/>
          <w:i/>
          <w:iCs/>
          <w:sz w:val="24"/>
          <w:szCs w:val="24"/>
        </w:rPr>
        <w:t xml:space="preserve"> pod </w:t>
      </w:r>
      <w:r w:rsidRPr="009B778E">
        <w:rPr>
          <w:rFonts w:ascii="ZWAdobeF" w:hAnsi="ZWAdobeF" w:cs="ZWAdobeF"/>
          <w:i/>
          <w:iCs/>
          <w:sz w:val="2"/>
          <w:szCs w:val="2"/>
        </w:rPr>
        <w:t>4T</w:t>
      </w:r>
      <w:hyperlink r:id="rId15" w:history="1">
        <w:r w:rsidRPr="009B778E">
          <w:rPr>
            <w:rStyle w:val="Hypertextovodkaz"/>
            <w:rFonts w:ascii="Garamond" w:hAnsi="Garamond"/>
            <w:i/>
            <w:iCs/>
            <w:color w:val="auto"/>
            <w:sz w:val="24"/>
            <w:szCs w:val="24"/>
          </w:rPr>
          <w:t>Spr 396/2017</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Danu Jandovou</w:t>
      </w:r>
      <w:r w:rsidRPr="009B778E">
        <w:rPr>
          <w:rFonts w:ascii="Garamond" w:hAnsi="Garamond"/>
          <w:i/>
          <w:iCs/>
          <w:sz w:val="24"/>
          <w:szCs w:val="24"/>
        </w:rPr>
        <w:t xml:space="preserve"> pod </w:t>
      </w:r>
      <w:r w:rsidRPr="009B778E">
        <w:rPr>
          <w:rFonts w:ascii="ZWAdobeF" w:hAnsi="ZWAdobeF" w:cs="ZWAdobeF"/>
          <w:i/>
          <w:iCs/>
          <w:sz w:val="2"/>
          <w:szCs w:val="2"/>
        </w:rPr>
        <w:t>4T</w:t>
      </w:r>
      <w:hyperlink r:id="rId16" w:history="1">
        <w:r w:rsidRPr="009B778E">
          <w:rPr>
            <w:rStyle w:val="Hypertextovodkaz"/>
            <w:rFonts w:ascii="Garamond" w:hAnsi="Garamond"/>
            <w:i/>
            <w:iCs/>
            <w:color w:val="auto"/>
            <w:sz w:val="24"/>
            <w:szCs w:val="24"/>
          </w:rPr>
          <w:t>Spr 864/2016</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Mgr. Michaelu Krepsovou</w:t>
      </w:r>
      <w:r w:rsidRPr="009B778E">
        <w:rPr>
          <w:rFonts w:ascii="Garamond" w:hAnsi="Garamond"/>
          <w:i/>
          <w:iCs/>
          <w:sz w:val="24"/>
          <w:szCs w:val="24"/>
        </w:rPr>
        <w:t xml:space="preserve"> pod</w:t>
      </w:r>
      <w:r w:rsidR="00731BD5">
        <w:rPr>
          <w:rFonts w:ascii="Garamond" w:hAnsi="Garamond"/>
          <w:i/>
          <w:iCs/>
          <w:sz w:val="24"/>
          <w:szCs w:val="24"/>
        </w:rPr>
        <w:t> </w:t>
      </w:r>
      <w:hyperlink r:id="rId17" w:history="1">
        <w:r w:rsidRPr="009B778E">
          <w:rPr>
            <w:rStyle w:val="Hypertextovodkaz"/>
            <w:rFonts w:ascii="ZWAdobeF" w:hAnsi="ZWAdobeF" w:cs="ZWAdobeF"/>
            <w:i/>
            <w:iCs/>
            <w:color w:val="auto"/>
            <w:sz w:val="2"/>
            <w:szCs w:val="2"/>
          </w:rPr>
          <w:t>4T</w:t>
        </w:r>
        <w:r w:rsidRPr="009B778E">
          <w:rPr>
            <w:rStyle w:val="Hypertextovodkaz"/>
            <w:rFonts w:ascii="Garamond" w:hAnsi="Garamond"/>
            <w:i/>
            <w:iCs/>
            <w:color w:val="auto"/>
            <w:sz w:val="24"/>
            <w:szCs w:val="24"/>
          </w:rPr>
          <w:t>Spr</w:t>
        </w:r>
        <w:r w:rsidR="00573885">
          <w:rPr>
            <w:rStyle w:val="Hypertextovodkaz"/>
            <w:rFonts w:ascii="Garamond" w:hAnsi="Garamond"/>
            <w:i/>
            <w:iCs/>
            <w:color w:val="auto"/>
            <w:sz w:val="24"/>
            <w:szCs w:val="24"/>
          </w:rPr>
          <w:t> </w:t>
        </w:r>
        <w:r w:rsidRPr="009B778E">
          <w:rPr>
            <w:rStyle w:val="Hypertextovodkaz"/>
            <w:rFonts w:ascii="Garamond" w:hAnsi="Garamond"/>
            <w:i/>
            <w:iCs/>
            <w:color w:val="auto"/>
            <w:sz w:val="24"/>
            <w:szCs w:val="24"/>
          </w:rPr>
          <w:t>970/2016</w:t>
        </w:r>
      </w:hyperlink>
      <w:r w:rsidRPr="009B778E">
        <w:rPr>
          <w:rFonts w:ascii="ZWAdobeF" w:hAnsi="ZWAdobeF" w:cs="ZWAdobeF"/>
          <w:i/>
          <w:iCs/>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JUDr. Kateřinu Masopustovou</w:t>
      </w:r>
      <w:r w:rsidRPr="009B778E">
        <w:rPr>
          <w:rFonts w:ascii="Garamond" w:hAnsi="Garamond"/>
          <w:i/>
          <w:iCs/>
          <w:sz w:val="24"/>
          <w:szCs w:val="24"/>
        </w:rPr>
        <w:t xml:space="preserve"> pod </w:t>
      </w:r>
      <w:r w:rsidRPr="009B778E">
        <w:rPr>
          <w:rFonts w:ascii="ZWAdobeF" w:hAnsi="ZWAdobeF" w:cs="ZWAdobeF"/>
          <w:i/>
          <w:iCs/>
          <w:sz w:val="2"/>
          <w:szCs w:val="2"/>
        </w:rPr>
        <w:t>4T</w:t>
      </w:r>
      <w:hyperlink r:id="rId18" w:history="1">
        <w:r w:rsidRPr="009B778E">
          <w:rPr>
            <w:rStyle w:val="Hypertextovodkaz"/>
            <w:rFonts w:ascii="Garamond" w:hAnsi="Garamond"/>
            <w:i/>
            <w:iCs/>
            <w:color w:val="auto"/>
            <w:sz w:val="24"/>
            <w:szCs w:val="24"/>
          </w:rPr>
          <w:t>Spr 1121/2016</w:t>
        </w:r>
        <w:r w:rsidRPr="009B778E">
          <w:rPr>
            <w:rStyle w:val="Hypertextovodkaz"/>
            <w:rFonts w:ascii="ZWAdobeF" w:hAnsi="ZWAdobeF" w:cs="ZWAdobeF"/>
            <w:i/>
            <w:iCs/>
            <w:color w:val="auto"/>
            <w:sz w:val="2"/>
            <w:szCs w:val="2"/>
          </w:rPr>
          <w:t>4T</w:t>
        </w:r>
      </w:hyperlink>
      <w:r w:rsidRPr="009B778E">
        <w:rPr>
          <w:rFonts w:ascii="Garamond" w:hAnsi="Garamond"/>
          <w:i/>
          <w:iCs/>
          <w:sz w:val="24"/>
          <w:szCs w:val="24"/>
        </w:rPr>
        <w:t xml:space="preserve">, </w:t>
      </w:r>
      <w:r w:rsidRPr="009B778E">
        <w:rPr>
          <w:rFonts w:ascii="Garamond" w:hAnsi="Garamond"/>
          <w:i/>
          <w:iCs/>
          <w:sz w:val="24"/>
          <w:szCs w:val="24"/>
          <w:u w:val="single"/>
        </w:rPr>
        <w:t>Lucii Korešovou</w:t>
      </w:r>
      <w:r w:rsidRPr="009B778E">
        <w:rPr>
          <w:rFonts w:ascii="Garamond" w:hAnsi="Garamond"/>
          <w:i/>
          <w:iCs/>
          <w:sz w:val="24"/>
          <w:szCs w:val="24"/>
        </w:rPr>
        <w:t xml:space="preserve"> pod</w:t>
      </w:r>
      <w:r w:rsidR="00573885">
        <w:rPr>
          <w:rFonts w:ascii="Garamond" w:hAnsi="Garamond"/>
          <w:i/>
          <w:iCs/>
          <w:sz w:val="24"/>
          <w:szCs w:val="24"/>
        </w:rPr>
        <w:t>                </w:t>
      </w:r>
      <w:r w:rsidRPr="009B778E">
        <w:rPr>
          <w:rFonts w:ascii="Garamond" w:hAnsi="Garamond"/>
          <w:i/>
          <w:iCs/>
          <w:sz w:val="24"/>
          <w:szCs w:val="24"/>
        </w:rPr>
        <w:t xml:space="preserve"> </w:t>
      </w:r>
      <w:r w:rsidRPr="009B778E">
        <w:rPr>
          <w:rFonts w:ascii="ZWAdobeF" w:hAnsi="ZWAdobeF" w:cs="ZWAdobeF"/>
          <w:i/>
          <w:iCs/>
          <w:sz w:val="2"/>
          <w:szCs w:val="2"/>
        </w:rPr>
        <w:t>4T</w:t>
      </w:r>
      <w:r w:rsidRPr="009B778E">
        <w:rPr>
          <w:rFonts w:ascii="ZWAdobeF" w:hAnsi="ZWAdobeF" w:cs="ZWAdobeF"/>
          <w:i/>
          <w:iCs/>
          <w:sz w:val="2"/>
          <w:szCs w:val="2"/>
        </w:rPr>
        <w:br/>
      </w:r>
      <w:hyperlink r:id="rId19" w:history="1">
        <w:r w:rsidRPr="009B778E">
          <w:rPr>
            <w:rStyle w:val="Hypertextovodkaz"/>
            <w:rFonts w:ascii="Garamond" w:hAnsi="Garamond"/>
            <w:i/>
            <w:iCs/>
            <w:color w:val="auto"/>
            <w:sz w:val="24"/>
            <w:szCs w:val="24"/>
          </w:rPr>
          <w:t>Spr 552/2017</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Ing</w:t>
      </w:r>
      <w:r w:rsidRPr="009B778E">
        <w:rPr>
          <w:rFonts w:ascii="Garamond" w:hAnsi="Garamond"/>
          <w:i/>
          <w:iCs/>
          <w:sz w:val="24"/>
          <w:szCs w:val="24"/>
          <w:u w:val="single"/>
        </w:rPr>
        <w:t>. Michaelu Brožovou</w:t>
      </w:r>
      <w:r w:rsidRPr="009B778E">
        <w:rPr>
          <w:rFonts w:ascii="Garamond" w:hAnsi="Garamond"/>
          <w:i/>
          <w:iCs/>
          <w:sz w:val="24"/>
          <w:szCs w:val="24"/>
        </w:rPr>
        <w:t xml:space="preserve"> pod </w:t>
      </w:r>
      <w:r w:rsidRPr="009B778E">
        <w:rPr>
          <w:rFonts w:ascii="ZWAdobeF" w:hAnsi="ZWAdobeF" w:cs="ZWAdobeF"/>
          <w:i/>
          <w:iCs/>
          <w:sz w:val="2"/>
          <w:szCs w:val="2"/>
        </w:rPr>
        <w:t>4T</w:t>
      </w:r>
      <w:hyperlink r:id="rId20" w:history="1">
        <w:r w:rsidRPr="009B778E">
          <w:rPr>
            <w:rStyle w:val="Hypertextovodkaz"/>
            <w:rFonts w:ascii="Garamond" w:hAnsi="Garamond"/>
            <w:i/>
            <w:iCs/>
            <w:color w:val="auto"/>
            <w:sz w:val="24"/>
            <w:szCs w:val="24"/>
          </w:rPr>
          <w:t>Spr 1156/2017</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Renatu Trnkovou</w:t>
      </w:r>
      <w:r w:rsidRPr="009B778E">
        <w:rPr>
          <w:rFonts w:ascii="Garamond" w:hAnsi="Garamond"/>
          <w:i/>
          <w:iCs/>
          <w:sz w:val="24"/>
          <w:szCs w:val="24"/>
        </w:rPr>
        <w:t xml:space="preserve"> pod </w:t>
      </w:r>
      <w:r w:rsidRPr="009B778E">
        <w:rPr>
          <w:rFonts w:ascii="ZWAdobeF" w:hAnsi="ZWAdobeF" w:cs="ZWAdobeF"/>
          <w:i/>
          <w:iCs/>
          <w:sz w:val="2"/>
          <w:szCs w:val="2"/>
        </w:rPr>
        <w:t>4T</w:t>
      </w:r>
      <w:hyperlink r:id="rId21" w:history="1">
        <w:r w:rsidRPr="009B778E">
          <w:rPr>
            <w:rStyle w:val="Hypertextovodkaz"/>
            <w:rFonts w:ascii="Garamond" w:hAnsi="Garamond"/>
            <w:i/>
            <w:iCs/>
            <w:color w:val="auto"/>
            <w:sz w:val="24"/>
            <w:szCs w:val="24"/>
          </w:rPr>
          <w:t>Spr 1546 /2017</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 xml:space="preserve">Mgr. Petru Svobodovou </w:t>
      </w:r>
      <w:r w:rsidRPr="009B778E">
        <w:rPr>
          <w:rFonts w:ascii="Garamond" w:hAnsi="Garamond"/>
          <w:i/>
          <w:iCs/>
          <w:sz w:val="24"/>
          <w:szCs w:val="24"/>
        </w:rPr>
        <w:t xml:space="preserve">pod </w:t>
      </w:r>
      <w:r w:rsidRPr="009B778E">
        <w:rPr>
          <w:rFonts w:ascii="ZWAdobeF" w:hAnsi="ZWAdobeF" w:cs="ZWAdobeF"/>
          <w:i/>
          <w:iCs/>
          <w:sz w:val="2"/>
          <w:szCs w:val="2"/>
        </w:rPr>
        <w:t>4T</w:t>
      </w:r>
      <w:hyperlink r:id="rId22" w:history="1">
        <w:r w:rsidRPr="009B778E">
          <w:rPr>
            <w:rStyle w:val="Hypertextovodkaz"/>
            <w:rFonts w:ascii="Garamond" w:hAnsi="Garamond"/>
            <w:i/>
            <w:iCs/>
            <w:color w:val="auto"/>
            <w:sz w:val="24"/>
            <w:szCs w:val="24"/>
          </w:rPr>
          <w:t>Spr 1306/2019</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w:t>
      </w:r>
      <w:r w:rsidRPr="009B778E">
        <w:rPr>
          <w:rFonts w:ascii="Garamond" w:hAnsi="Garamond"/>
          <w:i/>
          <w:iCs/>
          <w:sz w:val="24"/>
          <w:szCs w:val="24"/>
          <w:u w:val="single"/>
        </w:rPr>
        <w:t>Mgr. Marka Všetečku</w:t>
      </w:r>
      <w:r w:rsidRPr="009B778E">
        <w:rPr>
          <w:rFonts w:ascii="Garamond" w:hAnsi="Garamond"/>
          <w:i/>
          <w:iCs/>
          <w:sz w:val="24"/>
          <w:szCs w:val="24"/>
        </w:rPr>
        <w:t xml:space="preserve"> pod </w:t>
      </w:r>
      <w:hyperlink r:id="rId23" w:history="1">
        <w:r w:rsidRPr="009B778E">
          <w:rPr>
            <w:rStyle w:val="Hypertextovodkaz"/>
            <w:rFonts w:ascii="ZWAdobeF" w:hAnsi="ZWAdobeF" w:cs="ZWAdobeF"/>
            <w:i/>
            <w:iCs/>
            <w:color w:val="auto"/>
            <w:sz w:val="2"/>
            <w:szCs w:val="2"/>
          </w:rPr>
          <w:t>4T</w:t>
        </w:r>
        <w:r w:rsidRPr="009B778E">
          <w:rPr>
            <w:rStyle w:val="Hypertextovodkaz"/>
            <w:rFonts w:ascii="Garamond" w:hAnsi="Garamond"/>
            <w:i/>
            <w:iCs/>
            <w:color w:val="auto"/>
            <w:sz w:val="24"/>
            <w:szCs w:val="24"/>
          </w:rPr>
          <w:t>Spr 221/2021</w:t>
        </w:r>
      </w:hyperlink>
      <w:r w:rsidRPr="009B778E">
        <w:rPr>
          <w:rStyle w:val="Hypertextovodkaz"/>
          <w:rFonts w:ascii="ZWAdobeF" w:hAnsi="ZWAdobeF" w:cs="ZWAdobeF"/>
          <w:i/>
          <w:iCs/>
          <w:color w:val="auto"/>
          <w:sz w:val="2"/>
          <w:szCs w:val="2"/>
        </w:rPr>
        <w:t>4T</w:t>
      </w:r>
      <w:r w:rsidRPr="009B778E">
        <w:rPr>
          <w:rFonts w:ascii="Garamond" w:hAnsi="Garamond"/>
          <w:i/>
          <w:iCs/>
          <w:sz w:val="24"/>
          <w:szCs w:val="24"/>
        </w:rPr>
        <w:t xml:space="preserve">, Mgr. Terezu Nahodilovou pod </w:t>
      </w:r>
      <w:hyperlink r:id="rId24" w:history="1">
        <w:r w:rsidRPr="009B778E">
          <w:rPr>
            <w:rStyle w:val="Hypertextovodkaz"/>
            <w:rFonts w:ascii="Garamond" w:hAnsi="Garamond"/>
            <w:i/>
            <w:iCs/>
            <w:color w:val="auto"/>
            <w:sz w:val="24"/>
            <w:szCs w:val="24"/>
          </w:rPr>
          <w:t>Spr 590/2022</w:t>
        </w:r>
      </w:hyperlink>
      <w:r w:rsidRPr="009B778E">
        <w:rPr>
          <w:rStyle w:val="Hypertextovodkaz"/>
          <w:rFonts w:ascii="Garamond" w:hAnsi="Garamond"/>
          <w:i/>
          <w:iCs/>
          <w:color w:val="auto"/>
          <w:sz w:val="24"/>
          <w:szCs w:val="24"/>
        </w:rPr>
        <w:t xml:space="preserve">, Mgr. Tomáše Černického, LL.M. </w:t>
      </w:r>
      <w:r w:rsidRPr="009B778E">
        <w:rPr>
          <w:rFonts w:ascii="Garamond" w:hAnsi="Garamond"/>
          <w:i/>
          <w:iCs/>
          <w:sz w:val="24"/>
          <w:szCs w:val="24"/>
        </w:rPr>
        <w:t xml:space="preserve">pod </w:t>
      </w:r>
      <w:hyperlink r:id="rId25" w:history="1">
        <w:r w:rsidRPr="009B778E">
          <w:rPr>
            <w:rStyle w:val="Hypertextovodkaz"/>
            <w:rFonts w:ascii="Garamond" w:hAnsi="Garamond"/>
            <w:i/>
            <w:iCs/>
            <w:color w:val="auto"/>
            <w:sz w:val="24"/>
            <w:szCs w:val="24"/>
          </w:rPr>
          <w:t>Spr 591/2022</w:t>
        </w:r>
      </w:hyperlink>
      <w:r w:rsidRPr="009B778E">
        <w:rPr>
          <w:rStyle w:val="Hypertextovodkaz"/>
          <w:rFonts w:ascii="Garamond" w:hAnsi="Garamond"/>
          <w:i/>
          <w:iCs/>
          <w:color w:val="auto"/>
          <w:sz w:val="24"/>
          <w:szCs w:val="24"/>
        </w:rPr>
        <w:t xml:space="preserve">, </w:t>
      </w:r>
      <w:r w:rsidRPr="009B778E">
        <w:rPr>
          <w:rFonts w:ascii="Garamond" w:hAnsi="Garamond"/>
          <w:i/>
          <w:iCs/>
          <w:sz w:val="24"/>
          <w:szCs w:val="24"/>
        </w:rPr>
        <w:t>Mgr. Adama Hájka pod</w:t>
      </w:r>
      <w:r w:rsidR="00731BD5">
        <w:rPr>
          <w:rFonts w:ascii="Garamond" w:hAnsi="Garamond"/>
          <w:i/>
          <w:iCs/>
          <w:sz w:val="24"/>
          <w:szCs w:val="24"/>
        </w:rPr>
        <w:t> </w:t>
      </w:r>
      <w:hyperlink r:id="rId26" w:history="1">
        <w:r w:rsidRPr="009B778E">
          <w:rPr>
            <w:rStyle w:val="Hypertextovodkaz"/>
            <w:rFonts w:ascii="Garamond" w:hAnsi="Garamond"/>
            <w:i/>
            <w:iCs/>
            <w:color w:val="auto"/>
            <w:sz w:val="24"/>
            <w:szCs w:val="24"/>
          </w:rPr>
          <w:t>Spr</w:t>
        </w:r>
        <w:r w:rsidR="00573885">
          <w:rPr>
            <w:rStyle w:val="Hypertextovodkaz"/>
            <w:rFonts w:ascii="Garamond" w:hAnsi="Garamond"/>
            <w:i/>
            <w:iCs/>
            <w:color w:val="auto"/>
            <w:sz w:val="24"/>
            <w:szCs w:val="24"/>
          </w:rPr>
          <w:t> </w:t>
        </w:r>
        <w:r w:rsidRPr="009B778E">
          <w:rPr>
            <w:rStyle w:val="Hypertextovodkaz"/>
            <w:rFonts w:ascii="Garamond" w:hAnsi="Garamond"/>
            <w:i/>
            <w:iCs/>
            <w:color w:val="auto"/>
            <w:sz w:val="24"/>
            <w:szCs w:val="24"/>
          </w:rPr>
          <w:t xml:space="preserve"> 48/2024</w:t>
        </w:r>
      </w:hyperlink>
      <w:r w:rsidRPr="009B778E">
        <w:rPr>
          <w:rStyle w:val="Hypertextovodkaz"/>
          <w:rFonts w:ascii="Garamond" w:hAnsi="Garamond"/>
          <w:i/>
          <w:iCs/>
          <w:color w:val="auto"/>
          <w:sz w:val="24"/>
          <w:szCs w:val="24"/>
        </w:rPr>
        <w:t xml:space="preserve">, Mgr. Markétu Žilkovou (nyní Kučerovou) pod </w:t>
      </w:r>
      <w:hyperlink r:id="rId27" w:history="1">
        <w:r w:rsidRPr="009B778E">
          <w:rPr>
            <w:rStyle w:val="Hypertextovodkaz"/>
            <w:rFonts w:ascii="Garamond" w:hAnsi="Garamond"/>
            <w:i/>
            <w:iCs/>
            <w:color w:val="auto"/>
            <w:sz w:val="24"/>
            <w:szCs w:val="24"/>
          </w:rPr>
          <w:t>Spr 435/2024</w:t>
        </w:r>
      </w:hyperlink>
      <w:r w:rsidRPr="009B778E">
        <w:rPr>
          <w:rStyle w:val="Hypertextovodkaz"/>
          <w:rFonts w:ascii="Garamond" w:hAnsi="Garamond"/>
          <w:i/>
          <w:iCs/>
          <w:color w:val="auto"/>
          <w:sz w:val="24"/>
          <w:szCs w:val="24"/>
        </w:rPr>
        <w:t>.</w:t>
      </w:r>
    </w:p>
    <w:p w14:paraId="40B37096" w14:textId="77777777" w:rsidR="009B778E" w:rsidRPr="009B778E" w:rsidRDefault="009B778E" w:rsidP="00573885">
      <w:pPr>
        <w:pStyle w:val="Odstavecseseznamem"/>
        <w:spacing w:after="0" w:line="240" w:lineRule="auto"/>
        <w:ind w:left="567" w:hanging="567"/>
        <w:jc w:val="both"/>
        <w:rPr>
          <w:rFonts w:ascii="Garamond" w:hAnsi="Garamond"/>
          <w:i/>
          <w:iCs/>
          <w:sz w:val="24"/>
          <w:szCs w:val="24"/>
        </w:rPr>
      </w:pPr>
    </w:p>
    <w:p w14:paraId="3EF2F0DA" w14:textId="77777777" w:rsidR="009B778E" w:rsidRPr="009B778E" w:rsidRDefault="009B778E" w:rsidP="00573885">
      <w:pPr>
        <w:pStyle w:val="Odstavecseseznamem"/>
        <w:spacing w:after="0" w:line="240" w:lineRule="auto"/>
        <w:ind w:left="567" w:hanging="567"/>
        <w:jc w:val="both"/>
        <w:rPr>
          <w:rFonts w:ascii="Garamond" w:hAnsi="Garamond"/>
          <w:i/>
          <w:iCs/>
          <w:sz w:val="24"/>
          <w:szCs w:val="24"/>
        </w:rPr>
      </w:pPr>
      <w:r w:rsidRPr="009B778E">
        <w:rPr>
          <w:rFonts w:ascii="Garamond" w:hAnsi="Garamond"/>
          <w:i/>
          <w:iCs/>
          <w:sz w:val="24"/>
          <w:szCs w:val="24"/>
        </w:rPr>
        <w:t>1.8.</w:t>
      </w:r>
      <w:r w:rsidRPr="009B778E">
        <w:rPr>
          <w:rFonts w:ascii="Garamond" w:hAnsi="Garamond"/>
          <w:i/>
          <w:iCs/>
          <w:sz w:val="24"/>
          <w:szCs w:val="24"/>
        </w:rPr>
        <w:tab/>
        <w:t xml:space="preserve">Zjistí-li referent, že vyřizovaná věc byla do soudního oddělení nebo soudci přidělena v rozporu s rozvrhem práce s odůvodněným oznámením věc </w:t>
      </w:r>
      <w:proofErr w:type="gramStart"/>
      <w:r w:rsidRPr="009B778E">
        <w:rPr>
          <w:rFonts w:ascii="Garamond" w:hAnsi="Garamond"/>
          <w:i/>
          <w:iCs/>
          <w:sz w:val="24"/>
          <w:szCs w:val="24"/>
        </w:rPr>
        <w:t>předloží</w:t>
      </w:r>
      <w:proofErr w:type="gramEnd"/>
      <w:r w:rsidRPr="009B778E">
        <w:rPr>
          <w:rFonts w:ascii="Garamond" w:hAnsi="Garamond"/>
          <w:i/>
          <w:iCs/>
          <w:sz w:val="24"/>
          <w:szCs w:val="24"/>
        </w:rPr>
        <w:t xml:space="preserve"> bez zbytečného odkladu příslušnému místopředsedovi pro úsek obchodní, insolvenční a správní k dalšímu postupu.</w:t>
      </w:r>
    </w:p>
    <w:p w14:paraId="2227E251" w14:textId="74486435" w:rsidR="009B778E" w:rsidRPr="00C624AB" w:rsidRDefault="009B778E" w:rsidP="00C624AB">
      <w:pPr>
        <w:pStyle w:val="Odstavecseseznamem"/>
        <w:spacing w:after="0" w:line="240" w:lineRule="auto"/>
        <w:ind w:left="567"/>
        <w:jc w:val="both"/>
        <w:rPr>
          <w:rFonts w:ascii="Garamond" w:hAnsi="Garamond"/>
          <w:i/>
          <w:iCs/>
          <w:sz w:val="24"/>
          <w:szCs w:val="24"/>
        </w:rPr>
      </w:pPr>
      <w:r w:rsidRPr="009B778E">
        <w:rPr>
          <w:rFonts w:ascii="Garamond" w:hAnsi="Garamond"/>
          <w:i/>
          <w:iCs/>
          <w:sz w:val="24"/>
          <w:szCs w:val="24"/>
        </w:rPr>
        <w:t>Pro účely nového přidělení věci, pokud byla věc přidělena v rozporu s účinným rozvrhem práce se má za to, že věc napadla v okamžiku, kdy byla s pokynem místopředsedy soudu pro úsek obchodní, insolvenční a správní předána k novému přidělení podle rozvrhu práce soudní kanceláři či vyšší podatelně.</w:t>
      </w:r>
      <w:r w:rsidR="00573885">
        <w:rPr>
          <w:rFonts w:ascii="Garamond" w:hAnsi="Garamond"/>
          <w:i/>
          <w:iCs/>
          <w:sz w:val="24"/>
          <w:szCs w:val="24"/>
        </w:rPr>
        <w:t>“</w:t>
      </w:r>
    </w:p>
    <w:p w14:paraId="228BE9DF" w14:textId="77777777" w:rsidR="00955E9F" w:rsidRDefault="00955E9F" w:rsidP="009B778E">
      <w:pPr>
        <w:spacing w:after="0" w:line="240" w:lineRule="auto"/>
        <w:rPr>
          <w:rFonts w:ascii="Garamond" w:hAnsi="Garamond"/>
          <w:sz w:val="24"/>
          <w:szCs w:val="24"/>
          <w:u w:val="single"/>
        </w:rPr>
      </w:pPr>
    </w:p>
    <w:p w14:paraId="72D490D8" w14:textId="28C4D77F" w:rsidR="009B778E" w:rsidRPr="009B778E" w:rsidRDefault="009B778E" w:rsidP="009B778E">
      <w:pPr>
        <w:spacing w:after="0" w:line="240" w:lineRule="auto"/>
        <w:rPr>
          <w:rFonts w:ascii="Garamond" w:hAnsi="Garamond"/>
          <w:sz w:val="24"/>
          <w:szCs w:val="24"/>
          <w:u w:val="single"/>
        </w:rPr>
      </w:pPr>
      <w:r w:rsidRPr="009B778E">
        <w:rPr>
          <w:rFonts w:ascii="Garamond" w:hAnsi="Garamond"/>
          <w:sz w:val="24"/>
          <w:szCs w:val="24"/>
          <w:u w:val="single"/>
        </w:rPr>
        <w:t>Na str. 59 – 62 se vkládá:</w:t>
      </w:r>
    </w:p>
    <w:p w14:paraId="55A35F8E" w14:textId="6927423D" w:rsidR="009B778E" w:rsidRPr="009B778E" w:rsidRDefault="00573885" w:rsidP="00977BD1">
      <w:pPr>
        <w:spacing w:after="0" w:line="240" w:lineRule="auto"/>
        <w:jc w:val="both"/>
        <w:rPr>
          <w:rFonts w:ascii="Garamond" w:hAnsi="Garamond"/>
          <w:i/>
          <w:iCs/>
          <w:sz w:val="24"/>
          <w:szCs w:val="24"/>
        </w:rPr>
      </w:pPr>
      <w:r>
        <w:rPr>
          <w:rFonts w:ascii="Garamond" w:hAnsi="Garamond"/>
          <w:b/>
          <w:bCs/>
          <w:i/>
          <w:iCs/>
          <w:sz w:val="24"/>
          <w:szCs w:val="24"/>
        </w:rPr>
        <w:t>„</w:t>
      </w:r>
      <w:r w:rsidR="009B778E" w:rsidRPr="009B778E">
        <w:rPr>
          <w:rFonts w:ascii="Garamond" w:hAnsi="Garamond"/>
          <w:b/>
          <w:bCs/>
          <w:i/>
          <w:iCs/>
          <w:sz w:val="24"/>
          <w:szCs w:val="24"/>
        </w:rPr>
        <w:t xml:space="preserve">Pravidla pro přidělování věcí </w:t>
      </w:r>
    </w:p>
    <w:p w14:paraId="7795B38F" w14:textId="77777777" w:rsidR="009B778E" w:rsidRPr="009B778E" w:rsidRDefault="009B778E" w:rsidP="00977BD1">
      <w:pPr>
        <w:spacing w:after="0" w:line="240" w:lineRule="auto"/>
        <w:jc w:val="both"/>
        <w:rPr>
          <w:rFonts w:ascii="Garamond" w:hAnsi="Garamond"/>
          <w:b/>
          <w:bCs/>
          <w:i/>
          <w:iCs/>
          <w:sz w:val="24"/>
          <w:szCs w:val="24"/>
        </w:rPr>
      </w:pPr>
      <w:r w:rsidRPr="009B778E">
        <w:rPr>
          <w:rFonts w:ascii="Garamond" w:hAnsi="Garamond"/>
          <w:b/>
          <w:bCs/>
          <w:i/>
          <w:iCs/>
          <w:sz w:val="24"/>
          <w:szCs w:val="24"/>
        </w:rPr>
        <w:t xml:space="preserve">1. Všeobecné informace </w:t>
      </w:r>
    </w:p>
    <w:p w14:paraId="45166125" w14:textId="77777777" w:rsidR="009B778E" w:rsidRDefault="009B778E" w:rsidP="00977BD1">
      <w:pPr>
        <w:spacing w:after="0" w:line="240" w:lineRule="auto"/>
        <w:jc w:val="both"/>
        <w:rPr>
          <w:rFonts w:ascii="Garamond" w:hAnsi="Garamond"/>
          <w:b/>
          <w:bCs/>
          <w:i/>
          <w:iCs/>
          <w:sz w:val="24"/>
          <w:szCs w:val="24"/>
        </w:rPr>
      </w:pPr>
      <w:r w:rsidRPr="009B778E">
        <w:rPr>
          <w:rFonts w:ascii="Garamond" w:hAnsi="Garamond"/>
          <w:b/>
          <w:bCs/>
          <w:i/>
          <w:iCs/>
          <w:sz w:val="24"/>
          <w:szCs w:val="24"/>
        </w:rPr>
        <w:t xml:space="preserve">1.1. Pravidla pro přidělování pomocí generátoru přidělování </w:t>
      </w:r>
    </w:p>
    <w:p w14:paraId="0D2706B2" w14:textId="77777777" w:rsidR="00731BD5" w:rsidRPr="009B778E" w:rsidRDefault="00731BD5" w:rsidP="00731BD5">
      <w:pPr>
        <w:spacing w:after="0" w:line="240" w:lineRule="auto"/>
        <w:jc w:val="both"/>
        <w:rPr>
          <w:rFonts w:ascii="Garamond" w:hAnsi="Garamond"/>
          <w:b/>
          <w:bCs/>
          <w:i/>
          <w:iCs/>
          <w:sz w:val="24"/>
          <w:szCs w:val="24"/>
        </w:rPr>
      </w:pPr>
    </w:p>
    <w:p w14:paraId="0699AD60" w14:textId="77777777" w:rsidR="009B778E" w:rsidRPr="009B778E" w:rsidRDefault="009B778E" w:rsidP="00731BD5">
      <w:pPr>
        <w:spacing w:after="0" w:line="240" w:lineRule="auto"/>
        <w:ind w:left="851" w:hanging="567"/>
        <w:jc w:val="both"/>
        <w:rPr>
          <w:rFonts w:ascii="Garamond" w:hAnsi="Garamond"/>
          <w:i/>
          <w:iCs/>
          <w:sz w:val="24"/>
          <w:szCs w:val="24"/>
        </w:rPr>
      </w:pPr>
      <w:r w:rsidRPr="009B778E">
        <w:rPr>
          <w:rFonts w:ascii="Garamond" w:hAnsi="Garamond"/>
          <w:i/>
          <w:iCs/>
          <w:sz w:val="24"/>
          <w:szCs w:val="24"/>
        </w:rPr>
        <w:t xml:space="preserve">1.1.1. Přidělování insolvenčních věcí soudním oddělením zajišťuje generátor přidělování podle § 42a odst. 1 zák. č. 6/2002 Sb. Věci napadlé do agendy preventivní restrukturalizace jsou generátorem přidělování přidělovány do soudních oddělení náhodným výběrem v poměru: </w:t>
      </w:r>
    </w:p>
    <w:p w14:paraId="509CE2B0" w14:textId="77777777" w:rsidR="009B778E" w:rsidRPr="009B778E" w:rsidRDefault="009B778E" w:rsidP="00731BD5">
      <w:pPr>
        <w:spacing w:after="0" w:line="240" w:lineRule="auto"/>
        <w:ind w:firstLine="851"/>
        <w:jc w:val="both"/>
        <w:rPr>
          <w:rFonts w:ascii="Garamond" w:hAnsi="Garamond"/>
          <w:i/>
          <w:iCs/>
          <w:sz w:val="24"/>
          <w:szCs w:val="24"/>
        </w:rPr>
      </w:pPr>
      <w:r w:rsidRPr="009B778E">
        <w:rPr>
          <w:rFonts w:ascii="Garamond" w:hAnsi="Garamond"/>
          <w:i/>
          <w:iCs/>
          <w:sz w:val="24"/>
          <w:szCs w:val="24"/>
        </w:rPr>
        <w:t xml:space="preserve">26 C a Nc – 100 % </w:t>
      </w:r>
    </w:p>
    <w:p w14:paraId="2DB1573A" w14:textId="77777777" w:rsidR="009B778E" w:rsidRPr="009B778E" w:rsidRDefault="009B778E" w:rsidP="00731BD5">
      <w:pPr>
        <w:spacing w:after="0" w:line="240" w:lineRule="auto"/>
        <w:ind w:firstLine="850"/>
        <w:jc w:val="both"/>
        <w:rPr>
          <w:rFonts w:ascii="Garamond" w:hAnsi="Garamond"/>
          <w:i/>
          <w:iCs/>
          <w:sz w:val="24"/>
          <w:szCs w:val="24"/>
        </w:rPr>
      </w:pPr>
      <w:r w:rsidRPr="009B778E">
        <w:rPr>
          <w:rFonts w:ascii="Garamond" w:hAnsi="Garamond"/>
          <w:i/>
          <w:iCs/>
          <w:sz w:val="24"/>
          <w:szCs w:val="24"/>
        </w:rPr>
        <w:t xml:space="preserve">27 C a Nc – 100 % </w:t>
      </w:r>
    </w:p>
    <w:p w14:paraId="076C0505" w14:textId="77777777" w:rsidR="009B778E" w:rsidRPr="009B778E" w:rsidRDefault="009B778E" w:rsidP="00731BD5">
      <w:pPr>
        <w:spacing w:after="0" w:line="240" w:lineRule="auto"/>
        <w:ind w:firstLine="850"/>
        <w:jc w:val="both"/>
        <w:rPr>
          <w:rFonts w:ascii="Garamond" w:hAnsi="Garamond"/>
          <w:i/>
          <w:iCs/>
          <w:sz w:val="24"/>
          <w:szCs w:val="24"/>
        </w:rPr>
      </w:pPr>
      <w:r w:rsidRPr="009B778E">
        <w:rPr>
          <w:rFonts w:ascii="Garamond" w:hAnsi="Garamond"/>
          <w:i/>
          <w:iCs/>
          <w:sz w:val="24"/>
          <w:szCs w:val="24"/>
        </w:rPr>
        <w:t>28 C a Nc – 100 %</w:t>
      </w:r>
    </w:p>
    <w:p w14:paraId="56094617" w14:textId="77777777" w:rsidR="009B778E" w:rsidRPr="009B778E" w:rsidRDefault="009B778E" w:rsidP="00731BD5">
      <w:pPr>
        <w:spacing w:after="0" w:line="240" w:lineRule="auto"/>
        <w:ind w:firstLine="850"/>
        <w:jc w:val="both"/>
        <w:rPr>
          <w:rFonts w:ascii="Garamond" w:hAnsi="Garamond"/>
          <w:i/>
          <w:iCs/>
          <w:sz w:val="24"/>
          <w:szCs w:val="24"/>
        </w:rPr>
      </w:pPr>
      <w:r w:rsidRPr="009B778E">
        <w:rPr>
          <w:rFonts w:ascii="Garamond" w:hAnsi="Garamond"/>
          <w:i/>
          <w:iCs/>
          <w:sz w:val="24"/>
          <w:szCs w:val="24"/>
        </w:rPr>
        <w:t>41 C a Nc – 100 %</w:t>
      </w:r>
    </w:p>
    <w:p w14:paraId="3CD2BFD1" w14:textId="77777777" w:rsidR="009B778E" w:rsidRPr="009B778E" w:rsidRDefault="009B778E" w:rsidP="00731BD5">
      <w:pPr>
        <w:spacing w:after="0" w:line="240" w:lineRule="auto"/>
        <w:ind w:firstLine="850"/>
        <w:jc w:val="both"/>
        <w:rPr>
          <w:rFonts w:ascii="Garamond" w:hAnsi="Garamond"/>
          <w:i/>
          <w:iCs/>
          <w:sz w:val="24"/>
          <w:szCs w:val="24"/>
        </w:rPr>
      </w:pPr>
      <w:r w:rsidRPr="009B778E">
        <w:rPr>
          <w:rFonts w:ascii="Garamond" w:hAnsi="Garamond"/>
          <w:i/>
          <w:iCs/>
          <w:sz w:val="24"/>
          <w:szCs w:val="24"/>
        </w:rPr>
        <w:t>46 C a Nc – 100 %</w:t>
      </w:r>
    </w:p>
    <w:p w14:paraId="7C157822" w14:textId="77777777" w:rsidR="009B778E" w:rsidRPr="009B778E" w:rsidRDefault="009B778E" w:rsidP="00573885">
      <w:pPr>
        <w:spacing w:after="0" w:line="240" w:lineRule="auto"/>
        <w:jc w:val="both"/>
        <w:rPr>
          <w:rFonts w:ascii="Garamond" w:hAnsi="Garamond"/>
          <w:i/>
          <w:iCs/>
          <w:sz w:val="24"/>
          <w:szCs w:val="24"/>
        </w:rPr>
      </w:pPr>
    </w:p>
    <w:p w14:paraId="5EAEADEE" w14:textId="77777777" w:rsidR="009B778E" w:rsidRPr="009B778E" w:rsidRDefault="009B778E" w:rsidP="00977BD1">
      <w:pPr>
        <w:spacing w:after="0" w:line="240" w:lineRule="auto"/>
        <w:ind w:firstLine="284"/>
        <w:jc w:val="both"/>
        <w:rPr>
          <w:rFonts w:ascii="Garamond" w:hAnsi="Garamond"/>
          <w:i/>
          <w:iCs/>
          <w:sz w:val="24"/>
          <w:szCs w:val="24"/>
        </w:rPr>
      </w:pPr>
      <w:r w:rsidRPr="009B778E">
        <w:rPr>
          <w:rFonts w:ascii="Garamond" w:hAnsi="Garamond"/>
          <w:i/>
          <w:iCs/>
          <w:sz w:val="24"/>
          <w:szCs w:val="24"/>
        </w:rPr>
        <w:t>1.1.2.   Náhodným výběrem pomocí generátoru přidělování se přerozdělují již přidělené věci v případě</w:t>
      </w:r>
    </w:p>
    <w:p w14:paraId="6E536DC8" w14:textId="77CE6147" w:rsidR="009B778E" w:rsidRPr="009B778E" w:rsidRDefault="00731BD5" w:rsidP="00731BD5">
      <w:pPr>
        <w:spacing w:after="0" w:line="240" w:lineRule="auto"/>
        <w:ind w:firstLine="851"/>
        <w:jc w:val="both"/>
        <w:rPr>
          <w:rFonts w:ascii="Garamond" w:hAnsi="Garamond"/>
          <w:i/>
          <w:iCs/>
          <w:sz w:val="24"/>
          <w:szCs w:val="24"/>
        </w:rPr>
      </w:pPr>
      <w:r>
        <w:rPr>
          <w:rFonts w:ascii="Garamond" w:hAnsi="Garamond"/>
          <w:i/>
          <w:iCs/>
          <w:sz w:val="24"/>
          <w:szCs w:val="24"/>
        </w:rPr>
        <w:t xml:space="preserve"> </w:t>
      </w:r>
      <w:r w:rsidR="009B778E" w:rsidRPr="009B778E">
        <w:rPr>
          <w:rFonts w:ascii="Garamond" w:hAnsi="Garamond"/>
          <w:i/>
          <w:iCs/>
          <w:sz w:val="24"/>
          <w:szCs w:val="24"/>
        </w:rPr>
        <w:t xml:space="preserve">1.1.2.1. nepřítomnosti samosoudce přesahující nepřetržitě 8 týdnů, nebo lze-li takovou nepřítomnost důvodně očekávat, </w:t>
      </w:r>
    </w:p>
    <w:p w14:paraId="11A78832" w14:textId="6C058004" w:rsidR="009B778E" w:rsidRPr="009B778E" w:rsidRDefault="009B778E" w:rsidP="00731BD5">
      <w:pPr>
        <w:spacing w:after="0" w:line="240" w:lineRule="auto"/>
        <w:ind w:left="851"/>
        <w:jc w:val="both"/>
        <w:rPr>
          <w:rFonts w:ascii="Garamond" w:hAnsi="Garamond"/>
          <w:i/>
          <w:iCs/>
          <w:sz w:val="24"/>
          <w:szCs w:val="24"/>
        </w:rPr>
      </w:pPr>
      <w:r w:rsidRPr="009B778E">
        <w:rPr>
          <w:rFonts w:ascii="Garamond" w:hAnsi="Garamond"/>
          <w:i/>
          <w:iCs/>
          <w:sz w:val="24"/>
          <w:szCs w:val="24"/>
        </w:rPr>
        <w:t>1.1.2.2. zániku funkce samosoudce, jeho dočasného zproštění výkonu funkce, dočasného přidělení nebo přeložení k výkonu funkce k jinému soudu, ledaže je</w:t>
      </w:r>
      <w:r w:rsidR="00731BD5">
        <w:rPr>
          <w:rFonts w:ascii="Garamond" w:hAnsi="Garamond"/>
          <w:i/>
          <w:iCs/>
          <w:sz w:val="24"/>
          <w:szCs w:val="24"/>
        </w:rPr>
        <w:t> </w:t>
      </w:r>
      <w:r w:rsidRPr="009B778E">
        <w:rPr>
          <w:rFonts w:ascii="Garamond" w:hAnsi="Garamond"/>
          <w:i/>
          <w:iCs/>
          <w:sz w:val="24"/>
          <w:szCs w:val="24"/>
        </w:rPr>
        <w:t xml:space="preserve">samosoudce v soudním oddělení podle rozvrhu práce nebo podle jiného právního předpisu nahrazen, </w:t>
      </w:r>
    </w:p>
    <w:p w14:paraId="6320A76D" w14:textId="77777777" w:rsidR="009B778E" w:rsidRPr="009B778E" w:rsidRDefault="009B778E" w:rsidP="00731BD5">
      <w:pPr>
        <w:spacing w:after="0" w:line="240" w:lineRule="auto"/>
        <w:ind w:firstLine="851"/>
        <w:jc w:val="both"/>
        <w:rPr>
          <w:rFonts w:ascii="Garamond" w:hAnsi="Garamond"/>
          <w:i/>
          <w:iCs/>
          <w:sz w:val="24"/>
          <w:szCs w:val="24"/>
        </w:rPr>
      </w:pPr>
      <w:r w:rsidRPr="009B778E">
        <w:rPr>
          <w:rFonts w:ascii="Garamond" w:hAnsi="Garamond"/>
          <w:i/>
          <w:iCs/>
          <w:sz w:val="24"/>
          <w:szCs w:val="24"/>
        </w:rPr>
        <w:t xml:space="preserve">1.1.2.3. vyloučení samosoudce, nebo </w:t>
      </w:r>
    </w:p>
    <w:p w14:paraId="76C3E273" w14:textId="66694DE1" w:rsidR="009B778E" w:rsidRDefault="009B778E" w:rsidP="00731BD5">
      <w:pPr>
        <w:tabs>
          <w:tab w:val="left" w:pos="1418"/>
        </w:tabs>
        <w:spacing w:after="0" w:line="240" w:lineRule="auto"/>
        <w:ind w:left="851"/>
        <w:jc w:val="both"/>
        <w:rPr>
          <w:rFonts w:ascii="Garamond" w:hAnsi="Garamond"/>
          <w:i/>
          <w:iCs/>
          <w:sz w:val="24"/>
          <w:szCs w:val="24"/>
        </w:rPr>
      </w:pPr>
      <w:r w:rsidRPr="009B778E">
        <w:rPr>
          <w:rFonts w:ascii="Garamond" w:hAnsi="Garamond"/>
          <w:i/>
          <w:iCs/>
          <w:sz w:val="24"/>
          <w:szCs w:val="24"/>
        </w:rPr>
        <w:t xml:space="preserve">1.1.2.4. je-li restrukturalizační věc vrácena soudu k dalšímu řízení nebo je-li proti rozhodnutí vydanému v řízení o této věci opětovně podán opravný prostředek, nemůže-li věc z důvodu stanovených zákonem opětovně projednat soudní oddělení, kterému byla věc původně přidělena. </w:t>
      </w:r>
    </w:p>
    <w:p w14:paraId="1E40B2CE" w14:textId="77777777" w:rsidR="00573885" w:rsidRPr="009B778E" w:rsidRDefault="00573885" w:rsidP="00573885">
      <w:pPr>
        <w:tabs>
          <w:tab w:val="left" w:pos="1418"/>
        </w:tabs>
        <w:spacing w:after="0" w:line="240" w:lineRule="auto"/>
        <w:ind w:left="1276"/>
        <w:jc w:val="both"/>
        <w:rPr>
          <w:rFonts w:ascii="Garamond" w:hAnsi="Garamond"/>
          <w:i/>
          <w:iCs/>
          <w:sz w:val="24"/>
          <w:szCs w:val="24"/>
        </w:rPr>
      </w:pPr>
    </w:p>
    <w:p w14:paraId="53D35E85" w14:textId="77777777" w:rsidR="009B778E" w:rsidRPr="009B778E" w:rsidRDefault="009B778E" w:rsidP="00955E9F">
      <w:pPr>
        <w:spacing w:after="120"/>
        <w:jc w:val="both"/>
        <w:rPr>
          <w:rFonts w:ascii="Garamond" w:hAnsi="Garamond"/>
          <w:b/>
          <w:bCs/>
          <w:i/>
          <w:iCs/>
          <w:sz w:val="24"/>
          <w:szCs w:val="24"/>
        </w:rPr>
      </w:pPr>
      <w:r w:rsidRPr="009B778E">
        <w:rPr>
          <w:rFonts w:ascii="Garamond" w:hAnsi="Garamond"/>
          <w:b/>
          <w:bCs/>
          <w:i/>
          <w:iCs/>
          <w:sz w:val="24"/>
          <w:szCs w:val="24"/>
        </w:rPr>
        <w:t xml:space="preserve">1.2. Pravidla pro přidělování bez generátoru přidělování </w:t>
      </w:r>
    </w:p>
    <w:p w14:paraId="6EDE012F" w14:textId="53957417" w:rsidR="009B778E" w:rsidRPr="009B778E" w:rsidRDefault="009B778E" w:rsidP="00573885">
      <w:pPr>
        <w:spacing w:after="0" w:line="240" w:lineRule="auto"/>
        <w:ind w:left="425"/>
        <w:jc w:val="both"/>
        <w:rPr>
          <w:rFonts w:ascii="Garamond" w:hAnsi="Garamond"/>
          <w:i/>
          <w:iCs/>
          <w:sz w:val="24"/>
          <w:szCs w:val="24"/>
        </w:rPr>
      </w:pPr>
      <w:r w:rsidRPr="009B778E">
        <w:rPr>
          <w:rFonts w:ascii="Garamond" w:hAnsi="Garamond"/>
          <w:i/>
          <w:iCs/>
          <w:sz w:val="24"/>
          <w:szCs w:val="24"/>
        </w:rPr>
        <w:t>1.2.1. Věci došlé na soud ve stejný časový okamžik se pro účely zápisu do rejstříku seřadí abecedně podle názvu právnické osoby. Takto přidělené věci se zaznamenávají do</w:t>
      </w:r>
      <w:r w:rsidR="00731BD5">
        <w:rPr>
          <w:rFonts w:ascii="Garamond" w:hAnsi="Garamond"/>
          <w:i/>
          <w:iCs/>
          <w:sz w:val="24"/>
          <w:szCs w:val="24"/>
        </w:rPr>
        <w:t> </w:t>
      </w:r>
      <w:r w:rsidRPr="009B778E">
        <w:rPr>
          <w:rFonts w:ascii="Garamond" w:hAnsi="Garamond"/>
          <w:i/>
          <w:iCs/>
          <w:sz w:val="24"/>
          <w:szCs w:val="24"/>
        </w:rPr>
        <w:t xml:space="preserve">elektronické evidence počtu přidělených věcí bez zbytečného odkladu. </w:t>
      </w:r>
    </w:p>
    <w:p w14:paraId="55E0655A" w14:textId="77777777" w:rsidR="009B778E" w:rsidRPr="009B778E" w:rsidRDefault="009B778E" w:rsidP="00573885">
      <w:pPr>
        <w:spacing w:after="120" w:line="240" w:lineRule="auto"/>
        <w:ind w:left="425"/>
        <w:jc w:val="both"/>
        <w:rPr>
          <w:rFonts w:ascii="Garamond" w:hAnsi="Garamond"/>
          <w:i/>
          <w:iCs/>
          <w:sz w:val="24"/>
          <w:szCs w:val="24"/>
        </w:rPr>
      </w:pPr>
      <w:r w:rsidRPr="009B778E">
        <w:rPr>
          <w:rFonts w:ascii="Garamond" w:hAnsi="Garamond"/>
          <w:i/>
          <w:iCs/>
          <w:sz w:val="24"/>
          <w:szCs w:val="24"/>
        </w:rPr>
        <w:t>Za stejný časový okamžik je považováno hromadné doručení více věcí (například poštou, svozem); při časové shodě takového doručení s doručením elektronickou formou má elektronická forma přednost.</w:t>
      </w:r>
    </w:p>
    <w:p w14:paraId="1C9D2283" w14:textId="77777777" w:rsidR="009B778E" w:rsidRPr="009B778E" w:rsidRDefault="009B778E" w:rsidP="00573885">
      <w:pPr>
        <w:spacing w:after="120" w:line="240" w:lineRule="auto"/>
        <w:ind w:left="426"/>
        <w:jc w:val="both"/>
        <w:rPr>
          <w:rFonts w:ascii="Garamond" w:hAnsi="Garamond"/>
          <w:i/>
          <w:iCs/>
          <w:sz w:val="24"/>
          <w:szCs w:val="24"/>
        </w:rPr>
      </w:pPr>
      <w:r w:rsidRPr="009B778E">
        <w:rPr>
          <w:rFonts w:ascii="Garamond" w:hAnsi="Garamond"/>
          <w:i/>
          <w:iCs/>
          <w:sz w:val="24"/>
          <w:szCs w:val="24"/>
        </w:rPr>
        <w:t xml:space="preserve">1.2.2. V případě, že není možné použít generátor přidělování dle oddílu 1.1. v důsledku technické poruchy do 1 hodiny, kdy soudu došel návrh, nebo do 1 hodiny po zahájení úředních hodin nejbližšího pracovního dne, došel-li návrh v době, kdy do skončení úředních hodin zbývá méně než jedna hodina nebo ve dnech pracovního klidu, jsou věci napadlé do agendy restrukturalizace jsou přidělovány do soudních oddělení 26 : 27 : 28 : 41 : 46 v postupném časovém pořadí v poměru 100 % : 100 % : 100 % : 100 % : 100 % </w:t>
      </w:r>
    </w:p>
    <w:p w14:paraId="5341B5E2" w14:textId="77777777" w:rsidR="009B778E" w:rsidRPr="009B778E" w:rsidRDefault="009B778E" w:rsidP="00573885">
      <w:pPr>
        <w:spacing w:after="120" w:line="240" w:lineRule="auto"/>
        <w:ind w:left="425"/>
        <w:jc w:val="both"/>
        <w:rPr>
          <w:rFonts w:ascii="Garamond" w:hAnsi="Garamond"/>
          <w:i/>
          <w:iCs/>
          <w:sz w:val="24"/>
          <w:szCs w:val="24"/>
        </w:rPr>
      </w:pPr>
      <w:r w:rsidRPr="009B778E">
        <w:rPr>
          <w:rFonts w:ascii="Garamond" w:hAnsi="Garamond"/>
          <w:i/>
          <w:iCs/>
          <w:sz w:val="24"/>
          <w:szCs w:val="24"/>
        </w:rPr>
        <w:t xml:space="preserve">1.2.3. Pokud generátor přidělování bude nefunkční z důvodu technické nebo či jiné poruchy nejméně po dobu 2 pracovních dnů, budou věci napadlé do agendy restrukturalizace přidělovány do soudních oddělení </w:t>
      </w:r>
      <w:proofErr w:type="gramStart"/>
      <w:r w:rsidRPr="009B778E">
        <w:rPr>
          <w:rFonts w:ascii="Garamond" w:hAnsi="Garamond"/>
          <w:i/>
          <w:iCs/>
          <w:sz w:val="24"/>
          <w:szCs w:val="24"/>
        </w:rPr>
        <w:t>26 :</w:t>
      </w:r>
      <w:proofErr w:type="gramEnd"/>
      <w:r w:rsidRPr="009B778E">
        <w:rPr>
          <w:rFonts w:ascii="Garamond" w:hAnsi="Garamond"/>
          <w:i/>
          <w:iCs/>
          <w:sz w:val="24"/>
          <w:szCs w:val="24"/>
        </w:rPr>
        <w:t xml:space="preserve"> 27 : 28 : 41 : 46 v postupném časovém pořadí v poměru 100 % : 100  % : 100 % : 100 % : 100 % </w:t>
      </w:r>
    </w:p>
    <w:p w14:paraId="1AEB8515" w14:textId="77777777" w:rsidR="009B778E" w:rsidRPr="009B778E" w:rsidRDefault="009B778E" w:rsidP="00573885">
      <w:pPr>
        <w:spacing w:after="0" w:line="240" w:lineRule="auto"/>
        <w:ind w:left="425"/>
        <w:jc w:val="both"/>
        <w:rPr>
          <w:rFonts w:ascii="Garamond" w:hAnsi="Garamond"/>
          <w:i/>
          <w:iCs/>
          <w:sz w:val="24"/>
          <w:szCs w:val="24"/>
        </w:rPr>
      </w:pPr>
      <w:r w:rsidRPr="009B778E">
        <w:rPr>
          <w:rFonts w:ascii="Garamond" w:hAnsi="Garamond"/>
          <w:i/>
          <w:iCs/>
          <w:sz w:val="24"/>
          <w:szCs w:val="24"/>
        </w:rPr>
        <w:t xml:space="preserve">Mimo výše uvedený kolový systém se přidělí věc v těchto případech: </w:t>
      </w:r>
    </w:p>
    <w:p w14:paraId="585D3245" w14:textId="77777777" w:rsidR="009B778E" w:rsidRPr="009B778E" w:rsidRDefault="009B778E" w:rsidP="00573885">
      <w:pPr>
        <w:spacing w:after="0" w:line="240" w:lineRule="auto"/>
        <w:ind w:left="426"/>
        <w:jc w:val="both"/>
        <w:rPr>
          <w:rFonts w:ascii="Garamond" w:hAnsi="Garamond"/>
          <w:i/>
          <w:iCs/>
          <w:sz w:val="24"/>
          <w:szCs w:val="24"/>
        </w:rPr>
      </w:pPr>
      <w:r w:rsidRPr="009B778E">
        <w:rPr>
          <w:rFonts w:ascii="Garamond" w:hAnsi="Garamond"/>
          <w:i/>
          <w:iCs/>
          <w:sz w:val="24"/>
          <w:szCs w:val="24"/>
        </w:rPr>
        <w:t xml:space="preserve">- bude-li věc vrácena po rozhodnutí o opravném prostředku soudu k dalšímu řízení, přidělí se tato věc soudnímu oddělení, kterému byla původně přidělena nebo </w:t>
      </w:r>
    </w:p>
    <w:p w14:paraId="0A5E7163" w14:textId="600D0B45" w:rsidR="009B778E" w:rsidRPr="009B778E" w:rsidRDefault="009B778E" w:rsidP="00573885">
      <w:pPr>
        <w:spacing w:after="0" w:line="240" w:lineRule="auto"/>
        <w:ind w:left="426"/>
        <w:jc w:val="both"/>
        <w:rPr>
          <w:rFonts w:ascii="Garamond" w:hAnsi="Garamond"/>
          <w:i/>
          <w:iCs/>
          <w:sz w:val="24"/>
          <w:szCs w:val="24"/>
        </w:rPr>
      </w:pPr>
      <w:r w:rsidRPr="009B778E">
        <w:rPr>
          <w:rFonts w:ascii="Garamond" w:hAnsi="Garamond"/>
          <w:i/>
          <w:iCs/>
          <w:sz w:val="24"/>
          <w:szCs w:val="24"/>
        </w:rPr>
        <w:t xml:space="preserve">- vyjde-li při přidělování věci najevo, že u soudu již probíhá řízení podle zákona č. 284/2023 Sb., o preventivní restrukturalizaci, ve věci dlužníka, který </w:t>
      </w:r>
      <w:proofErr w:type="gramStart"/>
      <w:r w:rsidRPr="009B778E">
        <w:rPr>
          <w:rFonts w:ascii="Garamond" w:hAnsi="Garamond"/>
          <w:i/>
          <w:iCs/>
          <w:sz w:val="24"/>
          <w:szCs w:val="24"/>
        </w:rPr>
        <w:t>tvoří</w:t>
      </w:r>
      <w:proofErr w:type="gramEnd"/>
      <w:r w:rsidRPr="009B778E">
        <w:rPr>
          <w:rFonts w:ascii="Garamond" w:hAnsi="Garamond"/>
          <w:i/>
          <w:iCs/>
          <w:sz w:val="24"/>
          <w:szCs w:val="24"/>
        </w:rPr>
        <w:t xml:space="preserve"> s novým dlužníkem koncern, bude věc přidělena do stejného soudního oddělení, ve kterém restrukturalizační řízení na majetek dlužníka z koncernu již probíhá – bez ohledu na</w:t>
      </w:r>
      <w:r w:rsidR="00731BD5">
        <w:rPr>
          <w:rFonts w:ascii="Garamond" w:hAnsi="Garamond"/>
          <w:i/>
          <w:iCs/>
          <w:sz w:val="24"/>
          <w:szCs w:val="24"/>
        </w:rPr>
        <w:t> </w:t>
      </w:r>
      <w:r w:rsidRPr="009B778E">
        <w:rPr>
          <w:rFonts w:ascii="Garamond" w:hAnsi="Garamond"/>
          <w:i/>
          <w:iCs/>
          <w:sz w:val="24"/>
          <w:szCs w:val="24"/>
        </w:rPr>
        <w:t xml:space="preserve">zastavený nápad. </w:t>
      </w:r>
    </w:p>
    <w:p w14:paraId="38A34C3B" w14:textId="6C97D578" w:rsidR="009B778E" w:rsidRDefault="009B778E" w:rsidP="00955E9F">
      <w:pPr>
        <w:spacing w:after="0" w:line="240" w:lineRule="auto"/>
        <w:ind w:left="426"/>
        <w:jc w:val="both"/>
        <w:rPr>
          <w:rFonts w:ascii="Garamond" w:hAnsi="Garamond"/>
          <w:i/>
          <w:iCs/>
          <w:sz w:val="24"/>
          <w:szCs w:val="24"/>
        </w:rPr>
      </w:pPr>
      <w:r w:rsidRPr="009B778E">
        <w:rPr>
          <w:rFonts w:ascii="Garamond" w:hAnsi="Garamond"/>
          <w:i/>
          <w:iCs/>
          <w:sz w:val="24"/>
          <w:szCs w:val="24"/>
        </w:rPr>
        <w:t xml:space="preserve">- bude-li při přidělování návrhu na zahájení restrukturalizačního řízení nebo návrhu na zahájení veřejné preventivní restrukturalizace zjištěno, že ve věci podnikatele (navrhovatele) bylo vyhlášeno individuální moratorium podle § 85 a násl. zákona o preventivní restrukturalizaci, které dosud nezaniklo, přidělí se věc soudnímu oddělení, které rozhodlo o vyhlášení individuálního moratoria. </w:t>
      </w:r>
    </w:p>
    <w:p w14:paraId="519698ED" w14:textId="77777777" w:rsidR="00955E9F" w:rsidRPr="009B778E" w:rsidRDefault="00955E9F" w:rsidP="00955E9F">
      <w:pPr>
        <w:spacing w:after="0" w:line="240" w:lineRule="auto"/>
        <w:ind w:left="426"/>
        <w:jc w:val="both"/>
        <w:rPr>
          <w:rFonts w:ascii="Garamond" w:hAnsi="Garamond"/>
          <w:i/>
          <w:iCs/>
          <w:sz w:val="24"/>
          <w:szCs w:val="24"/>
        </w:rPr>
      </w:pPr>
    </w:p>
    <w:p w14:paraId="59D996EA" w14:textId="77777777" w:rsidR="00955E9F" w:rsidRDefault="00955E9F" w:rsidP="00955E9F">
      <w:pPr>
        <w:spacing w:after="120" w:line="240" w:lineRule="auto"/>
        <w:jc w:val="both"/>
        <w:rPr>
          <w:rFonts w:ascii="Garamond" w:hAnsi="Garamond"/>
          <w:b/>
          <w:bCs/>
          <w:i/>
          <w:iCs/>
          <w:sz w:val="24"/>
          <w:szCs w:val="24"/>
        </w:rPr>
      </w:pPr>
    </w:p>
    <w:p w14:paraId="6BB03EF5" w14:textId="500B3ABF" w:rsidR="009B778E" w:rsidRPr="009B778E" w:rsidRDefault="009B778E" w:rsidP="00955E9F">
      <w:pPr>
        <w:spacing w:after="120" w:line="240" w:lineRule="auto"/>
        <w:jc w:val="both"/>
        <w:rPr>
          <w:rFonts w:ascii="Garamond" w:hAnsi="Garamond"/>
          <w:b/>
          <w:bCs/>
          <w:i/>
          <w:iCs/>
          <w:sz w:val="24"/>
          <w:szCs w:val="24"/>
        </w:rPr>
      </w:pPr>
      <w:r w:rsidRPr="009B778E">
        <w:rPr>
          <w:rFonts w:ascii="Garamond" w:hAnsi="Garamond"/>
          <w:b/>
          <w:bCs/>
          <w:i/>
          <w:iCs/>
          <w:sz w:val="24"/>
          <w:szCs w:val="24"/>
        </w:rPr>
        <w:t>2. Společná ustanovení</w:t>
      </w:r>
    </w:p>
    <w:p w14:paraId="636C40CD" w14:textId="77777777" w:rsidR="009B778E" w:rsidRPr="009B778E" w:rsidRDefault="009B778E" w:rsidP="00955E9F">
      <w:pPr>
        <w:spacing w:after="120" w:line="240" w:lineRule="auto"/>
        <w:ind w:left="425" w:hanging="425"/>
        <w:jc w:val="both"/>
        <w:rPr>
          <w:rFonts w:ascii="Garamond" w:hAnsi="Garamond"/>
          <w:i/>
          <w:iCs/>
          <w:sz w:val="24"/>
          <w:szCs w:val="24"/>
        </w:rPr>
      </w:pPr>
      <w:r w:rsidRPr="009B778E">
        <w:rPr>
          <w:rFonts w:ascii="Garamond" w:hAnsi="Garamond"/>
          <w:i/>
          <w:iCs/>
          <w:sz w:val="24"/>
          <w:szCs w:val="24"/>
        </w:rPr>
        <w:t xml:space="preserve">2.1. Pořadí přidělování věcí na začátku nového kalendářního roku plynule navazuje na rok předchozí, tj. pořadí přidělování evidované u každého soudního oddělení k 31. prosinci je výchozím bodem pro další přidělování věcí podle nového rozvrhu práce účinného od 1. ledna následujícího roku. </w:t>
      </w:r>
    </w:p>
    <w:p w14:paraId="4AFEE5CB" w14:textId="0C63D022" w:rsidR="009B778E" w:rsidRPr="009B778E" w:rsidRDefault="009B778E" w:rsidP="00955E9F">
      <w:pPr>
        <w:spacing w:after="120" w:line="240" w:lineRule="auto"/>
        <w:ind w:left="425" w:hanging="425"/>
        <w:jc w:val="both"/>
        <w:rPr>
          <w:rFonts w:ascii="Garamond" w:hAnsi="Garamond"/>
          <w:i/>
          <w:iCs/>
          <w:sz w:val="24"/>
          <w:szCs w:val="24"/>
        </w:rPr>
      </w:pPr>
      <w:r w:rsidRPr="009B778E">
        <w:rPr>
          <w:rFonts w:ascii="Garamond" w:hAnsi="Garamond"/>
          <w:i/>
          <w:iCs/>
          <w:sz w:val="24"/>
          <w:szCs w:val="24"/>
        </w:rPr>
        <w:t>2.2. Osobu restrukturalizačního správce v konkrétní věci určuje předseda soudu a v době jeho nepřítomnosti zastupující místopředseda soudu (v době nepřítomnosti předsedy a</w:t>
      </w:r>
      <w:r w:rsidR="00977BD1">
        <w:rPr>
          <w:rFonts w:ascii="Garamond" w:hAnsi="Garamond"/>
          <w:i/>
          <w:iCs/>
          <w:sz w:val="24"/>
          <w:szCs w:val="24"/>
        </w:rPr>
        <w:t> </w:t>
      </w:r>
      <w:r w:rsidRPr="009B778E">
        <w:rPr>
          <w:rFonts w:ascii="Garamond" w:hAnsi="Garamond"/>
          <w:i/>
          <w:iCs/>
          <w:sz w:val="24"/>
          <w:szCs w:val="24"/>
        </w:rPr>
        <w:t xml:space="preserve">zastupujícího místopředsedy další místopředseda soudu podle úvodní část tohoto rozvrhu práce) ze seznamu restrukturalizačních správců na základě písemného požadavku soudce na určení osoby restrukturalizačního správce v listinné nebo elektronické podobě (emailem). Požadavek na určení osoby restrukturalizačního správce pro účely rozhodnutí o návrhu na všeobecné moratorium nebo o návrhu na individuální moratorium bude zasílán jen v elektronické podobě (emailem). </w:t>
      </w:r>
    </w:p>
    <w:p w14:paraId="2FC2771C" w14:textId="77777777" w:rsidR="009B778E" w:rsidRPr="009B778E" w:rsidRDefault="009B778E" w:rsidP="00573885">
      <w:pPr>
        <w:spacing w:after="0" w:line="240" w:lineRule="auto"/>
        <w:ind w:left="567" w:hanging="141"/>
        <w:jc w:val="both"/>
        <w:rPr>
          <w:rFonts w:ascii="Garamond" w:hAnsi="Garamond"/>
          <w:i/>
          <w:iCs/>
          <w:sz w:val="24"/>
          <w:szCs w:val="24"/>
        </w:rPr>
      </w:pPr>
      <w:r w:rsidRPr="009B778E">
        <w:rPr>
          <w:rFonts w:ascii="Garamond" w:hAnsi="Garamond"/>
          <w:i/>
          <w:iCs/>
          <w:sz w:val="24"/>
          <w:szCs w:val="24"/>
        </w:rPr>
        <w:t xml:space="preserve">Požadavek soudce na určení osoby restrukturalizačního správce bude obsahovat: </w:t>
      </w:r>
    </w:p>
    <w:p w14:paraId="52604942" w14:textId="77777777" w:rsidR="009B778E" w:rsidRPr="009B778E" w:rsidRDefault="009B778E" w:rsidP="00573885">
      <w:pPr>
        <w:spacing w:after="0" w:line="240" w:lineRule="auto"/>
        <w:ind w:left="426"/>
        <w:jc w:val="both"/>
        <w:rPr>
          <w:rFonts w:ascii="Garamond" w:hAnsi="Garamond"/>
          <w:i/>
          <w:iCs/>
          <w:sz w:val="24"/>
          <w:szCs w:val="24"/>
        </w:rPr>
      </w:pPr>
      <w:r w:rsidRPr="009B778E">
        <w:rPr>
          <w:rFonts w:ascii="Garamond" w:hAnsi="Garamond"/>
          <w:i/>
          <w:iCs/>
          <w:sz w:val="24"/>
          <w:szCs w:val="24"/>
        </w:rPr>
        <w:t xml:space="preserve">a) spisovou značku věci, </w:t>
      </w:r>
    </w:p>
    <w:p w14:paraId="52E74BE2" w14:textId="77777777" w:rsidR="009B778E" w:rsidRPr="009B778E" w:rsidRDefault="009B778E" w:rsidP="00573885">
      <w:pPr>
        <w:spacing w:after="0" w:line="240" w:lineRule="auto"/>
        <w:ind w:left="426"/>
        <w:jc w:val="both"/>
        <w:rPr>
          <w:rFonts w:ascii="Garamond" w:hAnsi="Garamond"/>
          <w:i/>
          <w:iCs/>
          <w:sz w:val="24"/>
          <w:szCs w:val="24"/>
        </w:rPr>
      </w:pPr>
      <w:r w:rsidRPr="009B778E">
        <w:rPr>
          <w:rFonts w:ascii="Garamond" w:hAnsi="Garamond"/>
          <w:i/>
          <w:iCs/>
          <w:sz w:val="24"/>
          <w:szCs w:val="24"/>
        </w:rPr>
        <w:t xml:space="preserve">b) označení podnikatele a jeho sídla, </w:t>
      </w:r>
    </w:p>
    <w:p w14:paraId="0E56EDF4" w14:textId="77777777" w:rsidR="009B778E" w:rsidRPr="009B778E" w:rsidRDefault="009B778E" w:rsidP="00573885">
      <w:pPr>
        <w:spacing w:after="0" w:line="240" w:lineRule="auto"/>
        <w:ind w:left="426"/>
        <w:jc w:val="both"/>
        <w:rPr>
          <w:rFonts w:ascii="Garamond" w:hAnsi="Garamond"/>
          <w:i/>
          <w:iCs/>
          <w:sz w:val="24"/>
          <w:szCs w:val="24"/>
        </w:rPr>
      </w:pPr>
      <w:r w:rsidRPr="009B778E">
        <w:rPr>
          <w:rFonts w:ascii="Garamond" w:hAnsi="Garamond"/>
          <w:i/>
          <w:iCs/>
          <w:sz w:val="24"/>
          <w:szCs w:val="24"/>
        </w:rPr>
        <w:t xml:space="preserve">c) důvod pro určení restrukturalizačního správce. </w:t>
      </w:r>
    </w:p>
    <w:p w14:paraId="37F35CBE" w14:textId="77777777" w:rsidR="009B778E" w:rsidRDefault="009B778E" w:rsidP="00955E9F">
      <w:pPr>
        <w:spacing w:after="120" w:line="240" w:lineRule="auto"/>
        <w:ind w:left="426"/>
        <w:jc w:val="both"/>
        <w:rPr>
          <w:rFonts w:ascii="Garamond" w:hAnsi="Garamond"/>
          <w:i/>
          <w:iCs/>
          <w:sz w:val="24"/>
          <w:szCs w:val="24"/>
        </w:rPr>
      </w:pPr>
      <w:r w:rsidRPr="009B778E">
        <w:rPr>
          <w:rFonts w:ascii="Garamond" w:hAnsi="Garamond"/>
          <w:i/>
          <w:iCs/>
          <w:sz w:val="24"/>
          <w:szCs w:val="24"/>
        </w:rPr>
        <w:t xml:space="preserve">Požadavek nesmí obsahovat návrh na určení konkrétní osoby restrukturalizačního správce s výjimkou případů uvedených v ustanovení § 60 odst. 3 zákona o preventivní restrukturalizaci. </w:t>
      </w:r>
    </w:p>
    <w:p w14:paraId="3F14552E" w14:textId="6AE4F0D6" w:rsidR="00573885" w:rsidRPr="009B778E" w:rsidRDefault="009B778E" w:rsidP="00955E9F">
      <w:pPr>
        <w:spacing w:after="120" w:line="240" w:lineRule="auto"/>
        <w:ind w:left="425" w:hanging="425"/>
        <w:jc w:val="both"/>
        <w:rPr>
          <w:rFonts w:ascii="Garamond" w:hAnsi="Garamond"/>
          <w:i/>
          <w:iCs/>
          <w:sz w:val="24"/>
          <w:szCs w:val="24"/>
        </w:rPr>
      </w:pPr>
      <w:r w:rsidRPr="009B778E">
        <w:rPr>
          <w:rFonts w:ascii="Garamond" w:hAnsi="Garamond"/>
          <w:i/>
          <w:iCs/>
          <w:sz w:val="24"/>
          <w:szCs w:val="24"/>
        </w:rPr>
        <w:t xml:space="preserve">2.3. 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w:t>
      </w:r>
    </w:p>
    <w:p w14:paraId="20C6CD84" w14:textId="18393B58" w:rsidR="00573885" w:rsidRPr="009B778E" w:rsidRDefault="009B778E" w:rsidP="00955E9F">
      <w:pPr>
        <w:spacing w:after="120" w:line="240" w:lineRule="auto"/>
        <w:ind w:left="425" w:hanging="425"/>
        <w:jc w:val="both"/>
        <w:rPr>
          <w:rFonts w:ascii="Garamond" w:hAnsi="Garamond"/>
          <w:i/>
          <w:iCs/>
          <w:sz w:val="24"/>
          <w:szCs w:val="24"/>
        </w:rPr>
      </w:pPr>
      <w:r w:rsidRPr="009B778E">
        <w:rPr>
          <w:rFonts w:ascii="Garamond" w:hAnsi="Garamond"/>
          <w:i/>
          <w:iCs/>
          <w:sz w:val="24"/>
          <w:szCs w:val="24"/>
        </w:rPr>
        <w:t xml:space="preserve">2.4. Žaloby pro zmatečnost a současně podané žaloby na obnovu řízení a pro zmatečnost podle zákona o preventivní restrukturalizaci rozhoduje zastupující soudce v pořadí uvedeném v tabulkové části příslušného rozvrhu práce restrukturalizačního řízení (oddělení 26, 27, 28, 41, 46). </w:t>
      </w:r>
    </w:p>
    <w:p w14:paraId="25E9EC2D" w14:textId="78437C7A" w:rsidR="009B778E" w:rsidRDefault="009B778E" w:rsidP="00955E9F">
      <w:pPr>
        <w:spacing w:after="120" w:line="240" w:lineRule="auto"/>
        <w:ind w:left="425" w:hanging="425"/>
        <w:jc w:val="both"/>
        <w:rPr>
          <w:rFonts w:ascii="Garamond" w:hAnsi="Garamond"/>
          <w:i/>
          <w:iCs/>
          <w:sz w:val="24"/>
          <w:szCs w:val="24"/>
        </w:rPr>
      </w:pPr>
      <w:r w:rsidRPr="009B778E">
        <w:rPr>
          <w:rFonts w:ascii="Garamond" w:hAnsi="Garamond"/>
          <w:i/>
          <w:iCs/>
          <w:sz w:val="24"/>
          <w:szCs w:val="24"/>
        </w:rPr>
        <w:t>2.5. Pověření k provádění úkonů v restrukturalizačním řízení udělené soudci je založeno pro Václavu Bočkovou pod Spr 362/2014, Janu Šmídovou pod Spr 361/2014, Růženu Hazukovou pod Spr 363/2014, Bc. Ivetu Turkovou pod Spr 365/2014, Lenku Pouzarovou pod Spr 725/2015, Stanislavu Bauerovou pod Spr 366/2014, Bc. Petru Kottovou pod Spr 397/2017, Bc. Šárku Vondřejcovou pod Spr 396/2017, Danu Jandovou pod Spr 864/2016, JUDr. Kateřinu Masopustovou pod</w:t>
      </w:r>
      <w:r w:rsidR="00977BD1">
        <w:rPr>
          <w:rFonts w:ascii="Garamond" w:hAnsi="Garamond"/>
          <w:i/>
          <w:iCs/>
          <w:sz w:val="24"/>
          <w:szCs w:val="24"/>
        </w:rPr>
        <w:t> </w:t>
      </w:r>
      <w:r w:rsidRPr="009B778E">
        <w:rPr>
          <w:rFonts w:ascii="Garamond" w:hAnsi="Garamond"/>
          <w:i/>
          <w:iCs/>
          <w:sz w:val="24"/>
          <w:szCs w:val="24"/>
        </w:rPr>
        <w:t>Spr</w:t>
      </w:r>
      <w:r w:rsidR="00977BD1">
        <w:rPr>
          <w:rFonts w:ascii="Garamond" w:hAnsi="Garamond"/>
          <w:i/>
          <w:iCs/>
          <w:sz w:val="24"/>
          <w:szCs w:val="24"/>
        </w:rPr>
        <w:t> </w:t>
      </w:r>
      <w:r w:rsidRPr="009B778E">
        <w:rPr>
          <w:rFonts w:ascii="Garamond" w:hAnsi="Garamond"/>
          <w:i/>
          <w:iCs/>
          <w:sz w:val="24"/>
          <w:szCs w:val="24"/>
        </w:rPr>
        <w:t>1121/2016, Lucii Korešovou pod Spr 552/2017, Ing. Michaelu Brožovou pod Spr 1156/2017, Renatu Trnkovou pod Spr 1546 /2017, Mgr. Marka Všetečku pod Spr 221/2021, Mgr. Terezu Nahodilovou pod Spr 590/2022, Mgr. Tomáše Černického, LL.M. pod Spr 591/2022, Mgr. Adama Hájka pod</w:t>
      </w:r>
      <w:r w:rsidR="00977BD1">
        <w:rPr>
          <w:rFonts w:ascii="Garamond" w:hAnsi="Garamond"/>
          <w:i/>
          <w:iCs/>
          <w:sz w:val="24"/>
          <w:szCs w:val="24"/>
        </w:rPr>
        <w:t> </w:t>
      </w:r>
      <w:r w:rsidRPr="009B778E">
        <w:rPr>
          <w:rFonts w:ascii="Garamond" w:hAnsi="Garamond"/>
          <w:i/>
          <w:iCs/>
          <w:sz w:val="24"/>
          <w:szCs w:val="24"/>
        </w:rPr>
        <w:t>Spr</w:t>
      </w:r>
      <w:r w:rsidR="00977BD1">
        <w:rPr>
          <w:rFonts w:ascii="Garamond" w:hAnsi="Garamond"/>
          <w:i/>
          <w:iCs/>
          <w:sz w:val="24"/>
          <w:szCs w:val="24"/>
        </w:rPr>
        <w:t> </w:t>
      </w:r>
      <w:r w:rsidRPr="009B778E">
        <w:rPr>
          <w:rFonts w:ascii="Garamond" w:hAnsi="Garamond"/>
          <w:i/>
          <w:iCs/>
          <w:sz w:val="24"/>
          <w:szCs w:val="24"/>
        </w:rPr>
        <w:t xml:space="preserve">48/2024, Mgr. Markétu Žilkovou pod Spr 435/2024. </w:t>
      </w:r>
    </w:p>
    <w:p w14:paraId="3F79093E" w14:textId="77777777" w:rsidR="00573885" w:rsidRPr="009B778E" w:rsidRDefault="00573885" w:rsidP="00573885">
      <w:pPr>
        <w:spacing w:after="0" w:line="240" w:lineRule="auto"/>
        <w:ind w:left="425" w:hanging="426"/>
        <w:jc w:val="both"/>
        <w:rPr>
          <w:rFonts w:ascii="Garamond" w:hAnsi="Garamond"/>
          <w:i/>
          <w:iCs/>
          <w:sz w:val="24"/>
          <w:szCs w:val="24"/>
        </w:rPr>
      </w:pPr>
    </w:p>
    <w:p w14:paraId="1A163159" w14:textId="77777777" w:rsidR="009B778E" w:rsidRPr="009B778E" w:rsidRDefault="009B778E" w:rsidP="00573885">
      <w:pPr>
        <w:spacing w:after="0" w:line="240" w:lineRule="auto"/>
        <w:ind w:left="425" w:hanging="426"/>
        <w:jc w:val="both"/>
        <w:rPr>
          <w:rFonts w:ascii="Garamond" w:hAnsi="Garamond"/>
          <w:i/>
          <w:iCs/>
          <w:sz w:val="24"/>
          <w:szCs w:val="24"/>
        </w:rPr>
      </w:pPr>
      <w:r w:rsidRPr="009B778E">
        <w:rPr>
          <w:rFonts w:ascii="Garamond" w:hAnsi="Garamond"/>
          <w:i/>
          <w:iCs/>
          <w:sz w:val="24"/>
          <w:szCs w:val="24"/>
        </w:rPr>
        <w:t xml:space="preserve">2.6. Zjistí-li referent, že vyřizovaná věc byla do soudního oddělení nebo soudci přidělena v rozporu s rozvrhem práce s odůvodněným oznámením věc </w:t>
      </w:r>
      <w:proofErr w:type="gramStart"/>
      <w:r w:rsidRPr="009B778E">
        <w:rPr>
          <w:rFonts w:ascii="Garamond" w:hAnsi="Garamond"/>
          <w:i/>
          <w:iCs/>
          <w:sz w:val="24"/>
          <w:szCs w:val="24"/>
        </w:rPr>
        <w:t>předloží</w:t>
      </w:r>
      <w:proofErr w:type="gramEnd"/>
      <w:r w:rsidRPr="009B778E">
        <w:rPr>
          <w:rFonts w:ascii="Garamond" w:hAnsi="Garamond"/>
          <w:i/>
          <w:iCs/>
          <w:sz w:val="24"/>
          <w:szCs w:val="24"/>
        </w:rPr>
        <w:t xml:space="preserve"> bez zbytečného odkladu příslušnému místopředsedovi pro úsek obchodní, insolvenční a správní k dalšímu postupu. </w:t>
      </w:r>
    </w:p>
    <w:p w14:paraId="606FE33F" w14:textId="49C68144" w:rsidR="009B778E" w:rsidRPr="009B778E" w:rsidRDefault="009B778E" w:rsidP="00573885">
      <w:pPr>
        <w:spacing w:after="0" w:line="240" w:lineRule="auto"/>
        <w:ind w:left="425"/>
        <w:jc w:val="both"/>
        <w:rPr>
          <w:rFonts w:ascii="Garamond" w:hAnsi="Garamond"/>
          <w:i/>
          <w:iCs/>
          <w:sz w:val="24"/>
          <w:szCs w:val="24"/>
        </w:rPr>
      </w:pPr>
      <w:r w:rsidRPr="009B778E">
        <w:rPr>
          <w:rFonts w:ascii="Garamond" w:hAnsi="Garamond"/>
          <w:i/>
          <w:iCs/>
          <w:sz w:val="24"/>
          <w:szCs w:val="24"/>
        </w:rPr>
        <w:t>Pro účely nového přidělení věci, pokud byla věc přidělena v rozporu s účinným rozvrhem práce se má za to, že věc napadla v okamžiku, kdy byla s pokynem místopředsedy soudu pro úsek obchodní, insolvenční a správní předána k novému přidělení podle rozvrhu práce soudní kanceláři či vyšší podatelně.</w:t>
      </w:r>
      <w:r w:rsidR="00573885">
        <w:rPr>
          <w:rFonts w:ascii="Garamond" w:hAnsi="Garamond"/>
          <w:i/>
          <w:iCs/>
          <w:sz w:val="24"/>
          <w:szCs w:val="24"/>
        </w:rPr>
        <w:t>“</w:t>
      </w:r>
    </w:p>
    <w:p w14:paraId="1C48F7A8" w14:textId="77777777" w:rsidR="00CA6653" w:rsidRDefault="00CA6653" w:rsidP="00C81E43">
      <w:pPr>
        <w:spacing w:after="0" w:line="240" w:lineRule="auto"/>
        <w:jc w:val="both"/>
        <w:rPr>
          <w:rFonts w:ascii="Garamond" w:hAnsi="Garamond"/>
          <w:i/>
          <w:iCs/>
          <w:sz w:val="24"/>
          <w:szCs w:val="24"/>
        </w:rPr>
      </w:pPr>
    </w:p>
    <w:p w14:paraId="09E66A30" w14:textId="77777777" w:rsidR="00A417DA" w:rsidRPr="009B778E" w:rsidRDefault="00A417DA" w:rsidP="00C81E43">
      <w:pPr>
        <w:spacing w:after="0" w:line="240" w:lineRule="auto"/>
        <w:jc w:val="both"/>
        <w:rPr>
          <w:rFonts w:ascii="Garamond" w:hAnsi="Garamond"/>
          <w:i/>
          <w:iCs/>
          <w:sz w:val="24"/>
          <w:szCs w:val="24"/>
        </w:rPr>
      </w:pPr>
    </w:p>
    <w:p w14:paraId="50615A20" w14:textId="77777777" w:rsidR="00EC2FFA" w:rsidRPr="00573885" w:rsidRDefault="00EC2FFA" w:rsidP="00EC2FFA">
      <w:pPr>
        <w:spacing w:after="0" w:line="240" w:lineRule="auto"/>
        <w:jc w:val="both"/>
        <w:rPr>
          <w:rFonts w:ascii="Garamond" w:hAnsi="Garamond"/>
          <w:b/>
          <w:sz w:val="24"/>
          <w:szCs w:val="24"/>
          <w:u w:val="single"/>
        </w:rPr>
      </w:pPr>
      <w:r w:rsidRPr="00573885">
        <w:rPr>
          <w:rFonts w:ascii="Garamond" w:hAnsi="Garamond"/>
          <w:b/>
          <w:sz w:val="24"/>
          <w:szCs w:val="24"/>
          <w:u w:val="single"/>
        </w:rPr>
        <w:t>Úsek obchodní a správní</w:t>
      </w:r>
    </w:p>
    <w:p w14:paraId="00886F39" w14:textId="47A4C433" w:rsidR="00EC2FFA" w:rsidRPr="00573885" w:rsidRDefault="00573885" w:rsidP="00EC2FFA">
      <w:pPr>
        <w:spacing w:after="0" w:line="240" w:lineRule="auto"/>
        <w:jc w:val="both"/>
        <w:rPr>
          <w:rFonts w:ascii="Garamond" w:hAnsi="Garamond"/>
          <w:b/>
          <w:sz w:val="24"/>
          <w:szCs w:val="24"/>
        </w:rPr>
      </w:pPr>
      <w:r w:rsidRPr="00573885">
        <w:rPr>
          <w:rFonts w:ascii="Garamond" w:hAnsi="Garamond"/>
          <w:b/>
          <w:sz w:val="24"/>
          <w:szCs w:val="24"/>
        </w:rPr>
        <w:t>A. Správní soudnictví</w:t>
      </w:r>
    </w:p>
    <w:p w14:paraId="32FEB763" w14:textId="77777777" w:rsidR="00955E9F" w:rsidRDefault="00955E9F" w:rsidP="00EC2FFA">
      <w:pPr>
        <w:pStyle w:val="Default"/>
        <w:jc w:val="both"/>
        <w:rPr>
          <w:color w:val="auto"/>
          <w:u w:val="single"/>
        </w:rPr>
      </w:pPr>
    </w:p>
    <w:p w14:paraId="0D1F9515" w14:textId="17BFC53F" w:rsidR="00EC2FFA" w:rsidRPr="00573885" w:rsidRDefault="00EC2FFA" w:rsidP="00EC2FFA">
      <w:pPr>
        <w:pStyle w:val="Default"/>
        <w:jc w:val="both"/>
        <w:rPr>
          <w:color w:val="auto"/>
          <w:u w:val="single"/>
        </w:rPr>
      </w:pPr>
      <w:r w:rsidRPr="00573885">
        <w:rPr>
          <w:color w:val="auto"/>
          <w:u w:val="single"/>
        </w:rPr>
        <w:t xml:space="preserve">Na str. </w:t>
      </w:r>
      <w:r w:rsidR="00573885" w:rsidRPr="00573885">
        <w:rPr>
          <w:color w:val="auto"/>
          <w:u w:val="single"/>
        </w:rPr>
        <w:t xml:space="preserve">63 </w:t>
      </w:r>
      <w:r w:rsidRPr="00573885">
        <w:rPr>
          <w:color w:val="auto"/>
          <w:u w:val="single"/>
        </w:rPr>
        <w:t>v tabulkové části se:</w:t>
      </w:r>
    </w:p>
    <w:p w14:paraId="343CDCE2" w14:textId="77777777" w:rsidR="00F269E3" w:rsidRDefault="00EC2FFA" w:rsidP="00EC2FFA">
      <w:pPr>
        <w:spacing w:after="0" w:line="240" w:lineRule="auto"/>
        <w:jc w:val="both"/>
        <w:rPr>
          <w:rFonts w:ascii="Garamond" w:hAnsi="Garamond"/>
          <w:sz w:val="24"/>
          <w:szCs w:val="24"/>
        </w:rPr>
      </w:pPr>
      <w:r w:rsidRPr="00573885">
        <w:rPr>
          <w:rFonts w:ascii="Garamond" w:hAnsi="Garamond"/>
          <w:sz w:val="24"/>
          <w:szCs w:val="24"/>
        </w:rPr>
        <w:t xml:space="preserve">- </w:t>
      </w:r>
      <w:r w:rsidR="00DC088D" w:rsidRPr="00573885">
        <w:rPr>
          <w:rFonts w:ascii="Garamond" w:hAnsi="Garamond"/>
          <w:sz w:val="24"/>
          <w:szCs w:val="24"/>
        </w:rPr>
        <w:t xml:space="preserve">v soudním odd. </w:t>
      </w:r>
      <w:r w:rsidR="00573885" w:rsidRPr="00573885">
        <w:rPr>
          <w:rFonts w:ascii="Garamond" w:hAnsi="Garamond"/>
          <w:sz w:val="24"/>
          <w:szCs w:val="24"/>
        </w:rPr>
        <w:t>51, 57</w:t>
      </w:r>
      <w:r w:rsidR="00DC088D" w:rsidRPr="00573885">
        <w:rPr>
          <w:rFonts w:ascii="Garamond" w:hAnsi="Garamond"/>
          <w:sz w:val="24"/>
          <w:szCs w:val="24"/>
        </w:rPr>
        <w:t xml:space="preserve"> </w:t>
      </w:r>
      <w:r w:rsidRPr="00573885">
        <w:rPr>
          <w:rFonts w:ascii="Garamond" w:hAnsi="Garamond"/>
          <w:sz w:val="24"/>
          <w:szCs w:val="24"/>
        </w:rPr>
        <w:t>ve sloupc</w:t>
      </w:r>
      <w:r w:rsidR="00F269E3">
        <w:rPr>
          <w:rFonts w:ascii="Garamond" w:hAnsi="Garamond"/>
          <w:sz w:val="24"/>
          <w:szCs w:val="24"/>
        </w:rPr>
        <w:t>ích</w:t>
      </w:r>
      <w:r w:rsidR="00B329EF" w:rsidRPr="00573885">
        <w:rPr>
          <w:rFonts w:ascii="Garamond" w:hAnsi="Garamond"/>
          <w:sz w:val="24"/>
          <w:szCs w:val="24"/>
        </w:rPr>
        <w:t xml:space="preserve"> </w:t>
      </w:r>
      <w:r w:rsidR="00410C87" w:rsidRPr="00573885">
        <w:rPr>
          <w:rFonts w:ascii="Garamond" w:hAnsi="Garamond"/>
          <w:sz w:val="24"/>
          <w:szCs w:val="24"/>
        </w:rPr>
        <w:t>„</w:t>
      </w:r>
      <w:r w:rsidR="00573885" w:rsidRPr="00573885">
        <w:rPr>
          <w:rFonts w:ascii="Garamond" w:hAnsi="Garamond"/>
          <w:sz w:val="24"/>
          <w:szCs w:val="24"/>
        </w:rPr>
        <w:t>Předseda senátu a Členové senátu</w:t>
      </w:r>
      <w:r w:rsidR="00410C87" w:rsidRPr="00573885">
        <w:rPr>
          <w:rFonts w:ascii="Garamond" w:hAnsi="Garamond"/>
          <w:sz w:val="24"/>
          <w:szCs w:val="24"/>
        </w:rPr>
        <w:t>“</w:t>
      </w:r>
      <w:r w:rsidRPr="00573885">
        <w:rPr>
          <w:rFonts w:ascii="Garamond" w:hAnsi="Garamond"/>
          <w:sz w:val="24"/>
          <w:szCs w:val="24"/>
        </w:rPr>
        <w:t xml:space="preserve"> </w:t>
      </w:r>
      <w:r w:rsidR="00573885" w:rsidRPr="00573885">
        <w:rPr>
          <w:rFonts w:ascii="Garamond" w:hAnsi="Garamond"/>
          <w:sz w:val="24"/>
          <w:szCs w:val="24"/>
        </w:rPr>
        <w:t>nově vkládá jako druhý zástup</w:t>
      </w:r>
      <w:r w:rsidRPr="00573885">
        <w:rPr>
          <w:rFonts w:ascii="Garamond" w:hAnsi="Garamond"/>
          <w:sz w:val="24"/>
          <w:szCs w:val="24"/>
        </w:rPr>
        <w:t xml:space="preserve"> </w:t>
      </w:r>
      <w:r w:rsidR="00B329EF" w:rsidRPr="00573885">
        <w:rPr>
          <w:rFonts w:ascii="Garamond" w:hAnsi="Garamond"/>
          <w:i/>
          <w:iCs/>
          <w:sz w:val="24"/>
          <w:szCs w:val="24"/>
        </w:rPr>
        <w:t>„</w:t>
      </w:r>
      <w:r w:rsidR="00573885" w:rsidRPr="00573885">
        <w:rPr>
          <w:rFonts w:ascii="Garamond" w:hAnsi="Garamond"/>
          <w:i/>
          <w:iCs/>
          <w:sz w:val="24"/>
          <w:szCs w:val="24"/>
        </w:rPr>
        <w:t>Mgr. Kateřina Bednaříková</w:t>
      </w:r>
      <w:r w:rsidR="00B329EF" w:rsidRPr="00573885">
        <w:rPr>
          <w:rFonts w:ascii="Garamond" w:hAnsi="Garamond"/>
          <w:i/>
          <w:iCs/>
          <w:sz w:val="24"/>
          <w:szCs w:val="24"/>
        </w:rPr>
        <w:t>“</w:t>
      </w:r>
    </w:p>
    <w:p w14:paraId="23EA2956" w14:textId="3DA2AD0C" w:rsidR="00573885" w:rsidRDefault="00F269E3" w:rsidP="00EC2FFA">
      <w:pPr>
        <w:spacing w:after="0" w:line="240" w:lineRule="auto"/>
        <w:jc w:val="both"/>
        <w:rPr>
          <w:rFonts w:ascii="Garamond" w:hAnsi="Garamond"/>
          <w:i/>
          <w:iCs/>
          <w:sz w:val="24"/>
          <w:szCs w:val="24"/>
        </w:rPr>
      </w:pPr>
      <w:r>
        <w:rPr>
          <w:rFonts w:ascii="Garamond" w:hAnsi="Garamond"/>
          <w:sz w:val="24"/>
          <w:szCs w:val="24"/>
        </w:rPr>
        <w:t xml:space="preserve">- </w:t>
      </w:r>
      <w:r w:rsidR="00573885">
        <w:rPr>
          <w:rFonts w:ascii="Garamond" w:hAnsi="Garamond"/>
          <w:sz w:val="24"/>
          <w:szCs w:val="24"/>
        </w:rPr>
        <w:t>ve sloupci „Asistent soudce“ se u Mgr. Adama Nádravského nov</w:t>
      </w:r>
      <w:r>
        <w:rPr>
          <w:rFonts w:ascii="Garamond" w:hAnsi="Garamond"/>
          <w:sz w:val="24"/>
          <w:szCs w:val="24"/>
        </w:rPr>
        <w:t>ě</w:t>
      </w:r>
      <w:r w:rsidR="00573885">
        <w:rPr>
          <w:rFonts w:ascii="Garamond" w:hAnsi="Garamond"/>
          <w:sz w:val="24"/>
          <w:szCs w:val="24"/>
        </w:rPr>
        <w:t xml:space="preserve"> vkládá </w:t>
      </w:r>
      <w:r w:rsidR="00573885">
        <w:rPr>
          <w:rFonts w:ascii="Garamond" w:hAnsi="Garamond"/>
          <w:i/>
          <w:iCs/>
          <w:sz w:val="24"/>
          <w:szCs w:val="24"/>
        </w:rPr>
        <w:t>„</w:t>
      </w:r>
      <w:r>
        <w:rPr>
          <w:rFonts w:ascii="Garamond" w:hAnsi="Garamond"/>
          <w:i/>
          <w:iCs/>
          <w:sz w:val="24"/>
          <w:szCs w:val="24"/>
        </w:rPr>
        <w:t>pro Mgr. et Mgr. Bc. Jiříka, pro Mgr. Nutilovou, pro JUDr. Hájka, Ph.D., pro</w:t>
      </w:r>
      <w:r w:rsidR="00977BD1">
        <w:rPr>
          <w:rFonts w:ascii="Garamond" w:hAnsi="Garamond"/>
          <w:i/>
          <w:iCs/>
          <w:sz w:val="24"/>
          <w:szCs w:val="24"/>
        </w:rPr>
        <w:t> </w:t>
      </w:r>
      <w:r>
        <w:rPr>
          <w:rFonts w:ascii="Garamond" w:hAnsi="Garamond"/>
          <w:i/>
          <w:iCs/>
          <w:sz w:val="24"/>
          <w:szCs w:val="24"/>
        </w:rPr>
        <w:t xml:space="preserve">Mgr. Bednaříkovou“; </w:t>
      </w:r>
      <w:r>
        <w:rPr>
          <w:rFonts w:ascii="Garamond" w:hAnsi="Garamond"/>
          <w:sz w:val="24"/>
          <w:szCs w:val="24"/>
        </w:rPr>
        <w:t xml:space="preserve">dále se vyškrtává slovo </w:t>
      </w:r>
      <w:r>
        <w:rPr>
          <w:rFonts w:ascii="Garamond" w:hAnsi="Garamond"/>
          <w:i/>
          <w:iCs/>
          <w:sz w:val="24"/>
          <w:szCs w:val="24"/>
        </w:rPr>
        <w:t>„neobsazeno“</w:t>
      </w:r>
      <w:r>
        <w:rPr>
          <w:rFonts w:ascii="Garamond" w:hAnsi="Garamond"/>
          <w:sz w:val="24"/>
          <w:szCs w:val="24"/>
        </w:rPr>
        <w:t xml:space="preserve"> a nově vkládá </w:t>
      </w:r>
      <w:r>
        <w:rPr>
          <w:rFonts w:ascii="Garamond" w:hAnsi="Garamond"/>
          <w:i/>
          <w:iCs/>
          <w:sz w:val="24"/>
          <w:szCs w:val="24"/>
        </w:rPr>
        <w:t>„Mgr. Darina Chaloupková (nástup 10. 7. 2025)“</w:t>
      </w:r>
    </w:p>
    <w:p w14:paraId="68E5A8C9" w14:textId="77777777" w:rsidR="00F269E3" w:rsidRDefault="00F269E3" w:rsidP="00EC2FFA">
      <w:pPr>
        <w:spacing w:after="0" w:line="240" w:lineRule="auto"/>
        <w:jc w:val="both"/>
        <w:rPr>
          <w:rFonts w:ascii="Garamond" w:hAnsi="Garamond"/>
          <w:i/>
          <w:iCs/>
          <w:sz w:val="24"/>
          <w:szCs w:val="24"/>
        </w:rPr>
      </w:pPr>
    </w:p>
    <w:p w14:paraId="4E1B72B6" w14:textId="54BC22EA" w:rsidR="00F269E3" w:rsidRPr="00573885" w:rsidRDefault="00F269E3" w:rsidP="00F269E3">
      <w:pPr>
        <w:pStyle w:val="Default"/>
        <w:jc w:val="both"/>
        <w:rPr>
          <w:color w:val="auto"/>
          <w:u w:val="single"/>
        </w:rPr>
      </w:pPr>
      <w:r w:rsidRPr="00573885">
        <w:rPr>
          <w:color w:val="auto"/>
          <w:u w:val="single"/>
        </w:rPr>
        <w:t>Na str. 6</w:t>
      </w:r>
      <w:r>
        <w:rPr>
          <w:color w:val="auto"/>
          <w:u w:val="single"/>
        </w:rPr>
        <w:t>4</w:t>
      </w:r>
      <w:r w:rsidRPr="00573885">
        <w:rPr>
          <w:color w:val="auto"/>
          <w:u w:val="single"/>
        </w:rPr>
        <w:t xml:space="preserve"> v tabulkové části se:</w:t>
      </w:r>
    </w:p>
    <w:p w14:paraId="646C9BA1" w14:textId="60D5CD63" w:rsidR="00F269E3" w:rsidRDefault="00F269E3" w:rsidP="00F269E3">
      <w:pPr>
        <w:spacing w:after="0" w:line="240" w:lineRule="auto"/>
        <w:jc w:val="both"/>
        <w:rPr>
          <w:rFonts w:ascii="Garamond" w:hAnsi="Garamond"/>
          <w:sz w:val="24"/>
          <w:szCs w:val="24"/>
        </w:rPr>
      </w:pPr>
      <w:r w:rsidRPr="00573885">
        <w:rPr>
          <w:rFonts w:ascii="Garamond" w:hAnsi="Garamond"/>
          <w:sz w:val="24"/>
          <w:szCs w:val="24"/>
        </w:rPr>
        <w:t xml:space="preserve">- v soudním odd. </w:t>
      </w:r>
      <w:r>
        <w:rPr>
          <w:rFonts w:ascii="Garamond" w:hAnsi="Garamond"/>
          <w:sz w:val="24"/>
          <w:szCs w:val="24"/>
        </w:rPr>
        <w:t>6</w:t>
      </w:r>
      <w:r w:rsidRPr="00573885">
        <w:rPr>
          <w:rFonts w:ascii="Garamond" w:hAnsi="Garamond"/>
          <w:sz w:val="24"/>
          <w:szCs w:val="24"/>
        </w:rPr>
        <w:t xml:space="preserve">1, </w:t>
      </w:r>
      <w:r>
        <w:rPr>
          <w:rFonts w:ascii="Garamond" w:hAnsi="Garamond"/>
          <w:sz w:val="24"/>
          <w:szCs w:val="24"/>
        </w:rPr>
        <w:t>63</w:t>
      </w:r>
      <w:r w:rsidRPr="00573885">
        <w:rPr>
          <w:rFonts w:ascii="Garamond" w:hAnsi="Garamond"/>
          <w:sz w:val="24"/>
          <w:szCs w:val="24"/>
        </w:rPr>
        <w:t xml:space="preserve"> ve sloupc</w:t>
      </w:r>
      <w:r>
        <w:rPr>
          <w:rFonts w:ascii="Garamond" w:hAnsi="Garamond"/>
          <w:sz w:val="24"/>
          <w:szCs w:val="24"/>
        </w:rPr>
        <w:t>ích</w:t>
      </w:r>
      <w:r w:rsidRPr="00573885">
        <w:rPr>
          <w:rFonts w:ascii="Garamond" w:hAnsi="Garamond"/>
          <w:sz w:val="24"/>
          <w:szCs w:val="24"/>
        </w:rPr>
        <w:t xml:space="preserve"> „Předseda senátu a Členové senátu“ nově vkládá jako druhý zástup </w:t>
      </w:r>
      <w:r w:rsidRPr="00573885">
        <w:rPr>
          <w:rFonts w:ascii="Garamond" w:hAnsi="Garamond"/>
          <w:i/>
          <w:iCs/>
          <w:sz w:val="24"/>
          <w:szCs w:val="24"/>
        </w:rPr>
        <w:t>„Mgr. Kateřina Bednaříková“</w:t>
      </w:r>
    </w:p>
    <w:p w14:paraId="6A54B11C" w14:textId="7DC1B416" w:rsidR="00F269E3" w:rsidRDefault="00F269E3" w:rsidP="00EC2FFA">
      <w:pPr>
        <w:spacing w:after="0" w:line="240" w:lineRule="auto"/>
        <w:jc w:val="both"/>
        <w:rPr>
          <w:rFonts w:ascii="Garamond" w:hAnsi="Garamond"/>
          <w:i/>
          <w:iCs/>
          <w:sz w:val="24"/>
          <w:szCs w:val="24"/>
        </w:rPr>
      </w:pPr>
      <w:r>
        <w:rPr>
          <w:rFonts w:ascii="Garamond" w:hAnsi="Garamond"/>
          <w:i/>
          <w:iCs/>
          <w:sz w:val="24"/>
          <w:szCs w:val="24"/>
        </w:rPr>
        <w:t xml:space="preserve">- </w:t>
      </w:r>
      <w:r w:rsidRPr="00F269E3">
        <w:rPr>
          <w:rFonts w:ascii="Garamond" w:hAnsi="Garamond"/>
          <w:sz w:val="24"/>
          <w:szCs w:val="24"/>
        </w:rPr>
        <w:t xml:space="preserve">v soudním odd. 63 ve sloupci </w:t>
      </w:r>
      <w:r w:rsidR="00897676">
        <w:rPr>
          <w:rFonts w:ascii="Garamond" w:hAnsi="Garamond"/>
          <w:sz w:val="24"/>
          <w:szCs w:val="24"/>
        </w:rPr>
        <w:t>„</w:t>
      </w:r>
      <w:r w:rsidRPr="00F269E3">
        <w:rPr>
          <w:rFonts w:ascii="Garamond" w:hAnsi="Garamond"/>
          <w:sz w:val="24"/>
          <w:szCs w:val="24"/>
        </w:rPr>
        <w:t>Předseda senátu</w:t>
      </w:r>
      <w:r w:rsidR="00897676">
        <w:rPr>
          <w:rFonts w:ascii="Garamond" w:hAnsi="Garamond"/>
          <w:sz w:val="24"/>
          <w:szCs w:val="24"/>
        </w:rPr>
        <w:t>“</w:t>
      </w:r>
      <w:r w:rsidRPr="00F269E3">
        <w:rPr>
          <w:rFonts w:ascii="Garamond" w:hAnsi="Garamond"/>
          <w:sz w:val="24"/>
          <w:szCs w:val="24"/>
        </w:rPr>
        <w:t xml:space="preserve"> se u JUDr. Terezy Kučerové</w:t>
      </w:r>
      <w:r>
        <w:rPr>
          <w:rFonts w:ascii="Garamond" w:hAnsi="Garamond"/>
          <w:i/>
          <w:iCs/>
          <w:sz w:val="24"/>
          <w:szCs w:val="24"/>
        </w:rPr>
        <w:t xml:space="preserve"> </w:t>
      </w:r>
      <w:r w:rsidRPr="00F269E3">
        <w:rPr>
          <w:rFonts w:ascii="Garamond" w:hAnsi="Garamond"/>
          <w:sz w:val="24"/>
          <w:szCs w:val="24"/>
        </w:rPr>
        <w:t>doplňuje</w:t>
      </w:r>
      <w:r>
        <w:rPr>
          <w:rFonts w:ascii="Garamond" w:hAnsi="Garamond"/>
          <w:i/>
          <w:iCs/>
          <w:sz w:val="24"/>
          <w:szCs w:val="24"/>
        </w:rPr>
        <w:t xml:space="preserve"> „(zastaven nápad z důvodu stáže u NSS v Brně od 1. 7. 2025 do</w:t>
      </w:r>
      <w:r w:rsidR="00897676">
        <w:rPr>
          <w:rFonts w:ascii="Garamond" w:hAnsi="Garamond"/>
          <w:i/>
          <w:iCs/>
          <w:sz w:val="24"/>
          <w:szCs w:val="24"/>
        </w:rPr>
        <w:t> </w:t>
      </w:r>
      <w:r>
        <w:rPr>
          <w:rFonts w:ascii="Garamond" w:hAnsi="Garamond"/>
          <w:i/>
          <w:iCs/>
          <w:sz w:val="24"/>
          <w:szCs w:val="24"/>
        </w:rPr>
        <w:t>31.</w:t>
      </w:r>
      <w:r w:rsidR="00897676">
        <w:rPr>
          <w:rFonts w:ascii="Garamond" w:hAnsi="Garamond"/>
          <w:i/>
          <w:iCs/>
          <w:sz w:val="24"/>
          <w:szCs w:val="24"/>
        </w:rPr>
        <w:t> </w:t>
      </w:r>
      <w:r>
        <w:rPr>
          <w:rFonts w:ascii="Garamond" w:hAnsi="Garamond"/>
          <w:i/>
          <w:iCs/>
          <w:sz w:val="24"/>
          <w:szCs w:val="24"/>
        </w:rPr>
        <w:t>12. 2025)“</w:t>
      </w:r>
    </w:p>
    <w:p w14:paraId="1D5A196E" w14:textId="77777777" w:rsidR="00F269E3" w:rsidRDefault="00F269E3" w:rsidP="00EC2FFA">
      <w:pPr>
        <w:spacing w:after="0" w:line="240" w:lineRule="auto"/>
        <w:jc w:val="both"/>
        <w:rPr>
          <w:rFonts w:ascii="Garamond" w:hAnsi="Garamond"/>
          <w:i/>
          <w:iCs/>
          <w:sz w:val="24"/>
          <w:szCs w:val="24"/>
        </w:rPr>
      </w:pPr>
    </w:p>
    <w:p w14:paraId="5B7D891D" w14:textId="07894F8A" w:rsidR="00F269E3" w:rsidRPr="00573885" w:rsidRDefault="00F269E3" w:rsidP="00F269E3">
      <w:pPr>
        <w:pStyle w:val="Default"/>
        <w:jc w:val="both"/>
        <w:rPr>
          <w:color w:val="auto"/>
          <w:u w:val="single"/>
        </w:rPr>
      </w:pPr>
      <w:r w:rsidRPr="00573885">
        <w:rPr>
          <w:color w:val="auto"/>
          <w:u w:val="single"/>
        </w:rPr>
        <w:t>Na str. 6</w:t>
      </w:r>
      <w:r>
        <w:rPr>
          <w:color w:val="auto"/>
          <w:u w:val="single"/>
        </w:rPr>
        <w:t>5</w:t>
      </w:r>
      <w:r w:rsidRPr="00573885">
        <w:rPr>
          <w:color w:val="auto"/>
          <w:u w:val="single"/>
        </w:rPr>
        <w:t xml:space="preserve"> v tabulkové části se:</w:t>
      </w:r>
    </w:p>
    <w:p w14:paraId="254B1C2A" w14:textId="691A0A95" w:rsidR="00F269E3" w:rsidRDefault="00F269E3" w:rsidP="00F269E3">
      <w:pPr>
        <w:spacing w:after="0" w:line="240" w:lineRule="auto"/>
        <w:jc w:val="both"/>
        <w:rPr>
          <w:rFonts w:ascii="Garamond" w:hAnsi="Garamond"/>
          <w:sz w:val="24"/>
          <w:szCs w:val="24"/>
        </w:rPr>
      </w:pPr>
      <w:r w:rsidRPr="00573885">
        <w:rPr>
          <w:rFonts w:ascii="Garamond" w:hAnsi="Garamond"/>
          <w:sz w:val="24"/>
          <w:szCs w:val="24"/>
        </w:rPr>
        <w:t xml:space="preserve">- v soudním odd. </w:t>
      </w:r>
      <w:r>
        <w:rPr>
          <w:rFonts w:ascii="Garamond" w:hAnsi="Garamond"/>
          <w:sz w:val="24"/>
          <w:szCs w:val="24"/>
        </w:rPr>
        <w:t>65 ve sloupcích</w:t>
      </w:r>
      <w:r w:rsidRPr="00573885">
        <w:rPr>
          <w:rFonts w:ascii="Garamond" w:hAnsi="Garamond"/>
          <w:sz w:val="24"/>
          <w:szCs w:val="24"/>
        </w:rPr>
        <w:t xml:space="preserve"> „Předseda senátu a Členové senátu“ nově vkládá jako druhý zástup </w:t>
      </w:r>
      <w:r w:rsidRPr="00573885">
        <w:rPr>
          <w:rFonts w:ascii="Garamond" w:hAnsi="Garamond"/>
          <w:i/>
          <w:iCs/>
          <w:sz w:val="24"/>
          <w:szCs w:val="24"/>
        </w:rPr>
        <w:t xml:space="preserve">„Mgr. </w:t>
      </w:r>
      <w:r>
        <w:rPr>
          <w:rFonts w:ascii="Garamond" w:hAnsi="Garamond"/>
          <w:i/>
          <w:iCs/>
          <w:sz w:val="24"/>
          <w:szCs w:val="24"/>
        </w:rPr>
        <w:t>Helena Nutilová</w:t>
      </w:r>
      <w:r w:rsidRPr="00573885">
        <w:rPr>
          <w:rFonts w:ascii="Garamond" w:hAnsi="Garamond"/>
          <w:i/>
          <w:iCs/>
          <w:sz w:val="24"/>
          <w:szCs w:val="24"/>
        </w:rPr>
        <w:t>“</w:t>
      </w:r>
    </w:p>
    <w:p w14:paraId="45423388" w14:textId="77777777" w:rsidR="00955E9F" w:rsidRDefault="00955E9F" w:rsidP="00F269E3">
      <w:pPr>
        <w:pStyle w:val="Default"/>
        <w:jc w:val="both"/>
        <w:rPr>
          <w:color w:val="auto"/>
          <w:u w:val="single"/>
        </w:rPr>
      </w:pPr>
    </w:p>
    <w:p w14:paraId="70F658CC" w14:textId="7F4CED8D" w:rsidR="00F269E3" w:rsidRPr="00573885" w:rsidRDefault="00F269E3" w:rsidP="00F269E3">
      <w:pPr>
        <w:pStyle w:val="Default"/>
        <w:jc w:val="both"/>
        <w:rPr>
          <w:color w:val="auto"/>
          <w:u w:val="single"/>
        </w:rPr>
      </w:pPr>
      <w:r w:rsidRPr="00573885">
        <w:rPr>
          <w:color w:val="auto"/>
          <w:u w:val="single"/>
        </w:rPr>
        <w:t>Na str. 6</w:t>
      </w:r>
      <w:r>
        <w:rPr>
          <w:color w:val="auto"/>
          <w:u w:val="single"/>
        </w:rPr>
        <w:t>6</w:t>
      </w:r>
      <w:r w:rsidRPr="00573885">
        <w:rPr>
          <w:color w:val="auto"/>
          <w:u w:val="single"/>
        </w:rPr>
        <w:t xml:space="preserve"> v tabulkové části se:</w:t>
      </w:r>
    </w:p>
    <w:p w14:paraId="6A61029B" w14:textId="497E7DE1" w:rsidR="00F269E3" w:rsidRDefault="00F269E3" w:rsidP="00F269E3">
      <w:pPr>
        <w:spacing w:after="0" w:line="240" w:lineRule="auto"/>
        <w:jc w:val="both"/>
        <w:rPr>
          <w:rFonts w:ascii="Garamond" w:hAnsi="Garamond"/>
          <w:i/>
          <w:iCs/>
          <w:sz w:val="24"/>
          <w:szCs w:val="24"/>
        </w:rPr>
      </w:pPr>
      <w:r w:rsidRPr="00573885">
        <w:rPr>
          <w:rFonts w:ascii="Garamond" w:hAnsi="Garamond"/>
          <w:sz w:val="24"/>
          <w:szCs w:val="24"/>
        </w:rPr>
        <w:t xml:space="preserve">- v soudním odd. </w:t>
      </w:r>
      <w:r>
        <w:rPr>
          <w:rFonts w:ascii="Garamond" w:hAnsi="Garamond"/>
          <w:sz w:val="24"/>
          <w:szCs w:val="24"/>
        </w:rPr>
        <w:t xml:space="preserve">52 </w:t>
      </w:r>
      <w:r w:rsidRPr="00573885">
        <w:rPr>
          <w:rFonts w:ascii="Garamond" w:hAnsi="Garamond"/>
          <w:sz w:val="24"/>
          <w:szCs w:val="24"/>
        </w:rPr>
        <w:t>ve sloupc</w:t>
      </w:r>
      <w:r>
        <w:rPr>
          <w:rFonts w:ascii="Garamond" w:hAnsi="Garamond"/>
          <w:sz w:val="24"/>
          <w:szCs w:val="24"/>
        </w:rPr>
        <w:t xml:space="preserve">i „Předseda senátu“ nově vkládá </w:t>
      </w:r>
      <w:r w:rsidRPr="00573885">
        <w:rPr>
          <w:rFonts w:ascii="Garamond" w:hAnsi="Garamond"/>
          <w:i/>
          <w:iCs/>
          <w:sz w:val="24"/>
          <w:szCs w:val="24"/>
        </w:rPr>
        <w:t>„Mgr. Kateřina Bednaříková“</w:t>
      </w:r>
    </w:p>
    <w:p w14:paraId="1D92DF47" w14:textId="77777777" w:rsidR="00F269E3" w:rsidRDefault="00F269E3" w:rsidP="00F269E3">
      <w:pPr>
        <w:spacing w:after="0" w:line="240" w:lineRule="auto"/>
        <w:jc w:val="both"/>
        <w:rPr>
          <w:rFonts w:ascii="Garamond" w:hAnsi="Garamond"/>
          <w:i/>
          <w:iCs/>
          <w:sz w:val="24"/>
          <w:szCs w:val="24"/>
        </w:rPr>
      </w:pPr>
    </w:p>
    <w:p w14:paraId="69023FC5" w14:textId="3D17B586" w:rsidR="00F269E3" w:rsidRPr="00573885" w:rsidRDefault="00F269E3" w:rsidP="00F269E3">
      <w:pPr>
        <w:pStyle w:val="Default"/>
        <w:jc w:val="both"/>
        <w:rPr>
          <w:color w:val="auto"/>
          <w:u w:val="single"/>
        </w:rPr>
      </w:pPr>
      <w:r w:rsidRPr="00573885">
        <w:rPr>
          <w:color w:val="auto"/>
          <w:u w:val="single"/>
        </w:rPr>
        <w:t>Na str. 6</w:t>
      </w:r>
      <w:r>
        <w:rPr>
          <w:color w:val="auto"/>
          <w:u w:val="single"/>
        </w:rPr>
        <w:t>8</w:t>
      </w:r>
      <w:r w:rsidRPr="00573885">
        <w:rPr>
          <w:color w:val="auto"/>
          <w:u w:val="single"/>
        </w:rPr>
        <w:t xml:space="preserve"> v tabulkové části se:</w:t>
      </w:r>
    </w:p>
    <w:p w14:paraId="2BEC536E" w14:textId="66A65CA2" w:rsidR="00DC088D" w:rsidRPr="00C624AB" w:rsidRDefault="00F269E3" w:rsidP="00EC2FFA">
      <w:pPr>
        <w:spacing w:after="0" w:line="240" w:lineRule="auto"/>
        <w:jc w:val="both"/>
        <w:rPr>
          <w:rFonts w:ascii="Garamond" w:hAnsi="Garamond"/>
          <w:i/>
          <w:iCs/>
          <w:sz w:val="24"/>
          <w:szCs w:val="24"/>
        </w:rPr>
      </w:pPr>
      <w:r w:rsidRPr="00573885">
        <w:rPr>
          <w:rFonts w:ascii="Garamond" w:hAnsi="Garamond"/>
          <w:sz w:val="24"/>
          <w:szCs w:val="24"/>
        </w:rPr>
        <w:t xml:space="preserve">- v soudním odd. </w:t>
      </w:r>
      <w:r>
        <w:rPr>
          <w:rFonts w:ascii="Garamond" w:hAnsi="Garamond"/>
          <w:sz w:val="24"/>
          <w:szCs w:val="24"/>
        </w:rPr>
        <w:t xml:space="preserve">64 </w:t>
      </w:r>
      <w:r w:rsidRPr="00573885">
        <w:rPr>
          <w:rFonts w:ascii="Garamond" w:hAnsi="Garamond"/>
          <w:sz w:val="24"/>
          <w:szCs w:val="24"/>
        </w:rPr>
        <w:t>ve sloupc</w:t>
      </w:r>
      <w:r>
        <w:rPr>
          <w:rFonts w:ascii="Garamond" w:hAnsi="Garamond"/>
          <w:sz w:val="24"/>
          <w:szCs w:val="24"/>
        </w:rPr>
        <w:t xml:space="preserve">i „Samosoudce“ </w:t>
      </w:r>
      <w:r w:rsidRPr="00F269E3">
        <w:rPr>
          <w:rFonts w:ascii="Garamond" w:hAnsi="Garamond"/>
          <w:sz w:val="24"/>
          <w:szCs w:val="24"/>
        </w:rPr>
        <w:t>u JUDr. Terezy Kučerové</w:t>
      </w:r>
      <w:r>
        <w:rPr>
          <w:rFonts w:ascii="Garamond" w:hAnsi="Garamond"/>
          <w:i/>
          <w:iCs/>
          <w:sz w:val="24"/>
          <w:szCs w:val="24"/>
        </w:rPr>
        <w:t xml:space="preserve"> </w:t>
      </w:r>
      <w:r w:rsidRPr="00F269E3">
        <w:rPr>
          <w:rFonts w:ascii="Garamond" w:hAnsi="Garamond"/>
          <w:sz w:val="24"/>
          <w:szCs w:val="24"/>
        </w:rPr>
        <w:t>doplňuje</w:t>
      </w:r>
      <w:r>
        <w:rPr>
          <w:rFonts w:ascii="Garamond" w:hAnsi="Garamond"/>
          <w:i/>
          <w:iCs/>
          <w:sz w:val="24"/>
          <w:szCs w:val="24"/>
        </w:rPr>
        <w:t xml:space="preserve"> „(zastaven nápad z důvodu stáže u NSS v Brně od 1. 7. 2025 do 31. 12. 2025)“</w:t>
      </w:r>
    </w:p>
    <w:p w14:paraId="40F7D902" w14:textId="77777777" w:rsidR="00955E9F" w:rsidRDefault="00955E9F" w:rsidP="00EC2FFA">
      <w:pPr>
        <w:spacing w:after="0" w:line="240" w:lineRule="auto"/>
        <w:jc w:val="both"/>
        <w:rPr>
          <w:rFonts w:ascii="Garamond" w:hAnsi="Garamond"/>
          <w:b/>
          <w:bCs/>
          <w:sz w:val="24"/>
          <w:szCs w:val="24"/>
        </w:rPr>
      </w:pPr>
    </w:p>
    <w:p w14:paraId="27C7FC7A" w14:textId="47BD371B" w:rsidR="00EC2FFA" w:rsidRDefault="00EC2FFA" w:rsidP="00EC2FFA">
      <w:pPr>
        <w:spacing w:after="0" w:line="240" w:lineRule="auto"/>
        <w:jc w:val="both"/>
        <w:rPr>
          <w:rFonts w:ascii="Garamond" w:hAnsi="Garamond"/>
          <w:b/>
          <w:bCs/>
          <w:sz w:val="24"/>
          <w:szCs w:val="24"/>
        </w:rPr>
      </w:pPr>
      <w:r w:rsidRPr="00F269E3">
        <w:rPr>
          <w:rFonts w:ascii="Garamond" w:hAnsi="Garamond"/>
          <w:b/>
          <w:bCs/>
          <w:sz w:val="24"/>
          <w:szCs w:val="24"/>
        </w:rPr>
        <w:t xml:space="preserve">Pravidla pro přidělování věcí </w:t>
      </w:r>
    </w:p>
    <w:p w14:paraId="1F1A527B" w14:textId="555F5B04" w:rsidR="00F269E3" w:rsidRDefault="00F269E3" w:rsidP="00EC2FFA">
      <w:pPr>
        <w:spacing w:after="0" w:line="240" w:lineRule="auto"/>
        <w:jc w:val="both"/>
        <w:rPr>
          <w:rFonts w:ascii="Garamond" w:hAnsi="Garamond"/>
          <w:b/>
          <w:bCs/>
          <w:sz w:val="24"/>
          <w:szCs w:val="24"/>
        </w:rPr>
      </w:pPr>
      <w:r>
        <w:rPr>
          <w:rFonts w:ascii="Garamond" w:hAnsi="Garamond"/>
          <w:b/>
          <w:bCs/>
          <w:sz w:val="24"/>
          <w:szCs w:val="24"/>
        </w:rPr>
        <w:t>Všeobecné informace</w:t>
      </w:r>
    </w:p>
    <w:p w14:paraId="28113C36" w14:textId="42F1EB49" w:rsidR="00F269E3" w:rsidRPr="00A7079B" w:rsidRDefault="00F269E3" w:rsidP="00EC2FFA">
      <w:pPr>
        <w:spacing w:after="0" w:line="240" w:lineRule="auto"/>
        <w:jc w:val="both"/>
        <w:rPr>
          <w:rFonts w:ascii="Garamond" w:hAnsi="Garamond"/>
          <w:sz w:val="24"/>
          <w:szCs w:val="24"/>
          <w:u w:val="single"/>
        </w:rPr>
      </w:pPr>
      <w:r w:rsidRPr="00A7079B">
        <w:rPr>
          <w:rFonts w:ascii="Garamond" w:hAnsi="Garamond"/>
          <w:sz w:val="24"/>
          <w:szCs w:val="24"/>
          <w:u w:val="single"/>
        </w:rPr>
        <w:t>Na str. 70</w:t>
      </w:r>
      <w:r w:rsidR="00A7079B">
        <w:rPr>
          <w:rFonts w:ascii="Garamond" w:hAnsi="Garamond"/>
          <w:sz w:val="24"/>
          <w:szCs w:val="24"/>
          <w:u w:val="single"/>
        </w:rPr>
        <w:t xml:space="preserve"> -72</w:t>
      </w:r>
      <w:r w:rsidRPr="00A7079B">
        <w:rPr>
          <w:rFonts w:ascii="Garamond" w:hAnsi="Garamond"/>
          <w:sz w:val="24"/>
          <w:szCs w:val="24"/>
          <w:u w:val="single"/>
        </w:rPr>
        <w:t xml:space="preserve"> se:</w:t>
      </w:r>
    </w:p>
    <w:p w14:paraId="2D2192D9" w14:textId="3662AE04" w:rsidR="00F269E3" w:rsidRDefault="00F269E3" w:rsidP="00EC2FFA">
      <w:pPr>
        <w:spacing w:after="0" w:line="240" w:lineRule="auto"/>
        <w:jc w:val="both"/>
        <w:rPr>
          <w:rFonts w:ascii="Garamond" w:hAnsi="Garamond"/>
          <w:i/>
          <w:iCs/>
          <w:sz w:val="24"/>
          <w:szCs w:val="24"/>
        </w:rPr>
      </w:pPr>
      <w:r w:rsidRPr="00A7079B">
        <w:rPr>
          <w:rFonts w:ascii="Garamond" w:hAnsi="Garamond"/>
          <w:sz w:val="24"/>
          <w:szCs w:val="24"/>
        </w:rPr>
        <w:t>- v bod</w:t>
      </w:r>
      <w:r w:rsidR="00A7079B">
        <w:rPr>
          <w:rFonts w:ascii="Garamond" w:hAnsi="Garamond"/>
          <w:sz w:val="24"/>
          <w:szCs w:val="24"/>
        </w:rPr>
        <w:t>ech</w:t>
      </w:r>
      <w:r w:rsidRPr="00A7079B">
        <w:rPr>
          <w:rFonts w:ascii="Garamond" w:hAnsi="Garamond"/>
          <w:sz w:val="24"/>
          <w:szCs w:val="24"/>
        </w:rPr>
        <w:t xml:space="preserve"> 1.3., 1.4. 1.5., 1.6.</w:t>
      </w:r>
      <w:r w:rsidR="00A7079B">
        <w:rPr>
          <w:rFonts w:ascii="Garamond" w:hAnsi="Garamond"/>
          <w:sz w:val="24"/>
          <w:szCs w:val="24"/>
        </w:rPr>
        <w:t>, 1.18., 1.19.</w:t>
      </w:r>
      <w:r w:rsidRPr="00A7079B">
        <w:rPr>
          <w:rFonts w:ascii="Garamond" w:hAnsi="Garamond"/>
          <w:sz w:val="24"/>
          <w:szCs w:val="24"/>
        </w:rPr>
        <w:t xml:space="preserve"> vyškrtává soudní oddělení </w:t>
      </w:r>
      <w:r w:rsidRPr="00A7079B">
        <w:rPr>
          <w:rFonts w:ascii="Garamond" w:hAnsi="Garamond"/>
          <w:i/>
          <w:iCs/>
          <w:sz w:val="24"/>
          <w:szCs w:val="24"/>
        </w:rPr>
        <w:t xml:space="preserve">„: 64“ </w:t>
      </w:r>
      <w:r w:rsidRPr="00A417DA">
        <w:rPr>
          <w:rFonts w:ascii="Garamond" w:hAnsi="Garamond"/>
          <w:sz w:val="24"/>
          <w:szCs w:val="24"/>
        </w:rPr>
        <w:t>a poměr přidělování věcí</w:t>
      </w:r>
      <w:r>
        <w:rPr>
          <w:rFonts w:ascii="Garamond" w:hAnsi="Garamond"/>
          <w:i/>
          <w:iCs/>
          <w:sz w:val="24"/>
          <w:szCs w:val="24"/>
        </w:rPr>
        <w:t xml:space="preserve"> </w:t>
      </w:r>
      <w:r w:rsidR="00A7079B">
        <w:rPr>
          <w:rFonts w:ascii="Garamond" w:hAnsi="Garamond"/>
          <w:i/>
          <w:iCs/>
          <w:sz w:val="24"/>
          <w:szCs w:val="24"/>
        </w:rPr>
        <w:t>„: 100 %“</w:t>
      </w:r>
    </w:p>
    <w:p w14:paraId="765AD8F6" w14:textId="6B698A2C" w:rsidR="00A7079B" w:rsidRDefault="00A7079B" w:rsidP="00A7079B">
      <w:pPr>
        <w:spacing w:after="0" w:line="240" w:lineRule="auto"/>
        <w:jc w:val="both"/>
        <w:rPr>
          <w:rFonts w:ascii="Garamond" w:hAnsi="Garamond"/>
          <w:i/>
          <w:iCs/>
          <w:sz w:val="24"/>
          <w:szCs w:val="24"/>
        </w:rPr>
      </w:pPr>
      <w:r w:rsidRPr="00A7079B">
        <w:rPr>
          <w:rFonts w:ascii="Garamond" w:hAnsi="Garamond"/>
          <w:sz w:val="24"/>
          <w:szCs w:val="24"/>
        </w:rPr>
        <w:t>- v bod</w:t>
      </w:r>
      <w:r>
        <w:rPr>
          <w:rFonts w:ascii="Garamond" w:hAnsi="Garamond"/>
          <w:sz w:val="24"/>
          <w:szCs w:val="24"/>
        </w:rPr>
        <w:t>ech</w:t>
      </w:r>
      <w:r w:rsidRPr="00A7079B">
        <w:rPr>
          <w:rFonts w:ascii="Garamond" w:hAnsi="Garamond"/>
          <w:sz w:val="24"/>
          <w:szCs w:val="24"/>
        </w:rPr>
        <w:t xml:space="preserve"> 1.</w:t>
      </w:r>
      <w:r>
        <w:rPr>
          <w:rFonts w:ascii="Garamond" w:hAnsi="Garamond"/>
          <w:sz w:val="24"/>
          <w:szCs w:val="24"/>
        </w:rPr>
        <w:t>7</w:t>
      </w:r>
      <w:r w:rsidRPr="00A7079B">
        <w:rPr>
          <w:rFonts w:ascii="Garamond" w:hAnsi="Garamond"/>
          <w:sz w:val="24"/>
          <w:szCs w:val="24"/>
        </w:rPr>
        <w:t>., 1.</w:t>
      </w:r>
      <w:r>
        <w:rPr>
          <w:rFonts w:ascii="Garamond" w:hAnsi="Garamond"/>
          <w:sz w:val="24"/>
          <w:szCs w:val="24"/>
        </w:rPr>
        <w:t>8</w:t>
      </w:r>
      <w:r w:rsidRPr="00A7079B">
        <w:rPr>
          <w:rFonts w:ascii="Garamond" w:hAnsi="Garamond"/>
          <w:sz w:val="24"/>
          <w:szCs w:val="24"/>
        </w:rPr>
        <w:t>. 1.</w:t>
      </w:r>
      <w:r>
        <w:rPr>
          <w:rFonts w:ascii="Garamond" w:hAnsi="Garamond"/>
          <w:sz w:val="24"/>
          <w:szCs w:val="24"/>
        </w:rPr>
        <w:t>9</w:t>
      </w:r>
      <w:r w:rsidRPr="00A7079B">
        <w:rPr>
          <w:rFonts w:ascii="Garamond" w:hAnsi="Garamond"/>
          <w:sz w:val="24"/>
          <w:szCs w:val="24"/>
        </w:rPr>
        <w:t>., 1.</w:t>
      </w:r>
      <w:r>
        <w:rPr>
          <w:rFonts w:ascii="Garamond" w:hAnsi="Garamond"/>
          <w:sz w:val="24"/>
          <w:szCs w:val="24"/>
        </w:rPr>
        <w:t>10</w:t>
      </w:r>
      <w:r w:rsidRPr="00A7079B">
        <w:rPr>
          <w:rFonts w:ascii="Garamond" w:hAnsi="Garamond"/>
          <w:sz w:val="24"/>
          <w:szCs w:val="24"/>
        </w:rPr>
        <w:t>.</w:t>
      </w:r>
      <w:r>
        <w:rPr>
          <w:rFonts w:ascii="Garamond" w:hAnsi="Garamond"/>
          <w:sz w:val="24"/>
          <w:szCs w:val="24"/>
        </w:rPr>
        <w:t>, 1.11.</w:t>
      </w:r>
      <w:r w:rsidRPr="00A7079B">
        <w:rPr>
          <w:rFonts w:ascii="Garamond" w:hAnsi="Garamond"/>
          <w:sz w:val="24"/>
          <w:szCs w:val="24"/>
        </w:rPr>
        <w:t xml:space="preserve"> vyškrtává soudní oddělení </w:t>
      </w:r>
      <w:r w:rsidRPr="00A7079B">
        <w:rPr>
          <w:rFonts w:ascii="Garamond" w:hAnsi="Garamond"/>
          <w:i/>
          <w:iCs/>
          <w:sz w:val="24"/>
          <w:szCs w:val="24"/>
        </w:rPr>
        <w:t>„: 6</w:t>
      </w:r>
      <w:r>
        <w:rPr>
          <w:rFonts w:ascii="Garamond" w:hAnsi="Garamond"/>
          <w:i/>
          <w:iCs/>
          <w:sz w:val="24"/>
          <w:szCs w:val="24"/>
        </w:rPr>
        <w:t>3</w:t>
      </w:r>
      <w:r w:rsidRPr="00A7079B">
        <w:rPr>
          <w:rFonts w:ascii="Garamond" w:hAnsi="Garamond"/>
          <w:i/>
          <w:iCs/>
          <w:sz w:val="24"/>
          <w:szCs w:val="24"/>
        </w:rPr>
        <w:t xml:space="preserve">“ </w:t>
      </w:r>
      <w:r w:rsidRPr="00A417DA">
        <w:rPr>
          <w:rFonts w:ascii="Garamond" w:hAnsi="Garamond"/>
          <w:sz w:val="24"/>
          <w:szCs w:val="24"/>
        </w:rPr>
        <w:t>a poměr přidělování věcí</w:t>
      </w:r>
      <w:r>
        <w:rPr>
          <w:rFonts w:ascii="Garamond" w:hAnsi="Garamond"/>
          <w:i/>
          <w:iCs/>
          <w:sz w:val="24"/>
          <w:szCs w:val="24"/>
        </w:rPr>
        <w:t xml:space="preserve"> „: 100 %“</w:t>
      </w:r>
    </w:p>
    <w:p w14:paraId="7AD27EE2" w14:textId="77777777" w:rsidR="00C56089" w:rsidRDefault="00A7079B" w:rsidP="00A7079B">
      <w:pPr>
        <w:tabs>
          <w:tab w:val="left" w:pos="567"/>
        </w:tabs>
        <w:spacing w:after="0" w:line="240" w:lineRule="auto"/>
        <w:jc w:val="both"/>
        <w:rPr>
          <w:rFonts w:ascii="Garamond" w:hAnsi="Garamond"/>
          <w:sz w:val="24"/>
          <w:szCs w:val="24"/>
        </w:rPr>
      </w:pPr>
      <w:r>
        <w:rPr>
          <w:rFonts w:ascii="Garamond" w:hAnsi="Garamond"/>
          <w:sz w:val="24"/>
          <w:szCs w:val="24"/>
        </w:rPr>
        <w:t xml:space="preserve">- </w:t>
      </w:r>
      <w:r w:rsidR="00C56089">
        <w:rPr>
          <w:rFonts w:ascii="Garamond" w:hAnsi="Garamond"/>
          <w:sz w:val="24"/>
          <w:szCs w:val="24"/>
        </w:rPr>
        <w:t xml:space="preserve">v bodech 1.12. a 1.13. se vyškrtává poměr v přidělování věcí </w:t>
      </w:r>
      <w:r w:rsidR="00C56089">
        <w:rPr>
          <w:rFonts w:ascii="Garamond" w:hAnsi="Garamond"/>
          <w:i/>
          <w:iCs/>
          <w:sz w:val="24"/>
          <w:szCs w:val="24"/>
        </w:rPr>
        <w:t>„: 100 %</w:t>
      </w:r>
    </w:p>
    <w:p w14:paraId="41F3E7BD" w14:textId="49A5C757" w:rsidR="00A7079B" w:rsidRPr="00A7079B" w:rsidRDefault="00C56089" w:rsidP="00A7079B">
      <w:pPr>
        <w:tabs>
          <w:tab w:val="left" w:pos="567"/>
        </w:tabs>
        <w:spacing w:after="0" w:line="240" w:lineRule="auto"/>
        <w:jc w:val="both"/>
        <w:rPr>
          <w:rFonts w:ascii="Garamond" w:hAnsi="Garamond"/>
          <w:i/>
          <w:iCs/>
          <w:sz w:val="24"/>
          <w:szCs w:val="24"/>
        </w:rPr>
      </w:pPr>
      <w:r>
        <w:rPr>
          <w:rFonts w:ascii="Garamond" w:hAnsi="Garamond"/>
          <w:sz w:val="24"/>
          <w:szCs w:val="24"/>
        </w:rPr>
        <w:t xml:space="preserve">- </w:t>
      </w:r>
      <w:r w:rsidR="00A7079B">
        <w:rPr>
          <w:rFonts w:ascii="Garamond" w:hAnsi="Garamond"/>
          <w:sz w:val="24"/>
          <w:szCs w:val="24"/>
        </w:rPr>
        <w:t>v bod</w:t>
      </w:r>
      <w:r w:rsidR="00A417DA">
        <w:rPr>
          <w:rFonts w:ascii="Garamond" w:hAnsi="Garamond"/>
          <w:sz w:val="24"/>
          <w:szCs w:val="24"/>
        </w:rPr>
        <w:t>ech</w:t>
      </w:r>
      <w:r w:rsidR="00A7079B">
        <w:rPr>
          <w:rFonts w:ascii="Garamond" w:hAnsi="Garamond"/>
          <w:sz w:val="24"/>
          <w:szCs w:val="24"/>
        </w:rPr>
        <w:t xml:space="preserve"> 1.12.1. až 1.12.3. se jako 2. zástup doplňuje </w:t>
      </w:r>
      <w:r w:rsidR="00A7079B">
        <w:rPr>
          <w:rFonts w:ascii="Garamond" w:hAnsi="Garamond"/>
          <w:i/>
          <w:iCs/>
          <w:sz w:val="24"/>
          <w:szCs w:val="24"/>
        </w:rPr>
        <w:t>„Mgr. Kateřina Bednaříková“</w:t>
      </w:r>
      <w:r w:rsidR="00A7079B">
        <w:rPr>
          <w:rFonts w:ascii="Garamond" w:hAnsi="Garamond"/>
          <w:sz w:val="24"/>
          <w:szCs w:val="24"/>
        </w:rPr>
        <w:t>; bod 1.12.4. se vyškrtává „</w:t>
      </w:r>
      <w:r w:rsidR="00A7079B" w:rsidRPr="00A7079B">
        <w:rPr>
          <w:rFonts w:ascii="Garamond" w:hAnsi="Garamond"/>
          <w:i/>
          <w:iCs/>
          <w:sz w:val="24"/>
          <w:szCs w:val="24"/>
        </w:rPr>
        <w:t>JUDr. Tereza Kučerová, zástup Mgr. Helena Nutilová (předseda senátu), Mgr. et Mgr. Bc. Petr Jiřík, zástup Mgr. Helena Nutilová, JUDr. Michal Hájek, Ph.D., zástup Mgr. Helena Nutilová“</w:t>
      </w:r>
    </w:p>
    <w:p w14:paraId="7BB62F38" w14:textId="41147DD9" w:rsidR="00A7079B" w:rsidRPr="00A7079B" w:rsidRDefault="00A7079B" w:rsidP="00A7079B">
      <w:pPr>
        <w:tabs>
          <w:tab w:val="left" w:pos="0"/>
        </w:tabs>
        <w:spacing w:after="0" w:line="240" w:lineRule="auto"/>
        <w:jc w:val="both"/>
        <w:rPr>
          <w:rFonts w:ascii="Garamond" w:hAnsi="Garamond"/>
          <w:i/>
          <w:iCs/>
          <w:strike/>
          <w:sz w:val="24"/>
          <w:szCs w:val="24"/>
        </w:rPr>
      </w:pPr>
      <w:r w:rsidRPr="00A7079B">
        <w:rPr>
          <w:rFonts w:ascii="Garamond" w:hAnsi="Garamond"/>
          <w:sz w:val="24"/>
          <w:szCs w:val="24"/>
        </w:rPr>
        <w:t>- v bod</w:t>
      </w:r>
      <w:r w:rsidR="00A417DA">
        <w:rPr>
          <w:rFonts w:ascii="Garamond" w:hAnsi="Garamond"/>
          <w:sz w:val="24"/>
          <w:szCs w:val="24"/>
        </w:rPr>
        <w:t>ech</w:t>
      </w:r>
      <w:r w:rsidRPr="00A7079B">
        <w:rPr>
          <w:rFonts w:ascii="Garamond" w:hAnsi="Garamond"/>
          <w:sz w:val="24"/>
          <w:szCs w:val="24"/>
        </w:rPr>
        <w:t xml:space="preserve"> 1.13.1. až 1.13.3. se jako 2. zástup doplňuje </w:t>
      </w:r>
      <w:r w:rsidRPr="00A7079B">
        <w:rPr>
          <w:rFonts w:ascii="Garamond" w:hAnsi="Garamond"/>
          <w:i/>
          <w:iCs/>
          <w:sz w:val="24"/>
          <w:szCs w:val="24"/>
        </w:rPr>
        <w:t>„Mgr. Kateřina Bednaříková“</w:t>
      </w:r>
      <w:r w:rsidRPr="00A7079B">
        <w:rPr>
          <w:rFonts w:ascii="Garamond" w:hAnsi="Garamond"/>
          <w:sz w:val="24"/>
          <w:szCs w:val="24"/>
        </w:rPr>
        <w:t xml:space="preserve">; bod 1.13.4. se vyškrtává </w:t>
      </w:r>
      <w:r w:rsidRPr="00A7079B">
        <w:rPr>
          <w:rFonts w:ascii="Garamond" w:hAnsi="Garamond"/>
          <w:i/>
          <w:iCs/>
          <w:sz w:val="24"/>
          <w:szCs w:val="24"/>
        </w:rPr>
        <w:t>„JUDr. Tereza Kučerová, zástup Mgr. Helena Nutilová (předseda senátu), Mgr. et Mgr. Bc. Petr Jiřík, zástup Mgr. Helena Nutilová, JUDr. Michal Hájek, Ph.D., zástup Mgr. Helena Nutilová“</w:t>
      </w:r>
    </w:p>
    <w:p w14:paraId="479C178C" w14:textId="5392E247" w:rsidR="00731BD5" w:rsidRPr="00731BD5" w:rsidRDefault="00A7079B" w:rsidP="00897676">
      <w:pPr>
        <w:tabs>
          <w:tab w:val="left" w:pos="567"/>
        </w:tabs>
        <w:spacing w:after="0" w:line="240" w:lineRule="auto"/>
        <w:ind w:left="564" w:hanging="564"/>
        <w:jc w:val="both"/>
        <w:rPr>
          <w:rFonts w:ascii="Garamond" w:hAnsi="Garamond"/>
          <w:i/>
          <w:iCs/>
          <w:strike/>
          <w:sz w:val="24"/>
          <w:szCs w:val="24"/>
        </w:rPr>
      </w:pPr>
      <w:r>
        <w:rPr>
          <w:rFonts w:ascii="Garamond" w:hAnsi="Garamond"/>
          <w:sz w:val="24"/>
          <w:szCs w:val="24"/>
        </w:rPr>
        <w:t>- v</w:t>
      </w:r>
      <w:r w:rsidR="00731BD5">
        <w:rPr>
          <w:rFonts w:ascii="Garamond" w:hAnsi="Garamond"/>
          <w:sz w:val="24"/>
          <w:szCs w:val="24"/>
        </w:rPr>
        <w:t xml:space="preserve">kládá nový bod </w:t>
      </w:r>
      <w:r w:rsidR="00731BD5" w:rsidRPr="00731BD5">
        <w:rPr>
          <w:rFonts w:ascii="Garamond" w:hAnsi="Garamond"/>
          <w:i/>
          <w:iCs/>
          <w:sz w:val="24"/>
          <w:szCs w:val="24"/>
        </w:rPr>
        <w:t>„1.22.  Po dobu stáže JUDr. Terezy Kučerové u Nejvyššího správního soudu se zastavuje nápad do soudního oddělení 63 a 64.“</w:t>
      </w:r>
    </w:p>
    <w:p w14:paraId="1E0162CA" w14:textId="77777777" w:rsidR="00F269E3" w:rsidRDefault="00F269E3" w:rsidP="00897676">
      <w:pPr>
        <w:spacing w:after="0" w:line="240" w:lineRule="auto"/>
        <w:jc w:val="both"/>
        <w:rPr>
          <w:rFonts w:ascii="Garamond" w:hAnsi="Garamond"/>
          <w:b/>
          <w:bCs/>
          <w:sz w:val="24"/>
          <w:szCs w:val="24"/>
        </w:rPr>
      </w:pPr>
    </w:p>
    <w:p w14:paraId="02558197" w14:textId="77777777" w:rsidR="00955E9F" w:rsidRDefault="00955E9F" w:rsidP="00897676">
      <w:pPr>
        <w:spacing w:after="0" w:line="240" w:lineRule="auto"/>
        <w:jc w:val="both"/>
        <w:rPr>
          <w:rFonts w:ascii="Garamond" w:hAnsi="Garamond"/>
          <w:b/>
          <w:sz w:val="24"/>
          <w:szCs w:val="24"/>
        </w:rPr>
      </w:pPr>
    </w:p>
    <w:p w14:paraId="1D99A5D1" w14:textId="038AE3E5" w:rsidR="00731BD5" w:rsidRDefault="00731BD5" w:rsidP="00897676">
      <w:pPr>
        <w:spacing w:after="0" w:line="240" w:lineRule="auto"/>
        <w:jc w:val="both"/>
        <w:rPr>
          <w:rFonts w:ascii="Garamond" w:hAnsi="Garamond"/>
          <w:b/>
          <w:sz w:val="24"/>
          <w:szCs w:val="24"/>
        </w:rPr>
      </w:pPr>
      <w:r>
        <w:rPr>
          <w:rFonts w:ascii="Garamond" w:hAnsi="Garamond"/>
          <w:b/>
          <w:sz w:val="24"/>
          <w:szCs w:val="24"/>
        </w:rPr>
        <w:t>B. Agenda obchodní</w:t>
      </w:r>
    </w:p>
    <w:p w14:paraId="42BB194B" w14:textId="6C4FDBF8" w:rsidR="00731BD5" w:rsidRPr="00573885" w:rsidRDefault="00731BD5" w:rsidP="00731BD5">
      <w:pPr>
        <w:pStyle w:val="Default"/>
        <w:jc w:val="both"/>
        <w:rPr>
          <w:color w:val="auto"/>
          <w:u w:val="single"/>
        </w:rPr>
      </w:pPr>
      <w:r w:rsidRPr="00573885">
        <w:rPr>
          <w:color w:val="auto"/>
          <w:u w:val="single"/>
        </w:rPr>
        <w:t xml:space="preserve">Na str. </w:t>
      </w:r>
      <w:r>
        <w:rPr>
          <w:color w:val="auto"/>
          <w:u w:val="single"/>
        </w:rPr>
        <w:t>7</w:t>
      </w:r>
      <w:r w:rsidRPr="00573885">
        <w:rPr>
          <w:color w:val="auto"/>
          <w:u w:val="single"/>
        </w:rPr>
        <w:t>6 v tabulkové části se:</w:t>
      </w:r>
    </w:p>
    <w:p w14:paraId="1AAC790D" w14:textId="51DAC630" w:rsidR="00731BD5" w:rsidRPr="00731BD5" w:rsidRDefault="00731BD5" w:rsidP="00731BD5">
      <w:pPr>
        <w:spacing w:after="0" w:line="240" w:lineRule="auto"/>
        <w:jc w:val="both"/>
        <w:rPr>
          <w:rFonts w:ascii="Garamond" w:hAnsi="Garamond"/>
          <w:b/>
          <w:i/>
          <w:iCs/>
          <w:sz w:val="24"/>
          <w:szCs w:val="24"/>
        </w:rPr>
      </w:pPr>
      <w:r w:rsidRPr="00573885">
        <w:rPr>
          <w:rFonts w:ascii="Garamond" w:hAnsi="Garamond"/>
          <w:sz w:val="24"/>
          <w:szCs w:val="24"/>
        </w:rPr>
        <w:t xml:space="preserve">- v soudním odd. </w:t>
      </w:r>
      <w:r>
        <w:rPr>
          <w:rFonts w:ascii="Garamond" w:hAnsi="Garamond"/>
          <w:sz w:val="24"/>
          <w:szCs w:val="24"/>
        </w:rPr>
        <w:t xml:space="preserve">38 </w:t>
      </w:r>
      <w:r w:rsidRPr="00573885">
        <w:rPr>
          <w:rFonts w:ascii="Garamond" w:hAnsi="Garamond"/>
          <w:sz w:val="24"/>
          <w:szCs w:val="24"/>
        </w:rPr>
        <w:t>ve sloupc</w:t>
      </w:r>
      <w:r>
        <w:rPr>
          <w:rFonts w:ascii="Garamond" w:hAnsi="Garamond"/>
          <w:sz w:val="24"/>
          <w:szCs w:val="24"/>
        </w:rPr>
        <w:t xml:space="preserve">i „Samosoudce“ vyškrtává </w:t>
      </w:r>
      <w:r>
        <w:rPr>
          <w:rFonts w:ascii="Garamond" w:hAnsi="Garamond"/>
          <w:i/>
          <w:iCs/>
          <w:sz w:val="24"/>
          <w:szCs w:val="24"/>
        </w:rPr>
        <w:t>„stáž od 1. 2. 2024 do 30. 6. 2025“</w:t>
      </w:r>
    </w:p>
    <w:p w14:paraId="121D1924" w14:textId="77777777" w:rsidR="00F269E3" w:rsidRDefault="00F269E3" w:rsidP="00EC2FFA">
      <w:pPr>
        <w:spacing w:after="0" w:line="240" w:lineRule="auto"/>
        <w:jc w:val="both"/>
        <w:rPr>
          <w:rFonts w:ascii="Garamond" w:hAnsi="Garamond"/>
          <w:b/>
          <w:bCs/>
          <w:sz w:val="24"/>
          <w:szCs w:val="24"/>
        </w:rPr>
      </w:pPr>
    </w:p>
    <w:p w14:paraId="5388ADCA" w14:textId="77777777" w:rsidR="00731BD5" w:rsidRPr="00731BD5" w:rsidRDefault="00731BD5" w:rsidP="00731BD5">
      <w:pPr>
        <w:tabs>
          <w:tab w:val="left" w:pos="567"/>
        </w:tabs>
        <w:spacing w:after="0" w:line="240" w:lineRule="auto"/>
        <w:ind w:left="567" w:hanging="567"/>
        <w:jc w:val="both"/>
        <w:rPr>
          <w:rFonts w:ascii="Garamond" w:hAnsi="Garamond"/>
          <w:strike/>
          <w:sz w:val="24"/>
          <w:szCs w:val="24"/>
        </w:rPr>
      </w:pPr>
      <w:r w:rsidRPr="00731BD5">
        <w:rPr>
          <w:rFonts w:ascii="Garamond" w:hAnsi="Garamond"/>
          <w:b/>
          <w:bCs/>
          <w:sz w:val="24"/>
          <w:szCs w:val="24"/>
          <w:u w:val="single"/>
        </w:rPr>
        <w:t>Úsek insolvenční</w:t>
      </w:r>
    </w:p>
    <w:p w14:paraId="6FD8D488" w14:textId="1ACC5D09" w:rsidR="00731BD5" w:rsidRPr="00731BD5" w:rsidRDefault="00731BD5" w:rsidP="00731BD5">
      <w:pPr>
        <w:spacing w:after="0" w:line="240" w:lineRule="auto"/>
        <w:ind w:left="-142" w:firstLine="142"/>
        <w:jc w:val="both"/>
        <w:rPr>
          <w:rFonts w:ascii="Garamond" w:hAnsi="Garamond"/>
          <w:b/>
          <w:sz w:val="24"/>
          <w:szCs w:val="24"/>
        </w:rPr>
      </w:pPr>
      <w:r w:rsidRPr="00731BD5">
        <w:rPr>
          <w:rFonts w:ascii="Garamond" w:hAnsi="Garamond"/>
          <w:b/>
          <w:sz w:val="24"/>
          <w:szCs w:val="24"/>
        </w:rPr>
        <w:t>D. Agenda ICm</w:t>
      </w:r>
    </w:p>
    <w:p w14:paraId="050BA8AA" w14:textId="323225BD" w:rsidR="00731BD5" w:rsidRPr="00573885" w:rsidRDefault="00731BD5" w:rsidP="00731BD5">
      <w:pPr>
        <w:pStyle w:val="Default"/>
        <w:jc w:val="both"/>
        <w:rPr>
          <w:color w:val="auto"/>
          <w:u w:val="single"/>
        </w:rPr>
      </w:pPr>
      <w:r w:rsidRPr="00573885">
        <w:rPr>
          <w:color w:val="auto"/>
          <w:u w:val="single"/>
        </w:rPr>
        <w:t xml:space="preserve">Na str. </w:t>
      </w:r>
      <w:r>
        <w:rPr>
          <w:color w:val="auto"/>
          <w:u w:val="single"/>
        </w:rPr>
        <w:t>94</w:t>
      </w:r>
      <w:r w:rsidRPr="00573885">
        <w:rPr>
          <w:color w:val="auto"/>
          <w:u w:val="single"/>
        </w:rPr>
        <w:t xml:space="preserve"> v tabulkové části se:</w:t>
      </w:r>
    </w:p>
    <w:p w14:paraId="2B523B3B" w14:textId="77777777" w:rsidR="00731BD5" w:rsidRPr="00731BD5" w:rsidRDefault="00731BD5" w:rsidP="00731BD5">
      <w:pPr>
        <w:spacing w:after="0" w:line="240" w:lineRule="auto"/>
        <w:jc w:val="both"/>
        <w:rPr>
          <w:rFonts w:ascii="Garamond" w:hAnsi="Garamond"/>
          <w:b/>
          <w:i/>
          <w:iCs/>
          <w:sz w:val="24"/>
          <w:szCs w:val="24"/>
        </w:rPr>
      </w:pPr>
      <w:r w:rsidRPr="00573885">
        <w:rPr>
          <w:rFonts w:ascii="Garamond" w:hAnsi="Garamond"/>
          <w:sz w:val="24"/>
          <w:szCs w:val="24"/>
        </w:rPr>
        <w:t xml:space="preserve">- v soudním odd. </w:t>
      </w:r>
      <w:r>
        <w:rPr>
          <w:rFonts w:ascii="Garamond" w:hAnsi="Garamond"/>
          <w:sz w:val="24"/>
          <w:szCs w:val="24"/>
        </w:rPr>
        <w:t xml:space="preserve">38 </w:t>
      </w:r>
      <w:r w:rsidRPr="00573885">
        <w:rPr>
          <w:rFonts w:ascii="Garamond" w:hAnsi="Garamond"/>
          <w:sz w:val="24"/>
          <w:szCs w:val="24"/>
        </w:rPr>
        <w:t>ve sloupc</w:t>
      </w:r>
      <w:r>
        <w:rPr>
          <w:rFonts w:ascii="Garamond" w:hAnsi="Garamond"/>
          <w:sz w:val="24"/>
          <w:szCs w:val="24"/>
        </w:rPr>
        <w:t xml:space="preserve">i „Samosoudce“ vyškrtává </w:t>
      </w:r>
      <w:r>
        <w:rPr>
          <w:rFonts w:ascii="Garamond" w:hAnsi="Garamond"/>
          <w:i/>
          <w:iCs/>
          <w:sz w:val="24"/>
          <w:szCs w:val="24"/>
        </w:rPr>
        <w:t>„stáž od 1. 2. 2024 do 30. 6. 2025“</w:t>
      </w:r>
    </w:p>
    <w:p w14:paraId="1083EE0E" w14:textId="77777777" w:rsidR="00EF21CD" w:rsidRDefault="00EF21CD" w:rsidP="00312B72">
      <w:pPr>
        <w:pStyle w:val="Default"/>
        <w:jc w:val="both"/>
        <w:rPr>
          <w:b/>
          <w:bCs/>
          <w:color w:val="auto"/>
          <w:u w:val="single"/>
        </w:rPr>
      </w:pPr>
    </w:p>
    <w:p w14:paraId="2E86C6F1" w14:textId="77777777" w:rsidR="00955E9F" w:rsidRDefault="00955E9F" w:rsidP="00312B72">
      <w:pPr>
        <w:pStyle w:val="Default"/>
        <w:jc w:val="both"/>
        <w:rPr>
          <w:b/>
          <w:bCs/>
          <w:color w:val="auto"/>
          <w:u w:val="single"/>
        </w:rPr>
      </w:pPr>
    </w:p>
    <w:p w14:paraId="3B2CA59D" w14:textId="77777777" w:rsidR="00897676" w:rsidRDefault="00897676" w:rsidP="00312B72">
      <w:pPr>
        <w:pStyle w:val="Default"/>
        <w:jc w:val="both"/>
        <w:rPr>
          <w:b/>
          <w:bCs/>
          <w:color w:val="auto"/>
          <w:u w:val="single"/>
        </w:rPr>
      </w:pPr>
    </w:p>
    <w:p w14:paraId="2BA85658" w14:textId="4C865AFC" w:rsidR="002A4386" w:rsidRPr="000C3DEE" w:rsidRDefault="000F3393" w:rsidP="005C7D0D">
      <w:pPr>
        <w:pStyle w:val="Default"/>
        <w:ind w:hanging="142"/>
        <w:jc w:val="both"/>
        <w:rPr>
          <w:rFonts w:cs="Arial"/>
          <w:color w:val="auto"/>
        </w:rPr>
      </w:pPr>
      <w:r w:rsidRPr="00C91705">
        <w:rPr>
          <w:color w:val="auto"/>
        </w:rPr>
        <w:t xml:space="preserve">České </w:t>
      </w:r>
      <w:r w:rsidRPr="00731BD5">
        <w:rPr>
          <w:color w:val="auto"/>
        </w:rPr>
        <w:t xml:space="preserve">Budějovice </w:t>
      </w:r>
      <w:r w:rsidR="000A2DE9" w:rsidRPr="00731BD5">
        <w:rPr>
          <w:color w:val="auto"/>
        </w:rPr>
        <w:t>23</w:t>
      </w:r>
      <w:r w:rsidR="002B52DC" w:rsidRPr="00731BD5">
        <w:rPr>
          <w:color w:val="auto"/>
        </w:rPr>
        <w:t xml:space="preserve">. </w:t>
      </w:r>
      <w:r w:rsidR="00731BD5" w:rsidRPr="00731BD5">
        <w:rPr>
          <w:color w:val="auto"/>
        </w:rPr>
        <w:t>června</w:t>
      </w:r>
      <w:r w:rsidR="000F0004" w:rsidRPr="00731BD5">
        <w:rPr>
          <w:color w:val="auto"/>
        </w:rPr>
        <w:t xml:space="preserve"> </w:t>
      </w:r>
      <w:r w:rsidRPr="00731BD5">
        <w:rPr>
          <w:color w:val="auto"/>
        </w:rPr>
        <w:t>202</w:t>
      </w:r>
      <w:r w:rsidR="00871037" w:rsidRPr="00731BD5">
        <w:rPr>
          <w:color w:val="auto"/>
        </w:rPr>
        <w:t>5</w:t>
      </w:r>
    </w:p>
    <w:p w14:paraId="61C0AFDC" w14:textId="77777777" w:rsidR="00897676" w:rsidRDefault="00897676" w:rsidP="000F3393">
      <w:pPr>
        <w:spacing w:after="0" w:line="240" w:lineRule="auto"/>
        <w:rPr>
          <w:rFonts w:ascii="Garamond" w:hAnsi="Garamond" w:cs="Arial"/>
          <w:sz w:val="24"/>
          <w:szCs w:val="24"/>
        </w:rPr>
      </w:pPr>
    </w:p>
    <w:p w14:paraId="6A8F927F" w14:textId="77777777" w:rsidR="00955E9F" w:rsidRDefault="00955E9F" w:rsidP="000F3393">
      <w:pPr>
        <w:spacing w:after="0" w:line="240" w:lineRule="auto"/>
        <w:rPr>
          <w:rFonts w:ascii="Garamond" w:hAnsi="Garamond" w:cs="Arial"/>
          <w:sz w:val="24"/>
          <w:szCs w:val="24"/>
        </w:rPr>
      </w:pPr>
    </w:p>
    <w:p w14:paraId="08982DC6" w14:textId="4901FD06" w:rsidR="000F3393" w:rsidRPr="00584CFB" w:rsidRDefault="00DE1240" w:rsidP="005C7D0D">
      <w:pPr>
        <w:spacing w:after="0" w:line="240" w:lineRule="auto"/>
        <w:ind w:hanging="142"/>
        <w:rPr>
          <w:rFonts w:ascii="Garamond" w:hAnsi="Garamond" w:cs="Arial"/>
          <w:sz w:val="24"/>
          <w:szCs w:val="24"/>
        </w:rPr>
      </w:pPr>
      <w:r w:rsidRPr="00584CFB">
        <w:rPr>
          <w:rFonts w:ascii="Garamond" w:hAnsi="Garamond" w:cs="Arial"/>
          <w:sz w:val="24"/>
          <w:szCs w:val="24"/>
        </w:rPr>
        <w:t>Mgr. Martina Flanderová, Ph</w:t>
      </w:r>
      <w:r w:rsidR="00201B3D" w:rsidRPr="00584CFB">
        <w:rPr>
          <w:rFonts w:ascii="Garamond" w:hAnsi="Garamond" w:cs="Arial"/>
          <w:sz w:val="24"/>
          <w:szCs w:val="24"/>
        </w:rPr>
        <w:t>.</w:t>
      </w:r>
      <w:r w:rsidRPr="00584CFB">
        <w:rPr>
          <w:rFonts w:ascii="Garamond" w:hAnsi="Garamond" w:cs="Arial"/>
          <w:sz w:val="24"/>
          <w:szCs w:val="24"/>
        </w:rPr>
        <w:t>D.</w:t>
      </w:r>
      <w:r w:rsidR="00ED454C">
        <w:rPr>
          <w:rFonts w:ascii="Garamond" w:hAnsi="Garamond" w:cs="Arial"/>
          <w:sz w:val="24"/>
          <w:szCs w:val="24"/>
        </w:rPr>
        <w:t xml:space="preserve">  </w:t>
      </w:r>
    </w:p>
    <w:p w14:paraId="09E2B210" w14:textId="0A89E3A1" w:rsidR="00B53A74" w:rsidRPr="00584CFB" w:rsidRDefault="00DE1240" w:rsidP="005C7D0D">
      <w:pPr>
        <w:spacing w:after="0" w:line="240" w:lineRule="auto"/>
        <w:ind w:left="-142"/>
        <w:jc w:val="both"/>
        <w:rPr>
          <w:rFonts w:ascii="Garamond" w:hAnsi="Garamond" w:cs="Arial"/>
          <w:sz w:val="24"/>
          <w:szCs w:val="24"/>
        </w:rPr>
      </w:pPr>
      <w:r w:rsidRPr="00584CFB">
        <w:rPr>
          <w:rFonts w:ascii="Garamond" w:hAnsi="Garamond" w:cs="Arial"/>
          <w:sz w:val="24"/>
          <w:szCs w:val="24"/>
        </w:rPr>
        <w:t>předsedkyně</w:t>
      </w:r>
      <w:r w:rsidR="00FB65A5" w:rsidRPr="00584CFB">
        <w:rPr>
          <w:rFonts w:ascii="Garamond" w:hAnsi="Garamond" w:cs="Arial"/>
          <w:sz w:val="24"/>
          <w:szCs w:val="24"/>
        </w:rPr>
        <w:t xml:space="preserve"> krajského </w:t>
      </w:r>
      <w:r w:rsidR="000F3393" w:rsidRPr="00584CFB">
        <w:rPr>
          <w:rFonts w:ascii="Garamond" w:hAnsi="Garamond" w:cs="Arial"/>
          <w:sz w:val="24"/>
          <w:szCs w:val="24"/>
        </w:rPr>
        <w:t xml:space="preserve">soudu </w:t>
      </w:r>
    </w:p>
    <w:sectPr w:rsidR="00B53A74" w:rsidRPr="00584CFB" w:rsidSect="009B778E">
      <w:headerReference w:type="default" r:id="rId28"/>
      <w:footerReference w:type="default" r:id="rId2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57AF" w14:textId="77777777" w:rsidR="00530D7E" w:rsidRDefault="00530D7E" w:rsidP="00D16711">
      <w:pPr>
        <w:spacing w:after="0" w:line="240" w:lineRule="auto"/>
      </w:pPr>
      <w:r>
        <w:separator/>
      </w:r>
    </w:p>
  </w:endnote>
  <w:endnote w:type="continuationSeparator" w:id="0">
    <w:p w14:paraId="470753D3" w14:textId="77777777" w:rsidR="00530D7E" w:rsidRDefault="00530D7E" w:rsidP="00D1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ZWAdobeF">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920940"/>
      <w:docPartObj>
        <w:docPartGallery w:val="Page Numbers (Bottom of Page)"/>
        <w:docPartUnique/>
      </w:docPartObj>
    </w:sdtPr>
    <w:sdtEndPr/>
    <w:sdtContent>
      <w:p w14:paraId="1BA2E1C2" w14:textId="00EEA18C" w:rsidR="00782154" w:rsidRDefault="00782154">
        <w:pPr>
          <w:pStyle w:val="Zpat"/>
          <w:jc w:val="center"/>
        </w:pPr>
        <w:r>
          <w:fldChar w:fldCharType="begin"/>
        </w:r>
        <w:r>
          <w:instrText>PAGE   \* MERGEFORMAT</w:instrText>
        </w:r>
        <w:r>
          <w:fldChar w:fldCharType="separate"/>
        </w:r>
        <w:r w:rsidR="00A166D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1102" w14:textId="77777777" w:rsidR="00530D7E" w:rsidRDefault="00530D7E" w:rsidP="00D16711">
      <w:pPr>
        <w:spacing w:after="0" w:line="240" w:lineRule="auto"/>
      </w:pPr>
      <w:r>
        <w:separator/>
      </w:r>
    </w:p>
  </w:footnote>
  <w:footnote w:type="continuationSeparator" w:id="0">
    <w:p w14:paraId="18B367B6" w14:textId="77777777" w:rsidR="00530D7E" w:rsidRDefault="00530D7E" w:rsidP="00D1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C130" w14:textId="0707F629" w:rsidR="00A84F8A" w:rsidRPr="00D16711" w:rsidRDefault="005B398C" w:rsidP="00584CFB">
    <w:pPr>
      <w:pStyle w:val="Zhlav"/>
      <w:jc w:val="right"/>
      <w:rPr>
        <w:rFonts w:ascii="Garamond" w:hAnsi="Garamond"/>
        <w:sz w:val="24"/>
        <w:szCs w:val="24"/>
      </w:rPr>
    </w:pPr>
    <w:r>
      <w:rPr>
        <w:rFonts w:ascii="Garamond" w:hAnsi="Garamond"/>
        <w:sz w:val="24"/>
        <w:szCs w:val="24"/>
      </w:rPr>
      <w:t xml:space="preserve">sp. zn. </w:t>
    </w:r>
    <w:r w:rsidR="006A674E">
      <w:rPr>
        <w:rFonts w:ascii="Garamond" w:hAnsi="Garamond"/>
        <w:sz w:val="24"/>
        <w:szCs w:val="24"/>
      </w:rPr>
      <w:t xml:space="preserve">Spr </w:t>
    </w:r>
    <w:r w:rsidR="00C914E6">
      <w:rPr>
        <w:rFonts w:ascii="Garamond" w:hAnsi="Garamond"/>
        <w:sz w:val="24"/>
        <w:szCs w:val="24"/>
      </w:rPr>
      <w:t>71</w:t>
    </w:r>
    <w:r w:rsidR="004240BD">
      <w:rPr>
        <w:rFonts w:ascii="Garamond" w:hAnsi="Garamond"/>
        <w:sz w:val="24"/>
        <w:szCs w:val="24"/>
      </w:rPr>
      <w:t>/</w:t>
    </w:r>
    <w:r w:rsidR="00722BB8">
      <w:rPr>
        <w:rFonts w:ascii="Garamond" w:hAnsi="Garamond"/>
        <w:sz w:val="24"/>
        <w:szCs w:val="24"/>
      </w:rPr>
      <w:t>202</w:t>
    </w:r>
    <w:r w:rsidR="00154E0D">
      <w:rPr>
        <w:rFonts w:ascii="Garamond" w:hAnsi="Garamond"/>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15"/>
    <w:multiLevelType w:val="multilevel"/>
    <w:tmpl w:val="B19E760C"/>
    <w:styleLink w:val="Aktulnseznam1"/>
    <w:lvl w:ilvl="0">
      <w:start w:val="4"/>
      <w:numFmt w:val="upperLetter"/>
      <w:lvlText w:val="%1."/>
      <w:lvlJc w:val="left"/>
      <w:pPr>
        <w:ind w:left="1861" w:hanging="360"/>
      </w:pPr>
      <w:rPr>
        <w:rFonts w:hint="default"/>
      </w:rPr>
    </w:lvl>
    <w:lvl w:ilvl="1">
      <w:start w:val="1"/>
      <w:numFmt w:val="lowerLetter"/>
      <w:lvlText w:val="%2."/>
      <w:lvlJc w:val="left"/>
      <w:pPr>
        <w:ind w:left="2581" w:hanging="360"/>
      </w:pPr>
    </w:lvl>
    <w:lvl w:ilvl="2">
      <w:start w:val="1"/>
      <w:numFmt w:val="lowerRoman"/>
      <w:lvlText w:val="%3."/>
      <w:lvlJc w:val="right"/>
      <w:pPr>
        <w:ind w:left="3301" w:hanging="180"/>
      </w:pPr>
    </w:lvl>
    <w:lvl w:ilvl="3">
      <w:start w:val="1"/>
      <w:numFmt w:val="decimal"/>
      <w:lvlText w:val="%4."/>
      <w:lvlJc w:val="left"/>
      <w:pPr>
        <w:ind w:left="4021" w:hanging="360"/>
      </w:pPr>
    </w:lvl>
    <w:lvl w:ilvl="4">
      <w:start w:val="1"/>
      <w:numFmt w:val="lowerLetter"/>
      <w:lvlText w:val="%5."/>
      <w:lvlJc w:val="left"/>
      <w:pPr>
        <w:ind w:left="4741" w:hanging="360"/>
      </w:pPr>
    </w:lvl>
    <w:lvl w:ilvl="5">
      <w:start w:val="1"/>
      <w:numFmt w:val="lowerRoman"/>
      <w:lvlText w:val="%6."/>
      <w:lvlJc w:val="right"/>
      <w:pPr>
        <w:ind w:left="5461" w:hanging="180"/>
      </w:pPr>
    </w:lvl>
    <w:lvl w:ilvl="6">
      <w:start w:val="1"/>
      <w:numFmt w:val="decimal"/>
      <w:lvlText w:val="%7."/>
      <w:lvlJc w:val="left"/>
      <w:pPr>
        <w:ind w:left="6181" w:hanging="360"/>
      </w:pPr>
    </w:lvl>
    <w:lvl w:ilvl="7">
      <w:start w:val="1"/>
      <w:numFmt w:val="lowerLetter"/>
      <w:lvlText w:val="%8."/>
      <w:lvlJc w:val="left"/>
      <w:pPr>
        <w:ind w:left="6901" w:hanging="360"/>
      </w:pPr>
    </w:lvl>
    <w:lvl w:ilvl="8">
      <w:start w:val="1"/>
      <w:numFmt w:val="lowerRoman"/>
      <w:lvlText w:val="%9."/>
      <w:lvlJc w:val="right"/>
      <w:pPr>
        <w:ind w:left="7621" w:hanging="180"/>
      </w:pPr>
    </w:lvl>
  </w:abstractNum>
  <w:abstractNum w:abstractNumId="1" w15:restartNumberingAfterBreak="0">
    <w:nsid w:val="090A70AA"/>
    <w:multiLevelType w:val="hybridMultilevel"/>
    <w:tmpl w:val="F776EAB0"/>
    <w:lvl w:ilvl="0" w:tplc="4D5E7C7A">
      <w:numFmt w:val="bullet"/>
      <w:lvlText w:val="-"/>
      <w:lvlJc w:val="left"/>
      <w:pPr>
        <w:ind w:left="720" w:hanging="360"/>
      </w:pPr>
      <w:rPr>
        <w:rFonts w:ascii="Garamond" w:eastAsiaTheme="minorEastAsia" w:hAnsi="Garamond" w:cstheme="min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110109"/>
    <w:multiLevelType w:val="hybridMultilevel"/>
    <w:tmpl w:val="44864A80"/>
    <w:lvl w:ilvl="0" w:tplc="EFFAD4F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2014DE"/>
    <w:multiLevelType w:val="hybridMultilevel"/>
    <w:tmpl w:val="11F08B10"/>
    <w:lvl w:ilvl="0" w:tplc="8C1C7674">
      <w:numFmt w:val="bullet"/>
      <w:lvlText w:val="-"/>
      <w:lvlJc w:val="left"/>
      <w:pPr>
        <w:ind w:left="717"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0E3BAB"/>
    <w:multiLevelType w:val="hybridMultilevel"/>
    <w:tmpl w:val="5DCA9CA4"/>
    <w:lvl w:ilvl="0" w:tplc="BD90D282">
      <w:start w:val="1"/>
      <w:numFmt w:val="lowerLetter"/>
      <w:lvlText w:val="%1)"/>
      <w:lvlJc w:val="left"/>
      <w:pPr>
        <w:ind w:left="720" w:hanging="360"/>
      </w:pPr>
      <w:rPr>
        <w:rFonts w:ascii="Garamond" w:eastAsiaTheme="minorEastAsia" w:hAnsi="Garamond"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D22AB"/>
    <w:multiLevelType w:val="hybridMultilevel"/>
    <w:tmpl w:val="287A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41038"/>
    <w:multiLevelType w:val="hybridMultilevel"/>
    <w:tmpl w:val="53B821E4"/>
    <w:lvl w:ilvl="0" w:tplc="0102F84E">
      <w:start w:val="1"/>
      <w:numFmt w:val="upperLetter"/>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7" w15:restartNumberingAfterBreak="0">
    <w:nsid w:val="1E607F9A"/>
    <w:multiLevelType w:val="hybridMultilevel"/>
    <w:tmpl w:val="32C06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F4834"/>
    <w:multiLevelType w:val="hybridMultilevel"/>
    <w:tmpl w:val="D55CCA6A"/>
    <w:lvl w:ilvl="0" w:tplc="D112602C">
      <w:start w:val="1"/>
      <w:numFmt w:val="bullet"/>
      <w:lvlText w:val="-"/>
      <w:lvlJc w:val="left"/>
      <w:pPr>
        <w:ind w:left="2286" w:hanging="360"/>
      </w:pPr>
      <w:rPr>
        <w:rFonts w:ascii="Garamond" w:eastAsiaTheme="minorHAnsi" w:hAnsi="Garamond" w:cs="Times New Roman" w:hint="default"/>
        <w:i w:val="0"/>
      </w:rPr>
    </w:lvl>
    <w:lvl w:ilvl="1" w:tplc="04050003" w:tentative="1">
      <w:start w:val="1"/>
      <w:numFmt w:val="bullet"/>
      <w:lvlText w:val="o"/>
      <w:lvlJc w:val="left"/>
      <w:pPr>
        <w:ind w:left="3006" w:hanging="360"/>
      </w:pPr>
      <w:rPr>
        <w:rFonts w:ascii="Courier New" w:hAnsi="Courier New" w:cs="Courier New" w:hint="default"/>
      </w:rPr>
    </w:lvl>
    <w:lvl w:ilvl="2" w:tplc="04050005" w:tentative="1">
      <w:start w:val="1"/>
      <w:numFmt w:val="bullet"/>
      <w:lvlText w:val=""/>
      <w:lvlJc w:val="left"/>
      <w:pPr>
        <w:ind w:left="3726" w:hanging="360"/>
      </w:pPr>
      <w:rPr>
        <w:rFonts w:ascii="Wingdings" w:hAnsi="Wingdings" w:hint="default"/>
      </w:rPr>
    </w:lvl>
    <w:lvl w:ilvl="3" w:tplc="04050001" w:tentative="1">
      <w:start w:val="1"/>
      <w:numFmt w:val="bullet"/>
      <w:lvlText w:val=""/>
      <w:lvlJc w:val="left"/>
      <w:pPr>
        <w:ind w:left="4446" w:hanging="360"/>
      </w:pPr>
      <w:rPr>
        <w:rFonts w:ascii="Symbol" w:hAnsi="Symbol" w:hint="default"/>
      </w:rPr>
    </w:lvl>
    <w:lvl w:ilvl="4" w:tplc="04050003" w:tentative="1">
      <w:start w:val="1"/>
      <w:numFmt w:val="bullet"/>
      <w:lvlText w:val="o"/>
      <w:lvlJc w:val="left"/>
      <w:pPr>
        <w:ind w:left="5166" w:hanging="360"/>
      </w:pPr>
      <w:rPr>
        <w:rFonts w:ascii="Courier New" w:hAnsi="Courier New" w:cs="Courier New" w:hint="default"/>
      </w:rPr>
    </w:lvl>
    <w:lvl w:ilvl="5" w:tplc="04050005" w:tentative="1">
      <w:start w:val="1"/>
      <w:numFmt w:val="bullet"/>
      <w:lvlText w:val=""/>
      <w:lvlJc w:val="left"/>
      <w:pPr>
        <w:ind w:left="5886" w:hanging="360"/>
      </w:pPr>
      <w:rPr>
        <w:rFonts w:ascii="Wingdings" w:hAnsi="Wingdings" w:hint="default"/>
      </w:rPr>
    </w:lvl>
    <w:lvl w:ilvl="6" w:tplc="04050001" w:tentative="1">
      <w:start w:val="1"/>
      <w:numFmt w:val="bullet"/>
      <w:lvlText w:val=""/>
      <w:lvlJc w:val="left"/>
      <w:pPr>
        <w:ind w:left="6606" w:hanging="360"/>
      </w:pPr>
      <w:rPr>
        <w:rFonts w:ascii="Symbol" w:hAnsi="Symbol" w:hint="default"/>
      </w:rPr>
    </w:lvl>
    <w:lvl w:ilvl="7" w:tplc="04050003" w:tentative="1">
      <w:start w:val="1"/>
      <w:numFmt w:val="bullet"/>
      <w:lvlText w:val="o"/>
      <w:lvlJc w:val="left"/>
      <w:pPr>
        <w:ind w:left="7326" w:hanging="360"/>
      </w:pPr>
      <w:rPr>
        <w:rFonts w:ascii="Courier New" w:hAnsi="Courier New" w:cs="Courier New" w:hint="default"/>
      </w:rPr>
    </w:lvl>
    <w:lvl w:ilvl="8" w:tplc="04050005" w:tentative="1">
      <w:start w:val="1"/>
      <w:numFmt w:val="bullet"/>
      <w:lvlText w:val=""/>
      <w:lvlJc w:val="left"/>
      <w:pPr>
        <w:ind w:left="8046" w:hanging="360"/>
      </w:pPr>
      <w:rPr>
        <w:rFonts w:ascii="Wingdings" w:hAnsi="Wingdings" w:hint="default"/>
      </w:rPr>
    </w:lvl>
  </w:abstractNum>
  <w:abstractNum w:abstractNumId="9" w15:restartNumberingAfterBreak="0">
    <w:nsid w:val="215E3BE7"/>
    <w:multiLevelType w:val="hybridMultilevel"/>
    <w:tmpl w:val="83140A2C"/>
    <w:lvl w:ilvl="0" w:tplc="B76E85F8">
      <w:start w:val="1"/>
      <w:numFmt w:val="lowerRoman"/>
      <w:lvlText w:val="%1)"/>
      <w:lvlJc w:val="left"/>
      <w:pPr>
        <w:ind w:left="1211" w:hanging="360"/>
      </w:pPr>
      <w:rPr>
        <w:rFonts w:ascii="Garamond" w:eastAsiaTheme="minorHAnsi" w:hAnsi="Garamond" w:cs="Times New Roman"/>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91A0581"/>
    <w:multiLevelType w:val="hybridMultilevel"/>
    <w:tmpl w:val="78BAF55C"/>
    <w:lvl w:ilvl="0" w:tplc="7776707A">
      <w:start w:val="2"/>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CE33582"/>
    <w:multiLevelType w:val="hybridMultilevel"/>
    <w:tmpl w:val="560C6F4A"/>
    <w:lvl w:ilvl="0" w:tplc="AE6C0800">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12" w15:restartNumberingAfterBreak="0">
    <w:nsid w:val="2EC7570B"/>
    <w:multiLevelType w:val="hybridMultilevel"/>
    <w:tmpl w:val="F768D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A328F"/>
    <w:multiLevelType w:val="hybridMultilevel"/>
    <w:tmpl w:val="2D02F93E"/>
    <w:lvl w:ilvl="0" w:tplc="80B66B98">
      <w:start w:val="8"/>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173AC0"/>
    <w:multiLevelType w:val="hybridMultilevel"/>
    <w:tmpl w:val="F998FABC"/>
    <w:lvl w:ilvl="0" w:tplc="797865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468A4"/>
    <w:multiLevelType w:val="hybridMultilevel"/>
    <w:tmpl w:val="47B690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6F0A1A"/>
    <w:multiLevelType w:val="hybridMultilevel"/>
    <w:tmpl w:val="1D828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4E704C"/>
    <w:multiLevelType w:val="hybridMultilevel"/>
    <w:tmpl w:val="FDFAEE30"/>
    <w:lvl w:ilvl="0" w:tplc="085AE23E">
      <w:start w:val="1"/>
      <w:numFmt w:val="upperLetter"/>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18" w15:restartNumberingAfterBreak="0">
    <w:nsid w:val="3E6F755A"/>
    <w:multiLevelType w:val="hybridMultilevel"/>
    <w:tmpl w:val="02DCF05E"/>
    <w:lvl w:ilvl="0" w:tplc="EFFAD4F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F579B7"/>
    <w:multiLevelType w:val="hybridMultilevel"/>
    <w:tmpl w:val="EBDE2C26"/>
    <w:lvl w:ilvl="0" w:tplc="8EBAE8CE">
      <w:numFmt w:val="bullet"/>
      <w:lvlText w:val="-"/>
      <w:lvlJc w:val="left"/>
      <w:pPr>
        <w:ind w:left="720" w:hanging="360"/>
      </w:pPr>
      <w:rPr>
        <w:rFonts w:ascii="Garamond" w:eastAsiaTheme="minorHAnsi" w:hAnsi="Garamond" w:cs="Garamond"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1F73F03"/>
    <w:multiLevelType w:val="hybridMultilevel"/>
    <w:tmpl w:val="42C04F00"/>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752EB9"/>
    <w:multiLevelType w:val="hybridMultilevel"/>
    <w:tmpl w:val="DC4A9478"/>
    <w:lvl w:ilvl="0" w:tplc="69F682AA">
      <w:start w:val="1"/>
      <w:numFmt w:val="lowerRoman"/>
      <w:lvlText w:val="%1)"/>
      <w:lvlJc w:val="left"/>
      <w:pPr>
        <w:ind w:left="1070" w:hanging="360"/>
      </w:pPr>
      <w:rPr>
        <w:rFonts w:ascii="Garamond" w:eastAsiaTheme="minorHAnsi" w:hAnsi="Garamond" w:cs="Times New Roman"/>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55A30F68"/>
    <w:multiLevelType w:val="hybridMultilevel"/>
    <w:tmpl w:val="21B47656"/>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453724"/>
    <w:multiLevelType w:val="hybridMultilevel"/>
    <w:tmpl w:val="641A91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2D70"/>
    <w:multiLevelType w:val="hybridMultilevel"/>
    <w:tmpl w:val="CCCE7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572CED"/>
    <w:multiLevelType w:val="hybridMultilevel"/>
    <w:tmpl w:val="6606497E"/>
    <w:lvl w:ilvl="0" w:tplc="27C8AC52">
      <w:numFmt w:val="bullet"/>
      <w:lvlText w:val="-"/>
      <w:lvlJc w:val="left"/>
      <w:pPr>
        <w:ind w:left="720" w:hanging="360"/>
      </w:pPr>
      <w:rPr>
        <w:rFonts w:ascii="Garamond" w:eastAsiaTheme="minorEastAsia"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6C7B50"/>
    <w:multiLevelType w:val="hybridMultilevel"/>
    <w:tmpl w:val="4E08EF12"/>
    <w:lvl w:ilvl="0" w:tplc="2BC451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3D353E9"/>
    <w:multiLevelType w:val="hybridMultilevel"/>
    <w:tmpl w:val="6E68000E"/>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40042A"/>
    <w:multiLevelType w:val="hybridMultilevel"/>
    <w:tmpl w:val="D96CA68E"/>
    <w:lvl w:ilvl="0" w:tplc="D65889F4">
      <w:numFmt w:val="bullet"/>
      <w:lvlText w:val="-"/>
      <w:lvlJc w:val="left"/>
      <w:pPr>
        <w:ind w:left="354" w:hanging="360"/>
      </w:pPr>
      <w:rPr>
        <w:rFonts w:ascii="Garamond" w:eastAsiaTheme="minorEastAsia" w:hAnsi="Garamond" w:cstheme="minorBidi" w:hint="default"/>
        <w:b w:val="0"/>
        <w:u w:val="none"/>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29" w15:restartNumberingAfterBreak="0">
    <w:nsid w:val="65F4125D"/>
    <w:multiLevelType w:val="hybridMultilevel"/>
    <w:tmpl w:val="28746C94"/>
    <w:lvl w:ilvl="0" w:tplc="EA5C7A30">
      <w:start w:val="4"/>
      <w:numFmt w:val="bullet"/>
      <w:lvlText w:val="-"/>
      <w:lvlJc w:val="left"/>
      <w:pPr>
        <w:ind w:left="720" w:hanging="360"/>
      </w:pPr>
      <w:rPr>
        <w:rFonts w:ascii="Garamond" w:eastAsiaTheme="minorEastAsia" w:hAnsi="Garamond" w:cstheme="minorBidi"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4B4474"/>
    <w:multiLevelType w:val="multilevel"/>
    <w:tmpl w:val="B56EE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B1C6C70"/>
    <w:multiLevelType w:val="hybridMultilevel"/>
    <w:tmpl w:val="38129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EE549A"/>
    <w:multiLevelType w:val="hybridMultilevel"/>
    <w:tmpl w:val="9E1AECA2"/>
    <w:lvl w:ilvl="0" w:tplc="04050017">
      <w:start w:val="8"/>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1F2B47"/>
    <w:multiLevelType w:val="hybridMultilevel"/>
    <w:tmpl w:val="38207626"/>
    <w:lvl w:ilvl="0" w:tplc="16FAE08E">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34" w15:restartNumberingAfterBreak="0">
    <w:nsid w:val="71E12264"/>
    <w:multiLevelType w:val="hybridMultilevel"/>
    <w:tmpl w:val="EE909938"/>
    <w:lvl w:ilvl="0" w:tplc="575E48B0">
      <w:start w:val="1"/>
      <w:numFmt w:val="upperRoman"/>
      <w:lvlText w:val="%1."/>
      <w:lvlJc w:val="left"/>
      <w:pPr>
        <w:ind w:left="714" w:hanging="72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35" w15:restartNumberingAfterBreak="0">
    <w:nsid w:val="745C4774"/>
    <w:multiLevelType w:val="hybridMultilevel"/>
    <w:tmpl w:val="D0F0080C"/>
    <w:lvl w:ilvl="0" w:tplc="B6C88D9A">
      <w:numFmt w:val="bullet"/>
      <w:lvlText w:val="-"/>
      <w:lvlJc w:val="left"/>
      <w:pPr>
        <w:ind w:left="354" w:hanging="360"/>
      </w:pPr>
      <w:rPr>
        <w:rFonts w:ascii="Garamond" w:eastAsiaTheme="minorEastAsia" w:hAnsi="Garamond" w:cstheme="minorBidi"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36" w15:restartNumberingAfterBreak="0">
    <w:nsid w:val="74D140B2"/>
    <w:multiLevelType w:val="hybridMultilevel"/>
    <w:tmpl w:val="335E17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F22CC6"/>
    <w:multiLevelType w:val="hybridMultilevel"/>
    <w:tmpl w:val="47B690A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1F58"/>
    <w:multiLevelType w:val="hybridMultilevel"/>
    <w:tmpl w:val="07D84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C75E56"/>
    <w:multiLevelType w:val="hybridMultilevel"/>
    <w:tmpl w:val="57DC2820"/>
    <w:lvl w:ilvl="0" w:tplc="9D6A5592">
      <w:start w:val="10"/>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7C911074"/>
    <w:multiLevelType w:val="hybridMultilevel"/>
    <w:tmpl w:val="78AA9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D01FCC"/>
    <w:multiLevelType w:val="hybridMultilevel"/>
    <w:tmpl w:val="E3D4DA68"/>
    <w:lvl w:ilvl="0" w:tplc="26BC739E">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2509515">
    <w:abstractNumId w:val="7"/>
  </w:num>
  <w:num w:numId="2" w16cid:durableId="594557304">
    <w:abstractNumId w:val="30"/>
    <w:lvlOverride w:ilvl="0">
      <w:startOverride w:val="1"/>
      <w:lvl w:ilvl="0">
        <w:start w:val="1"/>
        <w:numFmt w:val="lowerRoman"/>
        <w:lvlText w:val="%1)"/>
        <w:lvlJc w:val="left"/>
        <w:pPr>
          <w:ind w:left="710" w:firstLine="0"/>
        </w:pPr>
        <w:rPr>
          <w:rFonts w:ascii="Garamond" w:eastAsiaTheme="minorHAnsi" w:hAnsi="Garamond" w:cs="Times New Roman"/>
          <w:strike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474324811">
    <w:abstractNumId w:val="10"/>
  </w:num>
  <w:num w:numId="4" w16cid:durableId="1568033004">
    <w:abstractNumId w:val="32"/>
  </w:num>
  <w:num w:numId="5" w16cid:durableId="1753622982">
    <w:abstractNumId w:val="22"/>
  </w:num>
  <w:num w:numId="6" w16cid:durableId="846481474">
    <w:abstractNumId w:val="19"/>
  </w:num>
  <w:num w:numId="7" w16cid:durableId="506748620">
    <w:abstractNumId w:val="33"/>
  </w:num>
  <w:num w:numId="8" w16cid:durableId="1226724706">
    <w:abstractNumId w:val="35"/>
  </w:num>
  <w:num w:numId="9" w16cid:durableId="1446195480">
    <w:abstractNumId w:val="25"/>
  </w:num>
  <w:num w:numId="10" w16cid:durableId="2106657074">
    <w:abstractNumId w:val="2"/>
  </w:num>
  <w:num w:numId="11" w16cid:durableId="1027410304">
    <w:abstractNumId w:val="1"/>
  </w:num>
  <w:num w:numId="12" w16cid:durableId="532807703">
    <w:abstractNumId w:val="18"/>
  </w:num>
  <w:num w:numId="13" w16cid:durableId="27028089">
    <w:abstractNumId w:val="28"/>
  </w:num>
  <w:num w:numId="14" w16cid:durableId="634338060">
    <w:abstractNumId w:val="6"/>
  </w:num>
  <w:num w:numId="15" w16cid:durableId="762997010">
    <w:abstractNumId w:val="15"/>
  </w:num>
  <w:num w:numId="16" w16cid:durableId="1442414159">
    <w:abstractNumId w:val="37"/>
  </w:num>
  <w:num w:numId="17" w16cid:durableId="1041203153">
    <w:abstractNumId w:val="20"/>
  </w:num>
  <w:num w:numId="18" w16cid:durableId="638072083">
    <w:abstractNumId w:val="0"/>
  </w:num>
  <w:num w:numId="19" w16cid:durableId="1734427127">
    <w:abstractNumId w:val="11"/>
  </w:num>
  <w:num w:numId="20" w16cid:durableId="1548493008">
    <w:abstractNumId w:val="41"/>
  </w:num>
  <w:num w:numId="21" w16cid:durableId="723674391">
    <w:abstractNumId w:val="8"/>
  </w:num>
  <w:num w:numId="22" w16cid:durableId="1122847779">
    <w:abstractNumId w:val="34"/>
  </w:num>
  <w:num w:numId="23" w16cid:durableId="1338264842">
    <w:abstractNumId w:val="23"/>
  </w:num>
  <w:num w:numId="24" w16cid:durableId="1126041990">
    <w:abstractNumId w:val="17"/>
  </w:num>
  <w:num w:numId="25" w16cid:durableId="2119597444">
    <w:abstractNumId w:val="38"/>
  </w:num>
  <w:num w:numId="26" w16cid:durableId="654770627">
    <w:abstractNumId w:val="27"/>
  </w:num>
  <w:num w:numId="27" w16cid:durableId="1574781992">
    <w:abstractNumId w:val="24"/>
  </w:num>
  <w:num w:numId="28" w16cid:durableId="515193080">
    <w:abstractNumId w:val="40"/>
  </w:num>
  <w:num w:numId="29" w16cid:durableId="894203131">
    <w:abstractNumId w:val="36"/>
  </w:num>
  <w:num w:numId="30" w16cid:durableId="126777619">
    <w:abstractNumId w:val="16"/>
  </w:num>
  <w:num w:numId="31" w16cid:durableId="1239484522">
    <w:abstractNumId w:val="12"/>
  </w:num>
  <w:num w:numId="32" w16cid:durableId="2101749689">
    <w:abstractNumId w:val="3"/>
  </w:num>
  <w:num w:numId="33" w16cid:durableId="770201641">
    <w:abstractNumId w:val="29"/>
  </w:num>
  <w:num w:numId="34" w16cid:durableId="674262240">
    <w:abstractNumId w:val="31"/>
  </w:num>
  <w:num w:numId="35" w16cid:durableId="1064182479">
    <w:abstractNumId w:val="5"/>
  </w:num>
  <w:num w:numId="36" w16cid:durableId="221605435">
    <w:abstractNumId w:val="4"/>
  </w:num>
  <w:num w:numId="37" w16cid:durableId="1794975499">
    <w:abstractNumId w:val="26"/>
  </w:num>
  <w:num w:numId="38" w16cid:durableId="1265462403">
    <w:abstractNumId w:val="14"/>
  </w:num>
  <w:num w:numId="39" w16cid:durableId="222645735">
    <w:abstractNumId w:val="9"/>
  </w:num>
  <w:num w:numId="40" w16cid:durableId="542139996">
    <w:abstractNumId w:val="21"/>
  </w:num>
  <w:num w:numId="41" w16cid:durableId="1051080796">
    <w:abstractNumId w:val="39"/>
  </w:num>
  <w:num w:numId="42" w16cid:durableId="160669370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7"/>
    <w:rsid w:val="000003D5"/>
    <w:rsid w:val="00002547"/>
    <w:rsid w:val="00002879"/>
    <w:rsid w:val="000047C4"/>
    <w:rsid w:val="000071CE"/>
    <w:rsid w:val="00007EC5"/>
    <w:rsid w:val="000106ED"/>
    <w:rsid w:val="0001285C"/>
    <w:rsid w:val="00014296"/>
    <w:rsid w:val="000158C4"/>
    <w:rsid w:val="00015AC4"/>
    <w:rsid w:val="000173C8"/>
    <w:rsid w:val="00017CF4"/>
    <w:rsid w:val="000201EB"/>
    <w:rsid w:val="0002435D"/>
    <w:rsid w:val="00024793"/>
    <w:rsid w:val="000249A5"/>
    <w:rsid w:val="00050C51"/>
    <w:rsid w:val="00052711"/>
    <w:rsid w:val="00053A39"/>
    <w:rsid w:val="00060B63"/>
    <w:rsid w:val="00061CEF"/>
    <w:rsid w:val="0006256A"/>
    <w:rsid w:val="00065E4E"/>
    <w:rsid w:val="00071403"/>
    <w:rsid w:val="00073F37"/>
    <w:rsid w:val="00076507"/>
    <w:rsid w:val="00077081"/>
    <w:rsid w:val="00080911"/>
    <w:rsid w:val="00083CE1"/>
    <w:rsid w:val="00084110"/>
    <w:rsid w:val="0008520A"/>
    <w:rsid w:val="00085B3E"/>
    <w:rsid w:val="00091A5D"/>
    <w:rsid w:val="00095BC9"/>
    <w:rsid w:val="000A2DE9"/>
    <w:rsid w:val="000A3D02"/>
    <w:rsid w:val="000A3D0E"/>
    <w:rsid w:val="000A4108"/>
    <w:rsid w:val="000A435E"/>
    <w:rsid w:val="000A4454"/>
    <w:rsid w:val="000A4F05"/>
    <w:rsid w:val="000B09F3"/>
    <w:rsid w:val="000B0D93"/>
    <w:rsid w:val="000B0DFC"/>
    <w:rsid w:val="000B21FD"/>
    <w:rsid w:val="000C1539"/>
    <w:rsid w:val="000C3DEE"/>
    <w:rsid w:val="000C4E8D"/>
    <w:rsid w:val="000C4F44"/>
    <w:rsid w:val="000C5407"/>
    <w:rsid w:val="000C5709"/>
    <w:rsid w:val="000C63BE"/>
    <w:rsid w:val="000C7DE2"/>
    <w:rsid w:val="000D4E9D"/>
    <w:rsid w:val="000E005F"/>
    <w:rsid w:val="000E1AFE"/>
    <w:rsid w:val="000F0004"/>
    <w:rsid w:val="000F11CA"/>
    <w:rsid w:val="000F14E1"/>
    <w:rsid w:val="000F23EB"/>
    <w:rsid w:val="000F25CE"/>
    <w:rsid w:val="000F314E"/>
    <w:rsid w:val="000F3393"/>
    <w:rsid w:val="00104591"/>
    <w:rsid w:val="00110463"/>
    <w:rsid w:val="00113433"/>
    <w:rsid w:val="0011433B"/>
    <w:rsid w:val="0011742A"/>
    <w:rsid w:val="00120037"/>
    <w:rsid w:val="001225D6"/>
    <w:rsid w:val="0012726B"/>
    <w:rsid w:val="00131584"/>
    <w:rsid w:val="00133DCA"/>
    <w:rsid w:val="0013671B"/>
    <w:rsid w:val="001405BC"/>
    <w:rsid w:val="001465CB"/>
    <w:rsid w:val="00151DC1"/>
    <w:rsid w:val="00152CC0"/>
    <w:rsid w:val="00154E0D"/>
    <w:rsid w:val="00156387"/>
    <w:rsid w:val="00160F46"/>
    <w:rsid w:val="00163C16"/>
    <w:rsid w:val="0016579F"/>
    <w:rsid w:val="00166D32"/>
    <w:rsid w:val="00172883"/>
    <w:rsid w:val="00173E0D"/>
    <w:rsid w:val="00175180"/>
    <w:rsid w:val="001751C4"/>
    <w:rsid w:val="00176ACC"/>
    <w:rsid w:val="001815B3"/>
    <w:rsid w:val="00184744"/>
    <w:rsid w:val="00191B9B"/>
    <w:rsid w:val="00196B1E"/>
    <w:rsid w:val="00197B32"/>
    <w:rsid w:val="001A120B"/>
    <w:rsid w:val="001A5133"/>
    <w:rsid w:val="001A55B9"/>
    <w:rsid w:val="001A6AAE"/>
    <w:rsid w:val="001A7821"/>
    <w:rsid w:val="001B019C"/>
    <w:rsid w:val="001B04B3"/>
    <w:rsid w:val="001B3103"/>
    <w:rsid w:val="001B47BF"/>
    <w:rsid w:val="001B488D"/>
    <w:rsid w:val="001B6649"/>
    <w:rsid w:val="001B76B4"/>
    <w:rsid w:val="001C1360"/>
    <w:rsid w:val="001C2D97"/>
    <w:rsid w:val="001D4987"/>
    <w:rsid w:val="001D5330"/>
    <w:rsid w:val="001D6B07"/>
    <w:rsid w:val="001D6E59"/>
    <w:rsid w:val="001E3C9A"/>
    <w:rsid w:val="001F1A03"/>
    <w:rsid w:val="001F2D95"/>
    <w:rsid w:val="001F3069"/>
    <w:rsid w:val="001F337C"/>
    <w:rsid w:val="001F6886"/>
    <w:rsid w:val="001F763D"/>
    <w:rsid w:val="00201100"/>
    <w:rsid w:val="00201B3D"/>
    <w:rsid w:val="00211A82"/>
    <w:rsid w:val="00211B04"/>
    <w:rsid w:val="00214C0B"/>
    <w:rsid w:val="002170A6"/>
    <w:rsid w:val="00221BE7"/>
    <w:rsid w:val="00222C1E"/>
    <w:rsid w:val="00223D2A"/>
    <w:rsid w:val="00230AAB"/>
    <w:rsid w:val="00231ABA"/>
    <w:rsid w:val="002345E2"/>
    <w:rsid w:val="00234843"/>
    <w:rsid w:val="00236885"/>
    <w:rsid w:val="00237C1C"/>
    <w:rsid w:val="00237E4C"/>
    <w:rsid w:val="002400E0"/>
    <w:rsid w:val="00243030"/>
    <w:rsid w:val="00243D63"/>
    <w:rsid w:val="002455EE"/>
    <w:rsid w:val="00246090"/>
    <w:rsid w:val="002523D3"/>
    <w:rsid w:val="002533C1"/>
    <w:rsid w:val="002555B0"/>
    <w:rsid w:val="0025564B"/>
    <w:rsid w:val="002558E9"/>
    <w:rsid w:val="00256429"/>
    <w:rsid w:val="00256741"/>
    <w:rsid w:val="00257615"/>
    <w:rsid w:val="00257D3B"/>
    <w:rsid w:val="00260664"/>
    <w:rsid w:val="002613A7"/>
    <w:rsid w:val="00270D76"/>
    <w:rsid w:val="002753B7"/>
    <w:rsid w:val="002761C1"/>
    <w:rsid w:val="00276D3B"/>
    <w:rsid w:val="00280F30"/>
    <w:rsid w:val="002817BE"/>
    <w:rsid w:val="002862FB"/>
    <w:rsid w:val="00291288"/>
    <w:rsid w:val="00295C73"/>
    <w:rsid w:val="00296AC0"/>
    <w:rsid w:val="002A13F3"/>
    <w:rsid w:val="002A3A97"/>
    <w:rsid w:val="002A4386"/>
    <w:rsid w:val="002A7CA9"/>
    <w:rsid w:val="002B340D"/>
    <w:rsid w:val="002B52DC"/>
    <w:rsid w:val="002B7095"/>
    <w:rsid w:val="002B7C3A"/>
    <w:rsid w:val="002C1293"/>
    <w:rsid w:val="002C3384"/>
    <w:rsid w:val="002C4964"/>
    <w:rsid w:val="002C4967"/>
    <w:rsid w:val="002C6DBD"/>
    <w:rsid w:val="002C7028"/>
    <w:rsid w:val="002C75B3"/>
    <w:rsid w:val="002D2E30"/>
    <w:rsid w:val="002D42B6"/>
    <w:rsid w:val="002D4CE5"/>
    <w:rsid w:val="002D5377"/>
    <w:rsid w:val="002D6763"/>
    <w:rsid w:val="002E053A"/>
    <w:rsid w:val="002E2905"/>
    <w:rsid w:val="002E5992"/>
    <w:rsid w:val="002F1248"/>
    <w:rsid w:val="002F159F"/>
    <w:rsid w:val="002F428C"/>
    <w:rsid w:val="002F49C4"/>
    <w:rsid w:val="002F518C"/>
    <w:rsid w:val="002F7726"/>
    <w:rsid w:val="00300D9D"/>
    <w:rsid w:val="00301F4F"/>
    <w:rsid w:val="003053E8"/>
    <w:rsid w:val="00305487"/>
    <w:rsid w:val="00306C83"/>
    <w:rsid w:val="00307EA8"/>
    <w:rsid w:val="00312B72"/>
    <w:rsid w:val="00315B48"/>
    <w:rsid w:val="00320642"/>
    <w:rsid w:val="00326591"/>
    <w:rsid w:val="0032711D"/>
    <w:rsid w:val="00335D86"/>
    <w:rsid w:val="003366E0"/>
    <w:rsid w:val="003428E3"/>
    <w:rsid w:val="00342B47"/>
    <w:rsid w:val="00343609"/>
    <w:rsid w:val="00344A2B"/>
    <w:rsid w:val="0035139C"/>
    <w:rsid w:val="00357F46"/>
    <w:rsid w:val="003625CA"/>
    <w:rsid w:val="00366F1F"/>
    <w:rsid w:val="00380F33"/>
    <w:rsid w:val="003813DE"/>
    <w:rsid w:val="0038163F"/>
    <w:rsid w:val="0038436A"/>
    <w:rsid w:val="0039119A"/>
    <w:rsid w:val="003913CC"/>
    <w:rsid w:val="00393641"/>
    <w:rsid w:val="00395898"/>
    <w:rsid w:val="003A0A95"/>
    <w:rsid w:val="003A1070"/>
    <w:rsid w:val="003A1446"/>
    <w:rsid w:val="003A2174"/>
    <w:rsid w:val="003A36D3"/>
    <w:rsid w:val="003B3373"/>
    <w:rsid w:val="003B511A"/>
    <w:rsid w:val="003C1CDC"/>
    <w:rsid w:val="003C2360"/>
    <w:rsid w:val="003C33AD"/>
    <w:rsid w:val="003C6FA7"/>
    <w:rsid w:val="003D0EEA"/>
    <w:rsid w:val="003E4F2F"/>
    <w:rsid w:val="003F0636"/>
    <w:rsid w:val="003F0914"/>
    <w:rsid w:val="003F1CD1"/>
    <w:rsid w:val="00402107"/>
    <w:rsid w:val="00404F6A"/>
    <w:rsid w:val="00405500"/>
    <w:rsid w:val="004102AD"/>
    <w:rsid w:val="00410C87"/>
    <w:rsid w:val="00415DF3"/>
    <w:rsid w:val="00416986"/>
    <w:rsid w:val="00417FAA"/>
    <w:rsid w:val="00420AF0"/>
    <w:rsid w:val="004240BD"/>
    <w:rsid w:val="00426E80"/>
    <w:rsid w:val="004270EE"/>
    <w:rsid w:val="0043006F"/>
    <w:rsid w:val="00432BB9"/>
    <w:rsid w:val="0044566B"/>
    <w:rsid w:val="0044572B"/>
    <w:rsid w:val="00447A51"/>
    <w:rsid w:val="004500FF"/>
    <w:rsid w:val="0045276A"/>
    <w:rsid w:val="004540E4"/>
    <w:rsid w:val="00455DC7"/>
    <w:rsid w:val="004562AF"/>
    <w:rsid w:val="00456DF7"/>
    <w:rsid w:val="00464F99"/>
    <w:rsid w:val="00465CAA"/>
    <w:rsid w:val="00466BAC"/>
    <w:rsid w:val="00466D71"/>
    <w:rsid w:val="00466D74"/>
    <w:rsid w:val="00467962"/>
    <w:rsid w:val="004703C7"/>
    <w:rsid w:val="004723F5"/>
    <w:rsid w:val="00476E86"/>
    <w:rsid w:val="0048134D"/>
    <w:rsid w:val="00483AE0"/>
    <w:rsid w:val="00490A38"/>
    <w:rsid w:val="00491F7F"/>
    <w:rsid w:val="00493AF7"/>
    <w:rsid w:val="00495300"/>
    <w:rsid w:val="004A7160"/>
    <w:rsid w:val="004B0E92"/>
    <w:rsid w:val="004B7B66"/>
    <w:rsid w:val="004C092A"/>
    <w:rsid w:val="004C0DA0"/>
    <w:rsid w:val="004C1BA9"/>
    <w:rsid w:val="004C1E0A"/>
    <w:rsid w:val="004C2517"/>
    <w:rsid w:val="004C2EC5"/>
    <w:rsid w:val="004D2929"/>
    <w:rsid w:val="004D41AE"/>
    <w:rsid w:val="004D44C0"/>
    <w:rsid w:val="004D57D2"/>
    <w:rsid w:val="004D7629"/>
    <w:rsid w:val="004E588B"/>
    <w:rsid w:val="004E6504"/>
    <w:rsid w:val="004E6590"/>
    <w:rsid w:val="004F0C68"/>
    <w:rsid w:val="004F4AE1"/>
    <w:rsid w:val="004F6A7D"/>
    <w:rsid w:val="004F7221"/>
    <w:rsid w:val="004F7DF1"/>
    <w:rsid w:val="00502CFA"/>
    <w:rsid w:val="0050629A"/>
    <w:rsid w:val="00514739"/>
    <w:rsid w:val="0051526F"/>
    <w:rsid w:val="005176EB"/>
    <w:rsid w:val="005208F5"/>
    <w:rsid w:val="00523725"/>
    <w:rsid w:val="005261EF"/>
    <w:rsid w:val="00530908"/>
    <w:rsid w:val="00530D7E"/>
    <w:rsid w:val="0053479E"/>
    <w:rsid w:val="00542DE0"/>
    <w:rsid w:val="005509C9"/>
    <w:rsid w:val="00552203"/>
    <w:rsid w:val="0055396C"/>
    <w:rsid w:val="00553AE1"/>
    <w:rsid w:val="00555F50"/>
    <w:rsid w:val="005575DD"/>
    <w:rsid w:val="005602CC"/>
    <w:rsid w:val="00563D13"/>
    <w:rsid w:val="0057220A"/>
    <w:rsid w:val="00572BC9"/>
    <w:rsid w:val="00573885"/>
    <w:rsid w:val="00573C9E"/>
    <w:rsid w:val="00574B8F"/>
    <w:rsid w:val="00577A33"/>
    <w:rsid w:val="0058040A"/>
    <w:rsid w:val="005809F8"/>
    <w:rsid w:val="00584792"/>
    <w:rsid w:val="00584CFB"/>
    <w:rsid w:val="005850D5"/>
    <w:rsid w:val="0058700A"/>
    <w:rsid w:val="0059256A"/>
    <w:rsid w:val="00593AB1"/>
    <w:rsid w:val="00593E32"/>
    <w:rsid w:val="00594A48"/>
    <w:rsid w:val="00594D6C"/>
    <w:rsid w:val="00595B81"/>
    <w:rsid w:val="00597575"/>
    <w:rsid w:val="005A163C"/>
    <w:rsid w:val="005A539E"/>
    <w:rsid w:val="005B16E6"/>
    <w:rsid w:val="005B398C"/>
    <w:rsid w:val="005B58E4"/>
    <w:rsid w:val="005C153B"/>
    <w:rsid w:val="005C63EC"/>
    <w:rsid w:val="005C7D0D"/>
    <w:rsid w:val="005D7895"/>
    <w:rsid w:val="005E034D"/>
    <w:rsid w:val="005E0F56"/>
    <w:rsid w:val="005E1BE2"/>
    <w:rsid w:val="005E2A46"/>
    <w:rsid w:val="005E2F38"/>
    <w:rsid w:val="0060038B"/>
    <w:rsid w:val="00606D34"/>
    <w:rsid w:val="006156D5"/>
    <w:rsid w:val="00623D9B"/>
    <w:rsid w:val="00637DB4"/>
    <w:rsid w:val="0064371D"/>
    <w:rsid w:val="00645096"/>
    <w:rsid w:val="00646811"/>
    <w:rsid w:val="00646D9B"/>
    <w:rsid w:val="00647B04"/>
    <w:rsid w:val="0065093A"/>
    <w:rsid w:val="0065206A"/>
    <w:rsid w:val="006526C9"/>
    <w:rsid w:val="0065459B"/>
    <w:rsid w:val="0065679D"/>
    <w:rsid w:val="0066580D"/>
    <w:rsid w:val="00667963"/>
    <w:rsid w:val="00670528"/>
    <w:rsid w:val="006729D7"/>
    <w:rsid w:val="00672D95"/>
    <w:rsid w:val="006740CE"/>
    <w:rsid w:val="00674E6E"/>
    <w:rsid w:val="00676312"/>
    <w:rsid w:val="00682B7C"/>
    <w:rsid w:val="00682FF4"/>
    <w:rsid w:val="00684E8D"/>
    <w:rsid w:val="00691541"/>
    <w:rsid w:val="00691E8A"/>
    <w:rsid w:val="006937CC"/>
    <w:rsid w:val="00693A59"/>
    <w:rsid w:val="00693BFB"/>
    <w:rsid w:val="00697D88"/>
    <w:rsid w:val="006A0B08"/>
    <w:rsid w:val="006A1E53"/>
    <w:rsid w:val="006A5952"/>
    <w:rsid w:val="006A6170"/>
    <w:rsid w:val="006A674E"/>
    <w:rsid w:val="006B0E64"/>
    <w:rsid w:val="006B302C"/>
    <w:rsid w:val="006B3928"/>
    <w:rsid w:val="006B715C"/>
    <w:rsid w:val="006B722E"/>
    <w:rsid w:val="006B76BD"/>
    <w:rsid w:val="006C045E"/>
    <w:rsid w:val="006C28B5"/>
    <w:rsid w:val="006C585C"/>
    <w:rsid w:val="006C5D64"/>
    <w:rsid w:val="006C7440"/>
    <w:rsid w:val="006D14F5"/>
    <w:rsid w:val="006D1C20"/>
    <w:rsid w:val="006D39D8"/>
    <w:rsid w:val="006E1B46"/>
    <w:rsid w:val="006E299E"/>
    <w:rsid w:val="006E75FA"/>
    <w:rsid w:val="006F0FF0"/>
    <w:rsid w:val="006F13A0"/>
    <w:rsid w:val="006F2727"/>
    <w:rsid w:val="006F3F38"/>
    <w:rsid w:val="006F45F3"/>
    <w:rsid w:val="006F55F0"/>
    <w:rsid w:val="006F7CB9"/>
    <w:rsid w:val="00701167"/>
    <w:rsid w:val="00701994"/>
    <w:rsid w:val="00704C4D"/>
    <w:rsid w:val="00707730"/>
    <w:rsid w:val="0071245A"/>
    <w:rsid w:val="00712787"/>
    <w:rsid w:val="00714E2E"/>
    <w:rsid w:val="007161E5"/>
    <w:rsid w:val="007177C4"/>
    <w:rsid w:val="00722BB8"/>
    <w:rsid w:val="007310C7"/>
    <w:rsid w:val="00731BD5"/>
    <w:rsid w:val="00731F35"/>
    <w:rsid w:val="00740611"/>
    <w:rsid w:val="00744C68"/>
    <w:rsid w:val="00750060"/>
    <w:rsid w:val="007528C3"/>
    <w:rsid w:val="00762381"/>
    <w:rsid w:val="00774BA2"/>
    <w:rsid w:val="007750D2"/>
    <w:rsid w:val="00782154"/>
    <w:rsid w:val="00783038"/>
    <w:rsid w:val="007854E5"/>
    <w:rsid w:val="0078599E"/>
    <w:rsid w:val="00785C6D"/>
    <w:rsid w:val="00787402"/>
    <w:rsid w:val="0079442F"/>
    <w:rsid w:val="007957AD"/>
    <w:rsid w:val="007A1BDA"/>
    <w:rsid w:val="007A2345"/>
    <w:rsid w:val="007B2F76"/>
    <w:rsid w:val="007B39D0"/>
    <w:rsid w:val="007B7A6C"/>
    <w:rsid w:val="007C0D1C"/>
    <w:rsid w:val="007C1737"/>
    <w:rsid w:val="007C3096"/>
    <w:rsid w:val="007C544B"/>
    <w:rsid w:val="007C55F4"/>
    <w:rsid w:val="007C6304"/>
    <w:rsid w:val="007D23CE"/>
    <w:rsid w:val="007D4122"/>
    <w:rsid w:val="007D41CD"/>
    <w:rsid w:val="007D42AD"/>
    <w:rsid w:val="007D63EC"/>
    <w:rsid w:val="007D6C75"/>
    <w:rsid w:val="007E15E4"/>
    <w:rsid w:val="007E2642"/>
    <w:rsid w:val="007E4499"/>
    <w:rsid w:val="007E522F"/>
    <w:rsid w:val="007E5CD4"/>
    <w:rsid w:val="007F0C6C"/>
    <w:rsid w:val="007F422C"/>
    <w:rsid w:val="007F51AA"/>
    <w:rsid w:val="007F54CA"/>
    <w:rsid w:val="007F6A08"/>
    <w:rsid w:val="007F70BB"/>
    <w:rsid w:val="007F74B2"/>
    <w:rsid w:val="00803C60"/>
    <w:rsid w:val="00804184"/>
    <w:rsid w:val="0080746A"/>
    <w:rsid w:val="00811106"/>
    <w:rsid w:val="00815EBF"/>
    <w:rsid w:val="00820D02"/>
    <w:rsid w:val="008223BC"/>
    <w:rsid w:val="00822921"/>
    <w:rsid w:val="008270A9"/>
    <w:rsid w:val="008319AC"/>
    <w:rsid w:val="008362BF"/>
    <w:rsid w:val="00836A36"/>
    <w:rsid w:val="008415CC"/>
    <w:rsid w:val="00853F86"/>
    <w:rsid w:val="008547CF"/>
    <w:rsid w:val="00862445"/>
    <w:rsid w:val="0086551A"/>
    <w:rsid w:val="00865803"/>
    <w:rsid w:val="00867E79"/>
    <w:rsid w:val="00871037"/>
    <w:rsid w:val="00871737"/>
    <w:rsid w:val="00871CD1"/>
    <w:rsid w:val="008726EC"/>
    <w:rsid w:val="00874F3F"/>
    <w:rsid w:val="008768A7"/>
    <w:rsid w:val="008773E1"/>
    <w:rsid w:val="008816C2"/>
    <w:rsid w:val="008823AF"/>
    <w:rsid w:val="00884888"/>
    <w:rsid w:val="008849B9"/>
    <w:rsid w:val="008853E4"/>
    <w:rsid w:val="00887D27"/>
    <w:rsid w:val="008902C8"/>
    <w:rsid w:val="0089034B"/>
    <w:rsid w:val="00890EED"/>
    <w:rsid w:val="0089374D"/>
    <w:rsid w:val="00894634"/>
    <w:rsid w:val="00894C6D"/>
    <w:rsid w:val="00897676"/>
    <w:rsid w:val="00897A56"/>
    <w:rsid w:val="008A1D59"/>
    <w:rsid w:val="008A1F85"/>
    <w:rsid w:val="008A27D2"/>
    <w:rsid w:val="008A2D7B"/>
    <w:rsid w:val="008B11EE"/>
    <w:rsid w:val="008B4D36"/>
    <w:rsid w:val="008C5681"/>
    <w:rsid w:val="008D1264"/>
    <w:rsid w:val="008D1FB0"/>
    <w:rsid w:val="008D3EFB"/>
    <w:rsid w:val="008D636C"/>
    <w:rsid w:val="008D6531"/>
    <w:rsid w:val="008D6F91"/>
    <w:rsid w:val="008E308E"/>
    <w:rsid w:val="008E5972"/>
    <w:rsid w:val="008E655A"/>
    <w:rsid w:val="008E66DE"/>
    <w:rsid w:val="008F5D61"/>
    <w:rsid w:val="008F7C44"/>
    <w:rsid w:val="00901F48"/>
    <w:rsid w:val="0090443F"/>
    <w:rsid w:val="0090449C"/>
    <w:rsid w:val="00905B39"/>
    <w:rsid w:val="00910191"/>
    <w:rsid w:val="0091073C"/>
    <w:rsid w:val="00911950"/>
    <w:rsid w:val="009155A1"/>
    <w:rsid w:val="009166F3"/>
    <w:rsid w:val="00916756"/>
    <w:rsid w:val="00923216"/>
    <w:rsid w:val="009313CF"/>
    <w:rsid w:val="0093285C"/>
    <w:rsid w:val="00934FD8"/>
    <w:rsid w:val="009378B1"/>
    <w:rsid w:val="00940647"/>
    <w:rsid w:val="00946860"/>
    <w:rsid w:val="00947150"/>
    <w:rsid w:val="00952A1E"/>
    <w:rsid w:val="00955E9F"/>
    <w:rsid w:val="00956400"/>
    <w:rsid w:val="009566E6"/>
    <w:rsid w:val="00960E71"/>
    <w:rsid w:val="00960F8F"/>
    <w:rsid w:val="00961668"/>
    <w:rsid w:val="00964CC0"/>
    <w:rsid w:val="00964DD6"/>
    <w:rsid w:val="00967BF0"/>
    <w:rsid w:val="009704BA"/>
    <w:rsid w:val="00975057"/>
    <w:rsid w:val="00975B7C"/>
    <w:rsid w:val="00977BD1"/>
    <w:rsid w:val="009808CF"/>
    <w:rsid w:val="00980A03"/>
    <w:rsid w:val="00981CFA"/>
    <w:rsid w:val="009854CA"/>
    <w:rsid w:val="00996301"/>
    <w:rsid w:val="009A7434"/>
    <w:rsid w:val="009A790E"/>
    <w:rsid w:val="009B28F0"/>
    <w:rsid w:val="009B5A8B"/>
    <w:rsid w:val="009B5FAD"/>
    <w:rsid w:val="009B778E"/>
    <w:rsid w:val="009C1F36"/>
    <w:rsid w:val="009C37DD"/>
    <w:rsid w:val="009C50B3"/>
    <w:rsid w:val="009C5611"/>
    <w:rsid w:val="009D0D44"/>
    <w:rsid w:val="009D4570"/>
    <w:rsid w:val="009D510C"/>
    <w:rsid w:val="009D5F93"/>
    <w:rsid w:val="009D680C"/>
    <w:rsid w:val="009D7010"/>
    <w:rsid w:val="009E223C"/>
    <w:rsid w:val="009E516C"/>
    <w:rsid w:val="00A03BCB"/>
    <w:rsid w:val="00A12875"/>
    <w:rsid w:val="00A12C20"/>
    <w:rsid w:val="00A1417D"/>
    <w:rsid w:val="00A14F76"/>
    <w:rsid w:val="00A166D4"/>
    <w:rsid w:val="00A20396"/>
    <w:rsid w:val="00A241D4"/>
    <w:rsid w:val="00A24968"/>
    <w:rsid w:val="00A25AA8"/>
    <w:rsid w:val="00A261B9"/>
    <w:rsid w:val="00A313AE"/>
    <w:rsid w:val="00A314FC"/>
    <w:rsid w:val="00A33A1F"/>
    <w:rsid w:val="00A34855"/>
    <w:rsid w:val="00A34986"/>
    <w:rsid w:val="00A35810"/>
    <w:rsid w:val="00A417DA"/>
    <w:rsid w:val="00A4422C"/>
    <w:rsid w:val="00A461BD"/>
    <w:rsid w:val="00A463EB"/>
    <w:rsid w:val="00A4781D"/>
    <w:rsid w:val="00A50C97"/>
    <w:rsid w:val="00A5117D"/>
    <w:rsid w:val="00A51C4F"/>
    <w:rsid w:val="00A531D1"/>
    <w:rsid w:val="00A66EDA"/>
    <w:rsid w:val="00A67321"/>
    <w:rsid w:val="00A67EA0"/>
    <w:rsid w:val="00A7079B"/>
    <w:rsid w:val="00A75141"/>
    <w:rsid w:val="00A754A8"/>
    <w:rsid w:val="00A831F7"/>
    <w:rsid w:val="00A833E1"/>
    <w:rsid w:val="00A84297"/>
    <w:rsid w:val="00A84F8A"/>
    <w:rsid w:val="00A91629"/>
    <w:rsid w:val="00A91A6B"/>
    <w:rsid w:val="00A95F5F"/>
    <w:rsid w:val="00A96361"/>
    <w:rsid w:val="00A97A28"/>
    <w:rsid w:val="00AA2A3C"/>
    <w:rsid w:val="00AA3E66"/>
    <w:rsid w:val="00AA503B"/>
    <w:rsid w:val="00AA6EB9"/>
    <w:rsid w:val="00AA7352"/>
    <w:rsid w:val="00AA73BD"/>
    <w:rsid w:val="00AB0D7D"/>
    <w:rsid w:val="00AB101E"/>
    <w:rsid w:val="00AB1CC4"/>
    <w:rsid w:val="00AB264A"/>
    <w:rsid w:val="00AB4722"/>
    <w:rsid w:val="00AC0635"/>
    <w:rsid w:val="00AC62F8"/>
    <w:rsid w:val="00AC75EF"/>
    <w:rsid w:val="00AD1D11"/>
    <w:rsid w:val="00AD2231"/>
    <w:rsid w:val="00AD3755"/>
    <w:rsid w:val="00AD47A3"/>
    <w:rsid w:val="00AE180B"/>
    <w:rsid w:val="00AE2129"/>
    <w:rsid w:val="00AE56C2"/>
    <w:rsid w:val="00AE69BE"/>
    <w:rsid w:val="00AF3B4F"/>
    <w:rsid w:val="00AF6D77"/>
    <w:rsid w:val="00B03A65"/>
    <w:rsid w:val="00B10ACE"/>
    <w:rsid w:val="00B11A78"/>
    <w:rsid w:val="00B11ABC"/>
    <w:rsid w:val="00B1444D"/>
    <w:rsid w:val="00B153B4"/>
    <w:rsid w:val="00B20D5A"/>
    <w:rsid w:val="00B21E83"/>
    <w:rsid w:val="00B248AD"/>
    <w:rsid w:val="00B26211"/>
    <w:rsid w:val="00B31702"/>
    <w:rsid w:val="00B329EF"/>
    <w:rsid w:val="00B32B95"/>
    <w:rsid w:val="00B37576"/>
    <w:rsid w:val="00B422E7"/>
    <w:rsid w:val="00B46314"/>
    <w:rsid w:val="00B51794"/>
    <w:rsid w:val="00B52013"/>
    <w:rsid w:val="00B52ACC"/>
    <w:rsid w:val="00B53A74"/>
    <w:rsid w:val="00B547EF"/>
    <w:rsid w:val="00B550DC"/>
    <w:rsid w:val="00B55ABF"/>
    <w:rsid w:val="00B56424"/>
    <w:rsid w:val="00B56806"/>
    <w:rsid w:val="00B64E54"/>
    <w:rsid w:val="00B6718E"/>
    <w:rsid w:val="00B70F3B"/>
    <w:rsid w:val="00B721C4"/>
    <w:rsid w:val="00B7283E"/>
    <w:rsid w:val="00B73074"/>
    <w:rsid w:val="00B73682"/>
    <w:rsid w:val="00B8089F"/>
    <w:rsid w:val="00B83441"/>
    <w:rsid w:val="00B865FC"/>
    <w:rsid w:val="00B97DF2"/>
    <w:rsid w:val="00B97E3A"/>
    <w:rsid w:val="00BA1BFF"/>
    <w:rsid w:val="00BB2D26"/>
    <w:rsid w:val="00BB354E"/>
    <w:rsid w:val="00BB6036"/>
    <w:rsid w:val="00BB666C"/>
    <w:rsid w:val="00BC317F"/>
    <w:rsid w:val="00BD0191"/>
    <w:rsid w:val="00BD04CF"/>
    <w:rsid w:val="00BD3554"/>
    <w:rsid w:val="00BD6770"/>
    <w:rsid w:val="00BE670D"/>
    <w:rsid w:val="00BE75C9"/>
    <w:rsid w:val="00BF1CF9"/>
    <w:rsid w:val="00BF495B"/>
    <w:rsid w:val="00BF7BA7"/>
    <w:rsid w:val="00C000EF"/>
    <w:rsid w:val="00C0020F"/>
    <w:rsid w:val="00C011C4"/>
    <w:rsid w:val="00C01954"/>
    <w:rsid w:val="00C06309"/>
    <w:rsid w:val="00C07C05"/>
    <w:rsid w:val="00C10E5B"/>
    <w:rsid w:val="00C261D0"/>
    <w:rsid w:val="00C3188E"/>
    <w:rsid w:val="00C36527"/>
    <w:rsid w:val="00C36F69"/>
    <w:rsid w:val="00C3710E"/>
    <w:rsid w:val="00C419C5"/>
    <w:rsid w:val="00C462A5"/>
    <w:rsid w:val="00C46852"/>
    <w:rsid w:val="00C50ECE"/>
    <w:rsid w:val="00C527B3"/>
    <w:rsid w:val="00C54291"/>
    <w:rsid w:val="00C544AE"/>
    <w:rsid w:val="00C56089"/>
    <w:rsid w:val="00C6125F"/>
    <w:rsid w:val="00C624AB"/>
    <w:rsid w:val="00C63B81"/>
    <w:rsid w:val="00C65384"/>
    <w:rsid w:val="00C662CE"/>
    <w:rsid w:val="00C7045A"/>
    <w:rsid w:val="00C70B9A"/>
    <w:rsid w:val="00C72173"/>
    <w:rsid w:val="00C734FC"/>
    <w:rsid w:val="00C81E43"/>
    <w:rsid w:val="00C8281B"/>
    <w:rsid w:val="00C852B5"/>
    <w:rsid w:val="00C9140C"/>
    <w:rsid w:val="00C914E6"/>
    <w:rsid w:val="00C91705"/>
    <w:rsid w:val="00C9492A"/>
    <w:rsid w:val="00C95D7B"/>
    <w:rsid w:val="00CA0873"/>
    <w:rsid w:val="00CA115B"/>
    <w:rsid w:val="00CA40C5"/>
    <w:rsid w:val="00CA6653"/>
    <w:rsid w:val="00CC19A4"/>
    <w:rsid w:val="00CC5B85"/>
    <w:rsid w:val="00CD3307"/>
    <w:rsid w:val="00CD480F"/>
    <w:rsid w:val="00CD6198"/>
    <w:rsid w:val="00CE1BED"/>
    <w:rsid w:val="00CE34E6"/>
    <w:rsid w:val="00CE7A73"/>
    <w:rsid w:val="00CF3E65"/>
    <w:rsid w:val="00CF4994"/>
    <w:rsid w:val="00CF7DB3"/>
    <w:rsid w:val="00D04217"/>
    <w:rsid w:val="00D05911"/>
    <w:rsid w:val="00D05E34"/>
    <w:rsid w:val="00D062F7"/>
    <w:rsid w:val="00D0793C"/>
    <w:rsid w:val="00D12171"/>
    <w:rsid w:val="00D16711"/>
    <w:rsid w:val="00D17C32"/>
    <w:rsid w:val="00D24DE1"/>
    <w:rsid w:val="00D30268"/>
    <w:rsid w:val="00D4181C"/>
    <w:rsid w:val="00D41ACA"/>
    <w:rsid w:val="00D46093"/>
    <w:rsid w:val="00D47270"/>
    <w:rsid w:val="00D4770B"/>
    <w:rsid w:val="00D47912"/>
    <w:rsid w:val="00D47EB2"/>
    <w:rsid w:val="00D50051"/>
    <w:rsid w:val="00D521C2"/>
    <w:rsid w:val="00D52515"/>
    <w:rsid w:val="00D53F6C"/>
    <w:rsid w:val="00D55483"/>
    <w:rsid w:val="00D56F44"/>
    <w:rsid w:val="00D614AD"/>
    <w:rsid w:val="00D626E7"/>
    <w:rsid w:val="00D64871"/>
    <w:rsid w:val="00D67A30"/>
    <w:rsid w:val="00D71A29"/>
    <w:rsid w:val="00D7550C"/>
    <w:rsid w:val="00D770CC"/>
    <w:rsid w:val="00D77EAB"/>
    <w:rsid w:val="00D81E8E"/>
    <w:rsid w:val="00D85E6B"/>
    <w:rsid w:val="00D87822"/>
    <w:rsid w:val="00D9431C"/>
    <w:rsid w:val="00D946E6"/>
    <w:rsid w:val="00D96942"/>
    <w:rsid w:val="00DA059E"/>
    <w:rsid w:val="00DA2C1A"/>
    <w:rsid w:val="00DA2E7C"/>
    <w:rsid w:val="00DA33A9"/>
    <w:rsid w:val="00DA348A"/>
    <w:rsid w:val="00DA443E"/>
    <w:rsid w:val="00DA64AE"/>
    <w:rsid w:val="00DA7C24"/>
    <w:rsid w:val="00DB1A5F"/>
    <w:rsid w:val="00DB235B"/>
    <w:rsid w:val="00DB6F6F"/>
    <w:rsid w:val="00DB76DB"/>
    <w:rsid w:val="00DB7DCD"/>
    <w:rsid w:val="00DC088D"/>
    <w:rsid w:val="00DC411A"/>
    <w:rsid w:val="00DC42E7"/>
    <w:rsid w:val="00DC5C1A"/>
    <w:rsid w:val="00DD2523"/>
    <w:rsid w:val="00DD49CD"/>
    <w:rsid w:val="00DD7FD1"/>
    <w:rsid w:val="00DE0EA0"/>
    <w:rsid w:val="00DE1240"/>
    <w:rsid w:val="00DF0849"/>
    <w:rsid w:val="00DF4D4F"/>
    <w:rsid w:val="00E039CD"/>
    <w:rsid w:val="00E11307"/>
    <w:rsid w:val="00E179FD"/>
    <w:rsid w:val="00E225B4"/>
    <w:rsid w:val="00E25B02"/>
    <w:rsid w:val="00E3136D"/>
    <w:rsid w:val="00E31E26"/>
    <w:rsid w:val="00E361B7"/>
    <w:rsid w:val="00E377EB"/>
    <w:rsid w:val="00E42409"/>
    <w:rsid w:val="00E44C98"/>
    <w:rsid w:val="00E564AE"/>
    <w:rsid w:val="00E63106"/>
    <w:rsid w:val="00E67513"/>
    <w:rsid w:val="00E7571E"/>
    <w:rsid w:val="00E8353E"/>
    <w:rsid w:val="00E835C6"/>
    <w:rsid w:val="00E83F24"/>
    <w:rsid w:val="00E8427A"/>
    <w:rsid w:val="00E847B7"/>
    <w:rsid w:val="00E85833"/>
    <w:rsid w:val="00E950F4"/>
    <w:rsid w:val="00E95817"/>
    <w:rsid w:val="00EA0B67"/>
    <w:rsid w:val="00EA1B11"/>
    <w:rsid w:val="00EA245A"/>
    <w:rsid w:val="00EA3BCE"/>
    <w:rsid w:val="00EA5181"/>
    <w:rsid w:val="00EA65F5"/>
    <w:rsid w:val="00EB26EA"/>
    <w:rsid w:val="00EB44CA"/>
    <w:rsid w:val="00EB56B8"/>
    <w:rsid w:val="00EB62ED"/>
    <w:rsid w:val="00EC05E5"/>
    <w:rsid w:val="00EC107B"/>
    <w:rsid w:val="00EC1729"/>
    <w:rsid w:val="00EC2E66"/>
    <w:rsid w:val="00EC2FFA"/>
    <w:rsid w:val="00EC47E7"/>
    <w:rsid w:val="00EC5277"/>
    <w:rsid w:val="00ED27F2"/>
    <w:rsid w:val="00ED348C"/>
    <w:rsid w:val="00ED3B62"/>
    <w:rsid w:val="00ED454C"/>
    <w:rsid w:val="00ED4B48"/>
    <w:rsid w:val="00ED6104"/>
    <w:rsid w:val="00EE1F07"/>
    <w:rsid w:val="00EE62A2"/>
    <w:rsid w:val="00EE6F11"/>
    <w:rsid w:val="00EE7126"/>
    <w:rsid w:val="00EE7215"/>
    <w:rsid w:val="00EE750D"/>
    <w:rsid w:val="00EF0785"/>
    <w:rsid w:val="00EF0BC0"/>
    <w:rsid w:val="00EF0CBE"/>
    <w:rsid w:val="00EF21CD"/>
    <w:rsid w:val="00EF6CF0"/>
    <w:rsid w:val="00F001B2"/>
    <w:rsid w:val="00F012A3"/>
    <w:rsid w:val="00F012BB"/>
    <w:rsid w:val="00F014F6"/>
    <w:rsid w:val="00F03080"/>
    <w:rsid w:val="00F1056F"/>
    <w:rsid w:val="00F12408"/>
    <w:rsid w:val="00F22055"/>
    <w:rsid w:val="00F22E7B"/>
    <w:rsid w:val="00F2314E"/>
    <w:rsid w:val="00F244FD"/>
    <w:rsid w:val="00F25790"/>
    <w:rsid w:val="00F2678F"/>
    <w:rsid w:val="00F267DB"/>
    <w:rsid w:val="00F268AE"/>
    <w:rsid w:val="00F269E3"/>
    <w:rsid w:val="00F37FD3"/>
    <w:rsid w:val="00F41E7E"/>
    <w:rsid w:val="00F431DD"/>
    <w:rsid w:val="00F44092"/>
    <w:rsid w:val="00F45238"/>
    <w:rsid w:val="00F51922"/>
    <w:rsid w:val="00F5198E"/>
    <w:rsid w:val="00F51C0D"/>
    <w:rsid w:val="00F5352F"/>
    <w:rsid w:val="00F57061"/>
    <w:rsid w:val="00F606F5"/>
    <w:rsid w:val="00F6093A"/>
    <w:rsid w:val="00F61F00"/>
    <w:rsid w:val="00F66479"/>
    <w:rsid w:val="00F66C25"/>
    <w:rsid w:val="00F714CD"/>
    <w:rsid w:val="00F721A6"/>
    <w:rsid w:val="00F80737"/>
    <w:rsid w:val="00F8116F"/>
    <w:rsid w:val="00F81982"/>
    <w:rsid w:val="00F81C84"/>
    <w:rsid w:val="00F81F72"/>
    <w:rsid w:val="00F84176"/>
    <w:rsid w:val="00F90021"/>
    <w:rsid w:val="00F96F21"/>
    <w:rsid w:val="00F97463"/>
    <w:rsid w:val="00FA0803"/>
    <w:rsid w:val="00FA1C0C"/>
    <w:rsid w:val="00FA4F9D"/>
    <w:rsid w:val="00FA52EC"/>
    <w:rsid w:val="00FB0799"/>
    <w:rsid w:val="00FB0812"/>
    <w:rsid w:val="00FB65A5"/>
    <w:rsid w:val="00FB7333"/>
    <w:rsid w:val="00FC27A0"/>
    <w:rsid w:val="00FC58A9"/>
    <w:rsid w:val="00FC58EF"/>
    <w:rsid w:val="00FC659E"/>
    <w:rsid w:val="00FD04AF"/>
    <w:rsid w:val="00FD24EA"/>
    <w:rsid w:val="00FD32D1"/>
    <w:rsid w:val="00FD3D4A"/>
    <w:rsid w:val="00FD5113"/>
    <w:rsid w:val="00FE02D5"/>
    <w:rsid w:val="00FE218E"/>
    <w:rsid w:val="00FE522C"/>
    <w:rsid w:val="00FE6909"/>
    <w:rsid w:val="00FE7F0F"/>
    <w:rsid w:val="00FF059B"/>
    <w:rsid w:val="00FF223E"/>
    <w:rsid w:val="00FF3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066E"/>
  <w15:docId w15:val="{DAA65535-50A6-4D4F-B147-C62C9CD7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666C"/>
  </w:style>
  <w:style w:type="paragraph" w:styleId="Nadpis1">
    <w:name w:val="heading 1"/>
    <w:basedOn w:val="Normln"/>
    <w:next w:val="Normln"/>
    <w:link w:val="Nadpis1Char"/>
    <w:uiPriority w:val="9"/>
    <w:qFormat/>
    <w:rsid w:val="00822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rsid w:val="004102A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4E54"/>
    <w:pPr>
      <w:ind w:left="720"/>
      <w:contextualSpacing/>
    </w:pPr>
  </w:style>
  <w:style w:type="paragraph" w:styleId="Textbubliny">
    <w:name w:val="Balloon Text"/>
    <w:basedOn w:val="Normln"/>
    <w:link w:val="TextbublinyChar"/>
    <w:uiPriority w:val="99"/>
    <w:semiHidden/>
    <w:unhideWhenUsed/>
    <w:rsid w:val="006F7C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CB9"/>
    <w:rPr>
      <w:rFonts w:ascii="Segoe UI" w:hAnsi="Segoe UI" w:cs="Segoe UI"/>
      <w:sz w:val="18"/>
      <w:szCs w:val="18"/>
    </w:rPr>
  </w:style>
  <w:style w:type="paragraph" w:customStyle="1" w:styleId="Default">
    <w:name w:val="Default"/>
    <w:rsid w:val="001D6E59"/>
    <w:pPr>
      <w:autoSpaceDE w:val="0"/>
      <w:autoSpaceDN w:val="0"/>
      <w:adjustRightInd w:val="0"/>
      <w:spacing w:after="0" w:line="240" w:lineRule="auto"/>
    </w:pPr>
    <w:rPr>
      <w:rFonts w:ascii="Garamond" w:eastAsiaTheme="minorHAnsi" w:hAnsi="Garamond" w:cs="Garamond"/>
      <w:color w:val="000000"/>
      <w:sz w:val="24"/>
      <w:szCs w:val="24"/>
      <w:lang w:eastAsia="en-US"/>
    </w:rPr>
  </w:style>
  <w:style w:type="table" w:styleId="Mkatabulky">
    <w:name w:val="Table Grid"/>
    <w:basedOn w:val="Normlntabulka"/>
    <w:uiPriority w:val="39"/>
    <w:rsid w:val="00EE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167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6711"/>
  </w:style>
  <w:style w:type="paragraph" w:styleId="Zpat">
    <w:name w:val="footer"/>
    <w:basedOn w:val="Normln"/>
    <w:link w:val="ZpatChar"/>
    <w:uiPriority w:val="99"/>
    <w:unhideWhenUsed/>
    <w:rsid w:val="00D167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16711"/>
  </w:style>
  <w:style w:type="character" w:customStyle="1" w:styleId="Nadpis2Char">
    <w:name w:val="Nadpis 2 Char"/>
    <w:basedOn w:val="Standardnpsmoodstavce"/>
    <w:link w:val="Nadpis2"/>
    <w:rsid w:val="004102AD"/>
    <w:rPr>
      <w:rFonts w:ascii="Calibri Light" w:eastAsia="Times New Roman" w:hAnsi="Calibri Light" w:cs="Times New Roman"/>
      <w:b/>
      <w:bCs/>
      <w:i/>
      <w:iCs/>
      <w:sz w:val="28"/>
      <w:szCs w:val="28"/>
    </w:rPr>
  </w:style>
  <w:style w:type="table" w:customStyle="1" w:styleId="Mkatabulky2">
    <w:name w:val="Mřížka tabulky2"/>
    <w:basedOn w:val="Normlntabulka"/>
    <w:next w:val="Mkatabulky"/>
    <w:uiPriority w:val="39"/>
    <w:rsid w:val="00A12C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6A674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adpis1Char">
    <w:name w:val="Nadpis 1 Char"/>
    <w:basedOn w:val="Standardnpsmoodstavce"/>
    <w:link w:val="Nadpis1"/>
    <w:uiPriority w:val="9"/>
    <w:rsid w:val="00822921"/>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unhideWhenUsed/>
    <w:rsid w:val="00C3188E"/>
    <w:rPr>
      <w:color w:val="0000FF" w:themeColor="hyperlink"/>
      <w:u w:val="single"/>
    </w:rPr>
  </w:style>
  <w:style w:type="numbering" w:customStyle="1" w:styleId="Aktulnseznam1">
    <w:name w:val="Aktuální seznam1"/>
    <w:uiPriority w:val="99"/>
    <w:rsid w:val="000A4F0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8381">
      <w:bodyDiv w:val="1"/>
      <w:marLeft w:val="0"/>
      <w:marRight w:val="0"/>
      <w:marTop w:val="0"/>
      <w:marBottom w:val="0"/>
      <w:divBdr>
        <w:top w:val="none" w:sz="0" w:space="0" w:color="auto"/>
        <w:left w:val="none" w:sz="0" w:space="0" w:color="auto"/>
        <w:bottom w:val="none" w:sz="0" w:space="0" w:color="auto"/>
        <w:right w:val="none" w:sz="0" w:space="0" w:color="auto"/>
      </w:divBdr>
    </w:div>
    <w:div w:id="131287601">
      <w:bodyDiv w:val="1"/>
      <w:marLeft w:val="0"/>
      <w:marRight w:val="0"/>
      <w:marTop w:val="0"/>
      <w:marBottom w:val="0"/>
      <w:divBdr>
        <w:top w:val="none" w:sz="0" w:space="0" w:color="auto"/>
        <w:left w:val="none" w:sz="0" w:space="0" w:color="auto"/>
        <w:bottom w:val="none" w:sz="0" w:space="0" w:color="auto"/>
        <w:right w:val="none" w:sz="0" w:space="0" w:color="auto"/>
      </w:divBdr>
    </w:div>
    <w:div w:id="204294822">
      <w:bodyDiv w:val="1"/>
      <w:marLeft w:val="0"/>
      <w:marRight w:val="0"/>
      <w:marTop w:val="0"/>
      <w:marBottom w:val="0"/>
      <w:divBdr>
        <w:top w:val="none" w:sz="0" w:space="0" w:color="auto"/>
        <w:left w:val="none" w:sz="0" w:space="0" w:color="auto"/>
        <w:bottom w:val="none" w:sz="0" w:space="0" w:color="auto"/>
        <w:right w:val="none" w:sz="0" w:space="0" w:color="auto"/>
      </w:divBdr>
    </w:div>
    <w:div w:id="402142234">
      <w:bodyDiv w:val="1"/>
      <w:marLeft w:val="0"/>
      <w:marRight w:val="0"/>
      <w:marTop w:val="0"/>
      <w:marBottom w:val="0"/>
      <w:divBdr>
        <w:top w:val="none" w:sz="0" w:space="0" w:color="auto"/>
        <w:left w:val="none" w:sz="0" w:space="0" w:color="auto"/>
        <w:bottom w:val="none" w:sz="0" w:space="0" w:color="auto"/>
        <w:right w:val="none" w:sz="0" w:space="0" w:color="auto"/>
      </w:divBdr>
    </w:div>
    <w:div w:id="610429653">
      <w:bodyDiv w:val="1"/>
      <w:marLeft w:val="0"/>
      <w:marRight w:val="0"/>
      <w:marTop w:val="0"/>
      <w:marBottom w:val="0"/>
      <w:divBdr>
        <w:top w:val="none" w:sz="0" w:space="0" w:color="auto"/>
        <w:left w:val="none" w:sz="0" w:space="0" w:color="auto"/>
        <w:bottom w:val="none" w:sz="0" w:space="0" w:color="auto"/>
        <w:right w:val="none" w:sz="0" w:space="0" w:color="auto"/>
      </w:divBdr>
    </w:div>
    <w:div w:id="628822514">
      <w:bodyDiv w:val="1"/>
      <w:marLeft w:val="0"/>
      <w:marRight w:val="0"/>
      <w:marTop w:val="0"/>
      <w:marBottom w:val="0"/>
      <w:divBdr>
        <w:top w:val="none" w:sz="0" w:space="0" w:color="auto"/>
        <w:left w:val="none" w:sz="0" w:space="0" w:color="auto"/>
        <w:bottom w:val="none" w:sz="0" w:space="0" w:color="auto"/>
        <w:right w:val="none" w:sz="0" w:space="0" w:color="auto"/>
      </w:divBdr>
    </w:div>
    <w:div w:id="702705091">
      <w:bodyDiv w:val="1"/>
      <w:marLeft w:val="0"/>
      <w:marRight w:val="0"/>
      <w:marTop w:val="0"/>
      <w:marBottom w:val="0"/>
      <w:divBdr>
        <w:top w:val="none" w:sz="0" w:space="0" w:color="auto"/>
        <w:left w:val="none" w:sz="0" w:space="0" w:color="auto"/>
        <w:bottom w:val="none" w:sz="0" w:space="0" w:color="auto"/>
        <w:right w:val="none" w:sz="0" w:space="0" w:color="auto"/>
      </w:divBdr>
    </w:div>
    <w:div w:id="778187045">
      <w:bodyDiv w:val="1"/>
      <w:marLeft w:val="0"/>
      <w:marRight w:val="0"/>
      <w:marTop w:val="0"/>
      <w:marBottom w:val="0"/>
      <w:divBdr>
        <w:top w:val="none" w:sz="0" w:space="0" w:color="auto"/>
        <w:left w:val="none" w:sz="0" w:space="0" w:color="auto"/>
        <w:bottom w:val="none" w:sz="0" w:space="0" w:color="auto"/>
        <w:right w:val="none" w:sz="0" w:space="0" w:color="auto"/>
      </w:divBdr>
    </w:div>
    <w:div w:id="809711725">
      <w:bodyDiv w:val="1"/>
      <w:marLeft w:val="0"/>
      <w:marRight w:val="0"/>
      <w:marTop w:val="0"/>
      <w:marBottom w:val="0"/>
      <w:divBdr>
        <w:top w:val="none" w:sz="0" w:space="0" w:color="auto"/>
        <w:left w:val="none" w:sz="0" w:space="0" w:color="auto"/>
        <w:bottom w:val="none" w:sz="0" w:space="0" w:color="auto"/>
        <w:right w:val="none" w:sz="0" w:space="0" w:color="auto"/>
      </w:divBdr>
    </w:div>
    <w:div w:id="897784505">
      <w:bodyDiv w:val="1"/>
      <w:marLeft w:val="0"/>
      <w:marRight w:val="0"/>
      <w:marTop w:val="0"/>
      <w:marBottom w:val="0"/>
      <w:divBdr>
        <w:top w:val="none" w:sz="0" w:space="0" w:color="auto"/>
        <w:left w:val="none" w:sz="0" w:space="0" w:color="auto"/>
        <w:bottom w:val="none" w:sz="0" w:space="0" w:color="auto"/>
        <w:right w:val="none" w:sz="0" w:space="0" w:color="auto"/>
      </w:divBdr>
    </w:div>
    <w:div w:id="927540774">
      <w:bodyDiv w:val="1"/>
      <w:marLeft w:val="0"/>
      <w:marRight w:val="0"/>
      <w:marTop w:val="0"/>
      <w:marBottom w:val="0"/>
      <w:divBdr>
        <w:top w:val="none" w:sz="0" w:space="0" w:color="auto"/>
        <w:left w:val="none" w:sz="0" w:space="0" w:color="auto"/>
        <w:bottom w:val="none" w:sz="0" w:space="0" w:color="auto"/>
        <w:right w:val="none" w:sz="0" w:space="0" w:color="auto"/>
      </w:divBdr>
    </w:div>
    <w:div w:id="962157185">
      <w:bodyDiv w:val="1"/>
      <w:marLeft w:val="0"/>
      <w:marRight w:val="0"/>
      <w:marTop w:val="0"/>
      <w:marBottom w:val="0"/>
      <w:divBdr>
        <w:top w:val="none" w:sz="0" w:space="0" w:color="auto"/>
        <w:left w:val="none" w:sz="0" w:space="0" w:color="auto"/>
        <w:bottom w:val="none" w:sz="0" w:space="0" w:color="auto"/>
        <w:right w:val="none" w:sz="0" w:space="0" w:color="auto"/>
      </w:divBdr>
    </w:div>
    <w:div w:id="970862387">
      <w:bodyDiv w:val="1"/>
      <w:marLeft w:val="0"/>
      <w:marRight w:val="0"/>
      <w:marTop w:val="0"/>
      <w:marBottom w:val="0"/>
      <w:divBdr>
        <w:top w:val="none" w:sz="0" w:space="0" w:color="auto"/>
        <w:left w:val="none" w:sz="0" w:space="0" w:color="auto"/>
        <w:bottom w:val="none" w:sz="0" w:space="0" w:color="auto"/>
        <w:right w:val="none" w:sz="0" w:space="0" w:color="auto"/>
      </w:divBdr>
    </w:div>
    <w:div w:id="1180047502">
      <w:bodyDiv w:val="1"/>
      <w:marLeft w:val="0"/>
      <w:marRight w:val="0"/>
      <w:marTop w:val="0"/>
      <w:marBottom w:val="0"/>
      <w:divBdr>
        <w:top w:val="none" w:sz="0" w:space="0" w:color="auto"/>
        <w:left w:val="none" w:sz="0" w:space="0" w:color="auto"/>
        <w:bottom w:val="none" w:sz="0" w:space="0" w:color="auto"/>
        <w:right w:val="none" w:sz="0" w:space="0" w:color="auto"/>
      </w:divBdr>
    </w:div>
    <w:div w:id="1184514059">
      <w:bodyDiv w:val="1"/>
      <w:marLeft w:val="0"/>
      <w:marRight w:val="0"/>
      <w:marTop w:val="0"/>
      <w:marBottom w:val="0"/>
      <w:divBdr>
        <w:top w:val="none" w:sz="0" w:space="0" w:color="auto"/>
        <w:left w:val="none" w:sz="0" w:space="0" w:color="auto"/>
        <w:bottom w:val="none" w:sz="0" w:space="0" w:color="auto"/>
        <w:right w:val="none" w:sz="0" w:space="0" w:color="auto"/>
      </w:divBdr>
    </w:div>
    <w:div w:id="1220940567">
      <w:bodyDiv w:val="1"/>
      <w:marLeft w:val="0"/>
      <w:marRight w:val="0"/>
      <w:marTop w:val="0"/>
      <w:marBottom w:val="0"/>
      <w:divBdr>
        <w:top w:val="none" w:sz="0" w:space="0" w:color="auto"/>
        <w:left w:val="none" w:sz="0" w:space="0" w:color="auto"/>
        <w:bottom w:val="none" w:sz="0" w:space="0" w:color="auto"/>
        <w:right w:val="none" w:sz="0" w:space="0" w:color="auto"/>
      </w:divBdr>
    </w:div>
    <w:div w:id="1306810729">
      <w:bodyDiv w:val="1"/>
      <w:marLeft w:val="0"/>
      <w:marRight w:val="0"/>
      <w:marTop w:val="0"/>
      <w:marBottom w:val="0"/>
      <w:divBdr>
        <w:top w:val="none" w:sz="0" w:space="0" w:color="auto"/>
        <w:left w:val="none" w:sz="0" w:space="0" w:color="auto"/>
        <w:bottom w:val="none" w:sz="0" w:space="0" w:color="auto"/>
        <w:right w:val="none" w:sz="0" w:space="0" w:color="auto"/>
      </w:divBdr>
    </w:div>
    <w:div w:id="1396316486">
      <w:bodyDiv w:val="1"/>
      <w:marLeft w:val="0"/>
      <w:marRight w:val="0"/>
      <w:marTop w:val="0"/>
      <w:marBottom w:val="0"/>
      <w:divBdr>
        <w:top w:val="none" w:sz="0" w:space="0" w:color="auto"/>
        <w:left w:val="none" w:sz="0" w:space="0" w:color="auto"/>
        <w:bottom w:val="none" w:sz="0" w:space="0" w:color="auto"/>
        <w:right w:val="none" w:sz="0" w:space="0" w:color="auto"/>
      </w:divBdr>
    </w:div>
    <w:div w:id="1416980176">
      <w:bodyDiv w:val="1"/>
      <w:marLeft w:val="0"/>
      <w:marRight w:val="0"/>
      <w:marTop w:val="0"/>
      <w:marBottom w:val="0"/>
      <w:divBdr>
        <w:top w:val="none" w:sz="0" w:space="0" w:color="auto"/>
        <w:left w:val="none" w:sz="0" w:space="0" w:color="auto"/>
        <w:bottom w:val="none" w:sz="0" w:space="0" w:color="auto"/>
        <w:right w:val="none" w:sz="0" w:space="0" w:color="auto"/>
      </w:divBdr>
    </w:div>
    <w:div w:id="1541555910">
      <w:bodyDiv w:val="1"/>
      <w:marLeft w:val="0"/>
      <w:marRight w:val="0"/>
      <w:marTop w:val="0"/>
      <w:marBottom w:val="0"/>
      <w:divBdr>
        <w:top w:val="none" w:sz="0" w:space="0" w:color="auto"/>
        <w:left w:val="none" w:sz="0" w:space="0" w:color="auto"/>
        <w:bottom w:val="none" w:sz="0" w:space="0" w:color="auto"/>
        <w:right w:val="none" w:sz="0" w:space="0" w:color="auto"/>
      </w:divBdr>
    </w:div>
    <w:div w:id="1626962878">
      <w:bodyDiv w:val="1"/>
      <w:marLeft w:val="0"/>
      <w:marRight w:val="0"/>
      <w:marTop w:val="0"/>
      <w:marBottom w:val="0"/>
      <w:divBdr>
        <w:top w:val="none" w:sz="0" w:space="0" w:color="auto"/>
        <w:left w:val="none" w:sz="0" w:space="0" w:color="auto"/>
        <w:bottom w:val="none" w:sz="0" w:space="0" w:color="auto"/>
        <w:right w:val="none" w:sz="0" w:space="0" w:color="auto"/>
      </w:divBdr>
    </w:div>
    <w:div w:id="1639187986">
      <w:bodyDiv w:val="1"/>
      <w:marLeft w:val="0"/>
      <w:marRight w:val="0"/>
      <w:marTop w:val="0"/>
      <w:marBottom w:val="0"/>
      <w:divBdr>
        <w:top w:val="none" w:sz="0" w:space="0" w:color="auto"/>
        <w:left w:val="none" w:sz="0" w:space="0" w:color="auto"/>
        <w:bottom w:val="none" w:sz="0" w:space="0" w:color="auto"/>
        <w:right w:val="none" w:sz="0" w:space="0" w:color="auto"/>
      </w:divBdr>
    </w:div>
    <w:div w:id="1669166121">
      <w:bodyDiv w:val="1"/>
      <w:marLeft w:val="0"/>
      <w:marRight w:val="0"/>
      <w:marTop w:val="0"/>
      <w:marBottom w:val="0"/>
      <w:divBdr>
        <w:top w:val="none" w:sz="0" w:space="0" w:color="auto"/>
        <w:left w:val="none" w:sz="0" w:space="0" w:color="auto"/>
        <w:bottom w:val="none" w:sz="0" w:space="0" w:color="auto"/>
        <w:right w:val="none" w:sz="0" w:space="0" w:color="auto"/>
      </w:divBdr>
    </w:div>
    <w:div w:id="1688017313">
      <w:bodyDiv w:val="1"/>
      <w:marLeft w:val="0"/>
      <w:marRight w:val="0"/>
      <w:marTop w:val="0"/>
      <w:marBottom w:val="0"/>
      <w:divBdr>
        <w:top w:val="none" w:sz="0" w:space="0" w:color="auto"/>
        <w:left w:val="none" w:sz="0" w:space="0" w:color="auto"/>
        <w:bottom w:val="none" w:sz="0" w:space="0" w:color="auto"/>
        <w:right w:val="none" w:sz="0" w:space="0" w:color="auto"/>
      </w:divBdr>
    </w:div>
    <w:div w:id="1754937843">
      <w:bodyDiv w:val="1"/>
      <w:marLeft w:val="0"/>
      <w:marRight w:val="0"/>
      <w:marTop w:val="0"/>
      <w:marBottom w:val="0"/>
      <w:divBdr>
        <w:top w:val="none" w:sz="0" w:space="0" w:color="auto"/>
        <w:left w:val="none" w:sz="0" w:space="0" w:color="auto"/>
        <w:bottom w:val="none" w:sz="0" w:space="0" w:color="auto"/>
        <w:right w:val="none" w:sz="0" w:space="0" w:color="auto"/>
      </w:divBdr>
    </w:div>
    <w:div w:id="1770391131">
      <w:bodyDiv w:val="1"/>
      <w:marLeft w:val="0"/>
      <w:marRight w:val="0"/>
      <w:marTop w:val="0"/>
      <w:marBottom w:val="0"/>
      <w:divBdr>
        <w:top w:val="none" w:sz="0" w:space="0" w:color="auto"/>
        <w:left w:val="none" w:sz="0" w:space="0" w:color="auto"/>
        <w:bottom w:val="none" w:sz="0" w:space="0" w:color="auto"/>
        <w:right w:val="none" w:sz="0" w:space="0" w:color="auto"/>
      </w:divBdr>
    </w:div>
    <w:div w:id="1785004600">
      <w:bodyDiv w:val="1"/>
      <w:marLeft w:val="0"/>
      <w:marRight w:val="0"/>
      <w:marTop w:val="0"/>
      <w:marBottom w:val="0"/>
      <w:divBdr>
        <w:top w:val="none" w:sz="0" w:space="0" w:color="auto"/>
        <w:left w:val="none" w:sz="0" w:space="0" w:color="auto"/>
        <w:bottom w:val="none" w:sz="0" w:space="0" w:color="auto"/>
        <w:right w:val="none" w:sz="0" w:space="0" w:color="auto"/>
      </w:divBdr>
    </w:div>
    <w:div w:id="1998339128">
      <w:bodyDiv w:val="1"/>
      <w:marLeft w:val="0"/>
      <w:marRight w:val="0"/>
      <w:marTop w:val="0"/>
      <w:marBottom w:val="0"/>
      <w:divBdr>
        <w:top w:val="none" w:sz="0" w:space="0" w:color="auto"/>
        <w:left w:val="none" w:sz="0" w:space="0" w:color="auto"/>
        <w:bottom w:val="none" w:sz="0" w:space="0" w:color="auto"/>
        <w:right w:val="none" w:sz="0" w:space="0" w:color="auto"/>
      </w:divBdr>
    </w:div>
    <w:div w:id="2057005879">
      <w:bodyDiv w:val="1"/>
      <w:marLeft w:val="0"/>
      <w:marRight w:val="0"/>
      <w:marTop w:val="0"/>
      <w:marBottom w:val="0"/>
      <w:divBdr>
        <w:top w:val="none" w:sz="0" w:space="0" w:color="auto"/>
        <w:left w:val="none" w:sz="0" w:space="0" w:color="auto"/>
        <w:bottom w:val="none" w:sz="0" w:space="0" w:color="auto"/>
        <w:right w:val="none" w:sz="0" w:space="0" w:color="auto"/>
      </w:divBdr>
    </w:div>
    <w:div w:id="2083021817">
      <w:bodyDiv w:val="1"/>
      <w:marLeft w:val="0"/>
      <w:marRight w:val="0"/>
      <w:marTop w:val="0"/>
      <w:marBottom w:val="0"/>
      <w:divBdr>
        <w:top w:val="none" w:sz="0" w:space="0" w:color="auto"/>
        <w:left w:val="none" w:sz="0" w:space="0" w:color="auto"/>
        <w:bottom w:val="none" w:sz="0" w:space="0" w:color="auto"/>
        <w:right w:val="none" w:sz="0" w:space="0" w:color="auto"/>
      </w:divBdr>
    </w:div>
    <w:div w:id="21045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l.servis.justice.cz/documents/15689/1174322/Spr+362-2014.pdf/f4e7525e-6b63-4c93-85cd-d90c6d3a792c?t=1662548101127" TargetMode="External"/><Relationship Id="rId13" Type="http://schemas.openxmlformats.org/officeDocument/2006/relationships/hyperlink" Target="https://portalapl.servis.justice.cz/documents/15689/1174322/Spr+366-2014.pdf/114bb5b7-dbb1-4e5a-b016-4ce93e164a2e?t=1662548213020" TargetMode="External"/><Relationship Id="rId18" Type="http://schemas.openxmlformats.org/officeDocument/2006/relationships/hyperlink" Target="https://portalapl.servis.justice.cz/documents/15689/1174322/Spr+1121-2016.pdf/f67c3c9b-8b19-4c41-9fca-4b898f384a3f?t=1662552833927" TargetMode="External"/><Relationship Id="rId26" Type="http://schemas.openxmlformats.org/officeDocument/2006/relationships/hyperlink" Target="https://portalapl.servis.justice.cz/documents/d/krajsky-soud-v-ceskych-budejovicich/spr-48-2024-obecne-povereni" TargetMode="External"/><Relationship Id="rId3" Type="http://schemas.openxmlformats.org/officeDocument/2006/relationships/styles" Target="styles.xml"/><Relationship Id="rId21" Type="http://schemas.openxmlformats.org/officeDocument/2006/relationships/hyperlink" Target="https://portalapl.servis.justice.cz/documents/15689/1174322/Spr+1546-2017.pdf/704a589d-f734-44f9-af32-971e2579f030?t=1662560330603" TargetMode="External"/><Relationship Id="rId7" Type="http://schemas.openxmlformats.org/officeDocument/2006/relationships/endnotes" Target="endnotes.xml"/><Relationship Id="rId12" Type="http://schemas.openxmlformats.org/officeDocument/2006/relationships/hyperlink" Target="https://portalapl.servis.justice.cz/documents/15689/1174322/Spr+725-2015.pdf/7de2b673-37f4-4859-a787-8ca0af066198?t=1662552765343" TargetMode="External"/><Relationship Id="rId17" Type="http://schemas.openxmlformats.org/officeDocument/2006/relationships/hyperlink" Target="https://portalapl.servis.justice.cz/documents/15689/1174322/Spr+970-2016.pdf/60a7fe34-ada9-4b7f-bed2-76bc32e5f2b9?t=1662552814697" TargetMode="External"/><Relationship Id="rId25" Type="http://schemas.openxmlformats.org/officeDocument/2006/relationships/hyperlink" Target="https://portalapl.servis.justice.cz/documents/15689/1174322/Spr+591-2022.pdf/459deb68-6799-43be-bbdb-2d780cccf04b?t=1662626573623" TargetMode="External"/><Relationship Id="rId2" Type="http://schemas.openxmlformats.org/officeDocument/2006/relationships/numbering" Target="numbering.xml"/><Relationship Id="rId16" Type="http://schemas.openxmlformats.org/officeDocument/2006/relationships/hyperlink" Target="https://portalapl.servis.justice.cz/documents/15689/1174322/Spr+864-2016.pdf/59b53355-95e7-4644-a07a-99a70da192a7?t=1662552791553" TargetMode="External"/><Relationship Id="rId20" Type="http://schemas.openxmlformats.org/officeDocument/2006/relationships/hyperlink" Target="https://portalapl.servis.justice.cz/documents/15689/1174322/Spr+1156-2017.pdf/1988ed2c-b9ed-4e7c-8622-34387652f5b5?t=16625603100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pl.servis.justice.cz/documents/15689/1174322/Spr+365-2014.pdf/9eaf61fa-7aa2-4544-b96c-a8d5deca8cbf?t=1662548179623" TargetMode="External"/><Relationship Id="rId24" Type="http://schemas.openxmlformats.org/officeDocument/2006/relationships/hyperlink" Target="https://portalapl.servis.justice.cz/documents/15689/1174322/Spr+590-2022.pdf/0e76f77d-7fbb-4170-b026-2480efeb4c97?t=1662626551940" TargetMode="External"/><Relationship Id="rId5" Type="http://schemas.openxmlformats.org/officeDocument/2006/relationships/webSettings" Target="webSettings.xml"/><Relationship Id="rId15" Type="http://schemas.openxmlformats.org/officeDocument/2006/relationships/hyperlink" Target="https://portalapl.servis.justice.cz/documents/15689/1174322/Spr+396-2017.pdf/27b3e935-4d6e-4ae2-a76b-b327b5afc392?t=1662560207833" TargetMode="External"/><Relationship Id="rId23" Type="http://schemas.openxmlformats.org/officeDocument/2006/relationships/hyperlink" Target="https://portalapl.servis.justice.cz/documents/15689/1174322/Spr+221-2021.pdf/c5fb7998-5328-479f-b896-350aa194357b?t=1662624082557" TargetMode="External"/><Relationship Id="rId28" Type="http://schemas.openxmlformats.org/officeDocument/2006/relationships/header" Target="header1.xml"/><Relationship Id="rId10" Type="http://schemas.openxmlformats.org/officeDocument/2006/relationships/hyperlink" Target="https://portalapl.servis.justice.cz/documents/15689/1174322/Spr+363-2014.pdf/d380e869-257f-482a-b7f6-25a0a4dde47d?t=1662548151503" TargetMode="External"/><Relationship Id="rId19" Type="http://schemas.openxmlformats.org/officeDocument/2006/relationships/hyperlink" Target="https://portalapl.servis.justice.cz/documents/15689/1174322/Spr+552-2017.pdf/6c5d35e8-b223-4195-9491-34f39de7c9e5?t=166256027128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apl.servis.justice.cz/documents/15689/1174322/Spr+361-2014.pdf/88ffa786-f90f-4b80-bbaf-4967684f48fe?t=1662548081400" TargetMode="External"/><Relationship Id="rId14" Type="http://schemas.openxmlformats.org/officeDocument/2006/relationships/hyperlink" Target="https://portalapl.servis.justice.cz/documents/15689/1174322/Spr+397-2017.pdf/9a2a17d2-0cfa-475d-8932-2b3e059881ba?t=1662560227800" TargetMode="External"/><Relationship Id="rId22" Type="http://schemas.openxmlformats.org/officeDocument/2006/relationships/hyperlink" Target="https://portalapl.servis.justice.cz/documents/15689/1174322/Spr+1306-2019.pdf/c7715d3f-9250-4df0-a948-8d1bea09f488?t=1662624061907" TargetMode="External"/><Relationship Id="rId27" Type="http://schemas.openxmlformats.org/officeDocument/2006/relationships/hyperlink" Target="https://portalapl.servis.justice.cz/documents/d/krajsky-soud-v-ceskych-budejovicich/spr-435-2024" TargetMode="Externa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F772-9A82-4EC3-A624-6DA61644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3298</Words>
  <Characters>19461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ptoufar</dc:creator>
  <cp:lastModifiedBy>Nováková Lenka</cp:lastModifiedBy>
  <cp:revision>5</cp:revision>
  <cp:lastPrinted>2025-06-24T06:36:00Z</cp:lastPrinted>
  <dcterms:created xsi:type="dcterms:W3CDTF">2025-06-26T06:26:00Z</dcterms:created>
  <dcterms:modified xsi:type="dcterms:W3CDTF">2025-06-26T06:52:00Z</dcterms:modified>
</cp:coreProperties>
</file>