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DDEC" w14:textId="77777777" w:rsidR="00987EDE" w:rsidRPr="00B62344" w:rsidRDefault="00987EDE" w:rsidP="00987ED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61116CCA" w14:textId="77777777" w:rsidR="00987EDE" w:rsidRPr="002F387A" w:rsidRDefault="00987EDE" w:rsidP="00987ED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74877B37" w14:textId="77777777" w:rsidR="00987EDE" w:rsidRPr="002F387A" w:rsidRDefault="00987EDE" w:rsidP="00987EDE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987EDE" w:rsidRPr="002F387A" w14:paraId="673CF127" w14:textId="77777777" w:rsidTr="00990058">
        <w:tc>
          <w:tcPr>
            <w:tcW w:w="1123" w:type="pct"/>
            <w:tcMar>
              <w:bottom w:w="0" w:type="dxa"/>
            </w:tcMar>
          </w:tcPr>
          <w:p w14:paraId="0C8ED429" w14:textId="77777777" w:rsidR="00987EDE" w:rsidRPr="002F387A" w:rsidRDefault="00987EDE" w:rsidP="00990058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6DE104" w14:textId="77777777" w:rsidR="00987EDE" w:rsidRPr="002F387A" w:rsidRDefault="00987EDE" w:rsidP="00990058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684/2024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A039A23" w14:textId="555272D0" w:rsidR="00987EDE" w:rsidRPr="002F387A" w:rsidRDefault="00987EDE" w:rsidP="00990058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987EDE" w:rsidRPr="002F387A" w14:paraId="1A2BDC8A" w14:textId="77777777" w:rsidTr="0099005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7FC471A" w14:textId="77777777" w:rsidR="00987EDE" w:rsidRPr="002F387A" w:rsidRDefault="00987EDE" w:rsidP="00990058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40736F" w14:textId="77777777" w:rsidR="00987EDE" w:rsidRPr="00827EB0" w:rsidRDefault="00987EDE" w:rsidP="00990058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7992BA4" w14:textId="77777777" w:rsidR="00987EDE" w:rsidRPr="002F387A" w:rsidRDefault="00987EDE" w:rsidP="00990058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987EDE" w:rsidRPr="002F387A" w14:paraId="76AFEA43" w14:textId="77777777" w:rsidTr="00990058">
        <w:tc>
          <w:tcPr>
            <w:tcW w:w="1123" w:type="pct"/>
            <w:tcMar>
              <w:top w:w="0" w:type="dxa"/>
            </w:tcMar>
          </w:tcPr>
          <w:p w14:paraId="1FB8692F" w14:textId="77777777" w:rsidR="00987EDE" w:rsidRPr="002F387A" w:rsidRDefault="00987EDE" w:rsidP="00990058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A7FBC2" w14:textId="77777777" w:rsidR="00987EDE" w:rsidRPr="002F387A" w:rsidRDefault="00987EDE" w:rsidP="00990058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771E01F" w14:textId="77777777" w:rsidR="00987EDE" w:rsidRPr="002F387A" w:rsidRDefault="00987EDE" w:rsidP="00990058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987EDE" w:rsidRPr="002F387A" w14:paraId="7D2631ED" w14:textId="77777777" w:rsidTr="00990058">
        <w:tc>
          <w:tcPr>
            <w:tcW w:w="1123" w:type="pct"/>
            <w:tcMar>
              <w:top w:w="0" w:type="dxa"/>
            </w:tcMar>
          </w:tcPr>
          <w:p w14:paraId="55BB1250" w14:textId="77777777" w:rsidR="00987EDE" w:rsidRPr="002F387A" w:rsidRDefault="00987EDE" w:rsidP="00990058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BA5837" w14:textId="77777777" w:rsidR="00987EDE" w:rsidRPr="002F387A" w:rsidRDefault="00987EDE" w:rsidP="00990058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6.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D6DE97" w14:textId="77777777" w:rsidR="00987EDE" w:rsidRPr="002F387A" w:rsidRDefault="00987EDE" w:rsidP="00990058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D5640AB" w14:textId="77777777" w:rsidR="00987EDE" w:rsidRPr="00701C00" w:rsidRDefault="00987EDE" w:rsidP="00987EDE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30FBA56E" w14:textId="570B8581" w:rsidR="00987EDE" w:rsidRDefault="00987EDE" w:rsidP="00987EDE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Vážená paní, </w:t>
      </w:r>
    </w:p>
    <w:p w14:paraId="41064779" w14:textId="77777777" w:rsidR="00987EDE" w:rsidRPr="00B0057E" w:rsidRDefault="00987EDE" w:rsidP="00987EDE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</w:p>
    <w:p w14:paraId="28F0D6FB" w14:textId="135E31F4" w:rsidR="00987EDE" w:rsidRDefault="00987EDE" w:rsidP="00987EDE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26. 6. 2024 </w:t>
      </w:r>
      <w:r w:rsidRPr="00B0057E">
        <w:rPr>
          <w:rFonts w:ascii="Garamond" w:hAnsi="Garamond" w:cs="Arial"/>
          <w:sz w:val="24"/>
          <w:szCs w:val="24"/>
        </w:rPr>
        <w:t>o poskytnutí informací podle zákona č. 106/1999</w:t>
      </w:r>
      <w:r>
        <w:rPr>
          <w:rFonts w:ascii="Garamond" w:hAnsi="Garamond" w:cs="Arial"/>
          <w:sz w:val="24"/>
          <w:szCs w:val="24"/>
        </w:rPr>
        <w:t> </w:t>
      </w:r>
      <w:r w:rsidRPr="00B0057E">
        <w:rPr>
          <w:rFonts w:ascii="Garamond" w:hAnsi="Garamond" w:cs="Arial"/>
          <w:sz w:val="24"/>
          <w:szCs w:val="24"/>
        </w:rPr>
        <w:t>Sb., o svobodném přístupu k informací</w:t>
      </w:r>
      <w:r>
        <w:rPr>
          <w:rFonts w:ascii="Garamond" w:hAnsi="Garamond" w:cs="Arial"/>
          <w:sz w:val="24"/>
          <w:szCs w:val="24"/>
        </w:rPr>
        <w:t>m, ve znění pozdějších předpisů, týkající se </w:t>
      </w:r>
      <w:r>
        <w:rPr>
          <w:rFonts w:ascii="Garamond" w:hAnsi="Garamond"/>
          <w:color w:val="000000"/>
          <w:sz w:val="24"/>
          <w:szCs w:val="24"/>
        </w:rPr>
        <w:t xml:space="preserve">vyhledání probíhajících či skončených řízení, v nichž jste účastníkem: </w:t>
      </w:r>
      <w:r w:rsidR="00013FBF">
        <w:rPr>
          <w:rFonts w:ascii="Garamond" w:hAnsi="Garamond"/>
          <w:color w:val="000000"/>
          <w:sz w:val="24"/>
          <w:szCs w:val="24"/>
        </w:rPr>
        <w:t>xxx</w:t>
      </w:r>
      <w:r>
        <w:rPr>
          <w:rFonts w:ascii="Garamond" w:hAnsi="Garamond"/>
          <w:color w:val="000000"/>
          <w:sz w:val="24"/>
          <w:szCs w:val="24"/>
        </w:rPr>
        <w:t xml:space="preserve"> potvrzuji, že lustrací v rejstřících Krajského soudu v Ostravě včetně pobočky v Olomouci </w:t>
      </w:r>
      <w:r>
        <w:rPr>
          <w:rFonts w:ascii="Garamond" w:hAnsi="Garamond"/>
          <w:b/>
          <w:color w:val="000000"/>
          <w:sz w:val="24"/>
          <w:szCs w:val="24"/>
        </w:rPr>
        <w:t>nebylo nalezeno</w:t>
      </w:r>
      <w:r>
        <w:rPr>
          <w:rFonts w:ascii="Garamond" w:hAnsi="Garamond"/>
          <w:color w:val="000000"/>
          <w:sz w:val="24"/>
          <w:szCs w:val="24"/>
        </w:rPr>
        <w:t xml:space="preserve"> žádné probíhající či skončené řízení. </w:t>
      </w:r>
    </w:p>
    <w:p w14:paraId="3A7435D9" w14:textId="77777777" w:rsidR="00987EDE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742976F" w14:textId="77777777" w:rsidR="00987EDE" w:rsidRPr="00287078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70B82961" w14:textId="77777777" w:rsidR="00987EDE" w:rsidRPr="00287078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41866F2" w14:textId="77777777" w:rsidR="00987EDE" w:rsidRPr="00287078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73243BC" w14:textId="77777777" w:rsidR="00987EDE" w:rsidRPr="00287078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E5D3366" w14:textId="77777777" w:rsidR="00987EDE" w:rsidRPr="00287078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889C16C" w14:textId="77777777" w:rsidR="00987EDE" w:rsidRPr="00287078" w:rsidRDefault="00987EDE" w:rsidP="00987ED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37CE1F55" w14:textId="77777777" w:rsidR="00987EDE" w:rsidRPr="00287078" w:rsidRDefault="00987EDE" w:rsidP="00987EDE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7BDCFB47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3641" w14:textId="77777777" w:rsidR="00C01FD8" w:rsidRDefault="00000000" w:rsidP="00C01FD8">
    <w:pPr>
      <w:pStyle w:val="Zpat"/>
    </w:pPr>
  </w:p>
  <w:p w14:paraId="3829377A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C436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B383EA1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31DE" w14:textId="77777777" w:rsidR="00C01FD8" w:rsidRPr="00CD6638" w:rsidRDefault="00000000" w:rsidP="00C01FD8">
    <w:pPr>
      <w:pStyle w:val="Zhlav"/>
      <w:jc w:val="right"/>
    </w:pPr>
    <w:r>
      <w:tab/>
    </w:r>
  </w:p>
  <w:p w14:paraId="19680CE8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5401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EDE"/>
    <w:rsid w:val="00004C66"/>
    <w:rsid w:val="00013FBF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87EDE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E26C"/>
  <w15:chartTrackingRefBased/>
  <w15:docId w15:val="{730933DA-B045-4D3C-BFCE-85C08B0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EDE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ED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87EDE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7ED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87EDE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87EDE"/>
  </w:style>
  <w:style w:type="paragraph" w:styleId="Bezmezer">
    <w:name w:val="No Spacing"/>
    <w:uiPriority w:val="1"/>
    <w:qFormat/>
    <w:rsid w:val="00987EDE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>KS v Ostravě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2</cp:revision>
  <dcterms:created xsi:type="dcterms:W3CDTF">2024-09-03T06:07:00Z</dcterms:created>
  <dcterms:modified xsi:type="dcterms:W3CDTF">2024-09-03T06:08:00Z</dcterms:modified>
</cp:coreProperties>
</file>