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3507C" w14:textId="3EBCAED7" w:rsidR="00D26453" w:rsidRPr="000374F5" w:rsidRDefault="006A772C" w:rsidP="001B598B">
      <w:pPr>
        <w:spacing w:before="120" w:after="120"/>
        <w:jc w:val="both"/>
      </w:pPr>
      <w:r w:rsidRPr="000374F5">
        <w:t xml:space="preserve"> </w:t>
      </w:r>
    </w:p>
    <w:p w14:paraId="18966080" w14:textId="33791F2A" w:rsidR="00ED0479" w:rsidRPr="000374F5" w:rsidRDefault="00ED0479" w:rsidP="001B598B">
      <w:pPr>
        <w:spacing w:before="120" w:after="120"/>
        <w:jc w:val="both"/>
      </w:pPr>
      <w:r w:rsidRPr="000374F5">
        <w:t>Krajský soud v Plzni</w:t>
      </w:r>
    </w:p>
    <w:p w14:paraId="245AC2C7" w14:textId="1D08F99E" w:rsidR="00ED0479" w:rsidRPr="000374F5" w:rsidRDefault="00ED0479" w:rsidP="001B598B">
      <w:pPr>
        <w:spacing w:before="120" w:after="120"/>
        <w:jc w:val="both"/>
      </w:pPr>
      <w:r w:rsidRPr="000374F5">
        <w:rPr>
          <w:rFonts w:cstheme="minorHAnsi"/>
        </w:rPr>
        <w:t>Veleslavínova 40, 306 17 Plzeň</w:t>
      </w:r>
    </w:p>
    <w:p w14:paraId="48EF1BDE" w14:textId="77777777" w:rsidR="00ED0479" w:rsidRPr="000374F5" w:rsidRDefault="00ED0479" w:rsidP="001B598B">
      <w:pPr>
        <w:spacing w:before="120" w:after="120"/>
        <w:jc w:val="both"/>
      </w:pPr>
    </w:p>
    <w:p w14:paraId="180CE9BE" w14:textId="43BD2DD4" w:rsidR="00ED0479" w:rsidRPr="000374F5" w:rsidRDefault="00ED0479" w:rsidP="001B598B">
      <w:pPr>
        <w:spacing w:before="120" w:after="120"/>
        <w:jc w:val="both"/>
      </w:pPr>
      <w:r w:rsidRPr="000374F5">
        <w:t>Spr 165/2024</w:t>
      </w:r>
    </w:p>
    <w:p w14:paraId="426FEC8C" w14:textId="77777777" w:rsidR="00ED0479" w:rsidRPr="000374F5" w:rsidRDefault="00ED0479" w:rsidP="001B598B">
      <w:pPr>
        <w:spacing w:before="120" w:after="120"/>
        <w:jc w:val="both"/>
      </w:pPr>
    </w:p>
    <w:p w14:paraId="5AD29E7C" w14:textId="77777777" w:rsidR="00ED0479" w:rsidRPr="000374F5" w:rsidRDefault="00ED0479" w:rsidP="001B598B">
      <w:pPr>
        <w:spacing w:before="120" w:after="120"/>
        <w:jc w:val="both"/>
      </w:pPr>
    </w:p>
    <w:p w14:paraId="5D16DCE7" w14:textId="77777777" w:rsidR="00ED0479" w:rsidRPr="000374F5" w:rsidRDefault="00ED0479" w:rsidP="001B598B">
      <w:pPr>
        <w:spacing w:before="120" w:after="120"/>
        <w:jc w:val="both"/>
      </w:pPr>
    </w:p>
    <w:p w14:paraId="51256C4C" w14:textId="77777777" w:rsidR="00ED0479" w:rsidRPr="000374F5" w:rsidRDefault="00ED0479" w:rsidP="001B598B">
      <w:pPr>
        <w:spacing w:before="120" w:after="120"/>
        <w:jc w:val="both"/>
      </w:pPr>
    </w:p>
    <w:p w14:paraId="23B88C68" w14:textId="77777777" w:rsidR="00ED0479" w:rsidRPr="000374F5" w:rsidRDefault="00ED0479" w:rsidP="001B598B">
      <w:pPr>
        <w:spacing w:before="120" w:after="120"/>
        <w:jc w:val="both"/>
      </w:pPr>
    </w:p>
    <w:p w14:paraId="79EF41BA" w14:textId="77777777" w:rsidR="00ED0479" w:rsidRPr="000374F5" w:rsidRDefault="00ED0479" w:rsidP="001B598B">
      <w:pPr>
        <w:spacing w:before="120" w:after="120"/>
        <w:jc w:val="both"/>
      </w:pPr>
    </w:p>
    <w:p w14:paraId="6AB97581" w14:textId="77777777" w:rsidR="00ED0479" w:rsidRPr="000374F5" w:rsidRDefault="00ED0479" w:rsidP="001B598B">
      <w:pPr>
        <w:spacing w:before="120" w:after="120"/>
        <w:jc w:val="both"/>
        <w:rPr>
          <w:b/>
          <w:sz w:val="36"/>
        </w:rPr>
      </w:pPr>
      <w:r w:rsidRPr="000374F5">
        <w:rPr>
          <w:b/>
          <w:sz w:val="36"/>
        </w:rPr>
        <w:t>ROZBOR VÝSLEDKŮ ROZPOČTOVÉHO HOSPODAŘENÍ</w:t>
      </w:r>
    </w:p>
    <w:p w14:paraId="67DDB64B" w14:textId="0F56A698" w:rsidR="00ED0479" w:rsidRPr="000374F5" w:rsidRDefault="00ED0479" w:rsidP="001B598B">
      <w:pPr>
        <w:spacing w:before="120" w:after="120"/>
        <w:jc w:val="both"/>
        <w:rPr>
          <w:i/>
          <w:sz w:val="36"/>
        </w:rPr>
      </w:pPr>
      <w:r w:rsidRPr="000374F5">
        <w:rPr>
          <w:i/>
          <w:sz w:val="36"/>
        </w:rPr>
        <w:t>Krajského soudu v Plzni</w:t>
      </w:r>
    </w:p>
    <w:p w14:paraId="3FA752AF" w14:textId="261A45C8" w:rsidR="00ED0479" w:rsidRPr="000374F5" w:rsidRDefault="00ED0479" w:rsidP="001B598B">
      <w:pPr>
        <w:spacing w:before="120" w:after="120"/>
        <w:jc w:val="both"/>
        <w:rPr>
          <w:i/>
          <w:sz w:val="36"/>
        </w:rPr>
      </w:pPr>
      <w:r w:rsidRPr="000374F5">
        <w:rPr>
          <w:i/>
          <w:sz w:val="36"/>
        </w:rPr>
        <w:t>2023</w:t>
      </w:r>
    </w:p>
    <w:p w14:paraId="111BCB95" w14:textId="77777777" w:rsidR="00ED0479" w:rsidRPr="000374F5" w:rsidRDefault="00ED0479" w:rsidP="001B598B">
      <w:pPr>
        <w:spacing w:before="120" w:after="120"/>
        <w:jc w:val="both"/>
        <w:rPr>
          <w:b/>
          <w:sz w:val="36"/>
        </w:rPr>
      </w:pPr>
    </w:p>
    <w:p w14:paraId="725DDBF5" w14:textId="77777777" w:rsidR="00ED0479" w:rsidRPr="000374F5" w:rsidRDefault="00ED0479" w:rsidP="001B598B">
      <w:pPr>
        <w:spacing w:before="120" w:after="120"/>
        <w:jc w:val="both"/>
      </w:pPr>
    </w:p>
    <w:p w14:paraId="15CC3520" w14:textId="77777777" w:rsidR="00ED0479" w:rsidRPr="000374F5" w:rsidRDefault="00ED0479" w:rsidP="001B598B">
      <w:pPr>
        <w:spacing w:before="120" w:after="120"/>
        <w:jc w:val="both"/>
      </w:pPr>
    </w:p>
    <w:p w14:paraId="561ECE7C" w14:textId="77777777" w:rsidR="00ED0479" w:rsidRPr="000374F5" w:rsidRDefault="00ED0479" w:rsidP="001B598B">
      <w:pPr>
        <w:spacing w:before="120" w:after="120"/>
        <w:jc w:val="both"/>
      </w:pPr>
    </w:p>
    <w:p w14:paraId="76E45E49" w14:textId="77777777" w:rsidR="00ED0479" w:rsidRPr="000374F5" w:rsidRDefault="00ED0479" w:rsidP="001B598B">
      <w:pPr>
        <w:spacing w:before="120" w:after="120"/>
        <w:jc w:val="both"/>
      </w:pPr>
    </w:p>
    <w:p w14:paraId="3201FE4C" w14:textId="77777777" w:rsidR="00ED0479" w:rsidRPr="000374F5" w:rsidRDefault="00ED0479" w:rsidP="001B598B">
      <w:pPr>
        <w:spacing w:before="120" w:after="120"/>
        <w:jc w:val="both"/>
      </w:pPr>
    </w:p>
    <w:p w14:paraId="1185731E" w14:textId="77777777" w:rsidR="00ED0479" w:rsidRPr="000374F5" w:rsidRDefault="00ED0479" w:rsidP="001B598B">
      <w:pPr>
        <w:spacing w:before="120" w:after="120"/>
        <w:jc w:val="both"/>
      </w:pPr>
    </w:p>
    <w:p w14:paraId="479E00A4" w14:textId="77777777" w:rsidR="00ED0479" w:rsidRPr="000374F5" w:rsidRDefault="00ED0479" w:rsidP="001B598B">
      <w:pPr>
        <w:spacing w:before="120" w:after="120"/>
        <w:jc w:val="both"/>
      </w:pPr>
    </w:p>
    <w:p w14:paraId="138B7D01" w14:textId="4474FCAB" w:rsidR="00ED0479" w:rsidRPr="000374F5" w:rsidRDefault="00ED0479" w:rsidP="001B598B">
      <w:pPr>
        <w:spacing w:before="120" w:after="120"/>
        <w:jc w:val="both"/>
      </w:pPr>
      <w:r w:rsidRPr="000374F5">
        <w:t>Za složku předkládá: JUDr. Věra Oravcová, Ph.D.</w:t>
      </w:r>
    </w:p>
    <w:p w14:paraId="694758A4" w14:textId="31649BA0" w:rsidR="00ED0479" w:rsidRPr="000374F5" w:rsidRDefault="00ED0479" w:rsidP="001B598B">
      <w:pPr>
        <w:pStyle w:val="Bezmezer"/>
        <w:jc w:val="both"/>
      </w:pPr>
      <w:r w:rsidRPr="000374F5">
        <w:t>Sestavil: Bc. Ilona Polanová</w:t>
      </w:r>
    </w:p>
    <w:p w14:paraId="71207E24" w14:textId="77777777" w:rsidR="00ED0479" w:rsidRPr="000374F5" w:rsidRDefault="00ED0479" w:rsidP="001B598B">
      <w:pPr>
        <w:pStyle w:val="Bezmezer"/>
        <w:jc w:val="both"/>
      </w:pPr>
    </w:p>
    <w:p w14:paraId="069420DF" w14:textId="77777777" w:rsidR="00ED0479" w:rsidRPr="000374F5" w:rsidRDefault="00ED0479" w:rsidP="001B598B">
      <w:pPr>
        <w:pStyle w:val="Bezmezer"/>
        <w:jc w:val="both"/>
      </w:pPr>
    </w:p>
    <w:p w14:paraId="7BBDACCD" w14:textId="77777777" w:rsidR="00ED0479" w:rsidRPr="000374F5" w:rsidRDefault="00ED0479" w:rsidP="001B598B">
      <w:pPr>
        <w:pStyle w:val="Bezmezer"/>
        <w:jc w:val="both"/>
      </w:pPr>
    </w:p>
    <w:p w14:paraId="369B319B" w14:textId="77777777" w:rsidR="00ED0479" w:rsidRPr="00104AD5" w:rsidRDefault="00ED0479" w:rsidP="001B598B">
      <w:pPr>
        <w:spacing w:before="120" w:after="120"/>
        <w:jc w:val="both"/>
        <w:rPr>
          <w:color w:val="FF0000"/>
        </w:rPr>
      </w:pPr>
    </w:p>
    <w:p w14:paraId="5790A9DD" w14:textId="77777777" w:rsidR="001D6A41" w:rsidRPr="00104AD5" w:rsidRDefault="001D6A41" w:rsidP="001B598B">
      <w:pPr>
        <w:spacing w:before="120" w:after="120"/>
        <w:jc w:val="both"/>
        <w:rPr>
          <w:color w:val="FF0000"/>
        </w:rPr>
      </w:pPr>
      <w:r w:rsidRPr="00104AD5">
        <w:rPr>
          <w:color w:val="FF0000"/>
        </w:rPr>
        <w:br w:type="page"/>
      </w:r>
    </w:p>
    <w:p w14:paraId="63D157CD" w14:textId="77777777" w:rsidR="00A72C6C" w:rsidRPr="000374F5" w:rsidRDefault="00A72C6C" w:rsidP="001B598B">
      <w:pPr>
        <w:pStyle w:val="Obsah1"/>
        <w:jc w:val="both"/>
      </w:pPr>
      <w:r w:rsidRPr="000374F5">
        <w:lastRenderedPageBreak/>
        <w:t>OBSAH</w:t>
      </w:r>
    </w:p>
    <w:p w14:paraId="71224F7A" w14:textId="77777777" w:rsidR="00A72C6C" w:rsidRPr="000374F5" w:rsidRDefault="00A72C6C" w:rsidP="001B598B">
      <w:pPr>
        <w:pStyle w:val="Obsah1"/>
        <w:jc w:val="both"/>
      </w:pPr>
    </w:p>
    <w:p w14:paraId="772ED7B3" w14:textId="15E39135" w:rsidR="00FC37BA" w:rsidRDefault="00A72C6C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r w:rsidRPr="000374F5">
        <w:fldChar w:fldCharType="begin"/>
      </w:r>
      <w:r w:rsidRPr="000374F5">
        <w:instrText xml:space="preserve"> TOC \o "1-3" \h \z \u </w:instrText>
      </w:r>
      <w:r w:rsidRPr="000374F5">
        <w:fldChar w:fldCharType="separate"/>
      </w:r>
      <w:hyperlink w:anchor="_Toc157416305" w:history="1">
        <w:r w:rsidR="00FC37BA" w:rsidRPr="00F67D87">
          <w:rPr>
            <w:rStyle w:val="Hypertextovodkaz"/>
            <w:noProof/>
          </w:rPr>
          <w:t>1</w:t>
        </w:r>
        <w:r w:rsidR="00FC37BA">
          <w:rPr>
            <w:rFonts w:asciiTheme="minorHAnsi" w:eastAsiaTheme="minorEastAsia" w:hAnsiTheme="minorHAns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Obecné informace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_Toc157416305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</w:t>
        </w:r>
        <w:r w:rsidR="00FC37BA">
          <w:rPr>
            <w:noProof/>
            <w:webHidden/>
          </w:rPr>
          <w:fldChar w:fldCharType="end"/>
        </w:r>
      </w:hyperlink>
    </w:p>
    <w:p w14:paraId="5B15D43A" w14:textId="620466AF" w:rsidR="00FC37BA" w:rsidRDefault="00E0029A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157416306" w:history="1">
        <w:r w:rsidR="00FC37BA" w:rsidRPr="00F67D87">
          <w:rPr>
            <w:rStyle w:val="Hypertextovodkaz"/>
            <w:rFonts w:eastAsia="Times New Roman" w:cstheme="minorHAnsi"/>
            <w:noProof/>
            <w:kern w:val="32"/>
            <w:lang w:eastAsia="cs-CZ"/>
          </w:rPr>
          <w:t>Závazné ukazatele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_Toc157416306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</w:t>
        </w:r>
        <w:r w:rsidR="00FC37BA">
          <w:rPr>
            <w:noProof/>
            <w:webHidden/>
          </w:rPr>
          <w:fldChar w:fldCharType="end"/>
        </w:r>
      </w:hyperlink>
    </w:p>
    <w:p w14:paraId="6F7BABFB" w14:textId="15C2BB96" w:rsidR="00FC37BA" w:rsidRDefault="00E0029A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157416307" w:history="1">
        <w:r w:rsidR="00FC37BA" w:rsidRPr="00F67D87">
          <w:rPr>
            <w:rStyle w:val="Hypertextovodkaz"/>
            <w:noProof/>
          </w:rPr>
          <w:t>2</w:t>
        </w:r>
        <w:r w:rsidR="00FC37BA">
          <w:rPr>
            <w:rFonts w:asciiTheme="minorHAnsi" w:eastAsiaTheme="minorEastAsia" w:hAnsiTheme="minorHAns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Obsah a rozsah průvodní zprávy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_Toc157416307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5</w:t>
        </w:r>
        <w:r w:rsidR="00FC37BA">
          <w:rPr>
            <w:noProof/>
            <w:webHidden/>
          </w:rPr>
          <w:fldChar w:fldCharType="end"/>
        </w:r>
      </w:hyperlink>
    </w:p>
    <w:p w14:paraId="7681A023" w14:textId="0EE30489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08" w:history="1">
        <w:r w:rsidR="00FC37BA" w:rsidRPr="00F67D87">
          <w:rPr>
            <w:rStyle w:val="Hypertextovodkaz"/>
            <w:noProof/>
          </w:rPr>
          <w:t>2.1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Zhodnocení plnění rozpočtu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_Toc157416308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5</w:t>
        </w:r>
        <w:r w:rsidR="00FC37BA">
          <w:rPr>
            <w:noProof/>
            <w:webHidden/>
          </w:rPr>
          <w:fldChar w:fldCharType="end"/>
        </w:r>
      </w:hyperlink>
    </w:p>
    <w:p w14:paraId="65E9448A" w14:textId="2CDA6184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09" w:history="1">
        <w:r w:rsidR="00FC37BA" w:rsidRPr="00F67D87">
          <w:rPr>
            <w:rStyle w:val="Hypertextovodkaz"/>
            <w:noProof/>
          </w:rPr>
          <w:t>2.2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Komentář k rozpočtovým opatřením schvalovaným Ministerstvem financí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_Toc157416309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5</w:t>
        </w:r>
        <w:r w:rsidR="00FC37BA">
          <w:rPr>
            <w:noProof/>
            <w:webHidden/>
          </w:rPr>
          <w:fldChar w:fldCharType="end"/>
        </w:r>
      </w:hyperlink>
    </w:p>
    <w:p w14:paraId="40F75CA4" w14:textId="1A306F43" w:rsidR="00FC37BA" w:rsidRDefault="00E0029A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157416310" w:history="1">
        <w:r w:rsidR="00FC37BA" w:rsidRPr="00F67D87">
          <w:rPr>
            <w:rStyle w:val="Hypertextovodkaz"/>
            <w:noProof/>
          </w:rPr>
          <w:t>3</w:t>
        </w:r>
        <w:r w:rsidR="00FC37BA">
          <w:rPr>
            <w:rFonts w:asciiTheme="minorHAnsi" w:eastAsiaTheme="minorEastAsia" w:hAnsiTheme="minorHAns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PŘÍJMY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_Toc157416310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5</w:t>
        </w:r>
        <w:r w:rsidR="00FC37BA">
          <w:rPr>
            <w:noProof/>
            <w:webHidden/>
          </w:rPr>
          <w:fldChar w:fldCharType="end"/>
        </w:r>
      </w:hyperlink>
    </w:p>
    <w:p w14:paraId="6CA9D8BE" w14:textId="77C9F8D3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11" w:history="1">
        <w:r w:rsidR="00FC37BA" w:rsidRPr="00F67D87">
          <w:rPr>
            <w:rStyle w:val="Hypertextovodkaz"/>
            <w:noProof/>
          </w:rPr>
          <w:t>3.1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Zhodnocení celkových příjmů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_Toc157416311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5</w:t>
        </w:r>
        <w:r w:rsidR="00FC37BA">
          <w:rPr>
            <w:noProof/>
            <w:webHidden/>
          </w:rPr>
          <w:fldChar w:fldCharType="end"/>
        </w:r>
      </w:hyperlink>
    </w:p>
    <w:p w14:paraId="4AECD0B5" w14:textId="4A15B1A8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12" w:history="1">
        <w:r w:rsidR="00FC37BA" w:rsidRPr="00F67D87">
          <w:rPr>
            <w:rStyle w:val="Hypertextovodkaz"/>
            <w:noProof/>
          </w:rPr>
          <w:t>3.2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Hodnocení příjmů v členění podle rozpočtové skladby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_Toc157416312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6</w:t>
        </w:r>
        <w:r w:rsidR="00FC37BA">
          <w:rPr>
            <w:noProof/>
            <w:webHidden/>
          </w:rPr>
          <w:fldChar w:fldCharType="end"/>
        </w:r>
      </w:hyperlink>
    </w:p>
    <w:p w14:paraId="7A0F87F1" w14:textId="58781C20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13" w:history="1">
        <w:r w:rsidR="00FC37BA" w:rsidRPr="00F67D87">
          <w:rPr>
            <w:rStyle w:val="Hypertextovodkaz"/>
            <w:rFonts w:cstheme="minorHAnsi"/>
            <w:noProof/>
          </w:rPr>
          <w:t>3.2.1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rFonts w:cstheme="minorHAnsi"/>
            <w:noProof/>
          </w:rPr>
          <w:t>Daňové příjmy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_Toc157416313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6</w:t>
        </w:r>
        <w:r w:rsidR="00FC37BA">
          <w:rPr>
            <w:noProof/>
            <w:webHidden/>
          </w:rPr>
          <w:fldChar w:fldCharType="end"/>
        </w:r>
      </w:hyperlink>
    </w:p>
    <w:p w14:paraId="40DF20BC" w14:textId="17ABE0A3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14" w:history="1">
        <w:r w:rsidR="00FC37BA" w:rsidRPr="00F67D87">
          <w:rPr>
            <w:rStyle w:val="Hypertextovodkaz"/>
            <w:rFonts w:cstheme="minorHAnsi"/>
            <w:noProof/>
          </w:rPr>
          <w:t>3.2.2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rFonts w:cstheme="minorHAnsi"/>
            <w:noProof/>
          </w:rPr>
          <w:t>Nedaňové příjmy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_Toc157416314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6</w:t>
        </w:r>
        <w:r w:rsidR="00FC37BA">
          <w:rPr>
            <w:noProof/>
            <w:webHidden/>
          </w:rPr>
          <w:fldChar w:fldCharType="end"/>
        </w:r>
      </w:hyperlink>
    </w:p>
    <w:p w14:paraId="4AF7B39F" w14:textId="149CF924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15" w:history="1">
        <w:r w:rsidR="00FC37BA" w:rsidRPr="00F67D87">
          <w:rPr>
            <w:rStyle w:val="Hypertextovodkaz"/>
            <w:rFonts w:cstheme="minorHAnsi"/>
            <w:noProof/>
          </w:rPr>
          <w:t>3.2.3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rFonts w:cstheme="minorHAnsi"/>
            <w:noProof/>
          </w:rPr>
          <w:t>Kapitálové příjmy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_Toc157416315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8</w:t>
        </w:r>
        <w:r w:rsidR="00FC37BA">
          <w:rPr>
            <w:noProof/>
            <w:webHidden/>
          </w:rPr>
          <w:fldChar w:fldCharType="end"/>
        </w:r>
      </w:hyperlink>
    </w:p>
    <w:p w14:paraId="1BB2C71C" w14:textId="7A17353B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16" w:history="1">
        <w:r w:rsidR="00FC37BA" w:rsidRPr="00F67D87">
          <w:rPr>
            <w:rStyle w:val="Hypertextovodkaz"/>
            <w:rFonts w:cstheme="minorHAnsi"/>
            <w:noProof/>
          </w:rPr>
          <w:t>3.2.4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rFonts w:cstheme="minorHAnsi"/>
            <w:noProof/>
          </w:rPr>
          <w:t>Přijaté transfery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_Toc157416316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8</w:t>
        </w:r>
        <w:r w:rsidR="00FC37BA">
          <w:rPr>
            <w:noProof/>
            <w:webHidden/>
          </w:rPr>
          <w:fldChar w:fldCharType="end"/>
        </w:r>
      </w:hyperlink>
    </w:p>
    <w:p w14:paraId="348D49AD" w14:textId="363BBADC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17" w:history="1">
        <w:r w:rsidR="00FC37BA" w:rsidRPr="00F67D87">
          <w:rPr>
            <w:rStyle w:val="Hypertextovodkaz"/>
            <w:noProof/>
          </w:rPr>
          <w:t>3.2.5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Přehled příjmů v kolkových známkách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_Toc157416317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8</w:t>
        </w:r>
        <w:r w:rsidR="00FC37BA">
          <w:rPr>
            <w:noProof/>
            <w:webHidden/>
          </w:rPr>
          <w:fldChar w:fldCharType="end"/>
        </w:r>
      </w:hyperlink>
    </w:p>
    <w:p w14:paraId="2B5036C9" w14:textId="3BAA1A66" w:rsidR="00FC37BA" w:rsidRDefault="00E0029A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157416318" w:history="1">
        <w:r w:rsidR="00FC37BA" w:rsidRPr="00F67D87">
          <w:rPr>
            <w:rStyle w:val="Hypertextovodkaz"/>
            <w:noProof/>
          </w:rPr>
          <w:t>4</w:t>
        </w:r>
        <w:r w:rsidR="00FC37BA">
          <w:rPr>
            <w:rFonts w:asciiTheme="minorHAnsi" w:eastAsiaTheme="minorEastAsia" w:hAnsiTheme="minorHAns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VÝDAJE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_Toc157416318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9</w:t>
        </w:r>
        <w:r w:rsidR="00FC37BA">
          <w:rPr>
            <w:noProof/>
            <w:webHidden/>
          </w:rPr>
          <w:fldChar w:fldCharType="end"/>
        </w:r>
      </w:hyperlink>
    </w:p>
    <w:p w14:paraId="3F5274B1" w14:textId="75A9C18F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19" w:history="1">
        <w:r w:rsidR="00FC37BA" w:rsidRPr="00F67D87">
          <w:rPr>
            <w:rStyle w:val="Hypertextovodkaz"/>
            <w:noProof/>
          </w:rPr>
          <w:t>4.1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Vyhodnocení výdajů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_Toc157416319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9</w:t>
        </w:r>
        <w:r w:rsidR="00FC37BA">
          <w:rPr>
            <w:noProof/>
            <w:webHidden/>
          </w:rPr>
          <w:fldChar w:fldCharType="end"/>
        </w:r>
      </w:hyperlink>
    </w:p>
    <w:p w14:paraId="59538291" w14:textId="4549E489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20" w:history="1">
        <w:r w:rsidR="00FC37BA" w:rsidRPr="00F67D87">
          <w:rPr>
            <w:rStyle w:val="Hypertextovodkaz"/>
            <w:noProof/>
          </w:rPr>
          <w:t>4.1.1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Vázání běžných výdajů bez EDS/SMVS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_Toc157416320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9</w:t>
        </w:r>
        <w:r w:rsidR="00FC37BA">
          <w:rPr>
            <w:noProof/>
            <w:webHidden/>
          </w:rPr>
          <w:fldChar w:fldCharType="end"/>
        </w:r>
      </w:hyperlink>
    </w:p>
    <w:p w14:paraId="73C4CD77" w14:textId="7C5883F3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21" w:history="1">
        <w:r w:rsidR="00FC37BA" w:rsidRPr="00F67D87">
          <w:rPr>
            <w:rStyle w:val="Hypertextovodkaz"/>
            <w:noProof/>
          </w:rPr>
          <w:t>4.1.2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Mimorozpočtové zdroje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_Toc157416321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9</w:t>
        </w:r>
        <w:r w:rsidR="00FC37BA">
          <w:rPr>
            <w:noProof/>
            <w:webHidden/>
          </w:rPr>
          <w:fldChar w:fldCharType="end"/>
        </w:r>
      </w:hyperlink>
    </w:p>
    <w:p w14:paraId="600B316F" w14:textId="0A326FC8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22" w:history="1">
        <w:r w:rsidR="00FC37BA" w:rsidRPr="00F67D87">
          <w:rPr>
            <w:rStyle w:val="Hypertextovodkaz"/>
            <w:noProof/>
          </w:rPr>
          <w:t>4.2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Rozbor zaměstnanosti a čerpání mzdových prostředků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_Toc157416322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9</w:t>
        </w:r>
        <w:r w:rsidR="00FC37BA">
          <w:rPr>
            <w:noProof/>
            <w:webHidden/>
          </w:rPr>
          <w:fldChar w:fldCharType="end"/>
        </w:r>
      </w:hyperlink>
    </w:p>
    <w:p w14:paraId="28745C0C" w14:textId="5BFD202A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23" w:history="1">
        <w:r w:rsidR="00FC37BA" w:rsidRPr="00F67D87">
          <w:rPr>
            <w:rStyle w:val="Hypertextovodkaz"/>
            <w:noProof/>
          </w:rPr>
          <w:t>4.3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Hodnocení hospodárnosti, efektivnosti a účelnosti vynakládání výdajů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_Toc157416323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11</w:t>
        </w:r>
        <w:r w:rsidR="00FC37BA">
          <w:rPr>
            <w:noProof/>
            <w:webHidden/>
          </w:rPr>
          <w:fldChar w:fldCharType="end"/>
        </w:r>
      </w:hyperlink>
    </w:p>
    <w:p w14:paraId="12FC0158" w14:textId="423A6941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24" w:history="1">
        <w:r w:rsidR="00FC37BA" w:rsidRPr="00F67D87">
          <w:rPr>
            <w:rStyle w:val="Hypertextovodkaz"/>
            <w:noProof/>
          </w:rPr>
          <w:t>4.3.1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Hodnocení a porovnání nákladovosti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_Toc157416324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11</w:t>
        </w:r>
        <w:r w:rsidR="00FC37BA">
          <w:rPr>
            <w:noProof/>
            <w:webHidden/>
          </w:rPr>
          <w:fldChar w:fldCharType="end"/>
        </w:r>
      </w:hyperlink>
    </w:p>
    <w:p w14:paraId="68CC3D4C" w14:textId="44607154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25" w:history="1">
        <w:r w:rsidR="00FC37BA" w:rsidRPr="00F67D87">
          <w:rPr>
            <w:rStyle w:val="Hypertextovodkaz"/>
            <w:noProof/>
          </w:rPr>
          <w:t>4.3.2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Platby a obdobné a související výdaje – podseskupení 504 výdaje za odměny za užití duševního vlastnictví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_Toc157416325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12</w:t>
        </w:r>
        <w:r w:rsidR="00FC37BA">
          <w:rPr>
            <w:noProof/>
            <w:webHidden/>
          </w:rPr>
          <w:fldChar w:fldCharType="end"/>
        </w:r>
      </w:hyperlink>
    </w:p>
    <w:p w14:paraId="7E586C84" w14:textId="6BDEA093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26" w:history="1">
        <w:r w:rsidR="00FC37BA" w:rsidRPr="00F67D87">
          <w:rPr>
            <w:rStyle w:val="Hypertextovodkaz"/>
            <w:noProof/>
          </w:rPr>
          <w:t>4.3.3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Neinvestiční nákupy a související výdaje bez programového financování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_Toc157416326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13</w:t>
        </w:r>
        <w:r w:rsidR="00FC37BA">
          <w:rPr>
            <w:noProof/>
            <w:webHidden/>
          </w:rPr>
          <w:fldChar w:fldCharType="end"/>
        </w:r>
      </w:hyperlink>
    </w:p>
    <w:p w14:paraId="2147F0FA" w14:textId="1418E1FF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27" w:history="1">
        <w:r w:rsidR="00FC37BA" w:rsidRPr="00F67D87">
          <w:rPr>
            <w:rStyle w:val="Hypertextovodkaz"/>
            <w:noProof/>
          </w:rPr>
          <w:t>4.3.4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Neinvestiční transfery veřejnoprávním subjektům a mezi peněžními fondy téhož subjektu a platby daní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_Toc157416327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25</w:t>
        </w:r>
        <w:r w:rsidR="00FC37BA">
          <w:rPr>
            <w:noProof/>
            <w:webHidden/>
          </w:rPr>
          <w:fldChar w:fldCharType="end"/>
        </w:r>
      </w:hyperlink>
    </w:p>
    <w:p w14:paraId="5FF46562" w14:textId="0EFD8034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28" w:history="1">
        <w:r w:rsidR="00FC37BA" w:rsidRPr="00F67D87">
          <w:rPr>
            <w:rStyle w:val="Hypertextovodkaz"/>
            <w:noProof/>
          </w:rPr>
          <w:t>4.3.5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Neinvestiční transfery obyvatelstvu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_Toc157416328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25</w:t>
        </w:r>
        <w:r w:rsidR="00FC37BA">
          <w:rPr>
            <w:noProof/>
            <w:webHidden/>
          </w:rPr>
          <w:fldChar w:fldCharType="end"/>
        </w:r>
      </w:hyperlink>
    </w:p>
    <w:p w14:paraId="3DE25424" w14:textId="697985EE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29" w:history="1">
        <w:r w:rsidR="00FC37BA" w:rsidRPr="00F67D87">
          <w:rPr>
            <w:rStyle w:val="Hypertextovodkaz"/>
            <w:noProof/>
          </w:rPr>
          <w:t>4.3.6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Ostatní neinvestiční výdaje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_Toc157416329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26</w:t>
        </w:r>
        <w:r w:rsidR="00FC37BA">
          <w:rPr>
            <w:noProof/>
            <w:webHidden/>
          </w:rPr>
          <w:fldChar w:fldCharType="end"/>
        </w:r>
      </w:hyperlink>
    </w:p>
    <w:p w14:paraId="2EC2C65D" w14:textId="746BBFCD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30" w:history="1">
        <w:r w:rsidR="00FC37BA" w:rsidRPr="00F67D87">
          <w:rPr>
            <w:rStyle w:val="Hypertextovodkaz"/>
            <w:noProof/>
          </w:rPr>
          <w:t>4.4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Stravování zaměstnanců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_Toc157416330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26</w:t>
        </w:r>
        <w:r w:rsidR="00FC37BA">
          <w:rPr>
            <w:noProof/>
            <w:webHidden/>
          </w:rPr>
          <w:fldChar w:fldCharType="end"/>
        </w:r>
      </w:hyperlink>
    </w:p>
    <w:p w14:paraId="0140BD19" w14:textId="6D284B44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31" w:history="1">
        <w:r w:rsidR="00FC37BA" w:rsidRPr="00F67D87">
          <w:rPr>
            <w:rStyle w:val="Hypertextovodkaz"/>
            <w:noProof/>
          </w:rPr>
          <w:t>4.5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Rozlišovací znaky (soudy, státní zastupitelství, malé organizace, aparát MSp)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_Toc157416331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26</w:t>
        </w:r>
        <w:r w:rsidR="00FC37BA">
          <w:rPr>
            <w:noProof/>
            <w:webHidden/>
          </w:rPr>
          <w:fldChar w:fldCharType="end"/>
        </w:r>
      </w:hyperlink>
    </w:p>
    <w:p w14:paraId="2BA31D5C" w14:textId="4859FB85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32" w:history="1">
        <w:r w:rsidR="00FC37BA" w:rsidRPr="00F67D87">
          <w:rPr>
            <w:rStyle w:val="Hypertextovodkaz"/>
            <w:noProof/>
          </w:rPr>
          <w:t>4.6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Rozbor IT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_Toc157416332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30</w:t>
        </w:r>
        <w:r w:rsidR="00FC37BA">
          <w:rPr>
            <w:noProof/>
            <w:webHidden/>
          </w:rPr>
          <w:fldChar w:fldCharType="end"/>
        </w:r>
      </w:hyperlink>
    </w:p>
    <w:p w14:paraId="2BAA0B85" w14:textId="55922BD9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33" w:history="1">
        <w:r w:rsidR="00FC37BA" w:rsidRPr="00F67D87">
          <w:rPr>
            <w:rStyle w:val="Hypertextovodkaz"/>
            <w:noProof/>
          </w:rPr>
          <w:t>4.7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Rozbor OBKŘ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_Toc157416333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33</w:t>
        </w:r>
        <w:r w:rsidR="00FC37BA">
          <w:rPr>
            <w:noProof/>
            <w:webHidden/>
          </w:rPr>
          <w:fldChar w:fldCharType="end"/>
        </w:r>
      </w:hyperlink>
    </w:p>
    <w:p w14:paraId="3588BC08" w14:textId="681DBE5E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34" w:history="1">
        <w:r w:rsidR="00FC37BA" w:rsidRPr="00F67D87">
          <w:rPr>
            <w:rStyle w:val="Hypertextovodkaz"/>
            <w:noProof/>
          </w:rPr>
          <w:t>4.8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Dávky sociálního zabezpečení (vyplňuje VS ČR)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_Toc157416334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34</w:t>
        </w:r>
        <w:r w:rsidR="00FC37BA">
          <w:rPr>
            <w:noProof/>
            <w:webHidden/>
          </w:rPr>
          <w:fldChar w:fldCharType="end"/>
        </w:r>
      </w:hyperlink>
    </w:p>
    <w:p w14:paraId="59A23E68" w14:textId="6A9CD680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35" w:history="1">
        <w:r w:rsidR="00FC37BA" w:rsidRPr="00F67D87">
          <w:rPr>
            <w:rStyle w:val="Hypertextovodkaz"/>
            <w:noProof/>
          </w:rPr>
          <w:t>4.9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Projekty spolufinancované z EU/FM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_Toc157416335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35</w:t>
        </w:r>
        <w:r w:rsidR="00FC37BA">
          <w:rPr>
            <w:noProof/>
            <w:webHidden/>
          </w:rPr>
          <w:fldChar w:fldCharType="end"/>
        </w:r>
      </w:hyperlink>
    </w:p>
    <w:p w14:paraId="4041067B" w14:textId="65756B12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36" w:history="1">
        <w:r w:rsidR="00FC37BA" w:rsidRPr="00F67D87">
          <w:rPr>
            <w:rStyle w:val="Hypertextovodkaz"/>
            <w:noProof/>
          </w:rPr>
          <w:t>4.9.1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Financování projektu EPC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_Toc157416336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35</w:t>
        </w:r>
        <w:r w:rsidR="00FC37BA">
          <w:rPr>
            <w:noProof/>
            <w:webHidden/>
          </w:rPr>
          <w:fldChar w:fldCharType="end"/>
        </w:r>
      </w:hyperlink>
    </w:p>
    <w:p w14:paraId="19A26957" w14:textId="6E8DC4D4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37" w:history="1">
        <w:r w:rsidR="00FC37BA" w:rsidRPr="00F67D87">
          <w:rPr>
            <w:rStyle w:val="Hypertextovodkaz"/>
            <w:noProof/>
          </w:rPr>
          <w:t>4.9.2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Průběh projektu EPC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_Toc157416337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35</w:t>
        </w:r>
        <w:r w:rsidR="00FC37BA">
          <w:rPr>
            <w:noProof/>
            <w:webHidden/>
          </w:rPr>
          <w:fldChar w:fldCharType="end"/>
        </w:r>
      </w:hyperlink>
    </w:p>
    <w:p w14:paraId="06AFDB1E" w14:textId="4F9A2D8C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38" w:history="1">
        <w:r w:rsidR="00FC37BA" w:rsidRPr="00F67D87">
          <w:rPr>
            <w:rStyle w:val="Hypertextovodkaz"/>
            <w:noProof/>
          </w:rPr>
          <w:t>4.10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Hodnocení a vývoj transferů poskytnutých příspěvkovým a podobným organizacím (vyplňuje Aparát)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_Toc157416338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36</w:t>
        </w:r>
        <w:r w:rsidR="00FC37BA">
          <w:rPr>
            <w:noProof/>
            <w:webHidden/>
          </w:rPr>
          <w:fldChar w:fldCharType="end"/>
        </w:r>
      </w:hyperlink>
    </w:p>
    <w:p w14:paraId="2375BD55" w14:textId="604A338E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39" w:history="1">
        <w:r w:rsidR="00FC37BA" w:rsidRPr="00F67D87">
          <w:rPr>
            <w:rStyle w:val="Hypertextovodkaz"/>
            <w:noProof/>
          </w:rPr>
          <w:t>4.11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Neinvestiční transfery a související platby do zahraničí (seskupení 55)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_Toc157416339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36</w:t>
        </w:r>
        <w:r w:rsidR="00FC37BA">
          <w:rPr>
            <w:noProof/>
            <w:webHidden/>
          </w:rPr>
          <w:fldChar w:fldCharType="end"/>
        </w:r>
      </w:hyperlink>
    </w:p>
    <w:p w14:paraId="76ED1887" w14:textId="772405D3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40" w:history="1">
        <w:r w:rsidR="00FC37BA" w:rsidRPr="00F67D87">
          <w:rPr>
            <w:rStyle w:val="Hypertextovodkaz"/>
            <w:noProof/>
          </w:rPr>
          <w:t>4.12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Čerpání a vývoj transferů poskytnutých neziskovým a podobným organizacím (vyplňuje Aparát MSp)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_Toc157416340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36</w:t>
        </w:r>
        <w:r w:rsidR="00FC37BA">
          <w:rPr>
            <w:noProof/>
            <w:webHidden/>
          </w:rPr>
          <w:fldChar w:fldCharType="end"/>
        </w:r>
      </w:hyperlink>
    </w:p>
    <w:p w14:paraId="00D2EB28" w14:textId="78A78CAD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41" w:history="1">
        <w:r w:rsidR="00FC37BA" w:rsidRPr="00F67D87">
          <w:rPr>
            <w:rStyle w:val="Hypertextovodkaz"/>
            <w:noProof/>
          </w:rPr>
          <w:t>4.13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Předsednictví v Radě EU (CZ PRES)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_Toc157416341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36</w:t>
        </w:r>
        <w:r w:rsidR="00FC37BA">
          <w:rPr>
            <w:noProof/>
            <w:webHidden/>
          </w:rPr>
          <w:fldChar w:fldCharType="end"/>
        </w:r>
      </w:hyperlink>
    </w:p>
    <w:p w14:paraId="3694179A" w14:textId="22FBD605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42" w:history="1">
        <w:r w:rsidR="00FC37BA" w:rsidRPr="00F67D87">
          <w:rPr>
            <w:rStyle w:val="Hypertextovodkaz"/>
            <w:noProof/>
          </w:rPr>
          <w:t>4.14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Programové financování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_Toc157416342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36</w:t>
        </w:r>
        <w:r w:rsidR="00FC37BA">
          <w:rPr>
            <w:noProof/>
            <w:webHidden/>
          </w:rPr>
          <w:fldChar w:fldCharType="end"/>
        </w:r>
      </w:hyperlink>
    </w:p>
    <w:p w14:paraId="6A5A4004" w14:textId="7D867340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43" w:history="1">
        <w:r w:rsidR="00FC37BA" w:rsidRPr="00F67D87">
          <w:rPr>
            <w:rStyle w:val="Hypertextovodkaz"/>
            <w:rFonts w:cstheme="minorHAnsi"/>
            <w:noProof/>
          </w:rPr>
          <w:t>4.14.1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rFonts w:cstheme="minorHAnsi"/>
            <w:noProof/>
          </w:rPr>
          <w:t>Hodnocení výdajů programového financování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_Toc157416343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36</w:t>
        </w:r>
        <w:r w:rsidR="00FC37BA">
          <w:rPr>
            <w:noProof/>
            <w:webHidden/>
          </w:rPr>
          <w:fldChar w:fldCharType="end"/>
        </w:r>
      </w:hyperlink>
    </w:p>
    <w:p w14:paraId="2356D34A" w14:textId="6A00C7A6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44" w:history="1">
        <w:r w:rsidR="00FC37BA" w:rsidRPr="00F67D87">
          <w:rPr>
            <w:rStyle w:val="Hypertextovodkaz"/>
            <w:rFonts w:cstheme="minorHAnsi"/>
            <w:noProof/>
          </w:rPr>
          <w:t>4.14.2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rFonts w:cstheme="minorHAnsi"/>
            <w:noProof/>
          </w:rPr>
          <w:t>Nároky z nespotřebovaných výdajů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_Toc157416344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36</w:t>
        </w:r>
        <w:r w:rsidR="00FC37BA">
          <w:rPr>
            <w:noProof/>
            <w:webHidden/>
          </w:rPr>
          <w:fldChar w:fldCharType="end"/>
        </w:r>
      </w:hyperlink>
    </w:p>
    <w:p w14:paraId="54F47EB2" w14:textId="5AB02E2B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45" w:history="1">
        <w:r w:rsidR="00FC37BA" w:rsidRPr="00F67D87">
          <w:rPr>
            <w:rStyle w:val="Hypertextovodkaz"/>
            <w:rFonts w:cstheme="minorHAnsi"/>
            <w:noProof/>
          </w:rPr>
          <w:t>4.14.3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rFonts w:cstheme="minorHAnsi"/>
            <w:noProof/>
          </w:rPr>
          <w:t>Největší investiční akce (viz Tabulková část – 20. Největší investiční akce)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_Toc157416345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39</w:t>
        </w:r>
        <w:r w:rsidR="00FC37BA">
          <w:rPr>
            <w:noProof/>
            <w:webHidden/>
          </w:rPr>
          <w:fldChar w:fldCharType="end"/>
        </w:r>
      </w:hyperlink>
    </w:p>
    <w:p w14:paraId="42AD5113" w14:textId="692A9F67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46" w:history="1">
        <w:r w:rsidR="00FC37BA" w:rsidRPr="00F67D87">
          <w:rPr>
            <w:rStyle w:val="Hypertextovodkaz"/>
            <w:rFonts w:cstheme="minorHAnsi"/>
            <w:noProof/>
          </w:rPr>
          <w:t>4.14.4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rFonts w:cstheme="minorHAnsi"/>
            <w:noProof/>
          </w:rPr>
          <w:t>Projekty spolufinancované z EU/FM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_Toc157416346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39</w:t>
        </w:r>
        <w:r w:rsidR="00FC37BA">
          <w:rPr>
            <w:noProof/>
            <w:webHidden/>
          </w:rPr>
          <w:fldChar w:fldCharType="end"/>
        </w:r>
      </w:hyperlink>
    </w:p>
    <w:p w14:paraId="0E0C1AA6" w14:textId="57907226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47" w:history="1">
        <w:r w:rsidR="00FC37BA" w:rsidRPr="00F67D87">
          <w:rPr>
            <w:rStyle w:val="Hypertextovodkaz"/>
            <w:rFonts w:cstheme="minorHAnsi"/>
            <w:noProof/>
          </w:rPr>
          <w:t>4.14.5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Vázání</w:t>
        </w:r>
        <w:r w:rsidR="00FC37BA" w:rsidRPr="00F67D87">
          <w:rPr>
            <w:rStyle w:val="Hypertextovodkaz"/>
            <w:rFonts w:cstheme="minorHAnsi"/>
            <w:noProof/>
          </w:rPr>
          <w:t xml:space="preserve"> výdajů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_Toc157416347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39</w:t>
        </w:r>
        <w:r w:rsidR="00FC37BA">
          <w:rPr>
            <w:noProof/>
            <w:webHidden/>
          </w:rPr>
          <w:fldChar w:fldCharType="end"/>
        </w:r>
      </w:hyperlink>
    </w:p>
    <w:p w14:paraId="0167167E" w14:textId="257EDC73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48" w:history="1">
        <w:r w:rsidR="00FC37BA" w:rsidRPr="00F67D87">
          <w:rPr>
            <w:rStyle w:val="Hypertextovodkaz"/>
            <w:rFonts w:cstheme="minorHAnsi"/>
            <w:noProof/>
          </w:rPr>
          <w:t>4.14.6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Výdaje</w:t>
        </w:r>
        <w:r w:rsidR="00FC37BA" w:rsidRPr="00F67D87">
          <w:rPr>
            <w:rStyle w:val="Hypertextovodkaz"/>
            <w:rFonts w:cstheme="minorHAnsi"/>
            <w:noProof/>
          </w:rPr>
          <w:t xml:space="preserve"> s kódem účelu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_Toc157416348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39</w:t>
        </w:r>
        <w:r w:rsidR="00FC37BA">
          <w:rPr>
            <w:noProof/>
            <w:webHidden/>
          </w:rPr>
          <w:fldChar w:fldCharType="end"/>
        </w:r>
      </w:hyperlink>
    </w:p>
    <w:p w14:paraId="6AD69E7C" w14:textId="26B0192C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49" w:history="1">
        <w:r w:rsidR="00FC37BA" w:rsidRPr="00F67D87">
          <w:rPr>
            <w:rStyle w:val="Hypertextovodkaz"/>
            <w:noProof/>
          </w:rPr>
          <w:t>4.15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Výdaje na podporu výzkumu, vývoje a inovace (vyplňuje IKSP)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_Toc157416349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39</w:t>
        </w:r>
        <w:r w:rsidR="00FC37BA">
          <w:rPr>
            <w:noProof/>
            <w:webHidden/>
          </w:rPr>
          <w:fldChar w:fldCharType="end"/>
        </w:r>
      </w:hyperlink>
    </w:p>
    <w:p w14:paraId="468AFC86" w14:textId="58E43610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50" w:history="1">
        <w:r w:rsidR="00FC37BA" w:rsidRPr="00F67D87">
          <w:rPr>
            <w:rStyle w:val="Hypertextovodkaz"/>
            <w:noProof/>
          </w:rPr>
          <w:t>4.16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Nároky z nespotřebovaných výdajů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_Toc157416350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39</w:t>
        </w:r>
        <w:r w:rsidR="00FC37BA">
          <w:rPr>
            <w:noProof/>
            <w:webHidden/>
          </w:rPr>
          <w:fldChar w:fldCharType="end"/>
        </w:r>
      </w:hyperlink>
    </w:p>
    <w:p w14:paraId="5D068143" w14:textId="45BCAE54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51" w:history="1">
        <w:r w:rsidR="00FC37BA" w:rsidRPr="00F67D87">
          <w:rPr>
            <w:rStyle w:val="Hypertextovodkaz"/>
            <w:noProof/>
          </w:rPr>
          <w:t>4.17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Mimořádné situace (COVID, UKRAJINA, odstraňování následků živelních katastrof a další mimořádné situace)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_Toc157416351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41</w:t>
        </w:r>
        <w:r w:rsidR="00FC37BA">
          <w:rPr>
            <w:noProof/>
            <w:webHidden/>
          </w:rPr>
          <w:fldChar w:fldCharType="end"/>
        </w:r>
      </w:hyperlink>
    </w:p>
    <w:p w14:paraId="5D99C659" w14:textId="1AB515AC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52" w:history="1">
        <w:r w:rsidR="00FC37BA" w:rsidRPr="00F67D87">
          <w:rPr>
            <w:rStyle w:val="Hypertextovodkaz"/>
            <w:noProof/>
          </w:rPr>
          <w:t>4.17.1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Náklady a úspory COVID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_Toc157416352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41</w:t>
        </w:r>
        <w:r w:rsidR="00FC37BA">
          <w:rPr>
            <w:noProof/>
            <w:webHidden/>
          </w:rPr>
          <w:fldChar w:fldCharType="end"/>
        </w:r>
      </w:hyperlink>
    </w:p>
    <w:p w14:paraId="6F5B2A75" w14:textId="029F17BB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53" w:history="1">
        <w:r w:rsidR="00FC37BA" w:rsidRPr="00F67D87">
          <w:rPr>
            <w:rStyle w:val="Hypertextovodkaz"/>
            <w:noProof/>
          </w:rPr>
          <w:t>4.17.2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Náklady spojené s „Ukrajinou“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_Toc157416353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41</w:t>
        </w:r>
        <w:r w:rsidR="00FC37BA">
          <w:rPr>
            <w:noProof/>
            <w:webHidden/>
          </w:rPr>
          <w:fldChar w:fldCharType="end"/>
        </w:r>
      </w:hyperlink>
    </w:p>
    <w:p w14:paraId="1778BA73" w14:textId="31B78102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54" w:history="1">
        <w:r w:rsidR="00FC37BA" w:rsidRPr="00F67D87">
          <w:rPr>
            <w:rStyle w:val="Hypertextovodkaz"/>
            <w:noProof/>
          </w:rPr>
          <w:t>4.17.3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Prostředky na odstraňování následků živelních katastrof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_Toc157416354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41</w:t>
        </w:r>
        <w:r w:rsidR="00FC37BA">
          <w:rPr>
            <w:noProof/>
            <w:webHidden/>
          </w:rPr>
          <w:fldChar w:fldCharType="end"/>
        </w:r>
      </w:hyperlink>
    </w:p>
    <w:p w14:paraId="0D958FA5" w14:textId="22B3DC4F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55" w:history="1">
        <w:r w:rsidR="00FC37BA" w:rsidRPr="00F67D87">
          <w:rPr>
            <w:rStyle w:val="Hypertextovodkaz"/>
            <w:noProof/>
          </w:rPr>
          <w:t>4.18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Účelové prostředky na celostátní programy (vyplňuje VS ČR, IKSP, PMS, JA, Aparát MSp)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_Toc157416355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41</w:t>
        </w:r>
        <w:r w:rsidR="00FC37BA">
          <w:rPr>
            <w:noProof/>
            <w:webHidden/>
          </w:rPr>
          <w:fldChar w:fldCharType="end"/>
        </w:r>
      </w:hyperlink>
    </w:p>
    <w:p w14:paraId="3DB45374" w14:textId="48421E4C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56" w:history="1">
        <w:r w:rsidR="00FC37BA" w:rsidRPr="00F67D87">
          <w:rPr>
            <w:rStyle w:val="Hypertextovodkaz"/>
            <w:noProof/>
          </w:rPr>
          <w:t>4.19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Poskytnuté a přijaté finanční prostředky na zahraniční aktivity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_Toc157416356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42</w:t>
        </w:r>
        <w:r w:rsidR="00FC37BA">
          <w:rPr>
            <w:noProof/>
            <w:webHidden/>
          </w:rPr>
          <w:fldChar w:fldCharType="end"/>
        </w:r>
      </w:hyperlink>
    </w:p>
    <w:p w14:paraId="49F270EB" w14:textId="7C0C4D4C" w:rsidR="00FC37BA" w:rsidRDefault="00E0029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cs-CZ"/>
        </w:rPr>
      </w:pPr>
      <w:hyperlink w:anchor="_Toc157416357" w:history="1">
        <w:r w:rsidR="00FC37BA" w:rsidRPr="00F67D87">
          <w:rPr>
            <w:rStyle w:val="Hypertextovodkaz"/>
            <w:noProof/>
          </w:rPr>
          <w:t>4.19.1</w:t>
        </w:r>
        <w:r w:rsidR="00FC37BA">
          <w:rPr>
            <w:rFonts w:eastAsiaTheme="minorEastAsia"/>
            <w:i w:val="0"/>
            <w:iC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Prostředky na zapojení občanů ČR do civilních struktur EU a dalších mezinárodních vládních organizací a do volebních pozorovatelských misí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_Toc157416357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42</w:t>
        </w:r>
        <w:r w:rsidR="00FC37BA">
          <w:rPr>
            <w:noProof/>
            <w:webHidden/>
          </w:rPr>
          <w:fldChar w:fldCharType="end"/>
        </w:r>
      </w:hyperlink>
    </w:p>
    <w:p w14:paraId="74E2B0CC" w14:textId="7DD9D923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58" w:history="1">
        <w:r w:rsidR="00FC37BA" w:rsidRPr="00F67D87">
          <w:rPr>
            <w:rStyle w:val="Hypertextovodkaz"/>
            <w:noProof/>
          </w:rPr>
          <w:t>4.20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Výdaje na tuzemské a zahraniční pracovní cesty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_Toc157416358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42</w:t>
        </w:r>
        <w:r w:rsidR="00FC37BA">
          <w:rPr>
            <w:noProof/>
            <w:webHidden/>
          </w:rPr>
          <w:fldChar w:fldCharType="end"/>
        </w:r>
      </w:hyperlink>
    </w:p>
    <w:p w14:paraId="37A5829D" w14:textId="336FE2AB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59" w:history="1">
        <w:r w:rsidR="00FC37BA" w:rsidRPr="00F67D87">
          <w:rPr>
            <w:rStyle w:val="Hypertextovodkaz"/>
            <w:noProof/>
          </w:rPr>
          <w:t>4.21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Přehled zálohových plateb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_Toc157416359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42</w:t>
        </w:r>
        <w:r w:rsidR="00FC37BA">
          <w:rPr>
            <w:noProof/>
            <w:webHidden/>
          </w:rPr>
          <w:fldChar w:fldCharType="end"/>
        </w:r>
      </w:hyperlink>
    </w:p>
    <w:p w14:paraId="6390884A" w14:textId="48D1362B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60" w:history="1">
        <w:r w:rsidR="00FC37BA" w:rsidRPr="00F67D87">
          <w:rPr>
            <w:rStyle w:val="Hypertextovodkaz"/>
            <w:noProof/>
          </w:rPr>
          <w:t>4.22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Odškodnění osob a výplata náhrad (vyplňuje Aparát)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_Toc157416360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42</w:t>
        </w:r>
        <w:r w:rsidR="00FC37BA">
          <w:rPr>
            <w:noProof/>
            <w:webHidden/>
          </w:rPr>
          <w:fldChar w:fldCharType="end"/>
        </w:r>
      </w:hyperlink>
    </w:p>
    <w:p w14:paraId="3AC9751F" w14:textId="39F0FF34" w:rsidR="00FC37BA" w:rsidRDefault="00E0029A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157416361" w:history="1">
        <w:r w:rsidR="00FC37BA" w:rsidRPr="00F67D87">
          <w:rPr>
            <w:rStyle w:val="Hypertextovodkaz"/>
            <w:noProof/>
          </w:rPr>
          <w:t>5</w:t>
        </w:r>
        <w:r w:rsidR="00FC37BA">
          <w:rPr>
            <w:rFonts w:asciiTheme="minorHAnsi" w:eastAsiaTheme="minorEastAsia" w:hAnsiTheme="minorHAns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Úspory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_Toc157416361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43</w:t>
        </w:r>
        <w:r w:rsidR="00FC37BA">
          <w:rPr>
            <w:noProof/>
            <w:webHidden/>
          </w:rPr>
          <w:fldChar w:fldCharType="end"/>
        </w:r>
      </w:hyperlink>
    </w:p>
    <w:p w14:paraId="5D9EF1DD" w14:textId="2BE654D8" w:rsidR="00FC37BA" w:rsidRDefault="00E0029A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157416362" w:history="1">
        <w:r w:rsidR="00FC37BA" w:rsidRPr="00F67D87">
          <w:rPr>
            <w:rStyle w:val="Hypertextovodkaz"/>
            <w:noProof/>
          </w:rPr>
          <w:t>6</w:t>
        </w:r>
        <w:r w:rsidR="00FC37BA">
          <w:rPr>
            <w:rFonts w:asciiTheme="minorHAnsi" w:eastAsiaTheme="minorEastAsia" w:hAnsiTheme="minorHAns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Bezúplatné převody majetku (bez převodů mezi OSS)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_Toc157416362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44</w:t>
        </w:r>
        <w:r w:rsidR="00FC37BA">
          <w:rPr>
            <w:noProof/>
            <w:webHidden/>
          </w:rPr>
          <w:fldChar w:fldCharType="end"/>
        </w:r>
      </w:hyperlink>
    </w:p>
    <w:p w14:paraId="35B18FB1" w14:textId="5BBB6D88" w:rsidR="00FC37BA" w:rsidRDefault="00E0029A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157416363" w:history="1">
        <w:r w:rsidR="00FC37BA" w:rsidRPr="00F67D87">
          <w:rPr>
            <w:rStyle w:val="Hypertextovodkaz"/>
            <w:noProof/>
          </w:rPr>
          <w:t>7</w:t>
        </w:r>
        <w:r w:rsidR="00FC37BA">
          <w:rPr>
            <w:rFonts w:asciiTheme="minorHAnsi" w:eastAsiaTheme="minorEastAsia" w:hAnsiTheme="minorHAns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Vyhodnocení výdajů z veřejných zakázek o předpokládané hodnotě nejméně 300 mil. Kč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_Toc157416363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44</w:t>
        </w:r>
        <w:r w:rsidR="00FC37BA">
          <w:rPr>
            <w:noProof/>
            <w:webHidden/>
          </w:rPr>
          <w:fldChar w:fldCharType="end"/>
        </w:r>
      </w:hyperlink>
    </w:p>
    <w:p w14:paraId="77E23C0F" w14:textId="203E2786" w:rsidR="00FC37BA" w:rsidRDefault="00E0029A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157416364" w:history="1">
        <w:r w:rsidR="00FC37BA" w:rsidRPr="00F67D87">
          <w:rPr>
            <w:rStyle w:val="Hypertextovodkaz"/>
            <w:noProof/>
          </w:rPr>
          <w:t>8</w:t>
        </w:r>
        <w:r w:rsidR="00FC37BA">
          <w:rPr>
            <w:rFonts w:asciiTheme="minorHAnsi" w:eastAsiaTheme="minorEastAsia" w:hAnsiTheme="minorHAns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Specifika a ostatní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_Toc157416364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44</w:t>
        </w:r>
        <w:r w:rsidR="00FC37BA">
          <w:rPr>
            <w:noProof/>
            <w:webHidden/>
          </w:rPr>
          <w:fldChar w:fldCharType="end"/>
        </w:r>
      </w:hyperlink>
    </w:p>
    <w:p w14:paraId="3D270595" w14:textId="2173C97F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65" w:history="1">
        <w:r w:rsidR="00FC37BA" w:rsidRPr="00F67D87">
          <w:rPr>
            <w:rStyle w:val="Hypertextovodkaz"/>
            <w:noProof/>
          </w:rPr>
          <w:t>8.1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Rezervní fond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_Toc157416365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44</w:t>
        </w:r>
        <w:r w:rsidR="00FC37BA">
          <w:rPr>
            <w:noProof/>
            <w:webHidden/>
          </w:rPr>
          <w:fldChar w:fldCharType="end"/>
        </w:r>
      </w:hyperlink>
    </w:p>
    <w:p w14:paraId="1D0E01F8" w14:textId="653070DF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66" w:history="1">
        <w:r w:rsidR="00FC37BA" w:rsidRPr="00F67D87">
          <w:rPr>
            <w:rStyle w:val="Hypertextovodkaz"/>
            <w:noProof/>
          </w:rPr>
          <w:t>8.2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Přehled stavu účtu cizích prostředků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_Toc157416366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45</w:t>
        </w:r>
        <w:r w:rsidR="00FC37BA">
          <w:rPr>
            <w:noProof/>
            <w:webHidden/>
          </w:rPr>
          <w:fldChar w:fldCharType="end"/>
        </w:r>
      </w:hyperlink>
    </w:p>
    <w:p w14:paraId="3D6E3C98" w14:textId="2401E4DD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67" w:history="1">
        <w:r w:rsidR="00FC37BA" w:rsidRPr="00F67D87">
          <w:rPr>
            <w:rStyle w:val="Hypertextovodkaz"/>
            <w:noProof/>
          </w:rPr>
          <w:t>8.3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Přehled o stavu a vývoji FKSP za rok 2023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_Toc157416367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45</w:t>
        </w:r>
        <w:r w:rsidR="00FC37BA">
          <w:rPr>
            <w:noProof/>
            <w:webHidden/>
          </w:rPr>
          <w:fldChar w:fldCharType="end"/>
        </w:r>
      </w:hyperlink>
    </w:p>
    <w:p w14:paraId="49176138" w14:textId="0F79B1F2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68" w:history="1">
        <w:r w:rsidR="00FC37BA" w:rsidRPr="00F67D87">
          <w:rPr>
            <w:rStyle w:val="Hypertextovodkaz"/>
            <w:noProof/>
          </w:rPr>
          <w:t>8.4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Autoprovoz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_Toc157416368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46</w:t>
        </w:r>
        <w:r w:rsidR="00FC37BA">
          <w:rPr>
            <w:noProof/>
            <w:webHidden/>
          </w:rPr>
          <w:fldChar w:fldCharType="end"/>
        </w:r>
      </w:hyperlink>
    </w:p>
    <w:p w14:paraId="20F97E8F" w14:textId="4E01FF6A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69" w:history="1">
        <w:r w:rsidR="00FC37BA" w:rsidRPr="00F67D87">
          <w:rPr>
            <w:rStyle w:val="Hypertextovodkaz"/>
            <w:noProof/>
          </w:rPr>
          <w:t>8.5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Správa hmotného a nehmotného majetku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_Toc157416369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46</w:t>
        </w:r>
        <w:r w:rsidR="00FC37BA">
          <w:rPr>
            <w:noProof/>
            <w:webHidden/>
          </w:rPr>
          <w:fldChar w:fldCharType="end"/>
        </w:r>
      </w:hyperlink>
    </w:p>
    <w:p w14:paraId="1E78E5EE" w14:textId="315AF59C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70" w:history="1">
        <w:r w:rsidR="00FC37BA" w:rsidRPr="00F67D87">
          <w:rPr>
            <w:rStyle w:val="Hypertextovodkaz"/>
            <w:noProof/>
          </w:rPr>
          <w:t>8.6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Výsledek hospodaření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_Toc157416370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48</w:t>
        </w:r>
        <w:r w:rsidR="00FC37BA">
          <w:rPr>
            <w:noProof/>
            <w:webHidden/>
          </w:rPr>
          <w:fldChar w:fldCharType="end"/>
        </w:r>
      </w:hyperlink>
    </w:p>
    <w:p w14:paraId="1F1994DC" w14:textId="0905EFB7" w:rsidR="00FC37BA" w:rsidRDefault="00E0029A">
      <w:pPr>
        <w:pStyle w:val="Obsah2"/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157416371" w:history="1">
        <w:r w:rsidR="00FC37BA" w:rsidRPr="00F67D87">
          <w:rPr>
            <w:rStyle w:val="Hypertextovodkaz"/>
            <w:noProof/>
          </w:rPr>
          <w:t>8.7</w:t>
        </w:r>
        <w:r w:rsidR="00FC37BA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Vnitřní předpisy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_Toc157416371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48</w:t>
        </w:r>
        <w:r w:rsidR="00FC37BA">
          <w:rPr>
            <w:noProof/>
            <w:webHidden/>
          </w:rPr>
          <w:fldChar w:fldCharType="end"/>
        </w:r>
      </w:hyperlink>
    </w:p>
    <w:p w14:paraId="337074A5" w14:textId="36662812" w:rsidR="00FC37BA" w:rsidRDefault="00E0029A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157416372" w:history="1">
        <w:r w:rsidR="00FC37BA" w:rsidRPr="00F67D87">
          <w:rPr>
            <w:rStyle w:val="Hypertextovodkaz"/>
            <w:noProof/>
          </w:rPr>
          <w:t>9</w:t>
        </w:r>
        <w:r w:rsidR="00FC37BA">
          <w:rPr>
            <w:rFonts w:asciiTheme="minorHAnsi" w:eastAsiaTheme="minorEastAsia" w:hAnsiTheme="minorHAns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FC37BA" w:rsidRPr="00F67D87">
          <w:rPr>
            <w:rStyle w:val="Hypertextovodkaz"/>
            <w:noProof/>
          </w:rPr>
          <w:t>Výsledky vnitřních a vnějších kontrol</w:t>
        </w:r>
        <w:r w:rsidR="00FC37BA">
          <w:rPr>
            <w:noProof/>
            <w:webHidden/>
          </w:rPr>
          <w:tab/>
        </w:r>
        <w:r w:rsidR="00FC37BA">
          <w:rPr>
            <w:noProof/>
            <w:webHidden/>
          </w:rPr>
          <w:fldChar w:fldCharType="begin"/>
        </w:r>
        <w:r w:rsidR="00FC37BA">
          <w:rPr>
            <w:noProof/>
            <w:webHidden/>
          </w:rPr>
          <w:instrText xml:space="preserve"> PAGEREF _Toc157416372 \h </w:instrText>
        </w:r>
        <w:r w:rsidR="00FC37BA">
          <w:rPr>
            <w:noProof/>
            <w:webHidden/>
          </w:rPr>
        </w:r>
        <w:r w:rsidR="00FC37BA">
          <w:rPr>
            <w:noProof/>
            <w:webHidden/>
          </w:rPr>
          <w:fldChar w:fldCharType="separate"/>
        </w:r>
        <w:r w:rsidR="00E3713A">
          <w:rPr>
            <w:noProof/>
            <w:webHidden/>
          </w:rPr>
          <w:t>49</w:t>
        </w:r>
        <w:r w:rsidR="00FC37BA">
          <w:rPr>
            <w:noProof/>
            <w:webHidden/>
          </w:rPr>
          <w:fldChar w:fldCharType="end"/>
        </w:r>
      </w:hyperlink>
    </w:p>
    <w:p w14:paraId="7B7D5DBB" w14:textId="19EEBF55" w:rsidR="00D26453" w:rsidRPr="000374F5" w:rsidRDefault="00A72C6C" w:rsidP="001B598B">
      <w:pPr>
        <w:spacing w:before="120" w:after="120"/>
        <w:jc w:val="both"/>
      </w:pPr>
      <w:r w:rsidRPr="000374F5">
        <w:fldChar w:fldCharType="end"/>
      </w:r>
    </w:p>
    <w:p w14:paraId="1381B810" w14:textId="77777777" w:rsidR="007E098E" w:rsidRPr="000374F5" w:rsidRDefault="007E098E" w:rsidP="001B598B">
      <w:pPr>
        <w:jc w:val="both"/>
      </w:pPr>
      <w:r w:rsidRPr="000374F5">
        <w:br w:type="page"/>
      </w:r>
    </w:p>
    <w:p w14:paraId="0A157FE8" w14:textId="77777777" w:rsidR="00A66BD6" w:rsidRPr="000374F5" w:rsidRDefault="00A66BD6" w:rsidP="001B598B">
      <w:pPr>
        <w:pStyle w:val="Nadpis1"/>
        <w:jc w:val="both"/>
      </w:pPr>
      <w:bookmarkStart w:id="0" w:name="_Toc528224018"/>
      <w:bookmarkStart w:id="1" w:name="_Toc528224108"/>
      <w:bookmarkStart w:id="2" w:name="_Toc534878013"/>
      <w:bookmarkStart w:id="3" w:name="_Toc157416305"/>
      <w:r w:rsidRPr="000374F5">
        <w:lastRenderedPageBreak/>
        <w:t>Obecné informace</w:t>
      </w:r>
      <w:bookmarkEnd w:id="0"/>
      <w:bookmarkEnd w:id="1"/>
      <w:bookmarkEnd w:id="2"/>
      <w:bookmarkEnd w:id="3"/>
    </w:p>
    <w:p w14:paraId="25EF8DB3" w14:textId="77777777" w:rsidR="00104AD5" w:rsidRPr="00D0198D" w:rsidRDefault="00104AD5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bookmarkStart w:id="4" w:name="_Toc528224019"/>
      <w:bookmarkStart w:id="5" w:name="_Toc528224109"/>
      <w:bookmarkStart w:id="6" w:name="_Toc534878014"/>
      <w:r w:rsidRPr="00D0198D">
        <w:rPr>
          <w:rFonts w:cstheme="minorHAnsi"/>
        </w:rPr>
        <w:t>Rozbor hospodaření se řídí vyhláškou č. 419/2001 Sb., o rozsahu, struktuře a termínech údajů předkládaných pro vypracování návrhu státního závěrečného účtu a o rozsahu a termínech sestavení návrhů závěrečných účtů kapitol státního rozpočtu, ve znění pozdějších předpisů.</w:t>
      </w:r>
    </w:p>
    <w:p w14:paraId="721BDED2" w14:textId="77777777" w:rsidR="00104AD5" w:rsidRPr="00D0198D" w:rsidRDefault="00104AD5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D0198D">
        <w:rPr>
          <w:rFonts w:cstheme="minorHAnsi"/>
        </w:rPr>
        <w:t>Rozbor hospodaření je podkladem pro vypracování návrhu závěrečného účtu za kapitolu.</w:t>
      </w:r>
    </w:p>
    <w:p w14:paraId="3240137A" w14:textId="77777777" w:rsidR="00104AD5" w:rsidRPr="00D0198D" w:rsidRDefault="00104AD5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D0198D">
        <w:rPr>
          <w:rFonts w:cstheme="minorHAnsi"/>
        </w:rPr>
        <w:t>Podkladem pro sestavení jsou údaje v rozpočtovém systému Integrovaného informačního systému státní pokladny (IISSP), finanční výkazy a údaje v analytické evidenci.</w:t>
      </w:r>
    </w:p>
    <w:p w14:paraId="5F380C74" w14:textId="77777777" w:rsidR="00104AD5" w:rsidRPr="00D0198D" w:rsidRDefault="00104AD5" w:rsidP="001B598B">
      <w:pPr>
        <w:keepNext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0"/>
        <w:rPr>
          <w:rFonts w:eastAsia="Times New Roman" w:cstheme="minorHAnsi"/>
          <w:b/>
          <w:bCs/>
          <w:kern w:val="32"/>
          <w:lang w:eastAsia="cs-CZ"/>
        </w:rPr>
      </w:pPr>
      <w:bookmarkStart w:id="7" w:name="_Toc471308514"/>
      <w:bookmarkStart w:id="8" w:name="_Toc535493582"/>
      <w:bookmarkStart w:id="9" w:name="_Toc125970308"/>
      <w:bookmarkStart w:id="10" w:name="_Toc157416306"/>
      <w:r w:rsidRPr="00D0198D">
        <w:rPr>
          <w:rFonts w:eastAsia="Times New Roman" w:cstheme="minorHAnsi"/>
          <w:b/>
          <w:bCs/>
          <w:kern w:val="32"/>
          <w:lang w:eastAsia="cs-CZ"/>
        </w:rPr>
        <w:t>Závazné ukazatele</w:t>
      </w:r>
      <w:bookmarkEnd w:id="7"/>
      <w:bookmarkEnd w:id="8"/>
      <w:bookmarkEnd w:id="9"/>
      <w:bookmarkEnd w:id="10"/>
    </w:p>
    <w:p w14:paraId="0442B5E1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Na základě schválení zákona o státním rozpočtu ze dne 10. 03. 2022 zák. č. 57/2022 Sb. byly nastaveny v systému státní pokladny souhrnné závazné ukazatele státního rozpočtu pro jednolité organizační složky, včetně průřezových a specifických ukazatelů příjmů a výdajů.</w:t>
      </w:r>
    </w:p>
    <w:p w14:paraId="0E483642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  <w:r w:rsidRPr="00D0198D">
        <w:rPr>
          <w:rFonts w:eastAsia="Times New Roman" w:cstheme="minorHAnsi"/>
          <w:b/>
          <w:lang w:eastAsia="cs-CZ"/>
        </w:rPr>
        <w:t>Přehled rozepsaných závazných ukazatelů státního rozpočtu pro rok 2022:</w:t>
      </w:r>
    </w:p>
    <w:p w14:paraId="03563A54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  <w:r w:rsidRPr="00D0198D">
        <w:rPr>
          <w:rFonts w:eastAsia="Times New Roman" w:cstheme="minorHAnsi"/>
          <w:b/>
          <w:lang w:eastAsia="cs-CZ"/>
        </w:rPr>
        <w:t>Souhrnné ukazatele:</w:t>
      </w:r>
    </w:p>
    <w:p w14:paraId="1E084C69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Příjmy celkem</w:t>
      </w:r>
    </w:p>
    <w:p w14:paraId="3F680BD8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Výdaje celkem</w:t>
      </w:r>
    </w:p>
    <w:p w14:paraId="159B440C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  <w:r w:rsidRPr="00D0198D">
        <w:rPr>
          <w:rFonts w:eastAsia="Times New Roman" w:cstheme="minorHAnsi"/>
          <w:b/>
          <w:lang w:eastAsia="cs-CZ"/>
        </w:rPr>
        <w:t>Specifické ukazatele – příjmy:</w:t>
      </w:r>
    </w:p>
    <w:p w14:paraId="008E4D64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Nedaňové příjmy, kapitálové příjmy a přijaté transfery celkem</w:t>
      </w:r>
    </w:p>
    <w:p w14:paraId="6E3B9E50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v tom</w:t>
      </w:r>
    </w:p>
    <w:p w14:paraId="00354A9E" w14:textId="77777777" w:rsidR="00104AD5" w:rsidRPr="00D0198D" w:rsidRDefault="00104AD5" w:rsidP="001B598B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ostatní nedaňové příjmy, kapitálové příjmy a přijaté transfery</w:t>
      </w:r>
    </w:p>
    <w:p w14:paraId="177C4F77" w14:textId="77777777" w:rsidR="00104AD5" w:rsidRPr="00D0198D" w:rsidRDefault="00104AD5" w:rsidP="001B598B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příjmy z rozpočtu Evropské unie bez společné zemědělské politiky</w:t>
      </w:r>
    </w:p>
    <w:p w14:paraId="17014753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  <w:r w:rsidRPr="00D0198D">
        <w:rPr>
          <w:rFonts w:eastAsia="Times New Roman" w:cstheme="minorHAnsi"/>
          <w:b/>
          <w:lang w:eastAsia="cs-CZ"/>
        </w:rPr>
        <w:t>Specifické ukazatele – výdaje:</w:t>
      </w:r>
    </w:p>
    <w:p w14:paraId="2719FAC0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Výdaje justiční část</w:t>
      </w:r>
    </w:p>
    <w:p w14:paraId="2AB55B3E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v tom</w:t>
      </w:r>
    </w:p>
    <w:p w14:paraId="0A7A2E1F" w14:textId="77777777" w:rsidR="00104AD5" w:rsidRPr="00D0198D" w:rsidRDefault="00104AD5" w:rsidP="001B598B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platy soudců</w:t>
      </w:r>
    </w:p>
    <w:p w14:paraId="0C481183" w14:textId="77777777" w:rsidR="00104AD5" w:rsidRPr="00D0198D" w:rsidRDefault="00104AD5" w:rsidP="001B598B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ostatní výdaje justiční části</w:t>
      </w:r>
    </w:p>
    <w:p w14:paraId="43D4958C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  <w:r w:rsidRPr="00D0198D">
        <w:rPr>
          <w:rFonts w:eastAsia="Times New Roman" w:cstheme="minorHAnsi"/>
          <w:b/>
          <w:lang w:eastAsia="cs-CZ"/>
        </w:rPr>
        <w:t>Průřezové ukazatele:</w:t>
      </w:r>
    </w:p>
    <w:p w14:paraId="4D79F639" w14:textId="77777777" w:rsidR="00104AD5" w:rsidRPr="00D0198D" w:rsidRDefault="00104AD5" w:rsidP="001B598B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platy zaměstnanců a ostatní platby za provedenou práci</w:t>
      </w:r>
    </w:p>
    <w:p w14:paraId="5AE7C4CB" w14:textId="77777777" w:rsidR="00104AD5" w:rsidRPr="00D0198D" w:rsidRDefault="00104AD5" w:rsidP="001B598B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povinné pojistné placené zaměstnavatelem</w:t>
      </w:r>
    </w:p>
    <w:p w14:paraId="087582A8" w14:textId="77777777" w:rsidR="00104AD5" w:rsidRPr="00D0198D" w:rsidRDefault="00104AD5" w:rsidP="001B598B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převod fondu kulturních a sociálních potřeb</w:t>
      </w:r>
    </w:p>
    <w:p w14:paraId="1F221185" w14:textId="77777777" w:rsidR="00104AD5" w:rsidRPr="00D0198D" w:rsidRDefault="00104AD5" w:rsidP="001B598B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platy zaměstnanců v pracovním poměru</w:t>
      </w:r>
    </w:p>
    <w:p w14:paraId="7906CE6A" w14:textId="77777777" w:rsidR="00104AD5" w:rsidRPr="00D0198D" w:rsidRDefault="00104AD5" w:rsidP="001B598B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výdaje spolufinancované zcela nebo částečně z rozpočtu EU bez SZP</w:t>
      </w:r>
    </w:p>
    <w:p w14:paraId="1529B411" w14:textId="77777777" w:rsidR="00104AD5" w:rsidRPr="00D0198D" w:rsidRDefault="00104AD5" w:rsidP="001B598B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v tom</w:t>
      </w:r>
    </w:p>
    <w:p w14:paraId="7BEDB7E1" w14:textId="77777777" w:rsidR="00104AD5" w:rsidRPr="00D0198D" w:rsidRDefault="00104AD5" w:rsidP="001B598B">
      <w:pPr>
        <w:pStyle w:val="Odstavecseseznamem"/>
        <w:numPr>
          <w:ilvl w:val="2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ze státního rozpočtu</w:t>
      </w:r>
    </w:p>
    <w:p w14:paraId="69B42C6B" w14:textId="77777777" w:rsidR="00104AD5" w:rsidRPr="00D0198D" w:rsidRDefault="00104AD5" w:rsidP="001B598B">
      <w:pPr>
        <w:pStyle w:val="Odstavecseseznamem"/>
        <w:numPr>
          <w:ilvl w:val="2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podíl rozpočtu EU</w:t>
      </w:r>
    </w:p>
    <w:p w14:paraId="40190479" w14:textId="77777777" w:rsidR="00104AD5" w:rsidRPr="00D0198D" w:rsidRDefault="00104AD5" w:rsidP="001B598B">
      <w:pPr>
        <w:pStyle w:val="Odstavecseseznamem"/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textAlignment w:val="baseline"/>
        <w:rPr>
          <w:rFonts w:eastAsia="Times New Roman" w:cstheme="minorHAnsi"/>
          <w:lang w:eastAsia="cs-CZ"/>
        </w:rPr>
      </w:pPr>
      <w:r w:rsidRPr="00D0198D">
        <w:rPr>
          <w:rFonts w:eastAsia="Times New Roman" w:cstheme="minorHAnsi"/>
          <w:lang w:eastAsia="cs-CZ"/>
        </w:rPr>
        <w:t>Výdaje EDS/SMVS</w:t>
      </w:r>
    </w:p>
    <w:p w14:paraId="01380EC6" w14:textId="74E23A9D" w:rsidR="00184D13" w:rsidRPr="00C85E44" w:rsidRDefault="001D6A41" w:rsidP="001B598B">
      <w:pPr>
        <w:pStyle w:val="Nadpis1"/>
        <w:jc w:val="both"/>
        <w:rPr>
          <w:color w:val="000000" w:themeColor="text1"/>
        </w:rPr>
      </w:pPr>
      <w:bookmarkStart w:id="11" w:name="_Toc157416307"/>
      <w:r w:rsidRPr="00C85E44">
        <w:rPr>
          <w:color w:val="000000" w:themeColor="text1"/>
        </w:rPr>
        <w:lastRenderedPageBreak/>
        <w:t>Obsah a rozsah průvodní zprávy</w:t>
      </w:r>
      <w:bookmarkEnd w:id="4"/>
      <w:bookmarkEnd w:id="5"/>
      <w:bookmarkEnd w:id="6"/>
      <w:bookmarkEnd w:id="11"/>
    </w:p>
    <w:p w14:paraId="5E9B6F69" w14:textId="77777777" w:rsidR="00622E21" w:rsidRPr="00C85E44" w:rsidRDefault="00622E21" w:rsidP="001B598B">
      <w:pPr>
        <w:pStyle w:val="Nadpis2"/>
        <w:spacing w:after="360"/>
        <w:ind w:left="862" w:hanging="578"/>
        <w:jc w:val="both"/>
        <w:rPr>
          <w:color w:val="000000" w:themeColor="text1"/>
        </w:rPr>
      </w:pPr>
      <w:bookmarkStart w:id="12" w:name="_Toc157416308"/>
      <w:r w:rsidRPr="00C85E44">
        <w:rPr>
          <w:color w:val="000000" w:themeColor="text1"/>
        </w:rPr>
        <w:t>Zhodnocení plnění rozpočtu</w:t>
      </w:r>
      <w:bookmarkEnd w:id="12"/>
    </w:p>
    <w:p w14:paraId="7731B49C" w14:textId="4F2EFB82" w:rsidR="00EC6B27" w:rsidRDefault="00EC6B27" w:rsidP="001B598B">
      <w:pPr>
        <w:jc w:val="both"/>
        <w:rPr>
          <w:rFonts w:cstheme="minorHAnsi"/>
        </w:rPr>
      </w:pPr>
      <w:r w:rsidRPr="00577DD6">
        <w:rPr>
          <w:rFonts w:cstheme="minorHAnsi"/>
        </w:rPr>
        <w:t xml:space="preserve">Poslanecká sněmovna Parlamentu České republiky schválila svým usnesením ze dne </w:t>
      </w:r>
      <w:r w:rsidR="00DF6838">
        <w:rPr>
          <w:rFonts w:cstheme="minorHAnsi"/>
        </w:rPr>
        <w:t>30. 11. 2022</w:t>
      </w:r>
      <w:r w:rsidRPr="00577DD6">
        <w:rPr>
          <w:rFonts w:cstheme="minorHAnsi"/>
        </w:rPr>
        <w:t xml:space="preserve"> zákon o státním rozpočtu České republiky na rok 2022 zák. č. </w:t>
      </w:r>
      <w:r>
        <w:rPr>
          <w:rFonts w:cstheme="minorHAnsi"/>
        </w:rPr>
        <w:t>449</w:t>
      </w:r>
      <w:r w:rsidRPr="00577DD6">
        <w:rPr>
          <w:rFonts w:cstheme="minorHAnsi"/>
        </w:rPr>
        <w:t xml:space="preserve">/2022 Sb. V souladu s tímto zákonem byly pro Krajský soud v Plzni stanoveny příjmy v objemu </w:t>
      </w:r>
      <w:r>
        <w:rPr>
          <w:rFonts w:cstheme="minorHAnsi"/>
        </w:rPr>
        <w:t>16 100 000,00</w:t>
      </w:r>
      <w:r w:rsidRPr="00577DD6">
        <w:rPr>
          <w:rFonts w:cstheme="minorHAnsi"/>
        </w:rPr>
        <w:t xml:space="preserve"> Kč a výdaje v objemu </w:t>
      </w:r>
      <w:r>
        <w:rPr>
          <w:rFonts w:cstheme="minorHAnsi"/>
        </w:rPr>
        <w:t>387 986 966</w:t>
      </w:r>
      <w:r w:rsidRPr="00577DD6">
        <w:rPr>
          <w:rFonts w:cstheme="minorHAnsi"/>
        </w:rPr>
        <w:t>,00</w:t>
      </w:r>
      <w:r w:rsidR="00C85E44">
        <w:rPr>
          <w:rFonts w:cstheme="minorHAnsi"/>
        </w:rPr>
        <w:t xml:space="preserve"> Kč viz Tabulková část – list 1. Zhodnocení plnění rozpočtu.</w:t>
      </w:r>
    </w:p>
    <w:p w14:paraId="777CFE28" w14:textId="77777777" w:rsidR="00A14624" w:rsidRPr="00EF0A30" w:rsidRDefault="00A14624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EF0A30">
        <w:rPr>
          <w:rFonts w:cstheme="minorHAnsi"/>
        </w:rPr>
        <w:t>Při hospodaření s přidělenými finančními prostředky bylo postupováno v souladu se zák. č. 218/2000 Sb., o rozpočtových pravidlech a změně některých souvisejících zákonů (rozpočtová pravidla) v platném znění.</w:t>
      </w:r>
    </w:p>
    <w:p w14:paraId="112F2A49" w14:textId="73F3CB73" w:rsidR="00A14624" w:rsidRPr="00EF0A30" w:rsidRDefault="00A14624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EF0A30">
        <w:rPr>
          <w:rFonts w:cstheme="minorHAnsi"/>
        </w:rPr>
        <w:t xml:space="preserve">Upravený rozpočet celkových příjmů ve výši </w:t>
      </w:r>
      <w:r>
        <w:rPr>
          <w:rFonts w:cstheme="minorHAnsi"/>
        </w:rPr>
        <w:t>19 650</w:t>
      </w:r>
      <w:r w:rsidRPr="00EF0A30">
        <w:rPr>
          <w:rFonts w:cstheme="minorHAnsi"/>
        </w:rPr>
        <w:t xml:space="preserve"> 000,00 Kč byl k 31. 12. </w:t>
      </w:r>
      <w:r>
        <w:rPr>
          <w:rFonts w:cstheme="minorHAnsi"/>
        </w:rPr>
        <w:t>2023</w:t>
      </w:r>
      <w:r w:rsidRPr="00EF0A30">
        <w:rPr>
          <w:rFonts w:cstheme="minorHAnsi"/>
        </w:rPr>
        <w:t xml:space="preserve"> splněn na </w:t>
      </w:r>
      <w:r>
        <w:rPr>
          <w:rFonts w:cstheme="minorHAnsi"/>
        </w:rPr>
        <w:t>143,83</w:t>
      </w:r>
      <w:r w:rsidRPr="00EF0A30">
        <w:rPr>
          <w:rFonts w:cstheme="minorHAnsi"/>
        </w:rPr>
        <w:t xml:space="preserve"> %. Celkové plnění činilo </w:t>
      </w:r>
      <w:r>
        <w:rPr>
          <w:rFonts w:cstheme="minorHAnsi"/>
        </w:rPr>
        <w:t>28 263 261,10</w:t>
      </w:r>
      <w:r w:rsidRPr="00EF0A30">
        <w:rPr>
          <w:rFonts w:cstheme="minorHAnsi"/>
        </w:rPr>
        <w:t xml:space="preserve"> Kč.</w:t>
      </w:r>
    </w:p>
    <w:p w14:paraId="5975FFC5" w14:textId="0F80CE3C" w:rsidR="00A14624" w:rsidRPr="0003151D" w:rsidRDefault="00A14624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03151D">
        <w:rPr>
          <w:rFonts w:cstheme="minorHAnsi"/>
        </w:rPr>
        <w:t xml:space="preserve">Čerpání běžných výdajů celkem dosáhlo k 31. 12. </w:t>
      </w:r>
      <w:r w:rsidR="00884DE8" w:rsidRPr="0003151D">
        <w:rPr>
          <w:rFonts w:cstheme="minorHAnsi"/>
        </w:rPr>
        <w:t>2023</w:t>
      </w:r>
      <w:r w:rsidRPr="0003151D">
        <w:rPr>
          <w:rFonts w:cstheme="minorHAnsi"/>
        </w:rPr>
        <w:t xml:space="preserve"> částky </w:t>
      </w:r>
      <w:r w:rsidR="00884DE8" w:rsidRPr="0003151D">
        <w:rPr>
          <w:rFonts w:cstheme="minorHAnsi"/>
        </w:rPr>
        <w:t>408 238 464,95</w:t>
      </w:r>
      <w:r w:rsidRPr="0003151D">
        <w:rPr>
          <w:rFonts w:cstheme="minorHAnsi"/>
        </w:rPr>
        <w:t xml:space="preserve"> Kč, tj. </w:t>
      </w:r>
      <w:r w:rsidR="008D21F4" w:rsidRPr="0003151D">
        <w:rPr>
          <w:rFonts w:cstheme="minorHAnsi"/>
        </w:rPr>
        <w:t>95,38</w:t>
      </w:r>
      <w:r w:rsidRPr="0003151D">
        <w:rPr>
          <w:rFonts w:cstheme="minorHAnsi"/>
        </w:rPr>
        <w:t xml:space="preserve"> % upraveného rozpočtu a </w:t>
      </w:r>
      <w:r w:rsidR="008D21F4" w:rsidRPr="0003151D">
        <w:rPr>
          <w:rFonts w:cstheme="minorHAnsi"/>
        </w:rPr>
        <w:t>96,17</w:t>
      </w:r>
      <w:r w:rsidRPr="0003151D">
        <w:rPr>
          <w:rFonts w:cstheme="minorHAnsi"/>
        </w:rPr>
        <w:t xml:space="preserve"> % konečného rozpočtu. V průběhu roku došlo k zapojení nároků z nespotřebovaných výdajů do rozpočtu roku 202</w:t>
      </w:r>
      <w:r w:rsidR="008D21F4" w:rsidRPr="0003151D">
        <w:rPr>
          <w:rFonts w:cstheme="minorHAnsi"/>
        </w:rPr>
        <w:t>3</w:t>
      </w:r>
      <w:r w:rsidRPr="0003151D">
        <w:rPr>
          <w:rFonts w:cstheme="minorHAnsi"/>
        </w:rPr>
        <w:t xml:space="preserve"> ve výši </w:t>
      </w:r>
      <w:r w:rsidR="00B15A21" w:rsidRPr="0003151D">
        <w:rPr>
          <w:rFonts w:cstheme="minorHAnsi"/>
        </w:rPr>
        <w:t>4 422 609,47 Kč. K 31. 12. 2023</w:t>
      </w:r>
      <w:r w:rsidRPr="0003151D">
        <w:rPr>
          <w:rFonts w:cstheme="minorHAnsi"/>
        </w:rPr>
        <w:t xml:space="preserve"> zůstaly nevyčerpány výdaje v částce </w:t>
      </w:r>
      <w:r w:rsidR="00B15A21" w:rsidRPr="0003151D">
        <w:rPr>
          <w:rFonts w:cstheme="minorHAnsi"/>
        </w:rPr>
        <w:t>16 278 989,52 Kč, tj. 3,83</w:t>
      </w:r>
      <w:r w:rsidRPr="0003151D">
        <w:rPr>
          <w:rFonts w:cstheme="minorHAnsi"/>
        </w:rPr>
        <w:t xml:space="preserve"> % konečného rozpočtu. </w:t>
      </w:r>
    </w:p>
    <w:p w14:paraId="1EE20CD3" w14:textId="075FD732" w:rsidR="00A14624" w:rsidRPr="00A14624" w:rsidRDefault="008029FA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 </w:t>
      </w:r>
      <w:r w:rsidRPr="008029FA">
        <w:rPr>
          <w:rFonts w:cstheme="minorHAnsi"/>
        </w:rPr>
        <w:t xml:space="preserve">V roce 2023 </w:t>
      </w:r>
      <w:r w:rsidR="00A14624" w:rsidRPr="008029FA">
        <w:rPr>
          <w:rFonts w:cstheme="minorHAnsi"/>
        </w:rPr>
        <w:t>byly Krajskému soudu v Plzni schváleným rozpočtem přiděleny kapitálové výdaje</w:t>
      </w:r>
      <w:r w:rsidRPr="008029FA">
        <w:rPr>
          <w:rFonts w:cstheme="minorHAnsi"/>
        </w:rPr>
        <w:t xml:space="preserve"> ve výši 5 000 000,00 Kč. Jejich rozpočet byl</w:t>
      </w:r>
      <w:r w:rsidR="00A14624" w:rsidRPr="008029FA">
        <w:rPr>
          <w:rFonts w:cstheme="minorHAnsi"/>
        </w:rPr>
        <w:t xml:space="preserve"> upraven rozpočtovými opatřeními z pozice Ministerstva spravedlnosti ČR na konečnou výši </w:t>
      </w:r>
      <w:r w:rsidRPr="008029FA">
        <w:rPr>
          <w:rFonts w:cstheme="minorHAnsi"/>
        </w:rPr>
        <w:t>8 578 639,24</w:t>
      </w:r>
      <w:r w:rsidR="00A14624" w:rsidRPr="008029FA">
        <w:rPr>
          <w:rFonts w:cstheme="minorHAnsi"/>
        </w:rPr>
        <w:t xml:space="preserve"> Kč. Čerpání kapitálových výdajů dosáhlo k 31. 12. 202</w:t>
      </w:r>
      <w:r w:rsidRPr="008029FA">
        <w:rPr>
          <w:rFonts w:cstheme="minorHAnsi"/>
        </w:rPr>
        <w:t>3</w:t>
      </w:r>
      <w:r w:rsidR="00A14624" w:rsidRPr="008029FA">
        <w:rPr>
          <w:rFonts w:cstheme="minorHAnsi"/>
        </w:rPr>
        <w:t xml:space="preserve"> částky </w:t>
      </w:r>
      <w:r w:rsidRPr="008029FA">
        <w:rPr>
          <w:rFonts w:cstheme="minorHAnsi"/>
        </w:rPr>
        <w:t>5 643 878,80</w:t>
      </w:r>
      <w:r w:rsidR="00A14624" w:rsidRPr="008029FA">
        <w:rPr>
          <w:rFonts w:cstheme="minorHAnsi"/>
        </w:rPr>
        <w:t xml:space="preserve"> Kč, </w:t>
      </w:r>
      <w:proofErr w:type="gramStart"/>
      <w:r w:rsidR="00A14624" w:rsidRPr="008029FA">
        <w:rPr>
          <w:rFonts w:cstheme="minorHAnsi"/>
        </w:rPr>
        <w:t>tzn.</w:t>
      </w:r>
      <w:proofErr w:type="gramEnd"/>
      <w:r w:rsidR="00A14624" w:rsidRPr="008029FA">
        <w:rPr>
          <w:rFonts w:cstheme="minorHAnsi"/>
        </w:rPr>
        <w:t xml:space="preserve"> k tomuto datu </w:t>
      </w:r>
      <w:proofErr w:type="gramStart"/>
      <w:r w:rsidR="00A14624" w:rsidRPr="008029FA">
        <w:rPr>
          <w:rFonts w:cstheme="minorHAnsi"/>
        </w:rPr>
        <w:t>zůstaly</w:t>
      </w:r>
      <w:proofErr w:type="gramEnd"/>
      <w:r w:rsidR="00A14624" w:rsidRPr="008029FA">
        <w:rPr>
          <w:rFonts w:cstheme="minorHAnsi"/>
        </w:rPr>
        <w:t xml:space="preserve"> nevyčerpány výdaje ve výši </w:t>
      </w:r>
      <w:r w:rsidRPr="008029FA">
        <w:rPr>
          <w:rFonts w:cstheme="minorHAnsi"/>
        </w:rPr>
        <w:t>2 934 760,44</w:t>
      </w:r>
      <w:r w:rsidR="00A14624" w:rsidRPr="008029FA">
        <w:rPr>
          <w:rFonts w:cstheme="minorHAnsi"/>
        </w:rPr>
        <w:t xml:space="preserve"> Kč, tj. </w:t>
      </w:r>
      <w:r w:rsidRPr="008029FA">
        <w:rPr>
          <w:rFonts w:cstheme="minorHAnsi"/>
        </w:rPr>
        <w:t>34,21</w:t>
      </w:r>
      <w:r w:rsidR="00A14624" w:rsidRPr="008029FA">
        <w:rPr>
          <w:rFonts w:cstheme="minorHAnsi"/>
        </w:rPr>
        <w:t xml:space="preserve"> % konečného rozpočtu. </w:t>
      </w:r>
    </w:p>
    <w:p w14:paraId="436AC33F" w14:textId="04B8FB81" w:rsidR="00A14624" w:rsidRPr="009A58D6" w:rsidRDefault="00A14624" w:rsidP="001B598B">
      <w:pPr>
        <w:jc w:val="both"/>
        <w:rPr>
          <w:rFonts w:cstheme="minorHAnsi"/>
        </w:rPr>
      </w:pPr>
      <w:r w:rsidRPr="009A58D6">
        <w:rPr>
          <w:rFonts w:cstheme="minorHAnsi"/>
        </w:rPr>
        <w:t xml:space="preserve">Stanovené ukazatele byly v průběhu roku dodrženy, resp. byly překračovány v souladu s ust. § 47 odst. 2 zák. č. 218/2000 Sb., o rozpočtových pravidlech ve znění pozdějších předpisů. Do výdajů při dodržení účelovosti bylo zapojeno z nároků z nespotřebovaných výdajů celkem </w:t>
      </w:r>
      <w:r w:rsidR="009A58D6" w:rsidRPr="009A58D6">
        <w:rPr>
          <w:rFonts w:cstheme="minorHAnsi"/>
        </w:rPr>
        <w:t>10 501 248,71</w:t>
      </w:r>
      <w:r w:rsidRPr="009A58D6">
        <w:rPr>
          <w:rFonts w:cstheme="minorHAnsi"/>
        </w:rPr>
        <w:t xml:space="preserve"> Kč.</w:t>
      </w:r>
    </w:p>
    <w:p w14:paraId="56D96308" w14:textId="6CE76B3F" w:rsidR="008D21F4" w:rsidRDefault="00F21B2A" w:rsidP="001B598B">
      <w:pPr>
        <w:pStyle w:val="Titulek"/>
        <w:keepNext/>
        <w:jc w:val="both"/>
      </w:pPr>
      <w:r>
        <w:rPr>
          <w:rFonts w:cstheme="minorHAnsi"/>
        </w:rPr>
        <w:t>"</w:t>
      </w:r>
      <w:r w:rsidR="008D21F4">
        <w:t>Vývoj plnění příjmů a výdajů od roku 2019 do roku 2023“</w:t>
      </w:r>
    </w:p>
    <w:bookmarkStart w:id="13" w:name="_MON_1671952702"/>
    <w:bookmarkEnd w:id="13"/>
    <w:p w14:paraId="3AFA2450" w14:textId="32547CC8" w:rsidR="008D21F4" w:rsidRPr="00A14624" w:rsidRDefault="008D21F4" w:rsidP="001B598B">
      <w:pPr>
        <w:jc w:val="both"/>
        <w:rPr>
          <w:rFonts w:cstheme="minorHAnsi"/>
          <w:color w:val="FF0000"/>
        </w:rPr>
      </w:pPr>
      <w:r w:rsidRPr="00577DD6">
        <w:rPr>
          <w:rFonts w:cstheme="minorHAnsi"/>
          <w:sz w:val="24"/>
          <w:szCs w:val="24"/>
        </w:rPr>
        <w:object w:dxaOrig="8047" w:dyaOrig="2168" w14:anchorId="70B4D1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108pt" o:ole="">
            <v:imagedata r:id="rId8" o:title=""/>
          </v:shape>
          <o:OLEObject Type="Embed" ProgID="Excel.Sheet.12" ShapeID="_x0000_i1025" DrawAspect="Content" ObjectID="_1769504316" r:id="rId9"/>
        </w:object>
      </w:r>
    </w:p>
    <w:p w14:paraId="2AD70CCC" w14:textId="51AD89C8" w:rsidR="008A24A7" w:rsidRPr="0088107A" w:rsidRDefault="00622E21" w:rsidP="001B598B">
      <w:pPr>
        <w:pStyle w:val="Nadpis2"/>
        <w:spacing w:after="360"/>
        <w:ind w:left="862" w:hanging="578"/>
        <w:jc w:val="both"/>
      </w:pPr>
      <w:bookmarkStart w:id="14" w:name="_Toc157416309"/>
      <w:r w:rsidRPr="0088107A">
        <w:t>Komentář k rozpočtovým opatření</w:t>
      </w:r>
      <w:r w:rsidR="00401149" w:rsidRPr="0088107A">
        <w:t>m</w:t>
      </w:r>
      <w:r w:rsidRPr="0088107A">
        <w:t xml:space="preserve"> </w:t>
      </w:r>
      <w:r w:rsidR="007C7182" w:rsidRPr="0088107A">
        <w:t xml:space="preserve">schvalovaným </w:t>
      </w:r>
      <w:r w:rsidRPr="0088107A">
        <w:t>Ministerstv</w:t>
      </w:r>
      <w:r w:rsidR="002802EC" w:rsidRPr="0088107A">
        <w:t>em</w:t>
      </w:r>
      <w:r w:rsidRPr="0088107A">
        <w:t xml:space="preserve"> financí</w:t>
      </w:r>
      <w:bookmarkEnd w:id="14"/>
      <w:r w:rsidRPr="0088107A">
        <w:t xml:space="preserve"> </w:t>
      </w:r>
    </w:p>
    <w:p w14:paraId="746662A2" w14:textId="34241AB7" w:rsidR="008A24A7" w:rsidRPr="0088107A" w:rsidRDefault="0088107A" w:rsidP="001B598B">
      <w:pPr>
        <w:jc w:val="both"/>
      </w:pPr>
      <w:r w:rsidRPr="0088107A">
        <w:rPr>
          <w:rFonts w:cstheme="minorHAnsi"/>
        </w:rPr>
        <w:t>V roce 202</w:t>
      </w:r>
      <w:r w:rsidR="00AD68F8">
        <w:rPr>
          <w:rFonts w:cstheme="minorHAnsi"/>
        </w:rPr>
        <w:t>3</w:t>
      </w:r>
      <w:r w:rsidRPr="0088107A">
        <w:rPr>
          <w:rFonts w:cstheme="minorHAnsi"/>
        </w:rPr>
        <w:t xml:space="preserve"> nebylo provedeno žádné rozpočtové opatření schvalované na Ministerstvu financí.</w:t>
      </w:r>
    </w:p>
    <w:p w14:paraId="79C5AE9B" w14:textId="2BBABAFF" w:rsidR="007232D9" w:rsidRPr="001B0A26" w:rsidRDefault="007232D9" w:rsidP="001B598B">
      <w:pPr>
        <w:pStyle w:val="Nadpis1"/>
        <w:jc w:val="both"/>
      </w:pPr>
      <w:bookmarkStart w:id="15" w:name="_Toc534878019"/>
      <w:bookmarkStart w:id="16" w:name="_Toc157416310"/>
      <w:r w:rsidRPr="001B0A26">
        <w:t>PŘÍJMY</w:t>
      </w:r>
      <w:bookmarkEnd w:id="15"/>
      <w:bookmarkEnd w:id="16"/>
      <w:r w:rsidR="00F95EB6" w:rsidRPr="001B0A26">
        <w:t xml:space="preserve"> </w:t>
      </w:r>
    </w:p>
    <w:p w14:paraId="2FC86C2B" w14:textId="77777777" w:rsidR="00C64A54" w:rsidRPr="001B0A26" w:rsidRDefault="00C64A54" w:rsidP="001B598B">
      <w:pPr>
        <w:pStyle w:val="Nadpis2"/>
        <w:numPr>
          <w:ilvl w:val="1"/>
          <w:numId w:val="1"/>
        </w:numPr>
        <w:spacing w:after="360"/>
        <w:ind w:left="862" w:hanging="578"/>
        <w:jc w:val="both"/>
      </w:pPr>
      <w:bookmarkStart w:id="17" w:name="_Toc157416311"/>
      <w:r w:rsidRPr="001B0A26">
        <w:t>Zhodnocení celkových příjmů</w:t>
      </w:r>
      <w:bookmarkEnd w:id="17"/>
    </w:p>
    <w:p w14:paraId="63973D0C" w14:textId="71F91CB9" w:rsidR="00F329A3" w:rsidRPr="001B0A26" w:rsidRDefault="00F329A3" w:rsidP="001B598B">
      <w:pPr>
        <w:spacing w:before="120" w:after="120"/>
        <w:jc w:val="both"/>
      </w:pPr>
      <w:r w:rsidRPr="001B0A26">
        <w:t>Krajskému soudu v Plzni byl pro rok 2023 stanoven rozpočet celkových příjmů v celkové výši 19 650 000,00  Kč.</w:t>
      </w:r>
    </w:p>
    <w:p w14:paraId="5A7AD0B1" w14:textId="66965CF8" w:rsidR="00F329A3" w:rsidRDefault="00F329A3" w:rsidP="001B598B">
      <w:pPr>
        <w:spacing w:before="120" w:after="120"/>
        <w:jc w:val="both"/>
        <w:rPr>
          <w:rFonts w:cstheme="minorHAnsi"/>
        </w:rPr>
      </w:pPr>
      <w:r w:rsidRPr="001B0A26">
        <w:lastRenderedPageBreak/>
        <w:t>Rozpo</w:t>
      </w:r>
      <w:r w:rsidR="001B0A26" w:rsidRPr="001B0A26">
        <w:t>čtové příjmy dosáhly za rok 2023</w:t>
      </w:r>
      <w:r w:rsidRPr="001B0A26">
        <w:t xml:space="preserve"> částky </w:t>
      </w:r>
      <w:r w:rsidR="001B0A26" w:rsidRPr="001B0A26">
        <w:t>28 263 261,10</w:t>
      </w:r>
      <w:r w:rsidRPr="001B0A26">
        <w:t xml:space="preserve"> Kč, </w:t>
      </w:r>
      <w:r w:rsidR="0034461D" w:rsidRPr="001B0A26">
        <w:t>tzn., že</w:t>
      </w:r>
      <w:r w:rsidRPr="001B0A26">
        <w:t xml:space="preserve"> byl uprav</w:t>
      </w:r>
      <w:r w:rsidR="001B0A26" w:rsidRPr="001B0A26">
        <w:t xml:space="preserve">ený rozpočet splněn </w:t>
      </w:r>
      <w:proofErr w:type="gramStart"/>
      <w:r w:rsidR="001B0A26" w:rsidRPr="001B0A26">
        <w:t>na</w:t>
      </w:r>
      <w:proofErr w:type="gramEnd"/>
      <w:r w:rsidR="001B0A26" w:rsidRPr="001B0A26">
        <w:t xml:space="preserve"> 143,83 %</w:t>
      </w:r>
      <w:r w:rsidR="00A475DF">
        <w:t>,</w:t>
      </w:r>
      <w:r w:rsidR="001B0A26" w:rsidRPr="001B0A26">
        <w:t xml:space="preserve"> </w:t>
      </w:r>
      <w:r w:rsidR="001B0A26" w:rsidRPr="001B0A26">
        <w:rPr>
          <w:rFonts w:cstheme="minorHAnsi"/>
        </w:rPr>
        <w:t>v</w:t>
      </w:r>
      <w:r w:rsidR="001B0A26">
        <w:rPr>
          <w:rFonts w:cstheme="minorHAnsi"/>
        </w:rPr>
        <w:t xml:space="preserve">iz Tabulková část – list </w:t>
      </w:r>
      <w:r w:rsidR="00532D72">
        <w:rPr>
          <w:rFonts w:cstheme="minorHAnsi"/>
        </w:rPr>
        <w:t>2</w:t>
      </w:r>
      <w:r w:rsidR="001B0A26">
        <w:rPr>
          <w:rFonts w:cstheme="minorHAnsi"/>
        </w:rPr>
        <w:t xml:space="preserve">. </w:t>
      </w:r>
      <w:r w:rsidR="00532D72">
        <w:rPr>
          <w:rFonts w:cstheme="minorHAnsi"/>
        </w:rPr>
        <w:t>Přehled plnění příjmů</w:t>
      </w:r>
      <w:r w:rsidR="001B0A26">
        <w:rPr>
          <w:rFonts w:cstheme="minorHAnsi"/>
        </w:rPr>
        <w:t>. Podrobnější rozbor příjmů je uveden v bodu 3.2. Hodnocení příjmů v členění podle rozpočtové skladby.</w:t>
      </w:r>
    </w:p>
    <w:p w14:paraId="3082D985" w14:textId="1A3733DD" w:rsidR="002B5730" w:rsidRDefault="00F21B2A" w:rsidP="001B598B">
      <w:pPr>
        <w:pStyle w:val="Titulek"/>
        <w:keepNext/>
        <w:jc w:val="both"/>
      </w:pPr>
      <w:r>
        <w:rPr>
          <w:rFonts w:cstheme="minorHAnsi"/>
        </w:rPr>
        <w:t>"</w:t>
      </w:r>
      <w:r w:rsidR="002B5730">
        <w:t>Čtvrtletní srovnání příjmů roku 2023 s rokem 2022</w:t>
      </w:r>
    </w:p>
    <w:bookmarkStart w:id="18" w:name="_MON_1671955898"/>
    <w:bookmarkEnd w:id="18"/>
    <w:p w14:paraId="1A00974B" w14:textId="1F5CF8E1" w:rsidR="002B5730" w:rsidRDefault="00160167" w:rsidP="001B598B">
      <w:pPr>
        <w:spacing w:before="120" w:after="120"/>
        <w:jc w:val="both"/>
        <w:rPr>
          <w:rFonts w:cstheme="minorHAnsi"/>
        </w:rPr>
      </w:pPr>
      <w:r w:rsidRPr="00996DAA">
        <w:rPr>
          <w:rFonts w:cstheme="minorHAnsi"/>
        </w:rPr>
        <w:object w:dxaOrig="8753" w:dyaOrig="2400" w14:anchorId="72EDB964">
          <v:shape id="_x0000_i1026" type="#_x0000_t75" style="width:435.75pt;height:120pt" o:ole="">
            <v:imagedata r:id="rId10" o:title=""/>
          </v:shape>
          <o:OLEObject Type="Embed" ProgID="Excel.Sheet.12" ShapeID="_x0000_i1026" DrawAspect="Content" ObjectID="_1769504317" r:id="rId11"/>
        </w:object>
      </w:r>
    </w:p>
    <w:p w14:paraId="33BB8075" w14:textId="424EAD41" w:rsidR="002B5730" w:rsidRDefault="00160167" w:rsidP="001B598B">
      <w:pPr>
        <w:spacing w:before="120" w:after="120"/>
        <w:jc w:val="both"/>
        <w:rPr>
          <w:color w:val="FF0000"/>
        </w:rPr>
      </w:pPr>
      <w:r>
        <w:rPr>
          <w:rFonts w:cstheme="minorHAnsi"/>
        </w:rPr>
        <w:t>Oproti roku 2022 došlo ke zvýšení plnění příjmů u všech druhů příjmů</w:t>
      </w:r>
      <w:r w:rsidR="004B2521">
        <w:rPr>
          <w:rFonts w:cstheme="minorHAnsi"/>
        </w:rPr>
        <w:t xml:space="preserve"> kromě nedaňových příjmů.</w:t>
      </w:r>
    </w:p>
    <w:p w14:paraId="4450DC7A" w14:textId="77777777" w:rsidR="00C64A54" w:rsidRPr="002B4AC4" w:rsidRDefault="00C64A54" w:rsidP="001B598B">
      <w:pPr>
        <w:pStyle w:val="Nadpis2"/>
        <w:numPr>
          <w:ilvl w:val="1"/>
          <w:numId w:val="1"/>
        </w:numPr>
        <w:jc w:val="both"/>
      </w:pPr>
      <w:bookmarkStart w:id="19" w:name="_Toc157416312"/>
      <w:r w:rsidRPr="002B4AC4">
        <w:t>Hodnocení příjmů v členění podle rozpočtové skladby</w:t>
      </w:r>
      <w:bookmarkEnd w:id="19"/>
    </w:p>
    <w:p w14:paraId="6D27035E" w14:textId="1BE55AB4" w:rsidR="00C64A54" w:rsidRPr="002B4AC4" w:rsidRDefault="00C64A54" w:rsidP="001B598B">
      <w:pPr>
        <w:spacing w:before="120" w:after="120"/>
        <w:contextualSpacing/>
        <w:jc w:val="both"/>
      </w:pPr>
      <w:r w:rsidRPr="002B4AC4">
        <w:rPr>
          <w:i/>
        </w:rPr>
        <w:t>Hodnotí se příjmy v členění podle rozpočtové skladby s uvedením konkrétní věcné náplně těchto příjmů a</w:t>
      </w:r>
      <w:r w:rsidR="00801BED" w:rsidRPr="002B4AC4">
        <w:rPr>
          <w:i/>
        </w:rPr>
        <w:t> </w:t>
      </w:r>
      <w:r w:rsidRPr="002B4AC4">
        <w:rPr>
          <w:i/>
        </w:rPr>
        <w:t>se</w:t>
      </w:r>
      <w:r w:rsidR="00801BED" w:rsidRPr="002B4AC4">
        <w:rPr>
          <w:i/>
        </w:rPr>
        <w:t> </w:t>
      </w:r>
      <w:r w:rsidRPr="002B4AC4">
        <w:rPr>
          <w:i/>
        </w:rPr>
        <w:t>zdůvodněním odchylky skutečného plnění od rozpočtu.</w:t>
      </w:r>
      <w:r w:rsidRPr="002B4AC4">
        <w:rPr>
          <w:rStyle w:val="Znakapoznpodarou"/>
          <w:i/>
        </w:rPr>
        <w:footnoteReference w:id="1"/>
      </w:r>
      <w:r w:rsidRPr="002B4AC4">
        <w:t xml:space="preserve"> </w:t>
      </w:r>
    </w:p>
    <w:p w14:paraId="34EE5FF6" w14:textId="031164DB" w:rsidR="00C64A54" w:rsidRPr="002B4AC4" w:rsidRDefault="00C64A54" w:rsidP="001B598B">
      <w:pPr>
        <w:pStyle w:val="Nadpis3"/>
        <w:jc w:val="both"/>
        <w:rPr>
          <w:rFonts w:cstheme="minorHAnsi"/>
        </w:rPr>
      </w:pPr>
      <w:bookmarkStart w:id="20" w:name="_Toc157416313"/>
      <w:r w:rsidRPr="002B4AC4">
        <w:rPr>
          <w:rFonts w:cstheme="minorHAnsi"/>
        </w:rPr>
        <w:t>Daňové příjmy</w:t>
      </w:r>
      <w:bookmarkEnd w:id="20"/>
      <w:r w:rsidRPr="002B4AC4">
        <w:rPr>
          <w:rFonts w:cstheme="minorHAnsi"/>
        </w:rPr>
        <w:t xml:space="preserve"> </w:t>
      </w:r>
    </w:p>
    <w:p w14:paraId="0744CE33" w14:textId="254C8271" w:rsidR="000F30B4" w:rsidRPr="002B4AC4" w:rsidRDefault="000F30B4" w:rsidP="001B598B">
      <w:pPr>
        <w:pStyle w:val="Odstavecseseznamem"/>
        <w:numPr>
          <w:ilvl w:val="0"/>
          <w:numId w:val="6"/>
        </w:numPr>
        <w:spacing w:after="160" w:line="259" w:lineRule="auto"/>
        <w:jc w:val="both"/>
        <w:rPr>
          <w:rFonts w:cstheme="minorHAnsi"/>
        </w:rPr>
      </w:pPr>
      <w:r w:rsidRPr="002B4AC4">
        <w:rPr>
          <w:rFonts w:cstheme="minorHAnsi"/>
        </w:rPr>
        <w:t xml:space="preserve">porovnání plnění soudních poplatků za poslední 3 roky – </w:t>
      </w:r>
      <w:r w:rsidRPr="002B4AC4">
        <w:rPr>
          <w:rFonts w:cstheme="minorHAnsi"/>
          <w:b/>
          <w:bCs/>
        </w:rPr>
        <w:t xml:space="preserve">Tabulková část </w:t>
      </w:r>
      <w:r w:rsidR="0089230C" w:rsidRPr="002B4AC4">
        <w:rPr>
          <w:rFonts w:cstheme="minorHAnsi"/>
          <w:b/>
          <w:bCs/>
        </w:rPr>
        <w:t xml:space="preserve">– </w:t>
      </w:r>
      <w:r w:rsidRPr="002B4AC4">
        <w:rPr>
          <w:rFonts w:cstheme="minorHAnsi"/>
          <w:b/>
          <w:bCs/>
        </w:rPr>
        <w:t>list 2. Přehled o plnění příjmů</w:t>
      </w:r>
      <w:r w:rsidRPr="002B4AC4">
        <w:rPr>
          <w:rFonts w:cstheme="minorHAnsi"/>
        </w:rPr>
        <w:t xml:space="preserve">, </w:t>
      </w:r>
    </w:p>
    <w:p w14:paraId="0334F721" w14:textId="76519928" w:rsidR="002B4AC4" w:rsidRDefault="00F21B2A" w:rsidP="00F21B2A">
      <w:pPr>
        <w:pStyle w:val="Titulek"/>
        <w:keepNext/>
        <w:rPr>
          <w:rFonts w:cstheme="minorHAnsi"/>
          <w:color w:val="FF0000"/>
        </w:rPr>
      </w:pPr>
      <w:r>
        <w:rPr>
          <w:rFonts w:cstheme="minorHAnsi"/>
        </w:rPr>
        <w:t>"</w:t>
      </w:r>
      <w:r w:rsidR="002B4AC4">
        <w:t>Plnění soudních poplatků za roky 2021-2023“</w:t>
      </w:r>
      <w:bookmarkStart w:id="21" w:name="_MON_1703309621"/>
      <w:bookmarkEnd w:id="21"/>
      <w:r w:rsidR="002B4AC4" w:rsidRPr="00577DD6">
        <w:rPr>
          <w:rFonts w:cstheme="minorHAnsi"/>
          <w:color w:val="FF0000"/>
        </w:rPr>
        <w:object w:dxaOrig="7317" w:dyaOrig="1805" w14:anchorId="771EF6C6">
          <v:shape id="_x0000_i1027" type="#_x0000_t75" style="width:366pt;height:89.25pt" o:ole="">
            <v:imagedata r:id="rId12" o:title=""/>
          </v:shape>
          <o:OLEObject Type="Embed" ProgID="Excel.Sheet.12" ShapeID="_x0000_i1027" DrawAspect="Content" ObjectID="_1769504318" r:id="rId13"/>
        </w:object>
      </w:r>
    </w:p>
    <w:p w14:paraId="437852DD" w14:textId="45A73511" w:rsidR="00E02C5B" w:rsidRPr="001C7F5F" w:rsidRDefault="001C7F5F" w:rsidP="001B598B">
      <w:pPr>
        <w:jc w:val="both"/>
        <w:rPr>
          <w:rFonts w:cstheme="minorHAnsi"/>
        </w:rPr>
      </w:pPr>
      <w:r>
        <w:rPr>
          <w:rFonts w:cstheme="minorHAnsi"/>
        </w:rPr>
        <w:t>Plnění</w:t>
      </w:r>
      <w:r w:rsidR="00E02C5B" w:rsidRPr="000F72CB">
        <w:rPr>
          <w:rFonts w:cstheme="minorHAnsi"/>
        </w:rPr>
        <w:t xml:space="preserve"> soudních poplatků v roce </w:t>
      </w:r>
      <w:r w:rsidR="00E02C5B">
        <w:rPr>
          <w:rFonts w:cstheme="minorHAnsi"/>
        </w:rPr>
        <w:t>2023</w:t>
      </w:r>
      <w:r w:rsidR="00E02C5B" w:rsidRPr="000F72CB">
        <w:rPr>
          <w:rFonts w:cstheme="minorHAnsi"/>
        </w:rPr>
        <w:t xml:space="preserve"> dosáhl</w:t>
      </w:r>
      <w:r>
        <w:rPr>
          <w:rFonts w:cstheme="minorHAnsi"/>
        </w:rPr>
        <w:t>o</w:t>
      </w:r>
      <w:r w:rsidR="00E02C5B" w:rsidRPr="000F72CB">
        <w:rPr>
          <w:rFonts w:cstheme="minorHAnsi"/>
        </w:rPr>
        <w:t xml:space="preserve"> částky </w:t>
      </w:r>
      <w:r w:rsidR="00E02C5B">
        <w:rPr>
          <w:rFonts w:cstheme="minorHAnsi"/>
        </w:rPr>
        <w:t>15 942 081,23</w:t>
      </w:r>
      <w:r w:rsidR="00E02C5B" w:rsidRPr="000F72CB">
        <w:rPr>
          <w:rFonts w:cstheme="minorHAnsi"/>
        </w:rPr>
        <w:t xml:space="preserve"> Kč, došlo tedy oproti roku 202</w:t>
      </w:r>
      <w:r w:rsidR="00E02C5B">
        <w:rPr>
          <w:rFonts w:cstheme="minorHAnsi"/>
        </w:rPr>
        <w:t>2</w:t>
      </w:r>
      <w:r>
        <w:rPr>
          <w:rFonts w:cstheme="minorHAnsi"/>
        </w:rPr>
        <w:t>, kdy plnění</w:t>
      </w:r>
      <w:r w:rsidR="00E02C5B" w:rsidRPr="000F72CB">
        <w:rPr>
          <w:rFonts w:cstheme="minorHAnsi"/>
        </w:rPr>
        <w:t xml:space="preserve"> dosáhl</w:t>
      </w:r>
      <w:r>
        <w:rPr>
          <w:rFonts w:cstheme="minorHAnsi"/>
        </w:rPr>
        <w:t>o</w:t>
      </w:r>
      <w:r w:rsidR="00E02C5B" w:rsidRPr="000F72CB">
        <w:rPr>
          <w:rFonts w:cstheme="minorHAnsi"/>
        </w:rPr>
        <w:t xml:space="preserve"> částky 13 522 279,25</w:t>
      </w:r>
      <w:r w:rsidR="00E02C5B">
        <w:rPr>
          <w:rFonts w:cstheme="minorHAnsi"/>
        </w:rPr>
        <w:t xml:space="preserve"> Kč, ke zvýšení</w:t>
      </w:r>
      <w:r w:rsidR="00E02C5B" w:rsidRPr="000F72CB">
        <w:rPr>
          <w:rFonts w:cstheme="minorHAnsi"/>
        </w:rPr>
        <w:t xml:space="preserve"> o </w:t>
      </w:r>
      <w:r w:rsidR="00E02C5B">
        <w:rPr>
          <w:rFonts w:cstheme="minorHAnsi"/>
        </w:rPr>
        <w:t xml:space="preserve">17,89 </w:t>
      </w:r>
      <w:r w:rsidR="00E02C5B" w:rsidRPr="000F72CB">
        <w:rPr>
          <w:rFonts w:cstheme="minorHAnsi"/>
        </w:rPr>
        <w:t xml:space="preserve"> %, tedy o částku </w:t>
      </w:r>
      <w:r w:rsidR="00E02C5B">
        <w:rPr>
          <w:rFonts w:cstheme="minorHAnsi"/>
        </w:rPr>
        <w:t>2 419 801,98</w:t>
      </w:r>
      <w:r w:rsidR="00E02C5B" w:rsidRPr="000F72CB">
        <w:rPr>
          <w:rFonts w:cstheme="minorHAnsi"/>
        </w:rPr>
        <w:t xml:space="preserve"> Kč. </w:t>
      </w:r>
      <w:r w:rsidR="00E02C5B">
        <w:rPr>
          <w:rFonts w:cstheme="minorHAnsi"/>
        </w:rPr>
        <w:t xml:space="preserve">Plnění příjmů ze soudních poplatků se vrátilo na úroveň roku 2021. </w:t>
      </w:r>
      <w:r w:rsidR="00E02C5B" w:rsidRPr="000F72CB">
        <w:rPr>
          <w:rFonts w:cstheme="minorHAnsi"/>
        </w:rPr>
        <w:t xml:space="preserve">V roce </w:t>
      </w:r>
      <w:r>
        <w:rPr>
          <w:rFonts w:cstheme="minorHAnsi"/>
        </w:rPr>
        <w:t>2023</w:t>
      </w:r>
      <w:r w:rsidR="00E02C5B" w:rsidRPr="000F72CB">
        <w:rPr>
          <w:rFonts w:cstheme="minorHAnsi"/>
        </w:rPr>
        <w:t xml:space="preserve"> byl</w:t>
      </w:r>
      <w:r>
        <w:rPr>
          <w:rFonts w:cstheme="minorHAnsi"/>
        </w:rPr>
        <w:t>o</w:t>
      </w:r>
      <w:r w:rsidR="00E02C5B" w:rsidRPr="000F72CB">
        <w:rPr>
          <w:rFonts w:cstheme="minorHAnsi"/>
        </w:rPr>
        <w:t xml:space="preserve"> vybrán</w:t>
      </w:r>
      <w:r>
        <w:rPr>
          <w:rFonts w:cstheme="minorHAnsi"/>
        </w:rPr>
        <w:t>o 5 854 soudních poplatků v celkové výši 18 646 407,97 Kč, průměrně tedy byl vybrán soudní poplatek v částce 3 185,24 Kč. Nejvyšší soudní poplatek činil 2 049 450,00 Kč. V roce 2023 byly vráceny soudní poplatky v počtu 328 ks v částce 2 704 326,74 Kč, tedy v průměru 8 244,90 Kč na jeden soudní poplatek. Nejvyšší vrácený soudní poplatek činil</w:t>
      </w:r>
      <w:r w:rsidR="004A0C9D">
        <w:rPr>
          <w:rFonts w:cstheme="minorHAnsi"/>
        </w:rPr>
        <w:t xml:space="preserve"> v roce 2023</w:t>
      </w:r>
      <w:r>
        <w:rPr>
          <w:rFonts w:cstheme="minorHAnsi"/>
        </w:rPr>
        <w:t xml:space="preserve"> částku 240 864,00 Kč. V roce 2022  bylo vybráno 5 674 soudních poplatků v částce 16 921 931,29 Kč v průměrné výši na 1 soudní poplatek 5 674,00 Kč. Nejvyšší soudní poplatek vybraný v roce 2022 činil 1 334 193,00 Kč. V roce 2022 bylo vráceno 408 soudních poplatků v celkové částce 3 397 654,04 Kč, v průměru tedy 1 soudní poplatek ve výši 8 327,58 Kč. Nejvyšší vrácené soudní poplatky činily 1 255 905,00 Kč a 480 780,00 Kč.</w:t>
      </w:r>
    </w:p>
    <w:p w14:paraId="12950F92" w14:textId="28F40DCF" w:rsidR="00C64A54" w:rsidRPr="008A3BBE" w:rsidRDefault="00C64A54" w:rsidP="001B598B">
      <w:pPr>
        <w:pStyle w:val="Nadpis3"/>
        <w:spacing w:after="360"/>
        <w:jc w:val="both"/>
        <w:rPr>
          <w:rFonts w:cstheme="minorHAnsi"/>
        </w:rPr>
      </w:pPr>
      <w:bookmarkStart w:id="22" w:name="_Toc157416314"/>
      <w:r w:rsidRPr="008A3BBE">
        <w:rPr>
          <w:rFonts w:cstheme="minorHAnsi"/>
        </w:rPr>
        <w:t>Nedaňové příjmy</w:t>
      </w:r>
      <w:bookmarkEnd w:id="22"/>
      <w:r w:rsidRPr="008A3BBE">
        <w:rPr>
          <w:rFonts w:cstheme="minorHAnsi"/>
          <w:b w:val="0"/>
        </w:rPr>
        <w:t xml:space="preserve"> </w:t>
      </w:r>
    </w:p>
    <w:p w14:paraId="7742B289" w14:textId="526D99AB" w:rsidR="00487B1B" w:rsidRPr="008A3BBE" w:rsidRDefault="008A3BBE" w:rsidP="001B598B">
      <w:pPr>
        <w:spacing w:after="160" w:line="259" w:lineRule="auto"/>
        <w:jc w:val="both"/>
        <w:rPr>
          <w:rFonts w:cstheme="minorHAnsi"/>
        </w:rPr>
      </w:pPr>
      <w:r w:rsidRPr="008A3BBE">
        <w:rPr>
          <w:rFonts w:cstheme="minorHAnsi"/>
        </w:rPr>
        <w:t>P</w:t>
      </w:r>
      <w:r w:rsidR="00C64A54" w:rsidRPr="008A3BBE">
        <w:rPr>
          <w:rFonts w:cstheme="minorHAnsi"/>
        </w:rPr>
        <w:t xml:space="preserve">řehled plnění nedaňových příjmů dle podseskupení položek </w:t>
      </w:r>
      <w:r w:rsidR="0089230C" w:rsidRPr="008A3BBE">
        <w:rPr>
          <w:rFonts w:cstheme="minorHAnsi"/>
        </w:rPr>
        <w:t>–</w:t>
      </w:r>
      <w:r w:rsidR="0089230C" w:rsidRPr="008A3BBE">
        <w:rPr>
          <w:rFonts w:cstheme="minorHAnsi"/>
          <w:b/>
          <w:bCs/>
        </w:rPr>
        <w:t xml:space="preserve"> </w:t>
      </w:r>
      <w:r w:rsidR="00487B1B" w:rsidRPr="008A3BBE">
        <w:rPr>
          <w:rFonts w:cstheme="minorHAnsi"/>
          <w:b/>
          <w:bCs/>
        </w:rPr>
        <w:t xml:space="preserve">Tabulková </w:t>
      </w:r>
      <w:r w:rsidR="0061262A" w:rsidRPr="008A3BBE">
        <w:rPr>
          <w:rFonts w:cstheme="minorHAnsi"/>
          <w:b/>
          <w:bCs/>
        </w:rPr>
        <w:t>část</w:t>
      </w:r>
      <w:r w:rsidR="00487B1B" w:rsidRPr="008A3BBE">
        <w:rPr>
          <w:rFonts w:cstheme="minorHAnsi"/>
          <w:b/>
          <w:bCs/>
        </w:rPr>
        <w:t xml:space="preserve"> </w:t>
      </w:r>
      <w:r w:rsidR="0089230C" w:rsidRPr="008A3BBE">
        <w:rPr>
          <w:rFonts w:cstheme="minorHAnsi"/>
          <w:b/>
          <w:bCs/>
        </w:rPr>
        <w:t>–</w:t>
      </w:r>
      <w:r w:rsidR="0061262A" w:rsidRPr="008A3BBE">
        <w:rPr>
          <w:rFonts w:cstheme="minorHAnsi"/>
          <w:b/>
          <w:bCs/>
        </w:rPr>
        <w:t xml:space="preserve"> list</w:t>
      </w:r>
      <w:r w:rsidR="00487B1B" w:rsidRPr="008A3BBE">
        <w:rPr>
          <w:rFonts w:cstheme="minorHAnsi"/>
          <w:b/>
          <w:bCs/>
        </w:rPr>
        <w:t xml:space="preserve"> 3. Nedaňové příjmy</w:t>
      </w:r>
      <w:r w:rsidRPr="008A3BBE">
        <w:rPr>
          <w:rFonts w:cstheme="minorHAnsi"/>
        </w:rPr>
        <w:t>.</w:t>
      </w:r>
    </w:p>
    <w:p w14:paraId="6088B5EA" w14:textId="4B31EFED" w:rsidR="00C64A54" w:rsidRDefault="008A3BBE" w:rsidP="001B598B">
      <w:pPr>
        <w:spacing w:after="160" w:line="259" w:lineRule="auto"/>
        <w:jc w:val="both"/>
        <w:rPr>
          <w:rFonts w:cstheme="minorHAnsi"/>
          <w:b/>
          <w:bCs/>
        </w:rPr>
      </w:pPr>
      <w:r w:rsidRPr="008A3BBE">
        <w:rPr>
          <w:rFonts w:cstheme="minorHAnsi"/>
        </w:rPr>
        <w:t>N</w:t>
      </w:r>
      <w:r w:rsidR="00C64A54" w:rsidRPr="008A3BBE">
        <w:rPr>
          <w:rFonts w:cstheme="minorHAnsi"/>
        </w:rPr>
        <w:t>ejvýznamnější položky tř. 2, jejich plnění a porovnání s plněním v předcházejícím roce</w:t>
      </w:r>
      <w:r w:rsidR="00487B1B" w:rsidRPr="008A3BBE">
        <w:rPr>
          <w:rFonts w:cstheme="minorHAnsi"/>
        </w:rPr>
        <w:t xml:space="preserve"> </w:t>
      </w:r>
      <w:r w:rsidR="0089230C" w:rsidRPr="008A3BBE">
        <w:rPr>
          <w:rFonts w:cstheme="minorHAnsi"/>
        </w:rPr>
        <w:t>–</w:t>
      </w:r>
      <w:r w:rsidR="0089230C" w:rsidRPr="008A3BBE">
        <w:rPr>
          <w:rFonts w:cstheme="minorHAnsi"/>
          <w:b/>
          <w:bCs/>
        </w:rPr>
        <w:t xml:space="preserve"> </w:t>
      </w:r>
      <w:r w:rsidR="00487B1B" w:rsidRPr="008A3BBE">
        <w:rPr>
          <w:rFonts w:cstheme="minorHAnsi"/>
          <w:b/>
          <w:bCs/>
        </w:rPr>
        <w:t xml:space="preserve">Tabulková </w:t>
      </w:r>
      <w:r w:rsidR="0061262A" w:rsidRPr="008A3BBE">
        <w:rPr>
          <w:rFonts w:cstheme="minorHAnsi"/>
          <w:b/>
          <w:bCs/>
        </w:rPr>
        <w:t>část</w:t>
      </w:r>
      <w:r w:rsidR="00487B1B" w:rsidRPr="008A3BBE">
        <w:rPr>
          <w:rFonts w:cstheme="minorHAnsi"/>
          <w:b/>
          <w:bCs/>
        </w:rPr>
        <w:t xml:space="preserve"> </w:t>
      </w:r>
      <w:r w:rsidR="0089230C" w:rsidRPr="008A3BBE">
        <w:rPr>
          <w:rFonts w:cstheme="minorHAnsi"/>
          <w:b/>
          <w:bCs/>
        </w:rPr>
        <w:t xml:space="preserve">– </w:t>
      </w:r>
      <w:r w:rsidR="0061262A" w:rsidRPr="008A3BBE">
        <w:rPr>
          <w:rFonts w:cstheme="minorHAnsi"/>
          <w:b/>
          <w:bCs/>
        </w:rPr>
        <w:t xml:space="preserve">list </w:t>
      </w:r>
      <w:r w:rsidR="00487B1B" w:rsidRPr="008A3BBE">
        <w:rPr>
          <w:rFonts w:cstheme="minorHAnsi"/>
          <w:b/>
          <w:bCs/>
        </w:rPr>
        <w:t>3. Nedaňové příjmy</w:t>
      </w:r>
      <w:r w:rsidR="00A12F52">
        <w:rPr>
          <w:rFonts w:cstheme="minorHAnsi"/>
          <w:b/>
          <w:bCs/>
        </w:rPr>
        <w:t>.</w:t>
      </w:r>
    </w:p>
    <w:p w14:paraId="7FDE5797" w14:textId="38D94B37" w:rsidR="003A6063" w:rsidRPr="005B56E1" w:rsidRDefault="003A6063" w:rsidP="001B598B">
      <w:pPr>
        <w:tabs>
          <w:tab w:val="left" w:pos="284"/>
        </w:tabs>
        <w:spacing w:before="120" w:after="120"/>
        <w:jc w:val="both"/>
        <w:rPr>
          <w:rFonts w:cstheme="minorHAnsi"/>
          <w:szCs w:val="24"/>
        </w:rPr>
      </w:pPr>
      <w:r w:rsidRPr="005B56E1">
        <w:rPr>
          <w:rFonts w:cstheme="minorHAnsi"/>
          <w:szCs w:val="24"/>
        </w:rPr>
        <w:lastRenderedPageBreak/>
        <w:t xml:space="preserve">V porovnání s rokem </w:t>
      </w:r>
      <w:r>
        <w:rPr>
          <w:rFonts w:cstheme="minorHAnsi"/>
          <w:szCs w:val="24"/>
        </w:rPr>
        <w:t>2022</w:t>
      </w:r>
      <w:r w:rsidRPr="005B56E1">
        <w:rPr>
          <w:rFonts w:cstheme="minorHAnsi"/>
          <w:szCs w:val="24"/>
        </w:rPr>
        <w:t xml:space="preserve">, kdy činily příjmy tř. 2 částku 5 831 341,11 Kč, se tyto v roce </w:t>
      </w:r>
      <w:r>
        <w:rPr>
          <w:rFonts w:cstheme="minorHAnsi"/>
          <w:szCs w:val="24"/>
        </w:rPr>
        <w:t>2023</w:t>
      </w:r>
      <w:r w:rsidRPr="005B56E1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zvýšily</w:t>
      </w:r>
      <w:r w:rsidRPr="005B56E1">
        <w:rPr>
          <w:rFonts w:cstheme="minorHAnsi"/>
          <w:szCs w:val="24"/>
        </w:rPr>
        <w:t xml:space="preserve"> o </w:t>
      </w:r>
      <w:r>
        <w:rPr>
          <w:rFonts w:cstheme="minorHAnsi"/>
          <w:szCs w:val="24"/>
        </w:rPr>
        <w:t>3 473 043,66</w:t>
      </w:r>
      <w:r w:rsidRPr="005B56E1">
        <w:rPr>
          <w:rFonts w:cstheme="minorHAnsi"/>
          <w:szCs w:val="24"/>
        </w:rPr>
        <w:t xml:space="preserve"> Kč, tj. o </w:t>
      </w:r>
      <w:r>
        <w:rPr>
          <w:rFonts w:cstheme="minorHAnsi"/>
          <w:szCs w:val="24"/>
        </w:rPr>
        <w:t>59,56</w:t>
      </w:r>
      <w:r w:rsidRPr="005B56E1">
        <w:rPr>
          <w:rFonts w:cstheme="minorHAnsi"/>
          <w:szCs w:val="24"/>
        </w:rPr>
        <w:t xml:space="preserve"> %. </w:t>
      </w:r>
      <w:r>
        <w:rPr>
          <w:rFonts w:cstheme="minorHAnsi"/>
          <w:szCs w:val="24"/>
        </w:rPr>
        <w:t>Zvýšení</w:t>
      </w:r>
      <w:r w:rsidRPr="005B56E1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plnění příjmů bylo</w:t>
      </w:r>
      <w:r w:rsidRPr="005B56E1">
        <w:rPr>
          <w:rFonts w:cstheme="minorHAnsi"/>
          <w:szCs w:val="24"/>
        </w:rPr>
        <w:t xml:space="preserve"> způsobeno zejména </w:t>
      </w:r>
      <w:r>
        <w:rPr>
          <w:rFonts w:cstheme="minorHAnsi"/>
          <w:szCs w:val="24"/>
        </w:rPr>
        <w:t>vyšším</w:t>
      </w:r>
      <w:r w:rsidRPr="005B56E1">
        <w:rPr>
          <w:rFonts w:cstheme="minorHAnsi"/>
          <w:szCs w:val="24"/>
        </w:rPr>
        <w:t xml:space="preserve"> výběrem splátek peněžitých trestů</w:t>
      </w:r>
      <w:r>
        <w:rPr>
          <w:rFonts w:cstheme="minorHAnsi"/>
          <w:szCs w:val="24"/>
        </w:rPr>
        <w:t>,</w:t>
      </w:r>
      <w:r w:rsidRPr="005B56E1">
        <w:rPr>
          <w:rFonts w:cstheme="minorHAnsi"/>
          <w:szCs w:val="24"/>
        </w:rPr>
        <w:t xml:space="preserve"> viz </w:t>
      </w:r>
      <w:r>
        <w:rPr>
          <w:rFonts w:cstheme="minorHAnsi"/>
          <w:szCs w:val="24"/>
        </w:rPr>
        <w:t>k</w:t>
      </w:r>
      <w:r w:rsidRPr="005B56E1">
        <w:rPr>
          <w:rFonts w:cstheme="minorHAnsi"/>
          <w:szCs w:val="24"/>
        </w:rPr>
        <w:t>omentář</w:t>
      </w:r>
      <w:r>
        <w:rPr>
          <w:rFonts w:cstheme="minorHAnsi"/>
          <w:szCs w:val="24"/>
        </w:rPr>
        <w:t xml:space="preserve"> níže</w:t>
      </w:r>
      <w:r w:rsidRPr="005B56E1">
        <w:rPr>
          <w:rFonts w:cstheme="minorHAnsi"/>
          <w:szCs w:val="24"/>
        </w:rPr>
        <w:t>.</w:t>
      </w:r>
    </w:p>
    <w:p w14:paraId="55CE2672" w14:textId="7D359B0B" w:rsidR="003A6063" w:rsidRDefault="003A6063" w:rsidP="001B598B">
      <w:pPr>
        <w:spacing w:after="160" w:line="259" w:lineRule="auto"/>
        <w:jc w:val="both"/>
        <w:rPr>
          <w:rFonts w:cstheme="minorHAnsi"/>
          <w:b/>
          <w:bCs/>
        </w:rPr>
      </w:pPr>
      <w:r w:rsidRPr="005B56E1">
        <w:rPr>
          <w:rFonts w:cstheme="minorHAnsi"/>
          <w:szCs w:val="24"/>
        </w:rPr>
        <w:t>Na položce ostatní</w:t>
      </w:r>
      <w:r w:rsidR="00E4288D">
        <w:rPr>
          <w:rFonts w:cstheme="minorHAnsi"/>
          <w:szCs w:val="24"/>
        </w:rPr>
        <w:t xml:space="preserve"> v Tabulkové části – list 3. Nedaňové příjmy</w:t>
      </w:r>
      <w:r w:rsidRPr="005B56E1">
        <w:rPr>
          <w:rFonts w:cstheme="minorHAnsi"/>
          <w:szCs w:val="24"/>
        </w:rPr>
        <w:t xml:space="preserve"> jsou evidovány příjmy položek 2111, 2132, 2329.</w:t>
      </w:r>
    </w:p>
    <w:p w14:paraId="4BE874A9" w14:textId="77777777" w:rsidR="00A12F52" w:rsidRPr="00291B16" w:rsidRDefault="00A12F52" w:rsidP="001B598B">
      <w:pPr>
        <w:tabs>
          <w:tab w:val="left" w:pos="284"/>
        </w:tabs>
        <w:spacing w:before="120" w:after="120" w:line="259" w:lineRule="auto"/>
        <w:jc w:val="both"/>
        <w:rPr>
          <w:rFonts w:cstheme="minorHAnsi"/>
        </w:rPr>
      </w:pPr>
      <w:r w:rsidRPr="00291B16">
        <w:rPr>
          <w:rFonts w:cstheme="minorHAnsi"/>
        </w:rPr>
        <w:t>Příjmy z podseskupení položek 211 tvoří provize z prodeje kolkových známek a úhrady za poskytnutí informací.</w:t>
      </w:r>
    </w:p>
    <w:p w14:paraId="693E336D" w14:textId="3F700A9B" w:rsidR="00A12F52" w:rsidRDefault="00A12F52" w:rsidP="001B598B">
      <w:pPr>
        <w:spacing w:after="160" w:line="259" w:lineRule="auto"/>
        <w:jc w:val="both"/>
        <w:rPr>
          <w:rFonts w:cstheme="minorHAnsi"/>
        </w:rPr>
      </w:pPr>
      <w:r w:rsidRPr="00291B16">
        <w:rPr>
          <w:rFonts w:cstheme="minorHAnsi"/>
        </w:rPr>
        <w:t>Příjmy</w:t>
      </w:r>
      <w:r>
        <w:rPr>
          <w:rFonts w:cstheme="minorHAnsi"/>
        </w:rPr>
        <w:t xml:space="preserve"> z podseskupení položek 213 tvořily</w:t>
      </w:r>
      <w:r w:rsidRPr="00291B16">
        <w:rPr>
          <w:rFonts w:cstheme="minorHAnsi"/>
        </w:rPr>
        <w:t xml:space="preserve"> </w:t>
      </w:r>
      <w:r>
        <w:rPr>
          <w:rFonts w:cstheme="minorHAnsi"/>
        </w:rPr>
        <w:t xml:space="preserve">v roce 2022 již jen </w:t>
      </w:r>
      <w:r w:rsidRPr="00291B16">
        <w:rPr>
          <w:rFonts w:cstheme="minorHAnsi"/>
        </w:rPr>
        <w:t>příjmy z pronájmu plochy pod nápojový automat.</w:t>
      </w:r>
    </w:p>
    <w:p w14:paraId="4853BE77" w14:textId="56376332" w:rsidR="00340A45" w:rsidRDefault="00340A45" w:rsidP="001B598B">
      <w:pPr>
        <w:spacing w:after="160" w:line="259" w:lineRule="auto"/>
        <w:jc w:val="both"/>
        <w:rPr>
          <w:rFonts w:cstheme="minorHAnsi"/>
        </w:rPr>
      </w:pPr>
      <w:r w:rsidRPr="00B67CE9">
        <w:rPr>
          <w:rFonts w:cstheme="minorHAnsi"/>
        </w:rPr>
        <w:t xml:space="preserve">Plnění příjmů na podseskupení 221 </w:t>
      </w:r>
      <w:r>
        <w:rPr>
          <w:rFonts w:cstheme="minorHAnsi"/>
        </w:rPr>
        <w:t>se v roce 2023 zvýšilo</w:t>
      </w:r>
      <w:r w:rsidRPr="00B67CE9">
        <w:rPr>
          <w:rFonts w:cstheme="minorHAnsi"/>
        </w:rPr>
        <w:t xml:space="preserve"> na částku </w:t>
      </w:r>
      <w:r w:rsidR="00EC47C2">
        <w:rPr>
          <w:rFonts w:cstheme="minorHAnsi"/>
        </w:rPr>
        <w:t>3 078 733,97 Kč. V roce 2022</w:t>
      </w:r>
      <w:r w:rsidRPr="00B67CE9">
        <w:rPr>
          <w:rFonts w:cstheme="minorHAnsi"/>
        </w:rPr>
        <w:t xml:space="preserve"> tvořily příjmy </w:t>
      </w:r>
      <w:r>
        <w:rPr>
          <w:rFonts w:cstheme="minorHAnsi"/>
        </w:rPr>
        <w:t>této položky</w:t>
      </w:r>
      <w:r w:rsidRPr="00B67CE9">
        <w:rPr>
          <w:rFonts w:cstheme="minorHAnsi"/>
        </w:rPr>
        <w:t xml:space="preserve"> částku </w:t>
      </w:r>
      <w:r w:rsidR="00EC47C2">
        <w:rPr>
          <w:rFonts w:cstheme="minorHAnsi"/>
        </w:rPr>
        <w:t>632 149,04</w:t>
      </w:r>
      <w:r w:rsidRPr="00B67CE9">
        <w:rPr>
          <w:rFonts w:cstheme="minorHAnsi"/>
        </w:rPr>
        <w:t xml:space="preserve"> Kč. V roce 202</w:t>
      </w:r>
      <w:r w:rsidR="00780718">
        <w:rPr>
          <w:rFonts w:cstheme="minorHAnsi"/>
        </w:rPr>
        <w:t>3</w:t>
      </w:r>
      <w:r w:rsidRPr="00B67CE9">
        <w:rPr>
          <w:rFonts w:cstheme="minorHAnsi"/>
        </w:rPr>
        <w:t xml:space="preserve"> představovaly </w:t>
      </w:r>
      <w:r w:rsidR="00780718">
        <w:rPr>
          <w:rFonts w:cstheme="minorHAnsi"/>
        </w:rPr>
        <w:t>podstatnou</w:t>
      </w:r>
      <w:r>
        <w:rPr>
          <w:rFonts w:cstheme="minorHAnsi"/>
        </w:rPr>
        <w:t xml:space="preserve"> část této položky příjmy z peněžitých trestů, a to  </w:t>
      </w:r>
      <w:r w:rsidR="00780718">
        <w:rPr>
          <w:rFonts w:cstheme="minorHAnsi"/>
        </w:rPr>
        <w:t>2 886 907,22</w:t>
      </w:r>
      <w:r>
        <w:rPr>
          <w:rFonts w:cstheme="minorHAnsi"/>
        </w:rPr>
        <w:t xml:space="preserve"> Kč.</w:t>
      </w:r>
      <w:r w:rsidR="0034461D">
        <w:rPr>
          <w:rFonts w:cstheme="minorHAnsi"/>
        </w:rPr>
        <w:t xml:space="preserve"> Jednal</w:t>
      </w:r>
      <w:r w:rsidR="00780718">
        <w:rPr>
          <w:rFonts w:cstheme="minorHAnsi"/>
        </w:rPr>
        <w:t>o se zejména o 2 peněžité tresty přijaté v prosinci 2023 ve výši 1 500 000,00 Kč a 788 600,00 Kč.</w:t>
      </w:r>
      <w:r>
        <w:rPr>
          <w:rFonts w:cstheme="minorHAnsi"/>
        </w:rPr>
        <w:t xml:space="preserve"> </w:t>
      </w:r>
      <w:r w:rsidR="00780718">
        <w:rPr>
          <w:rFonts w:cstheme="minorHAnsi"/>
        </w:rPr>
        <w:t>V roce 2022</w:t>
      </w:r>
      <w:r w:rsidRPr="00B67CE9">
        <w:rPr>
          <w:rFonts w:cstheme="minorHAnsi"/>
        </w:rPr>
        <w:t xml:space="preserve"> vybral Krajský soud v Plzni pouze dva vyšší peněžité tresty v částkách 100 000,00 Kč a 200 000,00 Kč</w:t>
      </w:r>
      <w:r>
        <w:rPr>
          <w:rFonts w:cstheme="minorHAnsi"/>
        </w:rPr>
        <w:t>,</w:t>
      </w:r>
      <w:r w:rsidRPr="00B67CE9">
        <w:rPr>
          <w:rFonts w:cstheme="minorHAnsi"/>
        </w:rPr>
        <w:t xml:space="preserve"> </w:t>
      </w:r>
      <w:r>
        <w:rPr>
          <w:rFonts w:cstheme="minorHAnsi"/>
        </w:rPr>
        <w:t>o</w:t>
      </w:r>
      <w:r w:rsidRPr="00B67CE9">
        <w:rPr>
          <w:rFonts w:cstheme="minorHAnsi"/>
        </w:rPr>
        <w:t xml:space="preserve">statní peněžité tresty nepřesáhly </w:t>
      </w:r>
      <w:r>
        <w:rPr>
          <w:rFonts w:cstheme="minorHAnsi"/>
        </w:rPr>
        <w:t xml:space="preserve">částku </w:t>
      </w:r>
      <w:r w:rsidRPr="00B67CE9">
        <w:rPr>
          <w:rFonts w:cstheme="minorHAnsi"/>
        </w:rPr>
        <w:t>25 000 Kč. Příjmy z pokut ze sou</w:t>
      </w:r>
      <w:r w:rsidR="00286DC1">
        <w:rPr>
          <w:rFonts w:cstheme="minorHAnsi"/>
        </w:rPr>
        <w:t>dního řízení se oproti roku 2022</w:t>
      </w:r>
      <w:r w:rsidRPr="00B67CE9">
        <w:rPr>
          <w:rFonts w:cstheme="minorHAnsi"/>
        </w:rPr>
        <w:t xml:space="preserve"> snížily o částku </w:t>
      </w:r>
      <w:r w:rsidR="00286DC1">
        <w:rPr>
          <w:rFonts w:cstheme="minorHAnsi"/>
        </w:rPr>
        <w:t>57 395,14</w:t>
      </w:r>
      <w:r w:rsidRPr="00B67CE9">
        <w:rPr>
          <w:rFonts w:cstheme="minorHAnsi"/>
        </w:rPr>
        <w:t xml:space="preserve"> Kč, tj.</w:t>
      </w:r>
      <w:r>
        <w:rPr>
          <w:rFonts w:cstheme="minorHAnsi"/>
        </w:rPr>
        <w:t xml:space="preserve"> o </w:t>
      </w:r>
      <w:r w:rsidR="00286DC1">
        <w:rPr>
          <w:rFonts w:cstheme="minorHAnsi"/>
        </w:rPr>
        <w:t>26,18</w:t>
      </w:r>
      <w:r>
        <w:rPr>
          <w:rFonts w:cstheme="minorHAnsi"/>
        </w:rPr>
        <w:t> </w:t>
      </w:r>
      <w:r w:rsidRPr="00B67CE9">
        <w:rPr>
          <w:rFonts w:cstheme="minorHAnsi"/>
        </w:rPr>
        <w:t xml:space="preserve"> % na částku</w:t>
      </w:r>
      <w:r w:rsidRPr="00B67CE9">
        <w:t xml:space="preserve"> </w:t>
      </w:r>
      <w:r w:rsidR="00286DC1">
        <w:rPr>
          <w:rFonts w:cstheme="minorHAnsi"/>
        </w:rPr>
        <w:t>161 826,75</w:t>
      </w:r>
      <w:r w:rsidRPr="00B67CE9">
        <w:rPr>
          <w:rFonts w:cstheme="minorHAnsi"/>
        </w:rPr>
        <w:t xml:space="preserve"> Kč. </w:t>
      </w:r>
      <w:r>
        <w:rPr>
          <w:rFonts w:cstheme="minorHAnsi"/>
        </w:rPr>
        <w:t xml:space="preserve">V roce 2021 se jednalo o částku </w:t>
      </w:r>
      <w:r w:rsidR="00286DC1">
        <w:rPr>
          <w:rFonts w:cstheme="minorHAnsi"/>
        </w:rPr>
        <w:t>219 221,89</w:t>
      </w:r>
      <w:r>
        <w:rPr>
          <w:rFonts w:cstheme="minorHAnsi"/>
        </w:rPr>
        <w:t xml:space="preserve"> Kč.</w:t>
      </w:r>
    </w:p>
    <w:p w14:paraId="0EF13EF9" w14:textId="5C79DB58" w:rsidR="00E9119A" w:rsidRDefault="00E9119A" w:rsidP="001B598B">
      <w:p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Příjmy z podseskupení položek 232</w:t>
      </w:r>
      <w:r w:rsidR="009249D8">
        <w:rPr>
          <w:rFonts w:cstheme="minorHAnsi"/>
        </w:rPr>
        <w:t xml:space="preserve"> znázorňuje následující tabulka.</w:t>
      </w:r>
    </w:p>
    <w:p w14:paraId="2BA9402B" w14:textId="59333B75" w:rsidR="009249D8" w:rsidRDefault="00F21B2A" w:rsidP="001B598B">
      <w:pPr>
        <w:pStyle w:val="Titulek"/>
        <w:keepNext/>
        <w:jc w:val="both"/>
      </w:pPr>
      <w:r>
        <w:rPr>
          <w:rFonts w:cstheme="minorHAnsi"/>
        </w:rPr>
        <w:t>"</w:t>
      </w:r>
      <w:r w:rsidR="009249D8">
        <w:t>Příjmy rozpočtové položky 2324 dle rozlišovacích znaků“</w:t>
      </w:r>
    </w:p>
    <w:bookmarkStart w:id="23" w:name="_MON_1671962163"/>
    <w:bookmarkEnd w:id="23"/>
    <w:p w14:paraId="49E0AD30" w14:textId="5759454D" w:rsidR="009249D8" w:rsidRDefault="009249D8" w:rsidP="001B598B">
      <w:pPr>
        <w:spacing w:after="160" w:line="259" w:lineRule="auto"/>
        <w:jc w:val="both"/>
        <w:rPr>
          <w:rFonts w:cstheme="minorHAnsi"/>
          <w:color w:val="FF0000"/>
        </w:rPr>
      </w:pPr>
      <w:r w:rsidRPr="00577DD6">
        <w:rPr>
          <w:rFonts w:cstheme="minorHAnsi"/>
          <w:color w:val="FF0000"/>
        </w:rPr>
        <w:object w:dxaOrig="8813" w:dyaOrig="3281" w14:anchorId="6CC21DBA">
          <v:shape id="_x0000_i1028" type="#_x0000_t75" style="width:441pt;height:162.75pt" o:ole="">
            <v:imagedata r:id="rId14" o:title=""/>
          </v:shape>
          <o:OLEObject Type="Embed" ProgID="Excel.Sheet.12" ShapeID="_x0000_i1028" DrawAspect="Content" ObjectID="_1769504319" r:id="rId15"/>
        </w:object>
      </w:r>
    </w:p>
    <w:p w14:paraId="16C4866C" w14:textId="36A4B5A9" w:rsidR="00EC48E9" w:rsidRDefault="00EC48E9" w:rsidP="001B598B">
      <w:pPr>
        <w:spacing w:after="160" w:line="259" w:lineRule="auto"/>
        <w:jc w:val="both"/>
        <w:rPr>
          <w:rFonts w:cstheme="minorHAnsi"/>
          <w:szCs w:val="24"/>
        </w:rPr>
      </w:pPr>
      <w:r w:rsidRPr="00145CFE">
        <w:rPr>
          <w:rFonts w:cstheme="minorHAnsi"/>
          <w:szCs w:val="24"/>
        </w:rPr>
        <w:t xml:space="preserve">Ostatní náhrady na pol. 2324 jsou tvořeny přeplatky pohledávek, dobropisy k výdajům z předešlých let, vyúčtováním množstevní slevy České pošty za rok </w:t>
      </w:r>
      <w:r>
        <w:rPr>
          <w:rFonts w:cstheme="minorHAnsi"/>
          <w:szCs w:val="24"/>
        </w:rPr>
        <w:t>2022</w:t>
      </w:r>
      <w:r w:rsidRPr="00145CFE">
        <w:rPr>
          <w:rFonts w:cstheme="minorHAnsi"/>
          <w:szCs w:val="24"/>
        </w:rPr>
        <w:t xml:space="preserve">, </w:t>
      </w:r>
      <w:r w:rsidRPr="00BA5387">
        <w:rPr>
          <w:rFonts w:cstheme="minorHAnsi"/>
          <w:szCs w:val="24"/>
        </w:rPr>
        <w:t xml:space="preserve">náhradami za ztracené poštovní zásilky z roku </w:t>
      </w:r>
      <w:r>
        <w:rPr>
          <w:rFonts w:cstheme="minorHAnsi"/>
          <w:szCs w:val="24"/>
        </w:rPr>
        <w:t>2022</w:t>
      </w:r>
      <w:r w:rsidRPr="00BA5387">
        <w:rPr>
          <w:rFonts w:cstheme="minorHAnsi"/>
          <w:szCs w:val="24"/>
        </w:rPr>
        <w:t>, atd.</w:t>
      </w:r>
    </w:p>
    <w:p w14:paraId="29950D17" w14:textId="1C3D32E4" w:rsidR="00603549" w:rsidRPr="00BA5387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603549" w:rsidRPr="00BA5387">
        <w:rPr>
          <w:rFonts w:cstheme="minorHAnsi"/>
        </w:rPr>
        <w:t>Přehled plnění příjmů na nákladech trestního řízení a stavy nedoplatků  k 31. 12. za roky 202</w:t>
      </w:r>
      <w:r w:rsidR="00603549">
        <w:rPr>
          <w:rFonts w:cstheme="minorHAnsi"/>
        </w:rPr>
        <w:t>1</w:t>
      </w:r>
      <w:r w:rsidR="00603549" w:rsidRPr="00BA5387">
        <w:rPr>
          <w:rFonts w:cstheme="minorHAnsi"/>
        </w:rPr>
        <w:t>-</w:t>
      </w:r>
      <w:r w:rsidR="00603549">
        <w:rPr>
          <w:rFonts w:cstheme="minorHAnsi"/>
        </w:rPr>
        <w:t>2023</w:t>
      </w:r>
      <w:r w:rsidR="00603549" w:rsidRPr="00BA5387">
        <w:rPr>
          <w:rFonts w:cstheme="minorHAnsi"/>
        </w:rPr>
        <w:t>"</w:t>
      </w:r>
    </w:p>
    <w:bookmarkStart w:id="24" w:name="_MON_1672140115"/>
    <w:bookmarkEnd w:id="24"/>
    <w:p w14:paraId="67D9F739" w14:textId="7C55D71E" w:rsidR="00603549" w:rsidRDefault="00A500AA" w:rsidP="001B598B">
      <w:pPr>
        <w:spacing w:after="160" w:line="259" w:lineRule="auto"/>
        <w:jc w:val="both"/>
        <w:rPr>
          <w:rFonts w:cstheme="minorHAnsi"/>
          <w:color w:val="FF0000"/>
        </w:rPr>
      </w:pPr>
      <w:r w:rsidRPr="00577DD6">
        <w:rPr>
          <w:rFonts w:cstheme="minorHAnsi"/>
          <w:color w:val="FF0000"/>
        </w:rPr>
        <w:object w:dxaOrig="5050" w:dyaOrig="1469" w14:anchorId="2E7069BC">
          <v:shape id="_x0000_i1029" type="#_x0000_t75" style="width:264pt;height:78.75pt" o:ole="">
            <v:imagedata r:id="rId16" o:title=""/>
          </v:shape>
          <o:OLEObject Type="Embed" ProgID="Excel.Sheet.12" ShapeID="_x0000_i1029" DrawAspect="Content" ObjectID="_1769504320" r:id="rId17"/>
        </w:object>
      </w:r>
    </w:p>
    <w:p w14:paraId="042A9CCD" w14:textId="27AB1776" w:rsidR="00A500AA" w:rsidRDefault="00A500AA" w:rsidP="001B598B">
      <w:pPr>
        <w:spacing w:after="160" w:line="259" w:lineRule="auto"/>
        <w:jc w:val="both"/>
        <w:rPr>
          <w:rFonts w:cstheme="minorHAnsi"/>
          <w:szCs w:val="24"/>
        </w:rPr>
      </w:pPr>
      <w:r w:rsidRPr="00A557A2">
        <w:rPr>
          <w:rFonts w:cstheme="minorHAnsi"/>
          <w:szCs w:val="24"/>
        </w:rPr>
        <w:t>Evidované nedoplatky na nákladech trestního řízení k 31. 12. 202</w:t>
      </w:r>
      <w:r>
        <w:rPr>
          <w:rFonts w:cstheme="minorHAnsi"/>
          <w:szCs w:val="24"/>
        </w:rPr>
        <w:t>3</w:t>
      </w:r>
      <w:r w:rsidRPr="00A557A2">
        <w:rPr>
          <w:rFonts w:cstheme="minorHAnsi"/>
          <w:szCs w:val="24"/>
        </w:rPr>
        <w:t xml:space="preserve"> (</w:t>
      </w:r>
      <w:r>
        <w:rPr>
          <w:rFonts w:cstheme="minorHAnsi"/>
          <w:szCs w:val="24"/>
        </w:rPr>
        <w:t>9 708 390,00</w:t>
      </w:r>
      <w:r w:rsidRPr="00A557A2">
        <w:rPr>
          <w:rFonts w:cstheme="minorHAnsi"/>
          <w:szCs w:val="24"/>
        </w:rPr>
        <w:t xml:space="preserve"> Kč), jsou </w:t>
      </w:r>
      <w:r>
        <w:rPr>
          <w:rFonts w:cstheme="minorHAnsi"/>
          <w:szCs w:val="24"/>
        </w:rPr>
        <w:t>oproti stavu k </w:t>
      </w:r>
      <w:r w:rsidRPr="00A557A2">
        <w:rPr>
          <w:rFonts w:cstheme="minorHAnsi"/>
          <w:szCs w:val="24"/>
        </w:rPr>
        <w:t>31</w:t>
      </w:r>
      <w:r>
        <w:rPr>
          <w:rFonts w:cstheme="minorHAnsi"/>
          <w:szCs w:val="24"/>
        </w:rPr>
        <w:t>. </w:t>
      </w:r>
      <w:r w:rsidRPr="00A557A2">
        <w:rPr>
          <w:rFonts w:cstheme="minorHAnsi"/>
          <w:szCs w:val="24"/>
        </w:rPr>
        <w:t>12. 202</w:t>
      </w:r>
      <w:r>
        <w:rPr>
          <w:rFonts w:cstheme="minorHAnsi"/>
          <w:szCs w:val="24"/>
        </w:rPr>
        <w:t>2</w:t>
      </w:r>
      <w:r w:rsidRPr="00A557A2">
        <w:rPr>
          <w:rFonts w:cstheme="minorHAnsi"/>
          <w:szCs w:val="24"/>
        </w:rPr>
        <w:t xml:space="preserve"> (9 218 560,00</w:t>
      </w:r>
      <w:r>
        <w:rPr>
          <w:rFonts w:cstheme="minorHAnsi"/>
          <w:szCs w:val="24"/>
        </w:rPr>
        <w:t xml:space="preserve"> Kč) nižší</w:t>
      </w:r>
      <w:r w:rsidRPr="00A557A2">
        <w:rPr>
          <w:rFonts w:cstheme="minorHAnsi"/>
          <w:szCs w:val="24"/>
        </w:rPr>
        <w:t xml:space="preserve"> o </w:t>
      </w:r>
      <w:r>
        <w:rPr>
          <w:rFonts w:cstheme="minorHAnsi"/>
          <w:szCs w:val="24"/>
        </w:rPr>
        <w:t>176 490</w:t>
      </w:r>
      <w:r w:rsidRPr="00A557A2">
        <w:rPr>
          <w:rFonts w:cstheme="minorHAnsi"/>
          <w:szCs w:val="24"/>
        </w:rPr>
        <w:t>,00 Kč.</w:t>
      </w:r>
      <w:r>
        <w:rPr>
          <w:rFonts w:cstheme="minorHAnsi"/>
          <w:szCs w:val="24"/>
        </w:rPr>
        <w:t xml:space="preserve"> Oproti roku 2022 bylo vymoženo o 120 630,00 Kč více. Ke snížení nedoplatků došlo dále</w:t>
      </w:r>
      <w:r w:rsidR="00F51523">
        <w:rPr>
          <w:rFonts w:cstheme="minorHAnsi"/>
          <w:szCs w:val="24"/>
        </w:rPr>
        <w:t xml:space="preserve"> odpisem pohledávek, kdy v roce 2022 byly odepsány pohledávky pouze ve výši 9 800,</w:t>
      </w:r>
      <w:r w:rsidR="00AD6328">
        <w:rPr>
          <w:rFonts w:cstheme="minorHAnsi"/>
          <w:szCs w:val="24"/>
        </w:rPr>
        <w:t>00 </w:t>
      </w:r>
      <w:r w:rsidR="00F51523">
        <w:rPr>
          <w:rFonts w:cstheme="minorHAnsi"/>
          <w:szCs w:val="24"/>
        </w:rPr>
        <w:t>Kč. V roce 2023 došlo k odpisu pohledávek ve výši 643 730,00 Kč (146 160,00 Kč pro nedobytnost, 203 260,00 Kč z důvodu prekluze a z ostatních důvodů 294 310,00 Kč).</w:t>
      </w:r>
    </w:p>
    <w:p w14:paraId="295D4A37" w14:textId="67090060" w:rsidR="00FB2CDF" w:rsidRPr="003F61AD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lastRenderedPageBreak/>
        <w:t>"</w:t>
      </w:r>
      <w:r w:rsidR="00FB2CDF" w:rsidRPr="003F61AD">
        <w:rPr>
          <w:rFonts w:cstheme="minorHAnsi"/>
        </w:rPr>
        <w:t>Přehled plnění příjmů u za ustanovené advokáty a stavy nedoplatků k 31. 12</w:t>
      </w:r>
      <w:r w:rsidR="00FB2CDF">
        <w:rPr>
          <w:rFonts w:cstheme="minorHAnsi"/>
        </w:rPr>
        <w:t>. za roky 2021</w:t>
      </w:r>
      <w:r w:rsidR="00FB2CDF" w:rsidRPr="003F61AD">
        <w:rPr>
          <w:rFonts w:cstheme="minorHAnsi"/>
        </w:rPr>
        <w:t>-</w:t>
      </w:r>
      <w:r w:rsidR="00FB2CDF">
        <w:rPr>
          <w:rFonts w:cstheme="minorHAnsi"/>
        </w:rPr>
        <w:t>2023</w:t>
      </w:r>
      <w:r w:rsidR="00FB2CDF" w:rsidRPr="003F61AD">
        <w:rPr>
          <w:rFonts w:cstheme="minorHAnsi"/>
        </w:rPr>
        <w:t>"</w:t>
      </w:r>
    </w:p>
    <w:bookmarkStart w:id="25" w:name="_MON_1672140546"/>
    <w:bookmarkEnd w:id="25"/>
    <w:p w14:paraId="7AF4EB6E" w14:textId="6C7196AB" w:rsidR="00FB2CDF" w:rsidRPr="00577DD6" w:rsidRDefault="003F6311" w:rsidP="001B598B">
      <w:pPr>
        <w:tabs>
          <w:tab w:val="left" w:pos="284"/>
        </w:tabs>
        <w:spacing w:before="120" w:after="120"/>
        <w:jc w:val="both"/>
        <w:rPr>
          <w:rFonts w:cstheme="minorHAnsi"/>
          <w:b/>
          <w:color w:val="FF0000"/>
          <w:sz w:val="18"/>
        </w:rPr>
      </w:pPr>
      <w:r w:rsidRPr="00577DD6">
        <w:rPr>
          <w:rFonts w:cstheme="minorHAnsi"/>
          <w:color w:val="FF0000"/>
        </w:rPr>
        <w:object w:dxaOrig="5050" w:dyaOrig="1469" w14:anchorId="5FA04008">
          <v:shape id="_x0000_i1030" type="#_x0000_t75" style="width:264pt;height:78.75pt" o:ole="">
            <v:imagedata r:id="rId18" o:title=""/>
          </v:shape>
          <o:OLEObject Type="Embed" ProgID="Excel.Sheet.12" ShapeID="_x0000_i1030" DrawAspect="Content" ObjectID="_1769504321" r:id="rId19"/>
        </w:object>
      </w:r>
    </w:p>
    <w:p w14:paraId="20F8D7CB" w14:textId="6C185429" w:rsidR="00FB2CDF" w:rsidRPr="00C13A7E" w:rsidRDefault="00FB2CDF" w:rsidP="001B598B">
      <w:pPr>
        <w:tabs>
          <w:tab w:val="left" w:pos="284"/>
        </w:tabs>
        <w:spacing w:before="120" w:after="120" w:line="240" w:lineRule="atLeast"/>
        <w:jc w:val="both"/>
        <w:rPr>
          <w:rFonts w:cstheme="minorHAnsi"/>
        </w:rPr>
      </w:pPr>
      <w:r w:rsidRPr="00C13A7E">
        <w:rPr>
          <w:rFonts w:cstheme="minorHAnsi"/>
        </w:rPr>
        <w:t>Platby na náhradách za ustanovené advokáty dosáhly v roce 202</w:t>
      </w:r>
      <w:r w:rsidR="00B17FE0">
        <w:rPr>
          <w:rFonts w:cstheme="minorHAnsi"/>
        </w:rPr>
        <w:t>3</w:t>
      </w:r>
      <w:r w:rsidRPr="00C13A7E">
        <w:rPr>
          <w:rFonts w:cstheme="minorHAnsi"/>
        </w:rPr>
        <w:t xml:space="preserve"> částky </w:t>
      </w:r>
      <w:r w:rsidR="00B17FE0">
        <w:rPr>
          <w:rFonts w:cstheme="minorHAnsi"/>
        </w:rPr>
        <w:t>3 824 140</w:t>
      </w:r>
      <w:r w:rsidRPr="00C13A7E">
        <w:rPr>
          <w:rFonts w:cstheme="minorHAnsi"/>
        </w:rPr>
        <w:t xml:space="preserve">,00 Kč, tj. o </w:t>
      </w:r>
      <w:r w:rsidR="00B17FE0">
        <w:rPr>
          <w:rFonts w:cstheme="minorHAnsi"/>
        </w:rPr>
        <w:t>265 050</w:t>
      </w:r>
      <w:r w:rsidRPr="00C13A7E">
        <w:rPr>
          <w:rFonts w:cstheme="minorHAnsi"/>
        </w:rPr>
        <w:t xml:space="preserve">,00 Kč více než v roce </w:t>
      </w:r>
      <w:r w:rsidR="00B17FE0">
        <w:rPr>
          <w:rFonts w:cstheme="minorHAnsi"/>
        </w:rPr>
        <w:t>2022</w:t>
      </w:r>
      <w:r w:rsidRPr="00C13A7E">
        <w:rPr>
          <w:rFonts w:cstheme="minorHAnsi"/>
        </w:rPr>
        <w:t xml:space="preserve"> (nárůst plateb o </w:t>
      </w:r>
      <w:r w:rsidR="00B01199">
        <w:rPr>
          <w:rFonts w:cstheme="minorHAnsi"/>
        </w:rPr>
        <w:t>7,</w:t>
      </w:r>
      <w:r w:rsidR="00B17FE0">
        <w:rPr>
          <w:rFonts w:cstheme="minorHAnsi"/>
        </w:rPr>
        <w:t>45</w:t>
      </w:r>
      <w:r w:rsidRPr="00C13A7E">
        <w:rPr>
          <w:rFonts w:cstheme="minorHAnsi"/>
        </w:rPr>
        <w:t xml:space="preserve"> %). Dále došlo ke </w:t>
      </w:r>
      <w:r w:rsidR="00B17FE0">
        <w:rPr>
          <w:rFonts w:cstheme="minorHAnsi"/>
        </w:rPr>
        <w:t>snížení</w:t>
      </w:r>
      <w:r w:rsidRPr="00C13A7E">
        <w:rPr>
          <w:rFonts w:cstheme="minorHAnsi"/>
        </w:rPr>
        <w:t xml:space="preserve"> nedoplatků tohoto druhu pohledávek o </w:t>
      </w:r>
      <w:r w:rsidR="009F24F7">
        <w:rPr>
          <w:rFonts w:cstheme="minorHAnsi"/>
        </w:rPr>
        <w:t>2 925 870,</w:t>
      </w:r>
      <w:r w:rsidRPr="00C13A7E">
        <w:rPr>
          <w:rFonts w:cstheme="minorHAnsi"/>
        </w:rPr>
        <w:t>00 Kč. Celkové kumulované nedoplatky k 31. 12. 202</w:t>
      </w:r>
      <w:r w:rsidR="009F24F7">
        <w:rPr>
          <w:rFonts w:cstheme="minorHAnsi"/>
        </w:rPr>
        <w:t>3</w:t>
      </w:r>
      <w:r w:rsidRPr="00C13A7E">
        <w:rPr>
          <w:rFonts w:cstheme="minorHAnsi"/>
        </w:rPr>
        <w:t xml:space="preserve"> činily </w:t>
      </w:r>
      <w:r w:rsidR="009F24F7">
        <w:rPr>
          <w:rFonts w:cstheme="minorHAnsi"/>
        </w:rPr>
        <w:t>89 922 360</w:t>
      </w:r>
      <w:r w:rsidRPr="00C13A7E">
        <w:rPr>
          <w:rFonts w:cstheme="minorHAnsi"/>
        </w:rPr>
        <w:t>,00 Kč.</w:t>
      </w:r>
      <w:r w:rsidR="009F24F7">
        <w:rPr>
          <w:rFonts w:cstheme="minorHAnsi"/>
        </w:rPr>
        <w:t xml:space="preserve"> Ke snížení nedoplatků k </w:t>
      </w:r>
      <w:r w:rsidR="003A7C2D">
        <w:rPr>
          <w:rFonts w:cstheme="minorHAnsi"/>
        </w:rPr>
        <w:t>31. 12. 2023</w:t>
      </w:r>
      <w:r w:rsidR="009F24F7">
        <w:rPr>
          <w:rFonts w:cstheme="minorHAnsi"/>
        </w:rPr>
        <w:t xml:space="preserve"> došlo zejména vyšší mírou odpisů v roce 2023, kdy byly odepsány pohledávky v částce 11 149 450,00 Kč</w:t>
      </w:r>
      <w:r w:rsidR="00B14C87">
        <w:rPr>
          <w:rFonts w:cstheme="minorHAnsi"/>
        </w:rPr>
        <w:t xml:space="preserve"> (3 638 430,00 Kč pro nedobytnost, 4 986 300,00 Kč z důvodu prekluze a 2 524 720,00 Kč z ostatních důvodů).</w:t>
      </w:r>
      <w:r w:rsidR="00B01199">
        <w:rPr>
          <w:rFonts w:cstheme="minorHAnsi"/>
        </w:rPr>
        <w:t xml:space="preserve"> V roce 2022 nebyly z výše uvedených důvodů odepsány žádné pohledávky.</w:t>
      </w:r>
    </w:p>
    <w:p w14:paraId="057B51E7" w14:textId="77777777" w:rsidR="00FB2CDF" w:rsidRPr="00C13A7E" w:rsidRDefault="00FB2CDF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C13A7E">
        <w:rPr>
          <w:rFonts w:cstheme="minorHAnsi"/>
        </w:rPr>
        <w:t>Oba výše hodnocené druhy příjmů souvisí s trestním řízením a tyto pohledávky jsou jen velmi těžko vymožitelné, jak vyplývá z následujícího přehledu:</w:t>
      </w:r>
    </w:p>
    <w:p w14:paraId="6701C583" w14:textId="6CC15C81" w:rsidR="00FB2CDF" w:rsidRPr="009264B1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FB2CDF" w:rsidRPr="009264B1">
        <w:rPr>
          <w:rFonts w:cstheme="minorHAnsi"/>
        </w:rPr>
        <w:t>Vymožitelnost pohledávek trestního řízení“</w:t>
      </w:r>
    </w:p>
    <w:bookmarkStart w:id="26" w:name="_MON_1514271202"/>
    <w:bookmarkEnd w:id="26"/>
    <w:p w14:paraId="4A030E14" w14:textId="71D81A7C" w:rsidR="00FB2CDF" w:rsidRPr="00577DD6" w:rsidRDefault="00D62F31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  <w:sz w:val="24"/>
        </w:rPr>
      </w:pPr>
      <w:r w:rsidRPr="00577DD6">
        <w:rPr>
          <w:rFonts w:cstheme="minorHAnsi"/>
          <w:color w:val="FF0000"/>
          <w:sz w:val="24"/>
        </w:rPr>
        <w:object w:dxaOrig="8641" w:dyaOrig="1929" w14:anchorId="21C54E65">
          <v:shape id="_x0000_i1031" type="#_x0000_t75" style="width:6in;height:96pt" o:ole="">
            <v:imagedata r:id="rId20" o:title=""/>
          </v:shape>
          <o:OLEObject Type="Embed" ProgID="Excel.Sheet.12" ShapeID="_x0000_i1031" DrawAspect="Content" ObjectID="_1769504322" r:id="rId21"/>
        </w:object>
      </w:r>
    </w:p>
    <w:p w14:paraId="77D736A3" w14:textId="77777777" w:rsidR="00C64A54" w:rsidRPr="005262DE" w:rsidRDefault="00C64A54" w:rsidP="001B598B">
      <w:pPr>
        <w:pStyle w:val="Nadpis3"/>
        <w:jc w:val="both"/>
        <w:rPr>
          <w:rFonts w:cstheme="minorHAnsi"/>
        </w:rPr>
      </w:pPr>
      <w:bookmarkStart w:id="27" w:name="_Toc157416315"/>
      <w:r w:rsidRPr="005262DE">
        <w:rPr>
          <w:rFonts w:cstheme="minorHAnsi"/>
        </w:rPr>
        <w:t>Kapitálové příjmy</w:t>
      </w:r>
      <w:bookmarkEnd w:id="27"/>
    </w:p>
    <w:p w14:paraId="65742693" w14:textId="77777777" w:rsidR="005262DE" w:rsidRPr="00B77C61" w:rsidRDefault="005262DE" w:rsidP="001B598B">
      <w:pPr>
        <w:tabs>
          <w:tab w:val="left" w:pos="284"/>
        </w:tabs>
        <w:spacing w:before="120" w:after="120"/>
        <w:contextualSpacing/>
        <w:jc w:val="both"/>
        <w:rPr>
          <w:rFonts w:cstheme="minorHAnsi"/>
        </w:rPr>
      </w:pPr>
      <w:r w:rsidRPr="005262DE">
        <w:rPr>
          <w:rFonts w:cstheme="minorHAnsi"/>
        </w:rPr>
        <w:t xml:space="preserve">Krajský soud v Plzni nevybral v roce 2022 žádné </w:t>
      </w:r>
      <w:r w:rsidRPr="00B77C61">
        <w:rPr>
          <w:rFonts w:cstheme="minorHAnsi"/>
        </w:rPr>
        <w:t>kapitálové příjmy.</w:t>
      </w:r>
    </w:p>
    <w:p w14:paraId="2AD31229" w14:textId="68FA9A2B" w:rsidR="00C64A54" w:rsidRPr="00086EFC" w:rsidRDefault="00C64A54" w:rsidP="001B598B">
      <w:pPr>
        <w:pStyle w:val="Nadpis3"/>
        <w:jc w:val="both"/>
        <w:rPr>
          <w:rFonts w:cstheme="minorHAnsi"/>
        </w:rPr>
      </w:pPr>
      <w:bookmarkStart w:id="28" w:name="_Toc157416316"/>
      <w:r w:rsidRPr="00086EFC">
        <w:rPr>
          <w:rFonts w:cstheme="minorHAnsi"/>
        </w:rPr>
        <w:t>Přijaté transfery</w:t>
      </w:r>
      <w:bookmarkEnd w:id="28"/>
    </w:p>
    <w:p w14:paraId="1E49EB6E" w14:textId="64DA770F" w:rsidR="002A2A79" w:rsidRPr="002044F0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A2A79" w:rsidRPr="002044F0">
        <w:rPr>
          <w:rFonts w:cstheme="minorHAnsi"/>
        </w:rPr>
        <w:t>Přehled plnění příjmů třídy 4"</w:t>
      </w:r>
    </w:p>
    <w:bookmarkStart w:id="29" w:name="_MON_1671964935"/>
    <w:bookmarkEnd w:id="29"/>
    <w:p w14:paraId="14D98E84" w14:textId="2E6EF113" w:rsidR="002A2A79" w:rsidRPr="00577DD6" w:rsidRDefault="002A2A79" w:rsidP="001B598B">
      <w:pPr>
        <w:tabs>
          <w:tab w:val="left" w:pos="284"/>
        </w:tabs>
        <w:spacing w:before="120" w:after="120"/>
        <w:contextualSpacing/>
        <w:jc w:val="both"/>
        <w:rPr>
          <w:rFonts w:cstheme="minorHAnsi"/>
          <w:color w:val="FF0000"/>
        </w:rPr>
      </w:pPr>
      <w:r w:rsidRPr="00577DD6">
        <w:rPr>
          <w:rFonts w:cstheme="minorHAnsi"/>
          <w:color w:val="FF0000"/>
          <w:sz w:val="24"/>
          <w:szCs w:val="24"/>
        </w:rPr>
        <w:object w:dxaOrig="9600" w:dyaOrig="1784" w14:anchorId="047BD93F">
          <v:shape id="_x0000_i1032" type="#_x0000_t75" style="width:482.25pt;height:88.5pt" o:ole="">
            <v:imagedata r:id="rId22" o:title=""/>
          </v:shape>
          <o:OLEObject Type="Embed" ProgID="Excel.Sheet.12" ShapeID="_x0000_i1032" DrawAspect="Content" ObjectID="_1769504323" r:id="rId23"/>
        </w:object>
      </w:r>
    </w:p>
    <w:p w14:paraId="793D103A" w14:textId="18938994" w:rsidR="002A2A79" w:rsidRDefault="002A2A79" w:rsidP="001B598B">
      <w:pPr>
        <w:tabs>
          <w:tab w:val="left" w:pos="284"/>
        </w:tabs>
        <w:spacing w:before="240" w:after="120" w:line="259" w:lineRule="auto"/>
        <w:jc w:val="both"/>
        <w:rPr>
          <w:rFonts w:cstheme="minorHAnsi"/>
        </w:rPr>
      </w:pPr>
      <w:r w:rsidRPr="00953B59">
        <w:rPr>
          <w:rFonts w:cstheme="minorHAnsi"/>
        </w:rPr>
        <w:t>Příjem tvořily na rozpočtové položce 4132 – Převody z ostatních vlastních fondů nevyčerpané prostředky na platy za měsíc prosinec 202</w:t>
      </w:r>
      <w:r w:rsidR="00086EFC">
        <w:rPr>
          <w:rFonts w:cstheme="minorHAnsi"/>
        </w:rPr>
        <w:t>2</w:t>
      </w:r>
      <w:r w:rsidRPr="00953B59">
        <w:rPr>
          <w:rFonts w:cstheme="minorHAnsi"/>
        </w:rPr>
        <w:t xml:space="preserve">, které byly v prosinci </w:t>
      </w:r>
      <w:r w:rsidR="00086EFC">
        <w:rPr>
          <w:rFonts w:cstheme="minorHAnsi"/>
        </w:rPr>
        <w:t>2022</w:t>
      </w:r>
      <w:r w:rsidRPr="00953B59">
        <w:rPr>
          <w:rFonts w:cstheme="minorHAnsi"/>
        </w:rPr>
        <w:t xml:space="preserve"> převedeny zálohově na depozitní účet.</w:t>
      </w:r>
    </w:p>
    <w:p w14:paraId="70F94AA5" w14:textId="66675542" w:rsidR="002A2A79" w:rsidRDefault="0049384F" w:rsidP="001B598B">
      <w:pPr>
        <w:tabs>
          <w:tab w:val="left" w:pos="284"/>
        </w:tabs>
        <w:spacing w:before="240" w:after="120" w:line="259" w:lineRule="auto"/>
        <w:jc w:val="both"/>
        <w:rPr>
          <w:rFonts w:cstheme="minorHAnsi"/>
        </w:rPr>
      </w:pPr>
      <w:r>
        <w:rPr>
          <w:rFonts w:cstheme="minorHAnsi"/>
        </w:rPr>
        <w:t xml:space="preserve">Příjem </w:t>
      </w:r>
      <w:r w:rsidR="004A0F46">
        <w:rPr>
          <w:rFonts w:cstheme="minorHAnsi"/>
        </w:rPr>
        <w:t xml:space="preserve">ve výši </w:t>
      </w:r>
      <w:r w:rsidR="00DF4CB5">
        <w:rPr>
          <w:rFonts w:cstheme="minorHAnsi"/>
        </w:rPr>
        <w:t xml:space="preserve">2 829 473,00 Kč </w:t>
      </w:r>
      <w:r>
        <w:rPr>
          <w:rFonts w:cstheme="minorHAnsi"/>
        </w:rPr>
        <w:t>na položce 4233 – Investiční transfery přijaté od Evropské unie</w:t>
      </w:r>
      <w:r w:rsidR="00E0029A">
        <w:rPr>
          <w:rFonts w:cstheme="minorHAnsi"/>
        </w:rPr>
        <w:t xml:space="preserve"> činí d</w:t>
      </w:r>
      <w:r w:rsidR="004A0F46">
        <w:rPr>
          <w:rFonts w:cstheme="minorHAnsi"/>
        </w:rPr>
        <w:t xml:space="preserve">otace za akci EDS/SMVS Elektronizace jednacích síní – „UŠI“ ev. č. akce </w:t>
      </w:r>
      <w:r w:rsidR="004A0F46" w:rsidRPr="004A0F46">
        <w:rPr>
          <w:rFonts w:cstheme="minorHAnsi"/>
        </w:rPr>
        <w:t>136V011001226</w:t>
      </w:r>
      <w:r w:rsidR="004A0F46">
        <w:rPr>
          <w:rFonts w:cstheme="minorHAnsi"/>
        </w:rPr>
        <w:t>, EU 214</w:t>
      </w:r>
      <w:r w:rsidR="00DF4CB5">
        <w:rPr>
          <w:rFonts w:cstheme="minorHAnsi"/>
        </w:rPr>
        <w:t>,</w:t>
      </w:r>
      <w:r w:rsidR="004A0F46">
        <w:rPr>
          <w:rFonts w:cstheme="minorHAnsi"/>
        </w:rPr>
        <w:t xml:space="preserve"> zdroj 1517011, zrealizovanou v roce 2021.</w:t>
      </w:r>
    </w:p>
    <w:p w14:paraId="502D1573" w14:textId="77777777" w:rsidR="008576B7" w:rsidRPr="00C742B1" w:rsidRDefault="008576B7" w:rsidP="001B598B">
      <w:pPr>
        <w:pStyle w:val="Nadpis3"/>
        <w:numPr>
          <w:ilvl w:val="2"/>
          <w:numId w:val="1"/>
        </w:numPr>
        <w:jc w:val="both"/>
      </w:pPr>
      <w:bookmarkStart w:id="30" w:name="_Toc125970319"/>
      <w:bookmarkStart w:id="31" w:name="_Toc157416317"/>
      <w:r w:rsidRPr="00C742B1">
        <w:t>Přehled příjmů v </w:t>
      </w:r>
      <w:r w:rsidRPr="0089429F">
        <w:t>kolkových</w:t>
      </w:r>
      <w:r w:rsidRPr="00C742B1">
        <w:t xml:space="preserve"> známkách</w:t>
      </w:r>
      <w:bookmarkEnd w:id="30"/>
      <w:bookmarkEnd w:id="31"/>
    </w:p>
    <w:p w14:paraId="6C9CC560" w14:textId="1D517C77" w:rsidR="008576B7" w:rsidRPr="00C742B1" w:rsidRDefault="008576B7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C742B1">
        <w:rPr>
          <w:rFonts w:cstheme="minorHAnsi"/>
        </w:rPr>
        <w:t xml:space="preserve">Kromě výše uvedených daňových příjmů evidovaných na zvláštních příjmových účtech byly dosaženy pro státní rozpočet ještě další příjmy u soudních poplatků hrazených kolkovými známkami. Tyto příjmy státního rozpočtu činily v roce 2022 celkem </w:t>
      </w:r>
      <w:r w:rsidR="00B357B4">
        <w:rPr>
          <w:rFonts w:cstheme="minorHAnsi"/>
        </w:rPr>
        <w:t>2 319 890</w:t>
      </w:r>
      <w:r w:rsidRPr="00C742B1">
        <w:rPr>
          <w:rFonts w:cstheme="minorHAnsi"/>
        </w:rPr>
        <w:t>,00 Kč.</w:t>
      </w:r>
    </w:p>
    <w:p w14:paraId="554CE398" w14:textId="2C7A0F45" w:rsidR="008576B7" w:rsidRPr="00C742B1" w:rsidRDefault="008576B7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C742B1">
        <w:rPr>
          <w:rFonts w:cstheme="minorHAnsi"/>
        </w:rPr>
        <w:t xml:space="preserve">Krajský soud v Plzni odvedl v roce 2022 do státního rozpočtu ČR celkové příjmy ve výši </w:t>
      </w:r>
      <w:r w:rsidR="00B357B4">
        <w:rPr>
          <w:rFonts w:cstheme="minorHAnsi"/>
        </w:rPr>
        <w:t>30 583 151,10</w:t>
      </w:r>
      <w:r w:rsidRPr="00C742B1">
        <w:rPr>
          <w:rFonts w:cstheme="minorHAnsi"/>
        </w:rPr>
        <w:t xml:space="preserve"> Kč.</w:t>
      </w:r>
    </w:p>
    <w:p w14:paraId="5BE27767" w14:textId="462ACA1B" w:rsidR="007232D9" w:rsidRPr="00C81A02" w:rsidRDefault="007232D9" w:rsidP="001B598B">
      <w:pPr>
        <w:pStyle w:val="Nadpis1"/>
        <w:jc w:val="both"/>
      </w:pPr>
      <w:bookmarkStart w:id="32" w:name="_Toc534878022"/>
      <w:bookmarkStart w:id="33" w:name="_Toc157416318"/>
      <w:r w:rsidRPr="00C81A02">
        <w:lastRenderedPageBreak/>
        <w:t>VÝDAJE</w:t>
      </w:r>
      <w:bookmarkEnd w:id="32"/>
      <w:bookmarkEnd w:id="33"/>
    </w:p>
    <w:p w14:paraId="1A0B89E1" w14:textId="77777777" w:rsidR="007232D9" w:rsidRPr="00C81A02" w:rsidRDefault="007232D9" w:rsidP="001B598B">
      <w:pPr>
        <w:pStyle w:val="Nadpis2"/>
        <w:spacing w:before="120" w:after="120"/>
        <w:jc w:val="both"/>
      </w:pPr>
      <w:bookmarkStart w:id="34" w:name="_Toc534878023"/>
      <w:bookmarkStart w:id="35" w:name="_Toc157416319"/>
      <w:r w:rsidRPr="00C81A02">
        <w:t>Vyhodnocení výdajů</w:t>
      </w:r>
      <w:bookmarkEnd w:id="34"/>
      <w:bookmarkEnd w:id="35"/>
    </w:p>
    <w:p w14:paraId="4D1C9033" w14:textId="1F3860D9" w:rsidR="009D397A" w:rsidRPr="00237D23" w:rsidRDefault="009D397A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237D23">
        <w:rPr>
          <w:rFonts w:cstheme="minorHAnsi"/>
        </w:rPr>
        <w:t xml:space="preserve">V průběhu roku </w:t>
      </w:r>
      <w:r>
        <w:rPr>
          <w:rFonts w:cstheme="minorHAnsi"/>
        </w:rPr>
        <w:t>2023</w:t>
      </w:r>
      <w:r w:rsidRPr="00237D23">
        <w:rPr>
          <w:rFonts w:cstheme="minorHAnsi"/>
        </w:rPr>
        <w:t xml:space="preserve"> byl schválený rozpočet výdajů ve výši </w:t>
      </w:r>
      <w:r>
        <w:rPr>
          <w:rFonts w:cstheme="minorHAnsi"/>
        </w:rPr>
        <w:t>387 986 966,00</w:t>
      </w:r>
      <w:r w:rsidRPr="00237D23">
        <w:rPr>
          <w:rFonts w:cstheme="minorHAnsi"/>
        </w:rPr>
        <w:t xml:space="preserve"> Kč upraven rozpočtovými opatřeními nadřízeného orgánu, tj. Ministerstva spravedlnosti ČR a rozpočtovými opatřeními z pozice meziúrovně na konečnou výši </w:t>
      </w:r>
      <w:r>
        <w:rPr>
          <w:rFonts w:cstheme="minorHAnsi"/>
        </w:rPr>
        <w:t>433 096 093,71</w:t>
      </w:r>
      <w:r w:rsidRPr="00237D23">
        <w:rPr>
          <w:rFonts w:cstheme="minorHAnsi"/>
        </w:rPr>
        <w:t xml:space="preserve"> Kč.</w:t>
      </w:r>
    </w:p>
    <w:p w14:paraId="534ACC81" w14:textId="1C87927B" w:rsidR="005E4098" w:rsidRDefault="009D397A" w:rsidP="001B598B">
      <w:pPr>
        <w:spacing w:before="120" w:after="120"/>
        <w:jc w:val="both"/>
        <w:rPr>
          <w:rFonts w:cstheme="minorHAnsi"/>
        </w:rPr>
      </w:pPr>
      <w:r w:rsidRPr="000F3FB6">
        <w:rPr>
          <w:rFonts w:cstheme="minorHAnsi"/>
        </w:rPr>
        <w:t xml:space="preserve">Oproti roku </w:t>
      </w:r>
      <w:r w:rsidR="005E4098">
        <w:rPr>
          <w:rFonts w:cstheme="minorHAnsi"/>
        </w:rPr>
        <w:t>2022</w:t>
      </w:r>
      <w:r w:rsidRPr="000F3FB6">
        <w:rPr>
          <w:rFonts w:cstheme="minorHAnsi"/>
        </w:rPr>
        <w:t xml:space="preserve"> došlo v roce </w:t>
      </w:r>
      <w:r w:rsidR="005E4098">
        <w:rPr>
          <w:rFonts w:cstheme="minorHAnsi"/>
        </w:rPr>
        <w:t>2023</w:t>
      </w:r>
      <w:r w:rsidRPr="000F3FB6">
        <w:rPr>
          <w:rFonts w:cstheme="minorHAnsi"/>
        </w:rPr>
        <w:t xml:space="preserve"> ke </w:t>
      </w:r>
      <w:r w:rsidR="005E4098">
        <w:rPr>
          <w:rFonts w:cstheme="minorHAnsi"/>
        </w:rPr>
        <w:t xml:space="preserve">zvýšení </w:t>
      </w:r>
      <w:r>
        <w:rPr>
          <w:rFonts w:cstheme="minorHAnsi"/>
        </w:rPr>
        <w:t xml:space="preserve">celkových </w:t>
      </w:r>
      <w:r w:rsidRPr="000F3FB6">
        <w:rPr>
          <w:rFonts w:cstheme="minorHAnsi"/>
        </w:rPr>
        <w:t xml:space="preserve">výdajů. </w:t>
      </w:r>
      <w:r w:rsidR="005E4098">
        <w:rPr>
          <w:rFonts w:cstheme="minorHAnsi"/>
        </w:rPr>
        <w:t>K</w:t>
      </w:r>
      <w:r>
        <w:rPr>
          <w:rFonts w:cstheme="minorHAnsi"/>
        </w:rPr>
        <w:t>e</w:t>
      </w:r>
      <w:r w:rsidRPr="000F3FB6">
        <w:rPr>
          <w:rFonts w:cstheme="minorHAnsi"/>
        </w:rPr>
        <w:t xml:space="preserve"> zvyšování výdaj</w:t>
      </w:r>
      <w:r w:rsidR="005E4098">
        <w:rPr>
          <w:rFonts w:cstheme="minorHAnsi"/>
        </w:rPr>
        <w:t xml:space="preserve">ů </w:t>
      </w:r>
      <w:r>
        <w:rPr>
          <w:rFonts w:cstheme="minorHAnsi"/>
        </w:rPr>
        <w:t>d</w:t>
      </w:r>
      <w:r w:rsidR="005E4098">
        <w:rPr>
          <w:rFonts w:cstheme="minorHAnsi"/>
        </w:rPr>
        <w:t>ošlo zejména</w:t>
      </w:r>
      <w:r>
        <w:rPr>
          <w:rFonts w:cstheme="minorHAnsi"/>
        </w:rPr>
        <w:t xml:space="preserve"> v oblasti platů a OPPP, </w:t>
      </w:r>
      <w:r w:rsidR="005E4098">
        <w:rPr>
          <w:rFonts w:cstheme="minorHAnsi"/>
        </w:rPr>
        <w:t>neboť po „zmrazení platů</w:t>
      </w:r>
      <w:r w:rsidRPr="000F3FB6">
        <w:rPr>
          <w:rFonts w:cstheme="minorHAnsi"/>
        </w:rPr>
        <w:t xml:space="preserve">“ soudců </w:t>
      </w:r>
      <w:r w:rsidR="005E4098">
        <w:rPr>
          <w:rFonts w:cstheme="minorHAnsi"/>
        </w:rPr>
        <w:t>v roce 2022 na úrovni roku 2021 se tyto opět zvýšily</w:t>
      </w:r>
      <w:r w:rsidRPr="000F3FB6">
        <w:rPr>
          <w:rFonts w:cstheme="minorHAnsi"/>
        </w:rPr>
        <w:t>.</w:t>
      </w:r>
      <w:r w:rsidR="005E4098">
        <w:rPr>
          <w:rFonts w:cstheme="minorHAnsi"/>
        </w:rPr>
        <w:t xml:space="preserve"> Dále došlo k navýšení u mandatorních výdajů, kdy se tyto z částky 23 671 053,55 Kč v roce 2022 zvýšily na 28 576 661,85 Kč. K nárůstu došlo zejména u </w:t>
      </w:r>
      <w:r w:rsidR="00BD3880">
        <w:rPr>
          <w:rFonts w:cstheme="minorHAnsi"/>
        </w:rPr>
        <w:t>plateb za odměny a hotové výdaje advokátů v trestním řízení a dále u odměn a hotových výdajů likvidátorům.</w:t>
      </w:r>
    </w:p>
    <w:p w14:paraId="1BFC1595" w14:textId="624E297D" w:rsidR="007D638D" w:rsidRPr="00BD3880" w:rsidRDefault="00BD3880" w:rsidP="001B598B">
      <w:pPr>
        <w:spacing w:before="120" w:after="120"/>
        <w:jc w:val="both"/>
      </w:pPr>
      <w:r w:rsidRPr="00BD3880">
        <w:rPr>
          <w:rFonts w:cstheme="minorHAnsi"/>
        </w:rPr>
        <w:t xml:space="preserve">Detailnější rozbor </w:t>
      </w:r>
      <w:r w:rsidR="003A7C2D" w:rsidRPr="00BD3880">
        <w:rPr>
          <w:rFonts w:cstheme="minorHAnsi"/>
        </w:rPr>
        <w:t>viz</w:t>
      </w:r>
      <w:r w:rsidRPr="00BD3880">
        <w:rPr>
          <w:rFonts w:cstheme="minorHAnsi"/>
        </w:rPr>
        <w:t xml:space="preserve"> </w:t>
      </w:r>
      <w:r w:rsidRPr="00BD3880">
        <w:rPr>
          <w:rFonts w:cstheme="minorHAnsi"/>
          <w:b/>
          <w:bCs/>
        </w:rPr>
        <w:t>Tabulková</w:t>
      </w:r>
      <w:r w:rsidR="002215A3" w:rsidRPr="00BD3880">
        <w:rPr>
          <w:rFonts w:cstheme="minorHAnsi"/>
          <w:b/>
          <w:bCs/>
        </w:rPr>
        <w:t xml:space="preserve"> </w:t>
      </w:r>
      <w:r w:rsidRPr="00BD3880">
        <w:rPr>
          <w:rFonts w:cstheme="minorHAnsi"/>
          <w:b/>
          <w:bCs/>
        </w:rPr>
        <w:t>část</w:t>
      </w:r>
      <w:r w:rsidR="002215A3" w:rsidRPr="00BD3880">
        <w:rPr>
          <w:rFonts w:cstheme="minorHAnsi"/>
          <w:b/>
          <w:bCs/>
        </w:rPr>
        <w:t xml:space="preserve"> </w:t>
      </w:r>
      <w:r w:rsidR="0089230C" w:rsidRPr="00BD3880">
        <w:rPr>
          <w:rFonts w:cstheme="minorHAnsi"/>
          <w:b/>
          <w:bCs/>
        </w:rPr>
        <w:t xml:space="preserve">– </w:t>
      </w:r>
      <w:r w:rsidR="00514CB0" w:rsidRPr="00BD3880">
        <w:rPr>
          <w:rFonts w:cstheme="minorHAnsi"/>
          <w:b/>
          <w:bCs/>
        </w:rPr>
        <w:t xml:space="preserve">list </w:t>
      </w:r>
      <w:r w:rsidR="002215A3" w:rsidRPr="00BD3880">
        <w:rPr>
          <w:rFonts w:cstheme="minorHAnsi"/>
          <w:b/>
          <w:bCs/>
        </w:rPr>
        <w:t>4. Vyhodnocení výdajů</w:t>
      </w:r>
      <w:r w:rsidRPr="00BD3880">
        <w:rPr>
          <w:rFonts w:cstheme="minorHAnsi"/>
          <w:b/>
          <w:bCs/>
        </w:rPr>
        <w:t xml:space="preserve"> a</w:t>
      </w:r>
      <w:r w:rsidR="0089230C" w:rsidRPr="00BD3880">
        <w:rPr>
          <w:rFonts w:cstheme="minorHAnsi"/>
          <w:b/>
          <w:bCs/>
        </w:rPr>
        <w:t xml:space="preserve"> </w:t>
      </w:r>
      <w:r w:rsidR="00514CB0" w:rsidRPr="00BD3880">
        <w:rPr>
          <w:b/>
          <w:bCs/>
        </w:rPr>
        <w:t>list</w:t>
      </w:r>
      <w:r w:rsidR="0092694D" w:rsidRPr="00BD3880">
        <w:rPr>
          <w:b/>
          <w:bCs/>
        </w:rPr>
        <w:t xml:space="preserve"> 5. Běžné výdaje</w:t>
      </w:r>
      <w:r w:rsidRPr="00BD3880">
        <w:t>.</w:t>
      </w:r>
    </w:p>
    <w:p w14:paraId="2F4DB254" w14:textId="77777777" w:rsidR="00485207" w:rsidRPr="00E5396B" w:rsidRDefault="00485207" w:rsidP="001B598B">
      <w:pPr>
        <w:pStyle w:val="Nadpis3"/>
        <w:spacing w:after="120"/>
        <w:jc w:val="both"/>
      </w:pPr>
      <w:bookmarkStart w:id="36" w:name="_Toc157416320"/>
      <w:r w:rsidRPr="00E5396B">
        <w:t>Vázání běžných výdajů bez EDS/SMVS</w:t>
      </w:r>
      <w:bookmarkEnd w:id="36"/>
    </w:p>
    <w:p w14:paraId="52BF029A" w14:textId="2B038463" w:rsidR="00485207" w:rsidRPr="00E5396B" w:rsidRDefault="00E5396B" w:rsidP="001B598B">
      <w:pPr>
        <w:pStyle w:val="Odstavecseseznamem"/>
        <w:ind w:left="0"/>
        <w:jc w:val="both"/>
        <w:rPr>
          <w:rFonts w:cstheme="minorHAnsi"/>
          <w:b/>
          <w:bCs/>
        </w:rPr>
      </w:pPr>
      <w:r w:rsidRPr="00E5396B">
        <w:rPr>
          <w:rFonts w:cstheme="minorHAnsi"/>
        </w:rPr>
        <w:t>Krajský soud v Plzni zavázal dle § 25a zákona č. 218/2000 Sb., o rozpočtových pravidlech a o změně některých zákonů (rozpočtová pravidla) na platech zaměstnanců, povinných odvodech na sociální a zdravotní pojištění a FKSP celkovou částku ve výši 7 907 118,00 Kč. Podrobný rozpis viz</w:t>
      </w:r>
      <w:r w:rsidR="00801BED" w:rsidRPr="00E5396B">
        <w:rPr>
          <w:rFonts w:cstheme="minorHAnsi"/>
          <w:b/>
          <w:bCs/>
        </w:rPr>
        <w:t> </w:t>
      </w:r>
      <w:r w:rsidRPr="00E5396B">
        <w:rPr>
          <w:rFonts w:cstheme="minorHAnsi"/>
          <w:b/>
          <w:bCs/>
        </w:rPr>
        <w:t>Tabulková</w:t>
      </w:r>
      <w:r w:rsidR="0092694D" w:rsidRPr="00E5396B">
        <w:rPr>
          <w:rFonts w:cstheme="minorHAnsi"/>
          <w:b/>
          <w:bCs/>
        </w:rPr>
        <w:t xml:space="preserve"> </w:t>
      </w:r>
      <w:r w:rsidRPr="00E5396B">
        <w:rPr>
          <w:rFonts w:cstheme="minorHAnsi"/>
          <w:b/>
          <w:bCs/>
        </w:rPr>
        <w:t>část</w:t>
      </w:r>
      <w:r w:rsidR="0092694D" w:rsidRPr="00E5396B">
        <w:rPr>
          <w:rFonts w:cstheme="minorHAnsi"/>
          <w:b/>
          <w:bCs/>
        </w:rPr>
        <w:t xml:space="preserve"> </w:t>
      </w:r>
      <w:bookmarkStart w:id="37" w:name="_Hlk155857768"/>
      <w:r w:rsidR="0092694D" w:rsidRPr="00E5396B">
        <w:rPr>
          <w:rFonts w:cstheme="minorHAnsi"/>
          <w:b/>
          <w:bCs/>
        </w:rPr>
        <w:t xml:space="preserve">– </w:t>
      </w:r>
      <w:bookmarkEnd w:id="37"/>
      <w:r w:rsidR="00514CB0" w:rsidRPr="00E5396B">
        <w:rPr>
          <w:rFonts w:cstheme="minorHAnsi"/>
          <w:b/>
          <w:bCs/>
        </w:rPr>
        <w:t xml:space="preserve">list </w:t>
      </w:r>
      <w:r w:rsidR="0092694D" w:rsidRPr="00E5396B">
        <w:rPr>
          <w:rFonts w:cstheme="minorHAnsi"/>
          <w:b/>
          <w:bCs/>
        </w:rPr>
        <w:t>6. Vázání běžných výdajů.</w:t>
      </w:r>
    </w:p>
    <w:p w14:paraId="3F5377EF" w14:textId="0F5DEA44" w:rsidR="00E863D5" w:rsidRPr="00902D82" w:rsidRDefault="00E863D5" w:rsidP="001B598B">
      <w:pPr>
        <w:pStyle w:val="Nadpis3"/>
        <w:spacing w:after="120"/>
        <w:jc w:val="both"/>
      </w:pPr>
      <w:bookmarkStart w:id="38" w:name="_Toc157416321"/>
      <w:r w:rsidRPr="00902D82">
        <w:t>Mimorozpočtové zdroje</w:t>
      </w:r>
      <w:bookmarkEnd w:id="38"/>
    </w:p>
    <w:p w14:paraId="355911DB" w14:textId="0B9FD628" w:rsidR="00E863D5" w:rsidRPr="00902D82" w:rsidRDefault="00F21B2A" w:rsidP="001B598B">
      <w:pPr>
        <w:pStyle w:val="Odstavecseseznamem"/>
        <w:ind w:left="0"/>
        <w:jc w:val="both"/>
      </w:pPr>
      <w:r>
        <w:t>Krajský soud v Plzni</w:t>
      </w:r>
      <w:r w:rsidR="00902D82" w:rsidRPr="00902D82">
        <w:t xml:space="preserve"> nezapojil v roce 2023 žádné</w:t>
      </w:r>
      <w:r w:rsidR="00E863D5" w:rsidRPr="00902D82">
        <w:t xml:space="preserve"> mimorozpočtové zdroje (zdroje 3100000 a 2100000)</w:t>
      </w:r>
      <w:r w:rsidR="0092694D" w:rsidRPr="00902D82">
        <w:t xml:space="preserve"> </w:t>
      </w:r>
      <w:r w:rsidR="0092694D" w:rsidRPr="00902D82">
        <w:rPr>
          <w:rFonts w:cstheme="minorHAnsi"/>
        </w:rPr>
        <w:t>v</w:t>
      </w:r>
      <w:r w:rsidR="00902D82" w:rsidRPr="00902D82">
        <w:rPr>
          <w:rFonts w:cstheme="minorHAnsi"/>
        </w:rPr>
        <w:t>iz</w:t>
      </w:r>
      <w:r w:rsidR="0092694D" w:rsidRPr="00902D82">
        <w:rPr>
          <w:rFonts w:cstheme="minorHAnsi"/>
        </w:rPr>
        <w:t xml:space="preserve"> </w:t>
      </w:r>
      <w:r w:rsidR="00902D82" w:rsidRPr="00902D82">
        <w:rPr>
          <w:rFonts w:cstheme="minorHAnsi"/>
          <w:b/>
          <w:bCs/>
        </w:rPr>
        <w:t>Tabulková</w:t>
      </w:r>
      <w:r w:rsidR="0092694D" w:rsidRPr="00902D82">
        <w:rPr>
          <w:rFonts w:cstheme="minorHAnsi"/>
          <w:b/>
          <w:bCs/>
        </w:rPr>
        <w:t xml:space="preserve"> </w:t>
      </w:r>
      <w:r w:rsidR="00902D82" w:rsidRPr="00902D82">
        <w:rPr>
          <w:rFonts w:cstheme="minorHAnsi"/>
          <w:b/>
          <w:bCs/>
        </w:rPr>
        <w:t>část</w:t>
      </w:r>
      <w:r w:rsidR="0092694D" w:rsidRPr="00902D82">
        <w:rPr>
          <w:rFonts w:cstheme="minorHAnsi"/>
          <w:b/>
          <w:bCs/>
        </w:rPr>
        <w:t xml:space="preserve"> – </w:t>
      </w:r>
      <w:r w:rsidR="006818CF" w:rsidRPr="00902D82">
        <w:rPr>
          <w:rFonts w:cstheme="minorHAnsi"/>
          <w:b/>
          <w:bCs/>
        </w:rPr>
        <w:t xml:space="preserve">list </w:t>
      </w:r>
      <w:r w:rsidR="0092694D" w:rsidRPr="00902D82">
        <w:rPr>
          <w:rFonts w:cstheme="minorHAnsi"/>
          <w:b/>
          <w:bCs/>
        </w:rPr>
        <w:t>7. Mimorozpočtové zdroje.</w:t>
      </w:r>
    </w:p>
    <w:p w14:paraId="5677B00E" w14:textId="649BEB58" w:rsidR="007965F4" w:rsidRPr="00D47A0B" w:rsidRDefault="007965F4" w:rsidP="001B598B">
      <w:pPr>
        <w:pStyle w:val="Nadpis2"/>
        <w:spacing w:after="120"/>
        <w:ind w:left="862" w:hanging="578"/>
        <w:jc w:val="both"/>
      </w:pPr>
      <w:bookmarkStart w:id="39" w:name="_Toc534878024"/>
      <w:bookmarkStart w:id="40" w:name="_Toc157416322"/>
      <w:r w:rsidRPr="00D47A0B">
        <w:t>Rozbor zaměstnanosti a čerpání mzdových prostředků</w:t>
      </w:r>
      <w:bookmarkEnd w:id="39"/>
      <w:bookmarkEnd w:id="40"/>
    </w:p>
    <w:p w14:paraId="48A9EDA4" w14:textId="77777777" w:rsidR="007965F4" w:rsidRPr="00D47A0B" w:rsidRDefault="007965F4" w:rsidP="001B598B">
      <w:pPr>
        <w:pStyle w:val="Odstavecseseznamem"/>
        <w:numPr>
          <w:ilvl w:val="0"/>
          <w:numId w:val="4"/>
        </w:numPr>
        <w:spacing w:before="120" w:after="120"/>
        <w:ind w:left="714" w:hanging="357"/>
        <w:jc w:val="both"/>
        <w:rPr>
          <w:b/>
        </w:rPr>
      </w:pPr>
      <w:r w:rsidRPr="00D47A0B">
        <w:rPr>
          <w:b/>
        </w:rPr>
        <w:t>Prostředky na platy a ostatní platby za provedenou práci (podseskupení 501 + 502)</w:t>
      </w:r>
    </w:p>
    <w:p w14:paraId="3A0E7D47" w14:textId="6419CFC7" w:rsidR="007965F4" w:rsidRPr="00D47A0B" w:rsidRDefault="00D47A0B" w:rsidP="001B598B">
      <w:pPr>
        <w:spacing w:after="0"/>
        <w:jc w:val="both"/>
        <w:rPr>
          <w:i/>
        </w:rPr>
      </w:pPr>
      <w:r w:rsidRPr="00D47A0B">
        <w:rPr>
          <w:i/>
        </w:rPr>
        <w:t>Za Krajský soud v Plzni jsou uvedeny</w:t>
      </w:r>
      <w:r w:rsidR="007965F4" w:rsidRPr="00D47A0B">
        <w:rPr>
          <w:i/>
        </w:rPr>
        <w:t xml:space="preserve"> schválené a upravené závazné objemy prostředků na platy a ostatní platby za</w:t>
      </w:r>
      <w:r w:rsidR="00063461" w:rsidRPr="00D47A0B">
        <w:rPr>
          <w:i/>
        </w:rPr>
        <w:t> </w:t>
      </w:r>
      <w:r w:rsidR="007965F4" w:rsidRPr="00D47A0B">
        <w:rPr>
          <w:i/>
        </w:rPr>
        <w:t>provedenou práci a počty zaměstnanců ve vazbě na schválený rozpočet a rozpočet po změnách (změny schválené Ministerstvem financí).</w:t>
      </w:r>
      <w:r w:rsidR="007965F4" w:rsidRPr="00D47A0B">
        <w:rPr>
          <w:rStyle w:val="Znakapoznpodarou"/>
          <w:i/>
        </w:rPr>
        <w:footnoteReference w:id="2"/>
      </w:r>
    </w:p>
    <w:p w14:paraId="713A1857" w14:textId="0835DEFB" w:rsidR="00B67775" w:rsidRPr="00D47A0B" w:rsidRDefault="00D47A0B" w:rsidP="001B598B">
      <w:pPr>
        <w:spacing w:before="120" w:after="120"/>
        <w:jc w:val="both"/>
      </w:pPr>
      <w:r w:rsidRPr="00D47A0B">
        <w:t xml:space="preserve">Závazné objemy prostředků na platy a OPPP jsou uvedeny v </w:t>
      </w:r>
      <w:r w:rsidR="00B67775" w:rsidRPr="00D47A0B">
        <w:rPr>
          <w:rFonts w:cstheme="minorHAnsi"/>
        </w:rPr>
        <w:t xml:space="preserve"> </w:t>
      </w:r>
      <w:r w:rsidR="00B67775" w:rsidRPr="00D47A0B">
        <w:rPr>
          <w:rFonts w:cstheme="minorHAnsi"/>
          <w:b/>
          <w:bCs/>
        </w:rPr>
        <w:t xml:space="preserve">Tabulkové </w:t>
      </w:r>
      <w:r w:rsidR="006818CF" w:rsidRPr="00D47A0B">
        <w:rPr>
          <w:rFonts w:cstheme="minorHAnsi"/>
          <w:b/>
          <w:bCs/>
        </w:rPr>
        <w:t>části</w:t>
      </w:r>
      <w:r w:rsidR="00B67775" w:rsidRPr="00D47A0B">
        <w:rPr>
          <w:rFonts w:cstheme="minorHAnsi"/>
          <w:b/>
          <w:bCs/>
        </w:rPr>
        <w:t xml:space="preserve"> –</w:t>
      </w:r>
      <w:r w:rsidR="006818CF" w:rsidRPr="00D47A0B">
        <w:rPr>
          <w:rFonts w:cstheme="minorHAnsi"/>
          <w:b/>
          <w:bCs/>
        </w:rPr>
        <w:t xml:space="preserve"> list</w:t>
      </w:r>
      <w:r w:rsidR="00B67775" w:rsidRPr="00D47A0B">
        <w:rPr>
          <w:rFonts w:cstheme="minorHAnsi"/>
          <w:b/>
          <w:bCs/>
        </w:rPr>
        <w:t xml:space="preserve"> 8. Prostředky na platy a OPPP.</w:t>
      </w:r>
    </w:p>
    <w:p w14:paraId="58E8D852" w14:textId="6BB36392" w:rsidR="007965F4" w:rsidRDefault="007965F4" w:rsidP="001B598B">
      <w:pPr>
        <w:spacing w:before="120" w:after="120"/>
        <w:jc w:val="both"/>
      </w:pPr>
      <w:r w:rsidRPr="00D47A0B">
        <w:t xml:space="preserve">Ve </w:t>
      </w:r>
      <w:r w:rsidR="00D47A0B" w:rsidRPr="00D47A0B">
        <w:t>sloupci "rozpočet po změnách" je uveden</w:t>
      </w:r>
      <w:r w:rsidRPr="00D47A0B">
        <w:t xml:space="preserve"> limit mzdových nákladů včetně úprav schválených Ministerstvem financí a</w:t>
      </w:r>
      <w:r w:rsidR="00F81AD7" w:rsidRPr="00D47A0B">
        <w:t> </w:t>
      </w:r>
      <w:r w:rsidRPr="00D47A0B">
        <w:t xml:space="preserve">ostatní údaje (tj. prostředky na platy, ostatní osobní náklady a počty zaměstnanců) po změnách provedených případně zřizovatelem. Povolené překročení nelze vykazovat jako změnu závazného objemu nebo limitu, </w:t>
      </w:r>
      <w:r w:rsidR="00D47A0B" w:rsidRPr="00D47A0B">
        <w:t>proto je uvedeno v komentáři</w:t>
      </w:r>
      <w:r w:rsidRPr="00D47A0B">
        <w:t>.</w:t>
      </w:r>
    </w:p>
    <w:p w14:paraId="4247D8F6" w14:textId="689F969F" w:rsidR="00660B0B" w:rsidRPr="009F7E76" w:rsidRDefault="00660B0B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9F7E76">
        <w:rPr>
          <w:rFonts w:cstheme="minorHAnsi"/>
        </w:rPr>
        <w:t xml:space="preserve">Dle zákona č. 218/2000 Sb., o rozpočtových pravidlech a o změně některých souvisejících zákonů (rozpočtová pravidla), ve znění pozdějších předpisů a další související zákony, s účinností od 01. 01. 2021 byla v § 25a stanovena povinnost pro organizační složky státu vázat prostředky státního rozpočtu na služební příjmy, služební platy nebo platy včetně pojistného na sociální zabezpečení, pojistného na veřejné zdravotní pojištění a přídělu do fondu kulturních a sociálních potřeb, které odpovídají volným místům zaměstnanců odměňovaných podle zákoníku práce. </w:t>
      </w:r>
      <w:r w:rsidR="00E0029A">
        <w:rPr>
          <w:rFonts w:cstheme="minorHAnsi"/>
        </w:rPr>
        <w:t>Krajský soud v Plzni zavázal za</w:t>
      </w:r>
      <w:r w:rsidRPr="009F7E76">
        <w:rPr>
          <w:rFonts w:cstheme="minorHAnsi"/>
        </w:rPr>
        <w:t xml:space="preserve"> neobsazená místa níže uvedené prostředky státního rozpočtu:</w:t>
      </w:r>
    </w:p>
    <w:p w14:paraId="595B393F" w14:textId="1513BBD3" w:rsidR="00660B0B" w:rsidRPr="00577DD6" w:rsidRDefault="00F21B2A" w:rsidP="001B598B">
      <w:pPr>
        <w:pStyle w:val="Titulek"/>
        <w:keepNext/>
        <w:jc w:val="both"/>
        <w:rPr>
          <w:color w:val="FF0000"/>
        </w:rPr>
      </w:pPr>
      <w:r>
        <w:rPr>
          <w:rFonts w:cstheme="minorHAnsi"/>
        </w:rPr>
        <w:lastRenderedPageBreak/>
        <w:t>"</w:t>
      </w:r>
      <w:r w:rsidR="00660B0B" w:rsidRPr="009F7E76">
        <w:t>Vázání za neobsazená místa dle jednotlivých čtvrtletí roku 2022“</w:t>
      </w:r>
    </w:p>
    <w:bookmarkStart w:id="41" w:name="_MON_1703412272"/>
    <w:bookmarkEnd w:id="41"/>
    <w:p w14:paraId="1BB00499" w14:textId="55BF3636" w:rsidR="00660B0B" w:rsidRPr="00577DD6" w:rsidRDefault="00194253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</w:rPr>
      </w:pPr>
      <w:r w:rsidRPr="00577DD6">
        <w:rPr>
          <w:rFonts w:cstheme="minorHAnsi"/>
          <w:color w:val="FF0000"/>
        </w:rPr>
        <w:object w:dxaOrig="9792" w:dyaOrig="2327" w14:anchorId="5DBDAE8E">
          <v:shape id="_x0000_i1033" type="#_x0000_t75" style="width:489.75pt;height:117.75pt" o:ole="">
            <v:imagedata r:id="rId24" o:title=""/>
          </v:shape>
          <o:OLEObject Type="Embed" ProgID="Excel.Sheet.12" ShapeID="_x0000_i1033" DrawAspect="Content" ObjectID="_1769504324" r:id="rId25"/>
        </w:object>
      </w:r>
    </w:p>
    <w:p w14:paraId="4AAD2BD6" w14:textId="30E92200" w:rsidR="00660B0B" w:rsidRPr="00514081" w:rsidRDefault="00660B0B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514081">
        <w:rPr>
          <w:rFonts w:cstheme="minorHAnsi"/>
        </w:rPr>
        <w:t xml:space="preserve">Na platech zaměstnanců byla za rok </w:t>
      </w:r>
      <w:r w:rsidR="005B7EA8">
        <w:rPr>
          <w:rFonts w:cstheme="minorHAnsi"/>
        </w:rPr>
        <w:t>2023</w:t>
      </w:r>
      <w:r w:rsidRPr="00514081">
        <w:rPr>
          <w:rFonts w:cstheme="minorHAnsi"/>
        </w:rPr>
        <w:t xml:space="preserve"> zavázána částka </w:t>
      </w:r>
      <w:r w:rsidR="005B7EA8">
        <w:rPr>
          <w:rFonts w:cstheme="minorHAnsi"/>
        </w:rPr>
        <w:t>5 822 620</w:t>
      </w:r>
      <w:r w:rsidRPr="00514081">
        <w:rPr>
          <w:rFonts w:cstheme="minorHAnsi"/>
        </w:rPr>
        <w:t xml:space="preserve">,00 Kč, na povinných odvodech a FKSP pak částka </w:t>
      </w:r>
      <w:r w:rsidR="005B7EA8">
        <w:rPr>
          <w:rFonts w:cstheme="minorHAnsi"/>
        </w:rPr>
        <w:t>2 084 498</w:t>
      </w:r>
      <w:r w:rsidRPr="00514081">
        <w:rPr>
          <w:rFonts w:cstheme="minorHAnsi"/>
        </w:rPr>
        <w:t>,00 Kč</w:t>
      </w:r>
      <w:r w:rsidR="00BB237F">
        <w:rPr>
          <w:rFonts w:cstheme="minorHAnsi"/>
        </w:rPr>
        <w:t>. Výše vázání byla ovlivněna především výběrovým řízením na justiční kandidáty, kdy toto proběhlo až na podzim roku 2023 s předpokládaným nástupem k </w:t>
      </w:r>
      <w:r w:rsidR="003A7C2D">
        <w:rPr>
          <w:rFonts w:cstheme="minorHAnsi"/>
        </w:rPr>
        <w:t>01. 01. 2024</w:t>
      </w:r>
      <w:r w:rsidR="00BB237F">
        <w:rPr>
          <w:rFonts w:cstheme="minorHAnsi"/>
        </w:rPr>
        <w:t>. V roce 2023 tedy byly vázány prostředky na 13 neobsazených míst justičních kandidátů v částce 4 543 110,00 Kč.</w:t>
      </w:r>
    </w:p>
    <w:p w14:paraId="70778ACE" w14:textId="4BEF3C80" w:rsidR="00660B0B" w:rsidRPr="00514081" w:rsidRDefault="00660B0B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514081">
        <w:rPr>
          <w:rFonts w:cstheme="minorHAnsi"/>
        </w:rPr>
        <w:t>Opatřením MSp č. j.</w:t>
      </w:r>
      <w:r w:rsidR="005B7EA8">
        <w:rPr>
          <w:rFonts w:cstheme="minorHAnsi"/>
        </w:rPr>
        <w:t xml:space="preserve"> MSP-2</w:t>
      </w:r>
      <w:r w:rsidRPr="00514081">
        <w:rPr>
          <w:rFonts w:cstheme="minorHAnsi"/>
        </w:rPr>
        <w:t>/</w:t>
      </w:r>
      <w:r w:rsidR="005B7EA8">
        <w:rPr>
          <w:rFonts w:cstheme="minorHAnsi"/>
        </w:rPr>
        <w:t>2023-EO-BV/6</w:t>
      </w:r>
      <w:r w:rsidRPr="00514081">
        <w:rPr>
          <w:rFonts w:cstheme="minorHAnsi"/>
        </w:rPr>
        <w:t xml:space="preserve"> ze dne </w:t>
      </w:r>
      <w:r w:rsidR="003A7C2D">
        <w:rPr>
          <w:rFonts w:cstheme="minorHAnsi"/>
        </w:rPr>
        <w:t>28. 02. 2023</w:t>
      </w:r>
      <w:r w:rsidRPr="00514081">
        <w:rPr>
          <w:rFonts w:cstheme="minorHAnsi"/>
        </w:rPr>
        <w:t xml:space="preserve"> bylo povoleno překročení závazného objemu prostředků:</w:t>
      </w:r>
    </w:p>
    <w:p w14:paraId="3514E76A" w14:textId="41C98C0D" w:rsidR="00660B0B" w:rsidRDefault="00660B0B" w:rsidP="001B598B">
      <w:pPr>
        <w:pStyle w:val="Odstavecseseznamem"/>
        <w:numPr>
          <w:ilvl w:val="0"/>
          <w:numId w:val="43"/>
        </w:numPr>
        <w:tabs>
          <w:tab w:val="left" w:pos="284"/>
        </w:tabs>
        <w:spacing w:before="120" w:after="120"/>
        <w:ind w:left="0" w:firstLine="0"/>
        <w:jc w:val="both"/>
        <w:rPr>
          <w:rFonts w:cstheme="minorHAnsi"/>
        </w:rPr>
      </w:pPr>
      <w:r w:rsidRPr="00514081">
        <w:rPr>
          <w:rFonts w:cstheme="minorHAnsi"/>
        </w:rPr>
        <w:t xml:space="preserve">na platy soudců na vrub nespotřebovaných profilujících výdajů  ve výši </w:t>
      </w:r>
      <w:r w:rsidR="005B7EA8">
        <w:rPr>
          <w:rFonts w:cstheme="minorHAnsi"/>
        </w:rPr>
        <w:t>174 551</w:t>
      </w:r>
      <w:r w:rsidRPr="00514081">
        <w:rPr>
          <w:rFonts w:cstheme="minorHAnsi"/>
        </w:rPr>
        <w:t>,00</w:t>
      </w:r>
      <w:r w:rsidR="005B7EA8">
        <w:rPr>
          <w:rFonts w:cstheme="minorHAnsi"/>
        </w:rPr>
        <w:t xml:space="preserve"> Kč.</w:t>
      </w:r>
    </w:p>
    <w:p w14:paraId="6C0EA291" w14:textId="4133A1E9" w:rsidR="005B7EA8" w:rsidRDefault="005B7EA8" w:rsidP="001B598B">
      <w:pPr>
        <w:pStyle w:val="Odstavecseseznamem"/>
        <w:tabs>
          <w:tab w:val="left" w:pos="284"/>
        </w:tabs>
        <w:spacing w:before="120" w:after="120"/>
        <w:ind w:left="0"/>
        <w:jc w:val="both"/>
        <w:rPr>
          <w:rFonts w:cstheme="minorHAnsi"/>
        </w:rPr>
      </w:pPr>
      <w:r>
        <w:rPr>
          <w:rFonts w:cstheme="minorHAnsi"/>
        </w:rPr>
        <w:t>D</w:t>
      </w:r>
      <w:r w:rsidR="002B0E96">
        <w:rPr>
          <w:rFonts w:cstheme="minorHAnsi"/>
        </w:rPr>
        <w:t xml:space="preserve">ále bylo povolenou překročení závazného objemu </w:t>
      </w:r>
      <w:r w:rsidR="003A7C2D">
        <w:rPr>
          <w:rFonts w:cstheme="minorHAnsi"/>
        </w:rPr>
        <w:t>prostředků</w:t>
      </w:r>
      <w:r w:rsidR="002B0E96">
        <w:rPr>
          <w:rFonts w:cstheme="minorHAnsi"/>
        </w:rPr>
        <w:t xml:space="preserve"> pokynem</w:t>
      </w:r>
      <w:r>
        <w:rPr>
          <w:rFonts w:cstheme="minorHAnsi"/>
        </w:rPr>
        <w:t xml:space="preserve">  ze dne </w:t>
      </w:r>
      <w:r w:rsidR="003A7C2D">
        <w:rPr>
          <w:rFonts w:cstheme="minorHAnsi"/>
        </w:rPr>
        <w:t>17. 02. 2023</w:t>
      </w:r>
      <w:r w:rsidR="002B0E96">
        <w:rPr>
          <w:rFonts w:cstheme="minorHAnsi"/>
        </w:rPr>
        <w:t>:</w:t>
      </w:r>
    </w:p>
    <w:p w14:paraId="7DFE9A9B" w14:textId="6A1080F4" w:rsidR="00660B0B" w:rsidRPr="00514081" w:rsidRDefault="00660B0B" w:rsidP="001B598B">
      <w:pPr>
        <w:pStyle w:val="Odstavecseseznamem"/>
        <w:numPr>
          <w:ilvl w:val="0"/>
          <w:numId w:val="43"/>
        </w:numPr>
        <w:tabs>
          <w:tab w:val="left" w:pos="284"/>
        </w:tabs>
        <w:spacing w:before="120" w:after="120"/>
        <w:ind w:left="0" w:firstLine="0"/>
        <w:jc w:val="both"/>
        <w:rPr>
          <w:rFonts w:cstheme="minorHAnsi"/>
        </w:rPr>
      </w:pPr>
      <w:r w:rsidRPr="00514081">
        <w:rPr>
          <w:rFonts w:cstheme="minorHAnsi"/>
        </w:rPr>
        <w:t xml:space="preserve">na ONN na vrub nespotřebovaných profilujících výdajů  ve výši </w:t>
      </w:r>
      <w:r w:rsidR="002B0E96">
        <w:rPr>
          <w:rFonts w:cstheme="minorHAnsi"/>
        </w:rPr>
        <w:t>233 538</w:t>
      </w:r>
      <w:r w:rsidRPr="00514081">
        <w:rPr>
          <w:rFonts w:cstheme="minorHAnsi"/>
        </w:rPr>
        <w:t>,00 Kč.</w:t>
      </w:r>
    </w:p>
    <w:p w14:paraId="2B7E28FE" w14:textId="663ACADA" w:rsidR="00660B0B" w:rsidRPr="00467E4E" w:rsidRDefault="00660B0B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467E4E">
        <w:rPr>
          <w:rFonts w:cstheme="minorHAnsi"/>
        </w:rPr>
        <w:t>Převod do NNV roku 202</w:t>
      </w:r>
      <w:r w:rsidR="00071969">
        <w:rPr>
          <w:rFonts w:cstheme="minorHAnsi"/>
        </w:rPr>
        <w:t>4</w:t>
      </w:r>
      <w:r w:rsidRPr="00467E4E">
        <w:rPr>
          <w:rFonts w:cstheme="minorHAnsi"/>
        </w:rPr>
        <w:t>:</w:t>
      </w:r>
    </w:p>
    <w:p w14:paraId="21F75558" w14:textId="4C3EF39F" w:rsidR="00660B0B" w:rsidRPr="00467E4E" w:rsidRDefault="00660B0B" w:rsidP="001B598B">
      <w:pPr>
        <w:pStyle w:val="Odstavecseseznamem"/>
        <w:numPr>
          <w:ilvl w:val="0"/>
          <w:numId w:val="43"/>
        </w:numPr>
        <w:tabs>
          <w:tab w:val="left" w:pos="284"/>
        </w:tabs>
        <w:spacing w:before="120" w:after="120"/>
        <w:ind w:left="0" w:firstLine="0"/>
        <w:jc w:val="both"/>
        <w:rPr>
          <w:rFonts w:cstheme="minorHAnsi"/>
        </w:rPr>
      </w:pPr>
      <w:r w:rsidRPr="00467E4E">
        <w:rPr>
          <w:rFonts w:cstheme="minorHAnsi"/>
        </w:rPr>
        <w:t>prostředky na platy zaměstnanců byly v roce 202</w:t>
      </w:r>
      <w:r w:rsidR="00071969">
        <w:rPr>
          <w:rFonts w:cstheme="minorHAnsi"/>
        </w:rPr>
        <w:t>3</w:t>
      </w:r>
      <w:r w:rsidRPr="00467E4E">
        <w:rPr>
          <w:rFonts w:cstheme="minorHAnsi"/>
        </w:rPr>
        <w:t xml:space="preserve"> vyčerpány v plné výši </w:t>
      </w:r>
      <w:r w:rsidR="00071969">
        <w:rPr>
          <w:rFonts w:cstheme="minorHAnsi"/>
        </w:rPr>
        <w:t>97 701 084</w:t>
      </w:r>
      <w:r w:rsidRPr="00467E4E">
        <w:rPr>
          <w:rFonts w:cstheme="minorHAnsi"/>
        </w:rPr>
        <w:t>,00 Kč – převod do NNV 0,00 Kč</w:t>
      </w:r>
    </w:p>
    <w:p w14:paraId="2891C5DF" w14:textId="333B2BC0" w:rsidR="00660B0B" w:rsidRPr="00467E4E" w:rsidRDefault="00660B0B" w:rsidP="001B598B">
      <w:pPr>
        <w:pStyle w:val="Odstavecseseznamem"/>
        <w:numPr>
          <w:ilvl w:val="0"/>
          <w:numId w:val="43"/>
        </w:numPr>
        <w:tabs>
          <w:tab w:val="left" w:pos="284"/>
        </w:tabs>
        <w:spacing w:before="120" w:after="120"/>
        <w:ind w:left="0" w:firstLine="0"/>
        <w:jc w:val="both"/>
        <w:rPr>
          <w:rFonts w:cstheme="minorHAnsi"/>
        </w:rPr>
      </w:pPr>
      <w:r w:rsidRPr="00467E4E">
        <w:rPr>
          <w:rFonts w:cstheme="minorHAnsi"/>
        </w:rPr>
        <w:t xml:space="preserve">na platech soudců zůstala na konci roku nevyčerpána částka </w:t>
      </w:r>
      <w:r w:rsidR="00071969">
        <w:rPr>
          <w:rFonts w:cstheme="minorHAnsi"/>
        </w:rPr>
        <w:t>3 002 775</w:t>
      </w:r>
      <w:r w:rsidRPr="00467E4E">
        <w:rPr>
          <w:rFonts w:cstheme="minorHAnsi"/>
        </w:rPr>
        <w:t>,00 Kč,</w:t>
      </w:r>
    </w:p>
    <w:p w14:paraId="7B60B8A0" w14:textId="5066F55A" w:rsidR="00660B0B" w:rsidRPr="00467E4E" w:rsidRDefault="00660B0B" w:rsidP="001B598B">
      <w:pPr>
        <w:pStyle w:val="Odstavecseseznamem"/>
        <w:numPr>
          <w:ilvl w:val="0"/>
          <w:numId w:val="43"/>
        </w:numPr>
        <w:tabs>
          <w:tab w:val="left" w:pos="284"/>
        </w:tabs>
        <w:spacing w:before="120" w:after="120"/>
        <w:ind w:left="0" w:firstLine="0"/>
        <w:jc w:val="both"/>
        <w:rPr>
          <w:rFonts w:cstheme="minorHAnsi"/>
        </w:rPr>
      </w:pPr>
      <w:r w:rsidRPr="00467E4E">
        <w:rPr>
          <w:rFonts w:cstheme="minorHAnsi"/>
        </w:rPr>
        <w:t xml:space="preserve">na ostatních platbách za provedenou práci jinde nezařazených a ostatních osobních výdajích zůstala nevyčerpána částka </w:t>
      </w:r>
      <w:r w:rsidR="00071969">
        <w:rPr>
          <w:rFonts w:cstheme="minorHAnsi"/>
        </w:rPr>
        <w:t>228 782</w:t>
      </w:r>
      <w:r w:rsidRPr="00467E4E">
        <w:rPr>
          <w:rFonts w:cstheme="minorHAnsi"/>
        </w:rPr>
        <w:t>,00 Kč,</w:t>
      </w:r>
    </w:p>
    <w:p w14:paraId="4897D04E" w14:textId="5370021F" w:rsidR="00660B0B" w:rsidRPr="00467E4E" w:rsidRDefault="00660B0B" w:rsidP="001B598B">
      <w:pPr>
        <w:pStyle w:val="Odstavecseseznamem"/>
        <w:numPr>
          <w:ilvl w:val="0"/>
          <w:numId w:val="43"/>
        </w:numPr>
        <w:tabs>
          <w:tab w:val="left" w:pos="284"/>
        </w:tabs>
        <w:spacing w:before="120" w:after="120"/>
        <w:ind w:left="0" w:firstLine="0"/>
        <w:jc w:val="both"/>
        <w:rPr>
          <w:rFonts w:cstheme="minorHAnsi"/>
        </w:rPr>
      </w:pPr>
      <w:r w:rsidRPr="00467E4E">
        <w:rPr>
          <w:rFonts w:cstheme="minorHAnsi"/>
        </w:rPr>
        <w:t>celkem tedy nebyla na položkách 5011, 5021, 5022</w:t>
      </w:r>
      <w:r w:rsidR="00071969">
        <w:rPr>
          <w:rFonts w:cstheme="minorHAnsi"/>
        </w:rPr>
        <w:t>, 5024</w:t>
      </w:r>
      <w:r w:rsidRPr="00467E4E">
        <w:rPr>
          <w:rFonts w:cstheme="minorHAnsi"/>
        </w:rPr>
        <w:t xml:space="preserve"> a 5029 oproti konečnému rozpočtu vyčerpána částka </w:t>
      </w:r>
      <w:r w:rsidR="00071969">
        <w:rPr>
          <w:rFonts w:cstheme="minorHAnsi"/>
        </w:rPr>
        <w:t>3 231 557</w:t>
      </w:r>
      <w:r w:rsidRPr="00467E4E">
        <w:rPr>
          <w:rFonts w:cstheme="minorHAnsi"/>
        </w:rPr>
        <w:t xml:space="preserve">,00 Kč, tj. </w:t>
      </w:r>
      <w:r w:rsidR="00071969">
        <w:rPr>
          <w:rFonts w:cstheme="minorHAnsi"/>
        </w:rPr>
        <w:t>1,21</w:t>
      </w:r>
      <w:r w:rsidRPr="00467E4E">
        <w:rPr>
          <w:rFonts w:cstheme="minorHAnsi"/>
        </w:rPr>
        <w:t>% konečného rozpočtu.</w:t>
      </w:r>
    </w:p>
    <w:p w14:paraId="031F15AF" w14:textId="5A16B505" w:rsidR="00660B0B" w:rsidRPr="00467E4E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660B0B" w:rsidRPr="00467E4E">
        <w:rPr>
          <w:rFonts w:cstheme="minorHAnsi"/>
        </w:rPr>
        <w:t>Nenárokové složky platu (odměny) za roky 201</w:t>
      </w:r>
      <w:r w:rsidR="00170FBA">
        <w:rPr>
          <w:rFonts w:cstheme="minorHAnsi"/>
        </w:rPr>
        <w:t>9</w:t>
      </w:r>
      <w:r w:rsidR="00660B0B" w:rsidRPr="00467E4E">
        <w:rPr>
          <w:rFonts w:cstheme="minorHAnsi"/>
        </w:rPr>
        <w:t xml:space="preserve"> až </w:t>
      </w:r>
      <w:r w:rsidR="00170FBA">
        <w:rPr>
          <w:rFonts w:cstheme="minorHAnsi"/>
        </w:rPr>
        <w:t>2023</w:t>
      </w:r>
      <w:r>
        <w:rPr>
          <w:rFonts w:cstheme="minorHAnsi"/>
        </w:rPr>
        <w:t>“</w:t>
      </w:r>
    </w:p>
    <w:bookmarkStart w:id="42" w:name="_MON_1547266538"/>
    <w:bookmarkEnd w:id="42"/>
    <w:p w14:paraId="5A8F89C7" w14:textId="746D9866" w:rsidR="00660B0B" w:rsidRPr="00577DD6" w:rsidRDefault="00357992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  <w:sz w:val="24"/>
        </w:rPr>
      </w:pPr>
      <w:r w:rsidRPr="00577DD6">
        <w:rPr>
          <w:rFonts w:cstheme="minorHAnsi"/>
          <w:color w:val="FF0000"/>
        </w:rPr>
        <w:object w:dxaOrig="5322" w:dyaOrig="2049" w14:anchorId="50DE636A">
          <v:shape id="_x0000_i1034" type="#_x0000_t75" style="width:278.25pt;height:109.5pt" o:ole="">
            <v:imagedata r:id="rId26" o:title=""/>
          </v:shape>
          <o:OLEObject Type="Embed" ProgID="Excel.Sheet.12" ShapeID="_x0000_i1034" DrawAspect="Content" ObjectID="_1769504325" r:id="rId27"/>
        </w:object>
      </w:r>
    </w:p>
    <w:p w14:paraId="4FA581C5" w14:textId="328EF2EB" w:rsidR="00660B0B" w:rsidRPr="008234F1" w:rsidRDefault="00660B0B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C203E1">
        <w:rPr>
          <w:rFonts w:cstheme="minorHAnsi"/>
        </w:rPr>
        <w:t xml:space="preserve">Rozpočet ostatních osobních nákladů (pol. 5021, 5024, 5029) byl schválen ve výši </w:t>
      </w:r>
      <w:r w:rsidR="00C53A74">
        <w:rPr>
          <w:rFonts w:cstheme="minorHAnsi"/>
        </w:rPr>
        <w:t>275 880</w:t>
      </w:r>
      <w:r w:rsidRPr="00C203E1">
        <w:rPr>
          <w:rFonts w:cstheme="minorHAnsi"/>
        </w:rPr>
        <w:t xml:space="preserve">,00 Kč a v průběhu roku byl upraven na částku </w:t>
      </w:r>
      <w:r w:rsidR="00C53A74">
        <w:rPr>
          <w:rFonts w:cstheme="minorHAnsi"/>
        </w:rPr>
        <w:t>375 880</w:t>
      </w:r>
      <w:r w:rsidRPr="00C203E1">
        <w:rPr>
          <w:rFonts w:cstheme="minorHAnsi"/>
        </w:rPr>
        <w:t xml:space="preserve">,00 Kč. Porovnáním skutečných výdajů ve výši </w:t>
      </w:r>
      <w:r w:rsidR="00C53A74">
        <w:rPr>
          <w:rFonts w:cstheme="minorHAnsi"/>
        </w:rPr>
        <w:t>380 636</w:t>
      </w:r>
      <w:r w:rsidRPr="00C203E1">
        <w:rPr>
          <w:rFonts w:cstheme="minorHAnsi"/>
        </w:rPr>
        <w:t xml:space="preserve">,00 Kč s upraveným rozpočtem ve výši </w:t>
      </w:r>
      <w:r w:rsidR="00C53A74">
        <w:rPr>
          <w:rFonts w:cstheme="minorHAnsi"/>
        </w:rPr>
        <w:t>375 880</w:t>
      </w:r>
      <w:r w:rsidRPr="00C203E1">
        <w:rPr>
          <w:rFonts w:cstheme="minorHAnsi"/>
        </w:rPr>
        <w:t xml:space="preserve">,00 Kč došlo k čerpání tohoto závazného ukazatele na </w:t>
      </w:r>
      <w:r w:rsidR="00E0029A">
        <w:rPr>
          <w:rFonts w:cstheme="minorHAnsi"/>
        </w:rPr>
        <w:t>101,27</w:t>
      </w:r>
      <w:r w:rsidRPr="00C203E1">
        <w:rPr>
          <w:rFonts w:cstheme="minorHAnsi"/>
        </w:rPr>
        <w:t xml:space="preserve"> %. </w:t>
      </w:r>
      <w:r w:rsidRPr="008234F1">
        <w:rPr>
          <w:rFonts w:cstheme="minorHAnsi"/>
        </w:rPr>
        <w:t>Ze skutečnosti roku 202</w:t>
      </w:r>
      <w:r w:rsidR="00C53A74">
        <w:rPr>
          <w:rFonts w:cstheme="minorHAnsi"/>
        </w:rPr>
        <w:t>3</w:t>
      </w:r>
      <w:r w:rsidRPr="008234F1">
        <w:rPr>
          <w:rFonts w:cstheme="minorHAnsi"/>
        </w:rPr>
        <w:t xml:space="preserve"> bylo čerpáno z OON v přímé souvislosti s rozhodovací činností Krajského soudu v Plzni celkem </w:t>
      </w:r>
      <w:r w:rsidR="00C53A74">
        <w:rPr>
          <w:rFonts w:cstheme="minorHAnsi"/>
        </w:rPr>
        <w:t>229 730</w:t>
      </w:r>
      <w:r w:rsidRPr="008234F1">
        <w:rPr>
          <w:rFonts w:cstheme="minorHAnsi"/>
        </w:rPr>
        <w:t xml:space="preserve">,00 Kč, tj. </w:t>
      </w:r>
      <w:r w:rsidR="00C53A74">
        <w:rPr>
          <w:rFonts w:cstheme="minorHAnsi"/>
        </w:rPr>
        <w:t>60,35</w:t>
      </w:r>
      <w:r w:rsidRPr="008234F1">
        <w:rPr>
          <w:rFonts w:cstheme="minorHAnsi"/>
        </w:rPr>
        <w:t xml:space="preserve"> % celkových výdajů OON. Jednalo se o paušální náhrady přísedících </w:t>
      </w:r>
      <w:r w:rsidR="00C53A74">
        <w:rPr>
          <w:rFonts w:cstheme="minorHAnsi"/>
        </w:rPr>
        <w:t>164 350</w:t>
      </w:r>
      <w:r w:rsidRPr="008234F1">
        <w:rPr>
          <w:rFonts w:cstheme="minorHAnsi"/>
        </w:rPr>
        <w:t xml:space="preserve">,00 Kč a náhrady ušlého výdělku přísedících </w:t>
      </w:r>
      <w:r w:rsidR="00C53A74">
        <w:rPr>
          <w:rFonts w:cstheme="minorHAnsi"/>
        </w:rPr>
        <w:t>65 380</w:t>
      </w:r>
      <w:r w:rsidRPr="008234F1">
        <w:rPr>
          <w:rFonts w:cstheme="minorHAnsi"/>
        </w:rPr>
        <w:t xml:space="preserve">,00 Kč. Vývoj těchto nákladů závisí na četnosti a charakteru projednávaných věcí. Zbývající čerpání tvořily odměny za práce dle uzavřených dohod ve výši </w:t>
      </w:r>
      <w:r w:rsidR="00C53A74">
        <w:rPr>
          <w:rFonts w:cstheme="minorHAnsi"/>
        </w:rPr>
        <w:t>45 450</w:t>
      </w:r>
      <w:r w:rsidRPr="008234F1">
        <w:rPr>
          <w:rFonts w:cstheme="minorHAnsi"/>
        </w:rPr>
        <w:t>,00 Kč</w:t>
      </w:r>
      <w:r w:rsidR="00C53A74">
        <w:rPr>
          <w:rFonts w:cstheme="minorHAnsi"/>
        </w:rPr>
        <w:t xml:space="preserve"> a odstupné za výpověď danou z organizačních důvodů ve výši 105 456,00 Kč</w:t>
      </w:r>
      <w:r w:rsidRPr="008234F1">
        <w:rPr>
          <w:rFonts w:cstheme="minorHAnsi"/>
        </w:rPr>
        <w:t>.</w:t>
      </w:r>
    </w:p>
    <w:p w14:paraId="1B703152" w14:textId="34A82CA4" w:rsidR="00660B0B" w:rsidRPr="008234F1" w:rsidRDefault="00660B0B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8234F1">
        <w:rPr>
          <w:rFonts w:cstheme="minorHAnsi"/>
        </w:rPr>
        <w:lastRenderedPageBreak/>
        <w:t xml:space="preserve">Celkový upravený rozpočet na seskupení pol. 503 – Povinné pojistné placené zaměstnavatelem činil </w:t>
      </w:r>
      <w:r w:rsidR="00CB70CE">
        <w:rPr>
          <w:rFonts w:cstheme="minorHAnsi"/>
        </w:rPr>
        <w:t>92 103 502,00</w:t>
      </w:r>
      <w:r w:rsidRPr="008234F1">
        <w:rPr>
          <w:rFonts w:cstheme="minorHAnsi"/>
        </w:rPr>
        <w:t xml:space="preserve"> Kč. Konečný rozpočet byl pak upraven na konečnou výši </w:t>
      </w:r>
      <w:r w:rsidR="00CB70CE">
        <w:rPr>
          <w:rFonts w:cstheme="minorHAnsi"/>
        </w:rPr>
        <w:t>90 465 457</w:t>
      </w:r>
      <w:r w:rsidRPr="008234F1">
        <w:rPr>
          <w:rFonts w:cstheme="minorHAnsi"/>
        </w:rPr>
        <w:t xml:space="preserve">,00 Kč, </w:t>
      </w:r>
      <w:r w:rsidR="003A7C2D">
        <w:rPr>
          <w:rFonts w:cstheme="minorHAnsi"/>
        </w:rPr>
        <w:t>tzn.</w:t>
      </w:r>
      <w:r w:rsidR="003A7C2D" w:rsidRPr="008234F1">
        <w:rPr>
          <w:rFonts w:cstheme="minorHAnsi"/>
        </w:rPr>
        <w:t>, že</w:t>
      </w:r>
      <w:r w:rsidRPr="008234F1">
        <w:rPr>
          <w:rFonts w:cstheme="minorHAnsi"/>
        </w:rPr>
        <w:t xml:space="preserve"> plnění ke konečnému rozpočtu dosáhlo </w:t>
      </w:r>
      <w:r w:rsidR="00CB70CE">
        <w:rPr>
          <w:rFonts w:cstheme="minorHAnsi"/>
        </w:rPr>
        <w:t>93,23</w:t>
      </w:r>
      <w:r w:rsidRPr="008234F1">
        <w:rPr>
          <w:rFonts w:cstheme="minorHAnsi"/>
        </w:rPr>
        <w:t xml:space="preserve"> %. K 31. 12. 202</w:t>
      </w:r>
      <w:r w:rsidR="00CB70CE">
        <w:rPr>
          <w:rFonts w:cstheme="minorHAnsi"/>
        </w:rPr>
        <w:t>3</w:t>
      </w:r>
      <w:r w:rsidRPr="008234F1">
        <w:rPr>
          <w:rFonts w:cstheme="minorHAnsi"/>
        </w:rPr>
        <w:t xml:space="preserve"> zůstala nevyčerpána částka </w:t>
      </w:r>
      <w:r w:rsidR="00CB70CE">
        <w:rPr>
          <w:rFonts w:cstheme="minorHAnsi"/>
        </w:rPr>
        <w:t>6 126 338,00</w:t>
      </w:r>
      <w:r w:rsidRPr="008234F1">
        <w:rPr>
          <w:rFonts w:cstheme="minorHAnsi"/>
        </w:rPr>
        <w:t xml:space="preserve"> Kč, tj. </w:t>
      </w:r>
      <w:r w:rsidR="00CB70CE">
        <w:rPr>
          <w:rFonts w:cstheme="minorHAnsi"/>
        </w:rPr>
        <w:t>6,77</w:t>
      </w:r>
      <w:r w:rsidRPr="008234F1">
        <w:rPr>
          <w:rFonts w:cstheme="minorHAnsi"/>
        </w:rPr>
        <w:t> % konečného rozpočtu.</w:t>
      </w:r>
    </w:p>
    <w:p w14:paraId="3A20C698" w14:textId="77777777" w:rsidR="00660B0B" w:rsidRPr="001572A6" w:rsidRDefault="00660B0B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1572A6">
        <w:rPr>
          <w:rFonts w:cstheme="minorHAnsi"/>
        </w:rPr>
        <w:t xml:space="preserve">Výdaje v podseskupení položek 503 – Povinné pojistné placené zaměstnavatelem představují odvody na povinné pojistné na zdravotní pojištění (9%) a na povinné pojistné na sociální zabezpečení (24,8%), vč. příspěvku na politiku zaměstnanosti a jsou závislé na čerpání mzdových prostředků. </w:t>
      </w:r>
    </w:p>
    <w:p w14:paraId="5BFFBBFE" w14:textId="166F8AB7" w:rsidR="00660B0B" w:rsidRPr="00D47A0B" w:rsidRDefault="00660B0B" w:rsidP="001B598B">
      <w:pPr>
        <w:spacing w:before="120" w:after="120"/>
        <w:jc w:val="both"/>
      </w:pPr>
      <w:r w:rsidRPr="001572A6">
        <w:rPr>
          <w:rFonts w:cstheme="minorHAnsi"/>
        </w:rPr>
        <w:t>Z tohoto podseskupení položek bylo hrazeno rovněž pojistné na veřejné zdravotní pojištění i dalším osobám, kterým jsou podle § 6 zák. č. 586/1992 Sb., o daních z příjmů v platném znění vypláceny zdanitelné příjmy. Soudy z tohoto důvodu odváděly zdravotní pojištění i z výplat odměn likvidátorům, znalcům, přísedícím a svědkům.</w:t>
      </w:r>
    </w:p>
    <w:p w14:paraId="5C5D683F" w14:textId="55DFD0E2" w:rsidR="007965F4" w:rsidRPr="00973C51" w:rsidRDefault="00693BB0" w:rsidP="001B598B">
      <w:pPr>
        <w:pStyle w:val="Odstavecseseznamem"/>
        <w:numPr>
          <w:ilvl w:val="0"/>
          <w:numId w:val="4"/>
        </w:numPr>
        <w:spacing w:before="120" w:after="120"/>
        <w:jc w:val="both"/>
        <w:rPr>
          <w:b/>
        </w:rPr>
      </w:pPr>
      <w:r w:rsidRPr="00973C51">
        <w:rPr>
          <w:b/>
        </w:rPr>
        <w:t>R</w:t>
      </w:r>
      <w:r w:rsidR="004220A9">
        <w:rPr>
          <w:b/>
        </w:rPr>
        <w:t>ozbor zaměstnanosti</w:t>
      </w:r>
    </w:p>
    <w:p w14:paraId="54B8371A" w14:textId="3A2308A4" w:rsidR="007965F4" w:rsidRPr="00973C51" w:rsidRDefault="00BB6300" w:rsidP="001B598B">
      <w:pPr>
        <w:spacing w:before="120" w:after="120"/>
        <w:jc w:val="both"/>
      </w:pPr>
      <w:r w:rsidRPr="00973C51">
        <w:t xml:space="preserve">Krajskému soudu v Plzni </w:t>
      </w:r>
      <w:r w:rsidR="00ED3A99" w:rsidRPr="00973C51">
        <w:t>byl</w:t>
      </w:r>
      <w:r w:rsidRPr="00973C51">
        <w:t xml:space="preserve"> pokynem </w:t>
      </w:r>
      <w:r w:rsidR="003A7C2D" w:rsidRPr="00973C51">
        <w:t>č. j.</w:t>
      </w:r>
      <w:r w:rsidRPr="00973C51">
        <w:t xml:space="preserve"> Spr 3050/2022 ze dne </w:t>
      </w:r>
      <w:r w:rsidR="003A7C2D" w:rsidRPr="00973C51">
        <w:t>14. 12. 2022</w:t>
      </w:r>
      <w:r w:rsidRPr="00973C51">
        <w:t xml:space="preserve"> stanoven plánovaný počet soudců v počtu 74</w:t>
      </w:r>
      <w:r w:rsidR="00ED3A99" w:rsidRPr="00973C51">
        <w:t xml:space="preserve"> osob. Počet zaměstnanců byl pro rok 2023 stanoven v počtu 227 osob.</w:t>
      </w:r>
    </w:p>
    <w:p w14:paraId="6F40A8F2" w14:textId="6768E690" w:rsidR="00B67775" w:rsidRDefault="00973C51" w:rsidP="001B598B">
      <w:pPr>
        <w:spacing w:before="120"/>
        <w:jc w:val="both"/>
      </w:pPr>
      <w:r w:rsidRPr="00973C51">
        <w:t>Jak je zřejmé z T</w:t>
      </w:r>
      <w:r w:rsidR="00B67775" w:rsidRPr="00973C51">
        <w:rPr>
          <w:b/>
          <w:bCs/>
        </w:rPr>
        <w:t>abulkové části</w:t>
      </w:r>
      <w:r w:rsidR="00B67775" w:rsidRPr="00973C51">
        <w:t xml:space="preserve"> </w:t>
      </w:r>
      <w:r w:rsidR="00DA0FE7" w:rsidRPr="00973C51">
        <w:rPr>
          <w:b/>
          <w:bCs/>
        </w:rPr>
        <w:t>list</w:t>
      </w:r>
      <w:r w:rsidR="00B67775" w:rsidRPr="00973C51">
        <w:rPr>
          <w:b/>
          <w:bCs/>
        </w:rPr>
        <w:t xml:space="preserve"> 9. </w:t>
      </w:r>
      <w:r w:rsidR="002A1FCE" w:rsidRPr="00973C51">
        <w:rPr>
          <w:b/>
          <w:bCs/>
        </w:rPr>
        <w:t>Průměrné platy</w:t>
      </w:r>
      <w:r w:rsidR="00B67775" w:rsidRPr="00973C51">
        <w:rPr>
          <w:b/>
          <w:bCs/>
        </w:rPr>
        <w:t xml:space="preserve"> a </w:t>
      </w:r>
      <w:r w:rsidRPr="00973C51">
        <w:rPr>
          <w:b/>
          <w:bCs/>
        </w:rPr>
        <w:t xml:space="preserve">list </w:t>
      </w:r>
      <w:r w:rsidR="00B67775" w:rsidRPr="00973C51">
        <w:rPr>
          <w:b/>
          <w:bCs/>
        </w:rPr>
        <w:t>10. Stavy zaměstnanců</w:t>
      </w:r>
      <w:r w:rsidRPr="00973C51">
        <w:t xml:space="preserve"> nebyly výše uvedené stavy plněny a to zejména počty zaměstnanců, když jak již bylo výše uvedeno, proběhlo výběrové řízení na 13 míst justičních kandidátů na podzim roku 2023 s předpokládaným nástupem k </w:t>
      </w:r>
      <w:r w:rsidR="003A7C2D" w:rsidRPr="00973C51">
        <w:t>01. 01. 2024</w:t>
      </w:r>
      <w:r w:rsidRPr="00973C51">
        <w:t>.</w:t>
      </w:r>
    </w:p>
    <w:p w14:paraId="64F7A2F7" w14:textId="3BDA9A01" w:rsidR="00F373F5" w:rsidRPr="00CD201F" w:rsidRDefault="004220A9" w:rsidP="001B598B">
      <w:pPr>
        <w:pStyle w:val="Nadpis2"/>
        <w:jc w:val="both"/>
      </w:pPr>
      <w:bookmarkStart w:id="43" w:name="_Toc534878026"/>
      <w:bookmarkStart w:id="44" w:name="_Toc157416323"/>
      <w:r w:rsidRPr="00CD201F">
        <w:t>H</w:t>
      </w:r>
      <w:r w:rsidR="00F373F5" w:rsidRPr="00CD201F">
        <w:t>odnocení hospodárnosti, efektivnosti a účelnosti vynakládání výdajů</w:t>
      </w:r>
      <w:bookmarkEnd w:id="43"/>
      <w:bookmarkEnd w:id="44"/>
    </w:p>
    <w:p w14:paraId="66A1FCFF" w14:textId="6756A754" w:rsidR="00260C6C" w:rsidRDefault="00260C6C" w:rsidP="001B598B">
      <w:pPr>
        <w:pStyle w:val="Nadpis3"/>
        <w:numPr>
          <w:ilvl w:val="2"/>
          <w:numId w:val="1"/>
        </w:numPr>
        <w:jc w:val="both"/>
      </w:pPr>
      <w:bookmarkStart w:id="45" w:name="_Toc125970326"/>
      <w:bookmarkStart w:id="46" w:name="_Toc157416324"/>
      <w:r w:rsidRPr="00AC1BF2">
        <w:t xml:space="preserve">Hodnocení a porovnání </w:t>
      </w:r>
      <w:r w:rsidRPr="0089429F">
        <w:t>nákladovosti</w:t>
      </w:r>
      <w:bookmarkEnd w:id="45"/>
      <w:bookmarkEnd w:id="46"/>
    </w:p>
    <w:p w14:paraId="466B4AC3" w14:textId="1BBF4145" w:rsidR="00260C6C" w:rsidRPr="001210A6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1210A6">
        <w:rPr>
          <w:rFonts w:cstheme="minorHAnsi"/>
        </w:rPr>
        <w:t>Propočet nákladů na 1 zaměstnance podle jednotlivých seskupení položek“</w:t>
      </w:r>
    </w:p>
    <w:bookmarkStart w:id="47" w:name="_MON_1514364326"/>
    <w:bookmarkEnd w:id="47"/>
    <w:p w14:paraId="1D1FEC97" w14:textId="311F6A10" w:rsidR="00260C6C" w:rsidRDefault="00CD201F" w:rsidP="001B598B">
      <w:pPr>
        <w:tabs>
          <w:tab w:val="left" w:pos="284"/>
        </w:tabs>
        <w:spacing w:before="120" w:after="120" w:line="240" w:lineRule="atLeast"/>
        <w:jc w:val="both"/>
        <w:rPr>
          <w:rFonts w:cstheme="minorHAnsi"/>
          <w:color w:val="FF0000"/>
          <w:sz w:val="24"/>
        </w:rPr>
      </w:pPr>
      <w:r w:rsidRPr="00577DD6">
        <w:rPr>
          <w:rFonts w:cstheme="minorHAnsi"/>
          <w:color w:val="FF0000"/>
          <w:sz w:val="24"/>
        </w:rPr>
        <w:object w:dxaOrig="8614" w:dyaOrig="8409" w14:anchorId="31522627">
          <v:shape id="_x0000_i1035" type="#_x0000_t75" style="width:375pt;height:364.5pt" o:ole="">
            <v:imagedata r:id="rId28" o:title=""/>
          </v:shape>
          <o:OLEObject Type="Embed" ProgID="Excel.Sheet.12" ShapeID="_x0000_i1035" DrawAspect="Content" ObjectID="_1769504326" r:id="rId29"/>
        </w:object>
      </w:r>
    </w:p>
    <w:p w14:paraId="6CC416D9" w14:textId="7D5F6352" w:rsidR="00260C6C" w:rsidRDefault="004220A9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AC1BF2">
        <w:rPr>
          <w:rFonts w:cstheme="minorHAnsi"/>
        </w:rPr>
        <w:lastRenderedPageBreak/>
        <w:t xml:space="preserve">Za rok </w:t>
      </w:r>
      <w:r>
        <w:rPr>
          <w:rFonts w:cstheme="minorHAnsi"/>
        </w:rPr>
        <w:t>2023</w:t>
      </w:r>
      <w:r w:rsidRPr="00AC1BF2">
        <w:rPr>
          <w:rFonts w:cstheme="minorHAnsi"/>
        </w:rPr>
        <w:t xml:space="preserve"> činily celkové náklady na 1 zaměstnance částku </w:t>
      </w:r>
      <w:r>
        <w:rPr>
          <w:rFonts w:cstheme="minorHAnsi"/>
        </w:rPr>
        <w:t>91 128,91</w:t>
      </w:r>
      <w:r w:rsidRPr="00AC1BF2">
        <w:rPr>
          <w:rFonts w:cstheme="minorHAnsi"/>
        </w:rPr>
        <w:t xml:space="preserve"> Kč. Ve srovnání s rokem </w:t>
      </w:r>
      <w:r>
        <w:rPr>
          <w:rFonts w:cstheme="minorHAnsi"/>
        </w:rPr>
        <w:t>2022</w:t>
      </w:r>
      <w:r w:rsidRPr="00AC1BF2">
        <w:rPr>
          <w:rFonts w:cstheme="minorHAnsi"/>
        </w:rPr>
        <w:t xml:space="preserve">, kdy dosáhly částky </w:t>
      </w:r>
      <w:r>
        <w:rPr>
          <w:rFonts w:cstheme="minorHAnsi"/>
        </w:rPr>
        <w:t>90 046,49</w:t>
      </w:r>
      <w:r w:rsidRPr="00AC1BF2">
        <w:rPr>
          <w:rFonts w:cstheme="minorHAnsi"/>
        </w:rPr>
        <w:t xml:space="preserve"> Kč, se náklady na jednoho zaměstnance zvýšily meziročně o </w:t>
      </w:r>
      <w:r>
        <w:rPr>
          <w:rFonts w:cstheme="minorHAnsi"/>
        </w:rPr>
        <w:t>1 082,41</w:t>
      </w:r>
      <w:r w:rsidRPr="00AC1BF2">
        <w:rPr>
          <w:rFonts w:cstheme="minorHAnsi"/>
        </w:rPr>
        <w:t xml:space="preserve"> Kč. </w:t>
      </w:r>
      <w:r>
        <w:rPr>
          <w:rFonts w:cstheme="minorHAnsi"/>
        </w:rPr>
        <w:t>Zvýšení výdajů bylo způsobeno zejména větším množstvím oprav u budov Krajského soudu v Plzni nátěr oken, výměna čerpadel ve studnách).</w:t>
      </w:r>
    </w:p>
    <w:p w14:paraId="419940CB" w14:textId="4B2BE986" w:rsidR="003B08CC" w:rsidRDefault="00260C6C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1019E4">
        <w:rPr>
          <w:rFonts w:cstheme="minorHAnsi"/>
        </w:rPr>
        <w:t>Oproti</w:t>
      </w:r>
      <w:r w:rsidR="001019E4" w:rsidRPr="001019E4">
        <w:rPr>
          <w:rFonts w:cstheme="minorHAnsi"/>
        </w:rPr>
        <w:t xml:space="preserve"> roku 2022</w:t>
      </w:r>
      <w:r w:rsidRPr="001019E4">
        <w:rPr>
          <w:rFonts w:cstheme="minorHAnsi"/>
        </w:rPr>
        <w:t xml:space="preserve"> vzrostly </w:t>
      </w:r>
      <w:r w:rsidR="001019E4" w:rsidRPr="001019E4">
        <w:rPr>
          <w:rFonts w:cstheme="minorHAnsi"/>
        </w:rPr>
        <w:t xml:space="preserve">nejvíce </w:t>
      </w:r>
      <w:r w:rsidRPr="001019E4">
        <w:rPr>
          <w:rFonts w:cstheme="minorHAnsi"/>
        </w:rPr>
        <w:t>náklady na</w:t>
      </w:r>
      <w:r w:rsidR="001019E4" w:rsidRPr="001019E4">
        <w:rPr>
          <w:rFonts w:cstheme="minorHAnsi"/>
        </w:rPr>
        <w:t xml:space="preserve"> zaměstnance v podsesk. pol. 517</w:t>
      </w:r>
      <w:r w:rsidRPr="001019E4">
        <w:rPr>
          <w:rFonts w:cstheme="minorHAnsi"/>
        </w:rPr>
        <w:t xml:space="preserve"> – </w:t>
      </w:r>
      <w:r w:rsidR="001019E4" w:rsidRPr="001019E4">
        <w:rPr>
          <w:rFonts w:cstheme="minorHAnsi"/>
        </w:rPr>
        <w:t>ostatní nákupy. V roce 2023</w:t>
      </w:r>
      <w:r w:rsidRPr="001019E4">
        <w:rPr>
          <w:rFonts w:cstheme="minorHAnsi"/>
        </w:rPr>
        <w:t xml:space="preserve"> činily náklady na 1 zaměstnance </w:t>
      </w:r>
      <w:r w:rsidR="001019E4" w:rsidRPr="001019E4">
        <w:rPr>
          <w:rFonts w:cstheme="minorHAnsi"/>
        </w:rPr>
        <w:t>9 064,27</w:t>
      </w:r>
      <w:r w:rsidRPr="001019E4">
        <w:rPr>
          <w:rFonts w:cstheme="minorHAnsi"/>
        </w:rPr>
        <w:t xml:space="preserve"> Kč, tedy o </w:t>
      </w:r>
      <w:r w:rsidR="001019E4" w:rsidRPr="001019E4">
        <w:rPr>
          <w:rFonts w:cstheme="minorHAnsi"/>
        </w:rPr>
        <w:t>5 691,62</w:t>
      </w:r>
      <w:r w:rsidRPr="001019E4">
        <w:rPr>
          <w:rFonts w:cstheme="minorHAnsi"/>
        </w:rPr>
        <w:t xml:space="preserve"> Kč více než v roce 202</w:t>
      </w:r>
      <w:r w:rsidR="001019E4" w:rsidRPr="001019E4">
        <w:rPr>
          <w:rFonts w:cstheme="minorHAnsi"/>
        </w:rPr>
        <w:t>2</w:t>
      </w:r>
      <w:r w:rsidRPr="001019E4">
        <w:rPr>
          <w:rFonts w:cstheme="minorHAnsi"/>
        </w:rPr>
        <w:t xml:space="preserve"> (</w:t>
      </w:r>
      <w:r w:rsidR="001019E4" w:rsidRPr="001019E4">
        <w:rPr>
          <w:rFonts w:cstheme="minorHAnsi"/>
        </w:rPr>
        <w:t>3 372,65</w:t>
      </w:r>
      <w:r w:rsidRPr="001019E4">
        <w:rPr>
          <w:rFonts w:cstheme="minorHAnsi"/>
        </w:rPr>
        <w:t xml:space="preserve"> Kč). </w:t>
      </w:r>
      <w:r w:rsidR="003B08CC" w:rsidRPr="00914DB1">
        <w:rPr>
          <w:rFonts w:cstheme="minorHAnsi"/>
        </w:rPr>
        <w:t xml:space="preserve">Na opravy a udržování pol. 5171 byly vynaloženy náklady v celkové částce </w:t>
      </w:r>
      <w:r w:rsidR="0040463C" w:rsidRPr="00914DB1">
        <w:rPr>
          <w:rFonts w:cstheme="minorHAnsi"/>
        </w:rPr>
        <w:t>1 948 531,77</w:t>
      </w:r>
      <w:r w:rsidR="003B08CC" w:rsidRPr="00914DB1">
        <w:rPr>
          <w:rFonts w:cstheme="minorHAnsi"/>
        </w:rPr>
        <w:t xml:space="preserve"> Kč (v roce 2022 to bylo 588 679,63 Kč), tzn. náklad </w:t>
      </w:r>
      <w:r w:rsidR="0040463C" w:rsidRPr="00914DB1">
        <w:rPr>
          <w:rFonts w:cstheme="minorHAnsi"/>
        </w:rPr>
        <w:t>9 064,27</w:t>
      </w:r>
      <w:r w:rsidR="003B08CC" w:rsidRPr="00914DB1">
        <w:rPr>
          <w:rFonts w:cstheme="minorHAnsi"/>
        </w:rPr>
        <w:t xml:space="preserve"> Kč na jednoho zaměstnance. V roce 202</w:t>
      </w:r>
      <w:r w:rsidR="00D6409D" w:rsidRPr="00914DB1">
        <w:rPr>
          <w:rFonts w:cstheme="minorHAnsi"/>
        </w:rPr>
        <w:t>3</w:t>
      </w:r>
      <w:r w:rsidR="003B08CC" w:rsidRPr="00914DB1">
        <w:rPr>
          <w:rFonts w:cstheme="minorHAnsi"/>
        </w:rPr>
        <w:t xml:space="preserve"> bylo na opravu a údržbu budov Krajského soudu v Plzni vydáno </w:t>
      </w:r>
      <w:r w:rsidR="0040463C" w:rsidRPr="00914DB1">
        <w:rPr>
          <w:rFonts w:cstheme="minorHAnsi"/>
        </w:rPr>
        <w:t>1 727 999,49</w:t>
      </w:r>
      <w:r w:rsidR="003B08CC" w:rsidRPr="00914DB1">
        <w:rPr>
          <w:rFonts w:cstheme="minorHAnsi"/>
        </w:rPr>
        <w:t xml:space="preserve"> Kč</w:t>
      </w:r>
      <w:r w:rsidR="0040463C" w:rsidRPr="00914DB1">
        <w:rPr>
          <w:rFonts w:cstheme="minorHAnsi"/>
        </w:rPr>
        <w:t xml:space="preserve"> (v roce 2022</w:t>
      </w:r>
      <w:r w:rsidR="003B08CC" w:rsidRPr="00914DB1">
        <w:rPr>
          <w:rFonts w:cstheme="minorHAnsi"/>
        </w:rPr>
        <w:t xml:space="preserve"> </w:t>
      </w:r>
      <w:r w:rsidR="0040463C" w:rsidRPr="00914DB1">
        <w:rPr>
          <w:rFonts w:cstheme="minorHAnsi"/>
        </w:rPr>
        <w:t>334 947,85</w:t>
      </w:r>
      <w:r w:rsidR="003B08CC" w:rsidRPr="00914DB1">
        <w:rPr>
          <w:rFonts w:cstheme="minorHAnsi"/>
        </w:rPr>
        <w:t xml:space="preserve"> Kč). Jednalo se zejména o pravidelnou údržbu budovy, servis výtahů, výměnu termostatických radiátorových ventilů, </w:t>
      </w:r>
      <w:r w:rsidR="00914DB1" w:rsidRPr="00914DB1">
        <w:rPr>
          <w:rFonts w:cstheme="minorHAnsi"/>
        </w:rPr>
        <w:t xml:space="preserve">výměnu čerpadel ve studnách v budově VR, </w:t>
      </w:r>
      <w:r w:rsidR="003B08CC" w:rsidRPr="00914DB1">
        <w:rPr>
          <w:rFonts w:cstheme="minorHAnsi"/>
        </w:rPr>
        <w:t>malby a nátěry a další drobné opravy. Na údržbu a opravu služebních vozidel bylo v roce 202</w:t>
      </w:r>
      <w:r w:rsidR="00914DB1" w:rsidRPr="00914DB1">
        <w:rPr>
          <w:rFonts w:cstheme="minorHAnsi"/>
        </w:rPr>
        <w:t>3</w:t>
      </w:r>
      <w:r w:rsidR="003B08CC" w:rsidRPr="00914DB1">
        <w:rPr>
          <w:rFonts w:cstheme="minorHAnsi"/>
        </w:rPr>
        <w:t xml:space="preserve"> vynaloženo </w:t>
      </w:r>
      <w:r w:rsidR="00914DB1" w:rsidRPr="00914DB1">
        <w:rPr>
          <w:rFonts w:cstheme="minorHAnsi"/>
        </w:rPr>
        <w:t>69 220,59</w:t>
      </w:r>
      <w:r w:rsidR="003B08CC" w:rsidRPr="00914DB1">
        <w:rPr>
          <w:rFonts w:cstheme="minorHAnsi"/>
        </w:rPr>
        <w:t xml:space="preserve"> Kč (v roce 202</w:t>
      </w:r>
      <w:r w:rsidR="00914DB1" w:rsidRPr="00914DB1">
        <w:rPr>
          <w:rFonts w:cstheme="minorHAnsi"/>
        </w:rPr>
        <w:t>2</w:t>
      </w:r>
      <w:r w:rsidR="003B08CC" w:rsidRPr="00914DB1">
        <w:rPr>
          <w:rFonts w:cstheme="minorHAnsi"/>
        </w:rPr>
        <w:t xml:space="preserve"> </w:t>
      </w:r>
      <w:r w:rsidR="00914DB1" w:rsidRPr="00914DB1">
        <w:rPr>
          <w:rFonts w:cstheme="minorHAnsi"/>
        </w:rPr>
        <w:t>80 459,02</w:t>
      </w:r>
      <w:r w:rsidR="003B08CC" w:rsidRPr="00914DB1">
        <w:rPr>
          <w:rFonts w:cstheme="minorHAnsi"/>
        </w:rPr>
        <w:t xml:space="preserve"> Kč). Částka </w:t>
      </w:r>
      <w:r w:rsidR="00914DB1" w:rsidRPr="00914DB1">
        <w:rPr>
          <w:rFonts w:cstheme="minorHAnsi"/>
        </w:rPr>
        <w:t>38 392,09</w:t>
      </w:r>
      <w:r w:rsidR="003B08CC" w:rsidRPr="00914DB1">
        <w:rPr>
          <w:rFonts w:cstheme="minorHAnsi"/>
        </w:rPr>
        <w:t xml:space="preserve"> Kč byla uhrazena za opravy související s bezpečností (EZS a CCTV).</w:t>
      </w:r>
      <w:r w:rsidR="00914DB1">
        <w:rPr>
          <w:rFonts w:cstheme="minorHAnsi"/>
        </w:rPr>
        <w:t xml:space="preserve"> Na opravy ICT bylo vynaloženo 69 854,69 Kč.</w:t>
      </w:r>
    </w:p>
    <w:p w14:paraId="6EAA8F52" w14:textId="15F0215A" w:rsidR="00627D88" w:rsidRDefault="00627D88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>
        <w:rPr>
          <w:rFonts w:cstheme="minorHAnsi"/>
        </w:rPr>
        <w:t>K nárůstu nákladů oproti roku 2022 došlo také v pods</w:t>
      </w:r>
      <w:r w:rsidR="0091738B">
        <w:rPr>
          <w:rFonts w:cstheme="minorHAnsi"/>
        </w:rPr>
        <w:t>es</w:t>
      </w:r>
      <w:r>
        <w:rPr>
          <w:rFonts w:cstheme="minorHAnsi"/>
        </w:rPr>
        <w:t xml:space="preserve">k. pol. 516 – nákup služeb. V roce 2022 činil náklad na 1 zaměstnance částku 35 239,39 Kč, v roce 2023 se jednalo o </w:t>
      </w:r>
      <w:r w:rsidR="003A7C2D">
        <w:rPr>
          <w:rFonts w:cstheme="minorHAnsi"/>
        </w:rPr>
        <w:t>částku</w:t>
      </w:r>
      <w:r>
        <w:rPr>
          <w:rFonts w:cstheme="minorHAnsi"/>
        </w:rPr>
        <w:t xml:space="preserve"> 36 713,48 Kč, tedy o 1 474,09 Kč více.</w:t>
      </w:r>
    </w:p>
    <w:p w14:paraId="0361CA4B" w14:textId="03F56FA9" w:rsidR="0091738B" w:rsidRPr="00914DB1" w:rsidRDefault="0091738B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>
        <w:rPr>
          <w:rFonts w:cstheme="minorHAnsi"/>
        </w:rPr>
        <w:t>K největšímu poklesu došlo u podsesk. 513 – Nákup materiálu. Náklad na 1 zaměstnance činil v roce 2022 16 102,89 Kč, v roce 2023 to bylo jen 10 268,33 Kč. Snížení nákladů je způsobeno zejména nákupem komodit ICT v roce 2022 v částce 1 127 893,16 Kč. Jednalo se nákup PC, notebooků, tiskáren, mobilních telefonů a dalšího drobného ma</w:t>
      </w:r>
      <w:r w:rsidR="003A7C2D">
        <w:rPr>
          <w:rFonts w:cstheme="minorHAnsi"/>
        </w:rPr>
        <w:t>j</w:t>
      </w:r>
      <w:r>
        <w:rPr>
          <w:rFonts w:cstheme="minorHAnsi"/>
        </w:rPr>
        <w:t>e</w:t>
      </w:r>
      <w:r w:rsidR="003A7C2D">
        <w:rPr>
          <w:rFonts w:cstheme="minorHAnsi"/>
        </w:rPr>
        <w:t>t</w:t>
      </w:r>
      <w:r>
        <w:rPr>
          <w:rFonts w:cstheme="minorHAnsi"/>
        </w:rPr>
        <w:t>ku v oblasti informatiky. V roce 2023 byl nakoupen majetek v oblasti informatiky pouze za 139 142,17 Kč.</w:t>
      </w:r>
    </w:p>
    <w:p w14:paraId="39AD734D" w14:textId="23A0D384" w:rsidR="00260C6C" w:rsidRPr="00CB1FD8" w:rsidRDefault="00C179ED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CB1FD8">
        <w:rPr>
          <w:rFonts w:cstheme="minorHAnsi"/>
        </w:rPr>
        <w:t>Zcela evidentní je pokles</w:t>
      </w:r>
      <w:r w:rsidR="00260C6C" w:rsidRPr="00CB1FD8">
        <w:rPr>
          <w:rFonts w:cstheme="minorHAnsi"/>
        </w:rPr>
        <w:t xml:space="preserve"> nákladů </w:t>
      </w:r>
      <w:r w:rsidRPr="00CB1FD8">
        <w:rPr>
          <w:rFonts w:cstheme="minorHAnsi"/>
        </w:rPr>
        <w:t>v podse</w:t>
      </w:r>
      <w:r w:rsidR="0091738B">
        <w:rPr>
          <w:rFonts w:cstheme="minorHAnsi"/>
        </w:rPr>
        <w:t>s</w:t>
      </w:r>
      <w:r w:rsidRPr="00CB1FD8">
        <w:rPr>
          <w:rFonts w:cstheme="minorHAnsi"/>
        </w:rPr>
        <w:t xml:space="preserve">k. pol. 515 – nákup vody, paliv, energie. V roce 2023 činil náklad na 1 zaměstnance částku 13 381,34 Kč, v roce 2022 se jednalo o částku 16 829,03 Kč. V roce 2022 </w:t>
      </w:r>
      <w:r w:rsidR="00260C6C" w:rsidRPr="00CB1FD8">
        <w:rPr>
          <w:rFonts w:cstheme="minorHAnsi"/>
        </w:rPr>
        <w:t xml:space="preserve">způsobilo </w:t>
      </w:r>
      <w:r w:rsidRPr="00CB1FD8">
        <w:rPr>
          <w:rFonts w:cstheme="minorHAnsi"/>
        </w:rPr>
        <w:t xml:space="preserve">vysoké náklady </w:t>
      </w:r>
      <w:r w:rsidR="00260C6C" w:rsidRPr="00CB1FD8">
        <w:rPr>
          <w:rFonts w:cstheme="minorHAnsi"/>
        </w:rPr>
        <w:t>zejména rapidní zvýšení cen elektrické energie u budovy Krajského soudu v Plzni, Veleslavínova</w:t>
      </w:r>
      <w:r w:rsidRPr="00CB1FD8">
        <w:rPr>
          <w:rFonts w:cstheme="minorHAnsi"/>
        </w:rPr>
        <w:t xml:space="preserve"> 40</w:t>
      </w:r>
      <w:r w:rsidR="00260C6C" w:rsidRPr="00CB1FD8">
        <w:rPr>
          <w:rFonts w:cstheme="minorHAnsi"/>
        </w:rPr>
        <w:t>. V roce 2022 uhradil na elektrické energii čás</w:t>
      </w:r>
      <w:r w:rsidRPr="00CB1FD8">
        <w:rPr>
          <w:rFonts w:cstheme="minorHAnsi"/>
        </w:rPr>
        <w:t>tku 2 720 886,41 Kč, v roce 2023</w:t>
      </w:r>
      <w:r w:rsidR="00260C6C" w:rsidRPr="00CB1FD8">
        <w:rPr>
          <w:rFonts w:cstheme="minorHAnsi"/>
        </w:rPr>
        <w:t xml:space="preserve"> činily výdaje částku </w:t>
      </w:r>
      <w:r w:rsidRPr="00CB1FD8">
        <w:rPr>
          <w:rFonts w:cstheme="minorHAnsi"/>
        </w:rPr>
        <w:t>1 475 497,91 Kč, tedy téměř polovinu nákladů roku 2022. V roce 2024 u budovy Krajského soudu v Plzni, Veleslavínova 40 byly dle soutěže Msp ceny elektřiny hrazeny na základě „spotových“ cen“</w:t>
      </w:r>
      <w:r w:rsidR="00CB1FD8" w:rsidRPr="00CB1FD8">
        <w:rPr>
          <w:rFonts w:cstheme="minorHAnsi"/>
        </w:rPr>
        <w:t>, což snížilo náklady na elektrickou energii v této budově na úroveň roku 2021.</w:t>
      </w:r>
    </w:p>
    <w:p w14:paraId="2B077216" w14:textId="07E65D41" w:rsidR="00260C6C" w:rsidRPr="00BC74FE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BC74FE">
        <w:rPr>
          <w:rFonts w:cstheme="minorHAnsi"/>
        </w:rPr>
        <w:t>Vývoj celkových nákla</w:t>
      </w:r>
      <w:r w:rsidR="0091738B" w:rsidRPr="00BC74FE">
        <w:rPr>
          <w:rFonts w:cstheme="minorHAnsi"/>
        </w:rPr>
        <w:t>dů na 1 zaměstnance za roky 2021</w:t>
      </w:r>
      <w:r w:rsidR="00260C6C" w:rsidRPr="00BC74FE">
        <w:rPr>
          <w:rFonts w:cstheme="minorHAnsi"/>
        </w:rPr>
        <w:t xml:space="preserve"> a </w:t>
      </w:r>
      <w:r w:rsidR="0091738B" w:rsidRPr="00BC74FE">
        <w:rPr>
          <w:rFonts w:cstheme="minorHAnsi"/>
        </w:rPr>
        <w:t>2023</w:t>
      </w:r>
      <w:r w:rsidR="00260C6C" w:rsidRPr="00BC74FE">
        <w:rPr>
          <w:rFonts w:cstheme="minorHAnsi"/>
        </w:rPr>
        <w:t>“</w:t>
      </w:r>
    </w:p>
    <w:bookmarkStart w:id="48" w:name="_MON_1547270472"/>
    <w:bookmarkEnd w:id="48"/>
    <w:p w14:paraId="57B08CC2" w14:textId="006B7E38" w:rsidR="00260C6C" w:rsidRPr="001019E4" w:rsidRDefault="0091738B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</w:rPr>
      </w:pPr>
      <w:r w:rsidRPr="001019E4">
        <w:rPr>
          <w:rFonts w:cstheme="minorHAnsi"/>
          <w:color w:val="FF0000"/>
          <w:sz w:val="24"/>
        </w:rPr>
        <w:object w:dxaOrig="6531" w:dyaOrig="1671" w14:anchorId="378E7CB6">
          <v:shape id="_x0000_i1036" type="#_x0000_t75" style="width:326.25pt;height:83.25pt" o:ole="">
            <v:imagedata r:id="rId30" o:title=""/>
          </v:shape>
          <o:OLEObject Type="Embed" ProgID="Excel.Sheet.12" ShapeID="_x0000_i1036" DrawAspect="Content" ObjectID="_1769504327" r:id="rId31"/>
        </w:object>
      </w:r>
    </w:p>
    <w:p w14:paraId="2B14D55B" w14:textId="77777777" w:rsidR="00260C6C" w:rsidRPr="00575D0B" w:rsidRDefault="00260C6C" w:rsidP="001B598B">
      <w:pPr>
        <w:pStyle w:val="Nadpis3"/>
        <w:numPr>
          <w:ilvl w:val="2"/>
          <w:numId w:val="1"/>
        </w:numPr>
        <w:jc w:val="both"/>
      </w:pPr>
      <w:bookmarkStart w:id="49" w:name="_Toc125970327"/>
      <w:bookmarkStart w:id="50" w:name="_Toc157416325"/>
      <w:r w:rsidRPr="00575D0B">
        <w:t>Platby a obdobné a související výdaje – podseskupení 504 výdaje za odměny za užití duševního vlastnictví</w:t>
      </w:r>
      <w:bookmarkEnd w:id="49"/>
      <w:bookmarkEnd w:id="50"/>
    </w:p>
    <w:p w14:paraId="5949C698" w14:textId="35E2C1C1" w:rsidR="00260C6C" w:rsidRPr="00575D0B" w:rsidRDefault="00260C6C" w:rsidP="001B598B">
      <w:pPr>
        <w:jc w:val="both"/>
      </w:pPr>
      <w:r w:rsidRPr="00575D0B">
        <w:t>Schválený rozpočet pro rok 202</w:t>
      </w:r>
      <w:r w:rsidR="00823AB2" w:rsidRPr="00575D0B">
        <w:t>3</w:t>
      </w:r>
      <w:r w:rsidRPr="00575D0B">
        <w:t xml:space="preserve"> nebyl u podseskupení 504 nastaven. V průběhu roku byl upravený rozpočet po vzniku potřeb upraven na částku </w:t>
      </w:r>
      <w:r w:rsidR="00823AB2" w:rsidRPr="00575D0B">
        <w:t>217 857,00</w:t>
      </w:r>
      <w:r w:rsidRPr="00575D0B">
        <w:t xml:space="preserve"> Kč. Dále došlo k zapojení NNV ve výši </w:t>
      </w:r>
      <w:r w:rsidR="00823AB2" w:rsidRPr="00575D0B">
        <w:t>82 500</w:t>
      </w:r>
      <w:r w:rsidRPr="00575D0B">
        <w:t>,00 Kč. Čerpáno bylo pouze na rozpočtové položce 5042 – Odměny za užití</w:t>
      </w:r>
      <w:r w:rsidR="00823AB2" w:rsidRPr="00575D0B">
        <w:t xml:space="preserve"> počítačových programů, oprávnění k užívání aplikace MONITORA,  kde byla nakoupena</w:t>
      </w:r>
      <w:r w:rsidRPr="00575D0B">
        <w:t xml:space="preserve"> časově omezen</w:t>
      </w:r>
      <w:r w:rsidR="00823AB2" w:rsidRPr="00575D0B">
        <w:t>á</w:t>
      </w:r>
      <w:r w:rsidRPr="00575D0B">
        <w:t xml:space="preserve"> licence </w:t>
      </w:r>
      <w:r w:rsidR="00823AB2" w:rsidRPr="00575D0B">
        <w:t>(1/2 roku</w:t>
      </w:r>
      <w:r w:rsidRPr="00575D0B">
        <w:t xml:space="preserve">) </w:t>
      </w:r>
      <w:r w:rsidR="00823AB2" w:rsidRPr="00575D0B">
        <w:t>k užívání systému BECK ONLINE, O</w:t>
      </w:r>
      <w:r w:rsidRPr="00575D0B">
        <w:t>nline průvodce insolvenčním řízením</w:t>
      </w:r>
      <w:r w:rsidR="00823AB2" w:rsidRPr="00575D0B">
        <w:t>, update stávající licence licence AuditPro (nákup licencí na rok 2024)</w:t>
      </w:r>
      <w:r w:rsidRPr="00575D0B">
        <w:t>.</w:t>
      </w:r>
    </w:p>
    <w:p w14:paraId="7E549A72" w14:textId="4675E693" w:rsidR="00260C6C" w:rsidRPr="001019E4" w:rsidRDefault="00F21B2A" w:rsidP="001B598B">
      <w:pPr>
        <w:pStyle w:val="Titulek"/>
        <w:keepNext/>
        <w:jc w:val="both"/>
        <w:rPr>
          <w:color w:val="FF0000"/>
        </w:rPr>
      </w:pPr>
      <w:r>
        <w:rPr>
          <w:rFonts w:cstheme="minorHAnsi"/>
        </w:rPr>
        <w:lastRenderedPageBreak/>
        <w:t>"</w:t>
      </w:r>
      <w:r w:rsidR="00260C6C" w:rsidRPr="006253D4">
        <w:t>Přehled podseskupení 504“</w:t>
      </w:r>
    </w:p>
    <w:bookmarkStart w:id="51" w:name="_MON_1735013856"/>
    <w:bookmarkEnd w:id="51"/>
    <w:p w14:paraId="0EB5F078" w14:textId="0A697A1B" w:rsidR="00260C6C" w:rsidRPr="001019E4" w:rsidRDefault="00575D0B" w:rsidP="001B598B">
      <w:pPr>
        <w:jc w:val="both"/>
        <w:rPr>
          <w:color w:val="FF0000"/>
        </w:rPr>
      </w:pPr>
      <w:r w:rsidRPr="001019E4">
        <w:rPr>
          <w:rFonts w:cstheme="minorHAnsi"/>
          <w:color w:val="FF0000"/>
          <w:sz w:val="24"/>
        </w:rPr>
        <w:object w:dxaOrig="5772" w:dyaOrig="2629" w14:anchorId="70532416">
          <v:shape id="_x0000_i1037" type="#_x0000_t75" style="width:302.25pt;height:141.75pt" o:ole="">
            <v:imagedata r:id="rId32" o:title=""/>
          </v:shape>
          <o:OLEObject Type="Embed" ProgID="Excel.Sheet.12" ShapeID="_x0000_i1037" DrawAspect="Content" ObjectID="_1769504328" r:id="rId33"/>
        </w:object>
      </w:r>
    </w:p>
    <w:p w14:paraId="74D6D22E" w14:textId="77777777" w:rsidR="00260C6C" w:rsidRPr="00F85ECB" w:rsidRDefault="00260C6C" w:rsidP="001B598B">
      <w:pPr>
        <w:pStyle w:val="Nadpis3"/>
        <w:numPr>
          <w:ilvl w:val="2"/>
          <w:numId w:val="1"/>
        </w:numPr>
        <w:jc w:val="both"/>
      </w:pPr>
      <w:bookmarkStart w:id="52" w:name="_Toc125970328"/>
      <w:bookmarkStart w:id="53" w:name="_Toc157416326"/>
      <w:r w:rsidRPr="00F85ECB">
        <w:t>Neinvestiční nákupy a související výdaje bez programového financování</w:t>
      </w:r>
      <w:bookmarkEnd w:id="52"/>
      <w:bookmarkEnd w:id="53"/>
    </w:p>
    <w:p w14:paraId="704A1D74" w14:textId="650DCC96" w:rsidR="00260C6C" w:rsidRPr="00F85ECB" w:rsidRDefault="00260C6C" w:rsidP="001B598B">
      <w:pPr>
        <w:tabs>
          <w:tab w:val="left" w:pos="284"/>
        </w:tabs>
        <w:spacing w:before="120" w:after="120"/>
        <w:jc w:val="both"/>
        <w:rPr>
          <w:rFonts w:cstheme="minorHAnsi"/>
          <w:b/>
          <w:sz w:val="18"/>
        </w:rPr>
      </w:pPr>
      <w:r w:rsidRPr="00F85ECB">
        <w:rPr>
          <w:rFonts w:cstheme="minorHAnsi"/>
        </w:rPr>
        <w:t>Pro rok 202</w:t>
      </w:r>
      <w:r w:rsidR="000F3929" w:rsidRPr="00F85ECB">
        <w:rPr>
          <w:rFonts w:cstheme="minorHAnsi"/>
        </w:rPr>
        <w:t>3</w:t>
      </w:r>
      <w:r w:rsidRPr="00F85ECB">
        <w:rPr>
          <w:rFonts w:cstheme="minorHAnsi"/>
        </w:rPr>
        <w:t xml:space="preserve"> byl schválen rozpočet výdajů na neinvestiční nákupy bez programového financování pro Krajský soud v Plzni ve výši </w:t>
      </w:r>
      <w:r w:rsidR="00F85ECB" w:rsidRPr="00F85ECB">
        <w:rPr>
          <w:rFonts w:cstheme="minorHAnsi"/>
        </w:rPr>
        <w:t>42 670 050,00</w:t>
      </w:r>
      <w:r w:rsidRPr="00F85ECB">
        <w:rPr>
          <w:rFonts w:cstheme="minorHAnsi"/>
        </w:rPr>
        <w:t xml:space="preserve"> Kč. V průběhu roku byl upravován rozpočtovými opatřeními Ministerstva spravedlnosti i z pozice meziúrovně na konečnou výši </w:t>
      </w:r>
      <w:r w:rsidR="00F85ECB" w:rsidRPr="00F85ECB">
        <w:rPr>
          <w:rFonts w:cstheme="minorHAnsi"/>
        </w:rPr>
        <w:t>59 821 161,47</w:t>
      </w:r>
      <w:r w:rsidRPr="00F85ECB">
        <w:rPr>
          <w:rFonts w:cstheme="minorHAnsi"/>
        </w:rPr>
        <w:t xml:space="preserve"> Kč. Celkové čerpání těchto výdajů činilo za hodnocený rok </w:t>
      </w:r>
      <w:r w:rsidR="00F85ECB" w:rsidRPr="00F85ECB">
        <w:rPr>
          <w:rFonts w:cstheme="minorHAnsi"/>
        </w:rPr>
        <w:t>53 006 701,86</w:t>
      </w:r>
      <w:r w:rsidRPr="00F85ECB">
        <w:rPr>
          <w:rFonts w:cstheme="minorHAnsi"/>
        </w:rPr>
        <w:t xml:space="preserve"> Kč.</w:t>
      </w:r>
      <w:r w:rsidRPr="00F85ECB">
        <w:rPr>
          <w:rFonts w:cstheme="minorHAnsi"/>
        </w:rPr>
        <w:tab/>
      </w:r>
    </w:p>
    <w:p w14:paraId="6658D6F6" w14:textId="2D3A91A1" w:rsidR="00260C6C" w:rsidRPr="00AA507D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AA507D">
        <w:rPr>
          <w:rFonts w:cstheme="minorHAnsi"/>
        </w:rPr>
        <w:t>Vývoj čerpání výdajů na neinvestiční nákupy bez pro</w:t>
      </w:r>
      <w:r w:rsidR="00AA507D" w:rsidRPr="00AA507D">
        <w:rPr>
          <w:rFonts w:cstheme="minorHAnsi"/>
        </w:rPr>
        <w:t>gramového financování za r. 2021 až 2023</w:t>
      </w:r>
      <w:r w:rsidR="00260C6C" w:rsidRPr="00AA507D">
        <w:rPr>
          <w:rFonts w:cstheme="minorHAnsi"/>
        </w:rPr>
        <w:t>“</w:t>
      </w:r>
    </w:p>
    <w:bookmarkStart w:id="54" w:name="_MON_1514372677"/>
    <w:bookmarkEnd w:id="54"/>
    <w:p w14:paraId="793B83E4" w14:textId="5A96C148" w:rsidR="00260C6C" w:rsidRPr="001019E4" w:rsidRDefault="00AA507D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</w:rPr>
      </w:pPr>
      <w:r w:rsidRPr="001019E4">
        <w:rPr>
          <w:rFonts w:cstheme="minorHAnsi"/>
          <w:color w:val="FF0000"/>
          <w:sz w:val="24"/>
        </w:rPr>
        <w:object w:dxaOrig="3443" w:dyaOrig="1469" w14:anchorId="409C5541">
          <v:shape id="_x0000_i1038" type="#_x0000_t75" style="width:180pt;height:79.5pt" o:ole="">
            <v:imagedata r:id="rId34" o:title=""/>
          </v:shape>
          <o:OLEObject Type="Embed" ProgID="Excel.Sheet.12" ShapeID="_x0000_i1038" DrawAspect="Content" ObjectID="_1769504329" r:id="rId35"/>
        </w:object>
      </w:r>
    </w:p>
    <w:p w14:paraId="7B3FAA93" w14:textId="0803E9DF" w:rsidR="00260C6C" w:rsidRPr="003667B0" w:rsidRDefault="00852602" w:rsidP="001B598B">
      <w:pPr>
        <w:tabs>
          <w:tab w:val="left" w:pos="284"/>
        </w:tabs>
        <w:spacing w:before="120" w:after="120"/>
        <w:jc w:val="both"/>
        <w:rPr>
          <w:rFonts w:cstheme="minorHAnsi"/>
          <w:b/>
          <w:sz w:val="18"/>
        </w:rPr>
      </w:pPr>
      <w:r w:rsidRPr="003667B0">
        <w:rPr>
          <w:rFonts w:cstheme="minorHAnsi"/>
        </w:rPr>
        <w:t>Do výdajů byly v roce 2023</w:t>
      </w:r>
      <w:r w:rsidR="00260C6C" w:rsidRPr="003667B0">
        <w:rPr>
          <w:rFonts w:cstheme="minorHAnsi"/>
        </w:rPr>
        <w:t xml:space="preserve"> zapojeny nároky z nespotřebovaných výdajů v objemu </w:t>
      </w:r>
      <w:r w:rsidRPr="003667B0">
        <w:rPr>
          <w:rFonts w:cstheme="minorHAnsi"/>
        </w:rPr>
        <w:t>3 539 467,47</w:t>
      </w:r>
      <w:r w:rsidR="00260C6C" w:rsidRPr="003667B0">
        <w:rPr>
          <w:rFonts w:cstheme="minorHAnsi"/>
        </w:rPr>
        <w:t xml:space="preserve"> Kč. Konečný rozpočet na neinvestiční nákupy pro rok 202</w:t>
      </w:r>
      <w:r w:rsidRPr="003667B0">
        <w:rPr>
          <w:rFonts w:cstheme="minorHAnsi"/>
        </w:rPr>
        <w:t>3</w:t>
      </w:r>
      <w:r w:rsidR="00260C6C" w:rsidRPr="003667B0">
        <w:rPr>
          <w:rFonts w:cstheme="minorHAnsi"/>
        </w:rPr>
        <w:t xml:space="preserve"> tedy dosáhl částky </w:t>
      </w:r>
      <w:r w:rsidRPr="003667B0">
        <w:rPr>
          <w:rFonts w:cstheme="minorHAnsi"/>
        </w:rPr>
        <w:t>59 821 161,47</w:t>
      </w:r>
      <w:r w:rsidR="00260C6C" w:rsidRPr="003667B0">
        <w:rPr>
          <w:rFonts w:cstheme="minorHAnsi"/>
        </w:rPr>
        <w:t xml:space="preserve"> Kč. Skutečné čerpání ke konečnému rozpočtu činí </w:t>
      </w:r>
      <w:r w:rsidR="003667B0" w:rsidRPr="003667B0">
        <w:rPr>
          <w:rFonts w:cstheme="minorHAnsi"/>
        </w:rPr>
        <w:t>88,61</w:t>
      </w:r>
      <w:r w:rsidR="00260C6C" w:rsidRPr="003667B0">
        <w:rPr>
          <w:rFonts w:cstheme="minorHAnsi"/>
        </w:rPr>
        <w:t xml:space="preserve"> %.</w:t>
      </w:r>
    </w:p>
    <w:p w14:paraId="547FC735" w14:textId="066FC9B8" w:rsidR="00260C6C" w:rsidRPr="004F7052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4F7052">
        <w:rPr>
          <w:rFonts w:cstheme="minorHAnsi"/>
        </w:rPr>
        <w:t xml:space="preserve">Celkový přehled plnění rozpočtu neinvestičních nákupů bez programového financování podle jednotlivých </w:t>
      </w:r>
      <w:r w:rsidR="004F7052" w:rsidRPr="004F7052">
        <w:rPr>
          <w:rFonts w:cstheme="minorHAnsi"/>
        </w:rPr>
        <w:t>podseskupení položek v roce 2023</w:t>
      </w:r>
      <w:r w:rsidR="00260C6C" w:rsidRPr="004F7052">
        <w:rPr>
          <w:rFonts w:cstheme="minorHAnsi"/>
        </w:rPr>
        <w:t>“</w:t>
      </w:r>
    </w:p>
    <w:bookmarkStart w:id="55" w:name="_MON_1514373255"/>
    <w:bookmarkEnd w:id="55"/>
    <w:p w14:paraId="450A1532" w14:textId="4430B099" w:rsidR="00260C6C" w:rsidRPr="001019E4" w:rsidRDefault="004F7052" w:rsidP="001B598B">
      <w:pPr>
        <w:spacing w:before="120" w:after="120"/>
        <w:jc w:val="both"/>
        <w:rPr>
          <w:rFonts w:cstheme="minorHAnsi"/>
          <w:color w:val="FF0000"/>
        </w:rPr>
      </w:pPr>
      <w:r w:rsidRPr="001019E4">
        <w:rPr>
          <w:rFonts w:cstheme="minorHAnsi"/>
          <w:color w:val="FF0000"/>
          <w:sz w:val="24"/>
        </w:rPr>
        <w:object w:dxaOrig="9485" w:dyaOrig="3885" w14:anchorId="487F82CB">
          <v:shape id="_x0000_i1039" type="#_x0000_t75" style="width:468.75pt;height:193.5pt" o:ole="">
            <v:imagedata r:id="rId36" o:title=""/>
          </v:shape>
          <o:OLEObject Type="Embed" ProgID="Excel.Sheet.12" ShapeID="_x0000_i1039" DrawAspect="Content" ObjectID="_1769504330" r:id="rId37"/>
        </w:object>
      </w:r>
    </w:p>
    <w:p w14:paraId="2EDBE9F2" w14:textId="6E801C26" w:rsidR="00260C6C" w:rsidRPr="001019E4" w:rsidRDefault="00260C6C" w:rsidP="001B598B">
      <w:pPr>
        <w:spacing w:before="120" w:after="120"/>
        <w:jc w:val="both"/>
        <w:rPr>
          <w:rFonts w:cstheme="minorHAnsi"/>
          <w:color w:val="FF0000"/>
        </w:rPr>
      </w:pPr>
      <w:r w:rsidRPr="000216AD">
        <w:rPr>
          <w:rFonts w:cstheme="minorHAnsi"/>
        </w:rPr>
        <w:t xml:space="preserve"> V roce 2022 bylo skutečně vynaloženo na neinvestiční nákupy bez programového financování celkem </w:t>
      </w:r>
      <w:r w:rsidR="000216AD" w:rsidRPr="000216AD">
        <w:rPr>
          <w:rFonts w:cstheme="minorHAnsi"/>
        </w:rPr>
        <w:t>53 006 671,86</w:t>
      </w:r>
      <w:r w:rsidRPr="000216AD">
        <w:rPr>
          <w:rFonts w:cstheme="minorHAnsi"/>
        </w:rPr>
        <w:t xml:space="preserve">, tj. o </w:t>
      </w:r>
      <w:r w:rsidR="000216AD" w:rsidRPr="000216AD">
        <w:rPr>
          <w:rFonts w:cstheme="minorHAnsi"/>
        </w:rPr>
        <w:t>3 755 096,78 Kč více</w:t>
      </w:r>
      <w:r w:rsidRPr="000216AD">
        <w:rPr>
          <w:rFonts w:cstheme="minorHAnsi"/>
        </w:rPr>
        <w:t xml:space="preserve"> než v r. 2022</w:t>
      </w:r>
      <w:r w:rsidR="000216AD" w:rsidRPr="000216AD">
        <w:rPr>
          <w:rFonts w:cstheme="minorHAnsi"/>
        </w:rPr>
        <w:t xml:space="preserve"> (49 251 578,08 Kč)</w:t>
      </w:r>
      <w:r w:rsidRPr="000216AD">
        <w:rPr>
          <w:rFonts w:cstheme="minorHAnsi"/>
        </w:rPr>
        <w:t xml:space="preserve">. Prostředky byly čerpány na zajištění nezbytných podmínek pro plynulý a bezporuchový chod Krajského soudu v Plzni. </w:t>
      </w:r>
      <w:r w:rsidR="000216AD" w:rsidRPr="000216AD">
        <w:rPr>
          <w:rFonts w:cstheme="minorHAnsi"/>
        </w:rPr>
        <w:t>D</w:t>
      </w:r>
      <w:r w:rsidR="000216AD">
        <w:rPr>
          <w:rFonts w:cstheme="minorHAnsi"/>
        </w:rPr>
        <w:t xml:space="preserve">ošlo k navýšení čerpání u mandatorních výdajů, kdy se tyto z částky 23 671 053,55 Kč v roce 2022 zvýšily na 28 576 661,85 Kč. K nárůstu </w:t>
      </w:r>
      <w:r w:rsidR="000216AD">
        <w:rPr>
          <w:rFonts w:cstheme="minorHAnsi"/>
        </w:rPr>
        <w:lastRenderedPageBreak/>
        <w:t>došlo zejména u plateb za odměny a hotové výdaje advokátů v trestním řízení a dále u odměn a hotových výdajů likvidátorům.</w:t>
      </w:r>
    </w:p>
    <w:p w14:paraId="45AAA708" w14:textId="77777777" w:rsidR="00260C6C" w:rsidRPr="00C366D7" w:rsidRDefault="00260C6C" w:rsidP="001B598B">
      <w:pPr>
        <w:pStyle w:val="Nadpis4"/>
        <w:numPr>
          <w:ilvl w:val="3"/>
          <w:numId w:val="1"/>
        </w:numPr>
        <w:spacing w:before="120" w:after="120"/>
        <w:ind w:left="851" w:hanging="851"/>
        <w:jc w:val="both"/>
        <w:rPr>
          <w:rFonts w:asciiTheme="minorHAnsi" w:hAnsiTheme="minorHAnsi" w:cstheme="minorHAnsi"/>
          <w:color w:val="auto"/>
        </w:rPr>
      </w:pPr>
      <w:r w:rsidRPr="00C366D7">
        <w:rPr>
          <w:rFonts w:asciiTheme="minorHAnsi" w:hAnsiTheme="minorHAnsi" w:cstheme="minorHAnsi"/>
          <w:color w:val="auto"/>
        </w:rPr>
        <w:t>Podseskupení položek 512 - Výdaje na některé úpravy hmotných věcí a pořízení některých práv k hmotným věcem</w:t>
      </w:r>
    </w:p>
    <w:p w14:paraId="3ED6A7A3" w14:textId="448DA9FE" w:rsidR="00260C6C" w:rsidRPr="00C366D7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C366D7">
        <w:rPr>
          <w:rFonts w:cstheme="minorHAnsi"/>
        </w:rPr>
        <w:t>Přehled podseskupení 512“</w:t>
      </w:r>
    </w:p>
    <w:bookmarkStart w:id="56" w:name="_MON_1672120671"/>
    <w:bookmarkEnd w:id="56"/>
    <w:p w14:paraId="4BE9E7DD" w14:textId="33608A96" w:rsidR="00260C6C" w:rsidRPr="001019E4" w:rsidRDefault="00A94FA5" w:rsidP="001B598B">
      <w:pPr>
        <w:spacing w:before="120" w:after="120"/>
        <w:jc w:val="both"/>
        <w:rPr>
          <w:rFonts w:cstheme="minorHAnsi"/>
          <w:color w:val="FF0000"/>
          <w:sz w:val="24"/>
        </w:rPr>
      </w:pPr>
      <w:r w:rsidRPr="001019E4">
        <w:rPr>
          <w:rFonts w:cstheme="minorHAnsi"/>
          <w:color w:val="FF0000"/>
          <w:sz w:val="24"/>
        </w:rPr>
        <w:object w:dxaOrig="5772" w:dyaOrig="2629" w14:anchorId="5EC979F7">
          <v:shape id="_x0000_i1040" type="#_x0000_t75" style="width:302.25pt;height:141.75pt" o:ole="">
            <v:imagedata r:id="rId38" o:title=""/>
          </v:shape>
          <o:OLEObject Type="Embed" ProgID="Excel.Sheet.12" ShapeID="_x0000_i1040" DrawAspect="Content" ObjectID="_1769504331" r:id="rId39"/>
        </w:object>
      </w:r>
    </w:p>
    <w:p w14:paraId="6770E658" w14:textId="37D76A43" w:rsidR="00260C6C" w:rsidRPr="009426E6" w:rsidRDefault="00260C6C" w:rsidP="001B598B">
      <w:pPr>
        <w:spacing w:before="120" w:after="120"/>
        <w:jc w:val="both"/>
        <w:rPr>
          <w:rFonts w:cstheme="minorHAnsi"/>
        </w:rPr>
      </w:pPr>
      <w:r w:rsidRPr="009426E6">
        <w:rPr>
          <w:rFonts w:cstheme="minorHAnsi"/>
        </w:rPr>
        <w:t>Do finančních prostředků v tomto podseskupení položek patří výdaj na podlimitní věcná břemena a na podlimitní technické zhodnocení dlouhodobého hmotného (i drobného) majetku. Do roku 2017 se toto technické zhodnocení účtovalo na rozpočtovou položku 5137 – Drobný hmotný</w:t>
      </w:r>
      <w:r w:rsidR="009426E6" w:rsidRPr="009426E6">
        <w:rPr>
          <w:rFonts w:cstheme="minorHAnsi"/>
        </w:rPr>
        <w:t xml:space="preserve"> dlouhodobý majetek. V roce 2023</w:t>
      </w:r>
      <w:r w:rsidRPr="009426E6">
        <w:rPr>
          <w:rFonts w:cstheme="minorHAnsi"/>
        </w:rPr>
        <w:t xml:space="preserve"> na rozpočtové položce 5123 krajský soud uhradil finanční prostředky za </w:t>
      </w:r>
      <w:r w:rsidR="009426E6" w:rsidRPr="009426E6">
        <w:rPr>
          <w:rFonts w:cstheme="minorHAnsi"/>
        </w:rPr>
        <w:t>vyhotovení dvou přípojných míst strukturované kabeláže do archivu</w:t>
      </w:r>
      <w:r w:rsidRPr="009426E6">
        <w:rPr>
          <w:rFonts w:cstheme="minorHAnsi"/>
        </w:rPr>
        <w:t xml:space="preserve">, </w:t>
      </w:r>
      <w:r w:rsidR="009426E6" w:rsidRPr="009426E6">
        <w:rPr>
          <w:rFonts w:cstheme="minorHAnsi"/>
        </w:rPr>
        <w:t>3 dokovací stanice Phillips, doplnění radiátoru v eskortní místnosti v budově, Veleslavínova, Plzeň, Geome</w:t>
      </w:r>
      <w:r w:rsidR="001B5F31">
        <w:rPr>
          <w:rFonts w:cstheme="minorHAnsi"/>
        </w:rPr>
        <w:t xml:space="preserve">trický plán č.12801/16/2023 v katastrálním </w:t>
      </w:r>
      <w:r w:rsidR="009426E6" w:rsidRPr="009426E6">
        <w:rPr>
          <w:rFonts w:cstheme="minorHAnsi"/>
        </w:rPr>
        <w:t>ú</w:t>
      </w:r>
      <w:r w:rsidR="001B5F31">
        <w:rPr>
          <w:rFonts w:cstheme="minorHAnsi"/>
        </w:rPr>
        <w:t>zemí</w:t>
      </w:r>
      <w:r w:rsidR="009426E6" w:rsidRPr="009426E6">
        <w:rPr>
          <w:rFonts w:cstheme="minorHAnsi"/>
        </w:rPr>
        <w:t xml:space="preserve"> Plzeň - Vyznačení budovy-změna obvodu budovy Krajského soudu v Plzni, záclon včetně kolejnic</w:t>
      </w:r>
      <w:r w:rsidRPr="009426E6">
        <w:rPr>
          <w:rFonts w:cstheme="minorHAnsi"/>
        </w:rPr>
        <w:t>.</w:t>
      </w:r>
    </w:p>
    <w:p w14:paraId="7141AEBC" w14:textId="77777777" w:rsidR="00260C6C" w:rsidRPr="00AE3B33" w:rsidRDefault="00260C6C" w:rsidP="001B598B">
      <w:pPr>
        <w:pStyle w:val="Nadpis4"/>
        <w:numPr>
          <w:ilvl w:val="3"/>
          <w:numId w:val="1"/>
        </w:numPr>
        <w:spacing w:before="120" w:after="120"/>
        <w:ind w:left="851" w:hanging="851"/>
        <w:jc w:val="both"/>
        <w:rPr>
          <w:rFonts w:asciiTheme="minorHAnsi" w:hAnsiTheme="minorHAnsi" w:cstheme="minorHAnsi"/>
          <w:color w:val="auto"/>
        </w:rPr>
      </w:pPr>
      <w:r w:rsidRPr="00AE3B33">
        <w:rPr>
          <w:rFonts w:asciiTheme="minorHAnsi" w:hAnsiTheme="minorHAnsi" w:cstheme="minorHAnsi"/>
          <w:color w:val="auto"/>
        </w:rPr>
        <w:t>Podseskupení 513 – Nákup materiálu</w:t>
      </w:r>
    </w:p>
    <w:p w14:paraId="7FD94A4B" w14:textId="67AAEEDA" w:rsidR="00260C6C" w:rsidRPr="00AE3B33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AE3B33">
        <w:rPr>
          <w:rFonts w:cstheme="minorHAnsi"/>
        </w:rPr>
        <w:t>Přehled podseskupení 513“</w:t>
      </w:r>
    </w:p>
    <w:bookmarkStart w:id="57" w:name="_MON_1672121711"/>
    <w:bookmarkEnd w:id="57"/>
    <w:p w14:paraId="4E0423F2" w14:textId="38E15DE2" w:rsidR="00260C6C" w:rsidRPr="001019E4" w:rsidRDefault="00A94FA5" w:rsidP="001B598B">
      <w:pPr>
        <w:spacing w:before="120" w:after="120"/>
        <w:jc w:val="both"/>
        <w:rPr>
          <w:rFonts w:cstheme="minorHAnsi"/>
          <w:color w:val="FF0000"/>
          <w:sz w:val="24"/>
        </w:rPr>
      </w:pPr>
      <w:r w:rsidRPr="001019E4">
        <w:rPr>
          <w:rFonts w:cstheme="minorHAnsi"/>
          <w:color w:val="FF0000"/>
          <w:sz w:val="24"/>
        </w:rPr>
        <w:object w:dxaOrig="5772" w:dyaOrig="2629" w14:anchorId="7258D8DC">
          <v:shape id="_x0000_i1041" type="#_x0000_t75" style="width:302.25pt;height:141.75pt" o:ole="">
            <v:imagedata r:id="rId40" o:title=""/>
          </v:shape>
          <o:OLEObject Type="Embed" ProgID="Excel.Sheet.12" ShapeID="_x0000_i1041" DrawAspect="Content" ObjectID="_1769504332" r:id="rId41"/>
        </w:object>
      </w:r>
    </w:p>
    <w:p w14:paraId="0FE3C8C5" w14:textId="1937F713" w:rsidR="00260C6C" w:rsidRPr="005C72E1" w:rsidRDefault="00260C6C" w:rsidP="001B598B">
      <w:pPr>
        <w:spacing w:before="120" w:after="120"/>
        <w:jc w:val="both"/>
        <w:rPr>
          <w:rFonts w:cstheme="minorHAnsi"/>
        </w:rPr>
      </w:pPr>
      <w:r w:rsidRPr="005C72E1">
        <w:rPr>
          <w:rFonts w:cstheme="minorHAnsi"/>
        </w:rPr>
        <w:t>Finanční prostředky v tomto podseskupení položek zajišťují materiálové potřeby pro bezporuchový chod orga</w:t>
      </w:r>
      <w:r w:rsidR="00AE3B33" w:rsidRPr="005C72E1">
        <w:rPr>
          <w:rFonts w:cstheme="minorHAnsi"/>
        </w:rPr>
        <w:t>nizace. Ve srovnání s rokem 2022 došlo ke snížení</w:t>
      </w:r>
      <w:r w:rsidRPr="005C72E1">
        <w:rPr>
          <w:rFonts w:cstheme="minorHAnsi"/>
        </w:rPr>
        <w:t xml:space="preserve"> těchto nákladů o </w:t>
      </w:r>
      <w:r w:rsidR="00AE3B33" w:rsidRPr="005C72E1">
        <w:rPr>
          <w:rFonts w:cstheme="minorHAnsi"/>
        </w:rPr>
        <w:t>1 814 096,77</w:t>
      </w:r>
      <w:r w:rsidRPr="005C72E1">
        <w:rPr>
          <w:rFonts w:cstheme="minorHAnsi"/>
        </w:rPr>
        <w:t xml:space="preserve"> Kč, tj. o </w:t>
      </w:r>
      <w:r w:rsidR="00AE3B33" w:rsidRPr="005C72E1">
        <w:rPr>
          <w:rFonts w:cstheme="minorHAnsi"/>
        </w:rPr>
        <w:t>39,38</w:t>
      </w:r>
      <w:r w:rsidR="003E6007" w:rsidRPr="005C72E1">
        <w:rPr>
          <w:rFonts w:cstheme="minorHAnsi"/>
        </w:rPr>
        <w:t xml:space="preserve"> %. V roce 2023 nebyla oproti roku 2022</w:t>
      </w:r>
      <w:r w:rsidRPr="005C72E1">
        <w:rPr>
          <w:rFonts w:cstheme="minorHAnsi"/>
        </w:rPr>
        <w:t xml:space="preserve"> provedena pravidelná obměna PC</w:t>
      </w:r>
      <w:r w:rsidR="001B5F31">
        <w:rPr>
          <w:rFonts w:cstheme="minorHAnsi"/>
        </w:rPr>
        <w:t>,</w:t>
      </w:r>
      <w:r w:rsidRPr="005C72E1">
        <w:rPr>
          <w:rFonts w:cstheme="minorHAnsi"/>
        </w:rPr>
        <w:t xml:space="preserve"> v</w:t>
      </w:r>
      <w:r w:rsidR="003E6007" w:rsidRPr="005C72E1">
        <w:rPr>
          <w:rFonts w:cstheme="minorHAnsi"/>
        </w:rPr>
        <w:t> roce 2022 se jednalo o</w:t>
      </w:r>
      <w:r w:rsidR="001B5F31">
        <w:rPr>
          <w:rFonts w:cstheme="minorHAnsi"/>
        </w:rPr>
        <w:t xml:space="preserve"> nákup</w:t>
      </w:r>
      <w:r w:rsidRPr="005C72E1">
        <w:rPr>
          <w:rFonts w:cstheme="minorHAnsi"/>
        </w:rPr>
        <w:t xml:space="preserve"> 50 ks</w:t>
      </w:r>
      <w:r w:rsidR="003E6007" w:rsidRPr="005C72E1">
        <w:rPr>
          <w:rFonts w:cstheme="minorHAnsi"/>
        </w:rPr>
        <w:t xml:space="preserve"> </w:t>
      </w:r>
      <w:r w:rsidR="001B5F31">
        <w:rPr>
          <w:rFonts w:cstheme="minorHAnsi"/>
        </w:rPr>
        <w:t xml:space="preserve">PC </w:t>
      </w:r>
      <w:r w:rsidR="003E6007" w:rsidRPr="005C72E1">
        <w:rPr>
          <w:rFonts w:cstheme="minorHAnsi"/>
        </w:rPr>
        <w:t>v částce 865 693,29 Kč</w:t>
      </w:r>
      <w:r w:rsidRPr="005C72E1">
        <w:rPr>
          <w:rFonts w:cstheme="minorHAnsi"/>
        </w:rPr>
        <w:t xml:space="preserve">, </w:t>
      </w:r>
      <w:r w:rsidR="003E6007" w:rsidRPr="005C72E1">
        <w:rPr>
          <w:rFonts w:cstheme="minorHAnsi"/>
        </w:rPr>
        <w:t xml:space="preserve">v roce 2022 byl </w:t>
      </w:r>
      <w:r w:rsidR="001B5F31">
        <w:rPr>
          <w:rFonts w:cstheme="minorHAnsi"/>
        </w:rPr>
        <w:t xml:space="preserve">dále </w:t>
      </w:r>
      <w:r w:rsidR="003E6007" w:rsidRPr="005C72E1">
        <w:rPr>
          <w:rFonts w:cstheme="minorHAnsi"/>
        </w:rPr>
        <w:t>nakoupen</w:t>
      </w:r>
      <w:r w:rsidR="00CD2BE8" w:rsidRPr="005C72E1">
        <w:rPr>
          <w:rFonts w:cstheme="minorHAnsi"/>
        </w:rPr>
        <w:t xml:space="preserve"> spotřební materiál do tiskáren (tonery, obrazové válce) v celkové částce 1 159 939,35 Kč</w:t>
      </w:r>
      <w:r w:rsidR="00E0029A">
        <w:rPr>
          <w:rFonts w:cstheme="minorHAnsi"/>
        </w:rPr>
        <w:t>,</w:t>
      </w:r>
      <w:r w:rsidR="00CD2BE8" w:rsidRPr="005C72E1">
        <w:rPr>
          <w:rFonts w:cstheme="minorHAnsi"/>
        </w:rPr>
        <w:t xml:space="preserve"> v roce 2023 to bylo pouze za 622 093,69 Kč</w:t>
      </w:r>
      <w:r w:rsidRPr="005C72E1">
        <w:rPr>
          <w:rFonts w:cstheme="minorHAnsi"/>
        </w:rPr>
        <w:t>. Největší položkou z tohoto podseskupení tvoří nákup materiálu (viz níže).</w:t>
      </w:r>
    </w:p>
    <w:p w14:paraId="3099D67B" w14:textId="4AC987D6" w:rsidR="00260C6C" w:rsidRPr="00A85CBB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lastRenderedPageBreak/>
        <w:t>"</w:t>
      </w:r>
      <w:r w:rsidR="00260C6C" w:rsidRPr="00A85CBB">
        <w:rPr>
          <w:rFonts w:cstheme="minorHAnsi"/>
        </w:rPr>
        <w:t xml:space="preserve">Přehled čerpání jednotlivých položek </w:t>
      </w:r>
      <w:r w:rsidR="00A85CBB" w:rsidRPr="00A85CBB">
        <w:rPr>
          <w:rFonts w:cstheme="minorHAnsi"/>
        </w:rPr>
        <w:t>– podseskupení 513 v letech 2021-2023</w:t>
      </w:r>
      <w:r w:rsidR="00260C6C" w:rsidRPr="00A85CBB">
        <w:rPr>
          <w:rFonts w:cstheme="minorHAnsi"/>
        </w:rPr>
        <w:t>“</w:t>
      </w:r>
    </w:p>
    <w:bookmarkStart w:id="58" w:name="_MON_1514612394"/>
    <w:bookmarkEnd w:id="58"/>
    <w:p w14:paraId="18C5E6E8" w14:textId="7871464C" w:rsidR="00260C6C" w:rsidRPr="001019E4" w:rsidRDefault="00A85CBB" w:rsidP="001B598B">
      <w:pPr>
        <w:spacing w:before="120" w:after="120"/>
        <w:jc w:val="both"/>
        <w:rPr>
          <w:rFonts w:cstheme="minorHAnsi"/>
          <w:color w:val="FF0000"/>
        </w:rPr>
      </w:pPr>
      <w:r w:rsidRPr="001019E4">
        <w:rPr>
          <w:rFonts w:cstheme="minorHAnsi"/>
          <w:b/>
          <w:color w:val="FF0000"/>
          <w:sz w:val="24"/>
        </w:rPr>
        <w:object w:dxaOrig="7321" w:dyaOrig="2976" w14:anchorId="558471D9">
          <v:shape id="_x0000_i1042" type="#_x0000_t75" style="width:357.75pt;height:155.25pt" o:ole="">
            <v:imagedata r:id="rId42" o:title=""/>
          </v:shape>
          <o:OLEObject Type="Embed" ProgID="Excel.Sheet.12" ShapeID="_x0000_i1042" DrawAspect="Content" ObjectID="_1769504333" r:id="rId43"/>
        </w:object>
      </w:r>
    </w:p>
    <w:p w14:paraId="7B380AEC" w14:textId="1A0178C8" w:rsidR="00260C6C" w:rsidRPr="00E24E2E" w:rsidRDefault="00260C6C" w:rsidP="001B598B">
      <w:pPr>
        <w:spacing w:before="120" w:after="120"/>
        <w:jc w:val="both"/>
        <w:rPr>
          <w:rFonts w:cstheme="minorHAnsi"/>
        </w:rPr>
      </w:pPr>
      <w:r w:rsidRPr="00E24E2E">
        <w:rPr>
          <w:rFonts w:cstheme="minorHAnsi"/>
        </w:rPr>
        <w:t xml:space="preserve">Podstatnou část výdajů podseskupení 513 činí náklady na pořízení kancelářského a všeobecného materiálu. Tyto se </w:t>
      </w:r>
      <w:r w:rsidR="006771C9" w:rsidRPr="00E24E2E">
        <w:rPr>
          <w:rFonts w:cstheme="minorHAnsi"/>
        </w:rPr>
        <w:t>snížily oproti roku 2022</w:t>
      </w:r>
      <w:r w:rsidRPr="00E24E2E">
        <w:rPr>
          <w:rFonts w:cstheme="minorHAnsi"/>
        </w:rPr>
        <w:t xml:space="preserve"> o </w:t>
      </w:r>
      <w:r w:rsidR="006771C9" w:rsidRPr="00E24E2E">
        <w:rPr>
          <w:rFonts w:cstheme="minorHAnsi"/>
        </w:rPr>
        <w:t>748 059,14</w:t>
      </w:r>
      <w:r w:rsidRPr="00E24E2E">
        <w:rPr>
          <w:rFonts w:cstheme="minorHAnsi"/>
        </w:rPr>
        <w:t xml:space="preserve"> Kč. V roce 202</w:t>
      </w:r>
      <w:r w:rsidR="006771C9" w:rsidRPr="00E24E2E">
        <w:rPr>
          <w:rFonts w:cstheme="minorHAnsi"/>
        </w:rPr>
        <w:t>3</w:t>
      </w:r>
      <w:r w:rsidRPr="00E24E2E">
        <w:rPr>
          <w:rFonts w:cstheme="minorHAnsi"/>
        </w:rPr>
        <w:t xml:space="preserve"> byly nakoupeny tonery a spotřební materiál do tiskáren v částce </w:t>
      </w:r>
      <w:r w:rsidR="006771C9" w:rsidRPr="00E24E2E">
        <w:rPr>
          <w:rFonts w:cstheme="minorHAnsi"/>
        </w:rPr>
        <w:t>62</w:t>
      </w:r>
      <w:r w:rsidR="00F92100">
        <w:rPr>
          <w:rFonts w:cstheme="minorHAnsi"/>
        </w:rPr>
        <w:t>8 022,69</w:t>
      </w:r>
      <w:r w:rsidRPr="00E24E2E">
        <w:rPr>
          <w:rFonts w:cstheme="minorHAnsi"/>
        </w:rPr>
        <w:t xml:space="preserve"> Kč., v roce 2022 byl oproti tomu nakoupeny tonery a spotřební materiál do tiskáren v částce 1 159 939,35 Kč, tedy o </w:t>
      </w:r>
      <w:r w:rsidR="00F92100">
        <w:rPr>
          <w:rFonts w:cstheme="minorHAnsi"/>
        </w:rPr>
        <w:t>45,86</w:t>
      </w:r>
      <w:r w:rsidR="006771C9" w:rsidRPr="00E24E2E">
        <w:rPr>
          <w:rFonts w:cstheme="minorHAnsi"/>
        </w:rPr>
        <w:t xml:space="preserve"> % více než v roce 2023</w:t>
      </w:r>
      <w:r w:rsidRPr="00E24E2E">
        <w:rPr>
          <w:rFonts w:cstheme="minorHAnsi"/>
        </w:rPr>
        <w:t xml:space="preserve">. </w:t>
      </w:r>
      <w:r w:rsidR="006771C9" w:rsidRPr="00E24E2E">
        <w:rPr>
          <w:rFonts w:cstheme="minorHAnsi"/>
        </w:rPr>
        <w:t>Kancelářský papír byl v obou letech nakupován z Rámcové dohody MSp. Krajský soud v Plzni dále podepsal Rámcovou smlouvu na nákup dodejkových obálek pro OSS v jeho působnosti.</w:t>
      </w:r>
    </w:p>
    <w:p w14:paraId="30080C3A" w14:textId="6B032A6B" w:rsidR="00260C6C" w:rsidRPr="001019E4" w:rsidRDefault="00F21B2A" w:rsidP="001B598B">
      <w:pPr>
        <w:pStyle w:val="Titulek"/>
        <w:keepNext/>
        <w:spacing w:before="120" w:after="120"/>
        <w:jc w:val="both"/>
        <w:rPr>
          <w:rFonts w:cstheme="minorHAnsi"/>
          <w:color w:val="FF0000"/>
        </w:rPr>
      </w:pPr>
      <w:r>
        <w:rPr>
          <w:rFonts w:cstheme="minorHAnsi"/>
        </w:rPr>
        <w:t>"</w:t>
      </w:r>
      <w:r w:rsidR="00E24E2E" w:rsidRPr="00E53A27">
        <w:rPr>
          <w:rFonts w:cstheme="minorHAnsi"/>
        </w:rPr>
        <w:t>S</w:t>
      </w:r>
      <w:r w:rsidR="00E24E2E" w:rsidRPr="00F936E4">
        <w:rPr>
          <w:rFonts w:cstheme="minorHAnsi"/>
        </w:rPr>
        <w:t>tav materiálových zásob 2022 a 2023</w:t>
      </w:r>
      <w:r w:rsidR="00260C6C" w:rsidRPr="00F936E4">
        <w:rPr>
          <w:rFonts w:cstheme="minorHAnsi"/>
        </w:rPr>
        <w:t>“</w:t>
      </w:r>
    </w:p>
    <w:bookmarkStart w:id="59" w:name="_MON_1514613951"/>
    <w:bookmarkEnd w:id="59"/>
    <w:p w14:paraId="3FC9D6BA" w14:textId="29051F05" w:rsidR="00260C6C" w:rsidRPr="001019E4" w:rsidRDefault="00F936E4" w:rsidP="001B598B">
      <w:pPr>
        <w:spacing w:before="120" w:after="120"/>
        <w:jc w:val="both"/>
        <w:rPr>
          <w:rFonts w:cstheme="minorHAnsi"/>
          <w:color w:val="FF0000"/>
          <w:sz w:val="24"/>
        </w:rPr>
      </w:pPr>
      <w:r w:rsidRPr="001019E4">
        <w:rPr>
          <w:rFonts w:cstheme="minorHAnsi"/>
          <w:color w:val="FF0000"/>
          <w:sz w:val="24"/>
        </w:rPr>
        <w:object w:dxaOrig="8702" w:dyaOrig="1105" w14:anchorId="55106A79">
          <v:shape id="_x0000_i1043" type="#_x0000_t75" style="width:420pt;height:55.5pt" o:ole="">
            <v:imagedata r:id="rId44" o:title=""/>
          </v:shape>
          <o:OLEObject Type="Embed" ProgID="Excel.Sheet.12" ShapeID="_x0000_i1043" DrawAspect="Content" ObjectID="_1769504334" r:id="rId45"/>
        </w:object>
      </w:r>
    </w:p>
    <w:p w14:paraId="3D3F6640" w14:textId="755AE6A5" w:rsidR="00260C6C" w:rsidRPr="00E00AF1" w:rsidRDefault="00260C6C" w:rsidP="001B598B">
      <w:pPr>
        <w:spacing w:before="120" w:after="120"/>
        <w:jc w:val="both"/>
        <w:rPr>
          <w:rFonts w:cstheme="minorHAnsi"/>
        </w:rPr>
      </w:pPr>
      <w:r w:rsidRPr="00E00AF1">
        <w:rPr>
          <w:rFonts w:cstheme="minorHAnsi"/>
        </w:rPr>
        <w:t>Stav materiálových zásob k 31. 12. 202</w:t>
      </w:r>
      <w:r w:rsidR="006C00A5" w:rsidRPr="00E00AF1">
        <w:rPr>
          <w:rFonts w:cstheme="minorHAnsi"/>
        </w:rPr>
        <w:t>3</w:t>
      </w:r>
      <w:r w:rsidRPr="00E00AF1">
        <w:rPr>
          <w:rFonts w:cstheme="minorHAnsi"/>
        </w:rPr>
        <w:t xml:space="preserve"> se</w:t>
      </w:r>
      <w:r w:rsidR="006C00A5" w:rsidRPr="00E00AF1">
        <w:rPr>
          <w:rFonts w:cstheme="minorHAnsi"/>
        </w:rPr>
        <w:t xml:space="preserve"> snížil oproti roku 2022</w:t>
      </w:r>
      <w:r w:rsidRPr="00E00AF1">
        <w:rPr>
          <w:rFonts w:cstheme="minorHAnsi"/>
        </w:rPr>
        <w:t xml:space="preserve"> o </w:t>
      </w:r>
      <w:r w:rsidR="006C00A5" w:rsidRPr="00E00AF1">
        <w:rPr>
          <w:rFonts w:cstheme="minorHAnsi"/>
        </w:rPr>
        <w:t>124 192,95</w:t>
      </w:r>
      <w:r w:rsidRPr="00E00AF1">
        <w:rPr>
          <w:rFonts w:cstheme="minorHAnsi"/>
        </w:rPr>
        <w:t xml:space="preserve"> Kč, tj. o </w:t>
      </w:r>
      <w:r w:rsidR="006C00A5" w:rsidRPr="00E00AF1">
        <w:rPr>
          <w:rFonts w:cstheme="minorHAnsi"/>
        </w:rPr>
        <w:t>4,34</w:t>
      </w:r>
      <w:r w:rsidRPr="00E00AF1">
        <w:rPr>
          <w:rFonts w:cstheme="minorHAnsi"/>
        </w:rPr>
        <w:t xml:space="preserve"> %. Množství skladových zásob kancelářského materiálu, vč. materiálu na výpočetní techniku, a ostatního materiálu v hodnotě </w:t>
      </w:r>
      <w:r w:rsidR="006C00A5" w:rsidRPr="00E00AF1">
        <w:rPr>
          <w:rFonts w:cstheme="minorHAnsi"/>
        </w:rPr>
        <w:t>2 738 157,59</w:t>
      </w:r>
      <w:r w:rsidRPr="00E00AF1">
        <w:rPr>
          <w:rFonts w:cstheme="minorHAnsi"/>
        </w:rPr>
        <w:t> Kč odpovídá potřebám soudu. Hodnota stavu hygienického vybavení k </w:t>
      </w:r>
      <w:r w:rsidR="006C00A5" w:rsidRPr="00E00AF1">
        <w:rPr>
          <w:rFonts w:cstheme="minorHAnsi"/>
        </w:rPr>
        <w:t>31. 12. 2023</w:t>
      </w:r>
      <w:r w:rsidRPr="00E00AF1">
        <w:rPr>
          <w:rFonts w:cstheme="minorHAnsi"/>
        </w:rPr>
        <w:t xml:space="preserve"> činila </w:t>
      </w:r>
      <w:r w:rsidR="006C00A5" w:rsidRPr="00E00AF1">
        <w:rPr>
          <w:rFonts w:cstheme="minorHAnsi"/>
        </w:rPr>
        <w:t>103 965,05</w:t>
      </w:r>
      <w:r w:rsidRPr="00E00AF1">
        <w:rPr>
          <w:rFonts w:cstheme="minorHAnsi"/>
        </w:rPr>
        <w:t xml:space="preserve"> Kč a stav skladu COVID </w:t>
      </w:r>
      <w:r w:rsidR="006C00A5" w:rsidRPr="00E00AF1">
        <w:rPr>
          <w:rFonts w:cstheme="minorHAnsi"/>
        </w:rPr>
        <w:t>128 927,13</w:t>
      </w:r>
      <w:r w:rsidRPr="00E00AF1">
        <w:rPr>
          <w:rFonts w:cstheme="minorHAnsi"/>
        </w:rPr>
        <w:t xml:space="preserve"> Kč. Hodnota stavu zásob PHM pak činí </w:t>
      </w:r>
      <w:r w:rsidR="006C00A5" w:rsidRPr="00E00AF1">
        <w:rPr>
          <w:rFonts w:cstheme="minorHAnsi"/>
        </w:rPr>
        <w:t>10 522</w:t>
      </w:r>
      <w:r w:rsidRPr="00E00AF1">
        <w:rPr>
          <w:rFonts w:cstheme="minorHAnsi"/>
        </w:rPr>
        <w:t xml:space="preserve"> Kč. </w:t>
      </w:r>
      <w:r w:rsidR="00E00AF1" w:rsidRPr="00E00AF1">
        <w:rPr>
          <w:rFonts w:cstheme="minorHAnsi"/>
        </w:rPr>
        <w:t>S ohledem na stav zásob k </w:t>
      </w:r>
      <w:r w:rsidR="00DB0D1D" w:rsidRPr="00E00AF1">
        <w:rPr>
          <w:rFonts w:cstheme="minorHAnsi"/>
        </w:rPr>
        <w:t>31. 12. 2022</w:t>
      </w:r>
      <w:r w:rsidR="00E00AF1" w:rsidRPr="00E00AF1">
        <w:rPr>
          <w:rFonts w:cstheme="minorHAnsi"/>
        </w:rPr>
        <w:t xml:space="preserve"> bylo v roce 2023 nakoupeno méně kancelářského materiálu a drogerie</w:t>
      </w:r>
      <w:r w:rsidRPr="00E00AF1">
        <w:rPr>
          <w:rFonts w:cstheme="minorHAnsi"/>
        </w:rPr>
        <w:t>.</w:t>
      </w:r>
    </w:p>
    <w:p w14:paraId="4442866F" w14:textId="3070EF6D" w:rsidR="00260C6C" w:rsidRPr="00655BE4" w:rsidRDefault="00260C6C" w:rsidP="001B598B">
      <w:pPr>
        <w:spacing w:before="120" w:after="120"/>
        <w:jc w:val="both"/>
        <w:rPr>
          <w:rFonts w:cstheme="minorHAnsi"/>
        </w:rPr>
      </w:pPr>
      <w:r w:rsidRPr="00655BE4">
        <w:rPr>
          <w:rFonts w:cstheme="minorHAnsi"/>
        </w:rPr>
        <w:t>Čerpání výdajů v podseskupení položek 513 - Nákup materiálu ovlivnily i náklady na položce Drobný hmotný dlouhodobý majetek. Výdaje na DHDM dosáhly v roce 202</w:t>
      </w:r>
      <w:r w:rsidR="00655BE4" w:rsidRPr="00655BE4">
        <w:rPr>
          <w:rFonts w:cstheme="minorHAnsi"/>
        </w:rPr>
        <w:t>3</w:t>
      </w:r>
      <w:r w:rsidRPr="00655BE4">
        <w:rPr>
          <w:rFonts w:cstheme="minorHAnsi"/>
        </w:rPr>
        <w:t xml:space="preserve"> částky </w:t>
      </w:r>
      <w:r w:rsidR="00655BE4" w:rsidRPr="00655BE4">
        <w:rPr>
          <w:rFonts w:cstheme="minorHAnsi"/>
        </w:rPr>
        <w:t>289 122,83</w:t>
      </w:r>
      <w:r w:rsidRPr="00655BE4">
        <w:rPr>
          <w:rFonts w:cstheme="minorHAnsi"/>
        </w:rPr>
        <w:t xml:space="preserve"> Kč.</w:t>
      </w:r>
    </w:p>
    <w:p w14:paraId="472C1A5A" w14:textId="4CA89207" w:rsidR="00260C6C" w:rsidRPr="00500DAB" w:rsidRDefault="00260C6C" w:rsidP="001B598B">
      <w:pPr>
        <w:spacing w:before="120" w:after="120"/>
        <w:jc w:val="both"/>
        <w:rPr>
          <w:rFonts w:cstheme="minorHAnsi"/>
        </w:rPr>
      </w:pPr>
      <w:r w:rsidRPr="00500DAB">
        <w:rPr>
          <w:rFonts w:cstheme="minorHAnsi"/>
        </w:rPr>
        <w:t xml:space="preserve">Z této částky připadá na nákup související s ICT </w:t>
      </w:r>
      <w:r w:rsidR="00A96FE1" w:rsidRPr="00500DAB">
        <w:rPr>
          <w:rFonts w:cstheme="minorHAnsi"/>
        </w:rPr>
        <w:t>139 142,17</w:t>
      </w:r>
      <w:r w:rsidRPr="00500DAB">
        <w:rPr>
          <w:rFonts w:cstheme="minorHAnsi"/>
        </w:rPr>
        <w:t xml:space="preserve"> K</w:t>
      </w:r>
      <w:r w:rsidR="00A96FE1" w:rsidRPr="00500DAB">
        <w:rPr>
          <w:rFonts w:cstheme="minorHAnsi"/>
        </w:rPr>
        <w:t>č. Jednalo se zejména o nákup 5 ks diktafonů, 2 ks mobilních telefonů s příslušenstvím, 10 ks tiskáren a APC</w:t>
      </w:r>
      <w:r w:rsidRPr="00500DAB">
        <w:rPr>
          <w:rFonts w:cstheme="minorHAnsi"/>
        </w:rPr>
        <w:t xml:space="preserve">. </w:t>
      </w:r>
      <w:r w:rsidR="00E0029A">
        <w:rPr>
          <w:rFonts w:cstheme="minorHAnsi"/>
        </w:rPr>
        <w:t>V roce 2023 nebyl hrazen žádná nákup</w:t>
      </w:r>
      <w:r w:rsidR="00A96FE1" w:rsidRPr="00500DAB">
        <w:rPr>
          <w:rFonts w:cstheme="minorHAnsi"/>
        </w:rPr>
        <w:t xml:space="preserve"> na DHDM  související s OBKŘ</w:t>
      </w:r>
      <w:r w:rsidRPr="00500DAB">
        <w:rPr>
          <w:rFonts w:cstheme="minorHAnsi"/>
        </w:rPr>
        <w:t xml:space="preserve">. Na nákup ostatního drobného dlouhodobého majetku bylo použito </w:t>
      </w:r>
      <w:r w:rsidR="00A96FE1" w:rsidRPr="00500DAB">
        <w:rPr>
          <w:rFonts w:cstheme="minorHAnsi"/>
        </w:rPr>
        <w:t>149 980,66</w:t>
      </w:r>
      <w:r w:rsidRPr="00500DAB">
        <w:rPr>
          <w:rFonts w:cstheme="minorHAnsi"/>
        </w:rPr>
        <w:t xml:space="preserve"> Kč. Prostředky byly vynaloženy na doplnění interiérového vybavení kanceláří soudu zejména obměnu kancelářských křesel a židlí (</w:t>
      </w:r>
      <w:r w:rsidR="00A96FE1" w:rsidRPr="00500DAB">
        <w:rPr>
          <w:rFonts w:cstheme="minorHAnsi"/>
        </w:rPr>
        <w:t>102 692,80</w:t>
      </w:r>
      <w:r w:rsidRPr="00500DAB">
        <w:rPr>
          <w:rFonts w:cstheme="minorHAnsi"/>
        </w:rPr>
        <w:t xml:space="preserve"> Kč), </w:t>
      </w:r>
      <w:r w:rsidR="00A96FE1" w:rsidRPr="00500DAB">
        <w:rPr>
          <w:rFonts w:cstheme="minorHAnsi"/>
        </w:rPr>
        <w:t>nákup lednic, výdejníku vody a kávovaru</w:t>
      </w:r>
      <w:r w:rsidRPr="00500DAB">
        <w:rPr>
          <w:rFonts w:cstheme="minorHAnsi"/>
        </w:rPr>
        <w:t>.</w:t>
      </w:r>
    </w:p>
    <w:p w14:paraId="01FBDA39" w14:textId="4EE2F1D2" w:rsidR="00260C6C" w:rsidRPr="008231A2" w:rsidRDefault="00260C6C" w:rsidP="001B598B">
      <w:pPr>
        <w:spacing w:before="120" w:after="120"/>
        <w:jc w:val="both"/>
        <w:rPr>
          <w:rFonts w:cstheme="minorHAnsi"/>
        </w:rPr>
      </w:pPr>
      <w:r w:rsidRPr="008231A2">
        <w:rPr>
          <w:rFonts w:cstheme="minorHAnsi"/>
        </w:rPr>
        <w:t>Od roku 2022 jsou na rozpočtovou položku 5133 – Léky a zdravotnický materiál účtovány výdaje na nákup zdravotnických prostředků, které mají povahu materiálu. Čerpání na této položce dosáhlo v roce 202</w:t>
      </w:r>
      <w:r w:rsidR="008231A2" w:rsidRPr="008231A2">
        <w:rPr>
          <w:rFonts w:cstheme="minorHAnsi"/>
        </w:rPr>
        <w:t>3</w:t>
      </w:r>
      <w:r w:rsidRPr="008231A2">
        <w:rPr>
          <w:rFonts w:cstheme="minorHAnsi"/>
        </w:rPr>
        <w:t xml:space="preserve"> částky </w:t>
      </w:r>
      <w:r w:rsidR="008231A2" w:rsidRPr="008231A2">
        <w:rPr>
          <w:rFonts w:cstheme="minorHAnsi"/>
        </w:rPr>
        <w:t>3 464</w:t>
      </w:r>
      <w:r w:rsidRPr="008231A2">
        <w:rPr>
          <w:rFonts w:cstheme="minorHAnsi"/>
        </w:rPr>
        <w:t>,00 Kč. Krajský soud</w:t>
      </w:r>
      <w:r w:rsidR="008231A2" w:rsidRPr="008231A2">
        <w:rPr>
          <w:rFonts w:cstheme="minorHAnsi"/>
        </w:rPr>
        <w:t xml:space="preserve"> v Plzni z této položky doplnil lékárničky v kancelářích</w:t>
      </w:r>
      <w:r w:rsidRPr="008231A2">
        <w:rPr>
          <w:rFonts w:cstheme="minorHAnsi"/>
        </w:rPr>
        <w:t>.</w:t>
      </w:r>
    </w:p>
    <w:p w14:paraId="35EF62EC" w14:textId="3E21A464" w:rsidR="00260C6C" w:rsidRPr="004C3301" w:rsidRDefault="00260C6C" w:rsidP="001B598B">
      <w:pPr>
        <w:spacing w:before="120" w:after="120"/>
        <w:jc w:val="both"/>
        <w:rPr>
          <w:rFonts w:cstheme="minorHAnsi"/>
        </w:rPr>
      </w:pPr>
      <w:r w:rsidRPr="004C3301">
        <w:rPr>
          <w:rFonts w:cstheme="minorHAnsi"/>
        </w:rPr>
        <w:t>Výdaje tohoto podseskupení položek ovlivňují také výdaje na pol. 5136 – Knihy a učební pomůcky, které činily v roce 202</w:t>
      </w:r>
      <w:r w:rsidR="004C3301" w:rsidRPr="004C3301">
        <w:rPr>
          <w:rFonts w:cstheme="minorHAnsi"/>
        </w:rPr>
        <w:t>3</w:t>
      </w:r>
      <w:r w:rsidRPr="004C3301">
        <w:rPr>
          <w:rFonts w:cstheme="minorHAnsi"/>
        </w:rPr>
        <w:t xml:space="preserve"> částku </w:t>
      </w:r>
      <w:r w:rsidR="004C3301" w:rsidRPr="004C3301">
        <w:rPr>
          <w:rFonts w:cstheme="minorHAnsi"/>
        </w:rPr>
        <w:t>90 118</w:t>
      </w:r>
      <w:r w:rsidRPr="004C3301">
        <w:rPr>
          <w:rFonts w:cstheme="minorHAnsi"/>
        </w:rPr>
        <w:t xml:space="preserve">,00 Kč, tj. o  </w:t>
      </w:r>
      <w:r w:rsidR="004C3301" w:rsidRPr="004C3301">
        <w:rPr>
          <w:rFonts w:cstheme="minorHAnsi"/>
        </w:rPr>
        <w:t>6 562</w:t>
      </w:r>
      <w:r w:rsidRPr="004C3301">
        <w:rPr>
          <w:rFonts w:cstheme="minorHAnsi"/>
        </w:rPr>
        <w:t>,00 Kč více než v roce předchozím.</w:t>
      </w:r>
    </w:p>
    <w:p w14:paraId="3BB2C3A4" w14:textId="02CE3C3C" w:rsidR="00260C6C" w:rsidRPr="00404609" w:rsidRDefault="00260C6C" w:rsidP="001B598B">
      <w:pPr>
        <w:spacing w:before="120" w:after="120"/>
        <w:jc w:val="both"/>
        <w:rPr>
          <w:rFonts w:cstheme="minorHAnsi"/>
        </w:rPr>
      </w:pPr>
      <w:r w:rsidRPr="00404609">
        <w:rPr>
          <w:rFonts w:cstheme="minorHAnsi"/>
        </w:rPr>
        <w:t>V podseskupení 513 jsou dále účtovány na rozpočtovou položku 5132</w:t>
      </w:r>
      <w:r w:rsidR="00404609" w:rsidRPr="00404609">
        <w:rPr>
          <w:rFonts w:cstheme="minorHAnsi"/>
        </w:rPr>
        <w:t xml:space="preserve"> – Ochranné pomůcky. V roce 2023</w:t>
      </w:r>
      <w:r w:rsidRPr="00404609">
        <w:rPr>
          <w:rFonts w:cstheme="minorHAnsi"/>
        </w:rPr>
        <w:t xml:space="preserve"> </w:t>
      </w:r>
      <w:r w:rsidR="00404609" w:rsidRPr="00404609">
        <w:rPr>
          <w:rFonts w:cstheme="minorHAnsi"/>
        </w:rPr>
        <w:t>nebyly nakoupeny žádné ochranné pracovní pomůcky pro uklízečky, údržbáře ani řidiče</w:t>
      </w:r>
      <w:r w:rsidRPr="00404609">
        <w:rPr>
          <w:rFonts w:cstheme="minorHAnsi"/>
        </w:rPr>
        <w:t>.</w:t>
      </w:r>
    </w:p>
    <w:p w14:paraId="54083522" w14:textId="77777777" w:rsidR="00260C6C" w:rsidRPr="003D0B23" w:rsidRDefault="00260C6C" w:rsidP="001B598B">
      <w:pPr>
        <w:pStyle w:val="Nadpis4"/>
        <w:numPr>
          <w:ilvl w:val="3"/>
          <w:numId w:val="1"/>
        </w:numPr>
        <w:spacing w:before="120" w:after="120"/>
        <w:ind w:left="709" w:hanging="709"/>
        <w:jc w:val="both"/>
        <w:rPr>
          <w:rFonts w:asciiTheme="minorHAnsi" w:hAnsiTheme="minorHAnsi" w:cstheme="minorHAnsi"/>
          <w:color w:val="auto"/>
        </w:rPr>
      </w:pPr>
      <w:r w:rsidRPr="003D0B23">
        <w:rPr>
          <w:rFonts w:asciiTheme="minorHAnsi" w:hAnsiTheme="minorHAnsi" w:cstheme="minorHAnsi"/>
          <w:color w:val="auto"/>
        </w:rPr>
        <w:lastRenderedPageBreak/>
        <w:t>Podseskupení 515 – Nákup vody, paliv a energie</w:t>
      </w:r>
    </w:p>
    <w:p w14:paraId="59EB28ED" w14:textId="279F1EB0" w:rsidR="00260C6C" w:rsidRPr="003D0B23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3D0B23">
        <w:rPr>
          <w:rFonts w:cstheme="minorHAnsi"/>
        </w:rPr>
        <w:t>Přehled podseskupení 515“</w:t>
      </w:r>
    </w:p>
    <w:bookmarkStart w:id="60" w:name="_MON_1672124565"/>
    <w:bookmarkEnd w:id="60"/>
    <w:p w14:paraId="2D8DE231" w14:textId="67C201BF" w:rsidR="00260C6C" w:rsidRPr="001019E4" w:rsidRDefault="005D2C45" w:rsidP="001B598B">
      <w:pPr>
        <w:spacing w:before="120" w:after="120"/>
        <w:jc w:val="both"/>
        <w:rPr>
          <w:rFonts w:cstheme="minorHAnsi"/>
          <w:color w:val="FF0000"/>
          <w:sz w:val="24"/>
        </w:rPr>
      </w:pPr>
      <w:r w:rsidRPr="001019E4">
        <w:rPr>
          <w:rFonts w:cstheme="minorHAnsi"/>
          <w:color w:val="FF0000"/>
          <w:sz w:val="24"/>
        </w:rPr>
        <w:object w:dxaOrig="5772" w:dyaOrig="2629" w14:anchorId="71D17939">
          <v:shape id="_x0000_i1044" type="#_x0000_t75" style="width:302.25pt;height:141.75pt" o:ole="">
            <v:imagedata r:id="rId46" o:title=""/>
          </v:shape>
          <o:OLEObject Type="Embed" ProgID="Excel.Sheet.12" ShapeID="_x0000_i1044" DrawAspect="Content" ObjectID="_1769504335" r:id="rId47"/>
        </w:object>
      </w:r>
    </w:p>
    <w:p w14:paraId="372B4054" w14:textId="77777777" w:rsidR="00260C6C" w:rsidRPr="00592E29" w:rsidRDefault="00260C6C" w:rsidP="001B598B">
      <w:pPr>
        <w:spacing w:before="120" w:after="120"/>
        <w:jc w:val="both"/>
        <w:rPr>
          <w:rFonts w:cstheme="minorHAnsi"/>
        </w:rPr>
      </w:pPr>
      <w:r w:rsidRPr="00592E29">
        <w:rPr>
          <w:rFonts w:cstheme="minorHAnsi"/>
        </w:rPr>
        <w:t>Náklady tohoto podseskupení položek tvoří úhrady za nákup vody, plynu, tepla, elektrické energie a pohonných hmot pro služební vozidla</w:t>
      </w:r>
    </w:p>
    <w:p w14:paraId="114F97C8" w14:textId="32BAEE17" w:rsidR="00260C6C" w:rsidRPr="00865DB9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865DB9">
        <w:rPr>
          <w:rFonts w:cstheme="minorHAnsi"/>
        </w:rPr>
        <w:t>Přehled čerpání jednotlivých položek – podseskupení 515 v letech 202</w:t>
      </w:r>
      <w:r w:rsidR="00865DB9" w:rsidRPr="00865DB9">
        <w:rPr>
          <w:rFonts w:cstheme="minorHAnsi"/>
        </w:rPr>
        <w:t>1-2023</w:t>
      </w:r>
      <w:r w:rsidR="00260C6C" w:rsidRPr="00865DB9">
        <w:rPr>
          <w:rFonts w:cstheme="minorHAnsi"/>
        </w:rPr>
        <w:t>“</w:t>
      </w:r>
    </w:p>
    <w:bookmarkStart w:id="61" w:name="_MON_1514615623"/>
    <w:bookmarkEnd w:id="61"/>
    <w:p w14:paraId="357E8F26" w14:textId="755FBDE4" w:rsidR="00260C6C" w:rsidRPr="001019E4" w:rsidRDefault="00C91783" w:rsidP="001B598B">
      <w:pPr>
        <w:spacing w:before="120" w:after="120"/>
        <w:jc w:val="both"/>
        <w:rPr>
          <w:rFonts w:cstheme="minorHAnsi"/>
          <w:b/>
          <w:color w:val="FF0000"/>
          <w:sz w:val="24"/>
        </w:rPr>
      </w:pPr>
      <w:r w:rsidRPr="001019E4">
        <w:rPr>
          <w:rFonts w:cstheme="minorHAnsi"/>
          <w:b/>
          <w:color w:val="FF0000"/>
          <w:sz w:val="24"/>
        </w:rPr>
        <w:object w:dxaOrig="6981" w:dyaOrig="2629" w14:anchorId="0C2474AC">
          <v:shape id="_x0000_i1045" type="#_x0000_t75" style="width:336.75pt;height:132pt" o:ole="">
            <v:imagedata r:id="rId48" o:title=""/>
          </v:shape>
          <o:OLEObject Type="Embed" ProgID="Excel.Sheet.12" ShapeID="_x0000_i1045" DrawAspect="Content" ObjectID="_1769504336" r:id="rId49"/>
        </w:object>
      </w:r>
    </w:p>
    <w:p w14:paraId="5346872F" w14:textId="5BFC53AE" w:rsidR="00260C6C" w:rsidRPr="00993B32" w:rsidRDefault="00260C6C" w:rsidP="001B598B">
      <w:pPr>
        <w:spacing w:before="120" w:after="120"/>
        <w:jc w:val="both"/>
        <w:rPr>
          <w:rFonts w:cstheme="minorHAnsi"/>
        </w:rPr>
      </w:pPr>
      <w:r w:rsidRPr="00993B32">
        <w:rPr>
          <w:rFonts w:cstheme="minorHAnsi"/>
        </w:rPr>
        <w:t>Ve srovnání s r</w:t>
      </w:r>
      <w:r w:rsidR="00C91783" w:rsidRPr="00993B32">
        <w:rPr>
          <w:rFonts w:cstheme="minorHAnsi"/>
        </w:rPr>
        <w:t>okem předchozím, došlo k nižšímu</w:t>
      </w:r>
      <w:r w:rsidRPr="00993B32">
        <w:rPr>
          <w:rFonts w:cstheme="minorHAnsi"/>
        </w:rPr>
        <w:t xml:space="preserve"> čerpání nákladů, a to o </w:t>
      </w:r>
      <w:r w:rsidR="00C91783" w:rsidRPr="00993B32">
        <w:rPr>
          <w:rFonts w:cstheme="minorHAnsi"/>
        </w:rPr>
        <w:t>1 175 159,80</w:t>
      </w:r>
      <w:r w:rsidRPr="00993B32">
        <w:rPr>
          <w:rFonts w:cstheme="minorHAnsi"/>
        </w:rPr>
        <w:t xml:space="preserve"> Kč, což představuje </w:t>
      </w:r>
      <w:r w:rsidR="00C91783" w:rsidRPr="00993B32">
        <w:rPr>
          <w:rFonts w:cstheme="minorHAnsi"/>
        </w:rPr>
        <w:t>snížení</w:t>
      </w:r>
      <w:r w:rsidRPr="00993B32">
        <w:rPr>
          <w:rFonts w:cstheme="minorHAnsi"/>
        </w:rPr>
        <w:t xml:space="preserve"> o </w:t>
      </w:r>
      <w:r w:rsidR="00C91783" w:rsidRPr="00993B32">
        <w:rPr>
          <w:rFonts w:cstheme="minorHAnsi"/>
        </w:rPr>
        <w:t>24,41</w:t>
      </w:r>
      <w:r w:rsidRPr="00993B32">
        <w:rPr>
          <w:rFonts w:cstheme="minorHAnsi"/>
        </w:rPr>
        <w:t xml:space="preserve"> %. Finanční vyjádření spotřeby elektrické energie, vody, plynu, tepla i pohonných hmot a maziv v korunách je ovlivňováno cenovými vlivy v jednotlivých letech.</w:t>
      </w:r>
    </w:p>
    <w:p w14:paraId="1523F4F7" w14:textId="60C5BC67" w:rsidR="00260C6C" w:rsidRPr="001B7C52" w:rsidRDefault="00260C6C" w:rsidP="001B598B">
      <w:pPr>
        <w:spacing w:before="120" w:after="120"/>
        <w:jc w:val="both"/>
        <w:rPr>
          <w:rFonts w:cstheme="minorHAnsi"/>
        </w:rPr>
      </w:pPr>
      <w:r w:rsidRPr="001B7C52">
        <w:rPr>
          <w:rFonts w:cstheme="minorHAnsi"/>
        </w:rPr>
        <w:t>Čerp</w:t>
      </w:r>
      <w:r w:rsidR="00993B32" w:rsidRPr="001B7C52">
        <w:rPr>
          <w:rFonts w:cstheme="minorHAnsi"/>
        </w:rPr>
        <w:t xml:space="preserve">ání nákladů na studenou vodu odpovídá </w:t>
      </w:r>
      <w:r w:rsidR="001B7C52" w:rsidRPr="001B7C52">
        <w:rPr>
          <w:rFonts w:cstheme="minorHAnsi"/>
        </w:rPr>
        <w:t>čerpání za rok 2022</w:t>
      </w:r>
      <w:r w:rsidRPr="001B7C52">
        <w:rPr>
          <w:rFonts w:cstheme="minorHAnsi"/>
        </w:rPr>
        <w:t>.</w:t>
      </w:r>
      <w:r w:rsidR="001B7C52" w:rsidRPr="001B7C52">
        <w:rPr>
          <w:rFonts w:cstheme="minorHAnsi"/>
        </w:rPr>
        <w:t xml:space="preserve"> V roce 2023 nedošlo ke zdražování cen vodného a stočného viz tabulka níže.</w:t>
      </w:r>
    </w:p>
    <w:p w14:paraId="1F7953F1" w14:textId="7858AC69" w:rsidR="00260C6C" w:rsidRPr="001B7C52" w:rsidRDefault="00F21B2A" w:rsidP="001B598B">
      <w:pPr>
        <w:pStyle w:val="Titulek"/>
        <w:keepNext/>
        <w:jc w:val="both"/>
      </w:pPr>
      <w:r>
        <w:rPr>
          <w:rFonts w:cstheme="minorHAnsi"/>
        </w:rPr>
        <w:t>"</w:t>
      </w:r>
      <w:r w:rsidR="00260C6C" w:rsidRPr="001B7C52">
        <w:t>Ceny vodného a stočného</w:t>
      </w:r>
      <w:r w:rsidR="001B7C52" w:rsidRPr="001B7C52">
        <w:t xml:space="preserve"> pro budovy KS v Plzni 2020-2023</w:t>
      </w:r>
      <w:r w:rsidR="00260C6C" w:rsidRPr="001B7C52">
        <w:t>“</w:t>
      </w:r>
    </w:p>
    <w:bookmarkStart w:id="62" w:name="_MON_1735026300"/>
    <w:bookmarkEnd w:id="62"/>
    <w:p w14:paraId="0C95FE79" w14:textId="1A716071" w:rsidR="00260C6C" w:rsidRPr="001019E4" w:rsidRDefault="001B7C52" w:rsidP="001B598B">
      <w:pPr>
        <w:spacing w:before="120" w:after="120"/>
        <w:jc w:val="both"/>
        <w:rPr>
          <w:rFonts w:cstheme="minorHAnsi"/>
          <w:color w:val="FF0000"/>
        </w:rPr>
      </w:pPr>
      <w:r w:rsidRPr="001019E4">
        <w:rPr>
          <w:rFonts w:cstheme="minorHAnsi"/>
          <w:b/>
          <w:color w:val="FF0000"/>
          <w:sz w:val="24"/>
        </w:rPr>
        <w:object w:dxaOrig="8815" w:dyaOrig="2049" w14:anchorId="6D9CB2CA">
          <v:shape id="_x0000_i1046" type="#_x0000_t75" style="width:423pt;height:92.25pt" o:ole="">
            <v:imagedata r:id="rId50" o:title=""/>
          </v:shape>
          <o:OLEObject Type="Embed" ProgID="Excel.Sheet.12" ShapeID="_x0000_i1046" DrawAspect="Content" ObjectID="_1769504337" r:id="rId51"/>
        </w:object>
      </w:r>
    </w:p>
    <w:p w14:paraId="71502B17" w14:textId="33FDC60B" w:rsidR="00260C6C" w:rsidRDefault="00260C6C" w:rsidP="001B598B">
      <w:pPr>
        <w:spacing w:before="120" w:after="120"/>
        <w:jc w:val="both"/>
        <w:rPr>
          <w:rFonts w:cstheme="minorHAnsi"/>
        </w:rPr>
      </w:pPr>
      <w:r w:rsidRPr="002663DC">
        <w:rPr>
          <w:rFonts w:cstheme="minorHAnsi"/>
        </w:rPr>
        <w:t xml:space="preserve">Náklady na nákup plynu a elektrické energie jsou výsledkem nastavené strategie Ministerstva spravedlnosti, kdy uvedené komodity jsou nakupovány centrálně prostřednictvím Komoditní burzy v Kladně. </w:t>
      </w:r>
      <w:r w:rsidR="002663DC" w:rsidRPr="002663DC">
        <w:rPr>
          <w:rFonts w:cstheme="minorHAnsi"/>
        </w:rPr>
        <w:t>Ceny elektrické energie a plynu pro budovu veřejného rejstříku</w:t>
      </w:r>
      <w:r w:rsidRPr="002663DC">
        <w:rPr>
          <w:rFonts w:cstheme="minorHAnsi"/>
        </w:rPr>
        <w:t xml:space="preserve"> </w:t>
      </w:r>
      <w:r w:rsidR="00DB0D1D" w:rsidRPr="002663DC">
        <w:rPr>
          <w:rFonts w:cstheme="minorHAnsi"/>
        </w:rPr>
        <w:t>Krajského</w:t>
      </w:r>
      <w:r w:rsidRPr="002663DC">
        <w:rPr>
          <w:rFonts w:cstheme="minorHAnsi"/>
        </w:rPr>
        <w:t xml:space="preserve"> soud</w:t>
      </w:r>
      <w:r w:rsidR="002663DC" w:rsidRPr="002663DC">
        <w:rPr>
          <w:rFonts w:cstheme="minorHAnsi"/>
        </w:rPr>
        <w:t>u</w:t>
      </w:r>
      <w:r w:rsidRPr="002663DC">
        <w:rPr>
          <w:rFonts w:cstheme="minorHAnsi"/>
        </w:rPr>
        <w:t xml:space="preserve"> v Plzni </w:t>
      </w:r>
      <w:r w:rsidR="002663DC" w:rsidRPr="002663DC">
        <w:rPr>
          <w:rFonts w:cstheme="minorHAnsi"/>
        </w:rPr>
        <w:t xml:space="preserve">byly vysoutěženy na období </w:t>
      </w:r>
      <w:r w:rsidR="00DB0D1D" w:rsidRPr="002663DC">
        <w:rPr>
          <w:rFonts w:cstheme="minorHAnsi"/>
        </w:rPr>
        <w:t>01. 01. 2022</w:t>
      </w:r>
      <w:r w:rsidR="002663DC" w:rsidRPr="002663DC">
        <w:rPr>
          <w:rFonts w:cstheme="minorHAnsi"/>
        </w:rPr>
        <w:t xml:space="preserve"> až </w:t>
      </w:r>
      <w:r w:rsidR="00DB0D1D" w:rsidRPr="002663DC">
        <w:rPr>
          <w:rFonts w:cstheme="minorHAnsi"/>
        </w:rPr>
        <w:t>31. 12. 2023</w:t>
      </w:r>
      <w:r w:rsidRPr="002663DC">
        <w:rPr>
          <w:rFonts w:cstheme="minorHAnsi"/>
        </w:rPr>
        <w:t xml:space="preserve">. </w:t>
      </w:r>
    </w:p>
    <w:p w14:paraId="2B9207F8" w14:textId="5C1CAA2F" w:rsidR="00260C6C" w:rsidRPr="006A4C31" w:rsidRDefault="00260C6C" w:rsidP="001B598B">
      <w:pPr>
        <w:spacing w:before="120" w:after="120"/>
        <w:jc w:val="both"/>
        <w:rPr>
          <w:rFonts w:cstheme="minorHAnsi"/>
        </w:rPr>
      </w:pPr>
      <w:r w:rsidRPr="006A4C31">
        <w:rPr>
          <w:rFonts w:cstheme="minorHAnsi"/>
        </w:rPr>
        <w:t>U elektrické energie budovy Krajského soudu v Plzni, Veleslavínova 40 došlo v lednu 2022 k ukončení dodávek vysoutěženého dodavatele Lumius, spol. s r.o. a k přechodu na DPI (dodavatele poslední instance). Dále byl v únoru 2022 vysoutěžen Ministerstvem spravedlnosti nový dodavatel Slovenské elektrárne Česká republika, s.r.o. Ceny elektr</w:t>
      </w:r>
      <w:r w:rsidR="002663DC" w:rsidRPr="006A4C31">
        <w:rPr>
          <w:rFonts w:cstheme="minorHAnsi"/>
        </w:rPr>
        <w:t>ické energie se ra</w:t>
      </w:r>
      <w:r w:rsidR="008146E9">
        <w:rPr>
          <w:rFonts w:cstheme="minorHAnsi"/>
        </w:rPr>
        <w:t>pidně zvýšily. Pro rok 2023 byl</w:t>
      </w:r>
      <w:r w:rsidR="002663DC" w:rsidRPr="006A4C31">
        <w:rPr>
          <w:rFonts w:cstheme="minorHAnsi"/>
        </w:rPr>
        <w:t xml:space="preserve"> vysoutěžen nový dodavatel, kdy výpočet ceny </w:t>
      </w:r>
      <w:r w:rsidR="002663DC" w:rsidRPr="006A4C31">
        <w:rPr>
          <w:rFonts w:cstheme="minorHAnsi"/>
        </w:rPr>
        <w:lastRenderedPageBreak/>
        <w:t>za jednotlivé měsíce roku 2023 vycházel ze „spotových cen“</w:t>
      </w:r>
      <w:r w:rsidR="006A4C31" w:rsidRPr="006A4C31">
        <w:rPr>
          <w:rFonts w:cstheme="minorHAnsi"/>
        </w:rPr>
        <w:t>, které výrazně snížily náklady na elektrickou energii v této budově. Náklady na elektrickou energii se téměř vrátily na úroveň roku 2021.</w:t>
      </w:r>
      <w:r w:rsidRPr="006A4C31">
        <w:rPr>
          <w:rFonts w:cstheme="minorHAnsi"/>
        </w:rPr>
        <w:t xml:space="preserve"> </w:t>
      </w:r>
      <w:r w:rsidR="00DA3861">
        <w:rPr>
          <w:rFonts w:cstheme="minorHAnsi"/>
        </w:rPr>
        <w:t>V roce 2023 odebíral K</w:t>
      </w:r>
      <w:r w:rsidR="000817CA">
        <w:rPr>
          <w:rFonts w:cstheme="minorHAnsi"/>
        </w:rPr>
        <w:t>raj</w:t>
      </w:r>
      <w:r w:rsidR="00DA3861">
        <w:rPr>
          <w:rFonts w:cstheme="minorHAnsi"/>
        </w:rPr>
        <w:t>s</w:t>
      </w:r>
      <w:r w:rsidR="000817CA">
        <w:rPr>
          <w:rFonts w:cstheme="minorHAnsi"/>
        </w:rPr>
        <w:t>k</w:t>
      </w:r>
      <w:r w:rsidR="00DA3861">
        <w:rPr>
          <w:rFonts w:cstheme="minorHAnsi"/>
        </w:rPr>
        <w:t xml:space="preserve">ý soud v Plzni v budově Veleslavínova elektrickou energii pouze ve vysokém tarifu. </w:t>
      </w:r>
      <w:r w:rsidR="006A4C31" w:rsidRPr="006A4C31">
        <w:rPr>
          <w:rFonts w:cstheme="minorHAnsi"/>
        </w:rPr>
        <w:t>Porovnání</w:t>
      </w:r>
      <w:r w:rsidRPr="006A4C31">
        <w:rPr>
          <w:rFonts w:cstheme="minorHAnsi"/>
        </w:rPr>
        <w:t xml:space="preserve"> cen za MWh bez DPH </w:t>
      </w:r>
      <w:r w:rsidR="006A4C31" w:rsidRPr="006A4C31">
        <w:rPr>
          <w:rFonts w:cstheme="minorHAnsi"/>
        </w:rPr>
        <w:t xml:space="preserve">za rok 2021 až 2023 ukazuje tabulka </w:t>
      </w:r>
      <w:r w:rsidRPr="006A4C31">
        <w:rPr>
          <w:rFonts w:cstheme="minorHAnsi"/>
        </w:rPr>
        <w:t>níže.</w:t>
      </w:r>
    </w:p>
    <w:p w14:paraId="1C487D41" w14:textId="76587FBD" w:rsidR="00260C6C" w:rsidRPr="00232986" w:rsidRDefault="00F21B2A" w:rsidP="001B598B">
      <w:pPr>
        <w:pStyle w:val="Titulek"/>
        <w:keepNext/>
        <w:jc w:val="both"/>
      </w:pPr>
      <w:r>
        <w:rPr>
          <w:rFonts w:cstheme="minorHAnsi"/>
        </w:rPr>
        <w:t>"</w:t>
      </w:r>
      <w:r w:rsidR="00260C6C" w:rsidRPr="00232986">
        <w:t>Porovnání cen za MWh bez DPH za nízký a vysoký tarif elektrické energie u budovy Veleslavínova 40, Plzeň</w:t>
      </w:r>
      <w:r w:rsidR="00232986" w:rsidRPr="00232986">
        <w:t xml:space="preserve"> v letech 2021-2023</w:t>
      </w:r>
      <w:r w:rsidR="00260C6C" w:rsidRPr="00232986">
        <w:t>“</w:t>
      </w:r>
    </w:p>
    <w:bookmarkStart w:id="63" w:name="_MON_1735108176"/>
    <w:bookmarkEnd w:id="63"/>
    <w:p w14:paraId="23F9D705" w14:textId="39D8B12C" w:rsidR="00260C6C" w:rsidRPr="001019E4" w:rsidRDefault="00C505F3" w:rsidP="001B598B">
      <w:pPr>
        <w:spacing w:before="120" w:after="120"/>
        <w:jc w:val="both"/>
        <w:rPr>
          <w:rFonts w:cstheme="minorHAnsi"/>
          <w:color w:val="FF0000"/>
        </w:rPr>
      </w:pPr>
      <w:r w:rsidRPr="001019E4">
        <w:rPr>
          <w:rFonts w:cstheme="minorHAnsi"/>
          <w:color w:val="FF0000"/>
          <w:sz w:val="24"/>
        </w:rPr>
        <w:object w:dxaOrig="5516" w:dyaOrig="4949" w14:anchorId="2F83D416">
          <v:shape id="_x0000_i1047" type="#_x0000_t75" style="width:265.5pt;height:245.25pt" o:ole="">
            <v:imagedata r:id="rId52" o:title=""/>
          </v:shape>
          <o:OLEObject Type="Embed" ProgID="Excel.Sheet.12" ShapeID="_x0000_i1047" DrawAspect="Content" ObjectID="_1769504338" r:id="rId53"/>
        </w:object>
      </w:r>
    </w:p>
    <w:p w14:paraId="0BE5CE6B" w14:textId="6836D1D1" w:rsidR="00260C6C" w:rsidRPr="008A5693" w:rsidRDefault="00260C6C" w:rsidP="001B598B">
      <w:pPr>
        <w:spacing w:before="120" w:after="120"/>
        <w:jc w:val="both"/>
        <w:rPr>
          <w:rFonts w:cstheme="minorHAnsi"/>
        </w:rPr>
      </w:pPr>
      <w:r w:rsidRPr="008A5693">
        <w:rPr>
          <w:rFonts w:cstheme="minorHAnsi"/>
        </w:rPr>
        <w:t xml:space="preserve">Náklady na nákup </w:t>
      </w:r>
      <w:r w:rsidR="008A5693" w:rsidRPr="008A5693">
        <w:rPr>
          <w:rFonts w:cstheme="minorHAnsi"/>
        </w:rPr>
        <w:t>zemního plynu pro budovu Veřejných rejstříků byly v roce 2023 v obdobné výši jako v roce 2022</w:t>
      </w:r>
      <w:r w:rsidRPr="008A5693">
        <w:rPr>
          <w:rFonts w:cstheme="minorHAnsi"/>
        </w:rPr>
        <w:t>.</w:t>
      </w:r>
      <w:r w:rsidR="008A5693" w:rsidRPr="008A5693">
        <w:rPr>
          <w:rFonts w:cstheme="minorHAnsi"/>
        </w:rPr>
        <w:t xml:space="preserve"> Závěrkový list na zemní plyn, na základě kterého byly účtovány ceny zemního plynu, byl vysoutěžen na období 01.</w:t>
      </w:r>
      <w:r w:rsidR="00DB0D1D">
        <w:rPr>
          <w:rFonts w:cstheme="minorHAnsi"/>
        </w:rPr>
        <w:t xml:space="preserve"> </w:t>
      </w:r>
      <w:r w:rsidR="008A5693" w:rsidRPr="008A5693">
        <w:rPr>
          <w:rFonts w:cstheme="minorHAnsi"/>
        </w:rPr>
        <w:t>01.</w:t>
      </w:r>
      <w:r w:rsidR="00DB0D1D">
        <w:rPr>
          <w:rFonts w:cstheme="minorHAnsi"/>
        </w:rPr>
        <w:t xml:space="preserve"> </w:t>
      </w:r>
      <w:r w:rsidR="008A5693" w:rsidRPr="008A5693">
        <w:rPr>
          <w:rFonts w:cstheme="minorHAnsi"/>
        </w:rPr>
        <w:t>2022</w:t>
      </w:r>
      <w:r w:rsidR="00DB0D1D">
        <w:rPr>
          <w:rFonts w:cstheme="minorHAnsi"/>
        </w:rPr>
        <w:t xml:space="preserve"> </w:t>
      </w:r>
      <w:r w:rsidR="008A5693" w:rsidRPr="008A5693">
        <w:rPr>
          <w:rFonts w:cstheme="minorHAnsi"/>
        </w:rPr>
        <w:t>-</w:t>
      </w:r>
      <w:r w:rsidR="00DB0D1D">
        <w:rPr>
          <w:rFonts w:cstheme="minorHAnsi"/>
        </w:rPr>
        <w:t xml:space="preserve"> </w:t>
      </w:r>
      <w:r w:rsidR="00DB0D1D" w:rsidRPr="008A5693">
        <w:rPr>
          <w:rFonts w:cstheme="minorHAnsi"/>
        </w:rPr>
        <w:t>31. 12. 2023</w:t>
      </w:r>
      <w:r w:rsidR="008A5693" w:rsidRPr="008A5693">
        <w:rPr>
          <w:rFonts w:cstheme="minorHAnsi"/>
        </w:rPr>
        <w:t>, tedy na obě hodnocená období.</w:t>
      </w:r>
    </w:p>
    <w:p w14:paraId="7C293BDC" w14:textId="47A810E0" w:rsidR="00EB6589" w:rsidRDefault="00EB6589" w:rsidP="001B598B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>Náklady na nákup tepelné energie činily v roce 2023 1 304 862,20 Kč, v roce 2022 činily náklady 1 172 798,03 Kč. Došlo tedy ke zvýšení nákladů na tepelnou energii o 132 064,17 Kč, tedy o 11,26 %. Oproti roku 2022 došlo ke snížení spotřeby tepelné</w:t>
      </w:r>
      <w:r w:rsidR="00DB0D1D">
        <w:rPr>
          <w:rFonts w:cstheme="minorHAnsi"/>
        </w:rPr>
        <w:t xml:space="preserve"> energie z 3,06 GJ n</w:t>
      </w:r>
      <w:r>
        <w:rPr>
          <w:rFonts w:cstheme="minorHAnsi"/>
        </w:rPr>
        <w:t>a 2,74 GJ v roce 2023, v roce 2023 však dodavatel Plzeňská teplárenská, a.s. přistoupil ke zvýšení cen</w:t>
      </w:r>
      <w:r w:rsidR="00A475DF">
        <w:rPr>
          <w:rFonts w:cstheme="minorHAnsi"/>
        </w:rPr>
        <w:t>,</w:t>
      </w:r>
      <w:r>
        <w:rPr>
          <w:rFonts w:cstheme="minorHAnsi"/>
        </w:rPr>
        <w:t xml:space="preserve"> viz níže uvedená tabulka.</w:t>
      </w:r>
    </w:p>
    <w:p w14:paraId="54EA63D4" w14:textId="5C17249A" w:rsidR="00EB6589" w:rsidRDefault="00F21B2A" w:rsidP="001B598B">
      <w:pPr>
        <w:pStyle w:val="Titulek"/>
        <w:keepNext/>
        <w:jc w:val="both"/>
      </w:pPr>
      <w:r>
        <w:rPr>
          <w:rFonts w:cstheme="minorHAnsi"/>
        </w:rPr>
        <w:t>"</w:t>
      </w:r>
      <w:r w:rsidR="00EB6589">
        <w:t>Ceny tepelné energie (dvousložková cena) pro budovu Veleslavínova 2021-2023“</w:t>
      </w:r>
    </w:p>
    <w:bookmarkStart w:id="64" w:name="_MON_1767516928"/>
    <w:bookmarkEnd w:id="64"/>
    <w:p w14:paraId="3F048E10" w14:textId="77777777" w:rsidR="00EB6589" w:rsidRDefault="00EB6589" w:rsidP="001B598B">
      <w:pPr>
        <w:spacing w:before="120" w:after="120"/>
        <w:jc w:val="both"/>
        <w:rPr>
          <w:rFonts w:cstheme="minorHAnsi"/>
        </w:rPr>
      </w:pPr>
      <w:r w:rsidRPr="00577DD6">
        <w:rPr>
          <w:rFonts w:cstheme="minorHAnsi"/>
          <w:color w:val="FF0000"/>
          <w:sz w:val="24"/>
        </w:rPr>
        <w:object w:dxaOrig="6965" w:dyaOrig="1469" w14:anchorId="77B52A6B">
          <v:shape id="_x0000_i1048" type="#_x0000_t75" style="width:336pt;height:72.75pt" o:ole="">
            <v:imagedata r:id="rId54" o:title=""/>
          </v:shape>
          <o:OLEObject Type="Embed" ProgID="Excel.Sheet.12" ShapeID="_x0000_i1048" DrawAspect="Content" ObjectID="_1769504339" r:id="rId55"/>
        </w:object>
      </w:r>
    </w:p>
    <w:p w14:paraId="0A2C9DBD" w14:textId="6DF01F4C" w:rsidR="00260C6C" w:rsidRDefault="00DF020E" w:rsidP="001B598B">
      <w:pPr>
        <w:spacing w:before="120" w:after="120"/>
        <w:jc w:val="both"/>
        <w:rPr>
          <w:rFonts w:cstheme="minorHAnsi"/>
        </w:rPr>
      </w:pPr>
      <w:r w:rsidRPr="00DF020E">
        <w:rPr>
          <w:rFonts w:cstheme="minorHAnsi"/>
        </w:rPr>
        <w:t>V roce 2023 se snížilo</w:t>
      </w:r>
      <w:r w:rsidR="00260C6C" w:rsidRPr="00DF020E">
        <w:rPr>
          <w:rFonts w:cstheme="minorHAnsi"/>
        </w:rPr>
        <w:t xml:space="preserve"> čerpání na položce 5156 – pohonné hmoty. Čerpání dosáhlo částky </w:t>
      </w:r>
      <w:r w:rsidRPr="00DF020E">
        <w:rPr>
          <w:rFonts w:cstheme="minorHAnsi"/>
        </w:rPr>
        <w:t>291 406,88</w:t>
      </w:r>
      <w:r w:rsidR="00260C6C" w:rsidRPr="00DF020E">
        <w:rPr>
          <w:rFonts w:cstheme="minorHAnsi"/>
        </w:rPr>
        <w:t xml:space="preserve"> Kč, tedy o </w:t>
      </w:r>
      <w:r w:rsidRPr="00DF020E">
        <w:rPr>
          <w:rFonts w:cstheme="minorHAnsi"/>
        </w:rPr>
        <w:t>53 033,59</w:t>
      </w:r>
      <w:r w:rsidR="00260C6C" w:rsidRPr="00DF020E">
        <w:rPr>
          <w:rFonts w:cstheme="minorHAnsi"/>
        </w:rPr>
        <w:t xml:space="preserve"> Kč (o </w:t>
      </w:r>
      <w:r w:rsidRPr="00DF020E">
        <w:rPr>
          <w:rFonts w:cstheme="minorHAnsi"/>
        </w:rPr>
        <w:t>15,40%) méně</w:t>
      </w:r>
      <w:r w:rsidR="00260C6C" w:rsidRPr="00DF020E">
        <w:rPr>
          <w:rFonts w:cstheme="minorHAnsi"/>
        </w:rPr>
        <w:t xml:space="preserve"> než v roce 202</w:t>
      </w:r>
      <w:r w:rsidRPr="00DF020E">
        <w:rPr>
          <w:rFonts w:cstheme="minorHAnsi"/>
        </w:rPr>
        <w:t>2</w:t>
      </w:r>
      <w:r w:rsidR="00260C6C" w:rsidRPr="00DF020E">
        <w:rPr>
          <w:rFonts w:cstheme="minorHAnsi"/>
        </w:rPr>
        <w:t xml:space="preserve">. </w:t>
      </w:r>
      <w:r w:rsidRPr="00DF020E">
        <w:rPr>
          <w:rFonts w:cstheme="minorHAnsi"/>
        </w:rPr>
        <w:t>Snížení čerpání je způsobeno postupným snižováním cen pohonných hmot v průběhu roku 2023</w:t>
      </w:r>
      <w:r w:rsidR="00260C6C" w:rsidRPr="00DF020E">
        <w:rPr>
          <w:rFonts w:cstheme="minorHAnsi"/>
        </w:rPr>
        <w:t xml:space="preserve">. </w:t>
      </w:r>
      <w:r w:rsidR="00C10724">
        <w:rPr>
          <w:rFonts w:cstheme="minorHAnsi"/>
        </w:rPr>
        <w:t>Snížila se i spotřeba pohonných hmot, což je zřejmé</w:t>
      </w:r>
      <w:r>
        <w:rPr>
          <w:rFonts w:cstheme="minorHAnsi"/>
        </w:rPr>
        <w:t xml:space="preserve"> z níže uvedené tabulky „Spotřeba pohonných hmot v měrných jednotkách“.</w:t>
      </w:r>
    </w:p>
    <w:p w14:paraId="0D0D53AD" w14:textId="0DCD38EE" w:rsidR="00C10724" w:rsidRPr="00C10724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C10724" w:rsidRPr="00C10724">
        <w:rPr>
          <w:rFonts w:cstheme="minorHAnsi"/>
        </w:rPr>
        <w:t>Spotřeba pohonných hmot v měrných jednotkách“</w:t>
      </w:r>
    </w:p>
    <w:bookmarkStart w:id="65" w:name="_MON_1547269494"/>
    <w:bookmarkEnd w:id="65"/>
    <w:p w14:paraId="2FEDA1F1" w14:textId="534FD722" w:rsidR="00C10724" w:rsidRPr="00DF020E" w:rsidRDefault="00C10724" w:rsidP="001B598B">
      <w:pPr>
        <w:spacing w:before="120" w:after="120"/>
        <w:jc w:val="both"/>
        <w:rPr>
          <w:rFonts w:cstheme="minorHAnsi"/>
        </w:rPr>
      </w:pPr>
      <w:r w:rsidRPr="001019E4">
        <w:rPr>
          <w:rFonts w:cstheme="minorHAnsi"/>
          <w:color w:val="FF0000"/>
          <w:sz w:val="24"/>
        </w:rPr>
        <w:object w:dxaOrig="5054" w:dyaOrig="1469" w14:anchorId="1B43A493">
          <v:shape id="_x0000_i1049" type="#_x0000_t75" style="width:243pt;height:72.75pt" o:ole="">
            <v:imagedata r:id="rId56" o:title=""/>
          </v:shape>
          <o:OLEObject Type="Embed" ProgID="Excel.Sheet.12" ShapeID="_x0000_i1049" DrawAspect="Content" ObjectID="_1769504340" r:id="rId57"/>
        </w:object>
      </w:r>
    </w:p>
    <w:p w14:paraId="6CAC1E58" w14:textId="4667D637" w:rsidR="00260C6C" w:rsidRPr="005E5449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lastRenderedPageBreak/>
        <w:t>"</w:t>
      </w:r>
      <w:r w:rsidR="00260C6C" w:rsidRPr="005E5449">
        <w:rPr>
          <w:rFonts w:cstheme="minorHAnsi"/>
        </w:rPr>
        <w:t>Porovnání nákladů spojených s provozem budov za roky 202</w:t>
      </w:r>
      <w:r w:rsidR="002E269A" w:rsidRPr="005E5449">
        <w:rPr>
          <w:rFonts w:cstheme="minorHAnsi"/>
        </w:rPr>
        <w:t>1-2023</w:t>
      </w:r>
      <w:r w:rsidR="00260C6C" w:rsidRPr="005E5449">
        <w:rPr>
          <w:rFonts w:cstheme="minorHAnsi"/>
        </w:rPr>
        <w:t>“</w:t>
      </w:r>
    </w:p>
    <w:p w14:paraId="18ABEE48" w14:textId="77777777" w:rsidR="00E53A27" w:rsidRDefault="00E0029A" w:rsidP="001B598B">
      <w:pPr>
        <w:spacing w:before="120" w:after="120"/>
        <w:jc w:val="both"/>
        <w:rPr>
          <w:rFonts w:cstheme="minorHAnsi"/>
        </w:rPr>
      </w:pPr>
      <w:r>
        <w:rPr>
          <w:rFonts w:cstheme="minorHAnsi"/>
          <w:b/>
          <w:noProof/>
          <w:color w:val="FF0000"/>
          <w:sz w:val="24"/>
        </w:rPr>
        <w:object w:dxaOrig="0" w:dyaOrig="0" w14:anchorId="6FFF544E">
          <v:shape id="_x0000_s1029" type="#_x0000_t75" style="position:absolute;left:0;text-align:left;margin-left:0;margin-top:0;width:275.55pt;height:77.4pt;z-index:251658240;mso-position-horizontal:left">
            <v:imagedata r:id="rId58" o:title=""/>
            <w10:wrap type="square" side="right"/>
          </v:shape>
          <o:OLEObject Type="Embed" ProgID="Excel.Sheet.12" ShapeID="_x0000_s1029" DrawAspect="Content" ObjectID="_1769504381" r:id="rId59"/>
        </w:object>
      </w:r>
      <w:r w:rsidR="00260C6C" w:rsidRPr="001019E4">
        <w:rPr>
          <w:rFonts w:cstheme="minorHAnsi"/>
          <w:b/>
          <w:color w:val="FF0000"/>
          <w:sz w:val="24"/>
        </w:rPr>
        <w:br w:type="textWrapping" w:clear="all"/>
      </w:r>
    </w:p>
    <w:p w14:paraId="1C0C3E3D" w14:textId="463920CB" w:rsidR="00260C6C" w:rsidRPr="005C36F4" w:rsidRDefault="00260C6C" w:rsidP="001B598B">
      <w:pPr>
        <w:spacing w:before="120" w:after="120"/>
        <w:jc w:val="both"/>
        <w:rPr>
          <w:rFonts w:cstheme="minorHAnsi"/>
        </w:rPr>
      </w:pPr>
      <w:r w:rsidRPr="005C36F4">
        <w:rPr>
          <w:rFonts w:cstheme="minorHAnsi"/>
        </w:rPr>
        <w:t>Vzhledem k neustálým změnám cen energií, neposkytují skutečné náklady na jejich spotřebu objektivní srovnání. Pro skutečné hodnocení hospodárnosti v této oblasti je proto nezbytné sledovat spotřeby energií v měrných jednotkách.</w:t>
      </w:r>
    </w:p>
    <w:p w14:paraId="1CBC5852" w14:textId="3D36D9AB" w:rsidR="00260C6C" w:rsidRPr="005C36F4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5C36F4">
        <w:rPr>
          <w:rFonts w:cstheme="minorHAnsi"/>
        </w:rPr>
        <w:t>Spotřeba energií v měrných jednotkách “</w:t>
      </w:r>
    </w:p>
    <w:bookmarkStart w:id="66" w:name="_MON_1514617260"/>
    <w:bookmarkEnd w:id="66"/>
    <w:p w14:paraId="0094F113" w14:textId="55712B2A" w:rsidR="00260C6C" w:rsidRPr="001019E4" w:rsidRDefault="005C36F4" w:rsidP="001B598B">
      <w:pPr>
        <w:spacing w:before="120" w:after="120"/>
        <w:jc w:val="both"/>
        <w:rPr>
          <w:rFonts w:cstheme="minorHAnsi"/>
          <w:color w:val="FF0000"/>
          <w:sz w:val="24"/>
        </w:rPr>
      </w:pPr>
      <w:r w:rsidRPr="001019E4">
        <w:rPr>
          <w:rFonts w:cstheme="minorHAnsi"/>
          <w:color w:val="FF0000"/>
          <w:sz w:val="24"/>
        </w:rPr>
        <w:object w:dxaOrig="5054" w:dyaOrig="2049" w14:anchorId="6F6C2EA0">
          <v:shape id="_x0000_i1051" type="#_x0000_t75" style="width:243pt;height:102pt" o:ole="">
            <v:imagedata r:id="rId60" o:title=""/>
          </v:shape>
          <o:OLEObject Type="Embed" ProgID="Excel.Sheet.12" ShapeID="_x0000_i1051" DrawAspect="Content" ObjectID="_1769504341" r:id="rId61"/>
        </w:object>
      </w:r>
    </w:p>
    <w:p w14:paraId="6CF10A9D" w14:textId="24183047" w:rsidR="00260C6C" w:rsidRPr="00B46A42" w:rsidRDefault="00260C6C" w:rsidP="001B598B">
      <w:pPr>
        <w:spacing w:before="120" w:after="120"/>
        <w:jc w:val="both"/>
        <w:rPr>
          <w:rFonts w:cstheme="minorHAnsi"/>
        </w:rPr>
      </w:pPr>
      <w:r w:rsidRPr="00B46A42">
        <w:rPr>
          <w:rFonts w:cstheme="minorHAnsi"/>
        </w:rPr>
        <w:t>Výše uvedená spotřeba je skutečná spotřeba dle stavu elektroměru a plynoměru v jednotlivýc</w:t>
      </w:r>
      <w:r w:rsidR="00B46A42" w:rsidRPr="00B46A42">
        <w:rPr>
          <w:rFonts w:cstheme="minorHAnsi"/>
        </w:rPr>
        <w:t>h budovách v období 01. 01. 2023 – 31. 12. 2023.</w:t>
      </w:r>
    </w:p>
    <w:p w14:paraId="570DA630" w14:textId="5CB3075A" w:rsidR="00260C6C" w:rsidRPr="001019E4" w:rsidRDefault="00260C6C" w:rsidP="001B598B">
      <w:pPr>
        <w:spacing w:before="120" w:after="120"/>
        <w:jc w:val="both"/>
        <w:rPr>
          <w:rFonts w:cstheme="minorHAnsi"/>
          <w:color w:val="FF0000"/>
        </w:rPr>
      </w:pPr>
    </w:p>
    <w:p w14:paraId="41AD5694" w14:textId="77777777" w:rsidR="00260C6C" w:rsidRPr="00C80816" w:rsidRDefault="00260C6C" w:rsidP="001B598B">
      <w:pPr>
        <w:pStyle w:val="Nadpis4"/>
        <w:numPr>
          <w:ilvl w:val="3"/>
          <w:numId w:val="1"/>
        </w:numPr>
        <w:spacing w:before="120" w:after="120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C80816">
        <w:rPr>
          <w:rFonts w:asciiTheme="minorHAnsi" w:hAnsiTheme="minorHAnsi" w:cstheme="minorHAnsi"/>
          <w:color w:val="auto"/>
        </w:rPr>
        <w:t>Podseskupení 516 – Nákup služeb</w:t>
      </w:r>
    </w:p>
    <w:p w14:paraId="31DF4F1F" w14:textId="7C7F198C" w:rsidR="00260C6C" w:rsidRPr="00C80816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C80816">
        <w:rPr>
          <w:rFonts w:cstheme="minorHAnsi"/>
        </w:rPr>
        <w:t>Přehled podseskupení 516“</w:t>
      </w:r>
    </w:p>
    <w:bookmarkStart w:id="67" w:name="_MON_1672126431"/>
    <w:bookmarkEnd w:id="67"/>
    <w:p w14:paraId="5EEB2C8E" w14:textId="4E59ECBC" w:rsidR="00260C6C" w:rsidRPr="001019E4" w:rsidRDefault="00C80816" w:rsidP="001B598B">
      <w:pPr>
        <w:spacing w:before="120" w:after="120"/>
        <w:jc w:val="both"/>
        <w:rPr>
          <w:rFonts w:cstheme="minorHAnsi"/>
          <w:color w:val="FF0000"/>
          <w:sz w:val="24"/>
        </w:rPr>
      </w:pPr>
      <w:r w:rsidRPr="001019E4">
        <w:rPr>
          <w:rFonts w:cstheme="minorHAnsi"/>
          <w:color w:val="FF0000"/>
          <w:sz w:val="24"/>
        </w:rPr>
        <w:object w:dxaOrig="5772" w:dyaOrig="2629" w14:anchorId="1D291F44">
          <v:shape id="_x0000_i1052" type="#_x0000_t75" style="width:302.25pt;height:142.5pt" o:ole="">
            <v:imagedata r:id="rId62" o:title=""/>
          </v:shape>
          <o:OLEObject Type="Embed" ProgID="Excel.Sheet.12" ShapeID="_x0000_i1052" DrawAspect="Content" ObjectID="_1769504342" r:id="rId63"/>
        </w:object>
      </w:r>
    </w:p>
    <w:p w14:paraId="7F192AAF" w14:textId="53673A73" w:rsidR="00260C6C" w:rsidRPr="009F66E0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lastRenderedPageBreak/>
        <w:t>"</w:t>
      </w:r>
      <w:r w:rsidR="00260C6C" w:rsidRPr="009F66E0">
        <w:rPr>
          <w:rFonts w:cstheme="minorHAnsi"/>
        </w:rPr>
        <w:t>Přehled čerpání jednotlivých položek – podseskupení 516 v letech 202</w:t>
      </w:r>
      <w:r w:rsidR="007B63F9" w:rsidRPr="009F66E0">
        <w:rPr>
          <w:rFonts w:cstheme="minorHAnsi"/>
        </w:rPr>
        <w:t>1-2023</w:t>
      </w:r>
      <w:r w:rsidR="00260C6C" w:rsidRPr="009F66E0">
        <w:rPr>
          <w:rFonts w:cstheme="minorHAnsi"/>
        </w:rPr>
        <w:t>“</w:t>
      </w:r>
    </w:p>
    <w:bookmarkStart w:id="68" w:name="_MON_1514617783"/>
    <w:bookmarkEnd w:id="68"/>
    <w:p w14:paraId="03877962" w14:textId="7724F226" w:rsidR="00260C6C" w:rsidRPr="001019E4" w:rsidRDefault="009F66E0" w:rsidP="001B598B">
      <w:pPr>
        <w:spacing w:before="120" w:after="120"/>
        <w:jc w:val="both"/>
        <w:rPr>
          <w:rFonts w:cstheme="minorHAnsi"/>
          <w:b/>
          <w:color w:val="FF0000"/>
          <w:sz w:val="24"/>
        </w:rPr>
      </w:pPr>
      <w:r w:rsidRPr="001019E4">
        <w:rPr>
          <w:rFonts w:cstheme="minorHAnsi"/>
          <w:b/>
          <w:color w:val="FF0000"/>
          <w:sz w:val="24"/>
        </w:rPr>
        <w:object w:dxaOrig="8087" w:dyaOrig="3499" w14:anchorId="4DA1417A">
          <v:shape id="_x0000_i1053" type="#_x0000_t75" style="width:390pt;height:176.25pt" o:ole="">
            <v:imagedata r:id="rId64" o:title=""/>
          </v:shape>
          <o:OLEObject Type="Embed" ProgID="Excel.Sheet.12" ShapeID="_x0000_i1053" DrawAspect="Content" ObjectID="_1769504343" r:id="rId65"/>
        </w:object>
      </w:r>
    </w:p>
    <w:p w14:paraId="7F48572D" w14:textId="4F4A237F" w:rsidR="00260C6C" w:rsidRPr="00B466B0" w:rsidRDefault="00260C6C" w:rsidP="001B598B">
      <w:pPr>
        <w:spacing w:before="120" w:after="120"/>
        <w:jc w:val="both"/>
        <w:rPr>
          <w:rFonts w:cstheme="minorHAnsi"/>
        </w:rPr>
      </w:pPr>
      <w:r w:rsidRPr="00B466B0">
        <w:rPr>
          <w:rFonts w:cstheme="minorHAnsi"/>
        </w:rPr>
        <w:t xml:space="preserve">Největší část nákladů </w:t>
      </w:r>
      <w:r w:rsidR="00C10724" w:rsidRPr="00B466B0">
        <w:rPr>
          <w:rFonts w:cstheme="minorHAnsi"/>
        </w:rPr>
        <w:t>42,79</w:t>
      </w:r>
      <w:r w:rsidRPr="00B466B0">
        <w:rPr>
          <w:rFonts w:cstheme="minorHAnsi"/>
        </w:rPr>
        <w:t xml:space="preserve"> % tvoří od roku 2021 náklady na položce 5169 – Nákup ostatních služeb.</w:t>
      </w:r>
    </w:p>
    <w:p w14:paraId="15454A7E" w14:textId="706C0C3F" w:rsidR="00260C6C" w:rsidRPr="00B466B0" w:rsidRDefault="00260C6C" w:rsidP="001B598B">
      <w:pPr>
        <w:spacing w:before="120" w:after="120"/>
        <w:jc w:val="both"/>
        <w:rPr>
          <w:rFonts w:cstheme="minorHAnsi"/>
        </w:rPr>
      </w:pPr>
      <w:r w:rsidRPr="00B466B0">
        <w:rPr>
          <w:rFonts w:cstheme="minorHAnsi"/>
        </w:rPr>
        <w:t>Z položky 5169 – Nákup o</w:t>
      </w:r>
      <w:r w:rsidR="00C10724" w:rsidRPr="00B466B0">
        <w:rPr>
          <w:rFonts w:cstheme="minorHAnsi"/>
        </w:rPr>
        <w:t>statních služeb bylo v roce 2023</w:t>
      </w:r>
      <w:r w:rsidRPr="00B466B0">
        <w:rPr>
          <w:rFonts w:cstheme="minorHAnsi"/>
        </w:rPr>
        <w:t xml:space="preserve"> vyčerpáno celkem </w:t>
      </w:r>
      <w:r w:rsidR="00C10724" w:rsidRPr="00B466B0">
        <w:rPr>
          <w:rFonts w:cstheme="minorHAnsi"/>
        </w:rPr>
        <w:t>4 252 754,52</w:t>
      </w:r>
      <w:r w:rsidRPr="00B466B0">
        <w:rPr>
          <w:rFonts w:cstheme="minorHAnsi"/>
        </w:rPr>
        <w:t xml:space="preserve"> Kč, tj. o  </w:t>
      </w:r>
      <w:r w:rsidR="00C10724" w:rsidRPr="00B466B0">
        <w:rPr>
          <w:rFonts w:cstheme="minorHAnsi"/>
        </w:rPr>
        <w:t>57 452,51</w:t>
      </w:r>
      <w:r w:rsidRPr="00B466B0">
        <w:rPr>
          <w:rFonts w:cstheme="minorHAnsi"/>
        </w:rPr>
        <w:t xml:space="preserve"> Kč </w:t>
      </w:r>
      <w:r w:rsidR="00C10724" w:rsidRPr="00B466B0">
        <w:rPr>
          <w:rFonts w:cstheme="minorHAnsi"/>
        </w:rPr>
        <w:t>více</w:t>
      </w:r>
      <w:r w:rsidRPr="00B466B0">
        <w:rPr>
          <w:rFonts w:cstheme="minorHAnsi"/>
        </w:rPr>
        <w:t xml:space="preserve"> než v roce předchozím.</w:t>
      </w:r>
    </w:p>
    <w:p w14:paraId="1E47820B" w14:textId="13EAE16D" w:rsidR="00260C6C" w:rsidRPr="00B466B0" w:rsidRDefault="00260C6C" w:rsidP="001B598B">
      <w:pPr>
        <w:spacing w:before="120" w:after="120"/>
        <w:jc w:val="both"/>
        <w:rPr>
          <w:rFonts w:cstheme="minorHAnsi"/>
        </w:rPr>
      </w:pPr>
      <w:r w:rsidRPr="00B466B0">
        <w:rPr>
          <w:rFonts w:cstheme="minorHAnsi"/>
        </w:rPr>
        <w:t>Nejvíce prostředků z této položky bylo vynaloženo na stravování zaměstnanců Krajského soudu v Plzni. Krajský soud v Plzni od 01. 05. 202</w:t>
      </w:r>
      <w:r w:rsidR="005C35CA" w:rsidRPr="00B466B0">
        <w:rPr>
          <w:rFonts w:cstheme="minorHAnsi"/>
        </w:rPr>
        <w:t>1 poskytuje svým zaměstnancům e</w:t>
      </w:r>
      <w:r w:rsidRPr="00B466B0">
        <w:rPr>
          <w:rFonts w:cstheme="minorHAnsi"/>
        </w:rPr>
        <w:t>Stravenky v hodnotě 150,00 Kč. V roce 202</w:t>
      </w:r>
      <w:r w:rsidR="008F4535" w:rsidRPr="00B466B0">
        <w:rPr>
          <w:rFonts w:cstheme="minorHAnsi"/>
        </w:rPr>
        <w:t>3</w:t>
      </w:r>
      <w:r w:rsidRPr="00B466B0">
        <w:rPr>
          <w:rFonts w:cstheme="minorHAnsi"/>
        </w:rPr>
        <w:t xml:space="preserve"> bylo na náklady stravování vynaloženo celkem </w:t>
      </w:r>
      <w:r w:rsidR="008F4535" w:rsidRPr="00B466B0">
        <w:rPr>
          <w:rFonts w:cstheme="minorHAnsi"/>
        </w:rPr>
        <w:t>3 438 589,30</w:t>
      </w:r>
      <w:r w:rsidRPr="00B466B0">
        <w:rPr>
          <w:rFonts w:cstheme="minorHAnsi"/>
        </w:rPr>
        <w:t xml:space="preserve"> Kč (rozlišovací znak 51690), tj. o </w:t>
      </w:r>
      <w:r w:rsidR="008F4535" w:rsidRPr="00B466B0">
        <w:rPr>
          <w:rFonts w:cstheme="minorHAnsi"/>
        </w:rPr>
        <w:t>1 978,70 Kč méně než v roce 2022</w:t>
      </w:r>
      <w:r w:rsidRPr="00B466B0">
        <w:rPr>
          <w:rFonts w:cstheme="minorHAnsi"/>
        </w:rPr>
        <w:t xml:space="preserve">. </w:t>
      </w:r>
      <w:r w:rsidR="005C35CA" w:rsidRPr="00B466B0">
        <w:rPr>
          <w:rFonts w:cstheme="minorHAnsi"/>
        </w:rPr>
        <w:t>V roce 2023 se zvýšil příspěvek z rozpočtu na stravování z 60,00 Kč (2022) na částku 66,55 Kč na e-Stravenku, oproti roku 2022 se však snížil počet zaměstnanců. V roce 2022 bylo nabito zaměstnancům 37 509 eStravenek v roce 2023 to bylo 37 159 eStravenek.</w:t>
      </w:r>
    </w:p>
    <w:p w14:paraId="3854914D" w14:textId="0B9D79CA" w:rsidR="00260C6C" w:rsidRPr="00B466B0" w:rsidRDefault="00260C6C" w:rsidP="001B598B">
      <w:pPr>
        <w:spacing w:before="120" w:after="120"/>
        <w:jc w:val="both"/>
        <w:rPr>
          <w:rFonts w:cstheme="minorHAnsi"/>
        </w:rPr>
      </w:pPr>
      <w:r w:rsidRPr="00B466B0">
        <w:rPr>
          <w:rFonts w:cstheme="minorHAnsi"/>
        </w:rPr>
        <w:t>Kr</w:t>
      </w:r>
      <w:r w:rsidR="00B466B0" w:rsidRPr="00B466B0">
        <w:rPr>
          <w:rFonts w:cstheme="minorHAnsi"/>
        </w:rPr>
        <w:t xml:space="preserve">ajský soud </w:t>
      </w:r>
      <w:r w:rsidR="008146E9">
        <w:rPr>
          <w:rFonts w:cstheme="minorHAnsi"/>
        </w:rPr>
        <w:t xml:space="preserve">v Plzni </w:t>
      </w:r>
      <w:r w:rsidR="00B466B0" w:rsidRPr="00B466B0">
        <w:rPr>
          <w:rFonts w:cstheme="minorHAnsi"/>
        </w:rPr>
        <w:t>přispíval v roce 2023</w:t>
      </w:r>
      <w:r w:rsidRPr="00B466B0">
        <w:rPr>
          <w:rFonts w:cstheme="minorHAnsi"/>
        </w:rPr>
        <w:t xml:space="preserve"> zaměstnancům </w:t>
      </w:r>
      <w:r w:rsidR="008146E9">
        <w:rPr>
          <w:rFonts w:cstheme="minorHAnsi"/>
        </w:rPr>
        <w:t xml:space="preserve">soudu </w:t>
      </w:r>
      <w:r w:rsidRPr="00B466B0">
        <w:rPr>
          <w:rFonts w:cstheme="minorHAnsi"/>
        </w:rPr>
        <w:t>na stravování, dle kalkulace, která je uvedena v bodu 4.4. Stravování zaměstnanců.</w:t>
      </w:r>
    </w:p>
    <w:p w14:paraId="1F56FE62" w14:textId="01BD7D06" w:rsidR="00260C6C" w:rsidRPr="00BB23C0" w:rsidRDefault="00260C6C" w:rsidP="001B598B">
      <w:pPr>
        <w:spacing w:before="120" w:after="120"/>
        <w:jc w:val="both"/>
        <w:rPr>
          <w:rFonts w:cstheme="minorHAnsi"/>
        </w:rPr>
      </w:pPr>
      <w:r w:rsidRPr="00BB23C0">
        <w:rPr>
          <w:rFonts w:cstheme="minorHAnsi"/>
        </w:rPr>
        <w:t xml:space="preserve">Další náklady položky 5169 pak tvořily poplatky za užívání rozhlasu a televize, náklady na praní a žehlení prádla v částce </w:t>
      </w:r>
      <w:r w:rsidR="00BB23C0" w:rsidRPr="00BB23C0">
        <w:rPr>
          <w:rFonts w:cstheme="minorHAnsi"/>
        </w:rPr>
        <w:t>43 909,69</w:t>
      </w:r>
      <w:r w:rsidRPr="00BB23C0">
        <w:rPr>
          <w:rFonts w:cstheme="minorHAnsi"/>
        </w:rPr>
        <w:t xml:space="preserve"> Kč (rozlišovací znak 51693), čištění talárů, technická podpora frankovacího stroje, přezutí pneu služebních vozidel, a vazbu knih. Z této položky jsou rovněž propláceny preventivní prohlídky zaměstnanců.</w:t>
      </w:r>
    </w:p>
    <w:p w14:paraId="6769AD0C" w14:textId="0E546964" w:rsidR="00260C6C" w:rsidRPr="00BB23C0" w:rsidRDefault="00260C6C" w:rsidP="001B598B">
      <w:pPr>
        <w:spacing w:before="120" w:after="120"/>
        <w:jc w:val="both"/>
        <w:rPr>
          <w:rFonts w:cstheme="minorHAnsi"/>
        </w:rPr>
      </w:pPr>
      <w:r w:rsidRPr="00BB23C0">
        <w:rPr>
          <w:rFonts w:cstheme="minorHAnsi"/>
        </w:rPr>
        <w:t xml:space="preserve">Z této položky byly hrazeny i výdaje na desinsekci, desinfekci a deratizaci v budovách KS v Plzni, svoz odpadu v částce </w:t>
      </w:r>
      <w:r w:rsidR="00BB23C0" w:rsidRPr="00BB23C0">
        <w:rPr>
          <w:rFonts w:cstheme="minorHAnsi"/>
        </w:rPr>
        <w:t>280 493,73</w:t>
      </w:r>
      <w:r w:rsidRPr="00BB23C0">
        <w:rPr>
          <w:rFonts w:cstheme="minorHAnsi"/>
        </w:rPr>
        <w:t xml:space="preserve"> Kč (rozlišovací znak 51694), skartaci dokumentů stejně jako revize zařízení a zastupování odbornou osobou při veškerých jednáních, směřujících k vydání rozhodnutí o prodloužení stavebního povolení SÚ/14763/10/Pos-330 ze dne 10. 11. 2010 pro novostavbu pobočky Krajského soudu v Plzni v Karlových Varech a údržba pozemku (sekání trávy) v Karlových Varech.</w:t>
      </w:r>
    </w:p>
    <w:p w14:paraId="5C208F15" w14:textId="597B4C91" w:rsidR="00260C6C" w:rsidRPr="001019E4" w:rsidRDefault="00260C6C" w:rsidP="001B598B">
      <w:pPr>
        <w:spacing w:before="120" w:after="120"/>
        <w:jc w:val="both"/>
        <w:rPr>
          <w:rFonts w:cstheme="minorHAnsi"/>
          <w:color w:val="FF0000"/>
        </w:rPr>
      </w:pPr>
      <w:r w:rsidRPr="00BB23C0">
        <w:rPr>
          <w:rFonts w:cstheme="minorHAnsi"/>
        </w:rPr>
        <w:t>Dalšími náklady čerp</w:t>
      </w:r>
      <w:r w:rsidR="00BB23C0" w:rsidRPr="00BB23C0">
        <w:rPr>
          <w:rFonts w:cstheme="minorHAnsi"/>
        </w:rPr>
        <w:t>anými z položky 5169 v roce 2023</w:t>
      </w:r>
      <w:r w:rsidRPr="00BB23C0">
        <w:rPr>
          <w:rFonts w:cstheme="minorHAnsi"/>
        </w:rPr>
        <w:t xml:space="preserve"> byly gremiální porady soudců KS</w:t>
      </w:r>
      <w:r w:rsidRPr="001019E4">
        <w:rPr>
          <w:rFonts w:cstheme="minorHAnsi"/>
          <w:color w:val="FF0000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1DFDC8" w14:textId="062622BD" w:rsidR="00260C6C" w:rsidRPr="00D22BD8" w:rsidRDefault="00260C6C" w:rsidP="001B598B">
      <w:pPr>
        <w:spacing w:before="120" w:after="120"/>
        <w:jc w:val="both"/>
        <w:rPr>
          <w:rFonts w:cstheme="minorHAnsi"/>
        </w:rPr>
      </w:pPr>
      <w:r w:rsidRPr="00D22BD8">
        <w:rPr>
          <w:rFonts w:cstheme="minorHAnsi"/>
        </w:rPr>
        <w:t>Druhou největší částí výdajů z podseskupení 516 je položka 5161 – Poštovní služby. Výdaje za poš</w:t>
      </w:r>
      <w:r w:rsidR="00BB23C0" w:rsidRPr="00D22BD8">
        <w:rPr>
          <w:rFonts w:cstheme="minorHAnsi"/>
        </w:rPr>
        <w:t>tovní služby dosáhly v roce 2023</w:t>
      </w:r>
      <w:r w:rsidRPr="00D22BD8">
        <w:rPr>
          <w:rFonts w:cstheme="minorHAnsi"/>
        </w:rPr>
        <w:t xml:space="preserve"> částky </w:t>
      </w:r>
      <w:r w:rsidR="00D22BD8" w:rsidRPr="00D22BD8">
        <w:rPr>
          <w:rFonts w:cstheme="minorHAnsi"/>
        </w:rPr>
        <w:t>2 774 951,44</w:t>
      </w:r>
      <w:r w:rsidRPr="00D22BD8">
        <w:rPr>
          <w:rFonts w:cstheme="minorHAnsi"/>
        </w:rPr>
        <w:t xml:space="preserve"> Kč, tedy </w:t>
      </w:r>
      <w:r w:rsidR="00D22BD8" w:rsidRPr="00D22BD8">
        <w:rPr>
          <w:rFonts w:cstheme="minorHAnsi"/>
        </w:rPr>
        <w:t>8,10 % méně</w:t>
      </w:r>
      <w:r w:rsidRPr="00D22BD8">
        <w:rPr>
          <w:rFonts w:cstheme="minorHAnsi"/>
        </w:rPr>
        <w:t xml:space="preserve"> než v roce 202</w:t>
      </w:r>
      <w:r w:rsidR="00D22BD8" w:rsidRPr="00D22BD8">
        <w:rPr>
          <w:rFonts w:cstheme="minorHAnsi"/>
        </w:rPr>
        <w:t>2</w:t>
      </w:r>
      <w:r w:rsidRPr="00D22BD8">
        <w:rPr>
          <w:rFonts w:cstheme="minorHAnsi"/>
        </w:rPr>
        <w:t xml:space="preserve">. Jedná se o poštovné, svoz a rozvoz poštovních zásilek, služby hybridní pošty a zpracování poštovních poukázek. </w:t>
      </w:r>
    </w:p>
    <w:p w14:paraId="619DC3BC" w14:textId="5A87300D" w:rsidR="00260C6C" w:rsidRPr="0087277D" w:rsidRDefault="00260C6C" w:rsidP="001B598B">
      <w:pPr>
        <w:spacing w:before="120" w:after="120"/>
        <w:jc w:val="both"/>
        <w:rPr>
          <w:rFonts w:cstheme="minorHAnsi"/>
          <w:b/>
          <w:sz w:val="18"/>
        </w:rPr>
      </w:pPr>
      <w:r w:rsidRPr="0087277D">
        <w:rPr>
          <w:rFonts w:cstheme="minorHAnsi"/>
        </w:rPr>
        <w:t>Krajský soud v Plzni používá při odesílání zásilek od počátku roku 2008 frankovací stroj, do kterého je vkládán předem</w:t>
      </w:r>
      <w:r w:rsidR="00D22BD8" w:rsidRPr="0087277D">
        <w:rPr>
          <w:rFonts w:cstheme="minorHAnsi"/>
        </w:rPr>
        <w:t xml:space="preserve"> potřebný kredit. K 31. 12. 2023</w:t>
      </w:r>
      <w:r w:rsidRPr="0087277D">
        <w:rPr>
          <w:rFonts w:cstheme="minorHAnsi"/>
        </w:rPr>
        <w:t xml:space="preserve"> činil zůstatek kreditu ve frankovacím stroji částku </w:t>
      </w:r>
      <w:r w:rsidR="00D22BD8" w:rsidRPr="0087277D">
        <w:rPr>
          <w:rFonts w:cstheme="minorHAnsi"/>
        </w:rPr>
        <w:t>262 471,00</w:t>
      </w:r>
      <w:r w:rsidRPr="0087277D">
        <w:rPr>
          <w:rFonts w:cstheme="minorHAnsi"/>
        </w:rPr>
        <w:t xml:space="preserve"> Kč. V roce 202</w:t>
      </w:r>
      <w:r w:rsidR="00D22BD8" w:rsidRPr="0087277D">
        <w:rPr>
          <w:rFonts w:cstheme="minorHAnsi"/>
        </w:rPr>
        <w:t>3</w:t>
      </w:r>
      <w:r w:rsidRPr="0087277D">
        <w:rPr>
          <w:rFonts w:cstheme="minorHAnsi"/>
        </w:rPr>
        <w:t xml:space="preserve"> byla do frankovacího stroje nakreditována částka </w:t>
      </w:r>
      <w:r w:rsidR="00D22BD8" w:rsidRPr="0087277D">
        <w:rPr>
          <w:rFonts w:cstheme="minorHAnsi"/>
        </w:rPr>
        <w:t>2 750</w:t>
      </w:r>
      <w:r w:rsidRPr="0087277D">
        <w:rPr>
          <w:rFonts w:cstheme="minorHAnsi"/>
        </w:rPr>
        <w:t> 000,00 Kč. Skutečné náklady za odesílání poštovních zásilek dosáhly v roce 202</w:t>
      </w:r>
      <w:r w:rsidR="00D22BD8" w:rsidRPr="0087277D">
        <w:rPr>
          <w:rFonts w:cstheme="minorHAnsi"/>
        </w:rPr>
        <w:t>3</w:t>
      </w:r>
      <w:r w:rsidRPr="0087277D">
        <w:rPr>
          <w:rFonts w:cstheme="minorHAnsi"/>
        </w:rPr>
        <w:t xml:space="preserve"> částky </w:t>
      </w:r>
      <w:r w:rsidR="0087277D" w:rsidRPr="0087277D">
        <w:rPr>
          <w:rFonts w:cstheme="minorHAnsi"/>
        </w:rPr>
        <w:t>3 042 619,10</w:t>
      </w:r>
      <w:r w:rsidRPr="0087277D">
        <w:rPr>
          <w:rFonts w:cstheme="minorHAnsi"/>
        </w:rPr>
        <w:t xml:space="preserve"> Kč, tedy o </w:t>
      </w:r>
      <w:r w:rsidR="0087277D" w:rsidRPr="0087277D">
        <w:rPr>
          <w:rFonts w:cstheme="minorHAnsi"/>
        </w:rPr>
        <w:t>187 174,80 Kč více než v roce 2022</w:t>
      </w:r>
      <w:r w:rsidRPr="0087277D">
        <w:rPr>
          <w:rFonts w:cstheme="minorHAnsi"/>
        </w:rPr>
        <w:t>. Nárůst byl způsobem každoročním zdražováním služeb České pošty s. p.</w:t>
      </w:r>
    </w:p>
    <w:p w14:paraId="7C6AFA94" w14:textId="64DC92CE" w:rsidR="00260C6C" w:rsidRPr="002942D3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lastRenderedPageBreak/>
        <w:t>"</w:t>
      </w:r>
      <w:r w:rsidR="00260C6C" w:rsidRPr="002942D3">
        <w:rPr>
          <w:rFonts w:cstheme="minorHAnsi"/>
        </w:rPr>
        <w:t>Vývoj nákladů na služby pošt za roky 202</w:t>
      </w:r>
      <w:r w:rsidR="001F010B" w:rsidRPr="002942D3">
        <w:rPr>
          <w:rFonts w:cstheme="minorHAnsi"/>
        </w:rPr>
        <w:t>1</w:t>
      </w:r>
      <w:r w:rsidR="00260C6C" w:rsidRPr="002942D3">
        <w:rPr>
          <w:rFonts w:cstheme="minorHAnsi"/>
        </w:rPr>
        <w:t xml:space="preserve"> až 202</w:t>
      </w:r>
      <w:r w:rsidR="001F010B" w:rsidRPr="002942D3">
        <w:rPr>
          <w:rFonts w:cstheme="minorHAnsi"/>
        </w:rPr>
        <w:t>3</w:t>
      </w:r>
      <w:r w:rsidR="00260C6C" w:rsidRPr="002942D3">
        <w:rPr>
          <w:rFonts w:cstheme="minorHAnsi"/>
        </w:rPr>
        <w:t>“</w:t>
      </w:r>
    </w:p>
    <w:bookmarkStart w:id="69" w:name="_MON_1514618883"/>
    <w:bookmarkEnd w:id="69"/>
    <w:p w14:paraId="2F1C0690" w14:textId="188CF08E" w:rsidR="00260C6C" w:rsidRPr="001019E4" w:rsidRDefault="00D93AAD" w:rsidP="001B598B">
      <w:pPr>
        <w:spacing w:before="120" w:after="120"/>
        <w:jc w:val="both"/>
        <w:rPr>
          <w:rFonts w:cstheme="minorHAnsi"/>
          <w:color w:val="FF0000"/>
          <w:sz w:val="24"/>
        </w:rPr>
      </w:pPr>
      <w:r w:rsidRPr="001019E4">
        <w:rPr>
          <w:rFonts w:cstheme="minorHAnsi"/>
          <w:color w:val="FF0000"/>
          <w:sz w:val="24"/>
        </w:rPr>
        <w:object w:dxaOrig="5358" w:dyaOrig="1642" w14:anchorId="3E59D3FD">
          <v:shape id="_x0000_i1054" type="#_x0000_t75" style="width:268.5pt;height:83.25pt" o:ole="">
            <v:imagedata r:id="rId66" o:title=""/>
          </v:shape>
          <o:OLEObject Type="Embed" ProgID="Excel.Sheet.12" ShapeID="_x0000_i1054" DrawAspect="Content" ObjectID="_1769504344" r:id="rId67"/>
        </w:object>
      </w:r>
    </w:p>
    <w:p w14:paraId="61349375" w14:textId="4E713FFA" w:rsidR="00260C6C" w:rsidRPr="00C9142D" w:rsidRDefault="00260C6C" w:rsidP="001B598B">
      <w:pPr>
        <w:spacing w:before="120" w:after="120"/>
        <w:jc w:val="both"/>
        <w:rPr>
          <w:rFonts w:cstheme="minorHAnsi"/>
        </w:rPr>
      </w:pPr>
      <w:r w:rsidRPr="00C9142D">
        <w:rPr>
          <w:rFonts w:cstheme="minorHAnsi"/>
        </w:rPr>
        <w:t xml:space="preserve">Krajský soud v Plzni provádí při doručování zásilek celou řadu úsporných opatření. Nejvýznamnější úspory jsou dosahovány dopravou pošty služebním vozidlem Krajského soudu v Plzni mezi soudy v rámci města Plzně a následně 2x týdně po obvodu OS (Cheb, Tachov, Karlovy Vary, Sokolov). Za rok 2022 dosáhly tyto úspory částky ve výši </w:t>
      </w:r>
      <w:r w:rsidR="00C9142D" w:rsidRPr="00C9142D">
        <w:rPr>
          <w:rFonts w:cstheme="minorHAnsi"/>
        </w:rPr>
        <w:t>979 059,30</w:t>
      </w:r>
      <w:r w:rsidRPr="00C9142D">
        <w:rPr>
          <w:rFonts w:cstheme="minorHAnsi"/>
        </w:rPr>
        <w:t xml:space="preserve"> Kč.</w:t>
      </w:r>
    </w:p>
    <w:p w14:paraId="3909E4D8" w14:textId="7AFB8443" w:rsidR="00260C6C" w:rsidRPr="0010659A" w:rsidRDefault="00260C6C" w:rsidP="001B598B">
      <w:pPr>
        <w:spacing w:before="120" w:after="120"/>
        <w:jc w:val="both"/>
        <w:rPr>
          <w:rFonts w:cstheme="minorHAnsi"/>
        </w:rPr>
      </w:pPr>
      <w:r w:rsidRPr="0010659A">
        <w:rPr>
          <w:rFonts w:cstheme="minorHAnsi"/>
        </w:rPr>
        <w:t>Výše nákladů je ovlivněna i uzavřením Rámcové smlouvy o poskytování poštovních služeb, která byla uzavřena mezi MSp a Českou poštou, s. p. V oblasti cen a platebních podmínek byly dojednány ceníkové slevy. Ceníkové slevy se od roku 2022 týkají pouze obyčejných psaní, do roku 2021 se týkaly i doporučených psaní, kterých Krajský soud zasílá většinu. Na základě uvedeného množstevní slevy rapidně klesly, a to z částky obdržené v roce 2021 101 640,00 Kč</w:t>
      </w:r>
      <w:r w:rsidR="0010659A" w:rsidRPr="0010659A">
        <w:rPr>
          <w:rFonts w:cstheme="minorHAnsi"/>
        </w:rPr>
        <w:t>. V roce 2022 obdržel Krajský soud v Plzni slevu ve výši 4 374,91, kterou pak v rámci ročního vyúčtování celou vrátil.</w:t>
      </w:r>
      <w:r w:rsidR="002942D3" w:rsidRPr="0010659A">
        <w:rPr>
          <w:rFonts w:cstheme="minorHAnsi"/>
        </w:rPr>
        <w:t xml:space="preserve"> </w:t>
      </w:r>
      <w:r w:rsidR="0010659A" w:rsidRPr="0010659A">
        <w:rPr>
          <w:rFonts w:cstheme="minorHAnsi"/>
        </w:rPr>
        <w:t>V</w:t>
      </w:r>
      <w:r w:rsidR="002942D3" w:rsidRPr="0010659A">
        <w:rPr>
          <w:rFonts w:cstheme="minorHAnsi"/>
        </w:rPr>
        <w:t xml:space="preserve"> roce 2023 pak Krajský soud v Plzni </w:t>
      </w:r>
      <w:r w:rsidR="0010659A" w:rsidRPr="0010659A">
        <w:rPr>
          <w:rFonts w:cstheme="minorHAnsi"/>
        </w:rPr>
        <w:t xml:space="preserve">obdržel </w:t>
      </w:r>
      <w:r w:rsidR="002942D3" w:rsidRPr="0010659A">
        <w:rPr>
          <w:rFonts w:cstheme="minorHAnsi"/>
        </w:rPr>
        <w:t xml:space="preserve">slevu ve výši </w:t>
      </w:r>
      <w:r w:rsidR="0010659A" w:rsidRPr="0010659A">
        <w:rPr>
          <w:rFonts w:cstheme="minorHAnsi"/>
        </w:rPr>
        <w:t>5 525,55 Kč. Vyúčtování bude zasláno Českou poštou, s.</w:t>
      </w:r>
      <w:r w:rsidR="0010659A">
        <w:rPr>
          <w:rFonts w:cstheme="minorHAnsi"/>
        </w:rPr>
        <w:t xml:space="preserve"> </w:t>
      </w:r>
      <w:r w:rsidR="0010659A" w:rsidRPr="0010659A">
        <w:rPr>
          <w:rFonts w:cstheme="minorHAnsi"/>
        </w:rPr>
        <w:t>p. na konci ledna 2024</w:t>
      </w:r>
      <w:r w:rsidRPr="0010659A">
        <w:rPr>
          <w:rFonts w:cstheme="minorHAnsi"/>
        </w:rPr>
        <w:t>.</w:t>
      </w:r>
    </w:p>
    <w:p w14:paraId="4B9CF72D" w14:textId="0F5B005D" w:rsidR="00260C6C" w:rsidRPr="00C517D6" w:rsidRDefault="00260C6C" w:rsidP="001B598B">
      <w:pPr>
        <w:spacing w:before="120" w:after="120"/>
        <w:jc w:val="both"/>
        <w:rPr>
          <w:rFonts w:cstheme="minorHAnsi"/>
        </w:rPr>
      </w:pPr>
      <w:r w:rsidRPr="00C517D6">
        <w:rPr>
          <w:rFonts w:cstheme="minorHAnsi"/>
        </w:rPr>
        <w:t>Z podseskupení položek</w:t>
      </w:r>
      <w:r w:rsidR="00845C57" w:rsidRPr="00C517D6">
        <w:rPr>
          <w:rFonts w:cstheme="minorHAnsi"/>
        </w:rPr>
        <w:t xml:space="preserve"> 516 zaplatil také K</w:t>
      </w:r>
      <w:r w:rsidRPr="00C517D6">
        <w:rPr>
          <w:rFonts w:cstheme="minorHAnsi"/>
        </w:rPr>
        <w:t>rajský soud</w:t>
      </w:r>
      <w:r w:rsidR="00845C57" w:rsidRPr="00C517D6">
        <w:rPr>
          <w:rFonts w:cstheme="minorHAnsi"/>
        </w:rPr>
        <w:t xml:space="preserve"> v Plzni</w:t>
      </w:r>
      <w:r w:rsidRPr="00C517D6">
        <w:rPr>
          <w:rFonts w:cstheme="minorHAnsi"/>
        </w:rPr>
        <w:t xml:space="preserve"> Magistrátu města Plzně nájem za pozemek u budovy Veřejného rej</w:t>
      </w:r>
      <w:r w:rsidR="00C517D6" w:rsidRPr="00C517D6">
        <w:rPr>
          <w:rFonts w:cstheme="minorHAnsi"/>
        </w:rPr>
        <w:t>stříku v symbolické výši 1,- Kč a dále částku 30 225,80 Kč za pro nájem elektrocentrály při výpadku elektrické energie v budově Veřejného rejstříku.</w:t>
      </w:r>
    </w:p>
    <w:p w14:paraId="5FC368D7" w14:textId="06A5EA63" w:rsidR="00260C6C" w:rsidRPr="00AF43FC" w:rsidRDefault="00260C6C" w:rsidP="001B598B">
      <w:pPr>
        <w:spacing w:before="120" w:after="120"/>
        <w:jc w:val="both"/>
        <w:rPr>
          <w:rFonts w:cstheme="minorHAnsi"/>
        </w:rPr>
      </w:pPr>
      <w:r w:rsidRPr="00AF43FC">
        <w:rPr>
          <w:rFonts w:cstheme="minorHAnsi"/>
        </w:rPr>
        <w:t xml:space="preserve">Na pojištění služebních vozidel bylo v hodnoceném roce vynaloženo celkem </w:t>
      </w:r>
      <w:r w:rsidR="00A578A5" w:rsidRPr="00AF43FC">
        <w:rPr>
          <w:rFonts w:cstheme="minorHAnsi"/>
        </w:rPr>
        <w:t>70 191</w:t>
      </w:r>
      <w:r w:rsidRPr="00AF43FC">
        <w:rPr>
          <w:rFonts w:cstheme="minorHAnsi"/>
        </w:rPr>
        <w:t xml:space="preserve">,00 Kč tedy o </w:t>
      </w:r>
      <w:r w:rsidR="00A578A5" w:rsidRPr="00AF43FC">
        <w:rPr>
          <w:rFonts w:cstheme="minorHAnsi"/>
        </w:rPr>
        <w:t>3 614</w:t>
      </w:r>
      <w:r w:rsidRPr="00AF43FC">
        <w:rPr>
          <w:rFonts w:cstheme="minorHAnsi"/>
        </w:rPr>
        <w:t>,00 Kč méně než v roce 202</w:t>
      </w:r>
      <w:r w:rsidR="00A578A5" w:rsidRPr="00AF43FC">
        <w:rPr>
          <w:rFonts w:cstheme="minorHAnsi"/>
        </w:rPr>
        <w:t>2</w:t>
      </w:r>
      <w:r w:rsidRPr="00AF43FC">
        <w:rPr>
          <w:rFonts w:cstheme="minorHAnsi"/>
        </w:rPr>
        <w:t>. Od roku 2022 má Krajský soud v Plzni havarijně pojištěna vše</w:t>
      </w:r>
      <w:r w:rsidR="00A578A5" w:rsidRPr="00AF43FC">
        <w:rPr>
          <w:rFonts w:cstheme="minorHAnsi"/>
        </w:rPr>
        <w:t>chna vozidla, do konce roku 2021</w:t>
      </w:r>
      <w:r w:rsidRPr="00AF43FC">
        <w:rPr>
          <w:rFonts w:cstheme="minorHAnsi"/>
        </w:rPr>
        <w:t xml:space="preserve"> byly havarijně pojištěny pou</w:t>
      </w:r>
      <w:r w:rsidR="00A578A5" w:rsidRPr="00AF43FC">
        <w:rPr>
          <w:rFonts w:cstheme="minorHAnsi"/>
        </w:rPr>
        <w:t>ze referentské vozy. V roce 2023</w:t>
      </w:r>
      <w:r w:rsidRPr="00AF43FC">
        <w:rPr>
          <w:rFonts w:cstheme="minorHAnsi"/>
        </w:rPr>
        <w:t xml:space="preserve"> bylo placeno povinné ručení vozidel v částce </w:t>
      </w:r>
      <w:r w:rsidR="00A578A5" w:rsidRPr="00AF43FC">
        <w:rPr>
          <w:rFonts w:cstheme="minorHAnsi"/>
        </w:rPr>
        <w:t>14 653</w:t>
      </w:r>
      <w:r w:rsidRPr="00AF43FC">
        <w:rPr>
          <w:rFonts w:cstheme="minorHAnsi"/>
        </w:rPr>
        <w:t xml:space="preserve">,00 Kč a havarijní pojištění v částce </w:t>
      </w:r>
      <w:r w:rsidR="00A578A5" w:rsidRPr="00AF43FC">
        <w:rPr>
          <w:rFonts w:cstheme="minorHAnsi"/>
        </w:rPr>
        <w:t>55 538</w:t>
      </w:r>
      <w:r w:rsidRPr="00AF43FC">
        <w:rPr>
          <w:rFonts w:cstheme="minorHAnsi"/>
        </w:rPr>
        <w:t>,00 Kč.</w:t>
      </w:r>
      <w:r w:rsidR="00AF43FC" w:rsidRPr="00AF43FC">
        <w:rPr>
          <w:rFonts w:cstheme="minorHAnsi"/>
        </w:rPr>
        <w:t xml:space="preserve"> Od </w:t>
      </w:r>
      <w:r w:rsidR="00DB0D1D" w:rsidRPr="00AF43FC">
        <w:rPr>
          <w:rFonts w:cstheme="minorHAnsi"/>
        </w:rPr>
        <w:t>01. 04. 2023</w:t>
      </w:r>
      <w:r w:rsidR="00AF43FC" w:rsidRPr="00AF43FC">
        <w:rPr>
          <w:rFonts w:cstheme="minorHAnsi"/>
        </w:rPr>
        <w:t xml:space="preserve"> byla</w:t>
      </w:r>
      <w:r w:rsidR="00AF43FC">
        <w:rPr>
          <w:rFonts w:cstheme="minorHAnsi"/>
        </w:rPr>
        <w:t xml:space="preserve"> MSp</w:t>
      </w:r>
      <w:r w:rsidR="00AF43FC" w:rsidRPr="00AF43FC">
        <w:rPr>
          <w:rFonts w:cstheme="minorHAnsi"/>
        </w:rPr>
        <w:t xml:space="preserve"> uzavřena nová Rámcová smlouva na pojištění vozidel, díky které došlo ke snížení plateb na pojistné.</w:t>
      </w:r>
    </w:p>
    <w:p w14:paraId="6699E4BB" w14:textId="42032C40" w:rsidR="00260C6C" w:rsidRPr="00AF43FC" w:rsidRDefault="00260C6C" w:rsidP="001B598B">
      <w:pPr>
        <w:spacing w:before="120" w:after="120"/>
        <w:jc w:val="both"/>
        <w:rPr>
          <w:rFonts w:cstheme="minorHAnsi"/>
        </w:rPr>
      </w:pPr>
      <w:r w:rsidRPr="00AF43FC">
        <w:rPr>
          <w:rFonts w:cstheme="minorHAnsi"/>
        </w:rPr>
        <w:t>Na položce konzultační, poradenské a právní služby byly čerpány p</w:t>
      </w:r>
      <w:r w:rsidR="00AF43FC" w:rsidRPr="00AF43FC">
        <w:rPr>
          <w:rFonts w:cstheme="minorHAnsi"/>
        </w:rPr>
        <w:t>rostředky na diagnostiku stavu</w:t>
      </w:r>
      <w:r w:rsidRPr="00AF43FC">
        <w:rPr>
          <w:rFonts w:cstheme="minorHAnsi"/>
        </w:rPr>
        <w:t xml:space="preserve"> </w:t>
      </w:r>
      <w:r w:rsidR="00AF43FC" w:rsidRPr="00AF43FC">
        <w:rPr>
          <w:rFonts w:cstheme="minorHAnsi"/>
        </w:rPr>
        <w:t>2 čerpadel z havarijních studen v budově Veřejných rejstříků a dále Zpracování studie nákladovosti a návratnosti instalace fotovoltaické elektrárny na provozní budovy Krajského soudu v Plzni</w:t>
      </w:r>
      <w:r w:rsidRPr="00AF43FC">
        <w:rPr>
          <w:rFonts w:cstheme="minorHAnsi"/>
        </w:rPr>
        <w:t>.</w:t>
      </w:r>
    </w:p>
    <w:p w14:paraId="38E8D7F7" w14:textId="40B4F908" w:rsidR="00260C6C" w:rsidRPr="009054DD" w:rsidRDefault="00260C6C" w:rsidP="001B598B">
      <w:pPr>
        <w:spacing w:before="120" w:after="120"/>
        <w:jc w:val="both"/>
        <w:rPr>
          <w:rFonts w:cstheme="minorHAnsi"/>
        </w:rPr>
      </w:pPr>
      <w:r w:rsidRPr="009054DD">
        <w:rPr>
          <w:rFonts w:cstheme="minorHAnsi"/>
        </w:rPr>
        <w:t>V roce 202</w:t>
      </w:r>
      <w:r w:rsidR="009054DD">
        <w:rPr>
          <w:rFonts w:cstheme="minorHAnsi"/>
        </w:rPr>
        <w:t>3</w:t>
      </w:r>
      <w:r w:rsidRPr="009054DD">
        <w:rPr>
          <w:rFonts w:cstheme="minorHAnsi"/>
        </w:rPr>
        <w:t xml:space="preserve"> bylo čerpáno na položce 5167 – Služby školení a vzdělávání o </w:t>
      </w:r>
      <w:r w:rsidR="00644E18" w:rsidRPr="009054DD">
        <w:rPr>
          <w:rFonts w:cstheme="minorHAnsi"/>
        </w:rPr>
        <w:t>8 854,70 Kč méně</w:t>
      </w:r>
      <w:r w:rsidRPr="009054DD">
        <w:rPr>
          <w:rFonts w:cstheme="minorHAnsi"/>
        </w:rPr>
        <w:t xml:space="preserve"> ne</w:t>
      </w:r>
      <w:r w:rsidR="00644E18" w:rsidRPr="009054DD">
        <w:rPr>
          <w:rFonts w:cstheme="minorHAnsi"/>
        </w:rPr>
        <w:t>ž v roce 2022</w:t>
      </w:r>
      <w:r w:rsidRPr="009054DD">
        <w:rPr>
          <w:rFonts w:cstheme="minorHAnsi"/>
        </w:rPr>
        <w:t xml:space="preserve">. Z této položky jsou hrazeny školení a semináře od soukromých vzdělávacích organizací, které nepořádá Justiční akademie, školící institut pro resort justice. </w:t>
      </w:r>
      <w:r w:rsidR="00644E18" w:rsidRPr="009054DD">
        <w:rPr>
          <w:rFonts w:cstheme="minorHAnsi"/>
        </w:rPr>
        <w:t>Snížení čerpání bylo dosaženo využíváním „webinářů“ na místo prez</w:t>
      </w:r>
      <w:r w:rsidR="00CE2FF2" w:rsidRPr="009054DD">
        <w:rPr>
          <w:rFonts w:cstheme="minorHAnsi"/>
        </w:rPr>
        <w:t>enčních školení, kdy za webináře školitelé požadují nižší cenu</w:t>
      </w:r>
      <w:r w:rsidRPr="009054DD">
        <w:rPr>
          <w:rFonts w:cstheme="minorHAnsi"/>
        </w:rPr>
        <w:t>.</w:t>
      </w:r>
    </w:p>
    <w:p w14:paraId="57B1E623" w14:textId="77777777" w:rsidR="00260C6C" w:rsidRPr="007371C1" w:rsidRDefault="00260C6C" w:rsidP="001B598B">
      <w:pPr>
        <w:pStyle w:val="Nadpis4"/>
        <w:numPr>
          <w:ilvl w:val="3"/>
          <w:numId w:val="1"/>
        </w:numPr>
        <w:spacing w:before="120" w:after="120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7371C1">
        <w:rPr>
          <w:rFonts w:asciiTheme="minorHAnsi" w:hAnsiTheme="minorHAnsi" w:cstheme="minorHAnsi"/>
          <w:color w:val="auto"/>
        </w:rPr>
        <w:lastRenderedPageBreak/>
        <w:t>Podseskupení 517 – Ostatní nákupy</w:t>
      </w:r>
    </w:p>
    <w:p w14:paraId="5ED6AA86" w14:textId="703F688A" w:rsidR="00260C6C" w:rsidRPr="007371C1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7371C1">
        <w:rPr>
          <w:rFonts w:cstheme="minorHAnsi"/>
        </w:rPr>
        <w:t>Přehled podseskupení 517“</w:t>
      </w:r>
    </w:p>
    <w:bookmarkStart w:id="70" w:name="_MON_1672129695"/>
    <w:bookmarkEnd w:id="70"/>
    <w:p w14:paraId="6C58C067" w14:textId="487565EF" w:rsidR="00260C6C" w:rsidRPr="00D94948" w:rsidRDefault="007371C1" w:rsidP="001B598B">
      <w:pPr>
        <w:spacing w:before="120" w:after="120"/>
        <w:jc w:val="both"/>
        <w:rPr>
          <w:rFonts w:cstheme="minorHAnsi"/>
          <w:sz w:val="24"/>
        </w:rPr>
      </w:pPr>
      <w:r w:rsidRPr="00D94948">
        <w:rPr>
          <w:rFonts w:cstheme="minorHAnsi"/>
          <w:sz w:val="24"/>
        </w:rPr>
        <w:object w:dxaOrig="5772" w:dyaOrig="2629" w14:anchorId="1726759E">
          <v:shape id="_x0000_i1055" type="#_x0000_t75" style="width:302.25pt;height:142.5pt" o:ole="">
            <v:imagedata r:id="rId68" o:title=""/>
          </v:shape>
          <o:OLEObject Type="Embed" ProgID="Excel.Sheet.12" ShapeID="_x0000_i1055" DrawAspect="Content" ObjectID="_1769504345" r:id="rId69"/>
        </w:object>
      </w:r>
    </w:p>
    <w:p w14:paraId="23DA1493" w14:textId="72550A96" w:rsidR="00260C6C" w:rsidRPr="00D94948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D94948">
        <w:rPr>
          <w:rFonts w:cstheme="minorHAnsi"/>
        </w:rPr>
        <w:t>Vývoj čerpání prostředků u jednotlivých položek podseskupení 517 – Ostatní nákupy v letech 202</w:t>
      </w:r>
      <w:r w:rsidR="0034086C" w:rsidRPr="00D94948">
        <w:rPr>
          <w:rFonts w:cstheme="minorHAnsi"/>
        </w:rPr>
        <w:t>1 až 2023</w:t>
      </w:r>
      <w:r w:rsidR="00260C6C" w:rsidRPr="00D94948">
        <w:rPr>
          <w:rFonts w:cstheme="minorHAnsi"/>
        </w:rPr>
        <w:t>“</w:t>
      </w:r>
    </w:p>
    <w:bookmarkStart w:id="71" w:name="_MON_1514622649"/>
    <w:bookmarkEnd w:id="71"/>
    <w:p w14:paraId="00540746" w14:textId="036CF53A" w:rsidR="00260C6C" w:rsidRPr="00F34CA1" w:rsidRDefault="00D94948" w:rsidP="001B598B">
      <w:pPr>
        <w:spacing w:before="120" w:after="120"/>
        <w:jc w:val="both"/>
        <w:rPr>
          <w:rFonts w:cstheme="minorHAnsi"/>
          <w:b/>
          <w:sz w:val="24"/>
        </w:rPr>
      </w:pPr>
      <w:r w:rsidRPr="00F34CA1">
        <w:rPr>
          <w:rFonts w:cstheme="minorHAnsi"/>
          <w:b/>
          <w:sz w:val="24"/>
        </w:rPr>
        <w:object w:dxaOrig="7834" w:dyaOrig="2933" w14:anchorId="397AE6AC">
          <v:shape id="_x0000_i1056" type="#_x0000_t75" style="width:371.25pt;height:147.75pt" o:ole="">
            <v:imagedata r:id="rId70" o:title=""/>
          </v:shape>
          <o:OLEObject Type="Embed" ProgID="Excel.Sheet.12" ShapeID="_x0000_i1056" DrawAspect="Content" ObjectID="_1769504346" r:id="rId71"/>
        </w:object>
      </w:r>
    </w:p>
    <w:p w14:paraId="32A7C0ED" w14:textId="174085BF" w:rsidR="00260C6C" w:rsidRPr="00F34CA1" w:rsidRDefault="00260C6C" w:rsidP="001B598B">
      <w:pPr>
        <w:spacing w:before="120" w:after="120" w:line="240" w:lineRule="atLeast"/>
        <w:jc w:val="both"/>
        <w:rPr>
          <w:rFonts w:cstheme="minorHAnsi"/>
        </w:rPr>
      </w:pPr>
      <w:r w:rsidRPr="00F34CA1">
        <w:rPr>
          <w:rFonts w:cstheme="minorHAnsi"/>
        </w:rPr>
        <w:t>Náklady na opravy a údržbu majet</w:t>
      </w:r>
      <w:r w:rsidR="0067243A" w:rsidRPr="00F34CA1">
        <w:rPr>
          <w:rFonts w:cstheme="minorHAnsi"/>
        </w:rPr>
        <w:t>ku pol. 5171 dosáhly v roce 2023</w:t>
      </w:r>
      <w:r w:rsidRPr="00F34CA1">
        <w:rPr>
          <w:rFonts w:cstheme="minorHAnsi"/>
        </w:rPr>
        <w:t xml:space="preserve"> částky </w:t>
      </w:r>
      <w:r w:rsidR="00F34CA1" w:rsidRPr="00F34CA1">
        <w:rPr>
          <w:rFonts w:cstheme="minorHAnsi"/>
        </w:rPr>
        <w:t>1 948 531,77</w:t>
      </w:r>
      <w:r w:rsidRPr="00F34CA1">
        <w:rPr>
          <w:rFonts w:cstheme="minorHAnsi"/>
        </w:rPr>
        <w:t xml:space="preserve"> Kč, tj. o </w:t>
      </w:r>
      <w:r w:rsidR="00F34CA1" w:rsidRPr="00F34CA1">
        <w:rPr>
          <w:rFonts w:cstheme="minorHAnsi"/>
        </w:rPr>
        <w:t>1 359 852,14</w:t>
      </w:r>
      <w:r w:rsidRPr="00F34CA1">
        <w:rPr>
          <w:rFonts w:cstheme="minorHAnsi"/>
        </w:rPr>
        <w:t xml:space="preserve"> Kč více než v roce předchozím. Z této částky byla největší část ve výši </w:t>
      </w:r>
      <w:r w:rsidR="00F34CA1" w:rsidRPr="00F34CA1">
        <w:rPr>
          <w:rFonts w:cstheme="minorHAnsi"/>
        </w:rPr>
        <w:t>1 7</w:t>
      </w:r>
      <w:r w:rsidR="00FB06FA">
        <w:rPr>
          <w:rFonts w:cstheme="minorHAnsi"/>
        </w:rPr>
        <w:t>27 999,49</w:t>
      </w:r>
      <w:r w:rsidRPr="00F34CA1">
        <w:rPr>
          <w:rFonts w:cstheme="minorHAnsi"/>
        </w:rPr>
        <w:t> Kč vyčerpána na opravy a údržbu budov Krajského soudu v Plzni (rozl</w:t>
      </w:r>
      <w:r w:rsidR="00F34CA1" w:rsidRPr="00F34CA1">
        <w:rPr>
          <w:rFonts w:cstheme="minorHAnsi"/>
        </w:rPr>
        <w:t>išovací znak 51710). V roce 2022</w:t>
      </w:r>
      <w:r w:rsidRPr="00F34CA1">
        <w:rPr>
          <w:rFonts w:cstheme="minorHAnsi"/>
        </w:rPr>
        <w:t xml:space="preserve"> se jednalo o částku </w:t>
      </w:r>
      <w:r w:rsidR="00F34CA1" w:rsidRPr="00F34CA1">
        <w:rPr>
          <w:rFonts w:cstheme="minorHAnsi"/>
        </w:rPr>
        <w:t>334 947,85</w:t>
      </w:r>
      <w:r w:rsidRPr="00F34CA1">
        <w:rPr>
          <w:rFonts w:cstheme="minorHAnsi"/>
        </w:rPr>
        <w:t> Kč.</w:t>
      </w:r>
    </w:p>
    <w:p w14:paraId="68A11C4A" w14:textId="1AF470E5" w:rsidR="00260C6C" w:rsidRPr="00AC6E54" w:rsidRDefault="00260C6C" w:rsidP="001B598B">
      <w:pPr>
        <w:spacing w:before="120" w:after="120" w:line="240" w:lineRule="atLeast"/>
        <w:jc w:val="both"/>
        <w:rPr>
          <w:rFonts w:cstheme="minorHAnsi"/>
          <w:b/>
        </w:rPr>
      </w:pPr>
      <w:r w:rsidRPr="00AC6E54">
        <w:rPr>
          <w:rFonts w:cstheme="minorHAnsi"/>
          <w:b/>
        </w:rPr>
        <w:t>U Krajskéh</w:t>
      </w:r>
      <w:r w:rsidR="000614E3" w:rsidRPr="00AC6E54">
        <w:rPr>
          <w:rFonts w:cstheme="minorHAnsi"/>
          <w:b/>
        </w:rPr>
        <w:t>o soudu v Plzni byly v roce 2023</w:t>
      </w:r>
      <w:r w:rsidRPr="00AC6E54">
        <w:rPr>
          <w:rFonts w:cstheme="minorHAnsi"/>
          <w:b/>
        </w:rPr>
        <w:t xml:space="preserve"> provedeny tyto nákladnější akce spojené s údržbou budov:</w:t>
      </w:r>
    </w:p>
    <w:p w14:paraId="07C72318" w14:textId="6F6998BA" w:rsidR="00260C6C" w:rsidRPr="00AC6E54" w:rsidRDefault="000614E3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AC6E54">
        <w:rPr>
          <w:rFonts w:cstheme="minorHAnsi"/>
        </w:rPr>
        <w:t xml:space="preserve">havarijní oprava podlahy a výmalba </w:t>
      </w:r>
      <w:r w:rsidR="00DB0D1D" w:rsidRPr="00AC6E54">
        <w:rPr>
          <w:rFonts w:cstheme="minorHAnsi"/>
        </w:rPr>
        <w:t>eskortní</w:t>
      </w:r>
      <w:r w:rsidRPr="00AC6E54">
        <w:rPr>
          <w:rFonts w:cstheme="minorHAnsi"/>
        </w:rPr>
        <w:t xml:space="preserve"> místnosti v budově Veleslavínova 40, Plzeň</w:t>
      </w:r>
      <w:r w:rsidR="00260C6C" w:rsidRPr="00AC6E54">
        <w:rPr>
          <w:rFonts w:cstheme="minorHAnsi"/>
        </w:rPr>
        <w:t xml:space="preserve"> – </w:t>
      </w:r>
      <w:r w:rsidRPr="00AC6E54">
        <w:rPr>
          <w:rFonts w:cstheme="minorHAnsi"/>
        </w:rPr>
        <w:t>142 557,55</w:t>
      </w:r>
      <w:r w:rsidR="00260C6C" w:rsidRPr="00AC6E54">
        <w:rPr>
          <w:rFonts w:cstheme="minorHAnsi"/>
        </w:rPr>
        <w:t xml:space="preserve"> Kč</w:t>
      </w:r>
      <w:r w:rsidR="004E600C" w:rsidRPr="00AC6E54">
        <w:rPr>
          <w:rFonts w:cstheme="minorHAnsi"/>
        </w:rPr>
        <w:t>,</w:t>
      </w:r>
    </w:p>
    <w:p w14:paraId="7D9A0BE2" w14:textId="48A2B35A" w:rsidR="00260C6C" w:rsidRPr="00AC6E54" w:rsidRDefault="000614E3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AC6E54">
        <w:rPr>
          <w:rFonts w:cstheme="minorHAnsi"/>
        </w:rPr>
        <w:t>nátěr a oprava 2 ks dvoukřídlých vstupní</w:t>
      </w:r>
      <w:r w:rsidR="00F87038" w:rsidRPr="00AC6E54">
        <w:rPr>
          <w:rFonts w:cstheme="minorHAnsi"/>
        </w:rPr>
        <w:t>ch a vjezdových vrat v budově Veleslavínova 40, Plzeň</w:t>
      </w:r>
      <w:r w:rsidR="00260C6C" w:rsidRPr="00AC6E54">
        <w:rPr>
          <w:rFonts w:cstheme="minorHAnsi"/>
        </w:rPr>
        <w:t xml:space="preserve"> – </w:t>
      </w:r>
      <w:r w:rsidR="00F87038" w:rsidRPr="00AC6E54">
        <w:rPr>
          <w:rFonts w:cstheme="minorHAnsi"/>
        </w:rPr>
        <w:t>104 305,63</w:t>
      </w:r>
      <w:r w:rsidR="00260C6C" w:rsidRPr="00AC6E54">
        <w:rPr>
          <w:rFonts w:cstheme="minorHAnsi"/>
        </w:rPr>
        <w:t xml:space="preserve"> Kč</w:t>
      </w:r>
      <w:r w:rsidR="004E600C" w:rsidRPr="00AC6E54">
        <w:rPr>
          <w:rFonts w:cstheme="minorHAnsi"/>
        </w:rPr>
        <w:t>,</w:t>
      </w:r>
    </w:p>
    <w:p w14:paraId="19C6D7D6" w14:textId="3F0FB6B1" w:rsidR="00260C6C" w:rsidRPr="00AC6E54" w:rsidRDefault="00F87038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AC6E54">
        <w:rPr>
          <w:rFonts w:cstheme="minorHAnsi"/>
        </w:rPr>
        <w:t>výměna koberců v kanceláři č. 16 a 16A/I. patro v budově VR, sady 5. května 11, Plzeň</w:t>
      </w:r>
      <w:r w:rsidR="00260C6C" w:rsidRPr="00AC6E54">
        <w:rPr>
          <w:rFonts w:cstheme="minorHAnsi"/>
        </w:rPr>
        <w:t xml:space="preserve"> – </w:t>
      </w:r>
      <w:r w:rsidRPr="00AC6E54">
        <w:rPr>
          <w:rFonts w:cstheme="minorHAnsi"/>
        </w:rPr>
        <w:t>72 297,50</w:t>
      </w:r>
      <w:r w:rsidR="00260C6C" w:rsidRPr="00AC6E54">
        <w:rPr>
          <w:rFonts w:cstheme="minorHAnsi"/>
        </w:rPr>
        <w:t xml:space="preserve"> Kč</w:t>
      </w:r>
    </w:p>
    <w:p w14:paraId="7C52F498" w14:textId="4A255DF8" w:rsidR="00260C6C" w:rsidRPr="00AC6E54" w:rsidRDefault="00F87038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AC6E54">
        <w:rPr>
          <w:rFonts w:cstheme="minorHAnsi"/>
        </w:rPr>
        <w:t>havarijní výměna servopohonu SKD62E ve výměníkové stanici KS</w:t>
      </w:r>
      <w:r w:rsidR="00260C6C" w:rsidRPr="00AC6E54">
        <w:rPr>
          <w:rFonts w:cstheme="minorHAnsi"/>
        </w:rPr>
        <w:t xml:space="preserve"> – </w:t>
      </w:r>
      <w:r w:rsidRPr="00AC6E54">
        <w:rPr>
          <w:rFonts w:cstheme="minorHAnsi"/>
        </w:rPr>
        <w:t>30 492</w:t>
      </w:r>
      <w:r w:rsidR="00260C6C" w:rsidRPr="00AC6E54">
        <w:rPr>
          <w:rFonts w:cstheme="minorHAnsi"/>
        </w:rPr>
        <w:t>,00 Kč</w:t>
      </w:r>
      <w:r w:rsidR="004E600C" w:rsidRPr="00AC6E54">
        <w:rPr>
          <w:rFonts w:cstheme="minorHAnsi"/>
        </w:rPr>
        <w:t>,</w:t>
      </w:r>
    </w:p>
    <w:p w14:paraId="157E72D8" w14:textId="678BFF74" w:rsidR="00260C6C" w:rsidRPr="00AC6E54" w:rsidRDefault="00F87038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AC6E54">
        <w:rPr>
          <w:rFonts w:cstheme="minorHAnsi"/>
        </w:rPr>
        <w:t>výměna 39 ks termostatických radiátorových ventilů vč. šroubení, hlavic a 18 ks odvzdušňovacích ventilů topení v budově Veleslavínova 40, Plzeň</w:t>
      </w:r>
      <w:r w:rsidR="00260C6C" w:rsidRPr="00AC6E54">
        <w:rPr>
          <w:rFonts w:cstheme="minorHAnsi"/>
        </w:rPr>
        <w:t xml:space="preserve"> – </w:t>
      </w:r>
      <w:r w:rsidRPr="00AC6E54">
        <w:rPr>
          <w:rFonts w:cstheme="minorHAnsi"/>
        </w:rPr>
        <w:t xml:space="preserve">97 789,78 </w:t>
      </w:r>
      <w:r w:rsidR="00260C6C" w:rsidRPr="00AC6E54">
        <w:rPr>
          <w:rFonts w:cstheme="minorHAnsi"/>
        </w:rPr>
        <w:t>Kč</w:t>
      </w:r>
      <w:r w:rsidR="004E600C" w:rsidRPr="00AC6E54">
        <w:rPr>
          <w:rFonts w:cstheme="minorHAnsi"/>
        </w:rPr>
        <w:t>,</w:t>
      </w:r>
    </w:p>
    <w:p w14:paraId="2F087341" w14:textId="2C9DA73F" w:rsidR="00260C6C" w:rsidRPr="00AC6E54" w:rsidRDefault="00F87038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AC6E54">
        <w:rPr>
          <w:rFonts w:cstheme="minorHAnsi"/>
        </w:rPr>
        <w:t>výměna dlažby na schodiš</w:t>
      </w:r>
      <w:r w:rsidR="00345B2A">
        <w:rPr>
          <w:rFonts w:cstheme="minorHAnsi"/>
        </w:rPr>
        <w:t>ti do suterénu vč. soklu a vymal</w:t>
      </w:r>
      <w:r w:rsidRPr="00AC6E54">
        <w:rPr>
          <w:rFonts w:cstheme="minorHAnsi"/>
        </w:rPr>
        <w:t>ování místností č. 16 a 16A/I. patro v budově VR, sady 5. května 11, Plzeň</w:t>
      </w:r>
      <w:r w:rsidR="00260C6C" w:rsidRPr="00AC6E54">
        <w:rPr>
          <w:rFonts w:cstheme="minorHAnsi"/>
        </w:rPr>
        <w:t xml:space="preserve"> – </w:t>
      </w:r>
      <w:r w:rsidRPr="00AC6E54">
        <w:rPr>
          <w:rFonts w:cstheme="minorHAnsi"/>
        </w:rPr>
        <w:t>133 542,51</w:t>
      </w:r>
      <w:r w:rsidR="00260C6C" w:rsidRPr="00AC6E54">
        <w:rPr>
          <w:rFonts w:cstheme="minorHAnsi"/>
        </w:rPr>
        <w:t xml:space="preserve"> Kč</w:t>
      </w:r>
    </w:p>
    <w:p w14:paraId="723A5396" w14:textId="1EDB9F9F" w:rsidR="00260C6C" w:rsidRPr="00AC6E54" w:rsidRDefault="00F87038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AC6E54">
        <w:rPr>
          <w:rFonts w:cstheme="minorHAnsi"/>
        </w:rPr>
        <w:t>dodávka a položení nových koberců (výměna za</w:t>
      </w:r>
      <w:r w:rsidR="00345B2A">
        <w:rPr>
          <w:rFonts w:cstheme="minorHAnsi"/>
        </w:rPr>
        <w:t xml:space="preserve"> </w:t>
      </w:r>
      <w:r w:rsidRPr="00AC6E54">
        <w:rPr>
          <w:rFonts w:cstheme="minorHAnsi"/>
        </w:rPr>
        <w:t>původní) v kancelářích v budově VR, sady 5. května 11, Plzeň</w:t>
      </w:r>
      <w:r w:rsidR="00260C6C" w:rsidRPr="00AC6E54">
        <w:rPr>
          <w:rFonts w:cstheme="minorHAnsi"/>
        </w:rPr>
        <w:t xml:space="preserve"> – </w:t>
      </w:r>
      <w:r w:rsidRPr="00AC6E54">
        <w:rPr>
          <w:rFonts w:cstheme="minorHAnsi"/>
        </w:rPr>
        <w:t>106 298,50</w:t>
      </w:r>
      <w:r w:rsidR="00260C6C" w:rsidRPr="00AC6E54">
        <w:rPr>
          <w:rFonts w:cstheme="minorHAnsi"/>
        </w:rPr>
        <w:t xml:space="preserve"> Kč</w:t>
      </w:r>
      <w:r w:rsidR="004E600C" w:rsidRPr="00AC6E54">
        <w:rPr>
          <w:rFonts w:cstheme="minorHAnsi"/>
        </w:rPr>
        <w:t>,</w:t>
      </w:r>
    </w:p>
    <w:p w14:paraId="0C3A0569" w14:textId="557B5146" w:rsidR="00F87038" w:rsidRPr="00AC6E54" w:rsidRDefault="00F87038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AC6E54">
        <w:rPr>
          <w:rFonts w:cstheme="minorHAnsi"/>
        </w:rPr>
        <w:t>nátěr a oprava oken v budově Krajského soudu v Plzni, Veleslavínova 40, Plzeň – 564 023,20 Kč,</w:t>
      </w:r>
    </w:p>
    <w:p w14:paraId="76E9C5B0" w14:textId="15D1B3A9" w:rsidR="00F87038" w:rsidRPr="00AC6E54" w:rsidRDefault="00F87038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AC6E54">
        <w:rPr>
          <w:rFonts w:cstheme="minorHAnsi"/>
        </w:rPr>
        <w:t>výměna 2 ks čerpadel vč. elektroinstalace v havarijních studnách u budovy VR, sady 5. května 11, Plzeň – 202 138,00 Kč</w:t>
      </w:r>
      <w:r w:rsidR="004E600C" w:rsidRPr="00AC6E54">
        <w:rPr>
          <w:rFonts w:cstheme="minorHAnsi"/>
        </w:rPr>
        <w:t>,</w:t>
      </w:r>
    </w:p>
    <w:p w14:paraId="00AAEB33" w14:textId="0EDEA85E" w:rsidR="004E600C" w:rsidRPr="00AC6E54" w:rsidRDefault="004E600C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AC6E54">
        <w:rPr>
          <w:rFonts w:cstheme="minorHAnsi"/>
        </w:rPr>
        <w:t>periodické čištění klempířských prvků v budovách KS v Plzni, Veleslavínova 40, Plzeň a sady 5. května 11, Plzeň – 36 433,00 Kč,</w:t>
      </w:r>
    </w:p>
    <w:p w14:paraId="42A58C91" w14:textId="6CF0D978" w:rsidR="00260C6C" w:rsidRPr="00AC6E54" w:rsidRDefault="00260C6C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AC6E54">
        <w:rPr>
          <w:rFonts w:cstheme="minorHAnsi"/>
        </w:rPr>
        <w:t xml:space="preserve">periodický servis a údržba výtahů v budovách KS – </w:t>
      </w:r>
      <w:r w:rsidR="00AC6E54" w:rsidRPr="00AC6E54">
        <w:rPr>
          <w:rFonts w:cstheme="minorHAnsi"/>
        </w:rPr>
        <w:t>85 877,40</w:t>
      </w:r>
      <w:r w:rsidRPr="00AC6E54">
        <w:rPr>
          <w:rFonts w:cstheme="minorHAnsi"/>
        </w:rPr>
        <w:t xml:space="preserve"> Kč</w:t>
      </w:r>
      <w:r w:rsidR="00AC6E54" w:rsidRPr="00AC6E54">
        <w:rPr>
          <w:rFonts w:cstheme="minorHAnsi"/>
        </w:rPr>
        <w:t>.</w:t>
      </w:r>
    </w:p>
    <w:p w14:paraId="640E5FE1" w14:textId="77777777" w:rsidR="00260C6C" w:rsidRPr="00C74597" w:rsidRDefault="00260C6C" w:rsidP="001B598B">
      <w:pPr>
        <w:spacing w:before="120" w:after="120" w:line="240" w:lineRule="atLeast"/>
        <w:jc w:val="both"/>
        <w:rPr>
          <w:rFonts w:cstheme="minorHAnsi"/>
        </w:rPr>
      </w:pPr>
      <w:r w:rsidRPr="00C74597">
        <w:rPr>
          <w:rFonts w:cstheme="minorHAnsi"/>
        </w:rPr>
        <w:t>Kromě toho byly hrazeny náklady na drobné opravy související s provozem budovy jako např. oprava hasicích přístrojů, oprava kanalizace a topení, oprava a servis kotlů, pravidelné čištění dešťových svodů a vpustí v obou budovách, servis vjezdových vrat atd.</w:t>
      </w:r>
    </w:p>
    <w:p w14:paraId="16812657" w14:textId="7104487D" w:rsidR="00260C6C" w:rsidRPr="00D84BAE" w:rsidRDefault="00260C6C" w:rsidP="001B598B">
      <w:pPr>
        <w:spacing w:before="120" w:after="120" w:line="240" w:lineRule="atLeast"/>
        <w:jc w:val="both"/>
        <w:rPr>
          <w:rFonts w:cstheme="minorHAnsi"/>
        </w:rPr>
      </w:pPr>
      <w:r w:rsidRPr="00D84BAE">
        <w:rPr>
          <w:rFonts w:cstheme="minorHAnsi"/>
        </w:rPr>
        <w:lastRenderedPageBreak/>
        <w:t xml:space="preserve">Z této položky byly dále hrazeny opravy služebních a referentských vozidel Krajského soudu v Plzni v částce </w:t>
      </w:r>
      <w:r w:rsidR="00C7357F" w:rsidRPr="00D84BAE">
        <w:rPr>
          <w:rFonts w:cstheme="minorHAnsi"/>
        </w:rPr>
        <w:t>69 220,59</w:t>
      </w:r>
      <w:r w:rsidRPr="00D84BAE">
        <w:rPr>
          <w:rFonts w:cstheme="minorHAnsi"/>
        </w:rPr>
        <w:t> Kč (rozlišovací znak 51712).</w:t>
      </w:r>
    </w:p>
    <w:p w14:paraId="73A884C9" w14:textId="77777777" w:rsidR="00260C6C" w:rsidRPr="00D84BAE" w:rsidRDefault="00260C6C" w:rsidP="001B598B">
      <w:pPr>
        <w:spacing w:before="120" w:after="120" w:line="240" w:lineRule="atLeast"/>
        <w:jc w:val="both"/>
        <w:rPr>
          <w:rFonts w:cstheme="minorHAnsi"/>
        </w:rPr>
      </w:pPr>
      <w:r w:rsidRPr="00D84BAE">
        <w:rPr>
          <w:rFonts w:cstheme="minorHAnsi"/>
        </w:rPr>
        <w:t>Jednalo se o tyto opravy:</w:t>
      </w:r>
    </w:p>
    <w:p w14:paraId="22FB012B" w14:textId="77777777" w:rsidR="00260C6C" w:rsidRPr="00D84BAE" w:rsidRDefault="00260C6C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D84BAE">
        <w:rPr>
          <w:rFonts w:cstheme="minorHAnsi"/>
        </w:rPr>
        <w:t>Servisní prohlídka služebního automobilu:</w:t>
      </w:r>
    </w:p>
    <w:p w14:paraId="126882B3" w14:textId="32C668A5" w:rsidR="00260C6C" w:rsidRPr="00D84BAE" w:rsidRDefault="00D84BAE" w:rsidP="001B598B">
      <w:pPr>
        <w:pStyle w:val="Odstavecseseznamem"/>
        <w:spacing w:before="120" w:after="120" w:line="240" w:lineRule="atLeast"/>
        <w:jc w:val="both"/>
        <w:rPr>
          <w:rFonts w:cstheme="minorHAnsi"/>
        </w:rPr>
      </w:pPr>
      <w:r w:rsidRPr="00D84BAE">
        <w:rPr>
          <w:rFonts w:cstheme="minorHAnsi"/>
        </w:rPr>
        <w:t>Škoda Superb RZ: 5P2 4283</w:t>
      </w:r>
      <w:r w:rsidR="00260C6C" w:rsidRPr="00D84BAE">
        <w:rPr>
          <w:rFonts w:cstheme="minorHAnsi"/>
        </w:rPr>
        <w:t xml:space="preserve"> – </w:t>
      </w:r>
      <w:r w:rsidRPr="00D84BAE">
        <w:rPr>
          <w:rFonts w:cstheme="minorHAnsi"/>
        </w:rPr>
        <w:t>13 179,38</w:t>
      </w:r>
      <w:r w:rsidR="00260C6C" w:rsidRPr="00D84BAE">
        <w:rPr>
          <w:rFonts w:cstheme="minorHAnsi"/>
        </w:rPr>
        <w:t xml:space="preserve"> Kč</w:t>
      </w:r>
    </w:p>
    <w:p w14:paraId="4E6AC9B8" w14:textId="1F3A2F1A" w:rsidR="00260C6C" w:rsidRPr="00D84BAE" w:rsidRDefault="00D84BAE" w:rsidP="001B598B">
      <w:pPr>
        <w:pStyle w:val="Odstavecseseznamem"/>
        <w:spacing w:before="120" w:after="120" w:line="240" w:lineRule="atLeast"/>
        <w:jc w:val="both"/>
        <w:rPr>
          <w:rFonts w:cstheme="minorHAnsi"/>
        </w:rPr>
      </w:pPr>
      <w:r w:rsidRPr="00D84BAE">
        <w:rPr>
          <w:rFonts w:cstheme="minorHAnsi"/>
        </w:rPr>
        <w:t>Mercedes-Benz VITO RZ: 7P7 3065</w:t>
      </w:r>
      <w:r w:rsidR="00260C6C" w:rsidRPr="00D84BAE">
        <w:rPr>
          <w:rFonts w:cstheme="minorHAnsi"/>
        </w:rPr>
        <w:t xml:space="preserve"> – </w:t>
      </w:r>
      <w:r w:rsidRPr="00D84BAE">
        <w:rPr>
          <w:rFonts w:cstheme="minorHAnsi"/>
        </w:rPr>
        <w:t>8 782,42</w:t>
      </w:r>
      <w:r w:rsidR="00260C6C" w:rsidRPr="00D84BAE">
        <w:rPr>
          <w:rFonts w:cstheme="minorHAnsi"/>
        </w:rPr>
        <w:t xml:space="preserve"> Kč</w:t>
      </w:r>
    </w:p>
    <w:p w14:paraId="71C976A0" w14:textId="576D9B56" w:rsidR="00260C6C" w:rsidRPr="00D84BAE" w:rsidRDefault="00D84BAE" w:rsidP="001B598B">
      <w:pPr>
        <w:pStyle w:val="Odstavecseseznamem"/>
        <w:spacing w:before="120" w:after="120" w:line="240" w:lineRule="atLeast"/>
        <w:jc w:val="both"/>
        <w:rPr>
          <w:rFonts w:cstheme="minorHAnsi"/>
        </w:rPr>
      </w:pPr>
      <w:r w:rsidRPr="00D84BAE">
        <w:rPr>
          <w:rFonts w:cstheme="minorHAnsi"/>
        </w:rPr>
        <w:t>Škoda Superb RZ 8P0 1916</w:t>
      </w:r>
      <w:r w:rsidR="00260C6C" w:rsidRPr="00D84BAE">
        <w:rPr>
          <w:rFonts w:cstheme="minorHAnsi"/>
        </w:rPr>
        <w:t xml:space="preserve"> – </w:t>
      </w:r>
      <w:r w:rsidRPr="00D84BAE">
        <w:rPr>
          <w:rFonts w:cstheme="minorHAnsi"/>
        </w:rPr>
        <w:t>12 077,20</w:t>
      </w:r>
      <w:r w:rsidR="00260C6C" w:rsidRPr="00D84BAE">
        <w:rPr>
          <w:rFonts w:cstheme="minorHAnsi"/>
        </w:rPr>
        <w:t xml:space="preserve"> Kč</w:t>
      </w:r>
    </w:p>
    <w:p w14:paraId="58D8CFB6" w14:textId="3C20D87D" w:rsidR="00260C6C" w:rsidRPr="00D84BAE" w:rsidRDefault="00D84BAE" w:rsidP="001B598B">
      <w:pPr>
        <w:pStyle w:val="Odstavecseseznamem"/>
        <w:spacing w:before="120" w:after="120" w:line="240" w:lineRule="atLeast"/>
        <w:jc w:val="both"/>
        <w:rPr>
          <w:rFonts w:cstheme="minorHAnsi"/>
        </w:rPr>
      </w:pPr>
      <w:r w:rsidRPr="00D84BAE">
        <w:rPr>
          <w:rFonts w:cstheme="minorHAnsi"/>
        </w:rPr>
        <w:t>Škoda Roomster, SPZ: 6P0 2649</w:t>
      </w:r>
      <w:r w:rsidR="00260C6C" w:rsidRPr="00D84BAE">
        <w:rPr>
          <w:rFonts w:cstheme="minorHAnsi"/>
        </w:rPr>
        <w:t xml:space="preserve"> – </w:t>
      </w:r>
      <w:r w:rsidRPr="00D84BAE">
        <w:rPr>
          <w:rFonts w:cstheme="minorHAnsi"/>
        </w:rPr>
        <w:t>6 300,00</w:t>
      </w:r>
      <w:r w:rsidR="00260C6C" w:rsidRPr="00D84BAE">
        <w:rPr>
          <w:rFonts w:cstheme="minorHAnsi"/>
        </w:rPr>
        <w:t xml:space="preserve"> Kč</w:t>
      </w:r>
    </w:p>
    <w:p w14:paraId="30D6D967" w14:textId="610B8B3A" w:rsidR="00260C6C" w:rsidRPr="00D84BAE" w:rsidRDefault="00D84BAE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D84BAE">
        <w:rPr>
          <w:rFonts w:cstheme="minorHAnsi"/>
        </w:rPr>
        <w:t>oprava brzd služebního vozu Mercedes-Benz VITO, RZ: 7P7 3065</w:t>
      </w:r>
      <w:r w:rsidR="00260C6C" w:rsidRPr="00D84BAE">
        <w:rPr>
          <w:rFonts w:cstheme="minorHAnsi"/>
        </w:rPr>
        <w:t xml:space="preserve"> – </w:t>
      </w:r>
      <w:r w:rsidRPr="00D84BAE">
        <w:rPr>
          <w:rFonts w:cstheme="minorHAnsi"/>
        </w:rPr>
        <w:t>22 775,59</w:t>
      </w:r>
      <w:r w:rsidR="00260C6C" w:rsidRPr="00D84BAE">
        <w:rPr>
          <w:rFonts w:cstheme="minorHAnsi"/>
        </w:rPr>
        <w:t xml:space="preserve"> Kč</w:t>
      </w:r>
    </w:p>
    <w:p w14:paraId="3D5F0DEC" w14:textId="6EA52941" w:rsidR="00260C6C" w:rsidRPr="00D84BAE" w:rsidRDefault="00D84BAE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D84BAE">
        <w:rPr>
          <w:rFonts w:cstheme="minorHAnsi"/>
        </w:rPr>
        <w:t>oprava chladiče vody u vozidla Škoda Roomster RZ: 6P0 2649</w:t>
      </w:r>
      <w:r w:rsidR="00260C6C" w:rsidRPr="00D84BAE">
        <w:rPr>
          <w:rFonts w:cstheme="minorHAnsi"/>
        </w:rPr>
        <w:t xml:space="preserve"> – </w:t>
      </w:r>
      <w:r w:rsidRPr="00D84BAE">
        <w:rPr>
          <w:rFonts w:cstheme="minorHAnsi"/>
        </w:rPr>
        <w:t>5 332,00</w:t>
      </w:r>
      <w:r w:rsidR="00260C6C" w:rsidRPr="00D84BAE">
        <w:rPr>
          <w:rFonts w:cstheme="minorHAnsi"/>
        </w:rPr>
        <w:t xml:space="preserve"> Kč</w:t>
      </w:r>
    </w:p>
    <w:p w14:paraId="02A5F7D8" w14:textId="286A6930" w:rsidR="00260C6C" w:rsidRPr="00D84BAE" w:rsidRDefault="00D84BAE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D84BAE">
        <w:rPr>
          <w:rFonts w:cstheme="minorHAnsi"/>
        </w:rPr>
        <w:t>oprava defektu pneumatiky u služebního vozidla Škoda-Superb, SPZ 8P0 1916</w:t>
      </w:r>
      <w:r w:rsidR="00260C6C" w:rsidRPr="00D84BAE">
        <w:rPr>
          <w:rFonts w:cstheme="minorHAnsi"/>
        </w:rPr>
        <w:t xml:space="preserve"> – </w:t>
      </w:r>
      <w:r w:rsidRPr="00D84BAE">
        <w:rPr>
          <w:rFonts w:cstheme="minorHAnsi"/>
        </w:rPr>
        <w:t>350</w:t>
      </w:r>
      <w:r w:rsidR="00260C6C" w:rsidRPr="00D84BAE">
        <w:rPr>
          <w:rFonts w:cstheme="minorHAnsi"/>
        </w:rPr>
        <w:t>,00 Kč</w:t>
      </w:r>
    </w:p>
    <w:p w14:paraId="15522185" w14:textId="17A8232F" w:rsidR="00D84BAE" w:rsidRPr="00D84BAE" w:rsidRDefault="00D84BAE" w:rsidP="001B598B">
      <w:pPr>
        <w:pStyle w:val="Odstavecseseznamem"/>
        <w:numPr>
          <w:ilvl w:val="0"/>
          <w:numId w:val="43"/>
        </w:numPr>
        <w:spacing w:before="120" w:after="120" w:line="240" w:lineRule="atLeast"/>
        <w:jc w:val="both"/>
        <w:rPr>
          <w:rFonts w:cstheme="minorHAnsi"/>
        </w:rPr>
      </w:pPr>
      <w:r w:rsidRPr="00D84BAE">
        <w:rPr>
          <w:rFonts w:cstheme="minorHAnsi"/>
        </w:rPr>
        <w:t>výměna potkávací žárovky Mercedes Benz VITO, SPZ: 7P7 1065 – 424,00 Kč</w:t>
      </w:r>
    </w:p>
    <w:p w14:paraId="3421DC88" w14:textId="3FF504E0" w:rsidR="00260C6C" w:rsidRPr="00FC6835" w:rsidRDefault="00260C6C" w:rsidP="001B598B">
      <w:pPr>
        <w:spacing w:before="120" w:after="120" w:line="240" w:lineRule="atLeast"/>
        <w:jc w:val="both"/>
        <w:rPr>
          <w:rFonts w:cstheme="minorHAnsi"/>
        </w:rPr>
      </w:pPr>
      <w:r w:rsidRPr="00FC6835">
        <w:rPr>
          <w:rFonts w:cstheme="minorHAnsi"/>
        </w:rPr>
        <w:t xml:space="preserve">Dále byly z této položky hrazeny další opravy, např. opravy EZS a CCTV v částce </w:t>
      </w:r>
      <w:r w:rsidR="003B1352" w:rsidRPr="00FC6835">
        <w:rPr>
          <w:rFonts w:cstheme="minorHAnsi"/>
        </w:rPr>
        <w:t>38 392,09</w:t>
      </w:r>
      <w:r w:rsidRPr="00FC6835">
        <w:rPr>
          <w:rFonts w:cstheme="minorHAnsi"/>
        </w:rPr>
        <w:t xml:space="preserve"> Kč, </w:t>
      </w:r>
      <w:r w:rsidR="00267AA0" w:rsidRPr="00FC6835">
        <w:rPr>
          <w:rFonts w:cstheme="minorHAnsi"/>
        </w:rPr>
        <w:t>opravy ICT v částce 69 854,69 Kč (oprava elektronické úřední desky a oprava napájecího zdroje telefonní ústředny</w:t>
      </w:r>
      <w:r w:rsidR="00EE1285" w:rsidRPr="00FC6835">
        <w:rPr>
          <w:rFonts w:cstheme="minorHAnsi"/>
        </w:rPr>
        <w:t>, oprava tiskáren</w:t>
      </w:r>
      <w:r w:rsidR="00267AA0" w:rsidRPr="00FC6835">
        <w:rPr>
          <w:rFonts w:cstheme="minorHAnsi"/>
        </w:rPr>
        <w:t>)</w:t>
      </w:r>
      <w:r w:rsidRPr="00FC6835">
        <w:rPr>
          <w:rFonts w:cstheme="minorHAnsi"/>
        </w:rPr>
        <w:t xml:space="preserve">, dodávka a montáž UV lamp a filtrů do výdejníků vody, profylaxe </w:t>
      </w:r>
      <w:r w:rsidR="00EE1285" w:rsidRPr="00FC6835">
        <w:rPr>
          <w:rFonts w:cstheme="minorHAnsi"/>
        </w:rPr>
        <w:t xml:space="preserve">a oprava </w:t>
      </w:r>
      <w:r w:rsidRPr="00FC6835">
        <w:rPr>
          <w:rFonts w:cstheme="minorHAnsi"/>
        </w:rPr>
        <w:t xml:space="preserve">frankovacího stroje, profylaxe centrální UPS, </w:t>
      </w:r>
      <w:r w:rsidR="00EE1285" w:rsidRPr="00FC6835">
        <w:rPr>
          <w:rFonts w:cstheme="minorHAnsi"/>
        </w:rPr>
        <w:t>oprava klimatizačních jednotek, výměna poškozeného plexiskla u nástavby justiční stráže ve vestibulu, havarijní výměna ohřívače na teplou vodu (malý bojler 20l) v č. dv. 36/př.</w:t>
      </w:r>
      <w:r w:rsidRPr="00FC6835">
        <w:rPr>
          <w:rFonts w:cstheme="minorHAnsi"/>
        </w:rPr>
        <w:t xml:space="preserve"> atd.</w:t>
      </w:r>
    </w:p>
    <w:p w14:paraId="121616B1" w14:textId="77777777" w:rsidR="00260C6C" w:rsidRPr="00FC6835" w:rsidRDefault="00260C6C" w:rsidP="001B598B">
      <w:pPr>
        <w:spacing w:before="120" w:after="120" w:line="240" w:lineRule="atLeast"/>
        <w:jc w:val="both"/>
        <w:rPr>
          <w:rFonts w:cstheme="minorHAnsi"/>
        </w:rPr>
      </w:pPr>
      <w:r w:rsidRPr="00FC6835">
        <w:rPr>
          <w:rFonts w:cstheme="minorHAnsi"/>
        </w:rPr>
        <w:t>Do podseskupení položek 517 - Ostatní nákupy, patří podle rozpočtové skladby i položka 5173 - Cestovné, tj. cestovní výdaje zaměstnanců a přísedících.</w:t>
      </w:r>
    </w:p>
    <w:p w14:paraId="74714124" w14:textId="52A6D176" w:rsidR="00260C6C" w:rsidRPr="00746139" w:rsidRDefault="00260C6C" w:rsidP="001B598B">
      <w:pPr>
        <w:spacing w:before="120" w:after="120" w:line="240" w:lineRule="atLeast"/>
        <w:jc w:val="both"/>
        <w:rPr>
          <w:rFonts w:cstheme="minorHAnsi"/>
        </w:rPr>
      </w:pPr>
      <w:r w:rsidRPr="00746139">
        <w:rPr>
          <w:rFonts w:cstheme="minorHAnsi"/>
        </w:rPr>
        <w:t>Čerpání je ovlivněno především četností nápadu a složením soudních agend a počtem služebních cest zaměstnanců. V roce 202</w:t>
      </w:r>
      <w:r w:rsidR="0045024E" w:rsidRPr="00746139">
        <w:rPr>
          <w:rFonts w:cstheme="minorHAnsi"/>
        </w:rPr>
        <w:t>3</w:t>
      </w:r>
      <w:r w:rsidRPr="00746139">
        <w:rPr>
          <w:rFonts w:cstheme="minorHAnsi"/>
        </w:rPr>
        <w:t xml:space="preserve"> činily cestovní výdaje na tuzemské pracovní cesty (zaměstnanci a přísedící) </w:t>
      </w:r>
      <w:r w:rsidR="0045024E" w:rsidRPr="00746139">
        <w:rPr>
          <w:rFonts w:cstheme="minorHAnsi"/>
        </w:rPr>
        <w:t>404 100,00</w:t>
      </w:r>
      <w:r w:rsidRPr="00746139">
        <w:rPr>
          <w:rFonts w:cstheme="minorHAnsi"/>
        </w:rPr>
        <w:t xml:space="preserve"> Kč.</w:t>
      </w:r>
    </w:p>
    <w:p w14:paraId="37DCEECD" w14:textId="789E3430" w:rsidR="00260C6C" w:rsidRPr="00746139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746139">
        <w:rPr>
          <w:rFonts w:cstheme="minorHAnsi"/>
        </w:rPr>
        <w:t>Přehled čerpání nákladů (v tis. Kč) na cestovné za roky 202</w:t>
      </w:r>
      <w:r w:rsidR="0045024E" w:rsidRPr="00746139">
        <w:rPr>
          <w:rFonts w:cstheme="minorHAnsi"/>
        </w:rPr>
        <w:t>1 -2023</w:t>
      </w:r>
      <w:r w:rsidR="00260C6C" w:rsidRPr="00746139">
        <w:rPr>
          <w:rFonts w:cstheme="minorHAnsi"/>
        </w:rPr>
        <w:t>“</w:t>
      </w:r>
    </w:p>
    <w:bookmarkStart w:id="72" w:name="_MON_1514623689"/>
    <w:bookmarkEnd w:id="72"/>
    <w:p w14:paraId="31C1F787" w14:textId="3602B9FA" w:rsidR="00260C6C" w:rsidRPr="00746139" w:rsidRDefault="0045024E" w:rsidP="001B598B">
      <w:pPr>
        <w:spacing w:before="120" w:after="120" w:line="240" w:lineRule="atLeast"/>
        <w:jc w:val="both"/>
        <w:rPr>
          <w:rFonts w:cstheme="minorHAnsi"/>
        </w:rPr>
      </w:pPr>
      <w:r w:rsidRPr="00746139">
        <w:rPr>
          <w:rFonts w:cstheme="minorHAnsi"/>
          <w:b/>
          <w:sz w:val="24"/>
        </w:rPr>
        <w:object w:dxaOrig="5454" w:dyaOrig="1179" w14:anchorId="3AF017C5">
          <v:shape id="_x0000_i1057" type="#_x0000_t75" style="width:257.25pt;height:59.25pt" o:ole="">
            <v:imagedata r:id="rId72" o:title=""/>
          </v:shape>
          <o:OLEObject Type="Embed" ProgID="Excel.Sheet.12" ShapeID="_x0000_i1057" DrawAspect="Content" ObjectID="_1769504347" r:id="rId73"/>
        </w:object>
      </w:r>
    </w:p>
    <w:p w14:paraId="7941D3B3" w14:textId="79A28411" w:rsidR="00260C6C" w:rsidRPr="00E83BF1" w:rsidRDefault="00260C6C" w:rsidP="001B598B">
      <w:pPr>
        <w:spacing w:before="120" w:after="120" w:line="240" w:lineRule="atLeast"/>
        <w:jc w:val="both"/>
        <w:rPr>
          <w:rFonts w:cstheme="minorHAnsi"/>
        </w:rPr>
      </w:pPr>
      <w:r w:rsidRPr="00746139">
        <w:rPr>
          <w:rFonts w:cstheme="minorHAnsi"/>
        </w:rPr>
        <w:t xml:space="preserve">Náklady na této položce se oproti roku předchozímu zvýšily o </w:t>
      </w:r>
      <w:r w:rsidR="00746139" w:rsidRPr="00746139">
        <w:rPr>
          <w:rFonts w:cstheme="minorHAnsi"/>
        </w:rPr>
        <w:t>91 599,62</w:t>
      </w:r>
      <w:r w:rsidRPr="00746139">
        <w:rPr>
          <w:rFonts w:cstheme="minorHAnsi"/>
        </w:rPr>
        <w:t xml:space="preserve"> Kč, tj. o </w:t>
      </w:r>
      <w:r w:rsidR="00746139" w:rsidRPr="00746139">
        <w:rPr>
          <w:rFonts w:cstheme="minorHAnsi"/>
        </w:rPr>
        <w:t>29,31 %. Zvýšení oproti roku 2022</w:t>
      </w:r>
      <w:r w:rsidRPr="00746139">
        <w:rPr>
          <w:rFonts w:cstheme="minorHAnsi"/>
        </w:rPr>
        <w:t xml:space="preserve"> </w:t>
      </w:r>
      <w:r w:rsidRPr="00E83BF1">
        <w:rPr>
          <w:rFonts w:cstheme="minorHAnsi"/>
        </w:rPr>
        <w:t>bylo způsobeno zvýšením  Sazby na stravné a cestovné, které se každý rok mění</w:t>
      </w:r>
      <w:r w:rsidR="00746139" w:rsidRPr="00E83BF1">
        <w:rPr>
          <w:rFonts w:cstheme="minorHAnsi"/>
        </w:rPr>
        <w:t xml:space="preserve"> dle vyhlášky MPSV (pro rok 2023</w:t>
      </w:r>
      <w:r w:rsidRPr="00E83BF1">
        <w:rPr>
          <w:rFonts w:cstheme="minorHAnsi"/>
        </w:rPr>
        <w:t xml:space="preserve"> Vyhl. č. </w:t>
      </w:r>
      <w:r w:rsidR="00746139" w:rsidRPr="00E83BF1">
        <w:rPr>
          <w:rFonts w:cstheme="minorHAnsi"/>
        </w:rPr>
        <w:t>467/2022</w:t>
      </w:r>
      <w:r w:rsidRPr="00E83BF1">
        <w:rPr>
          <w:rFonts w:cstheme="minorHAnsi"/>
        </w:rPr>
        <w:t xml:space="preserve"> Sb., o změně sazby základní náhrady za používání silničních motorových vozidel a stravného a o stanovení průměrné ceny pohonných hmot pro účely poskytování cestovních náhrad ze dne </w:t>
      </w:r>
      <w:r w:rsidR="00345B2A" w:rsidRPr="00E83BF1">
        <w:rPr>
          <w:rFonts w:cstheme="minorHAnsi"/>
        </w:rPr>
        <w:t>19. 12. 2022</w:t>
      </w:r>
      <w:r w:rsidRPr="00E83BF1">
        <w:rPr>
          <w:rFonts w:cstheme="minorHAnsi"/>
        </w:rPr>
        <w:t xml:space="preserve">, která byla změněna vyhl. č. </w:t>
      </w:r>
      <w:r w:rsidR="00746139" w:rsidRPr="00E83BF1">
        <w:rPr>
          <w:rFonts w:cstheme="minorHAnsi"/>
        </w:rPr>
        <w:t>85/2023</w:t>
      </w:r>
      <w:r w:rsidRPr="00E83BF1">
        <w:rPr>
          <w:rFonts w:cstheme="minorHAnsi"/>
        </w:rPr>
        <w:t xml:space="preserve"> Sb. ze dne </w:t>
      </w:r>
      <w:r w:rsidR="00746139" w:rsidRPr="00E83BF1">
        <w:rPr>
          <w:rFonts w:cstheme="minorHAnsi"/>
        </w:rPr>
        <w:t>28. 03. 2023</w:t>
      </w:r>
      <w:r w:rsidRPr="00E83BF1">
        <w:rPr>
          <w:rFonts w:cstheme="minorHAnsi"/>
        </w:rPr>
        <w:t xml:space="preserve"> (změna v průměrné ceně </w:t>
      </w:r>
      <w:r w:rsidR="00746139" w:rsidRPr="00E83BF1">
        <w:rPr>
          <w:rFonts w:cstheme="minorHAnsi"/>
        </w:rPr>
        <w:t>za Kwatthodinu) a</w:t>
      </w:r>
      <w:r w:rsidRPr="00E83BF1">
        <w:rPr>
          <w:rFonts w:cstheme="minorHAnsi"/>
        </w:rPr>
        <w:t xml:space="preserve"> vyhl. </w:t>
      </w:r>
      <w:r w:rsidR="00746139" w:rsidRPr="00E83BF1">
        <w:rPr>
          <w:rFonts w:cstheme="minorHAnsi"/>
        </w:rPr>
        <w:t>191/2023</w:t>
      </w:r>
      <w:r w:rsidRPr="00E83BF1">
        <w:rPr>
          <w:rFonts w:cstheme="minorHAnsi"/>
        </w:rPr>
        <w:t xml:space="preserve"> Sb. ze dne </w:t>
      </w:r>
      <w:r w:rsidR="00345B2A" w:rsidRPr="00E83BF1">
        <w:rPr>
          <w:rFonts w:cstheme="minorHAnsi"/>
        </w:rPr>
        <w:t>13. 06. 2023</w:t>
      </w:r>
      <w:r w:rsidRPr="00E83BF1">
        <w:rPr>
          <w:rFonts w:cstheme="minorHAnsi"/>
        </w:rPr>
        <w:t xml:space="preserve"> (změna v průměrné ceně pohonných hmot</w:t>
      </w:r>
      <w:r w:rsidR="00E83BF1" w:rsidRPr="00E83BF1">
        <w:rPr>
          <w:rFonts w:cstheme="minorHAnsi"/>
        </w:rPr>
        <w:t>.  Oproti roku 2022</w:t>
      </w:r>
      <w:r w:rsidRPr="00E83BF1">
        <w:rPr>
          <w:rFonts w:cstheme="minorHAnsi"/>
        </w:rPr>
        <w:t xml:space="preserve"> byla soudci povolena doprava osobním automobilem více přísedícím.</w:t>
      </w:r>
    </w:p>
    <w:p w14:paraId="6D637C2D" w14:textId="48729088" w:rsidR="00260C6C" w:rsidRPr="005D5FE0" w:rsidRDefault="00260C6C" w:rsidP="001B598B">
      <w:pPr>
        <w:spacing w:before="120" w:after="120" w:line="240" w:lineRule="atLeast"/>
        <w:jc w:val="both"/>
        <w:rPr>
          <w:rFonts w:cstheme="minorHAnsi"/>
        </w:rPr>
      </w:pPr>
      <w:r w:rsidRPr="005D5FE0">
        <w:rPr>
          <w:rFonts w:cstheme="minorHAnsi"/>
        </w:rPr>
        <w:t xml:space="preserve">Na pol. 5175 – Pohoštění bylo v průběhu roku hrazeno na pohoštění na porady předsedkyně s předsedy okresních soudů v obvodu a na porady ředitele správy s řediteli správ v obvodu, </w:t>
      </w:r>
      <w:r w:rsidR="00001341" w:rsidRPr="005D5FE0">
        <w:rPr>
          <w:rFonts w:cstheme="minorHAnsi"/>
        </w:rPr>
        <w:t xml:space="preserve">na pracovní setkání se soudci ze Zemského soudu ve Weidenu dne </w:t>
      </w:r>
      <w:r w:rsidR="00345B2A" w:rsidRPr="005D5FE0">
        <w:rPr>
          <w:rFonts w:cstheme="minorHAnsi"/>
        </w:rPr>
        <w:t>19. 04. 2023</w:t>
      </w:r>
      <w:r w:rsidR="00001341" w:rsidRPr="005D5FE0">
        <w:rPr>
          <w:rFonts w:cstheme="minorHAnsi"/>
        </w:rPr>
        <w:t>, na Pracovní zasedání Kolegia předsedů krajských soudů ve dnech 22.</w:t>
      </w:r>
      <w:r w:rsidR="00345B2A">
        <w:rPr>
          <w:rFonts w:cstheme="minorHAnsi"/>
        </w:rPr>
        <w:t xml:space="preserve"> </w:t>
      </w:r>
      <w:r w:rsidR="00001341" w:rsidRPr="005D5FE0">
        <w:rPr>
          <w:rFonts w:cstheme="minorHAnsi"/>
        </w:rPr>
        <w:t>-</w:t>
      </w:r>
      <w:r w:rsidR="00345B2A">
        <w:rPr>
          <w:rFonts w:cstheme="minorHAnsi"/>
        </w:rPr>
        <w:t xml:space="preserve"> </w:t>
      </w:r>
      <w:r w:rsidR="00345B2A" w:rsidRPr="005D5FE0">
        <w:rPr>
          <w:rFonts w:cstheme="minorHAnsi"/>
        </w:rPr>
        <w:t>23. 05. 2023</w:t>
      </w:r>
      <w:r w:rsidR="00001341" w:rsidRPr="005D5FE0">
        <w:rPr>
          <w:rFonts w:cstheme="minorHAnsi"/>
        </w:rPr>
        <w:t xml:space="preserve">, </w:t>
      </w:r>
      <w:r w:rsidR="00047FB0" w:rsidRPr="005D5FE0">
        <w:rPr>
          <w:rFonts w:cstheme="minorHAnsi"/>
        </w:rPr>
        <w:t xml:space="preserve">na návštěvu Ministra spravedlnosti ČR dne </w:t>
      </w:r>
      <w:r w:rsidR="00345B2A" w:rsidRPr="005D5FE0">
        <w:rPr>
          <w:rFonts w:cstheme="minorHAnsi"/>
        </w:rPr>
        <w:t>05. 06. 2023</w:t>
      </w:r>
      <w:r w:rsidR="00047FB0" w:rsidRPr="005D5FE0">
        <w:rPr>
          <w:rFonts w:cstheme="minorHAnsi"/>
        </w:rPr>
        <w:t>, na pracovní setkání se soudci ze SRN, F</w:t>
      </w:r>
      <w:r w:rsidR="006C69E5">
        <w:rPr>
          <w:rFonts w:cstheme="minorHAnsi"/>
        </w:rPr>
        <w:t>in</w:t>
      </w:r>
      <w:r w:rsidR="00047FB0" w:rsidRPr="005D5FE0">
        <w:rPr>
          <w:rFonts w:cstheme="minorHAnsi"/>
        </w:rPr>
        <w:t xml:space="preserve">ska a Rumunska dne </w:t>
      </w:r>
      <w:r w:rsidR="00345B2A" w:rsidRPr="005D5FE0">
        <w:rPr>
          <w:rFonts w:cstheme="minorHAnsi"/>
        </w:rPr>
        <w:t>29. 06. 2023</w:t>
      </w:r>
      <w:r w:rsidR="00047FB0" w:rsidRPr="005D5FE0">
        <w:rPr>
          <w:rFonts w:cstheme="minorHAnsi"/>
        </w:rPr>
        <w:t xml:space="preserve">, </w:t>
      </w:r>
      <w:r w:rsidR="00001341" w:rsidRPr="005D5FE0">
        <w:rPr>
          <w:rFonts w:cstheme="minorHAnsi"/>
        </w:rPr>
        <w:t>na výběrové řízení na předsedu/předsedkyni OS v</w:t>
      </w:r>
      <w:r w:rsidR="00047FB0" w:rsidRPr="005D5FE0">
        <w:rPr>
          <w:rFonts w:cstheme="minorHAnsi"/>
        </w:rPr>
        <w:t> </w:t>
      </w:r>
      <w:r w:rsidR="00001341" w:rsidRPr="005D5FE0">
        <w:rPr>
          <w:rFonts w:cstheme="minorHAnsi"/>
        </w:rPr>
        <w:t>Tachově</w:t>
      </w:r>
      <w:r w:rsidR="00047FB0" w:rsidRPr="005D5FE0">
        <w:rPr>
          <w:rFonts w:cstheme="minorHAnsi"/>
        </w:rPr>
        <w:t>, na výběrové řízení na soudce</w:t>
      </w:r>
      <w:r w:rsidRPr="005D5FE0">
        <w:rPr>
          <w:rFonts w:cstheme="minorHAnsi"/>
        </w:rPr>
        <w:t xml:space="preserve"> a další občerstvení pro návštěvy předsedkyně a ředitele správy. Rozhodnutím předsedy Krajského soudu v Plzni ze dne </w:t>
      </w:r>
      <w:r w:rsidR="00345B2A" w:rsidRPr="005D5FE0">
        <w:rPr>
          <w:rFonts w:cstheme="minorHAnsi"/>
        </w:rPr>
        <w:t>27. 12. 2022</w:t>
      </w:r>
      <w:r w:rsidRPr="005D5FE0">
        <w:rPr>
          <w:rFonts w:cstheme="minorHAnsi"/>
        </w:rPr>
        <w:t xml:space="preserve"> č. j. Spr </w:t>
      </w:r>
      <w:r w:rsidR="00047FB0" w:rsidRPr="005D5FE0">
        <w:rPr>
          <w:rFonts w:cstheme="minorHAnsi"/>
        </w:rPr>
        <w:t>3216/2022</w:t>
      </w:r>
      <w:r w:rsidRPr="005D5FE0">
        <w:rPr>
          <w:rFonts w:cstheme="minorHAnsi"/>
        </w:rPr>
        <w:t xml:space="preserve"> byl proveden rozpis limitu výdajů na pohoštění pro OSS v obvodu Krajského soudu v Plzni, dle tohoto rozpisu činil limit na pohoštění pro Krajský soud v Plzni pro rok 202</w:t>
      </w:r>
      <w:r w:rsidR="00047FB0" w:rsidRPr="005D5FE0">
        <w:rPr>
          <w:rFonts w:cstheme="minorHAnsi"/>
        </w:rPr>
        <w:t>3</w:t>
      </w:r>
      <w:r w:rsidRPr="005D5FE0">
        <w:rPr>
          <w:rFonts w:cstheme="minorHAnsi"/>
        </w:rPr>
        <w:t xml:space="preserve"> částku ve výši 24 000,00 Kč.  </w:t>
      </w:r>
      <w:r w:rsidR="00167181" w:rsidRPr="005D5FE0">
        <w:rPr>
          <w:rFonts w:cstheme="minorHAnsi"/>
        </w:rPr>
        <w:t xml:space="preserve">Dne </w:t>
      </w:r>
      <w:r w:rsidR="00345B2A" w:rsidRPr="005D5FE0">
        <w:rPr>
          <w:rFonts w:cstheme="minorHAnsi"/>
        </w:rPr>
        <w:t>08. 03. 2023</w:t>
      </w:r>
      <w:r w:rsidR="00167181" w:rsidRPr="005D5FE0">
        <w:rPr>
          <w:rFonts w:cstheme="minorHAnsi"/>
        </w:rPr>
        <w:t xml:space="preserve"> byl na základě rozhodnutí předsedkyně Krajského soudu v Plzni v souvislosti s </w:t>
      </w:r>
      <w:r w:rsidR="00345B2A" w:rsidRPr="005D5FE0">
        <w:rPr>
          <w:rFonts w:cstheme="minorHAnsi"/>
        </w:rPr>
        <w:t>rozhodnutím</w:t>
      </w:r>
      <w:r w:rsidR="00167181" w:rsidRPr="005D5FE0">
        <w:rPr>
          <w:rFonts w:cstheme="minorHAnsi"/>
        </w:rPr>
        <w:t xml:space="preserve"> Ministerstva spravedlnosti ČR </w:t>
      </w:r>
      <w:r w:rsidR="00345B2A" w:rsidRPr="005D5FE0">
        <w:rPr>
          <w:rFonts w:cstheme="minorHAnsi"/>
        </w:rPr>
        <w:t>č. j.</w:t>
      </w:r>
      <w:r w:rsidR="00167181" w:rsidRPr="005D5FE0">
        <w:rPr>
          <w:rFonts w:cstheme="minorHAnsi"/>
        </w:rPr>
        <w:t xml:space="preserve"> MSP-25-2023-EO-BV/2 ze dne </w:t>
      </w:r>
      <w:r w:rsidR="00345B2A" w:rsidRPr="005D5FE0">
        <w:rPr>
          <w:rFonts w:cstheme="minorHAnsi"/>
        </w:rPr>
        <w:t>03. 03. 2023</w:t>
      </w:r>
      <w:r w:rsidR="00167181" w:rsidRPr="005D5FE0">
        <w:rPr>
          <w:rFonts w:cstheme="minorHAnsi"/>
        </w:rPr>
        <w:t xml:space="preserve"> navýšen limit na pohoštění a dary pro rok 2023 na částku 109 000,00 Kč. Dále byl dne </w:t>
      </w:r>
      <w:r w:rsidR="00345B2A" w:rsidRPr="005D5FE0">
        <w:rPr>
          <w:rFonts w:cstheme="minorHAnsi"/>
        </w:rPr>
        <w:t>13. 06. 2023</w:t>
      </w:r>
      <w:r w:rsidR="00167181" w:rsidRPr="005D5FE0">
        <w:rPr>
          <w:rFonts w:cstheme="minorHAnsi"/>
        </w:rPr>
        <w:t xml:space="preserve"> na základě rozhodnutí předsedkyně Krajského soudu v Plzni ze dne </w:t>
      </w:r>
      <w:r w:rsidR="00345B2A" w:rsidRPr="005D5FE0">
        <w:rPr>
          <w:rFonts w:cstheme="minorHAnsi"/>
        </w:rPr>
        <w:t>12. 06. 2023</w:t>
      </w:r>
      <w:r w:rsidR="00167181" w:rsidRPr="005D5FE0">
        <w:rPr>
          <w:rFonts w:cstheme="minorHAnsi"/>
        </w:rPr>
        <w:t xml:space="preserve"> </w:t>
      </w:r>
      <w:r w:rsidR="00345B2A" w:rsidRPr="005D5FE0">
        <w:rPr>
          <w:rFonts w:cstheme="minorHAnsi"/>
        </w:rPr>
        <w:t>č. j.</w:t>
      </w:r>
      <w:r w:rsidR="00167181" w:rsidRPr="005D5FE0">
        <w:rPr>
          <w:rFonts w:cstheme="minorHAnsi"/>
        </w:rPr>
        <w:t xml:space="preserve"> Spr 1414/2023 v souvislosti s rozhodnutím Ministerstva spravedlnosti ČR</w:t>
      </w:r>
      <w:r w:rsidR="005D5FE0" w:rsidRPr="005D5FE0">
        <w:rPr>
          <w:rFonts w:cstheme="minorHAnsi"/>
        </w:rPr>
        <w:t xml:space="preserve"> </w:t>
      </w:r>
      <w:r w:rsidR="00345B2A" w:rsidRPr="005D5FE0">
        <w:rPr>
          <w:rFonts w:cstheme="minorHAnsi"/>
        </w:rPr>
        <w:t>č. j.</w:t>
      </w:r>
      <w:r w:rsidR="005D5FE0" w:rsidRPr="005D5FE0">
        <w:rPr>
          <w:rFonts w:cstheme="minorHAnsi"/>
        </w:rPr>
        <w:t xml:space="preserve"> MSP-25/2023-EO-BV/6 ze dne </w:t>
      </w:r>
      <w:r w:rsidR="00345B2A" w:rsidRPr="005D5FE0">
        <w:rPr>
          <w:rFonts w:cstheme="minorHAnsi"/>
        </w:rPr>
        <w:t>07. 06. 2023</w:t>
      </w:r>
      <w:r w:rsidR="005D5FE0" w:rsidRPr="005D5FE0">
        <w:rPr>
          <w:rFonts w:cstheme="minorHAnsi"/>
        </w:rPr>
        <w:t xml:space="preserve"> navýšen limit na pohoštění pro Krajský soud v Plzni na částku 136 000,00 Kč. Během roku 2023</w:t>
      </w:r>
      <w:r w:rsidRPr="005D5FE0">
        <w:rPr>
          <w:rFonts w:cstheme="minorHAnsi"/>
        </w:rPr>
        <w:t xml:space="preserve"> bylo provedeno samonavýšení limitu na pohoštění o 50%.</w:t>
      </w:r>
      <w:r w:rsidR="005D5FE0" w:rsidRPr="005D5FE0">
        <w:rPr>
          <w:rFonts w:cstheme="minorHAnsi"/>
        </w:rPr>
        <w:t xml:space="preserve"> Konečný limit na navýšení po všech úpravách a 50% navýšení činil 146 000,00 Kč.</w:t>
      </w:r>
    </w:p>
    <w:p w14:paraId="1C9FB7D2" w14:textId="3B82F9FE" w:rsidR="00260C6C" w:rsidRPr="00E16E73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lastRenderedPageBreak/>
        <w:t>"</w:t>
      </w:r>
      <w:r w:rsidR="00260C6C" w:rsidRPr="00E16E73">
        <w:rPr>
          <w:rFonts w:cstheme="minorHAnsi"/>
        </w:rPr>
        <w:t>Přehled čerp</w:t>
      </w:r>
      <w:r w:rsidR="00E16E73" w:rsidRPr="00E16E73">
        <w:rPr>
          <w:rFonts w:cstheme="minorHAnsi"/>
        </w:rPr>
        <w:t>ání prostředků na pohoštění 2021 - 2023</w:t>
      </w:r>
      <w:r w:rsidR="00260C6C" w:rsidRPr="00E16E73">
        <w:rPr>
          <w:rFonts w:cstheme="minorHAnsi"/>
        </w:rPr>
        <w:t>“</w:t>
      </w:r>
    </w:p>
    <w:bookmarkStart w:id="73" w:name="_MON_1672136552"/>
    <w:bookmarkEnd w:id="73"/>
    <w:p w14:paraId="365BB54D" w14:textId="55755DB0" w:rsidR="00260C6C" w:rsidRPr="001019E4" w:rsidRDefault="00E16E73" w:rsidP="001B598B">
      <w:pPr>
        <w:spacing w:before="120" w:after="120" w:line="240" w:lineRule="atLeast"/>
        <w:jc w:val="both"/>
        <w:rPr>
          <w:rFonts w:cstheme="minorHAnsi"/>
          <w:color w:val="FF0000"/>
        </w:rPr>
      </w:pPr>
      <w:r w:rsidRPr="001019E4">
        <w:rPr>
          <w:rFonts w:cstheme="minorHAnsi"/>
          <w:b/>
          <w:color w:val="FF0000"/>
          <w:sz w:val="24"/>
        </w:rPr>
        <w:object w:dxaOrig="5454" w:dyaOrig="1179" w14:anchorId="27CCBEC1">
          <v:shape id="_x0000_i1058" type="#_x0000_t75" style="width:257.25pt;height:59.25pt" o:ole="">
            <v:imagedata r:id="rId74" o:title=""/>
          </v:shape>
          <o:OLEObject Type="Embed" ProgID="Excel.Sheet.12" ShapeID="_x0000_i1058" DrawAspect="Content" ObjectID="_1769504348" r:id="rId75"/>
        </w:object>
      </w:r>
    </w:p>
    <w:p w14:paraId="774725C8" w14:textId="0E95DBBB" w:rsidR="00260C6C" w:rsidRPr="004542C6" w:rsidRDefault="00260C6C" w:rsidP="001B598B">
      <w:pPr>
        <w:spacing w:before="120" w:after="120" w:line="240" w:lineRule="atLeast"/>
        <w:jc w:val="both"/>
        <w:rPr>
          <w:rFonts w:cstheme="minorHAnsi"/>
        </w:rPr>
      </w:pPr>
      <w:r w:rsidRPr="004542C6">
        <w:rPr>
          <w:rFonts w:cstheme="minorHAnsi"/>
        </w:rPr>
        <w:t>Dále do podseskupení položek 517 – Ostatní nákupy patří položka 5176 – Účastnické poplatky na konference.</w:t>
      </w:r>
      <w:r w:rsidR="004542C6" w:rsidRPr="004542C6">
        <w:rPr>
          <w:rFonts w:cstheme="minorHAnsi"/>
        </w:rPr>
        <w:t xml:space="preserve"> Z této položky byly v roce 2023 hrazeny 3 poplatky</w:t>
      </w:r>
      <w:r w:rsidRPr="004542C6">
        <w:rPr>
          <w:rFonts w:cstheme="minorHAnsi"/>
        </w:rPr>
        <w:t xml:space="preserve"> za konference: „</w:t>
      </w:r>
      <w:r w:rsidR="004542C6" w:rsidRPr="004542C6">
        <w:rPr>
          <w:rFonts w:cstheme="minorHAnsi"/>
        </w:rPr>
        <w:t xml:space="preserve">Novela ZZVZ 2023: Veřejné zakázky podle nových pravidel“ dne </w:t>
      </w:r>
      <w:r w:rsidR="00345B2A" w:rsidRPr="004542C6">
        <w:rPr>
          <w:rFonts w:cstheme="minorHAnsi"/>
        </w:rPr>
        <w:t>29. 11. 2023</w:t>
      </w:r>
      <w:r w:rsidR="004542C6" w:rsidRPr="004542C6">
        <w:rPr>
          <w:rFonts w:cstheme="minorHAnsi"/>
        </w:rPr>
        <w:t xml:space="preserve"> pro ředitele správy a investiční </w:t>
      </w:r>
      <w:r w:rsidR="00345B2A" w:rsidRPr="004542C6">
        <w:rPr>
          <w:rFonts w:cstheme="minorHAnsi"/>
        </w:rPr>
        <w:t>techničku</w:t>
      </w:r>
      <w:r w:rsidR="004542C6" w:rsidRPr="004542C6">
        <w:rPr>
          <w:rFonts w:cstheme="minorHAnsi"/>
        </w:rPr>
        <w:t xml:space="preserve"> a "Konference BOZP v roce 2024" dne </w:t>
      </w:r>
      <w:r w:rsidR="00345B2A" w:rsidRPr="004542C6">
        <w:rPr>
          <w:rFonts w:cstheme="minorHAnsi"/>
        </w:rPr>
        <w:t>20. 11. 2023</w:t>
      </w:r>
      <w:r w:rsidR="004542C6" w:rsidRPr="004542C6">
        <w:rPr>
          <w:rFonts w:cstheme="minorHAnsi"/>
        </w:rPr>
        <w:t xml:space="preserve"> </w:t>
      </w:r>
      <w:r w:rsidRPr="004542C6">
        <w:rPr>
          <w:rFonts w:cstheme="minorHAnsi"/>
        </w:rPr>
        <w:t>pro osobu zodpovědnou za BOZP a PO.</w:t>
      </w:r>
    </w:p>
    <w:p w14:paraId="7F816F8D" w14:textId="4D0CE65B" w:rsidR="00260C6C" w:rsidRPr="004542C6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4542C6">
        <w:rPr>
          <w:rFonts w:cstheme="minorHAnsi"/>
        </w:rPr>
        <w:t>Přehled čerpání prostředků na konference 202</w:t>
      </w:r>
      <w:r w:rsidR="004542C6" w:rsidRPr="004542C6">
        <w:rPr>
          <w:rFonts w:cstheme="minorHAnsi"/>
        </w:rPr>
        <w:t>1 - 2023</w:t>
      </w:r>
      <w:r w:rsidR="00260C6C" w:rsidRPr="004542C6">
        <w:rPr>
          <w:rFonts w:cstheme="minorHAnsi"/>
        </w:rPr>
        <w:t>“</w:t>
      </w:r>
    </w:p>
    <w:bookmarkStart w:id="74" w:name="_MON_1672136794"/>
    <w:bookmarkEnd w:id="74"/>
    <w:p w14:paraId="23A164D8" w14:textId="55902670" w:rsidR="00260C6C" w:rsidRPr="001019E4" w:rsidRDefault="00481772" w:rsidP="001B598B">
      <w:pPr>
        <w:spacing w:before="120" w:after="120" w:line="240" w:lineRule="atLeast"/>
        <w:ind w:left="705" w:hanging="705"/>
        <w:jc w:val="both"/>
        <w:rPr>
          <w:rFonts w:cstheme="minorHAnsi"/>
          <w:color w:val="FF0000"/>
        </w:rPr>
      </w:pPr>
      <w:r w:rsidRPr="001019E4">
        <w:rPr>
          <w:rFonts w:cstheme="minorHAnsi"/>
          <w:b/>
          <w:color w:val="FF0000"/>
          <w:sz w:val="24"/>
        </w:rPr>
        <w:object w:dxaOrig="7575" w:dyaOrig="1179" w14:anchorId="74BEB1F3">
          <v:shape id="_x0000_i1059" type="#_x0000_t75" style="width:358.5pt;height:59.25pt" o:ole="">
            <v:imagedata r:id="rId76" o:title=""/>
          </v:shape>
          <o:OLEObject Type="Embed" ProgID="Excel.Sheet.12" ShapeID="_x0000_i1059" DrawAspect="Content" ObjectID="_1769504349" r:id="rId77"/>
        </w:object>
      </w:r>
    </w:p>
    <w:p w14:paraId="01A66640" w14:textId="0D4C7772" w:rsidR="00260C6C" w:rsidRPr="0058554E" w:rsidRDefault="00260C6C" w:rsidP="001B598B">
      <w:pPr>
        <w:spacing w:before="120" w:after="120" w:line="240" w:lineRule="atLeast"/>
        <w:ind w:firstLine="4"/>
        <w:jc w:val="both"/>
        <w:rPr>
          <w:rFonts w:cstheme="minorHAnsi"/>
        </w:rPr>
      </w:pPr>
      <w:r w:rsidRPr="0058554E">
        <w:rPr>
          <w:rFonts w:cstheme="minorHAnsi"/>
        </w:rPr>
        <w:t>Na rozpočtové položce 5179 -  Ostatní nákupy jinde nezařazené nebylo v roce 202</w:t>
      </w:r>
      <w:r w:rsidR="0058554E" w:rsidRPr="0058554E">
        <w:rPr>
          <w:rFonts w:cstheme="minorHAnsi"/>
        </w:rPr>
        <w:t>3</w:t>
      </w:r>
      <w:r w:rsidRPr="0058554E">
        <w:rPr>
          <w:rFonts w:cstheme="minorHAnsi"/>
        </w:rPr>
        <w:t xml:space="preserve"> čerpáno. ON-LINE Praktický průvodce insolvenčním řízením pro soudce insolvenčního oddělení, který byl do roku 2021 z této položky hrazen</w:t>
      </w:r>
      <w:r w:rsidR="008146E9">
        <w:rPr>
          <w:rFonts w:cstheme="minorHAnsi"/>
        </w:rPr>
        <w:t>,</w:t>
      </w:r>
      <w:r w:rsidRPr="0058554E">
        <w:rPr>
          <w:rFonts w:cstheme="minorHAnsi"/>
        </w:rPr>
        <w:t xml:space="preserve"> je nyní nově účtován na rozpočtovou položku 5042 – Odměny za užití počítačových programů.</w:t>
      </w:r>
    </w:p>
    <w:p w14:paraId="67AD4611" w14:textId="77777777" w:rsidR="00260C6C" w:rsidRPr="00CD639E" w:rsidRDefault="00260C6C" w:rsidP="001B598B">
      <w:pPr>
        <w:pStyle w:val="Nadpis4"/>
        <w:numPr>
          <w:ilvl w:val="3"/>
          <w:numId w:val="1"/>
        </w:numPr>
        <w:spacing w:before="120" w:after="120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CD639E">
        <w:rPr>
          <w:rFonts w:asciiTheme="minorHAnsi" w:hAnsiTheme="minorHAnsi" w:cstheme="minorHAnsi"/>
          <w:color w:val="auto"/>
        </w:rPr>
        <w:t>Podseskupení 518 – Poskytnuté zálohy</w:t>
      </w:r>
    </w:p>
    <w:p w14:paraId="7D65E971" w14:textId="35FBC628" w:rsidR="00260C6C" w:rsidRPr="00CD639E" w:rsidRDefault="00260C6C" w:rsidP="001B598B">
      <w:pPr>
        <w:spacing w:before="120" w:after="120"/>
        <w:jc w:val="both"/>
        <w:rPr>
          <w:rFonts w:cstheme="minorHAnsi"/>
        </w:rPr>
      </w:pPr>
      <w:r w:rsidRPr="00CD639E">
        <w:rPr>
          <w:rFonts w:cstheme="minorHAnsi"/>
        </w:rPr>
        <w:t>Během roku byly poskytovány zálohy pouze vlastním pokl</w:t>
      </w:r>
      <w:r w:rsidR="00CD639E" w:rsidRPr="00CD639E">
        <w:rPr>
          <w:rFonts w:cstheme="minorHAnsi"/>
        </w:rPr>
        <w:t>adnám, které byly k 31. 12. 2023</w:t>
      </w:r>
      <w:r w:rsidRPr="00CD639E">
        <w:rPr>
          <w:rFonts w:cstheme="minorHAnsi"/>
        </w:rPr>
        <w:t xml:space="preserve"> řádně vyúčtovány.</w:t>
      </w:r>
    </w:p>
    <w:p w14:paraId="49B9959A" w14:textId="77777777" w:rsidR="00260C6C" w:rsidRPr="002B6D6F" w:rsidRDefault="00260C6C" w:rsidP="001B598B">
      <w:pPr>
        <w:pStyle w:val="Nadpis4"/>
        <w:numPr>
          <w:ilvl w:val="3"/>
          <w:numId w:val="1"/>
        </w:numPr>
        <w:spacing w:before="120" w:after="120"/>
        <w:ind w:left="567" w:hanging="581"/>
        <w:jc w:val="both"/>
        <w:rPr>
          <w:rFonts w:asciiTheme="minorHAnsi" w:hAnsiTheme="minorHAnsi" w:cstheme="minorHAnsi"/>
          <w:color w:val="auto"/>
        </w:rPr>
      </w:pPr>
      <w:r w:rsidRPr="002B6D6F">
        <w:rPr>
          <w:rFonts w:asciiTheme="minorHAnsi" w:hAnsiTheme="minorHAnsi" w:cstheme="minorHAnsi"/>
          <w:color w:val="auto"/>
        </w:rPr>
        <w:t>Podseskupení 519 – Výdaje související s neinvestičními nákupy, příspěvky, náhrady a věcné dary</w:t>
      </w:r>
    </w:p>
    <w:p w14:paraId="6FAD1108" w14:textId="3BA1C373" w:rsidR="00260C6C" w:rsidRPr="002B6D6F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2B6D6F">
        <w:rPr>
          <w:rFonts w:cstheme="minorHAnsi"/>
        </w:rPr>
        <w:t>Přehled podseskupení 519“</w:t>
      </w:r>
    </w:p>
    <w:bookmarkStart w:id="75" w:name="_MON_1672137409"/>
    <w:bookmarkEnd w:id="75"/>
    <w:p w14:paraId="5D7342CF" w14:textId="0D619D8B" w:rsidR="00260C6C" w:rsidRPr="001019E4" w:rsidRDefault="002B6D6F" w:rsidP="001B598B">
      <w:pPr>
        <w:spacing w:before="120" w:after="120"/>
        <w:jc w:val="both"/>
        <w:rPr>
          <w:rFonts w:cstheme="minorHAnsi"/>
          <w:color w:val="FF0000"/>
          <w:sz w:val="24"/>
        </w:rPr>
      </w:pPr>
      <w:r w:rsidRPr="001019E4">
        <w:rPr>
          <w:rFonts w:cstheme="minorHAnsi"/>
          <w:color w:val="FF0000"/>
          <w:sz w:val="24"/>
        </w:rPr>
        <w:object w:dxaOrig="5772" w:dyaOrig="2629" w14:anchorId="52BDAE30">
          <v:shape id="_x0000_i1060" type="#_x0000_t75" style="width:302.25pt;height:142.5pt" o:ole="">
            <v:imagedata r:id="rId78" o:title=""/>
          </v:shape>
          <o:OLEObject Type="Embed" ProgID="Excel.Sheet.12" ShapeID="_x0000_i1060" DrawAspect="Content" ObjectID="_1769504350" r:id="rId79"/>
        </w:object>
      </w:r>
    </w:p>
    <w:p w14:paraId="29D6F669" w14:textId="77777777" w:rsidR="00260C6C" w:rsidRPr="00EF4E0E" w:rsidRDefault="00260C6C" w:rsidP="001B598B">
      <w:pPr>
        <w:spacing w:before="120" w:after="120"/>
        <w:jc w:val="both"/>
        <w:rPr>
          <w:rFonts w:cstheme="minorHAnsi"/>
        </w:rPr>
      </w:pPr>
      <w:r w:rsidRPr="00EF4E0E">
        <w:rPr>
          <w:rFonts w:cstheme="minorHAnsi"/>
        </w:rPr>
        <w:t>Pol. 5192 - Podstatnou</w:t>
      </w:r>
      <w:r w:rsidRPr="00EF4E0E">
        <w:rPr>
          <w:rFonts w:cstheme="minorHAnsi"/>
          <w:sz w:val="20"/>
        </w:rPr>
        <w:t xml:space="preserve"> </w:t>
      </w:r>
      <w:r w:rsidRPr="00EF4E0E">
        <w:rPr>
          <w:rFonts w:cstheme="minorHAnsi"/>
        </w:rPr>
        <w:t>část čerpání rozpočtu věcných výdajů v podseskupení pol. 519 tvoří poskytnuté neinvestiční příspěvky a náhrady.</w:t>
      </w:r>
    </w:p>
    <w:p w14:paraId="4A097CDD" w14:textId="61476216" w:rsidR="00260C6C" w:rsidRPr="00EF4E0E" w:rsidRDefault="00F21B2A" w:rsidP="001B598B">
      <w:pPr>
        <w:pStyle w:val="Titulek"/>
        <w:keepNext/>
        <w:jc w:val="both"/>
      </w:pPr>
      <w:r>
        <w:rPr>
          <w:rFonts w:cstheme="minorHAnsi"/>
        </w:rPr>
        <w:t>"</w:t>
      </w:r>
      <w:r w:rsidR="00260C6C" w:rsidRPr="00EF4E0E">
        <w:t>Přehled rozpočtové položky 5192 – poskytnuté náhrady“</w:t>
      </w:r>
    </w:p>
    <w:bookmarkStart w:id="76" w:name="_MON_1672138974"/>
    <w:bookmarkEnd w:id="76"/>
    <w:p w14:paraId="69081847" w14:textId="507095F2" w:rsidR="00260C6C" w:rsidRPr="001019E4" w:rsidRDefault="00EF4E0E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</w:rPr>
      </w:pPr>
      <w:r w:rsidRPr="001019E4">
        <w:rPr>
          <w:rFonts w:cstheme="minorHAnsi"/>
          <w:color w:val="FF0000"/>
          <w:sz w:val="24"/>
        </w:rPr>
        <w:object w:dxaOrig="5772" w:dyaOrig="2629" w14:anchorId="51D04B77">
          <v:shape id="_x0000_i1061" type="#_x0000_t75" style="width:302.25pt;height:142.5pt" o:ole="">
            <v:imagedata r:id="rId80" o:title=""/>
          </v:shape>
          <o:OLEObject Type="Embed" ProgID="Excel.Sheet.12" ShapeID="_x0000_i1061" DrawAspect="Content" ObjectID="_1769504351" r:id="rId81"/>
        </w:object>
      </w:r>
    </w:p>
    <w:p w14:paraId="76984E81" w14:textId="2B6871B4" w:rsidR="00260C6C" w:rsidRPr="003D6815" w:rsidRDefault="00260C6C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3D6815">
        <w:rPr>
          <w:rFonts w:cstheme="minorHAnsi"/>
        </w:rPr>
        <w:lastRenderedPageBreak/>
        <w:t>Čerpání prostředků na rozpočtové</w:t>
      </w:r>
      <w:r w:rsidR="003D6815" w:rsidRPr="003D6815">
        <w:rPr>
          <w:rFonts w:cstheme="minorHAnsi"/>
        </w:rPr>
        <w:t xml:space="preserve"> položce 5192 činilo v roce 2023</w:t>
      </w:r>
      <w:r w:rsidRPr="003D6815">
        <w:rPr>
          <w:rFonts w:cstheme="minorHAnsi"/>
        </w:rPr>
        <w:t xml:space="preserve"> </w:t>
      </w:r>
      <w:r w:rsidR="003D6815">
        <w:rPr>
          <w:rFonts w:cstheme="minorHAnsi"/>
        </w:rPr>
        <w:t>53,91</w:t>
      </w:r>
      <w:r w:rsidRPr="003D6815">
        <w:rPr>
          <w:rFonts w:cstheme="minorHAnsi"/>
        </w:rPr>
        <w:t xml:space="preserve"> % neinvestičních výdajů bez EDS/SMVS. </w:t>
      </w:r>
    </w:p>
    <w:p w14:paraId="4C08AE96" w14:textId="19A8EA8B" w:rsidR="00260C6C" w:rsidRPr="003D6815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3D6815">
        <w:rPr>
          <w:rFonts w:cstheme="minorHAnsi"/>
        </w:rPr>
        <w:t>Přehled čerpání mandatorních výdajů za roky 202</w:t>
      </w:r>
      <w:r w:rsidR="003D6815" w:rsidRPr="003D6815">
        <w:rPr>
          <w:rFonts w:cstheme="minorHAnsi"/>
        </w:rPr>
        <w:t>1 - 2023</w:t>
      </w:r>
      <w:r w:rsidR="00260C6C" w:rsidRPr="003D6815">
        <w:rPr>
          <w:rFonts w:cstheme="minorHAnsi"/>
        </w:rPr>
        <w:t>“</w:t>
      </w:r>
    </w:p>
    <w:bookmarkStart w:id="77" w:name="_MON_1672139319"/>
    <w:bookmarkEnd w:id="77"/>
    <w:p w14:paraId="041E96EC" w14:textId="70894DC6" w:rsidR="00260C6C" w:rsidRPr="001019E4" w:rsidRDefault="003D6815" w:rsidP="001B598B">
      <w:pPr>
        <w:tabs>
          <w:tab w:val="left" w:pos="284"/>
        </w:tabs>
        <w:spacing w:before="120" w:after="120"/>
        <w:jc w:val="both"/>
        <w:rPr>
          <w:rFonts w:cstheme="minorHAnsi"/>
          <w:b/>
          <w:color w:val="FF0000"/>
          <w:sz w:val="24"/>
        </w:rPr>
      </w:pPr>
      <w:r w:rsidRPr="001019E4">
        <w:rPr>
          <w:rFonts w:cstheme="minorHAnsi"/>
          <w:b/>
          <w:color w:val="FF0000"/>
          <w:sz w:val="24"/>
        </w:rPr>
        <w:object w:dxaOrig="8410" w:dyaOrig="1179" w14:anchorId="3EEC00E0">
          <v:shape id="_x0000_i1062" type="#_x0000_t75" style="width:399pt;height:59.25pt" o:ole="">
            <v:imagedata r:id="rId82" o:title=""/>
          </v:shape>
          <o:OLEObject Type="Embed" ProgID="Excel.Sheet.12" ShapeID="_x0000_i1062" DrawAspect="Content" ObjectID="_1769504352" r:id="rId83"/>
        </w:object>
      </w:r>
    </w:p>
    <w:p w14:paraId="24909AD3" w14:textId="039781BC" w:rsidR="00260C6C" w:rsidRPr="004F5C8D" w:rsidRDefault="00260C6C" w:rsidP="001B598B">
      <w:pPr>
        <w:spacing w:before="120" w:after="120"/>
        <w:jc w:val="both"/>
        <w:rPr>
          <w:rFonts w:cstheme="minorHAnsi"/>
        </w:rPr>
      </w:pPr>
      <w:r w:rsidRPr="004F5C8D">
        <w:rPr>
          <w:rFonts w:cstheme="minorHAnsi"/>
        </w:rPr>
        <w:t>Čerpání výdajů na mandatorní výdaje jsou podrobně rozebrány dl</w:t>
      </w:r>
      <w:r w:rsidR="004F5C8D">
        <w:rPr>
          <w:rFonts w:cstheme="minorHAnsi"/>
        </w:rPr>
        <w:t>e rozlišovacích znaků v bodu 4.5</w:t>
      </w:r>
      <w:r w:rsidRPr="004F5C8D">
        <w:rPr>
          <w:rFonts w:cstheme="minorHAnsi"/>
        </w:rPr>
        <w:t>. Rozlišovací znaky.</w:t>
      </w:r>
    </w:p>
    <w:p w14:paraId="5A90683E" w14:textId="77777777" w:rsidR="00260C6C" w:rsidRPr="0053695F" w:rsidRDefault="00260C6C" w:rsidP="001B598B">
      <w:pPr>
        <w:spacing w:before="120" w:after="120"/>
        <w:jc w:val="both"/>
        <w:rPr>
          <w:rFonts w:cstheme="minorHAnsi"/>
        </w:rPr>
      </w:pPr>
      <w:r w:rsidRPr="0053695F">
        <w:rPr>
          <w:rFonts w:cstheme="minorHAnsi"/>
        </w:rPr>
        <w:t xml:space="preserve">Pol. 5196 – Náhrady a příspěvky související s výkonem ústavní funkce a funkce soudce </w:t>
      </w:r>
    </w:p>
    <w:p w14:paraId="70FBF953" w14:textId="218DA4D1" w:rsidR="00260C6C" w:rsidRPr="0053695F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53695F">
        <w:rPr>
          <w:rFonts w:cstheme="minorHAnsi"/>
        </w:rPr>
        <w:t>Přehled čerpání paušálních náhrad soudců a cestovného 202</w:t>
      </w:r>
      <w:r w:rsidR="0053695F" w:rsidRPr="0053695F">
        <w:rPr>
          <w:rFonts w:cstheme="minorHAnsi"/>
        </w:rPr>
        <w:t>1</w:t>
      </w:r>
      <w:r w:rsidR="00260C6C" w:rsidRPr="0053695F">
        <w:rPr>
          <w:rFonts w:cstheme="minorHAnsi"/>
        </w:rPr>
        <w:t xml:space="preserve"> - 202</w:t>
      </w:r>
      <w:r w:rsidR="0053695F" w:rsidRPr="0053695F">
        <w:rPr>
          <w:rFonts w:cstheme="minorHAnsi"/>
        </w:rPr>
        <w:t>3</w:t>
      </w:r>
      <w:r w:rsidR="00260C6C" w:rsidRPr="0053695F">
        <w:rPr>
          <w:rFonts w:cstheme="minorHAnsi"/>
        </w:rPr>
        <w:t>“</w:t>
      </w:r>
    </w:p>
    <w:bookmarkStart w:id="78" w:name="_MON_1672138485"/>
    <w:bookmarkEnd w:id="78"/>
    <w:p w14:paraId="0D98C716" w14:textId="1663213E" w:rsidR="00260C6C" w:rsidRPr="001019E4" w:rsidRDefault="001659A1" w:rsidP="001B598B">
      <w:pPr>
        <w:spacing w:before="120" w:after="120"/>
        <w:jc w:val="both"/>
        <w:rPr>
          <w:rFonts w:cstheme="minorHAnsi"/>
          <w:color w:val="FF0000"/>
        </w:rPr>
      </w:pPr>
      <w:r w:rsidRPr="001019E4">
        <w:rPr>
          <w:rFonts w:cstheme="minorHAnsi"/>
          <w:b/>
          <w:color w:val="FF0000"/>
          <w:sz w:val="24"/>
        </w:rPr>
        <w:object w:dxaOrig="8410" w:dyaOrig="1366" w14:anchorId="7EEA79BF">
          <v:shape id="_x0000_i1063" type="#_x0000_t75" style="width:399pt;height:68.25pt" o:ole="">
            <v:imagedata r:id="rId84" o:title=""/>
          </v:shape>
          <o:OLEObject Type="Embed" ProgID="Excel.Sheet.12" ShapeID="_x0000_i1063" DrawAspect="Content" ObjectID="_1769504353" r:id="rId85"/>
        </w:object>
      </w:r>
    </w:p>
    <w:p w14:paraId="391A5A0E" w14:textId="293B7FA5" w:rsidR="00260C6C" w:rsidRPr="00D707BA" w:rsidRDefault="00260C6C" w:rsidP="001B598B">
      <w:pPr>
        <w:spacing w:before="120" w:after="120"/>
        <w:jc w:val="both"/>
        <w:rPr>
          <w:rFonts w:cstheme="minorHAnsi"/>
        </w:rPr>
      </w:pPr>
      <w:r w:rsidRPr="00D707BA">
        <w:rPr>
          <w:rFonts w:cstheme="minorHAnsi"/>
        </w:rPr>
        <w:t>Z podsesk. pol. 519 – Výdaje související s neinvestičními nákupy, příspěvky, náhra</w:t>
      </w:r>
      <w:r w:rsidR="00D707BA" w:rsidRPr="00D707BA">
        <w:rPr>
          <w:rFonts w:cstheme="minorHAnsi"/>
        </w:rPr>
        <w:t>dy a věcné dary byly v roce 2023</w:t>
      </w:r>
      <w:r w:rsidRPr="00D707BA">
        <w:rPr>
          <w:rFonts w:cstheme="minorHAnsi"/>
        </w:rPr>
        <w:t xml:space="preserve"> vyplaceny z pol. 5196 víceúčelové paušální náhrady soudců a jejich cestovné ve výši </w:t>
      </w:r>
      <w:r w:rsidR="00D707BA" w:rsidRPr="00D707BA">
        <w:rPr>
          <w:rFonts w:cstheme="minorHAnsi"/>
        </w:rPr>
        <w:t>5 462 252</w:t>
      </w:r>
      <w:r w:rsidRPr="00D707BA">
        <w:rPr>
          <w:rFonts w:cstheme="minorHAnsi"/>
        </w:rPr>
        <w:t>,00 Kč. Na víceúčelových paušálních náhradách soudců byla v roce 202</w:t>
      </w:r>
      <w:r w:rsidR="00D707BA" w:rsidRPr="00D707BA">
        <w:rPr>
          <w:rFonts w:cstheme="minorHAnsi"/>
        </w:rPr>
        <w:t>3</w:t>
      </w:r>
      <w:r w:rsidRPr="00D707BA">
        <w:rPr>
          <w:rFonts w:cstheme="minorHAnsi"/>
        </w:rPr>
        <w:t xml:space="preserve"> vyplacena částka ve výši </w:t>
      </w:r>
      <w:r w:rsidR="00D707BA" w:rsidRPr="00D707BA">
        <w:rPr>
          <w:rFonts w:cstheme="minorHAnsi"/>
        </w:rPr>
        <w:t>5 326 799,00</w:t>
      </w:r>
      <w:r w:rsidRPr="00D707BA">
        <w:rPr>
          <w:rFonts w:cstheme="minorHAnsi"/>
        </w:rPr>
        <w:t xml:space="preserve"> Kč. Měsíční víceúčelová paušální náhrada soudce dle zák. č. 236/1995 Sb., o platu a dalších náležitostech spojených s výkonem funkce představitelů státní moci a některých státních orgánů a soudců a poslanců Evropského parlamentu, § 32 odst. 1 písm. a) činila v roce 202</w:t>
      </w:r>
      <w:r w:rsidR="00D707BA" w:rsidRPr="00D707BA">
        <w:rPr>
          <w:rFonts w:cstheme="minorHAnsi"/>
        </w:rPr>
        <w:t>3</w:t>
      </w:r>
      <w:r w:rsidRPr="00D707BA">
        <w:rPr>
          <w:rFonts w:cstheme="minorHAnsi"/>
        </w:rPr>
        <w:t xml:space="preserve"> 5,5% platové základny. Z celkové částky pol. 5196 víceúčelové paušální náhrady soudců dále připadá částka </w:t>
      </w:r>
      <w:r w:rsidR="00294396">
        <w:rPr>
          <w:rFonts w:cstheme="minorHAnsi"/>
        </w:rPr>
        <w:t>133 501</w:t>
      </w:r>
      <w:r w:rsidRPr="00D707BA">
        <w:rPr>
          <w:rFonts w:cstheme="minorHAnsi"/>
        </w:rPr>
        <w:t>,00 Kč na tuzemské cesty soudců Krajského soudu v</w:t>
      </w:r>
      <w:r w:rsidR="00294396">
        <w:rPr>
          <w:rFonts w:cstheme="minorHAnsi"/>
        </w:rPr>
        <w:t> </w:t>
      </w:r>
      <w:r w:rsidRPr="00D707BA">
        <w:rPr>
          <w:rFonts w:cstheme="minorHAnsi"/>
        </w:rPr>
        <w:t>Plzni</w:t>
      </w:r>
      <w:r w:rsidR="00294396">
        <w:rPr>
          <w:rFonts w:cstheme="minorHAnsi"/>
        </w:rPr>
        <w:t xml:space="preserve"> a částka 1 952,00 Kč na zahraniční pracovní cesty soudců</w:t>
      </w:r>
      <w:r w:rsidRPr="00D707BA">
        <w:rPr>
          <w:rFonts w:cstheme="minorHAnsi"/>
        </w:rPr>
        <w:t xml:space="preserve">. </w:t>
      </w:r>
    </w:p>
    <w:p w14:paraId="396F65DD" w14:textId="181022B2" w:rsidR="001659A1" w:rsidRPr="0053695F" w:rsidRDefault="001659A1" w:rsidP="001B598B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>Pol. 5194</w:t>
      </w:r>
      <w:r w:rsidRPr="0053695F">
        <w:rPr>
          <w:rFonts w:cstheme="minorHAnsi"/>
        </w:rPr>
        <w:t xml:space="preserve"> – </w:t>
      </w:r>
      <w:r>
        <w:rPr>
          <w:rFonts w:cstheme="minorHAnsi"/>
        </w:rPr>
        <w:t>Výdaje na věcné dary</w:t>
      </w:r>
      <w:r w:rsidRPr="0053695F">
        <w:rPr>
          <w:rFonts w:cstheme="minorHAnsi"/>
        </w:rPr>
        <w:t xml:space="preserve"> </w:t>
      </w:r>
    </w:p>
    <w:p w14:paraId="01A3A635" w14:textId="3C5E4BA0" w:rsidR="001659A1" w:rsidRPr="0053695F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1659A1" w:rsidRPr="0053695F">
        <w:rPr>
          <w:rFonts w:cstheme="minorHAnsi"/>
        </w:rPr>
        <w:t xml:space="preserve">Přehled čerpání </w:t>
      </w:r>
      <w:r w:rsidR="001659A1">
        <w:rPr>
          <w:rFonts w:cstheme="minorHAnsi"/>
        </w:rPr>
        <w:t>výdajů na věcné dary</w:t>
      </w:r>
      <w:r w:rsidR="001659A1" w:rsidRPr="0053695F">
        <w:rPr>
          <w:rFonts w:cstheme="minorHAnsi"/>
        </w:rPr>
        <w:t xml:space="preserve"> 2021 - 2023“</w:t>
      </w:r>
    </w:p>
    <w:bookmarkStart w:id="79" w:name="_MON_1767591827"/>
    <w:bookmarkEnd w:id="79"/>
    <w:p w14:paraId="45C8286B" w14:textId="7057032B" w:rsidR="001659A1" w:rsidRDefault="006C69E5" w:rsidP="001B598B">
      <w:pPr>
        <w:spacing w:before="120" w:after="120"/>
        <w:jc w:val="both"/>
        <w:rPr>
          <w:rFonts w:cstheme="minorHAnsi"/>
          <w:color w:val="FF0000"/>
        </w:rPr>
      </w:pPr>
      <w:r w:rsidRPr="001019E4">
        <w:rPr>
          <w:rFonts w:cstheme="minorHAnsi"/>
          <w:b/>
          <w:color w:val="FF0000"/>
          <w:sz w:val="24"/>
        </w:rPr>
        <w:object w:dxaOrig="8410" w:dyaOrig="1179" w14:anchorId="47EF1116">
          <v:shape id="_x0000_i1064" type="#_x0000_t75" style="width:399pt;height:59.25pt" o:ole="">
            <v:imagedata r:id="rId86" o:title=""/>
          </v:shape>
          <o:OLEObject Type="Embed" ProgID="Excel.Sheet.12" ShapeID="_x0000_i1064" DrawAspect="Content" ObjectID="_1769504354" r:id="rId87"/>
        </w:object>
      </w:r>
    </w:p>
    <w:p w14:paraId="42FD945E" w14:textId="1751A717" w:rsidR="00260C6C" w:rsidRPr="00AF7DF1" w:rsidRDefault="00260C6C" w:rsidP="001B598B">
      <w:pPr>
        <w:spacing w:before="120" w:after="120"/>
        <w:jc w:val="both"/>
        <w:rPr>
          <w:rFonts w:cstheme="minorHAnsi"/>
        </w:rPr>
      </w:pPr>
      <w:r w:rsidRPr="00AF7DF1">
        <w:rPr>
          <w:rFonts w:cstheme="minorHAnsi"/>
        </w:rPr>
        <w:t>Podseskupení pol. 519 zahrnuje d</w:t>
      </w:r>
      <w:r w:rsidR="006C69E5" w:rsidRPr="00AF7DF1">
        <w:rPr>
          <w:rFonts w:cstheme="minorHAnsi"/>
        </w:rPr>
        <w:t>ále ještě pol. 5194 – Věcné dary</w:t>
      </w:r>
      <w:r w:rsidRPr="00AF7DF1">
        <w:rPr>
          <w:rFonts w:cstheme="minorHAnsi"/>
        </w:rPr>
        <w:t>.</w:t>
      </w:r>
      <w:r w:rsidR="006C69E5" w:rsidRPr="00AF7DF1">
        <w:rPr>
          <w:rFonts w:cstheme="minorHAnsi"/>
        </w:rPr>
        <w:t xml:space="preserve"> V roce 2023 byly hrazeny věcné dary </w:t>
      </w:r>
      <w:r w:rsidR="00AF7DF1" w:rsidRPr="00AF7DF1">
        <w:rPr>
          <w:rFonts w:cstheme="minorHAnsi"/>
        </w:rPr>
        <w:t>v souvislosti s </w:t>
      </w:r>
      <w:r w:rsidR="006C69E5" w:rsidRPr="00AF7DF1">
        <w:rPr>
          <w:rFonts w:cstheme="minorHAnsi"/>
        </w:rPr>
        <w:t>pracovní</w:t>
      </w:r>
      <w:r w:rsidR="00AF7DF1" w:rsidRPr="00AF7DF1">
        <w:rPr>
          <w:rFonts w:cstheme="minorHAnsi"/>
        </w:rPr>
        <w:t>m setkáním</w:t>
      </w:r>
      <w:r w:rsidR="006C69E5" w:rsidRPr="00AF7DF1">
        <w:rPr>
          <w:rFonts w:cstheme="minorHAnsi"/>
        </w:rPr>
        <w:t xml:space="preserve"> se soudci ze Zemského soudu ve Weidenu dne </w:t>
      </w:r>
      <w:r w:rsidR="00345B2A" w:rsidRPr="00AF7DF1">
        <w:rPr>
          <w:rFonts w:cstheme="minorHAnsi"/>
        </w:rPr>
        <w:t>19. 04. 2023</w:t>
      </w:r>
      <w:r w:rsidR="006C69E5" w:rsidRPr="00AF7DF1">
        <w:rPr>
          <w:rFonts w:cstheme="minorHAnsi"/>
        </w:rPr>
        <w:t>, Nákup daru v souvislosti s návštěvou Ministra spravedlnosti</w:t>
      </w:r>
      <w:r w:rsidR="00AF7DF1" w:rsidRPr="00AF7DF1">
        <w:rPr>
          <w:rFonts w:cstheme="minorHAnsi"/>
        </w:rPr>
        <w:t>, v souvislosti s Pracovním zasedáním Kolegia předsedů krajských soudů ve dnech 22.</w:t>
      </w:r>
      <w:r w:rsidR="00345B2A">
        <w:rPr>
          <w:rFonts w:cstheme="minorHAnsi"/>
        </w:rPr>
        <w:t xml:space="preserve"> </w:t>
      </w:r>
      <w:r w:rsidR="00AF7DF1" w:rsidRPr="00AF7DF1">
        <w:rPr>
          <w:rFonts w:cstheme="minorHAnsi"/>
        </w:rPr>
        <w:t>-</w:t>
      </w:r>
      <w:r w:rsidR="00345B2A">
        <w:rPr>
          <w:rFonts w:cstheme="minorHAnsi"/>
        </w:rPr>
        <w:t xml:space="preserve"> </w:t>
      </w:r>
      <w:r w:rsidR="00345B2A" w:rsidRPr="00AF7DF1">
        <w:rPr>
          <w:rFonts w:cstheme="minorHAnsi"/>
        </w:rPr>
        <w:t>23. 05. 2023</w:t>
      </w:r>
      <w:r w:rsidR="00AF7DF1" w:rsidRPr="00AF7DF1">
        <w:rPr>
          <w:rFonts w:cstheme="minorHAnsi"/>
        </w:rPr>
        <w:t xml:space="preserve"> a v souvislosti s pracovním setkáním se soudci ze SRN, Finska a Rumunska dne </w:t>
      </w:r>
      <w:r w:rsidR="00345B2A" w:rsidRPr="00AF7DF1">
        <w:rPr>
          <w:rFonts w:cstheme="minorHAnsi"/>
        </w:rPr>
        <w:t>29. 06. 2023</w:t>
      </w:r>
      <w:r w:rsidR="00AF7DF1" w:rsidRPr="00AF7DF1">
        <w:rPr>
          <w:rFonts w:cstheme="minorHAnsi"/>
        </w:rPr>
        <w:t>.</w:t>
      </w:r>
    </w:p>
    <w:p w14:paraId="1531A65A" w14:textId="77777777" w:rsidR="00260C6C" w:rsidRPr="00F45C7D" w:rsidRDefault="00260C6C" w:rsidP="001B598B">
      <w:pPr>
        <w:pStyle w:val="Nadpis3"/>
        <w:numPr>
          <w:ilvl w:val="2"/>
          <w:numId w:val="1"/>
        </w:numPr>
        <w:jc w:val="both"/>
      </w:pPr>
      <w:bookmarkStart w:id="80" w:name="_Toc125970329"/>
      <w:bookmarkStart w:id="81" w:name="_Toc157416327"/>
      <w:r w:rsidRPr="00F45C7D">
        <w:lastRenderedPageBreak/>
        <w:t>Neinvestiční transfery veřejnoprávním subjektům a mezi peněžními fondy téhož subjektu a platby daní</w:t>
      </w:r>
      <w:bookmarkEnd w:id="80"/>
      <w:bookmarkEnd w:id="81"/>
    </w:p>
    <w:p w14:paraId="2CC79A1F" w14:textId="367CF410" w:rsidR="00260C6C" w:rsidRPr="00F45C7D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F45C7D">
        <w:rPr>
          <w:rFonts w:cstheme="minorHAnsi"/>
        </w:rPr>
        <w:t>Celkový přehled plnění rozpočtu Neinvestičních transferů dle jednotlivých podseskupení položek v roce 202</w:t>
      </w:r>
      <w:r w:rsidR="001B7DF9" w:rsidRPr="00F45C7D">
        <w:rPr>
          <w:rFonts w:cstheme="minorHAnsi"/>
        </w:rPr>
        <w:t>3</w:t>
      </w:r>
      <w:r w:rsidR="00260C6C" w:rsidRPr="00F45C7D">
        <w:rPr>
          <w:rFonts w:cstheme="minorHAnsi"/>
        </w:rPr>
        <w:t>“</w:t>
      </w:r>
    </w:p>
    <w:bookmarkStart w:id="82" w:name="_MON_1672495773"/>
    <w:bookmarkEnd w:id="82"/>
    <w:p w14:paraId="00705F6C" w14:textId="0E27C5A8" w:rsidR="00260C6C" w:rsidRPr="001019E4" w:rsidRDefault="00F45C7D" w:rsidP="001B598B">
      <w:pPr>
        <w:spacing w:before="120" w:after="120"/>
        <w:jc w:val="both"/>
        <w:rPr>
          <w:rFonts w:cstheme="minorHAnsi"/>
          <w:color w:val="FF0000"/>
        </w:rPr>
      </w:pPr>
      <w:r w:rsidRPr="001019E4">
        <w:rPr>
          <w:rFonts w:cstheme="minorHAnsi"/>
          <w:color w:val="FF0000"/>
          <w:sz w:val="24"/>
        </w:rPr>
        <w:object w:dxaOrig="10630" w:dyaOrig="2248" w14:anchorId="044D9591">
          <v:shape id="_x0000_i1065" type="#_x0000_t75" style="width:476.25pt;height:101.25pt" o:ole="">
            <v:imagedata r:id="rId88" o:title=""/>
          </v:shape>
          <o:OLEObject Type="Embed" ProgID="Excel.Sheet.12" ShapeID="_x0000_i1065" DrawAspect="Content" ObjectID="_1769504355" r:id="rId89"/>
        </w:object>
      </w:r>
    </w:p>
    <w:p w14:paraId="720962A3" w14:textId="77777777" w:rsidR="00260C6C" w:rsidRPr="00E80445" w:rsidRDefault="00260C6C" w:rsidP="001B598B">
      <w:pPr>
        <w:spacing w:before="120" w:after="120"/>
        <w:jc w:val="both"/>
        <w:rPr>
          <w:rFonts w:cstheme="minorHAnsi"/>
          <w:b/>
        </w:rPr>
      </w:pPr>
      <w:r w:rsidRPr="00E80445">
        <w:rPr>
          <w:rFonts w:cstheme="minorHAnsi"/>
          <w:b/>
        </w:rPr>
        <w:t>5342 – Základní příděl fondu kulturních a sociálních potřeb</w:t>
      </w:r>
    </w:p>
    <w:p w14:paraId="6D19EE17" w14:textId="1BEA3E24" w:rsidR="00260C6C" w:rsidRPr="00E80445" w:rsidRDefault="00260C6C" w:rsidP="001B598B">
      <w:pPr>
        <w:spacing w:before="120" w:after="120"/>
        <w:jc w:val="both"/>
        <w:rPr>
          <w:rFonts w:cstheme="minorHAnsi"/>
        </w:rPr>
      </w:pPr>
      <w:r w:rsidRPr="00E80445">
        <w:rPr>
          <w:rFonts w:cstheme="minorHAnsi"/>
        </w:rPr>
        <w:t>Úpravy rozpočtu této položky se uskutečňovaly v návaznosti na úpravy závazného ukazatele Mzdové prostředky pro rok 202</w:t>
      </w:r>
      <w:r w:rsidR="00E80445" w:rsidRPr="00E80445">
        <w:rPr>
          <w:rFonts w:cstheme="minorHAnsi"/>
        </w:rPr>
        <w:t>3</w:t>
      </w:r>
      <w:r w:rsidRPr="00E80445">
        <w:rPr>
          <w:rFonts w:cstheme="minorHAnsi"/>
        </w:rPr>
        <w:t>. Výdaje na položce 5342 – Převody FKSP jsou závislé na výši čerpání mzdových prostředků. Převod do fondu kulturních a sociálních potřeb činil 2 % z celkového objemu vyplacených mzdových prostředků a byl prováděn v souladu s vyhláškou č. 114/2002 Sb. o FKSP v platném znění.</w:t>
      </w:r>
    </w:p>
    <w:p w14:paraId="16CFDCDF" w14:textId="064FF931" w:rsidR="00260C6C" w:rsidRPr="00E80445" w:rsidRDefault="00260C6C" w:rsidP="001B598B">
      <w:pPr>
        <w:spacing w:before="120" w:after="120"/>
        <w:jc w:val="both"/>
        <w:rPr>
          <w:rFonts w:cstheme="minorHAnsi"/>
        </w:rPr>
      </w:pPr>
      <w:r w:rsidRPr="00E80445">
        <w:rPr>
          <w:rFonts w:cstheme="minorHAnsi"/>
        </w:rPr>
        <w:t xml:space="preserve">Dle stanoviska Ministerstva financí č. j. 28/60233/2011-283 ze dne 04. 07. 2011 bylo v roce 2022 možno tvořit základní příděl fondu nejen ve výši 2 % objemu nákladů na platy, ale i z náhrad platů dle § 192 zák. č. 262/2006 Sb., zákoník práce v platném znění, tj. z náhrady platu při dočasné pracovní neschopnosti (karanténě). Krajský soud v Plzni v roce 2022 provedl převod do fondu kulturních a sociálních potřeb ve výši 2 % z náhrad mezd v době nemoci ve výši </w:t>
      </w:r>
      <w:r w:rsidR="00E80445" w:rsidRPr="00E80445">
        <w:rPr>
          <w:rFonts w:cstheme="minorHAnsi"/>
        </w:rPr>
        <w:t xml:space="preserve">25 574,58 </w:t>
      </w:r>
      <w:r w:rsidRPr="00E80445">
        <w:rPr>
          <w:rFonts w:cstheme="minorHAnsi"/>
        </w:rPr>
        <w:t>Kč.</w:t>
      </w:r>
    </w:p>
    <w:p w14:paraId="588F1114" w14:textId="77777777" w:rsidR="00260C6C" w:rsidRPr="005238C7" w:rsidRDefault="00260C6C" w:rsidP="001B598B">
      <w:pPr>
        <w:spacing w:before="120" w:after="120"/>
        <w:jc w:val="both"/>
        <w:rPr>
          <w:rFonts w:cstheme="minorHAnsi"/>
          <w:b/>
        </w:rPr>
      </w:pPr>
      <w:r w:rsidRPr="005238C7">
        <w:rPr>
          <w:rFonts w:cstheme="minorHAnsi"/>
          <w:b/>
        </w:rPr>
        <w:t>5362 – Platby daní a poplatků státnímu rozpočtu</w:t>
      </w:r>
    </w:p>
    <w:p w14:paraId="038F08A8" w14:textId="77777777" w:rsidR="00260C6C" w:rsidRPr="005238C7" w:rsidRDefault="00260C6C" w:rsidP="001B598B">
      <w:pPr>
        <w:spacing w:before="120" w:after="120"/>
        <w:jc w:val="both"/>
        <w:rPr>
          <w:rFonts w:cstheme="minorHAnsi"/>
        </w:rPr>
      </w:pPr>
      <w:r w:rsidRPr="005238C7">
        <w:rPr>
          <w:rFonts w:cstheme="minorHAnsi"/>
        </w:rPr>
        <w:t>Z tohoto podseskupení položek byly hrazeny výdaje v celkové částce 7 500,00 Kč na nákup dálničních známek pro služební vozidla.</w:t>
      </w:r>
    </w:p>
    <w:p w14:paraId="214BC716" w14:textId="77777777" w:rsidR="00260C6C" w:rsidRPr="005238C7" w:rsidRDefault="00260C6C" w:rsidP="001B598B">
      <w:pPr>
        <w:pStyle w:val="Nadpis3"/>
        <w:numPr>
          <w:ilvl w:val="2"/>
          <w:numId w:val="1"/>
        </w:numPr>
        <w:jc w:val="both"/>
      </w:pPr>
      <w:bookmarkStart w:id="83" w:name="_Toc125970330"/>
      <w:bookmarkStart w:id="84" w:name="_Toc157416328"/>
      <w:r w:rsidRPr="005238C7">
        <w:t>Neinvestiční transfery obyvatelstvu</w:t>
      </w:r>
      <w:bookmarkEnd w:id="83"/>
      <w:bookmarkEnd w:id="84"/>
    </w:p>
    <w:p w14:paraId="7321575A" w14:textId="6AD91965" w:rsidR="00260C6C" w:rsidRPr="005238C7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260C6C" w:rsidRPr="005238C7">
        <w:rPr>
          <w:rFonts w:cstheme="minorHAnsi"/>
        </w:rPr>
        <w:t>Celkový přehled plnění rozpočtu Neinvestičních transferů obyvatelstvu dle jednotlivých podseskupení v roce 202</w:t>
      </w:r>
      <w:r w:rsidR="005238C7" w:rsidRPr="005238C7">
        <w:rPr>
          <w:rFonts w:cstheme="minorHAnsi"/>
        </w:rPr>
        <w:t>3</w:t>
      </w:r>
      <w:r w:rsidR="00260C6C" w:rsidRPr="005238C7">
        <w:rPr>
          <w:rFonts w:cstheme="minorHAnsi"/>
        </w:rPr>
        <w:t>"</w:t>
      </w:r>
    </w:p>
    <w:bookmarkStart w:id="85" w:name="_MON_1672496507"/>
    <w:bookmarkEnd w:id="85"/>
    <w:p w14:paraId="61211905" w14:textId="774CBAA8" w:rsidR="00260C6C" w:rsidRPr="001019E4" w:rsidRDefault="005238C7" w:rsidP="001B598B">
      <w:pPr>
        <w:spacing w:before="120" w:after="120"/>
        <w:jc w:val="both"/>
        <w:rPr>
          <w:rFonts w:cstheme="minorHAnsi"/>
          <w:color w:val="FF0000"/>
          <w:sz w:val="24"/>
        </w:rPr>
      </w:pPr>
      <w:r w:rsidRPr="001019E4">
        <w:rPr>
          <w:rFonts w:cstheme="minorHAnsi"/>
          <w:color w:val="FF0000"/>
          <w:sz w:val="24"/>
        </w:rPr>
        <w:object w:dxaOrig="10726" w:dyaOrig="1843" w14:anchorId="2F6F94D9">
          <v:shape id="_x0000_i1066" type="#_x0000_t75" style="width:486.75pt;height:84.75pt" o:ole="">
            <v:imagedata r:id="rId90" o:title=""/>
          </v:shape>
          <o:OLEObject Type="Embed" ProgID="Excel.Sheet.12" ShapeID="_x0000_i1066" DrawAspect="Content" ObjectID="_1769504356" r:id="rId91"/>
        </w:object>
      </w:r>
    </w:p>
    <w:p w14:paraId="4DC9C270" w14:textId="778F2A91" w:rsidR="00260C6C" w:rsidRPr="00C33518" w:rsidRDefault="005238C7" w:rsidP="001B598B">
      <w:pPr>
        <w:pStyle w:val="Zkladntext"/>
        <w:tabs>
          <w:tab w:val="left" w:pos="8080"/>
        </w:tabs>
        <w:spacing w:before="120"/>
        <w:jc w:val="both"/>
        <w:rPr>
          <w:rFonts w:asciiTheme="minorHAnsi" w:hAnsiTheme="minorHAnsi" w:cstheme="minorHAnsi"/>
          <w:sz w:val="22"/>
          <w:szCs w:val="24"/>
        </w:rPr>
      </w:pPr>
      <w:r w:rsidRPr="005238C7">
        <w:rPr>
          <w:rFonts w:asciiTheme="minorHAnsi" w:hAnsiTheme="minorHAnsi" w:cstheme="minorHAnsi"/>
          <w:sz w:val="22"/>
          <w:szCs w:val="24"/>
        </w:rPr>
        <w:t>V roce 2023</w:t>
      </w:r>
      <w:r w:rsidR="00260C6C" w:rsidRPr="005238C7">
        <w:rPr>
          <w:rFonts w:asciiTheme="minorHAnsi" w:hAnsiTheme="minorHAnsi" w:cstheme="minorHAnsi"/>
          <w:sz w:val="22"/>
          <w:szCs w:val="24"/>
        </w:rPr>
        <w:t xml:space="preserve"> byly z tohoto podseskupení položek čerpány prostředky na náhrady platu po dobu prvních 14 dnů pracovní neschopnosti jak soudců, tak zaměstnanců. Vyčerpáno bylo o </w:t>
      </w:r>
      <w:r w:rsidRPr="005238C7">
        <w:rPr>
          <w:rFonts w:asciiTheme="minorHAnsi" w:hAnsiTheme="minorHAnsi" w:cstheme="minorHAnsi"/>
          <w:sz w:val="22"/>
          <w:szCs w:val="24"/>
        </w:rPr>
        <w:t>442 646 Kč méně než v roce 2022. Důvodem snížení nižší nemocnost v roce 2023. V roce 2022 měla na vyšší čerpání ještě vliv</w:t>
      </w:r>
      <w:r w:rsidR="00260C6C" w:rsidRPr="005238C7">
        <w:rPr>
          <w:rFonts w:asciiTheme="minorHAnsi" w:hAnsiTheme="minorHAnsi" w:cstheme="minorHAnsi"/>
          <w:sz w:val="22"/>
          <w:szCs w:val="24"/>
        </w:rPr>
        <w:t xml:space="preserve"> epidemie COVID-19 a výplata mimořádného příspěvku zaměstnanci při nařízené karanténě tzv. izolačky dle zákona č. 518/2021 Sb., o </w:t>
      </w:r>
      <w:r w:rsidR="00260C6C" w:rsidRPr="00C33518">
        <w:rPr>
          <w:rFonts w:asciiTheme="minorHAnsi" w:hAnsiTheme="minorHAnsi" w:cstheme="minorHAnsi"/>
          <w:sz w:val="22"/>
          <w:szCs w:val="24"/>
        </w:rPr>
        <w:t>mimořádném příspěvku zaměstnanci při nařízené karanténě ze dne 15. 12. 2021.</w:t>
      </w:r>
    </w:p>
    <w:p w14:paraId="5035128F" w14:textId="4FFFE693" w:rsidR="00260C6C" w:rsidRPr="00C33518" w:rsidRDefault="00260C6C" w:rsidP="001B598B">
      <w:pPr>
        <w:pStyle w:val="Zkladntext"/>
        <w:tabs>
          <w:tab w:val="left" w:pos="8080"/>
        </w:tabs>
        <w:spacing w:before="120"/>
        <w:jc w:val="both"/>
        <w:rPr>
          <w:rFonts w:asciiTheme="minorHAnsi" w:hAnsiTheme="minorHAnsi" w:cstheme="minorHAnsi"/>
          <w:sz w:val="22"/>
          <w:szCs w:val="24"/>
        </w:rPr>
      </w:pPr>
      <w:r w:rsidRPr="00C33518">
        <w:rPr>
          <w:rFonts w:asciiTheme="minorHAnsi" w:hAnsiTheme="minorHAnsi" w:cstheme="minorHAnsi"/>
          <w:sz w:val="22"/>
          <w:szCs w:val="24"/>
        </w:rPr>
        <w:t>Skutečné náklady na náhrady mezd v době nemoci činily v roce 202</w:t>
      </w:r>
      <w:r w:rsidR="005238C7" w:rsidRPr="00C33518">
        <w:rPr>
          <w:rFonts w:asciiTheme="minorHAnsi" w:hAnsiTheme="minorHAnsi" w:cstheme="minorHAnsi"/>
          <w:sz w:val="22"/>
          <w:szCs w:val="24"/>
        </w:rPr>
        <w:t>3</w:t>
      </w:r>
      <w:r w:rsidRPr="00C33518">
        <w:rPr>
          <w:rFonts w:asciiTheme="minorHAnsi" w:hAnsiTheme="minorHAnsi" w:cstheme="minorHAnsi"/>
          <w:sz w:val="22"/>
          <w:szCs w:val="24"/>
        </w:rPr>
        <w:t xml:space="preserve"> </w:t>
      </w:r>
      <w:r w:rsidR="005238C7" w:rsidRPr="00C33518">
        <w:rPr>
          <w:rFonts w:asciiTheme="minorHAnsi" w:hAnsiTheme="minorHAnsi" w:cstheme="minorHAnsi"/>
          <w:sz w:val="22"/>
          <w:szCs w:val="24"/>
        </w:rPr>
        <w:t>1 278 729,00</w:t>
      </w:r>
      <w:r w:rsidRPr="00C33518">
        <w:rPr>
          <w:rFonts w:asciiTheme="minorHAnsi" w:hAnsiTheme="minorHAnsi" w:cstheme="minorHAnsi"/>
          <w:sz w:val="22"/>
          <w:szCs w:val="24"/>
        </w:rPr>
        <w:t xml:space="preserve"> Kč. Soudcům bylo na náhradách vyplaceno celkem </w:t>
      </w:r>
      <w:r w:rsidR="005238C7" w:rsidRPr="00C33518">
        <w:rPr>
          <w:rFonts w:asciiTheme="minorHAnsi" w:hAnsiTheme="minorHAnsi" w:cstheme="minorHAnsi"/>
          <w:sz w:val="22"/>
          <w:szCs w:val="24"/>
        </w:rPr>
        <w:t>48 464</w:t>
      </w:r>
      <w:r w:rsidRPr="00C33518">
        <w:rPr>
          <w:rFonts w:asciiTheme="minorHAnsi" w:hAnsiTheme="minorHAnsi" w:cstheme="minorHAnsi"/>
          <w:sz w:val="22"/>
          <w:szCs w:val="24"/>
        </w:rPr>
        <w:t xml:space="preserve">,00 Kč, zaměstnancům pak </w:t>
      </w:r>
      <w:r w:rsidR="005238C7" w:rsidRPr="00C33518">
        <w:rPr>
          <w:rFonts w:asciiTheme="minorHAnsi" w:hAnsiTheme="minorHAnsi" w:cstheme="minorHAnsi"/>
          <w:sz w:val="22"/>
          <w:szCs w:val="24"/>
        </w:rPr>
        <w:t>1 230 265</w:t>
      </w:r>
      <w:r w:rsidR="00C33518" w:rsidRPr="00C33518">
        <w:rPr>
          <w:rFonts w:asciiTheme="minorHAnsi" w:hAnsiTheme="minorHAnsi" w:cstheme="minorHAnsi"/>
          <w:sz w:val="22"/>
          <w:szCs w:val="24"/>
        </w:rPr>
        <w:t>,00 Kč, což představuje pokles</w:t>
      </w:r>
      <w:r w:rsidRPr="00C33518">
        <w:rPr>
          <w:rFonts w:asciiTheme="minorHAnsi" w:hAnsiTheme="minorHAnsi" w:cstheme="minorHAnsi"/>
          <w:sz w:val="22"/>
          <w:szCs w:val="24"/>
        </w:rPr>
        <w:t xml:space="preserve"> náhrad zaměstnanců o </w:t>
      </w:r>
      <w:r w:rsidR="00C33518" w:rsidRPr="00C33518">
        <w:rPr>
          <w:rFonts w:asciiTheme="minorHAnsi" w:hAnsiTheme="minorHAnsi" w:cstheme="minorHAnsi"/>
          <w:sz w:val="22"/>
          <w:szCs w:val="24"/>
        </w:rPr>
        <w:t>276 655</w:t>
      </w:r>
      <w:r w:rsidRPr="00C33518">
        <w:rPr>
          <w:rFonts w:asciiTheme="minorHAnsi" w:hAnsiTheme="minorHAnsi" w:cstheme="minorHAnsi"/>
          <w:sz w:val="22"/>
          <w:szCs w:val="24"/>
        </w:rPr>
        <w:t>,00 Kč</w:t>
      </w:r>
      <w:r w:rsidR="00C33518" w:rsidRPr="00C33518">
        <w:rPr>
          <w:rFonts w:asciiTheme="minorHAnsi" w:hAnsiTheme="minorHAnsi" w:cstheme="minorHAnsi"/>
          <w:sz w:val="22"/>
          <w:szCs w:val="24"/>
        </w:rPr>
        <w:t xml:space="preserve"> a pokles 182 359 náhrad u soudců</w:t>
      </w:r>
      <w:r w:rsidRPr="00C33518">
        <w:rPr>
          <w:rFonts w:asciiTheme="minorHAnsi" w:hAnsiTheme="minorHAnsi" w:cstheme="minorHAnsi"/>
          <w:sz w:val="22"/>
          <w:szCs w:val="24"/>
        </w:rPr>
        <w:t>. Nevyčerpané prostředky oproti úč</w:t>
      </w:r>
      <w:r w:rsidR="00C33518" w:rsidRPr="00C33518">
        <w:rPr>
          <w:rFonts w:asciiTheme="minorHAnsi" w:hAnsiTheme="minorHAnsi" w:cstheme="minorHAnsi"/>
          <w:sz w:val="22"/>
          <w:szCs w:val="24"/>
        </w:rPr>
        <w:t>etní skutečnosti v částce 37 800</w:t>
      </w:r>
      <w:r w:rsidRPr="00C33518">
        <w:rPr>
          <w:rFonts w:asciiTheme="minorHAnsi" w:hAnsiTheme="minorHAnsi" w:cstheme="minorHAnsi"/>
          <w:sz w:val="22"/>
          <w:szCs w:val="24"/>
        </w:rPr>
        <w:t>,00 Kč budou převedeny z de</w:t>
      </w:r>
      <w:r w:rsidR="00C33518" w:rsidRPr="00C33518">
        <w:rPr>
          <w:rFonts w:asciiTheme="minorHAnsi" w:hAnsiTheme="minorHAnsi" w:cstheme="minorHAnsi"/>
          <w:sz w:val="22"/>
          <w:szCs w:val="24"/>
        </w:rPr>
        <w:t>pozitního účtu do příjmů r. 2024</w:t>
      </w:r>
      <w:r w:rsidRPr="00C33518">
        <w:rPr>
          <w:rFonts w:asciiTheme="minorHAnsi" w:hAnsiTheme="minorHAnsi" w:cstheme="minorHAnsi"/>
          <w:sz w:val="22"/>
          <w:szCs w:val="24"/>
        </w:rPr>
        <w:t>.</w:t>
      </w:r>
    </w:p>
    <w:p w14:paraId="1F15E9EB" w14:textId="77777777" w:rsidR="00260C6C" w:rsidRPr="00CB2598" w:rsidRDefault="00260C6C" w:rsidP="001B598B">
      <w:pPr>
        <w:pStyle w:val="Nadpis3"/>
        <w:numPr>
          <w:ilvl w:val="2"/>
          <w:numId w:val="1"/>
        </w:numPr>
        <w:jc w:val="both"/>
      </w:pPr>
      <w:bookmarkStart w:id="86" w:name="_Toc125970331"/>
      <w:bookmarkStart w:id="87" w:name="_Toc157416329"/>
      <w:r w:rsidRPr="00CB2598">
        <w:lastRenderedPageBreak/>
        <w:t>Ostatní neinvestiční výdaje</w:t>
      </w:r>
      <w:bookmarkEnd w:id="86"/>
      <w:bookmarkEnd w:id="87"/>
    </w:p>
    <w:p w14:paraId="26BB9A6A" w14:textId="3BC0F643" w:rsidR="00260C6C" w:rsidRPr="00CB2598" w:rsidRDefault="00260C6C" w:rsidP="001B598B">
      <w:pPr>
        <w:pStyle w:val="Titulek"/>
        <w:keepNext/>
        <w:spacing w:before="120" w:after="120"/>
        <w:jc w:val="both"/>
        <w:rPr>
          <w:rFonts w:cstheme="minorHAnsi"/>
        </w:rPr>
      </w:pPr>
      <w:r w:rsidRPr="00CB2598">
        <w:rPr>
          <w:rFonts w:cstheme="minorHAnsi"/>
        </w:rPr>
        <w:t>„Celkový přehled plnění rozpočtu Ostatních neinvestičních výdajů dle jedno</w:t>
      </w:r>
      <w:r w:rsidR="00CB2598" w:rsidRPr="00CB2598">
        <w:rPr>
          <w:rFonts w:cstheme="minorHAnsi"/>
        </w:rPr>
        <w:t>tlivých podseskupení v roce 2023</w:t>
      </w:r>
      <w:r w:rsidRPr="00CB2598">
        <w:rPr>
          <w:rFonts w:cstheme="minorHAnsi"/>
        </w:rPr>
        <w:t>"</w:t>
      </w:r>
    </w:p>
    <w:bookmarkStart w:id="88" w:name="_MON_1672497118"/>
    <w:bookmarkEnd w:id="88"/>
    <w:p w14:paraId="061F9746" w14:textId="1E96972B" w:rsidR="00260C6C" w:rsidRPr="00CB2598" w:rsidRDefault="00CB2598" w:rsidP="001B598B">
      <w:pPr>
        <w:spacing w:before="120" w:after="120"/>
        <w:jc w:val="both"/>
        <w:rPr>
          <w:rFonts w:cstheme="minorHAnsi"/>
          <w:sz w:val="24"/>
        </w:rPr>
      </w:pPr>
      <w:r w:rsidRPr="00CB2598">
        <w:rPr>
          <w:rFonts w:cstheme="minorHAnsi"/>
          <w:sz w:val="24"/>
        </w:rPr>
        <w:object w:dxaOrig="11206" w:dyaOrig="1337" w14:anchorId="66AE1302">
          <v:shape id="_x0000_i1067" type="#_x0000_t75" style="width:482.25pt;height:59.25pt" o:ole="">
            <v:imagedata r:id="rId92" o:title=""/>
          </v:shape>
          <o:OLEObject Type="Embed" ProgID="Excel.Sheet.12" ShapeID="_x0000_i1067" DrawAspect="Content" ObjectID="_1769504357" r:id="rId93"/>
        </w:object>
      </w:r>
    </w:p>
    <w:p w14:paraId="7CCE50C6" w14:textId="4A0393D0" w:rsidR="00260C6C" w:rsidRPr="00CB2598" w:rsidRDefault="00260C6C" w:rsidP="001B598B">
      <w:pPr>
        <w:spacing w:before="120" w:after="120"/>
        <w:jc w:val="both"/>
        <w:rPr>
          <w:rFonts w:cstheme="minorHAnsi"/>
          <w:sz w:val="24"/>
        </w:rPr>
      </w:pPr>
      <w:r w:rsidRPr="00CB2598">
        <w:rPr>
          <w:rFonts w:cstheme="minorHAnsi"/>
          <w:szCs w:val="24"/>
        </w:rPr>
        <w:t>Z</w:t>
      </w:r>
      <w:r w:rsidR="00CB2598" w:rsidRPr="00CB2598">
        <w:rPr>
          <w:rFonts w:cstheme="minorHAnsi"/>
          <w:szCs w:val="24"/>
        </w:rPr>
        <w:t> této položky nebyly v roce 2023</w:t>
      </w:r>
      <w:r w:rsidRPr="00CB2598">
        <w:rPr>
          <w:rFonts w:cstheme="minorHAnsi"/>
          <w:szCs w:val="24"/>
        </w:rPr>
        <w:t xml:space="preserve"> čerpány žádné finanční prostředky. Rozpočet na položce je nastaven zejména k vypořádání omylových plateb.</w:t>
      </w:r>
    </w:p>
    <w:p w14:paraId="32C396E0" w14:textId="44BE2AFB" w:rsidR="00C24EB2" w:rsidRPr="00E4778F" w:rsidRDefault="007E68B1" w:rsidP="001B598B">
      <w:pPr>
        <w:pStyle w:val="Nadpis2"/>
        <w:jc w:val="both"/>
      </w:pPr>
      <w:bookmarkStart w:id="89" w:name="_Toc157416330"/>
      <w:r w:rsidRPr="00E4778F">
        <w:t>Stravování</w:t>
      </w:r>
      <w:r w:rsidR="00637AA2" w:rsidRPr="00E4778F">
        <w:t xml:space="preserve"> zaměstnanců</w:t>
      </w:r>
      <w:bookmarkEnd w:id="89"/>
    </w:p>
    <w:p w14:paraId="4360B81E" w14:textId="1E0B2E30" w:rsidR="00E4778F" w:rsidRPr="0036354B" w:rsidRDefault="00F21B2A" w:rsidP="001B598B">
      <w:pPr>
        <w:pStyle w:val="Titulek"/>
        <w:keepNext/>
        <w:spacing w:before="240"/>
        <w:jc w:val="both"/>
      </w:pPr>
      <w:r>
        <w:rPr>
          <w:rFonts w:cstheme="minorHAnsi"/>
        </w:rPr>
        <w:t>"</w:t>
      </w:r>
      <w:r w:rsidR="00E4778F" w:rsidRPr="0036354B">
        <w:rPr>
          <w:rFonts w:cstheme="minorHAnsi"/>
        </w:rPr>
        <w:t xml:space="preserve">Nominální hodnota stravenky a rozpad na jednotlivé příspěvky </w:t>
      </w:r>
      <w:r w:rsidR="00E4778F">
        <w:rPr>
          <w:rFonts w:cstheme="minorHAnsi"/>
        </w:rPr>
        <w:t>n</w:t>
      </w:r>
      <w:r w:rsidR="00E4778F" w:rsidRPr="0036354B">
        <w:rPr>
          <w:rFonts w:cstheme="minorHAnsi"/>
        </w:rPr>
        <w:t>a rok 202</w:t>
      </w:r>
      <w:r w:rsidR="00E4778F">
        <w:rPr>
          <w:rFonts w:cstheme="minorHAnsi"/>
        </w:rPr>
        <w:t>4</w:t>
      </w:r>
      <w:r w:rsidR="00E4778F" w:rsidRPr="0036354B">
        <w:rPr>
          <w:rFonts w:cstheme="minorHAnsi"/>
        </w:rPr>
        <w:t>“</w:t>
      </w:r>
    </w:p>
    <w:bookmarkStart w:id="90" w:name="_MON_1767593995"/>
    <w:bookmarkEnd w:id="90"/>
    <w:p w14:paraId="4E83BB58" w14:textId="7ED3B091" w:rsidR="00E4778F" w:rsidRPr="00E4778F" w:rsidRDefault="00172960" w:rsidP="001B598B">
      <w:pPr>
        <w:jc w:val="both"/>
      </w:pPr>
      <w:r w:rsidRPr="0036354B">
        <w:object w:dxaOrig="11930" w:dyaOrig="1860" w14:anchorId="3E905D86">
          <v:shape id="_x0000_i1068" type="#_x0000_t75" style="width:479.25pt;height:78pt" o:ole="">
            <v:imagedata r:id="rId94" o:title=""/>
          </v:shape>
          <o:OLEObject Type="Embed" ProgID="Excel.Sheet.12" ShapeID="_x0000_i1068" DrawAspect="Content" ObjectID="_1769504358" r:id="rId95"/>
        </w:object>
      </w:r>
    </w:p>
    <w:p w14:paraId="3F891691" w14:textId="5EE9730E" w:rsidR="00E4778F" w:rsidRPr="0036354B" w:rsidRDefault="00F21B2A" w:rsidP="001B598B">
      <w:pPr>
        <w:pStyle w:val="Titulek"/>
        <w:keepNext/>
        <w:spacing w:before="240"/>
        <w:jc w:val="both"/>
      </w:pPr>
      <w:r>
        <w:rPr>
          <w:rFonts w:cstheme="minorHAnsi"/>
        </w:rPr>
        <w:t>"</w:t>
      </w:r>
      <w:r w:rsidR="00E4778F" w:rsidRPr="0036354B">
        <w:rPr>
          <w:rFonts w:cstheme="minorHAnsi"/>
        </w:rPr>
        <w:t xml:space="preserve">Nominální hodnota stravenky a rozpad na jednotlivé příspěvky </w:t>
      </w:r>
      <w:r w:rsidR="00E4778F">
        <w:rPr>
          <w:rFonts w:cstheme="minorHAnsi"/>
        </w:rPr>
        <w:t>n</w:t>
      </w:r>
      <w:r w:rsidR="00E4778F" w:rsidRPr="0036354B">
        <w:rPr>
          <w:rFonts w:cstheme="minorHAnsi"/>
        </w:rPr>
        <w:t>a rok 2023“</w:t>
      </w:r>
    </w:p>
    <w:bookmarkStart w:id="91" w:name="_MON_1735120649"/>
    <w:bookmarkEnd w:id="91"/>
    <w:p w14:paraId="093388B4" w14:textId="088CDD8C" w:rsidR="00E4778F" w:rsidRPr="0036354B" w:rsidRDefault="00172960" w:rsidP="001B598B">
      <w:pPr>
        <w:pStyle w:val="Titulek"/>
        <w:keepNext/>
        <w:jc w:val="both"/>
      </w:pPr>
      <w:r w:rsidRPr="0036354B">
        <w:object w:dxaOrig="11930" w:dyaOrig="1860" w14:anchorId="419383BF">
          <v:shape id="_x0000_i1069" type="#_x0000_t75" style="width:479.25pt;height:78pt" o:ole="">
            <v:imagedata r:id="rId96" o:title=""/>
          </v:shape>
          <o:OLEObject Type="Embed" ProgID="Excel.Sheet.12" ShapeID="_x0000_i1069" DrawAspect="Content" ObjectID="_1769504359" r:id="rId97"/>
        </w:object>
      </w:r>
    </w:p>
    <w:p w14:paraId="19101492" w14:textId="12842877" w:rsidR="00E4778F" w:rsidRPr="0036354B" w:rsidRDefault="00F21B2A" w:rsidP="001B598B">
      <w:pPr>
        <w:pStyle w:val="Titulek"/>
        <w:keepNext/>
        <w:jc w:val="both"/>
      </w:pPr>
      <w:r>
        <w:rPr>
          <w:rFonts w:cstheme="minorHAnsi"/>
        </w:rPr>
        <w:t>"</w:t>
      </w:r>
      <w:r w:rsidR="00E4778F" w:rsidRPr="0036354B">
        <w:rPr>
          <w:rFonts w:cstheme="minorHAnsi"/>
        </w:rPr>
        <w:t>Nominální hodnota stravenky a rozpad na jednotlivé příspěvky</w:t>
      </w:r>
      <w:r w:rsidR="00E4778F">
        <w:rPr>
          <w:rFonts w:cstheme="minorHAnsi"/>
        </w:rPr>
        <w:t xml:space="preserve"> na rok 2022</w:t>
      </w:r>
      <w:r w:rsidR="00E4778F" w:rsidRPr="0036354B">
        <w:rPr>
          <w:rFonts w:cstheme="minorHAnsi"/>
        </w:rPr>
        <w:t>“</w:t>
      </w:r>
    </w:p>
    <w:bookmarkStart w:id="92" w:name="_MON_1703915592"/>
    <w:bookmarkEnd w:id="92"/>
    <w:p w14:paraId="18F1DAD7" w14:textId="1D7B4F67" w:rsidR="00E4778F" w:rsidRPr="00577DD6" w:rsidRDefault="00172960" w:rsidP="001B598B">
      <w:pPr>
        <w:jc w:val="both"/>
        <w:rPr>
          <w:color w:val="FF0000"/>
        </w:rPr>
      </w:pPr>
      <w:r w:rsidRPr="00577DD6">
        <w:rPr>
          <w:color w:val="FF0000"/>
        </w:rPr>
        <w:object w:dxaOrig="11995" w:dyaOrig="1860" w14:anchorId="5331FB78">
          <v:shape id="_x0000_i1070" type="#_x0000_t75" style="width:481.5pt;height:78pt" o:ole="">
            <v:imagedata r:id="rId98" o:title=""/>
          </v:shape>
          <o:OLEObject Type="Embed" ProgID="Excel.Sheet.12" ShapeID="_x0000_i1070" DrawAspect="Content" ObjectID="_1769504360" r:id="rId99"/>
        </w:object>
      </w:r>
    </w:p>
    <w:p w14:paraId="7570C53F" w14:textId="15CE9202" w:rsidR="00161957" w:rsidRPr="00161957" w:rsidRDefault="00172960" w:rsidP="001B598B">
      <w:pPr>
        <w:spacing w:before="120" w:after="120"/>
        <w:jc w:val="both"/>
      </w:pPr>
      <w:r w:rsidRPr="00161957">
        <w:t xml:space="preserve">S ohledem na změnu výše základního přídělu od </w:t>
      </w:r>
      <w:r w:rsidR="00345B2A" w:rsidRPr="00161957">
        <w:t>01. 01. 2024</w:t>
      </w:r>
      <w:r w:rsidRPr="00161957">
        <w:t xml:space="preserve"> na 1% byl od roku 2024 navýšen příspěvek z rozpočtu na částku 80,55 Kč dle vyhlášky č. 296/2022 Sb., o nákladech na závodní stravování a jejich </w:t>
      </w:r>
      <w:r w:rsidR="00345B2A" w:rsidRPr="00161957">
        <w:t>úhradě</w:t>
      </w:r>
      <w:r w:rsidRPr="00161957">
        <w:t xml:space="preserve"> v organizačních složkách státu a státních příspěvkových </w:t>
      </w:r>
      <w:r w:rsidR="00345B2A" w:rsidRPr="00161957">
        <w:t>organizacích</w:t>
      </w:r>
      <w:r w:rsidRPr="00161957">
        <w:t>, kdy lze z </w:t>
      </w:r>
      <w:r w:rsidR="00345B2A" w:rsidRPr="00161957">
        <w:t>rozpočtu</w:t>
      </w:r>
      <w:r w:rsidRPr="00161957">
        <w:t xml:space="preserve"> organizace </w:t>
      </w:r>
      <w:r w:rsidR="00345B2A" w:rsidRPr="00161957">
        <w:t>hradit</w:t>
      </w:r>
      <w:r w:rsidRPr="00161957">
        <w:t xml:space="preserve"> až 55% z ceny jídla (u eStravenky v nominální hodnotě 150,00 Kč maximálně částka 82,50 Kč) maximálně však 70% </w:t>
      </w:r>
      <w:r w:rsidR="00345B2A" w:rsidRPr="00161957">
        <w:t>horní</w:t>
      </w:r>
      <w:r w:rsidRPr="00161957">
        <w:t xml:space="preserve"> hranice stravného při trvání pracovní cesty 5 až 12 hodin dle zákona č. 262/2006 Sb., zákoník práce v platném znění</w:t>
      </w:r>
      <w:r w:rsidR="00161957" w:rsidRPr="00161957">
        <w:t xml:space="preserve"> (pro rok 2024 je hranice stravného 166 Kč, 70% tedy činí 116,20 Kč)</w:t>
      </w:r>
      <w:r w:rsidRPr="00161957">
        <w:t>.</w:t>
      </w:r>
    </w:p>
    <w:p w14:paraId="0B1FA946" w14:textId="30B6355D" w:rsidR="00C24EB2" w:rsidRPr="00161957" w:rsidRDefault="00161957" w:rsidP="001B598B">
      <w:pPr>
        <w:spacing w:before="120" w:after="120"/>
        <w:jc w:val="both"/>
        <w:rPr>
          <w:b/>
          <w:bCs/>
        </w:rPr>
      </w:pPr>
      <w:r w:rsidRPr="00161957">
        <w:t>Stravování zaměstnanců dále uvedeno v</w:t>
      </w:r>
      <w:r w:rsidR="00426013" w:rsidRPr="00161957">
        <w:t xml:space="preserve"> </w:t>
      </w:r>
      <w:r w:rsidRPr="00161957">
        <w:rPr>
          <w:rFonts w:cstheme="minorHAnsi"/>
          <w:b/>
          <w:bCs/>
        </w:rPr>
        <w:t>Tabulkové</w:t>
      </w:r>
      <w:r w:rsidR="00426013" w:rsidRPr="00161957">
        <w:rPr>
          <w:rFonts w:cstheme="minorHAnsi"/>
          <w:b/>
          <w:bCs/>
        </w:rPr>
        <w:t xml:space="preserve"> </w:t>
      </w:r>
      <w:r w:rsidR="00E4778F" w:rsidRPr="00161957">
        <w:rPr>
          <w:rFonts w:cstheme="minorHAnsi"/>
          <w:b/>
          <w:bCs/>
        </w:rPr>
        <w:t>část</w:t>
      </w:r>
      <w:r w:rsidRPr="00161957">
        <w:rPr>
          <w:rFonts w:cstheme="minorHAnsi"/>
          <w:b/>
          <w:bCs/>
        </w:rPr>
        <w:t>i</w:t>
      </w:r>
      <w:r w:rsidR="00426013" w:rsidRPr="00161957">
        <w:rPr>
          <w:rFonts w:cstheme="minorHAnsi"/>
          <w:b/>
          <w:bCs/>
        </w:rPr>
        <w:t xml:space="preserve"> – </w:t>
      </w:r>
      <w:r w:rsidR="00DA0FE7" w:rsidRPr="00161957">
        <w:rPr>
          <w:rFonts w:cstheme="minorHAnsi"/>
          <w:b/>
          <w:bCs/>
        </w:rPr>
        <w:t xml:space="preserve">list </w:t>
      </w:r>
      <w:r w:rsidR="00426013" w:rsidRPr="00161957">
        <w:rPr>
          <w:rFonts w:cstheme="minorHAnsi"/>
          <w:b/>
          <w:bCs/>
        </w:rPr>
        <w:t xml:space="preserve">11. </w:t>
      </w:r>
      <w:r w:rsidR="004628A6" w:rsidRPr="00161957">
        <w:rPr>
          <w:rFonts w:cstheme="minorHAnsi"/>
          <w:b/>
          <w:bCs/>
        </w:rPr>
        <w:t>S</w:t>
      </w:r>
      <w:r w:rsidR="00426013" w:rsidRPr="00161957">
        <w:rPr>
          <w:rFonts w:cstheme="minorHAnsi"/>
          <w:b/>
          <w:bCs/>
        </w:rPr>
        <w:t>travování zaměstnanců.</w:t>
      </w:r>
    </w:p>
    <w:p w14:paraId="1080B42B" w14:textId="077B42C0" w:rsidR="009852E0" w:rsidRPr="00BE61AF" w:rsidRDefault="00F05F52" w:rsidP="001B598B">
      <w:pPr>
        <w:pStyle w:val="Nadpis2"/>
        <w:jc w:val="both"/>
      </w:pPr>
      <w:bookmarkStart w:id="93" w:name="_Toc157416331"/>
      <w:r w:rsidRPr="00BE61AF">
        <w:t>Rozlišovací znaky</w:t>
      </w:r>
      <w:r w:rsidR="00ED651D" w:rsidRPr="00BE61AF">
        <w:t xml:space="preserve"> </w:t>
      </w:r>
      <w:r w:rsidR="0038099D" w:rsidRPr="00BE61AF">
        <w:t>(</w:t>
      </w:r>
      <w:r w:rsidR="00596E4E" w:rsidRPr="00BE61AF">
        <w:t>soudy, státní zastupitelství, malé organizace, aparát MSp</w:t>
      </w:r>
      <w:r w:rsidR="0038099D" w:rsidRPr="00BE61AF">
        <w:t>)</w:t>
      </w:r>
      <w:bookmarkEnd w:id="93"/>
    </w:p>
    <w:p w14:paraId="55B49D95" w14:textId="265D8329" w:rsidR="00822B9F" w:rsidRPr="00BE61AF" w:rsidRDefault="00822B9F" w:rsidP="001B598B">
      <w:pPr>
        <w:pStyle w:val="Odstavecseseznamem"/>
        <w:numPr>
          <w:ilvl w:val="0"/>
          <w:numId w:val="18"/>
        </w:numPr>
        <w:jc w:val="both"/>
        <w:rPr>
          <w:rFonts w:asciiTheme="majorHAnsi" w:hAnsiTheme="majorHAnsi"/>
          <w:b/>
          <w:bCs/>
        </w:rPr>
      </w:pPr>
      <w:r w:rsidRPr="00BE61AF">
        <w:rPr>
          <w:rFonts w:asciiTheme="majorHAnsi" w:hAnsiTheme="majorHAnsi"/>
          <w:b/>
          <w:bCs/>
        </w:rPr>
        <w:t>Bagatelní exekuce (pouze Městský a krajské soudy) – rozlišovací znaky 519282 a 519283)</w:t>
      </w:r>
    </w:p>
    <w:p w14:paraId="0D0E50F9" w14:textId="5B68630A" w:rsidR="00822B9F" w:rsidRPr="00BE61AF" w:rsidRDefault="00BE61AF" w:rsidP="001B598B">
      <w:pPr>
        <w:spacing w:before="120" w:after="120"/>
        <w:jc w:val="both"/>
      </w:pPr>
      <w:r w:rsidRPr="00BE61AF">
        <w:rPr>
          <w:bCs/>
        </w:rPr>
        <w:t xml:space="preserve">Krajský soud v Plzni neměl žádné výdaje na bagatelní exekuce </w:t>
      </w:r>
      <w:proofErr w:type="gramStart"/>
      <w:r w:rsidRPr="00BE61AF">
        <w:rPr>
          <w:bCs/>
        </w:rPr>
        <w:t>viz</w:t>
      </w:r>
      <w:r w:rsidR="00345B2A">
        <w:rPr>
          <w:bCs/>
        </w:rPr>
        <w:t>.</w:t>
      </w:r>
      <w:proofErr w:type="gramEnd"/>
      <w:r w:rsidR="008104DA" w:rsidRPr="00BE61AF">
        <w:t xml:space="preserve"> </w:t>
      </w:r>
      <w:r w:rsidRPr="00BE61AF">
        <w:rPr>
          <w:b/>
          <w:bCs/>
        </w:rPr>
        <w:t>Tabulková</w:t>
      </w:r>
      <w:r w:rsidR="008104DA" w:rsidRPr="00BE61AF">
        <w:rPr>
          <w:b/>
          <w:bCs/>
        </w:rPr>
        <w:t xml:space="preserve"> </w:t>
      </w:r>
      <w:r w:rsidRPr="00BE61AF">
        <w:rPr>
          <w:b/>
          <w:bCs/>
        </w:rPr>
        <w:t>část</w:t>
      </w:r>
      <w:r w:rsidR="008104DA" w:rsidRPr="00BE61AF">
        <w:rPr>
          <w:b/>
          <w:bCs/>
        </w:rPr>
        <w:t xml:space="preserve"> – </w:t>
      </w:r>
      <w:r w:rsidR="00DA0FE7" w:rsidRPr="00BE61AF">
        <w:rPr>
          <w:b/>
          <w:bCs/>
        </w:rPr>
        <w:t xml:space="preserve">list </w:t>
      </w:r>
      <w:r w:rsidR="008104DA" w:rsidRPr="00BE61AF">
        <w:rPr>
          <w:b/>
          <w:bCs/>
        </w:rPr>
        <w:t xml:space="preserve">13. </w:t>
      </w:r>
    </w:p>
    <w:p w14:paraId="792ED539" w14:textId="41EDA535" w:rsidR="002715A9" w:rsidRPr="0077289D" w:rsidRDefault="00822B9F" w:rsidP="001B598B">
      <w:pPr>
        <w:pStyle w:val="Odstavecseseznamem"/>
        <w:numPr>
          <w:ilvl w:val="0"/>
          <w:numId w:val="18"/>
        </w:numPr>
        <w:jc w:val="both"/>
        <w:rPr>
          <w:rFonts w:asciiTheme="majorHAnsi" w:hAnsiTheme="majorHAnsi"/>
          <w:b/>
          <w:bCs/>
        </w:rPr>
      </w:pPr>
      <w:r w:rsidRPr="0077289D">
        <w:rPr>
          <w:rFonts w:asciiTheme="majorHAnsi" w:hAnsiTheme="majorHAnsi"/>
          <w:b/>
          <w:bCs/>
        </w:rPr>
        <w:t>Ostatní r</w:t>
      </w:r>
      <w:r w:rsidR="00B95660" w:rsidRPr="0077289D">
        <w:rPr>
          <w:rFonts w:asciiTheme="majorHAnsi" w:hAnsiTheme="majorHAnsi"/>
          <w:b/>
          <w:bCs/>
        </w:rPr>
        <w:t>ozlišovací znaky podseskupení 519</w:t>
      </w:r>
      <w:r w:rsidR="008104DA" w:rsidRPr="0077289D">
        <w:rPr>
          <w:rFonts w:asciiTheme="majorHAnsi" w:hAnsiTheme="majorHAnsi"/>
          <w:b/>
          <w:bCs/>
        </w:rPr>
        <w:t xml:space="preserve"> (tzn. </w:t>
      </w:r>
      <w:r w:rsidR="00DA0FE7" w:rsidRPr="0077289D">
        <w:rPr>
          <w:rFonts w:asciiTheme="majorHAnsi" w:hAnsiTheme="majorHAnsi"/>
          <w:b/>
          <w:bCs/>
        </w:rPr>
        <w:t xml:space="preserve">5196* a </w:t>
      </w:r>
      <w:r w:rsidR="008104DA" w:rsidRPr="0077289D">
        <w:rPr>
          <w:rFonts w:asciiTheme="majorHAnsi" w:hAnsiTheme="majorHAnsi"/>
          <w:b/>
          <w:bCs/>
        </w:rPr>
        <w:t>5192* bez bagatelních exekucí)</w:t>
      </w:r>
    </w:p>
    <w:p w14:paraId="101B2E25" w14:textId="3507A138" w:rsidR="00D94103" w:rsidRPr="00582B6A" w:rsidRDefault="00D94103" w:rsidP="001B598B">
      <w:pPr>
        <w:pStyle w:val="Titulek"/>
        <w:keepNext/>
        <w:spacing w:before="120" w:after="120"/>
        <w:jc w:val="both"/>
        <w:rPr>
          <w:rFonts w:cstheme="minorHAnsi"/>
        </w:rPr>
      </w:pPr>
      <w:r w:rsidRPr="00582B6A">
        <w:rPr>
          <w:rFonts w:cstheme="minorHAnsi"/>
        </w:rPr>
        <w:lastRenderedPageBreak/>
        <w:t>"Vývoj čerpání vybraných mandatorních výdajů za roky 201</w:t>
      </w:r>
      <w:r>
        <w:rPr>
          <w:rFonts w:cstheme="minorHAnsi"/>
        </w:rPr>
        <w:t>8</w:t>
      </w:r>
      <w:r w:rsidRPr="00582B6A">
        <w:rPr>
          <w:rFonts w:cstheme="minorHAnsi"/>
        </w:rPr>
        <w:t>-</w:t>
      </w:r>
      <w:r>
        <w:rPr>
          <w:rFonts w:cstheme="minorHAnsi"/>
        </w:rPr>
        <w:t>2023</w:t>
      </w:r>
      <w:r w:rsidRPr="00582B6A">
        <w:rPr>
          <w:rFonts w:cstheme="minorHAnsi"/>
        </w:rPr>
        <w:t>"</w:t>
      </w:r>
    </w:p>
    <w:bookmarkStart w:id="94" w:name="_MON_1672142965"/>
    <w:bookmarkEnd w:id="94"/>
    <w:p w14:paraId="54E7BA98" w14:textId="6D31C6BE" w:rsidR="00D94103" w:rsidRDefault="0077289D" w:rsidP="001B598B">
      <w:pPr>
        <w:jc w:val="both"/>
        <w:rPr>
          <w:rFonts w:cstheme="minorHAnsi"/>
          <w:b/>
          <w:color w:val="FF0000"/>
          <w:sz w:val="24"/>
        </w:rPr>
      </w:pPr>
      <w:r w:rsidRPr="00577DD6">
        <w:object w:dxaOrig="10697" w:dyaOrig="4079" w14:anchorId="69F25105">
          <v:shape id="_x0000_i1071" type="#_x0000_t75" style="width:482.25pt;height:196.5pt" o:ole="">
            <v:imagedata r:id="rId100" o:title=""/>
          </v:shape>
          <o:OLEObject Type="Embed" ProgID="Excel.Sheet.12" ShapeID="_x0000_i1071" DrawAspect="Content" ObjectID="_1769504361" r:id="rId101"/>
        </w:object>
      </w:r>
    </w:p>
    <w:p w14:paraId="022A969A" w14:textId="77777777" w:rsidR="008A1DB1" w:rsidRDefault="0077289D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000000" w:themeColor="text1"/>
        </w:rPr>
      </w:pPr>
      <w:r w:rsidRPr="0018029A">
        <w:rPr>
          <w:rFonts w:cstheme="minorHAnsi"/>
        </w:rPr>
        <w:t xml:space="preserve">V roce </w:t>
      </w:r>
      <w:r>
        <w:rPr>
          <w:rFonts w:cstheme="minorHAnsi"/>
        </w:rPr>
        <w:t>2023</w:t>
      </w:r>
      <w:r w:rsidRPr="0018029A">
        <w:rPr>
          <w:rFonts w:cstheme="minorHAnsi"/>
        </w:rPr>
        <w:t xml:space="preserve"> došlo oproti roku </w:t>
      </w:r>
      <w:r>
        <w:rPr>
          <w:rFonts w:cstheme="minorHAnsi"/>
        </w:rPr>
        <w:t>2022, kdy se čerpání mandatorních výdajů snížilo, k jeho opětovnému zvýšení.</w:t>
      </w:r>
      <w:r w:rsidRPr="0018029A">
        <w:rPr>
          <w:rFonts w:cstheme="minorHAnsi"/>
        </w:rPr>
        <w:t xml:space="preserve"> V porovnání s rokem předchozím, kdy činily výdaje  </w:t>
      </w:r>
      <w:r>
        <w:rPr>
          <w:rFonts w:cstheme="minorHAnsi"/>
        </w:rPr>
        <w:t>23 671 053,55</w:t>
      </w:r>
      <w:r w:rsidRPr="0018029A">
        <w:rPr>
          <w:rFonts w:cstheme="minorHAnsi"/>
        </w:rPr>
        <w:t xml:space="preserve"> Kč, bylo v roce </w:t>
      </w:r>
      <w:r>
        <w:rPr>
          <w:rFonts w:cstheme="minorHAnsi"/>
        </w:rPr>
        <w:t>2023</w:t>
      </w:r>
      <w:r w:rsidRPr="0018029A">
        <w:rPr>
          <w:rFonts w:cstheme="minorHAnsi"/>
        </w:rPr>
        <w:t xml:space="preserve"> vyplaceno na těchto výdajích o </w:t>
      </w:r>
      <w:r w:rsidR="005E0C8E">
        <w:rPr>
          <w:rFonts w:cstheme="minorHAnsi"/>
        </w:rPr>
        <w:t>4 905 608,30</w:t>
      </w:r>
      <w:r>
        <w:rPr>
          <w:rFonts w:cstheme="minorHAnsi"/>
        </w:rPr>
        <w:t>,</w:t>
      </w:r>
      <w:r w:rsidR="005E0C8E">
        <w:rPr>
          <w:rFonts w:cstheme="minorHAnsi"/>
        </w:rPr>
        <w:t xml:space="preserve"> Kč více, tj. zvýšení </w:t>
      </w:r>
      <w:r w:rsidRPr="0018029A">
        <w:rPr>
          <w:rFonts w:cstheme="minorHAnsi"/>
        </w:rPr>
        <w:t xml:space="preserve">nákladů o </w:t>
      </w:r>
      <w:r w:rsidR="005E0C8E">
        <w:rPr>
          <w:rFonts w:cstheme="minorHAnsi"/>
        </w:rPr>
        <w:t>20,72</w:t>
      </w:r>
      <w:r w:rsidRPr="0018029A">
        <w:rPr>
          <w:rFonts w:cstheme="minorHAnsi"/>
        </w:rPr>
        <w:t xml:space="preserve"> %. Výše těchto nákladů je zcela závislá na složení nápadu soudních agend a dále na stanovených sazbách za jednotlivé úkony zvláštními právními předpisy. </w:t>
      </w:r>
      <w:r w:rsidR="00D17379" w:rsidRPr="00D17379">
        <w:rPr>
          <w:rFonts w:cstheme="minorHAnsi"/>
          <w:color w:val="000000" w:themeColor="text1"/>
        </w:rPr>
        <w:t xml:space="preserve">Z finančního </w:t>
      </w:r>
      <w:r w:rsidR="00D17379">
        <w:rPr>
          <w:rFonts w:cstheme="minorHAnsi"/>
          <w:color w:val="000000" w:themeColor="text1"/>
        </w:rPr>
        <w:t>vyjádření se oproti roku 2022 zvedly platby na odměny a hotové výdaje advokátů v trestním řízení.</w:t>
      </w:r>
    </w:p>
    <w:p w14:paraId="0938CF7D" w14:textId="688D0923" w:rsidR="0077289D" w:rsidRDefault="00D17379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V roce 2022 bylo na odměnách a hotových výdajích advokátů v trestním řízení </w:t>
      </w:r>
      <w:r w:rsidR="008A1DB1">
        <w:rPr>
          <w:rFonts w:cstheme="minorHAnsi"/>
          <w:color w:val="000000" w:themeColor="text1"/>
        </w:rPr>
        <w:t xml:space="preserve">(RZ 51920) </w:t>
      </w:r>
      <w:r>
        <w:rPr>
          <w:rFonts w:cstheme="minorHAnsi"/>
          <w:color w:val="000000" w:themeColor="text1"/>
        </w:rPr>
        <w:t>vyplaceno 9 327 896,29 Kč, v roce 2023 se jednalo o částku 11 391 361,89 Kč, tzn. o 2 063 465,60 Kč více.</w:t>
      </w:r>
      <w:r w:rsidR="00AF4EE7">
        <w:rPr>
          <w:rFonts w:cstheme="minorHAnsi"/>
          <w:color w:val="000000" w:themeColor="text1"/>
        </w:rPr>
        <w:t xml:space="preserve"> V roce </w:t>
      </w:r>
      <w:r w:rsidR="00632A04">
        <w:rPr>
          <w:rFonts w:cstheme="minorHAnsi"/>
          <w:color w:val="000000" w:themeColor="text1"/>
        </w:rPr>
        <w:t>2023 bylo vyplaceno 124</w:t>
      </w:r>
      <w:r w:rsidR="00AF4EE7">
        <w:rPr>
          <w:rFonts w:cstheme="minorHAnsi"/>
          <w:color w:val="000000" w:themeColor="text1"/>
        </w:rPr>
        <w:t xml:space="preserve"> platebních poukazů na odmě</w:t>
      </w:r>
      <w:r w:rsidR="00632A04">
        <w:rPr>
          <w:rFonts w:cstheme="minorHAnsi"/>
          <w:color w:val="000000" w:themeColor="text1"/>
        </w:rPr>
        <w:t>ny a hotové výdaje advokátů v trestním řízení v celkové částce 9 450 361,89 Kč (průměrná odměna 76 212,60 Kč). Dále bylo vyplaceno 19 záloh advokátům v trestním řízení v celkové částce 2 081 000,00 Kč (průměrná záloha 109 526,32 Kč). V roce 2023 byla dále přijata 1 vratka zálohy ve výši 140 000,00 Kč. Nejvyšší odměny v roce 2023 činily 465 107,06 Kč a 463 461,46 Kč. Oproti tomu v roce 2022 bylo vyplaceno 143 platebních poukazů na odměny a hotové výdaje advokátům v trestním řízení  v celkové částce 8 246 871,89 Kč (průměrná odměna 57 670,43 K</w:t>
      </w:r>
      <w:r w:rsidR="004331CD">
        <w:rPr>
          <w:rFonts w:cstheme="minorHAnsi"/>
          <w:color w:val="000000" w:themeColor="text1"/>
        </w:rPr>
        <w:t>č) a bylo vyplaceno 13 záloh na tyto výdaje v celkové částce 1 081 024,40 Kč (průměrná záloha 83 155,72 Kč). Nejvyšší odměny v roce 2022 byly vyplaceny v částkách 339 739,00 Kč a 326 068,00 Kč.</w:t>
      </w:r>
    </w:p>
    <w:p w14:paraId="5B8D6111" w14:textId="341BDB1F" w:rsidR="008A1DB1" w:rsidRDefault="008A1DB1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Další výrazný nárůst výdajů </w:t>
      </w:r>
      <w:r w:rsidR="00487FE4">
        <w:rPr>
          <w:rFonts w:cstheme="minorHAnsi"/>
          <w:color w:val="000000" w:themeColor="text1"/>
        </w:rPr>
        <w:t>byl v roce 2023 zaznamenán u plateb na odměny a hotové výdaje opatrovníkům</w:t>
      </w:r>
      <w:r w:rsidR="008521A6">
        <w:rPr>
          <w:rFonts w:cstheme="minorHAnsi"/>
          <w:color w:val="000000" w:themeColor="text1"/>
        </w:rPr>
        <w:t xml:space="preserve"> (RZ 519290)</w:t>
      </w:r>
      <w:r w:rsidR="001233AD">
        <w:rPr>
          <w:rFonts w:cstheme="minorHAnsi"/>
          <w:color w:val="000000" w:themeColor="text1"/>
        </w:rPr>
        <w:t xml:space="preserve">. V roce 2023 bylo vyplaceno 129 platebních poukazů na odměny a hotové výdaje opatrovníkům  v celkové částce 2 199 9925,24 Kč. Průměrná odměna a hotové výdaje činily 17 053,68 Kč. Nejvyšší vyplacené částky na odměny a hotové výdaje opatrovníkům činily v roce 2023 částky 446 663,03 Kč a 367 877,75 Kč. V roce 2022 bylo oproti tomu vyplaceno 137 platebních poukazů na odměny a hotové výdaje opatrovníkům v celkové částce 872 538,14 Kč. Průměrná odměna a hotové výdaje činily 6 368,89 Kč. </w:t>
      </w:r>
      <w:r w:rsidR="00345B2A">
        <w:rPr>
          <w:rFonts w:cstheme="minorHAnsi"/>
          <w:color w:val="000000" w:themeColor="text1"/>
        </w:rPr>
        <w:t>Nejvyšší</w:t>
      </w:r>
      <w:r w:rsidR="001233AD">
        <w:rPr>
          <w:rFonts w:cstheme="minorHAnsi"/>
          <w:color w:val="000000" w:themeColor="text1"/>
        </w:rPr>
        <w:t xml:space="preserve"> vyplacená odměna v roce 2022 dosáhla oproti roku 2023 pouze částky 104 626,28 Kč.</w:t>
      </w:r>
      <w:r w:rsidR="00E61452">
        <w:rPr>
          <w:rFonts w:cstheme="minorHAnsi"/>
          <w:color w:val="000000" w:themeColor="text1"/>
        </w:rPr>
        <w:t xml:space="preserve"> Ostatní vyplacené prostředky na této položce tvoří náhrady zaměstnancům za zdravotní prohlídky a transport účastníků k soudnímu jednání.</w:t>
      </w:r>
    </w:p>
    <w:p w14:paraId="1DDCCEF4" w14:textId="35F72FD2" w:rsidR="00C12BE5" w:rsidRDefault="00C12BE5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 navýšení čerpání výdajů v roce 2023 došlo i při výplatách odměn a hotových výdajů likvidátorů. V roce 2023 bylo čerpáno na odměny a hotové výdaje likvidátorů celkem 8 564 309,09 Kč (rozlišovací znak 51927). Celkem bylo vyplaceno 578 platebních poukazů. Průměrná odměna a hotové výdaje činily 14 794,69 Kč. </w:t>
      </w:r>
      <w:r w:rsidR="00354C3C">
        <w:rPr>
          <w:rFonts w:cstheme="minorHAnsi"/>
          <w:color w:val="000000" w:themeColor="text1"/>
        </w:rPr>
        <w:t>Oproti tomu v roce 2022 bylo vyplaceno 482 platebních poukazů na odměny a hotové výdaje likvidátorům v celkové částce 6 713 910,23 Kč. Průměrná odměna v tomto roce činila 13 914,14 Kč.</w:t>
      </w:r>
    </w:p>
    <w:p w14:paraId="66F26640" w14:textId="6E393611" w:rsidR="00354C3C" w:rsidRDefault="00354C3C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 roce 2023 došlo dále k navýšení nákladů na tlumočné</w:t>
      </w:r>
      <w:r w:rsidR="00F1467F">
        <w:rPr>
          <w:rFonts w:cstheme="minorHAnsi"/>
          <w:color w:val="000000" w:themeColor="text1"/>
        </w:rPr>
        <w:t xml:space="preserve"> o 270 375,36 Kč oproti roku 2022. V roce 2023 bylo celkem vyplaceno 1 022 515,14 Kč na odměny a hotové výdaje tlumočníkům. Došlo tedy oproti roku 2022 o </w:t>
      </w:r>
      <w:r w:rsidR="00F1467F">
        <w:rPr>
          <w:rFonts w:cstheme="minorHAnsi"/>
          <w:color w:val="000000" w:themeColor="text1"/>
        </w:rPr>
        <w:lastRenderedPageBreak/>
        <w:t>nárůst o 35,95%. V roce 2022 bylo vyplaceno 752 139,78 Kč.</w:t>
      </w:r>
      <w:r w:rsidR="007D2312">
        <w:rPr>
          <w:rFonts w:cstheme="minorHAnsi"/>
          <w:color w:val="000000" w:themeColor="text1"/>
        </w:rPr>
        <w:t xml:space="preserve"> </w:t>
      </w:r>
      <w:r w:rsidR="007D2312" w:rsidRPr="007D2312">
        <w:rPr>
          <w:rFonts w:cstheme="minorHAnsi"/>
          <w:color w:val="000000" w:themeColor="text1"/>
        </w:rPr>
        <w:t xml:space="preserve">Výše jednotlivých odměn od </w:t>
      </w:r>
      <w:r w:rsidR="00345B2A" w:rsidRPr="007D2312">
        <w:rPr>
          <w:rFonts w:cstheme="minorHAnsi"/>
          <w:color w:val="000000" w:themeColor="text1"/>
        </w:rPr>
        <w:t>1. 1. 2023</w:t>
      </w:r>
      <w:r w:rsidR="007D2312" w:rsidRPr="007D2312">
        <w:rPr>
          <w:rFonts w:cstheme="minorHAnsi"/>
          <w:color w:val="000000" w:themeColor="text1"/>
        </w:rPr>
        <w:t xml:space="preserve"> byla velmi </w:t>
      </w:r>
      <w:r w:rsidR="00345B2A" w:rsidRPr="007D2312">
        <w:rPr>
          <w:rFonts w:cstheme="minorHAnsi"/>
          <w:color w:val="000000" w:themeColor="text1"/>
        </w:rPr>
        <w:t>ovlivněna</w:t>
      </w:r>
      <w:r w:rsidR="007D2312" w:rsidRPr="007D2312">
        <w:rPr>
          <w:rFonts w:cstheme="minorHAnsi"/>
          <w:color w:val="000000" w:themeColor="text1"/>
        </w:rPr>
        <w:t xml:space="preserve"> vyhláškou č. </w:t>
      </w:r>
      <w:r w:rsidR="007D2312">
        <w:rPr>
          <w:rFonts w:cstheme="minorHAnsi"/>
          <w:color w:val="000000" w:themeColor="text1"/>
        </w:rPr>
        <w:t>369</w:t>
      </w:r>
      <w:r w:rsidR="007D2312" w:rsidRPr="007D2312">
        <w:rPr>
          <w:rFonts w:cstheme="minorHAnsi"/>
          <w:color w:val="000000" w:themeColor="text1"/>
        </w:rPr>
        <w:t>/2022 Sb.</w:t>
      </w:r>
      <w:r w:rsidR="007D2312">
        <w:rPr>
          <w:rFonts w:cstheme="minorHAnsi"/>
          <w:color w:val="000000" w:themeColor="text1"/>
        </w:rPr>
        <w:t>, kterou se mění vyhláška č. 507</w:t>
      </w:r>
      <w:r w:rsidR="007D2312" w:rsidRPr="007D2312">
        <w:rPr>
          <w:rFonts w:cstheme="minorHAnsi"/>
          <w:color w:val="000000" w:themeColor="text1"/>
        </w:rPr>
        <w:t xml:space="preserve">/2020 Sb., o odměně a náhradách soudního tlumočníka a soudního překladatele, ze dne </w:t>
      </w:r>
      <w:r w:rsidR="00345B2A" w:rsidRPr="007D2312">
        <w:rPr>
          <w:rFonts w:cstheme="minorHAnsi"/>
          <w:color w:val="000000" w:themeColor="text1"/>
        </w:rPr>
        <w:t>2</w:t>
      </w:r>
      <w:r w:rsidR="00345B2A">
        <w:rPr>
          <w:rFonts w:cstheme="minorHAnsi"/>
          <w:color w:val="000000" w:themeColor="text1"/>
        </w:rPr>
        <w:t>4</w:t>
      </w:r>
      <w:r w:rsidR="00345B2A" w:rsidRPr="007D2312">
        <w:rPr>
          <w:rFonts w:cstheme="minorHAnsi"/>
          <w:color w:val="000000" w:themeColor="text1"/>
        </w:rPr>
        <w:t>. 11. 2022</w:t>
      </w:r>
      <w:r w:rsidR="007D2312">
        <w:rPr>
          <w:rFonts w:cstheme="minorHAnsi"/>
          <w:color w:val="000000" w:themeColor="text1"/>
        </w:rPr>
        <w:t>, kterou byly</w:t>
      </w:r>
      <w:r w:rsidR="007D2312" w:rsidRPr="007D2312">
        <w:rPr>
          <w:rFonts w:cstheme="minorHAnsi"/>
          <w:color w:val="000000" w:themeColor="text1"/>
        </w:rPr>
        <w:t xml:space="preserve"> výrazně navýšeny odměny za hodinu </w:t>
      </w:r>
      <w:r w:rsidR="007D2312">
        <w:rPr>
          <w:rFonts w:cstheme="minorHAnsi"/>
          <w:color w:val="000000" w:themeColor="text1"/>
        </w:rPr>
        <w:t xml:space="preserve">tlumočnické </w:t>
      </w:r>
      <w:r w:rsidR="007D2312" w:rsidRPr="007D2312">
        <w:rPr>
          <w:rFonts w:cstheme="minorHAnsi"/>
          <w:color w:val="000000" w:themeColor="text1"/>
        </w:rPr>
        <w:t xml:space="preserve">činnosti, a to z částky 300,00 až 450,00 Kč na částku </w:t>
      </w:r>
      <w:r w:rsidR="007D2312">
        <w:rPr>
          <w:rFonts w:cstheme="minorHAnsi"/>
          <w:color w:val="000000" w:themeColor="text1"/>
        </w:rPr>
        <w:t>750,00</w:t>
      </w:r>
      <w:r w:rsidR="007D2312" w:rsidRPr="007D2312">
        <w:rPr>
          <w:rFonts w:cstheme="minorHAnsi"/>
          <w:color w:val="000000" w:themeColor="text1"/>
        </w:rPr>
        <w:t xml:space="preserve"> Kč.</w:t>
      </w:r>
    </w:p>
    <w:p w14:paraId="5E8121E2" w14:textId="7D910367" w:rsidR="00F218D6" w:rsidRDefault="00F218D6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Náklady na znalečné v roce 2023 byly také velmi ovlivněny legislativními změnami, a to vyhláškou č. </w:t>
      </w:r>
      <w:r w:rsidRPr="00F218D6">
        <w:rPr>
          <w:rFonts w:cstheme="minorHAnsi"/>
          <w:color w:val="000000" w:themeColor="text1"/>
        </w:rPr>
        <w:t xml:space="preserve">370/2022 Sb., kterou se mění vyhláška č. 504/2020 Sb., o znalečném, ze dne </w:t>
      </w:r>
      <w:r w:rsidR="00345B2A" w:rsidRPr="00F218D6">
        <w:rPr>
          <w:rFonts w:cstheme="minorHAnsi"/>
          <w:color w:val="000000" w:themeColor="text1"/>
        </w:rPr>
        <w:t>24. 11. 2022</w:t>
      </w:r>
      <w:r>
        <w:rPr>
          <w:rFonts w:cstheme="minorHAnsi"/>
          <w:color w:val="000000" w:themeColor="text1"/>
        </w:rPr>
        <w:t>, kterou byly</w:t>
      </w:r>
      <w:r w:rsidRPr="00F218D6">
        <w:rPr>
          <w:rFonts w:cstheme="minorHAnsi"/>
          <w:color w:val="000000" w:themeColor="text1"/>
        </w:rPr>
        <w:t xml:space="preserve"> výrazně navýšeny odměny za hodinu znalecké činnosti, a to z částky 300,00 až 450,00 Kč na částku 800,00 - 1 000,00 Kč</w:t>
      </w:r>
      <w:r>
        <w:rPr>
          <w:rFonts w:cstheme="minorHAnsi"/>
          <w:color w:val="000000" w:themeColor="text1"/>
        </w:rPr>
        <w:t>. Čerpání na odměny a hotové výdaje znalců dosáhly v roce 2023 částky 1</w:t>
      </w:r>
      <w:r w:rsidR="00E626A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734 284,68 Kč, tedy o 116 579,55 K</w:t>
      </w:r>
      <w:r w:rsidR="008146E9">
        <w:rPr>
          <w:rFonts w:cstheme="minorHAnsi"/>
          <w:color w:val="000000" w:themeColor="text1"/>
        </w:rPr>
        <w:t>č více než v roce 2022, kdy byla</w:t>
      </w:r>
      <w:r>
        <w:rPr>
          <w:rFonts w:cstheme="minorHAnsi"/>
          <w:color w:val="000000" w:themeColor="text1"/>
        </w:rPr>
        <w:t xml:space="preserve"> na znalečné čerpána částka 1 617 705,13 Kč.</w:t>
      </w:r>
    </w:p>
    <w:p w14:paraId="3BF2A3EB" w14:textId="122E00C1" w:rsidR="007227F8" w:rsidRDefault="007227F8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Ke snížení čerpání výdajů došlo naopak na odměnách insolvenčním správcům (RZ 519261), kdy došlo k poklesu oproti roku 2022 o 14,39%. V roce 2023 bylo čerpáno na odměny a hotové výdaje insolvenčních správců 3 127 127,43 Kč, tedy o 525 494,14 Kč méně než v roce 2022 (3 652 621,57 Kč). Č</w:t>
      </w:r>
      <w:r w:rsidRPr="007227F8">
        <w:rPr>
          <w:rFonts w:cstheme="minorHAnsi"/>
          <w:color w:val="000000" w:themeColor="text1"/>
        </w:rPr>
        <w:t>erpání výdajů na úhradu odměn a nákladů insolvenčních správců je velice proměnlivé, záleží na množství u</w:t>
      </w:r>
      <w:r w:rsidR="008146E9">
        <w:rPr>
          <w:rFonts w:cstheme="minorHAnsi"/>
          <w:color w:val="000000" w:themeColor="text1"/>
        </w:rPr>
        <w:t>končených insolvenčních řízení</w:t>
      </w:r>
      <w:r w:rsidRPr="007227F8">
        <w:rPr>
          <w:rFonts w:cstheme="minorHAnsi"/>
          <w:color w:val="000000" w:themeColor="text1"/>
        </w:rPr>
        <w:t>. Z dlouhodobého pohledu od roku 2018 však dochází ke snížení čerpání těchto výdajů drobnými výkyvy v některých měsících.</w:t>
      </w:r>
    </w:p>
    <w:p w14:paraId="610AC227" w14:textId="70B68C6C" w:rsidR="00977FA3" w:rsidRDefault="00977FA3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Dále došlo v roce 2023 ke snížení čerpání výdajů na odměny a hotové výdaje advokátů v civilních věcech a k mírnému poklesu došlo i u výplat na svědečné.</w:t>
      </w:r>
    </w:p>
    <w:p w14:paraId="2635EDFE" w14:textId="69F7CA6E" w:rsidR="00977FA3" w:rsidRDefault="00977FA3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</w:rPr>
      </w:pPr>
      <w:r>
        <w:rPr>
          <w:rFonts w:cstheme="minorHAnsi"/>
          <w:color w:val="000000" w:themeColor="text1"/>
        </w:rPr>
        <w:t>V roce 2023 nevyplácel Krajský soud v Plzni žádné finanční prostředky na náhrady za pracovní úrazy a bolestné.</w:t>
      </w:r>
    </w:p>
    <w:p w14:paraId="1DFA36AC" w14:textId="18FB811B" w:rsidR="00242356" w:rsidRPr="00577DD6" w:rsidRDefault="00242356" w:rsidP="001B598B">
      <w:pPr>
        <w:pStyle w:val="Titulek"/>
        <w:keepNext/>
        <w:spacing w:before="120" w:after="120"/>
        <w:jc w:val="both"/>
        <w:rPr>
          <w:rFonts w:cstheme="minorHAnsi"/>
          <w:color w:val="FF0000"/>
        </w:rPr>
      </w:pPr>
      <w:r w:rsidRPr="00070365">
        <w:rPr>
          <w:rFonts w:cstheme="minorHAnsi"/>
        </w:rPr>
        <w:t xml:space="preserve">"Porovnání výdajů na jednotlivé druhy mandatorních výdajů </w:t>
      </w:r>
      <w:r>
        <w:rPr>
          <w:rFonts w:cstheme="minorHAnsi"/>
        </w:rPr>
        <w:t>2022</w:t>
      </w:r>
      <w:r w:rsidRPr="00070365">
        <w:rPr>
          <w:rFonts w:cstheme="minorHAnsi"/>
        </w:rPr>
        <w:t>/</w:t>
      </w:r>
      <w:r>
        <w:rPr>
          <w:rFonts w:cstheme="minorHAnsi"/>
        </w:rPr>
        <w:t>2023</w:t>
      </w:r>
      <w:r w:rsidRPr="00070365">
        <w:rPr>
          <w:rFonts w:cstheme="minorHAnsi"/>
        </w:rPr>
        <w:t>"</w:t>
      </w:r>
    </w:p>
    <w:bookmarkStart w:id="95" w:name="_MON_1672143805"/>
    <w:bookmarkEnd w:id="95"/>
    <w:p w14:paraId="3B4FE18E" w14:textId="47F632FC" w:rsidR="00242356" w:rsidRPr="005E0C8E" w:rsidRDefault="00394AEB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</w:rPr>
      </w:pPr>
      <w:r w:rsidRPr="00577DD6">
        <w:rPr>
          <w:rFonts w:cstheme="minorHAnsi"/>
          <w:b/>
          <w:color w:val="FF0000"/>
          <w:sz w:val="24"/>
        </w:rPr>
        <w:object w:dxaOrig="10546" w:dyaOrig="4079" w14:anchorId="467552E7">
          <v:shape id="_x0000_i1072" type="#_x0000_t75" style="width:486pt;height:196.5pt" o:ole="">
            <v:imagedata r:id="rId102" o:title=""/>
          </v:shape>
          <o:OLEObject Type="Embed" ProgID="Excel.Sheet.12" ShapeID="_x0000_i1072" DrawAspect="Content" ObjectID="_1769504362" r:id="rId103"/>
        </w:object>
      </w:r>
    </w:p>
    <w:p w14:paraId="29A25971" w14:textId="4C6E3C52" w:rsidR="0076488F" w:rsidRDefault="0076488F" w:rsidP="001B598B">
      <w:pPr>
        <w:jc w:val="both"/>
        <w:rPr>
          <w:rFonts w:asciiTheme="majorHAnsi" w:hAnsiTheme="majorHAnsi"/>
          <w:b/>
          <w:bCs/>
          <w:color w:val="FF0000"/>
        </w:rPr>
      </w:pPr>
      <w:r>
        <w:rPr>
          <w:rFonts w:asciiTheme="majorHAnsi" w:hAnsiTheme="majorHAnsi"/>
          <w:b/>
          <w:bCs/>
          <w:color w:val="FF0000"/>
        </w:rPr>
        <w:br w:type="page"/>
      </w:r>
    </w:p>
    <w:p w14:paraId="248E0114" w14:textId="0FFB7F5E" w:rsidR="002715A9" w:rsidRPr="0076488F" w:rsidRDefault="00822B9F" w:rsidP="001B598B">
      <w:pPr>
        <w:pStyle w:val="Odstavecseseznamem"/>
        <w:numPr>
          <w:ilvl w:val="0"/>
          <w:numId w:val="18"/>
        </w:numPr>
        <w:jc w:val="both"/>
        <w:rPr>
          <w:rFonts w:asciiTheme="majorHAnsi" w:hAnsiTheme="majorHAnsi"/>
          <w:b/>
          <w:bCs/>
        </w:rPr>
      </w:pPr>
      <w:r w:rsidRPr="0076488F">
        <w:rPr>
          <w:rFonts w:asciiTheme="majorHAnsi" w:hAnsiTheme="majorHAnsi"/>
          <w:b/>
          <w:bCs/>
        </w:rPr>
        <w:lastRenderedPageBreak/>
        <w:t>Ostatní rozlišovací znaky</w:t>
      </w:r>
    </w:p>
    <w:p w14:paraId="5D55356F" w14:textId="7080209D" w:rsidR="002E3752" w:rsidRDefault="002E3752" w:rsidP="001B598B">
      <w:pPr>
        <w:pStyle w:val="Titulek"/>
        <w:keepNext/>
        <w:jc w:val="both"/>
      </w:pPr>
      <w:r>
        <w:t>"Porovnání výdajů os</w:t>
      </w:r>
      <w:r w:rsidR="00F21B2A">
        <w:t>tatních rozlišovacích znaků 2022/2023</w:t>
      </w:r>
      <w:r>
        <w:t>"</w:t>
      </w:r>
    </w:p>
    <w:bookmarkStart w:id="96" w:name="_MON_1735376102"/>
    <w:bookmarkEnd w:id="96"/>
    <w:p w14:paraId="3E5203F7" w14:textId="42F0C5DF" w:rsidR="002E3752" w:rsidRPr="002E3752" w:rsidRDefault="00683716" w:rsidP="001B598B">
      <w:pPr>
        <w:jc w:val="both"/>
        <w:rPr>
          <w:rFonts w:asciiTheme="majorHAnsi" w:hAnsiTheme="majorHAnsi"/>
          <w:b/>
          <w:bCs/>
          <w:color w:val="FF0000"/>
        </w:rPr>
      </w:pPr>
      <w:r w:rsidRPr="005F6379">
        <w:object w:dxaOrig="10867" w:dyaOrig="9209" w14:anchorId="78F154F5">
          <v:shape id="_x0000_i1073" type="#_x0000_t75" style="width:487.5pt;height:438.75pt" o:ole="">
            <v:imagedata r:id="rId104" o:title=""/>
          </v:shape>
          <o:OLEObject Type="Embed" ProgID="Excel.Sheet.12" ShapeID="_x0000_i1073" DrawAspect="Content" ObjectID="_1769504363" r:id="rId105"/>
        </w:object>
      </w:r>
    </w:p>
    <w:p w14:paraId="747C4DB5" w14:textId="6D5C4AAA" w:rsidR="007B4B06" w:rsidRDefault="007B4B06" w:rsidP="001B598B">
      <w:pPr>
        <w:spacing w:before="120" w:after="120"/>
        <w:jc w:val="both"/>
      </w:pPr>
      <w:r w:rsidRPr="00A82FCC">
        <w:rPr>
          <w:b/>
        </w:rPr>
        <w:t>C19 – COVID19</w:t>
      </w:r>
      <w:r w:rsidRPr="00A82FCC">
        <w:t xml:space="preserve"> – </w:t>
      </w:r>
      <w:r w:rsidR="00AF76E3">
        <w:t xml:space="preserve">V roce 2023 nebyly nakupovány žádné ochranné prostředky související s COVID19. </w:t>
      </w:r>
      <w:r w:rsidRPr="00A82FCC">
        <w:t xml:space="preserve"> V roce 2022 bylo vzhledem k zásobě respirátorů a tomu, že již nebyla povinnost respirátory nosit, dokupováno jen jejich menší množství.</w:t>
      </w:r>
    </w:p>
    <w:p w14:paraId="08A93E24" w14:textId="404C166E" w:rsidR="00DA6B3E" w:rsidRPr="00A82FCC" w:rsidRDefault="00DA6B3E" w:rsidP="001B598B">
      <w:pPr>
        <w:spacing w:before="120" w:after="120"/>
        <w:jc w:val="both"/>
      </w:pPr>
      <w:r w:rsidRPr="00854369">
        <w:rPr>
          <w:b/>
        </w:rPr>
        <w:t>50290 – Náhrada ušlého výdělku přísedícím</w:t>
      </w:r>
      <w:r>
        <w:t xml:space="preserve"> – V roce 2023 uplatňovalo</w:t>
      </w:r>
      <w:r w:rsidR="00854369">
        <w:t xml:space="preserve"> oproti roku 2022</w:t>
      </w:r>
      <w:r>
        <w:t xml:space="preserve"> méně přísedící náhradu ušlého výdělku.</w:t>
      </w:r>
    </w:p>
    <w:p w14:paraId="5FBE0BB1" w14:textId="02773012" w:rsidR="007B4B06" w:rsidRPr="00A82FCC" w:rsidRDefault="007B4B06" w:rsidP="001B598B">
      <w:pPr>
        <w:spacing w:before="120" w:after="120"/>
        <w:jc w:val="both"/>
      </w:pPr>
      <w:r w:rsidRPr="00A82FCC">
        <w:rPr>
          <w:b/>
        </w:rPr>
        <w:t xml:space="preserve">513701 – Počítače – </w:t>
      </w:r>
      <w:r w:rsidRPr="00A82FCC">
        <w:t>V</w:t>
      </w:r>
      <w:r w:rsidR="00854369">
        <w:t> roce 2023 nenakupoval K</w:t>
      </w:r>
      <w:r w:rsidR="00EA5747">
        <w:t>raj</w:t>
      </w:r>
      <w:r w:rsidR="00854369">
        <w:t>s</w:t>
      </w:r>
      <w:r w:rsidR="00EA5747">
        <w:t>k</w:t>
      </w:r>
      <w:r w:rsidR="00854369">
        <w:t>ý soud v Plzni žádné počítače. V</w:t>
      </w:r>
      <w:r w:rsidRPr="00A82FCC">
        <w:t> roce 2022 bylo nakoupeno 50 ks</w:t>
      </w:r>
      <w:r>
        <w:t xml:space="preserve"> počítačů z Rámcové smlouvy Ministerstva spravedlnosti</w:t>
      </w:r>
      <w:r w:rsidR="00854369">
        <w:t>.</w:t>
      </w:r>
    </w:p>
    <w:p w14:paraId="18D377B8" w14:textId="163CEEED" w:rsidR="007B4B06" w:rsidRPr="00A82FCC" w:rsidRDefault="007B4B06" w:rsidP="001B598B">
      <w:pPr>
        <w:spacing w:before="120" w:after="120"/>
        <w:jc w:val="both"/>
      </w:pPr>
      <w:r w:rsidRPr="00A82FCC">
        <w:rPr>
          <w:b/>
        </w:rPr>
        <w:t>513702 – Notebooky</w:t>
      </w:r>
      <w:r w:rsidRPr="00A82FCC">
        <w:t xml:space="preserve"> – </w:t>
      </w:r>
      <w:r w:rsidR="00EA5747">
        <w:t xml:space="preserve">V roce 2023 nenakupoval Krajský soud v Plzni žádné notebooky. </w:t>
      </w:r>
      <w:r w:rsidRPr="00A82FCC">
        <w:t xml:space="preserve">V roce 2022 bylo nakoupeno </w:t>
      </w:r>
      <w:r>
        <w:t>6 notebooků z Rámcové smlouvy Ministerstva spravedlnosti</w:t>
      </w:r>
      <w:r w:rsidR="00EA5747">
        <w:t>.</w:t>
      </w:r>
    </w:p>
    <w:p w14:paraId="03A48F56" w14:textId="17DA1C2D" w:rsidR="007B4B06" w:rsidRPr="00A82FCC" w:rsidRDefault="007B4B06" w:rsidP="001B598B">
      <w:pPr>
        <w:spacing w:before="120" w:after="120"/>
        <w:jc w:val="both"/>
      </w:pPr>
      <w:r w:rsidRPr="00A82FCC">
        <w:rPr>
          <w:b/>
        </w:rPr>
        <w:t>513704 – Nákup mobilních telefonů a ostatních telefonů</w:t>
      </w:r>
      <w:r w:rsidRPr="00A82FCC">
        <w:t xml:space="preserve"> – </w:t>
      </w:r>
      <w:r w:rsidR="00F12195">
        <w:t xml:space="preserve">V roce 2023 byly nakoupeny pouze 2 mobilní telefony. </w:t>
      </w:r>
      <w:r w:rsidRPr="00A82FCC">
        <w:t>V roce 2022 byl</w:t>
      </w:r>
      <w:r w:rsidR="00270E43">
        <w:t>a</w:t>
      </w:r>
      <w:r w:rsidRPr="00A82FCC">
        <w:t xml:space="preserve"> provedena částečná obměna mobilních telefonů</w:t>
      </w:r>
      <w:r w:rsidR="00F12195">
        <w:t xml:space="preserve"> celkem 6 ks</w:t>
      </w:r>
      <w:r w:rsidRPr="00A82FCC">
        <w:t>.</w:t>
      </w:r>
    </w:p>
    <w:p w14:paraId="5B1B8047" w14:textId="12868B21" w:rsidR="007B4B06" w:rsidRDefault="007B4B06" w:rsidP="001B598B">
      <w:pPr>
        <w:spacing w:before="120" w:after="120"/>
        <w:jc w:val="both"/>
        <w:rPr>
          <w:rFonts w:cstheme="minorHAnsi"/>
        </w:rPr>
      </w:pPr>
      <w:r w:rsidRPr="00A82FCC">
        <w:rPr>
          <w:b/>
        </w:rPr>
        <w:lastRenderedPageBreak/>
        <w:t xml:space="preserve">513901 – Tonery a spotřební materiál do tiskáren (mimo papír) </w:t>
      </w:r>
      <w:r w:rsidR="00417E78">
        <w:t>–</w:t>
      </w:r>
      <w:r w:rsidRPr="00A82FCC">
        <w:t xml:space="preserve"> </w:t>
      </w:r>
      <w:r w:rsidR="00417E78">
        <w:t xml:space="preserve">S ohledem na stav skladových zásob bylo v roce 2023 nakoupeno menší množství tonerů a spotřebního materiálu do tiskáren v celkové výši 628 022,69 Kč. </w:t>
      </w:r>
      <w:r w:rsidRPr="00A82FCC">
        <w:rPr>
          <w:rFonts w:cstheme="minorHAnsi"/>
        </w:rPr>
        <w:t xml:space="preserve">V roce 2022 byly nakoupeny tonery a spotřební materiál do tiskáren </w:t>
      </w:r>
      <w:r w:rsidR="00417E78">
        <w:rPr>
          <w:rFonts w:cstheme="minorHAnsi"/>
        </w:rPr>
        <w:t>v částce 1 159 939,35 Kč</w:t>
      </w:r>
      <w:r w:rsidRPr="00A82FCC">
        <w:rPr>
          <w:rFonts w:cstheme="minorHAnsi"/>
        </w:rPr>
        <w:t>.</w:t>
      </w:r>
      <w:r>
        <w:rPr>
          <w:rFonts w:cstheme="minorHAnsi"/>
        </w:rPr>
        <w:t xml:space="preserve"> V roce 2022 došlo k rapidnímu zvýšení cen tonerů a ostatního spotřebního materiálu do tiskáren.</w:t>
      </w:r>
    </w:p>
    <w:p w14:paraId="4914F9CF" w14:textId="0F66B06B" w:rsidR="007B4B06" w:rsidRDefault="007B4B06" w:rsidP="001B598B">
      <w:pPr>
        <w:spacing w:before="120" w:after="120"/>
        <w:jc w:val="both"/>
        <w:rPr>
          <w:rFonts w:cstheme="minorHAnsi"/>
        </w:rPr>
      </w:pPr>
      <w:r>
        <w:rPr>
          <w:rFonts w:cstheme="minorHAnsi"/>
          <w:b/>
        </w:rPr>
        <w:t>51395 – Obálky</w:t>
      </w:r>
      <w:r>
        <w:rPr>
          <w:rFonts w:cstheme="minorHAnsi"/>
        </w:rPr>
        <w:t xml:space="preserve"> - S</w:t>
      </w:r>
      <w:r w:rsidRPr="00DB0FC8">
        <w:rPr>
          <w:rFonts w:cstheme="minorHAnsi"/>
        </w:rPr>
        <w:t xml:space="preserve"> ohledem na neexistenci rámcové smlouvy na obálky</w:t>
      </w:r>
      <w:r w:rsidR="00CE54FB">
        <w:rPr>
          <w:rFonts w:cstheme="minorHAnsi"/>
        </w:rPr>
        <w:t xml:space="preserve"> byla v roce 2023 uzavřena Rámcová smlouva na obálky pro OSS v působnosti Krajského soudu v Plzni. Při určení množství obálek </w:t>
      </w:r>
      <w:r w:rsidR="001F58E4">
        <w:rPr>
          <w:rFonts w:cstheme="minorHAnsi"/>
        </w:rPr>
        <w:t>byly zohledněny skladové zásoby a potřeby Krajského soudu v Plzni.</w:t>
      </w:r>
      <w:r>
        <w:rPr>
          <w:rFonts w:cstheme="minorHAnsi"/>
        </w:rPr>
        <w:t xml:space="preserve"> </w:t>
      </w:r>
      <w:r w:rsidR="00CE54FB">
        <w:rPr>
          <w:rFonts w:cstheme="minorHAnsi"/>
        </w:rPr>
        <w:t xml:space="preserve">Cena 1 obálky byla </w:t>
      </w:r>
      <w:r w:rsidR="00345B2A">
        <w:rPr>
          <w:rFonts w:cstheme="minorHAnsi"/>
        </w:rPr>
        <w:t>vysoutěžená</w:t>
      </w:r>
      <w:r w:rsidR="00CE54FB">
        <w:rPr>
          <w:rFonts w:cstheme="minorHAnsi"/>
        </w:rPr>
        <w:t xml:space="preserve"> v částce 5,93</w:t>
      </w:r>
      <w:r w:rsidR="000D413E">
        <w:rPr>
          <w:rFonts w:cstheme="minorHAnsi"/>
        </w:rPr>
        <w:t xml:space="preserve"> Kč.</w:t>
      </w:r>
    </w:p>
    <w:p w14:paraId="718AB449" w14:textId="66B5FDBE" w:rsidR="000D413E" w:rsidRPr="000D413E" w:rsidRDefault="000D413E" w:rsidP="001B598B">
      <w:pPr>
        <w:spacing w:before="120" w:after="120"/>
        <w:jc w:val="both"/>
        <w:rPr>
          <w:rFonts w:cstheme="minorHAnsi"/>
        </w:rPr>
      </w:pPr>
      <w:r>
        <w:rPr>
          <w:rFonts w:cstheme="minorHAnsi"/>
          <w:b/>
        </w:rPr>
        <w:t>51671 – Služby školení a vzdělávání výpočetní technika</w:t>
      </w:r>
      <w:r>
        <w:rPr>
          <w:rFonts w:cstheme="minorHAnsi"/>
        </w:rPr>
        <w:t xml:space="preserve"> – V roce 2023 proběhlo školení AuditPro, v roce 2022 neproběhlo školení IT žádné.</w:t>
      </w:r>
    </w:p>
    <w:p w14:paraId="44C0681E" w14:textId="13BF7091" w:rsidR="007B4B06" w:rsidRDefault="007B4B06" w:rsidP="001B598B">
      <w:pPr>
        <w:spacing w:before="120" w:after="120"/>
        <w:jc w:val="both"/>
        <w:rPr>
          <w:rFonts w:cstheme="minorHAnsi"/>
        </w:rPr>
      </w:pPr>
      <w:r>
        <w:rPr>
          <w:rFonts w:cstheme="minorHAnsi"/>
          <w:b/>
        </w:rPr>
        <w:t xml:space="preserve">51690 – Příspěvek na stravování - </w:t>
      </w:r>
      <w:r w:rsidR="00B36099" w:rsidRPr="00B466B0">
        <w:rPr>
          <w:rFonts w:cstheme="minorHAnsi"/>
        </w:rPr>
        <w:t>V roce 2023 bylo na náklady stravování vynaloženo celkem 3 438 589,30 Kč (rozlišovací znak 51690), tj. o 1 978,70 Kč méně než v roce 2022. V roce 2023 se zvýšil příspěvek z rozpočtu na stravování z 60,00 Kč (2022) na částku 66,55 Kč na e-Stravenku, oproti roku 2022 se však snížil počet zaměstnanců. V roce 2022 bylo nabito zaměstnancům 37 509 eStravenek v roce 2023 to bylo 37 159 eStravenek.</w:t>
      </w:r>
    </w:p>
    <w:p w14:paraId="246732A6" w14:textId="560462C2" w:rsidR="007B4B06" w:rsidRDefault="007B4B06" w:rsidP="001B598B">
      <w:pPr>
        <w:spacing w:before="120" w:after="120"/>
        <w:jc w:val="both"/>
        <w:rPr>
          <w:rFonts w:cstheme="minorHAnsi"/>
        </w:rPr>
      </w:pPr>
      <w:r>
        <w:rPr>
          <w:rFonts w:cstheme="minorHAnsi"/>
          <w:b/>
        </w:rPr>
        <w:t>51694 – Poplatky za svoz odpadu</w:t>
      </w:r>
      <w:r>
        <w:rPr>
          <w:rFonts w:cstheme="minorHAnsi"/>
        </w:rPr>
        <w:t xml:space="preserve"> – Krajský soud v</w:t>
      </w:r>
      <w:r w:rsidR="00B36099">
        <w:rPr>
          <w:rFonts w:cstheme="minorHAnsi"/>
        </w:rPr>
        <w:t> Plzni uzavřel v roce 2023</w:t>
      </w:r>
      <w:r>
        <w:rPr>
          <w:rFonts w:cstheme="minorHAnsi"/>
        </w:rPr>
        <w:t xml:space="preserve"> dodatek ke smlouvě na svoz odpadu, kterým byly zvýšeny ceny této služby.</w:t>
      </w:r>
    </w:p>
    <w:p w14:paraId="014D9754" w14:textId="0B103667" w:rsidR="00690B94" w:rsidRPr="00690B94" w:rsidRDefault="00690B94" w:rsidP="001B598B">
      <w:pPr>
        <w:spacing w:before="120" w:after="120"/>
        <w:jc w:val="both"/>
        <w:rPr>
          <w:rFonts w:cstheme="minorHAnsi"/>
        </w:rPr>
      </w:pPr>
      <w:r w:rsidRPr="00690B94">
        <w:rPr>
          <w:rFonts w:cstheme="minorHAnsi"/>
          <w:b/>
        </w:rPr>
        <w:t>51710 - Opravy a udržování nemovitostí - Hrubá stavba</w:t>
      </w:r>
      <w:r>
        <w:rPr>
          <w:rFonts w:cstheme="minorHAnsi"/>
        </w:rPr>
        <w:t xml:space="preserve"> – Oproti roku 2022 bylo provedeno více havarijních oprav </w:t>
      </w:r>
      <w:proofErr w:type="gramStart"/>
      <w:r>
        <w:rPr>
          <w:rFonts w:cstheme="minorHAnsi"/>
        </w:rPr>
        <w:t>viz</w:t>
      </w:r>
      <w:r w:rsidR="008B74EB">
        <w:rPr>
          <w:rFonts w:cstheme="minorHAnsi"/>
        </w:rPr>
        <w:t>.</w:t>
      </w:r>
      <w:r>
        <w:rPr>
          <w:rFonts w:cstheme="minorHAnsi"/>
        </w:rPr>
        <w:t xml:space="preserve"> kapitola</w:t>
      </w:r>
      <w:proofErr w:type="gramEnd"/>
      <w:r>
        <w:rPr>
          <w:rFonts w:cstheme="minorHAnsi"/>
        </w:rPr>
        <w:t xml:space="preserve"> 4.3.3.5 </w:t>
      </w:r>
      <w:r w:rsidRPr="00690B94">
        <w:rPr>
          <w:rFonts w:cstheme="minorHAnsi"/>
        </w:rPr>
        <w:t>Podseskupení 517 – Ostatní nákupy</w:t>
      </w:r>
      <w:r>
        <w:rPr>
          <w:rFonts w:cstheme="minorHAnsi"/>
        </w:rPr>
        <w:t>.</w:t>
      </w:r>
    </w:p>
    <w:p w14:paraId="260EC56D" w14:textId="12CBE1C5" w:rsidR="007B4B06" w:rsidRDefault="007B4B06" w:rsidP="001B598B">
      <w:pPr>
        <w:jc w:val="both"/>
        <w:rPr>
          <w:rFonts w:cstheme="minorHAnsi"/>
        </w:rPr>
      </w:pPr>
      <w:r>
        <w:rPr>
          <w:rFonts w:cstheme="minorHAnsi"/>
          <w:b/>
        </w:rPr>
        <w:t>51712 – Opravy a udržování motorových vozidel</w:t>
      </w:r>
      <w:r w:rsidR="00B458DE">
        <w:rPr>
          <w:rFonts w:cstheme="minorHAnsi"/>
        </w:rPr>
        <w:t xml:space="preserve"> – V roce 2023</w:t>
      </w:r>
      <w:r>
        <w:rPr>
          <w:rFonts w:cstheme="minorHAnsi"/>
        </w:rPr>
        <w:t xml:space="preserve"> byly provedeny servisní prohlídky </w:t>
      </w:r>
      <w:r w:rsidR="00B458DE">
        <w:rPr>
          <w:rFonts w:cstheme="minorHAnsi"/>
        </w:rPr>
        <w:t xml:space="preserve">u 4 vozidel Krajského soudu v Plzni. V roce 2022 byly provedeny servisní prohlídky </w:t>
      </w:r>
      <w:r>
        <w:rPr>
          <w:rFonts w:cstheme="minorHAnsi"/>
        </w:rPr>
        <w:t xml:space="preserve">u všech </w:t>
      </w:r>
      <w:r w:rsidR="00BD68D8">
        <w:rPr>
          <w:rFonts w:cstheme="minorHAnsi"/>
        </w:rPr>
        <w:t xml:space="preserve">pěti </w:t>
      </w:r>
      <w:r>
        <w:rPr>
          <w:rFonts w:cstheme="minorHAnsi"/>
        </w:rPr>
        <w:t>služebních vozidel Krajského soudu v Plzni.</w:t>
      </w:r>
    </w:p>
    <w:p w14:paraId="1FB8A624" w14:textId="62B8DF34" w:rsidR="007B4B06" w:rsidRDefault="007B4B06" w:rsidP="001B598B">
      <w:pPr>
        <w:jc w:val="both"/>
        <w:rPr>
          <w:rFonts w:cstheme="minorHAnsi"/>
        </w:rPr>
      </w:pPr>
      <w:r>
        <w:rPr>
          <w:rFonts w:cstheme="minorHAnsi"/>
          <w:b/>
        </w:rPr>
        <w:t>51730 – Cestovné tuzemské</w:t>
      </w:r>
      <w:r>
        <w:rPr>
          <w:rFonts w:cstheme="minorHAnsi"/>
        </w:rPr>
        <w:t xml:space="preserve"> –</w:t>
      </w:r>
      <w:r w:rsidR="008B74EB">
        <w:rPr>
          <w:rFonts w:cstheme="minorHAnsi"/>
        </w:rPr>
        <w:t xml:space="preserve"> </w:t>
      </w:r>
      <w:r w:rsidR="008B74EB" w:rsidRPr="00746139">
        <w:rPr>
          <w:rFonts w:cstheme="minorHAnsi"/>
        </w:rPr>
        <w:t xml:space="preserve">Náklady na této položce se oproti roku předchozímu zvýšily o </w:t>
      </w:r>
      <w:r w:rsidR="008B74EB">
        <w:rPr>
          <w:rFonts w:cstheme="minorHAnsi"/>
        </w:rPr>
        <w:t>90 176,62</w:t>
      </w:r>
      <w:r w:rsidR="008B74EB" w:rsidRPr="00746139">
        <w:rPr>
          <w:rFonts w:cstheme="minorHAnsi"/>
        </w:rPr>
        <w:t xml:space="preserve"> Kč, tj. o </w:t>
      </w:r>
      <w:r w:rsidR="008B74EB">
        <w:rPr>
          <w:rFonts w:cstheme="minorHAnsi"/>
        </w:rPr>
        <w:t>28,86</w:t>
      </w:r>
      <w:r w:rsidR="008B74EB" w:rsidRPr="00746139">
        <w:rPr>
          <w:rFonts w:cstheme="minorHAnsi"/>
        </w:rPr>
        <w:t xml:space="preserve"> %. Zvýšení oproti roku 2022 </w:t>
      </w:r>
      <w:r w:rsidR="008B74EB">
        <w:rPr>
          <w:rFonts w:cstheme="minorHAnsi"/>
        </w:rPr>
        <w:t xml:space="preserve">bylo způsobeno zvýšením </w:t>
      </w:r>
      <w:r w:rsidR="008B74EB" w:rsidRPr="00E83BF1">
        <w:rPr>
          <w:rFonts w:cstheme="minorHAnsi"/>
        </w:rPr>
        <w:t xml:space="preserve">Sazby na stravné a cestovné, které se každý rok mění dle vyhlášky MPSV (pro rok 2023 Vyhl. č. 467/2022 Sb., o změně sazby základní náhrady za používání silničních motorových vozidel a stravného a o stanovení průměrné ceny pohonných hmot pro účely poskytování cestovních náhrad ze dne </w:t>
      </w:r>
      <w:r w:rsidR="00345B2A" w:rsidRPr="00E83BF1">
        <w:rPr>
          <w:rFonts w:cstheme="minorHAnsi"/>
        </w:rPr>
        <w:t>19. 12. 2022</w:t>
      </w:r>
      <w:r w:rsidR="008B74EB" w:rsidRPr="00E83BF1">
        <w:rPr>
          <w:rFonts w:cstheme="minorHAnsi"/>
        </w:rPr>
        <w:t xml:space="preserve">, která byla změněna vyhl. č. 85/2023 Sb. ze dne 28. 03. 2023 (změna v průměrné ceně za Kwatthodinu) a vyhl. 191/2023 Sb. ze dne </w:t>
      </w:r>
      <w:r w:rsidR="00345B2A" w:rsidRPr="00E83BF1">
        <w:rPr>
          <w:rFonts w:cstheme="minorHAnsi"/>
        </w:rPr>
        <w:t>13. 06. 2023</w:t>
      </w:r>
      <w:r w:rsidR="008B74EB" w:rsidRPr="00E83BF1">
        <w:rPr>
          <w:rFonts w:cstheme="minorHAnsi"/>
        </w:rPr>
        <w:t xml:space="preserve"> (změna v průměrné ceně pohonných hmot.  Oproti roku 2022 byla soudci povolena doprava osobním automobilem více přísedícím.</w:t>
      </w:r>
    </w:p>
    <w:p w14:paraId="09CA67C2" w14:textId="7A6DA580" w:rsidR="007B4B06" w:rsidRDefault="007B4B06" w:rsidP="001B598B">
      <w:pPr>
        <w:jc w:val="both"/>
        <w:rPr>
          <w:rFonts w:cstheme="minorHAnsi"/>
        </w:rPr>
      </w:pPr>
      <w:r>
        <w:rPr>
          <w:rFonts w:cstheme="minorHAnsi"/>
          <w:b/>
        </w:rPr>
        <w:t>51960 – Cestovné tuzemské soudci</w:t>
      </w:r>
      <w:r>
        <w:rPr>
          <w:rFonts w:cstheme="minorHAnsi"/>
        </w:rPr>
        <w:t xml:space="preserve"> – </w:t>
      </w:r>
      <w:r w:rsidR="00622DE9">
        <w:rPr>
          <w:rFonts w:cstheme="minorHAnsi"/>
        </w:rPr>
        <w:t>V roce 2023 bylo propláceno cestovné 2 dočasně přidělených soudců. Jednalo se však o vyšší výše ces</w:t>
      </w:r>
      <w:r w:rsidR="00BD68D8">
        <w:rPr>
          <w:rFonts w:cstheme="minorHAnsi"/>
        </w:rPr>
        <w:t>tovného, neboť dočasné přidělení</w:t>
      </w:r>
      <w:r w:rsidR="00622DE9">
        <w:rPr>
          <w:rFonts w:cstheme="minorHAnsi"/>
        </w:rPr>
        <w:t xml:space="preserve"> bylo ve větší dojezdové vzdálenosti oproti roku 2022.  </w:t>
      </w:r>
    </w:p>
    <w:p w14:paraId="34FB2531" w14:textId="6429B3AC" w:rsidR="007B4B06" w:rsidRPr="001D1FD8" w:rsidRDefault="007B4B06" w:rsidP="001B598B">
      <w:pPr>
        <w:jc w:val="both"/>
      </w:pPr>
      <w:r>
        <w:rPr>
          <w:rFonts w:cstheme="minorHAnsi"/>
          <w:b/>
        </w:rPr>
        <w:t>51962 – Paušální náhrady soudcům</w:t>
      </w:r>
      <w:r>
        <w:rPr>
          <w:rFonts w:cstheme="minorHAnsi"/>
        </w:rPr>
        <w:t xml:space="preserve"> – </w:t>
      </w:r>
      <w:r w:rsidR="00CE5196" w:rsidRPr="00D707BA">
        <w:rPr>
          <w:rFonts w:cstheme="minorHAnsi"/>
        </w:rPr>
        <w:t>Na víceúčelových paušálních náhradách soudců byla v roce 2023 vyplacena částka ve výši 5 326 799,00 Kč. Měsíční víceúčelová paušální náhrada soudce dle zák. č. 236/1995 Sb., o platu a dalších náležitostech spojených s výkonem funkce představitelů státní moci a některých státních orgánů a soudců a poslanců Evropského parlamentu, § 32 odst. 1 písm. a) činila v roce 2023 5,5% platové základny.</w:t>
      </w:r>
      <w:r w:rsidR="00CE5196">
        <w:rPr>
          <w:rFonts w:cstheme="minorHAnsi"/>
        </w:rPr>
        <w:t xml:space="preserve"> V roce 2023 se po ročním „zmrazení“ zvýšila platová základna pro výpočet paušálních náhrad soudců</w:t>
      </w:r>
      <w:r>
        <w:rPr>
          <w:rFonts w:cstheme="minorHAnsi"/>
        </w:rPr>
        <w:t>.</w:t>
      </w:r>
    </w:p>
    <w:p w14:paraId="7E210706" w14:textId="77777777" w:rsidR="00AE1E17" w:rsidRPr="00B159BB" w:rsidRDefault="00AE1E17" w:rsidP="001B598B">
      <w:pPr>
        <w:pStyle w:val="Nadpis2"/>
        <w:jc w:val="both"/>
      </w:pPr>
      <w:bookmarkStart w:id="97" w:name="_Toc157416332"/>
      <w:r w:rsidRPr="00B159BB">
        <w:t>Rozbor IT</w:t>
      </w:r>
      <w:bookmarkEnd w:id="97"/>
      <w:r w:rsidRPr="00B159BB">
        <w:t xml:space="preserve"> </w:t>
      </w:r>
    </w:p>
    <w:p w14:paraId="035A7429" w14:textId="77C68BB4" w:rsidR="00843FB9" w:rsidRPr="00B159BB" w:rsidRDefault="00843FB9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B159BB">
        <w:rPr>
          <w:rFonts w:cstheme="minorHAnsi"/>
        </w:rPr>
        <w:t xml:space="preserve">V roce 2023 bylo skutečně vynaloženo na neinvestiční nákupy bez programového financování s parametrem OI celkem 3 962 744,74 Kč, tj. o 1 316 765,03 Kč méně než v r. 2022 (viz Tabulková část  - list 14. OI). Prostředky byly čerpány na zajištění nezbytných podmínek pro plynulý a bezporuchový chod Krajského soudu v Plzni v oblasti IT. Rozdíl oproti roku </w:t>
      </w:r>
      <w:r w:rsidR="00E7660F" w:rsidRPr="00B159BB">
        <w:rPr>
          <w:rFonts w:cstheme="minorHAnsi"/>
        </w:rPr>
        <w:t>2022</w:t>
      </w:r>
      <w:r w:rsidRPr="00B159BB">
        <w:rPr>
          <w:rFonts w:cstheme="minorHAnsi"/>
        </w:rPr>
        <w:t xml:space="preserve"> byl </w:t>
      </w:r>
      <w:r w:rsidR="00E7660F" w:rsidRPr="00B159BB">
        <w:rPr>
          <w:rFonts w:cstheme="minorHAnsi"/>
        </w:rPr>
        <w:t xml:space="preserve">způsoben zejména tím, že v roce 2023 nebyly </w:t>
      </w:r>
      <w:r w:rsidR="00B159BB" w:rsidRPr="00B159BB">
        <w:rPr>
          <w:rFonts w:cstheme="minorHAnsi"/>
        </w:rPr>
        <w:t xml:space="preserve">na rozdíl od roku 2022 </w:t>
      </w:r>
      <w:r w:rsidR="00E7660F" w:rsidRPr="00B159BB">
        <w:rPr>
          <w:rFonts w:cstheme="minorHAnsi"/>
        </w:rPr>
        <w:t>nakupovány počítače.</w:t>
      </w:r>
      <w:r w:rsidRPr="00B159BB">
        <w:rPr>
          <w:rFonts w:cstheme="minorHAnsi"/>
        </w:rPr>
        <w:t xml:space="preserve"> Do prostředků IT byly zapojeny NNV ve výši </w:t>
      </w:r>
      <w:r w:rsidR="00E7660F" w:rsidRPr="00B159BB">
        <w:rPr>
          <w:rFonts w:cstheme="minorHAnsi"/>
        </w:rPr>
        <w:t>954 468,38</w:t>
      </w:r>
      <w:r w:rsidRPr="00B159BB">
        <w:rPr>
          <w:rFonts w:cstheme="minorHAnsi"/>
        </w:rPr>
        <w:t xml:space="preserve"> Kč.</w:t>
      </w:r>
    </w:p>
    <w:p w14:paraId="4026FD7F" w14:textId="284CB458" w:rsidR="00843FB9" w:rsidRPr="00553D4F" w:rsidRDefault="00F21B2A" w:rsidP="001B598B">
      <w:pPr>
        <w:pStyle w:val="Titulek"/>
        <w:keepNext/>
        <w:spacing w:before="120" w:after="120"/>
        <w:jc w:val="both"/>
        <w:rPr>
          <w:rFonts w:cstheme="minorHAnsi"/>
          <w:color w:val="FF0000"/>
        </w:rPr>
      </w:pPr>
      <w:r>
        <w:rPr>
          <w:rFonts w:cstheme="minorHAnsi"/>
        </w:rPr>
        <w:lastRenderedPageBreak/>
        <w:t>"</w:t>
      </w:r>
      <w:r w:rsidR="00843FB9" w:rsidRPr="00D43CE0">
        <w:rPr>
          <w:rFonts w:cstheme="minorHAnsi"/>
        </w:rPr>
        <w:t>Přehled čerpání prostředků IT v jednotlivých čtvrtletích 202</w:t>
      </w:r>
      <w:r w:rsidR="00640128" w:rsidRPr="00D43CE0">
        <w:rPr>
          <w:rFonts w:cstheme="minorHAnsi"/>
        </w:rPr>
        <w:t>3</w:t>
      </w:r>
      <w:r w:rsidR="00843FB9" w:rsidRPr="00D43CE0">
        <w:rPr>
          <w:rFonts w:cstheme="minorHAnsi"/>
        </w:rPr>
        <w:t>"</w:t>
      </w:r>
    </w:p>
    <w:bookmarkStart w:id="98" w:name="_MON_1672462243"/>
    <w:bookmarkEnd w:id="98"/>
    <w:p w14:paraId="32D7B83F" w14:textId="7A2AC61E" w:rsidR="00843FB9" w:rsidRPr="00553D4F" w:rsidRDefault="00D43CE0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</w:rPr>
      </w:pPr>
      <w:r w:rsidRPr="00553D4F">
        <w:rPr>
          <w:rFonts w:cstheme="minorHAnsi"/>
          <w:color w:val="FF0000"/>
        </w:rPr>
        <w:object w:dxaOrig="6546" w:dyaOrig="2107" w14:anchorId="740187C6">
          <v:shape id="_x0000_i1074" type="#_x0000_t75" style="width:327pt;height:104.25pt" o:ole="">
            <v:imagedata r:id="rId106" o:title=""/>
          </v:shape>
          <o:OLEObject Type="Embed" ProgID="Excel.Sheet.12" ShapeID="_x0000_i1074" DrawAspect="Content" ObjectID="_1769504364" r:id="rId107"/>
        </w:object>
      </w:r>
    </w:p>
    <w:p w14:paraId="18C40AD4" w14:textId="6F4CFBD5" w:rsidR="00843FB9" w:rsidRPr="002E303F" w:rsidRDefault="00843FB9" w:rsidP="001B598B">
      <w:pPr>
        <w:spacing w:before="120" w:after="120"/>
        <w:jc w:val="both"/>
        <w:rPr>
          <w:rFonts w:eastAsia="Times New Roman" w:cstheme="minorHAnsi"/>
          <w:lang w:eastAsia="cs-CZ"/>
        </w:rPr>
      </w:pPr>
      <w:r w:rsidRPr="00F832A2">
        <w:rPr>
          <w:rFonts w:cstheme="minorHAnsi"/>
        </w:rPr>
        <w:t xml:space="preserve">Dle výše uvedeného přehledu je zřejmé, že prostředky na IT nebyly v průběhu roku čerpány rovnoměrně. Nejvyššího čerpání bylo dosaženo ve 4. čtvrtletí roku </w:t>
      </w:r>
      <w:r w:rsidR="00F832A2" w:rsidRPr="00F832A2">
        <w:rPr>
          <w:rFonts w:cstheme="minorHAnsi"/>
        </w:rPr>
        <w:t>2023</w:t>
      </w:r>
      <w:r w:rsidRPr="00F832A2">
        <w:rPr>
          <w:rFonts w:cstheme="minorHAnsi"/>
        </w:rPr>
        <w:t>, kdy byly oproti pravidelným platbám</w:t>
      </w:r>
      <w:r w:rsidR="0038604D">
        <w:rPr>
          <w:rFonts w:cstheme="minorHAnsi"/>
        </w:rPr>
        <w:t xml:space="preserve"> za</w:t>
      </w:r>
      <w:r w:rsidRPr="00F832A2">
        <w:rPr>
          <w:rFonts w:cstheme="minorHAnsi"/>
        </w:rPr>
        <w:t xml:space="preserve"> </w:t>
      </w:r>
      <w:r w:rsidR="00F832A2" w:rsidRPr="00F832A2">
        <w:rPr>
          <w:rFonts w:cstheme="minorHAnsi"/>
        </w:rPr>
        <w:t>mobilní telefony, provedeny havarijní opravy</w:t>
      </w:r>
      <w:r w:rsidRPr="00F832A2">
        <w:rPr>
          <w:rFonts w:cstheme="minorHAnsi"/>
        </w:rPr>
        <w:t xml:space="preserve"> a byly prodlouženy podpory na rok </w:t>
      </w:r>
      <w:r w:rsidR="00F832A2" w:rsidRPr="00F832A2">
        <w:rPr>
          <w:rFonts w:cstheme="minorHAnsi"/>
        </w:rPr>
        <w:t>2024</w:t>
      </w:r>
      <w:r w:rsidRPr="00F832A2">
        <w:rPr>
          <w:rFonts w:cstheme="minorHAnsi"/>
        </w:rPr>
        <w:t xml:space="preserve">, např. prodloužení podpory kapacitní licence Veritas Netbackup </w:t>
      </w:r>
      <w:r w:rsidR="00F832A2" w:rsidRPr="00F832A2">
        <w:rPr>
          <w:rFonts w:cstheme="minorHAnsi"/>
        </w:rPr>
        <w:t>2024</w:t>
      </w:r>
      <w:r w:rsidRPr="00F832A2">
        <w:rPr>
          <w:rFonts w:cstheme="minorHAnsi"/>
        </w:rPr>
        <w:t xml:space="preserve"> v částce </w:t>
      </w:r>
      <w:r w:rsidR="00F832A2" w:rsidRPr="00F832A2">
        <w:rPr>
          <w:rFonts w:cstheme="minorHAnsi"/>
        </w:rPr>
        <w:t>526 350,00 Kč, update stávající licence</w:t>
      </w:r>
      <w:r w:rsidRPr="00F832A2">
        <w:rPr>
          <w:rFonts w:cstheme="minorHAnsi"/>
        </w:rPr>
        <w:t xml:space="preserve"> AuditPro pro 1280 licencí na rok 202</w:t>
      </w:r>
      <w:r w:rsidR="00F832A2" w:rsidRPr="00F832A2">
        <w:rPr>
          <w:rFonts w:cstheme="minorHAnsi"/>
        </w:rPr>
        <w:t>4</w:t>
      </w:r>
      <w:r w:rsidRPr="00F832A2">
        <w:rPr>
          <w:rFonts w:cstheme="minorHAnsi"/>
        </w:rPr>
        <w:t xml:space="preserve"> v částce 138 403,</w:t>
      </w:r>
      <w:r w:rsidR="00F832A2" w:rsidRPr="00F832A2">
        <w:rPr>
          <w:rFonts w:cstheme="minorHAnsi"/>
        </w:rPr>
        <w:t>43</w:t>
      </w:r>
      <w:r w:rsidRPr="00F832A2">
        <w:rPr>
          <w:rFonts w:cstheme="minorHAnsi"/>
        </w:rPr>
        <w:t xml:space="preserve"> Kč</w:t>
      </w:r>
      <w:r w:rsidR="00F832A2" w:rsidRPr="00F832A2">
        <w:rPr>
          <w:rFonts w:cstheme="minorHAnsi"/>
        </w:rPr>
        <w:t>, prodloužení záruky na diskové pole</w:t>
      </w:r>
      <w:r w:rsidR="00345B2A">
        <w:rPr>
          <w:rFonts w:cstheme="minorHAnsi"/>
        </w:rPr>
        <w:t xml:space="preserve"> </w:t>
      </w:r>
      <w:r w:rsidR="00F832A2" w:rsidRPr="00F832A2">
        <w:rPr>
          <w:rFonts w:cstheme="minorHAnsi"/>
        </w:rPr>
        <w:t>Infortrend DS1016R a podpory zálohovací knihovny Actidata o 1 rok</w:t>
      </w:r>
      <w:r w:rsidRPr="00F832A2">
        <w:rPr>
          <w:rFonts w:cstheme="minorHAnsi"/>
        </w:rPr>
        <w:t xml:space="preserve">. </w:t>
      </w:r>
      <w:r w:rsidRPr="00B4546F">
        <w:rPr>
          <w:rFonts w:cstheme="minorHAnsi"/>
        </w:rPr>
        <w:t>V prosinci jsou dále hrazeny pravidelné platby za prosinec za jednotné komunikační prostředí a pronájem  optických přenosových tras</w:t>
      </w:r>
      <w:r w:rsidRPr="00B4546F">
        <w:rPr>
          <w:rFonts w:eastAsia="Times New Roman" w:cstheme="minorHAnsi"/>
          <w:lang w:eastAsia="cs-CZ"/>
        </w:rPr>
        <w:t xml:space="preserve">. </w:t>
      </w:r>
      <w:r w:rsidRPr="002E303F">
        <w:rPr>
          <w:rFonts w:eastAsia="Times New Roman" w:cstheme="minorHAnsi"/>
          <w:lang w:eastAsia="cs-CZ"/>
        </w:rPr>
        <w:t>Nejnižší čerpání v 1. čtvrtletí pak souvisí právě s úhradami pravidelných plateb v prosinci, kdy v 1. čtvrtletí jsou pak hrazeny pouze pravidelné platby za leden a únor.</w:t>
      </w:r>
    </w:p>
    <w:p w14:paraId="33E01480" w14:textId="77777777" w:rsidR="00843FB9" w:rsidRPr="00BD5D18" w:rsidRDefault="00843FB9" w:rsidP="001B598B">
      <w:pPr>
        <w:spacing w:before="120" w:after="120"/>
        <w:jc w:val="both"/>
        <w:rPr>
          <w:rFonts w:eastAsia="Times New Roman" w:cstheme="minorHAnsi"/>
          <w:b/>
          <w:lang w:eastAsia="cs-CZ"/>
        </w:rPr>
      </w:pPr>
      <w:r w:rsidRPr="00BD5D18">
        <w:rPr>
          <w:rFonts w:eastAsia="Times New Roman" w:cstheme="minorHAnsi"/>
          <w:b/>
          <w:lang w:eastAsia="cs-CZ"/>
        </w:rPr>
        <w:t>Rozpočtová položka 5042 OI – Odměny za užití počítačových programů</w:t>
      </w:r>
    </w:p>
    <w:p w14:paraId="367F2FCB" w14:textId="77777777" w:rsidR="00843FB9" w:rsidRPr="00BD5D18" w:rsidRDefault="00843FB9" w:rsidP="001B598B">
      <w:pPr>
        <w:spacing w:before="120" w:after="120"/>
        <w:jc w:val="both"/>
        <w:rPr>
          <w:rFonts w:eastAsia="Times New Roman" w:cstheme="minorHAnsi"/>
          <w:lang w:eastAsia="cs-CZ"/>
        </w:rPr>
      </w:pPr>
      <w:r w:rsidRPr="00BD5D18">
        <w:rPr>
          <w:rFonts w:eastAsia="Times New Roman" w:cstheme="minorHAnsi"/>
          <w:lang w:eastAsia="cs-CZ"/>
        </w:rPr>
        <w:t>Z rozpočtové položky 5042 s parametrem OI byly v roce 2022 hrazeny přístupy do databází a licence s omezenou dobou platnosti:</w:t>
      </w:r>
    </w:p>
    <w:p w14:paraId="4859488D" w14:textId="2BA79DF9" w:rsidR="00843FB9" w:rsidRPr="00BD5D18" w:rsidRDefault="00843FB9" w:rsidP="001B598B">
      <w:pPr>
        <w:spacing w:before="120" w:after="120"/>
        <w:jc w:val="both"/>
        <w:rPr>
          <w:rFonts w:eastAsia="Times New Roman" w:cstheme="minorHAnsi"/>
          <w:lang w:eastAsia="cs-CZ"/>
        </w:rPr>
      </w:pPr>
      <w:r w:rsidRPr="00BD5D18">
        <w:rPr>
          <w:rFonts w:eastAsia="Times New Roman" w:cstheme="minorHAnsi"/>
          <w:lang w:eastAsia="cs-CZ"/>
        </w:rPr>
        <w:t xml:space="preserve">- ON-LINE Praktický průvodce insolvenčním řízením, Konkurzní noviny, elektronická služba DAUČ </w:t>
      </w:r>
      <w:r w:rsidR="002E303F" w:rsidRPr="00BD5D18">
        <w:rPr>
          <w:rFonts w:eastAsia="Times New Roman" w:cstheme="minorHAnsi"/>
          <w:lang w:eastAsia="cs-CZ"/>
        </w:rPr>
        <w:t>MASTER</w:t>
      </w:r>
      <w:r w:rsidRPr="00BD5D18">
        <w:rPr>
          <w:rFonts w:eastAsia="Times New Roman" w:cstheme="minorHAnsi"/>
          <w:lang w:eastAsia="cs-CZ"/>
        </w:rPr>
        <w:t xml:space="preserve">, </w:t>
      </w:r>
      <w:r w:rsidR="002E303F" w:rsidRPr="00BD5D18">
        <w:rPr>
          <w:rFonts w:eastAsia="Times New Roman" w:cstheme="minorHAnsi"/>
          <w:lang w:eastAsia="cs-CZ"/>
        </w:rPr>
        <w:t>licence na užívání systému BECK ONLINE, oprávnění k užití aplikace MONITORA, licence A</w:t>
      </w:r>
      <w:r w:rsidR="00BD5D18" w:rsidRPr="00BD5D18">
        <w:rPr>
          <w:rFonts w:eastAsia="Times New Roman" w:cstheme="minorHAnsi"/>
          <w:lang w:eastAsia="cs-CZ"/>
        </w:rPr>
        <w:t>uditPro pro 1280 PC na rok 2024</w:t>
      </w:r>
      <w:r w:rsidR="00BE76E2">
        <w:rPr>
          <w:rFonts w:eastAsia="Times New Roman" w:cstheme="minorHAnsi"/>
          <w:lang w:eastAsia="cs-CZ"/>
        </w:rPr>
        <w:t>.</w:t>
      </w:r>
    </w:p>
    <w:p w14:paraId="24411FD7" w14:textId="77777777" w:rsidR="00843FB9" w:rsidRPr="00BE76E2" w:rsidRDefault="00843FB9" w:rsidP="001B598B">
      <w:pPr>
        <w:spacing w:before="120" w:after="120"/>
        <w:jc w:val="both"/>
        <w:rPr>
          <w:rFonts w:eastAsia="Times New Roman" w:cstheme="minorHAnsi"/>
          <w:b/>
          <w:lang w:eastAsia="cs-CZ"/>
        </w:rPr>
      </w:pPr>
      <w:r w:rsidRPr="00BE76E2">
        <w:rPr>
          <w:rFonts w:eastAsia="Times New Roman" w:cstheme="minorHAnsi"/>
          <w:b/>
          <w:lang w:eastAsia="cs-CZ"/>
        </w:rPr>
        <w:t>Rozpočtová položka 5123 OI – Podlimitní technické zhodnocení</w:t>
      </w:r>
    </w:p>
    <w:p w14:paraId="716F540B" w14:textId="77777777" w:rsidR="00843FB9" w:rsidRPr="00BE76E2" w:rsidRDefault="00843FB9" w:rsidP="001B598B">
      <w:pPr>
        <w:spacing w:before="120" w:after="120"/>
        <w:jc w:val="both"/>
        <w:rPr>
          <w:rFonts w:eastAsia="Times New Roman" w:cstheme="minorHAnsi"/>
          <w:lang w:eastAsia="cs-CZ"/>
        </w:rPr>
      </w:pPr>
      <w:r w:rsidRPr="00BE76E2">
        <w:rPr>
          <w:rFonts w:eastAsia="Times New Roman" w:cstheme="minorHAnsi"/>
          <w:lang w:eastAsia="cs-CZ"/>
        </w:rPr>
        <w:t>Z rozpočtové položky 5123 s parametrem OI bylo v roce 2022 hrazeno podlimitní technické zhodnocení majetku ICT nepřesahující 40 tisíc Kč:</w:t>
      </w:r>
    </w:p>
    <w:p w14:paraId="56F81B23" w14:textId="312C6567" w:rsidR="00843FB9" w:rsidRPr="00BE76E2" w:rsidRDefault="00BE76E2" w:rsidP="001B598B">
      <w:pPr>
        <w:pStyle w:val="Odstavecseseznamem"/>
        <w:numPr>
          <w:ilvl w:val="0"/>
          <w:numId w:val="43"/>
        </w:numPr>
        <w:spacing w:before="120" w:after="120"/>
        <w:jc w:val="both"/>
        <w:rPr>
          <w:rFonts w:eastAsia="Times New Roman" w:cstheme="minorHAnsi"/>
          <w:lang w:eastAsia="cs-CZ"/>
        </w:rPr>
      </w:pPr>
      <w:r w:rsidRPr="00BE76E2">
        <w:rPr>
          <w:rFonts w:eastAsia="Times New Roman" w:cstheme="minorHAnsi"/>
          <w:lang w:eastAsia="cs-CZ"/>
        </w:rPr>
        <w:t>vyhotovení dvou přípojných míst strukturované kabeláže do archivu, nákup Philips dokovací stanice</w:t>
      </w:r>
      <w:r w:rsidR="00843FB9" w:rsidRPr="00BE76E2">
        <w:rPr>
          <w:rFonts w:eastAsia="Times New Roman" w:cstheme="minorHAnsi"/>
          <w:lang w:eastAsia="cs-CZ"/>
        </w:rPr>
        <w:t>.</w:t>
      </w:r>
    </w:p>
    <w:p w14:paraId="0735F259" w14:textId="77777777" w:rsidR="00843FB9" w:rsidRPr="00923227" w:rsidRDefault="00843FB9" w:rsidP="001B598B">
      <w:pPr>
        <w:spacing w:before="120" w:after="120"/>
        <w:jc w:val="both"/>
        <w:rPr>
          <w:rFonts w:eastAsia="Times New Roman" w:cstheme="minorHAnsi"/>
          <w:b/>
          <w:lang w:eastAsia="cs-CZ"/>
        </w:rPr>
      </w:pPr>
      <w:r w:rsidRPr="00923227">
        <w:rPr>
          <w:rFonts w:eastAsia="Times New Roman" w:cstheme="minorHAnsi"/>
          <w:b/>
          <w:lang w:eastAsia="cs-CZ"/>
        </w:rPr>
        <w:t>Rozpočtová položka 5136 OI – Knihy a obdobné listinné informační prostředky</w:t>
      </w:r>
    </w:p>
    <w:p w14:paraId="3B9EF1A3" w14:textId="77777777" w:rsidR="00843FB9" w:rsidRPr="00923227" w:rsidRDefault="00843FB9" w:rsidP="001B598B">
      <w:pPr>
        <w:spacing w:before="120" w:after="120"/>
        <w:jc w:val="both"/>
        <w:rPr>
          <w:rFonts w:eastAsia="Times New Roman" w:cstheme="minorHAnsi"/>
          <w:lang w:eastAsia="cs-CZ"/>
        </w:rPr>
      </w:pPr>
      <w:r w:rsidRPr="00923227">
        <w:rPr>
          <w:rFonts w:eastAsia="Times New Roman" w:cstheme="minorHAnsi"/>
          <w:lang w:eastAsia="cs-CZ"/>
        </w:rPr>
        <w:t>Z rozpočtové položky 5136 s parametrem OI byly v roce 2022 hrazeny knihy a časopisy týkající se problematiky ICT:</w:t>
      </w:r>
    </w:p>
    <w:p w14:paraId="5BA8C19F" w14:textId="3DC2F1D4" w:rsidR="00843FB9" w:rsidRPr="00923227" w:rsidRDefault="00843FB9" w:rsidP="001B598B">
      <w:pPr>
        <w:pStyle w:val="Odstavecseseznamem"/>
        <w:numPr>
          <w:ilvl w:val="0"/>
          <w:numId w:val="43"/>
        </w:numPr>
        <w:spacing w:before="120" w:after="120"/>
        <w:jc w:val="both"/>
        <w:rPr>
          <w:rFonts w:eastAsia="Times New Roman" w:cstheme="minorHAnsi"/>
          <w:lang w:eastAsia="cs-CZ"/>
        </w:rPr>
      </w:pPr>
      <w:r w:rsidRPr="00923227">
        <w:rPr>
          <w:rFonts w:eastAsia="Times New Roman" w:cstheme="minorHAnsi"/>
          <w:lang w:eastAsia="cs-CZ"/>
        </w:rPr>
        <w:t>předplatné časopisu Computerworld a IT Systems</w:t>
      </w:r>
      <w:r w:rsidR="00923227" w:rsidRPr="00923227">
        <w:rPr>
          <w:rFonts w:eastAsia="Times New Roman" w:cstheme="minorHAnsi"/>
          <w:lang w:eastAsia="cs-CZ"/>
        </w:rPr>
        <w:t>.</w:t>
      </w:r>
    </w:p>
    <w:p w14:paraId="7418CE92" w14:textId="77777777" w:rsidR="00843FB9" w:rsidRPr="0000649E" w:rsidRDefault="00843FB9" w:rsidP="001B598B">
      <w:pPr>
        <w:spacing w:before="120" w:after="120"/>
        <w:jc w:val="both"/>
        <w:rPr>
          <w:rFonts w:cstheme="minorHAnsi"/>
          <w:b/>
        </w:rPr>
      </w:pPr>
      <w:r w:rsidRPr="0000649E">
        <w:rPr>
          <w:rFonts w:cstheme="minorHAnsi"/>
          <w:b/>
        </w:rPr>
        <w:t>Rozpočtová položka 5137 OI - DDHM</w:t>
      </w:r>
    </w:p>
    <w:p w14:paraId="76B9A0C3" w14:textId="57FB1400" w:rsidR="00843FB9" w:rsidRPr="0000649E" w:rsidRDefault="00843FB9" w:rsidP="001B598B">
      <w:pPr>
        <w:spacing w:before="120" w:after="120"/>
        <w:jc w:val="both"/>
        <w:rPr>
          <w:rFonts w:cstheme="minorHAnsi"/>
        </w:rPr>
      </w:pPr>
      <w:r w:rsidRPr="0000649E">
        <w:rPr>
          <w:rFonts w:cstheme="minorHAnsi"/>
        </w:rPr>
        <w:t xml:space="preserve">Z rozpočtové položky 5137 s parametrem OI byl v roce </w:t>
      </w:r>
      <w:r w:rsidR="0000649E" w:rsidRPr="0000649E">
        <w:rPr>
          <w:rFonts w:cstheme="minorHAnsi"/>
        </w:rPr>
        <w:t>2023</w:t>
      </w:r>
      <w:r w:rsidRPr="0000649E">
        <w:rPr>
          <w:rFonts w:cstheme="minorHAnsi"/>
        </w:rPr>
        <w:t xml:space="preserve"> hrazen tento drobný hmotný dlouhodobý majetek v celkové částce </w:t>
      </w:r>
      <w:r w:rsidR="0000649E" w:rsidRPr="0000649E">
        <w:rPr>
          <w:rFonts w:cstheme="minorHAnsi"/>
        </w:rPr>
        <w:t>139 142,17</w:t>
      </w:r>
      <w:r w:rsidRPr="0000649E">
        <w:rPr>
          <w:rFonts w:cstheme="minorHAnsi"/>
        </w:rPr>
        <w:t xml:space="preserve"> Kč:</w:t>
      </w:r>
    </w:p>
    <w:p w14:paraId="4A593E11" w14:textId="4C236E25" w:rsidR="00843FB9" w:rsidRPr="006A477F" w:rsidRDefault="006A477F" w:rsidP="001B598B">
      <w:pPr>
        <w:pStyle w:val="Odstavecseseznamem"/>
        <w:numPr>
          <w:ilvl w:val="0"/>
          <w:numId w:val="43"/>
        </w:numPr>
        <w:spacing w:before="120" w:after="120"/>
        <w:jc w:val="both"/>
        <w:rPr>
          <w:rFonts w:cstheme="minorHAnsi"/>
        </w:rPr>
      </w:pPr>
      <w:r w:rsidRPr="006A477F">
        <w:rPr>
          <w:rFonts w:cstheme="minorHAnsi"/>
        </w:rPr>
        <w:t>2</w:t>
      </w:r>
      <w:r w:rsidR="00843FB9" w:rsidRPr="006A477F">
        <w:rPr>
          <w:rFonts w:cstheme="minorHAnsi"/>
        </w:rPr>
        <w:t xml:space="preserve"> ks mobilních telefonů s příslušenstvím (ochranná skla, kryty</w:t>
      </w:r>
      <w:r w:rsidRPr="006A477F">
        <w:rPr>
          <w:rFonts w:cstheme="minorHAnsi"/>
        </w:rPr>
        <w:t>), APC, 10 ks tiskáren z Rámcové smlouvy MSp, 5 diktafonů Philips</w:t>
      </w:r>
      <w:r w:rsidR="00843FB9" w:rsidRPr="006A477F">
        <w:rPr>
          <w:rFonts w:cstheme="minorHAnsi"/>
        </w:rPr>
        <w:t>.</w:t>
      </w:r>
    </w:p>
    <w:p w14:paraId="5CAEFB4C" w14:textId="77777777" w:rsidR="00843FB9" w:rsidRPr="008F58C7" w:rsidRDefault="00843FB9" w:rsidP="001B598B">
      <w:pPr>
        <w:spacing w:before="120" w:after="120"/>
        <w:jc w:val="both"/>
        <w:rPr>
          <w:rFonts w:cstheme="minorHAnsi"/>
          <w:b/>
        </w:rPr>
      </w:pPr>
      <w:r w:rsidRPr="008F58C7">
        <w:rPr>
          <w:rFonts w:cstheme="minorHAnsi"/>
          <w:b/>
        </w:rPr>
        <w:t>Rozpočtová položka 5139 OI -  Nákup materiálu jinde nezařazený</w:t>
      </w:r>
    </w:p>
    <w:p w14:paraId="3FEB8CBE" w14:textId="2D5AD07E" w:rsidR="00843FB9" w:rsidRPr="008F58C7" w:rsidRDefault="00843FB9" w:rsidP="001B598B">
      <w:pPr>
        <w:spacing w:before="120" w:after="120"/>
        <w:jc w:val="both"/>
        <w:rPr>
          <w:rFonts w:cstheme="minorHAnsi"/>
        </w:rPr>
      </w:pPr>
      <w:r w:rsidRPr="008F58C7">
        <w:rPr>
          <w:rFonts w:cstheme="minorHAnsi"/>
        </w:rPr>
        <w:t>Z rozpočtové položky 5139 s parametrem OI byl v roce 202</w:t>
      </w:r>
      <w:r w:rsidR="008F58C7" w:rsidRPr="008F58C7">
        <w:rPr>
          <w:rFonts w:cstheme="minorHAnsi"/>
        </w:rPr>
        <w:t>3</w:t>
      </w:r>
      <w:r w:rsidRPr="008F58C7">
        <w:rPr>
          <w:rFonts w:cstheme="minorHAnsi"/>
        </w:rPr>
        <w:t xml:space="preserve"> hrazen níže uvedený materiál v celkové částce </w:t>
      </w:r>
      <w:r w:rsidR="008F58C7" w:rsidRPr="008F58C7">
        <w:rPr>
          <w:rFonts w:cstheme="minorHAnsi"/>
        </w:rPr>
        <w:t>752 901,15</w:t>
      </w:r>
      <w:r w:rsidRPr="008F58C7">
        <w:rPr>
          <w:rFonts w:cstheme="minorHAnsi"/>
        </w:rPr>
        <w:t xml:space="preserve"> Kč:</w:t>
      </w:r>
    </w:p>
    <w:p w14:paraId="4A8331B6" w14:textId="2914639B" w:rsidR="00843FB9" w:rsidRPr="008F58C7" w:rsidRDefault="00843FB9" w:rsidP="001B598B">
      <w:pPr>
        <w:pStyle w:val="Odstavecseseznamem"/>
        <w:numPr>
          <w:ilvl w:val="0"/>
          <w:numId w:val="43"/>
        </w:numPr>
        <w:spacing w:before="120" w:after="120"/>
        <w:jc w:val="both"/>
        <w:rPr>
          <w:rFonts w:cstheme="minorHAnsi"/>
        </w:rPr>
      </w:pPr>
      <w:r w:rsidRPr="008F58C7">
        <w:rPr>
          <w:rFonts w:cstheme="minorHAnsi"/>
        </w:rPr>
        <w:lastRenderedPageBreak/>
        <w:t>Tonery</w:t>
      </w:r>
      <w:r w:rsidR="008F58C7" w:rsidRPr="008F58C7">
        <w:rPr>
          <w:rFonts w:cstheme="minorHAnsi"/>
        </w:rPr>
        <w:t xml:space="preserve"> a spotřební materiál do tiskáren </w:t>
      </w:r>
      <w:r w:rsidRPr="008F58C7">
        <w:rPr>
          <w:rFonts w:cstheme="minorHAnsi"/>
        </w:rPr>
        <w:t>– největší položka (</w:t>
      </w:r>
      <w:r w:rsidR="008F58C7" w:rsidRPr="008F58C7">
        <w:rPr>
          <w:rFonts w:cstheme="minorHAnsi"/>
        </w:rPr>
        <w:t>628 022,69</w:t>
      </w:r>
      <w:r w:rsidRPr="008F58C7">
        <w:rPr>
          <w:rFonts w:cstheme="minorHAnsi"/>
        </w:rPr>
        <w:t xml:space="preserve"> Kč), </w:t>
      </w:r>
      <w:r w:rsidR="008F58C7" w:rsidRPr="008F58C7">
        <w:rPr>
          <w:rFonts w:cstheme="minorHAnsi"/>
        </w:rPr>
        <w:t>APC, pevný disk, baterie do APC, myši, laserové tiskárny do 3 000,00 Kč, čtečky kvalifikovaných prostředků, a další drobný materiál ICT</w:t>
      </w:r>
    </w:p>
    <w:p w14:paraId="2616E10B" w14:textId="77777777" w:rsidR="00843FB9" w:rsidRPr="00854EF8" w:rsidRDefault="00843FB9" w:rsidP="001B598B">
      <w:pPr>
        <w:spacing w:before="120" w:after="120"/>
        <w:jc w:val="both"/>
        <w:rPr>
          <w:rFonts w:cstheme="minorHAnsi"/>
          <w:b/>
        </w:rPr>
      </w:pPr>
      <w:r w:rsidRPr="00854EF8">
        <w:rPr>
          <w:rFonts w:cstheme="minorHAnsi"/>
          <w:b/>
        </w:rPr>
        <w:t>Rozpočtová položka 5162 OI – Služby telekomunikací a radiokomunikací</w:t>
      </w:r>
    </w:p>
    <w:p w14:paraId="56C4393D" w14:textId="251B8435" w:rsidR="00843FB9" w:rsidRPr="00854EF8" w:rsidRDefault="00843FB9" w:rsidP="001B598B">
      <w:pPr>
        <w:spacing w:before="120" w:after="120"/>
        <w:jc w:val="both"/>
        <w:rPr>
          <w:rFonts w:cstheme="minorHAnsi"/>
        </w:rPr>
      </w:pPr>
      <w:r w:rsidRPr="00854EF8">
        <w:rPr>
          <w:rFonts w:cstheme="minorHAnsi"/>
        </w:rPr>
        <w:t xml:space="preserve">Z rozpočtové položky 5162 s parametrem OI byly hrazeny níže uvedené služby v celkové částce </w:t>
      </w:r>
      <w:r w:rsidR="00E108D8" w:rsidRPr="00854EF8">
        <w:rPr>
          <w:rFonts w:cstheme="minorHAnsi"/>
        </w:rPr>
        <w:t>1 692 144,67</w:t>
      </w:r>
      <w:r w:rsidRPr="00854EF8">
        <w:rPr>
          <w:rFonts w:cstheme="minorHAnsi"/>
        </w:rPr>
        <w:t xml:space="preserve"> Kč:</w:t>
      </w:r>
    </w:p>
    <w:p w14:paraId="40D4B59F" w14:textId="77777777" w:rsidR="00843FB9" w:rsidRPr="00854EF8" w:rsidRDefault="00843FB9" w:rsidP="001B598B">
      <w:pPr>
        <w:pStyle w:val="Odstavecseseznamem"/>
        <w:numPr>
          <w:ilvl w:val="0"/>
          <w:numId w:val="43"/>
        </w:numPr>
        <w:spacing w:before="120" w:after="120"/>
        <w:jc w:val="both"/>
        <w:rPr>
          <w:rFonts w:cstheme="minorHAnsi"/>
        </w:rPr>
      </w:pPr>
      <w:r w:rsidRPr="00854EF8">
        <w:rPr>
          <w:rFonts w:cstheme="minorHAnsi"/>
        </w:rPr>
        <w:t>Pronájem optických tras a servisní činnost aktivních prvků, používání JKP všemi justičními složkami v obvodu Krajského soudu v Plzni vč. státních zastupitelství, Věznice Plzeň-Bory a za používání mobilních sítí zaměstnanci Krajského soudu v Plzni,</w:t>
      </w:r>
    </w:p>
    <w:p w14:paraId="3B487425" w14:textId="6FC679D9" w:rsidR="00843FB9" w:rsidRPr="00854EF8" w:rsidRDefault="00843FB9" w:rsidP="001B598B">
      <w:pPr>
        <w:pStyle w:val="Odstavecseseznamem"/>
        <w:numPr>
          <w:ilvl w:val="0"/>
          <w:numId w:val="43"/>
        </w:numPr>
        <w:spacing w:before="120" w:after="120"/>
        <w:jc w:val="both"/>
        <w:rPr>
          <w:rFonts w:cstheme="minorHAnsi"/>
        </w:rPr>
      </w:pPr>
      <w:r w:rsidRPr="00854EF8">
        <w:rPr>
          <w:rFonts w:cstheme="minorHAnsi"/>
        </w:rPr>
        <w:t>Čerpání na telekomunikační výdaje v roce 202</w:t>
      </w:r>
      <w:r w:rsidR="00E108D8" w:rsidRPr="00854EF8">
        <w:rPr>
          <w:rFonts w:cstheme="minorHAnsi"/>
        </w:rPr>
        <w:t>3</w:t>
      </w:r>
      <w:r w:rsidRPr="00854EF8">
        <w:rPr>
          <w:rFonts w:cstheme="minorHAnsi"/>
        </w:rPr>
        <w:t xml:space="preserve"> dosáhlo výše </w:t>
      </w:r>
      <w:r w:rsidR="00E108D8" w:rsidRPr="00854EF8">
        <w:rPr>
          <w:rFonts w:cstheme="minorHAnsi"/>
        </w:rPr>
        <w:t>427 026,19</w:t>
      </w:r>
      <w:r w:rsidRPr="00854EF8">
        <w:rPr>
          <w:rFonts w:cstheme="minorHAnsi"/>
        </w:rPr>
        <w:t xml:space="preserve"> Kč</w:t>
      </w:r>
      <w:r w:rsidR="0038604D">
        <w:rPr>
          <w:rFonts w:cstheme="minorHAnsi"/>
        </w:rPr>
        <w:t xml:space="preserve"> a</w:t>
      </w:r>
      <w:r w:rsidR="00854EF8" w:rsidRPr="00854EF8">
        <w:rPr>
          <w:rFonts w:cstheme="minorHAnsi"/>
        </w:rPr>
        <w:t xml:space="preserve"> je srovnatelné s rokem 2022</w:t>
      </w:r>
      <w:r w:rsidRPr="00854EF8">
        <w:rPr>
          <w:rFonts w:cstheme="minorHAnsi"/>
        </w:rPr>
        <w:t xml:space="preserve">, kdy bylo čerpáno </w:t>
      </w:r>
      <w:r w:rsidR="00854EF8" w:rsidRPr="00854EF8">
        <w:rPr>
          <w:rFonts w:cstheme="minorHAnsi"/>
        </w:rPr>
        <w:t>423 218,39</w:t>
      </w:r>
      <w:r w:rsidRPr="00854EF8">
        <w:rPr>
          <w:rFonts w:cstheme="minorHAnsi"/>
        </w:rPr>
        <w:t xml:space="preserve"> Kč. Krajský soud v Plzni dosahuje úspor využíváním jednotného komunikačního prostředí při používání pevných linek, v roce </w:t>
      </w:r>
      <w:r w:rsidR="00854EF8" w:rsidRPr="00854EF8">
        <w:rPr>
          <w:rFonts w:cstheme="minorHAnsi"/>
        </w:rPr>
        <w:t>2023</w:t>
      </w:r>
      <w:r w:rsidRPr="00854EF8">
        <w:rPr>
          <w:rFonts w:cstheme="minorHAnsi"/>
        </w:rPr>
        <w:t xml:space="preserve"> činila částka za tyto služby </w:t>
      </w:r>
      <w:r w:rsidR="00854EF8" w:rsidRPr="00854EF8">
        <w:rPr>
          <w:rFonts w:cstheme="minorHAnsi"/>
        </w:rPr>
        <w:t>329 881,17 </w:t>
      </w:r>
      <w:r w:rsidRPr="00854EF8">
        <w:rPr>
          <w:rFonts w:cstheme="minorHAnsi"/>
        </w:rPr>
        <w:t>Kč (v roce 202</w:t>
      </w:r>
      <w:r w:rsidR="00854EF8" w:rsidRPr="00854EF8">
        <w:rPr>
          <w:rFonts w:cstheme="minorHAnsi"/>
        </w:rPr>
        <w:t>2</w:t>
      </w:r>
      <w:r w:rsidRPr="00854EF8">
        <w:rPr>
          <w:rFonts w:cstheme="minorHAnsi"/>
        </w:rPr>
        <w:t xml:space="preserve"> </w:t>
      </w:r>
      <w:r w:rsidR="00854EF8" w:rsidRPr="00854EF8">
        <w:rPr>
          <w:rFonts w:cstheme="minorHAnsi"/>
        </w:rPr>
        <w:t>329 659,52</w:t>
      </w:r>
      <w:r w:rsidRPr="00854EF8">
        <w:rPr>
          <w:rFonts w:cstheme="minorHAnsi"/>
        </w:rPr>
        <w:t xml:space="preserve"> Kč) a to i přes to, že Krajský soud v Plzni hradí náklady na telefonní poplatky za používání pevných sítí v rámci jednotného komunikačního prostředí pro všechny justiční složky v obvodu Krajského soudu v Plzni, tj. pro soudy, zastupitelství a Věznice Plzeň-Bory.</w:t>
      </w:r>
    </w:p>
    <w:p w14:paraId="659C920C" w14:textId="0DC52B0C" w:rsidR="00843FB9" w:rsidRPr="00C5651E" w:rsidRDefault="00F21B2A" w:rsidP="001B598B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rFonts w:cstheme="minorHAnsi"/>
        </w:rPr>
        <w:t>"</w:t>
      </w:r>
      <w:r w:rsidR="00843FB9" w:rsidRPr="00C5651E">
        <w:rPr>
          <w:rFonts w:cstheme="minorHAnsi"/>
        </w:rPr>
        <w:t>Čerpání rozpočtových prostředků na poplatky za používání pevnýc</w:t>
      </w:r>
      <w:r w:rsidR="00C5651E" w:rsidRPr="00C5651E">
        <w:rPr>
          <w:rFonts w:cstheme="minorHAnsi"/>
        </w:rPr>
        <w:t>h a mobilních sítí v letech 2019</w:t>
      </w:r>
      <w:r w:rsidR="00843FB9" w:rsidRPr="00C5651E">
        <w:rPr>
          <w:rFonts w:cstheme="minorHAnsi"/>
        </w:rPr>
        <w:t>-202</w:t>
      </w:r>
      <w:r w:rsidR="00C5651E" w:rsidRPr="00C5651E">
        <w:rPr>
          <w:rFonts w:cstheme="minorHAnsi"/>
        </w:rPr>
        <w:t>3</w:t>
      </w:r>
      <w:r w:rsidR="00843FB9" w:rsidRPr="00C5651E">
        <w:rPr>
          <w:rFonts w:cstheme="minorHAnsi"/>
        </w:rPr>
        <w:t>"</w:t>
      </w:r>
    </w:p>
    <w:bookmarkStart w:id="99" w:name="_MON_1514610333"/>
    <w:bookmarkEnd w:id="99"/>
    <w:p w14:paraId="429BB1B2" w14:textId="5E9AE957" w:rsidR="00843FB9" w:rsidRPr="00553D4F" w:rsidRDefault="00C5651E" w:rsidP="001B598B">
      <w:pPr>
        <w:spacing w:before="120" w:after="120"/>
        <w:jc w:val="both"/>
        <w:rPr>
          <w:rFonts w:cstheme="minorHAnsi"/>
          <w:color w:val="FF0000"/>
        </w:rPr>
      </w:pPr>
      <w:r w:rsidRPr="00553D4F">
        <w:rPr>
          <w:rFonts w:cstheme="minorHAnsi"/>
          <w:color w:val="FF0000"/>
          <w:sz w:val="24"/>
        </w:rPr>
        <w:object w:dxaOrig="3443" w:dyaOrig="2049" w14:anchorId="79C2B09C">
          <v:shape id="_x0000_i1075" type="#_x0000_t75" style="width:180pt;height:111.75pt" o:ole="">
            <v:imagedata r:id="rId108" o:title=""/>
          </v:shape>
          <o:OLEObject Type="Embed" ProgID="Excel.Sheet.12" ShapeID="_x0000_i1075" DrawAspect="Content" ObjectID="_1769504365" r:id="rId109"/>
        </w:object>
      </w:r>
    </w:p>
    <w:p w14:paraId="3C9A650C" w14:textId="4E425031" w:rsidR="00AD102A" w:rsidRDefault="00AD102A" w:rsidP="001B598B">
      <w:pPr>
        <w:spacing w:before="120" w:after="120"/>
        <w:jc w:val="both"/>
        <w:rPr>
          <w:rFonts w:cstheme="minorHAnsi"/>
          <w:b/>
        </w:rPr>
      </w:pPr>
      <w:r>
        <w:rPr>
          <w:rFonts w:cstheme="minorHAnsi"/>
          <w:b/>
        </w:rPr>
        <w:t>Rozpočtová položka 5167</w:t>
      </w:r>
      <w:r w:rsidRPr="007853FF">
        <w:rPr>
          <w:rFonts w:cstheme="minorHAnsi"/>
          <w:b/>
        </w:rPr>
        <w:t xml:space="preserve"> OI – </w:t>
      </w:r>
      <w:r>
        <w:rPr>
          <w:rFonts w:cstheme="minorHAnsi"/>
          <w:b/>
        </w:rPr>
        <w:t>Služby školení a vzdělávání</w:t>
      </w:r>
    </w:p>
    <w:p w14:paraId="610B4D67" w14:textId="6D9F7A62" w:rsidR="00AD102A" w:rsidRPr="00AD102A" w:rsidRDefault="00AD102A" w:rsidP="001B598B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>Z rozpočtové položky 5167 s parametrem OI bylo hrazeno školení informatiků na produkt AuditPro v částce 9 075,00 Kč.</w:t>
      </w:r>
    </w:p>
    <w:p w14:paraId="69FCE39C" w14:textId="613EADB2" w:rsidR="00843FB9" w:rsidRPr="007853FF" w:rsidRDefault="00843FB9" w:rsidP="001B598B">
      <w:pPr>
        <w:spacing w:before="120" w:after="120"/>
        <w:jc w:val="both"/>
        <w:rPr>
          <w:rFonts w:cstheme="minorHAnsi"/>
          <w:b/>
        </w:rPr>
      </w:pPr>
      <w:r w:rsidRPr="007853FF">
        <w:rPr>
          <w:rFonts w:cstheme="minorHAnsi"/>
          <w:b/>
        </w:rPr>
        <w:t>Rozpočtová položka 5168 OI – Zpracování dat a služby související s informačními a komunikačními technologiemi</w:t>
      </w:r>
    </w:p>
    <w:p w14:paraId="25B4D1BB" w14:textId="7D45E637" w:rsidR="00843FB9" w:rsidRPr="007853FF" w:rsidRDefault="00843FB9" w:rsidP="001B598B">
      <w:pPr>
        <w:spacing w:before="120" w:after="120"/>
        <w:jc w:val="both"/>
        <w:rPr>
          <w:rFonts w:cstheme="minorHAnsi"/>
        </w:rPr>
      </w:pPr>
      <w:r w:rsidRPr="007853FF">
        <w:rPr>
          <w:rFonts w:cstheme="minorHAnsi"/>
        </w:rPr>
        <w:t xml:space="preserve">Z rozpočtové položky 5168 s parametrem OI byly hrazeny v roce </w:t>
      </w:r>
      <w:r w:rsidR="007853FF" w:rsidRPr="007853FF">
        <w:rPr>
          <w:rFonts w:cstheme="minorHAnsi"/>
        </w:rPr>
        <w:t>2023</w:t>
      </w:r>
      <w:r w:rsidRPr="007853FF">
        <w:rPr>
          <w:rFonts w:cstheme="minorHAnsi"/>
        </w:rPr>
        <w:t xml:space="preserve"> níže uvedené služby v celkové částce </w:t>
      </w:r>
      <w:r w:rsidR="007853FF" w:rsidRPr="007853FF">
        <w:rPr>
          <w:rFonts w:cstheme="minorHAnsi"/>
        </w:rPr>
        <w:t>1 001 422,63</w:t>
      </w:r>
      <w:r w:rsidRPr="007853FF">
        <w:rPr>
          <w:rFonts w:cstheme="minorHAnsi"/>
        </w:rPr>
        <w:t xml:space="preserve"> Kč:</w:t>
      </w:r>
    </w:p>
    <w:p w14:paraId="24DEC8A7" w14:textId="6847354C" w:rsidR="00843FB9" w:rsidRPr="00133789" w:rsidRDefault="00133789" w:rsidP="001B598B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Servisní a tiskové služby, </w:t>
      </w:r>
      <w:r w:rsidRPr="00133789">
        <w:rPr>
          <w:rFonts w:cstheme="minorHAnsi"/>
        </w:rPr>
        <w:t>S</w:t>
      </w:r>
      <w:r w:rsidR="00843FB9" w:rsidRPr="00133789">
        <w:rPr>
          <w:rFonts w:cstheme="minorHAnsi"/>
        </w:rPr>
        <w:t>lužby CCS Carnet, platby za kvalifikované certifikáty, podpora zálohovacího systému Symantec NetBackup, zajištění servisu a vzdálené správy systému elektronické úřední desky a jejích profylaktických prohlídek, prodloužení záruky o 1 rok na diskové pole  a diskovou polici Infortrend včetně disků, podpora produktu VMware vSphere 5 Essentials Plus kit na další rok, servis a revize klimatizací v serverovnách, aktualizace SW Justtarif (multilicence) pro rok 202</w:t>
      </w:r>
      <w:r w:rsidRPr="00133789">
        <w:rPr>
          <w:rFonts w:cstheme="minorHAnsi"/>
        </w:rPr>
        <w:t>4</w:t>
      </w:r>
      <w:r w:rsidR="00843FB9" w:rsidRPr="00133789">
        <w:rPr>
          <w:rFonts w:cstheme="minorHAnsi"/>
        </w:rPr>
        <w:t>, prodloužení podpory kapacitní licence Veritas Netbackup 202</w:t>
      </w:r>
      <w:r w:rsidRPr="00133789">
        <w:rPr>
          <w:rFonts w:cstheme="minorHAnsi"/>
        </w:rPr>
        <w:t>4</w:t>
      </w:r>
      <w:r w:rsidR="00843FB9" w:rsidRPr="00133789">
        <w:rPr>
          <w:rFonts w:cstheme="minorHAnsi"/>
        </w:rPr>
        <w:t>.</w:t>
      </w:r>
    </w:p>
    <w:p w14:paraId="11C480B8" w14:textId="77777777" w:rsidR="00843FB9" w:rsidRPr="00FD19C0" w:rsidRDefault="00843FB9" w:rsidP="001B598B">
      <w:pPr>
        <w:spacing w:before="120" w:after="120"/>
        <w:jc w:val="both"/>
        <w:rPr>
          <w:rFonts w:cstheme="minorHAnsi"/>
          <w:b/>
        </w:rPr>
      </w:pPr>
      <w:r w:rsidRPr="00FD19C0">
        <w:rPr>
          <w:rFonts w:cstheme="minorHAnsi"/>
          <w:b/>
        </w:rPr>
        <w:t>Rozpočtová položka 5171 OI – Opravy a udržování</w:t>
      </w:r>
    </w:p>
    <w:p w14:paraId="3A8AC259" w14:textId="6C569ABA" w:rsidR="00843FB9" w:rsidRPr="00FD19C0" w:rsidRDefault="00843FB9" w:rsidP="001B598B">
      <w:pPr>
        <w:spacing w:before="120" w:after="120"/>
        <w:jc w:val="both"/>
        <w:rPr>
          <w:rFonts w:cstheme="minorHAnsi"/>
        </w:rPr>
      </w:pPr>
      <w:r w:rsidRPr="00FD19C0">
        <w:rPr>
          <w:rFonts w:cstheme="minorHAnsi"/>
        </w:rPr>
        <w:t xml:space="preserve">Z rozpočtové položky  5171 s parametrem OI byly hrazeny v roce </w:t>
      </w:r>
      <w:r w:rsidR="00A96816">
        <w:rPr>
          <w:rFonts w:cstheme="minorHAnsi"/>
        </w:rPr>
        <w:t>2023</w:t>
      </w:r>
      <w:r w:rsidRPr="00FD19C0">
        <w:rPr>
          <w:rFonts w:cstheme="minorHAnsi"/>
        </w:rPr>
        <w:t xml:space="preserve"> níže uvedené opravy v celkové částce </w:t>
      </w:r>
      <w:r w:rsidR="00FD19C0" w:rsidRPr="00FD19C0">
        <w:rPr>
          <w:rFonts w:cstheme="minorHAnsi"/>
        </w:rPr>
        <w:t>69 854,69</w:t>
      </w:r>
      <w:r w:rsidRPr="00FD19C0">
        <w:rPr>
          <w:rFonts w:cstheme="minorHAnsi"/>
        </w:rPr>
        <w:t xml:space="preserve"> Kč:</w:t>
      </w:r>
    </w:p>
    <w:p w14:paraId="784EB050" w14:textId="256C46FA" w:rsidR="00843FB9" w:rsidRPr="00FD19C0" w:rsidRDefault="00FD19C0" w:rsidP="001B598B">
      <w:pPr>
        <w:pStyle w:val="Odstavecseseznamem"/>
        <w:numPr>
          <w:ilvl w:val="0"/>
          <w:numId w:val="43"/>
        </w:numPr>
        <w:spacing w:before="120" w:after="120"/>
        <w:jc w:val="both"/>
        <w:rPr>
          <w:rFonts w:cstheme="minorHAnsi"/>
        </w:rPr>
      </w:pPr>
      <w:r w:rsidRPr="00FD19C0">
        <w:rPr>
          <w:rFonts w:cstheme="minorHAnsi"/>
        </w:rPr>
        <w:t xml:space="preserve">oprava tiskáren, výměna baterií v centrální APC, oprava klimatizačních jednotek, oprava elektronické úřední desky, </w:t>
      </w:r>
      <w:r w:rsidR="00345B2A" w:rsidRPr="00FD19C0">
        <w:rPr>
          <w:rFonts w:cstheme="minorHAnsi"/>
        </w:rPr>
        <w:t>oprava</w:t>
      </w:r>
      <w:r w:rsidRPr="00FD19C0">
        <w:rPr>
          <w:rFonts w:cstheme="minorHAnsi"/>
        </w:rPr>
        <w:t xml:space="preserve"> napájecího zdroje telefonní ústředny.</w:t>
      </w:r>
    </w:p>
    <w:p w14:paraId="7DCEE10C" w14:textId="4AC8135F" w:rsidR="00843FB9" w:rsidRPr="00A96816" w:rsidRDefault="00843FB9" w:rsidP="001B598B">
      <w:pPr>
        <w:spacing w:before="120" w:after="120"/>
        <w:jc w:val="both"/>
        <w:rPr>
          <w:rFonts w:cstheme="minorHAnsi"/>
          <w:b/>
        </w:rPr>
      </w:pPr>
      <w:r w:rsidRPr="00A96816">
        <w:rPr>
          <w:rFonts w:cstheme="minorHAnsi"/>
          <w:b/>
        </w:rPr>
        <w:t>Rozpočtová položka 5172 OI – Programové vybavení</w:t>
      </w:r>
    </w:p>
    <w:p w14:paraId="789BF076" w14:textId="342A5A2B" w:rsidR="00553D4F" w:rsidRPr="00A96816" w:rsidRDefault="00553D4F" w:rsidP="001B598B">
      <w:pPr>
        <w:spacing w:before="120" w:after="120"/>
        <w:jc w:val="both"/>
        <w:rPr>
          <w:rFonts w:cstheme="minorHAnsi"/>
          <w:b/>
        </w:rPr>
      </w:pPr>
      <w:r w:rsidRPr="00A96816">
        <w:rPr>
          <w:rFonts w:cstheme="minorHAnsi"/>
        </w:rPr>
        <w:lastRenderedPageBreak/>
        <w:t>Z rozpočtové položky 5172  s parametrem OI nebyly v roce 202</w:t>
      </w:r>
      <w:r w:rsidR="00A96816" w:rsidRPr="00A96816">
        <w:rPr>
          <w:rFonts w:cstheme="minorHAnsi"/>
        </w:rPr>
        <w:t>3</w:t>
      </w:r>
      <w:r w:rsidRPr="00A96816">
        <w:rPr>
          <w:rFonts w:cstheme="minorHAnsi"/>
        </w:rPr>
        <w:t xml:space="preserve"> hrazeny žádné prostředky.</w:t>
      </w:r>
    </w:p>
    <w:p w14:paraId="1823F699" w14:textId="36455B7A" w:rsidR="001B19D8" w:rsidRPr="009C31C7" w:rsidRDefault="001B19D8" w:rsidP="001B598B">
      <w:pPr>
        <w:pStyle w:val="Nadpis2"/>
        <w:jc w:val="both"/>
      </w:pPr>
      <w:bookmarkStart w:id="100" w:name="_Toc157416333"/>
      <w:r w:rsidRPr="009C31C7">
        <w:t xml:space="preserve">Rozbor </w:t>
      </w:r>
      <w:r w:rsidR="00637AA2" w:rsidRPr="009C31C7">
        <w:t>OBKŘ</w:t>
      </w:r>
      <w:bookmarkEnd w:id="100"/>
      <w:r w:rsidRPr="009C31C7">
        <w:t xml:space="preserve"> </w:t>
      </w:r>
    </w:p>
    <w:p w14:paraId="36B80700" w14:textId="40FF7DCE" w:rsidR="00637AA2" w:rsidRDefault="0060316E" w:rsidP="001B598B">
      <w:pPr>
        <w:jc w:val="both"/>
        <w:rPr>
          <w:rFonts w:cstheme="minorHAnsi"/>
        </w:rPr>
      </w:pPr>
      <w:r w:rsidRPr="005F48C2">
        <w:rPr>
          <w:rFonts w:cstheme="minorHAnsi"/>
        </w:rPr>
        <w:t xml:space="preserve">V roce </w:t>
      </w:r>
      <w:r>
        <w:rPr>
          <w:rFonts w:cstheme="minorHAnsi"/>
        </w:rPr>
        <w:t>2023</w:t>
      </w:r>
      <w:r w:rsidRPr="005F48C2">
        <w:rPr>
          <w:rFonts w:cstheme="minorHAnsi"/>
        </w:rPr>
        <w:t xml:space="preserve"> bylo skutečně vynaloženo na neinvestiční nákupy bez programového financování s parametrem OBKŘ celkem </w:t>
      </w:r>
      <w:r>
        <w:rPr>
          <w:rFonts w:cstheme="minorHAnsi"/>
        </w:rPr>
        <w:t>121 153,79</w:t>
      </w:r>
      <w:r w:rsidRPr="005F48C2">
        <w:rPr>
          <w:rFonts w:cstheme="minorHAnsi"/>
        </w:rPr>
        <w:t xml:space="preserve"> Kč, tj. o </w:t>
      </w:r>
      <w:r>
        <w:rPr>
          <w:rFonts w:cstheme="minorHAnsi"/>
        </w:rPr>
        <w:t>75 891,69</w:t>
      </w:r>
      <w:r w:rsidRPr="005F48C2">
        <w:rPr>
          <w:rFonts w:cstheme="minorHAnsi"/>
        </w:rPr>
        <w:t xml:space="preserve"> Kč méně než v r. 2021</w:t>
      </w:r>
      <w:r>
        <w:rPr>
          <w:rFonts w:cstheme="minorHAnsi"/>
        </w:rPr>
        <w:t xml:space="preserve"> </w:t>
      </w:r>
      <w:r w:rsidR="00345B2A">
        <w:rPr>
          <w:rFonts w:cstheme="minorHAnsi"/>
        </w:rPr>
        <w:t>viz tabulka</w:t>
      </w:r>
      <w:r>
        <w:rPr>
          <w:rFonts w:cstheme="minorHAnsi"/>
        </w:rPr>
        <w:t xml:space="preserve"> Tabulkové části – list 15. OBKŘ</w:t>
      </w:r>
      <w:r w:rsidRPr="00EF7C6A">
        <w:rPr>
          <w:rFonts w:cstheme="minorHAnsi"/>
        </w:rPr>
        <w:t>. Prostředky byly čerpány na zajištění nezbytných podmínek pro plynulý a bezporuchový chod Krajského soudu v Plzni v oblasti OBKŘ.</w:t>
      </w:r>
      <w:r>
        <w:rPr>
          <w:rFonts w:cstheme="minorHAnsi"/>
        </w:rPr>
        <w:t xml:space="preserve"> K </w:t>
      </w:r>
      <w:r w:rsidR="00345B2A">
        <w:rPr>
          <w:rFonts w:cstheme="minorHAnsi"/>
        </w:rPr>
        <w:t>poklesu</w:t>
      </w:r>
      <w:r>
        <w:rPr>
          <w:rFonts w:cstheme="minorHAnsi"/>
        </w:rPr>
        <w:t xml:space="preserve"> výdajů došlo zejména rozpočtové položce 5137, když v roce 2023 nebylo potřeba nakupovat žádný majetek. Dále vzhledem ke kompletní rekonstrukci EZS a CCTV byly pravidelné revize těchto systémů nahrazeny revizemi vstupními, které byly součástí ceny investiční akce. V roce 2023 pak bylo potřeba provést méně oprav bezpečnostních systémů oproti roku 2022 a to také s ohledem na rekonstrukci bezpečnostních systémů.</w:t>
      </w:r>
    </w:p>
    <w:p w14:paraId="14E11E3E" w14:textId="0EFD1FE0" w:rsidR="00086776" w:rsidRPr="00577DD6" w:rsidRDefault="00F21B2A" w:rsidP="001B598B">
      <w:pPr>
        <w:pStyle w:val="Titulek"/>
        <w:keepNext/>
        <w:spacing w:before="120" w:after="120"/>
        <w:jc w:val="both"/>
        <w:rPr>
          <w:rFonts w:cstheme="minorHAnsi"/>
          <w:color w:val="FF0000"/>
        </w:rPr>
      </w:pPr>
      <w:r>
        <w:rPr>
          <w:rFonts w:cstheme="minorHAnsi"/>
        </w:rPr>
        <w:t>"</w:t>
      </w:r>
      <w:r w:rsidR="00086776" w:rsidRPr="004F7F35">
        <w:rPr>
          <w:rFonts w:cstheme="minorHAnsi"/>
        </w:rPr>
        <w:t xml:space="preserve">Přehled čerpání prostředků OBKŘ v jednotlivých čtvrtletích </w:t>
      </w:r>
      <w:r w:rsidR="00A906EC">
        <w:rPr>
          <w:rFonts w:cstheme="minorHAnsi"/>
        </w:rPr>
        <w:t>2023</w:t>
      </w:r>
      <w:r w:rsidR="00086776" w:rsidRPr="004F7F35">
        <w:rPr>
          <w:rFonts w:cstheme="minorHAnsi"/>
        </w:rPr>
        <w:t>"</w:t>
      </w:r>
    </w:p>
    <w:bookmarkStart w:id="101" w:name="_MON_1672468805"/>
    <w:bookmarkEnd w:id="101"/>
    <w:p w14:paraId="1B51DDC8" w14:textId="783A39BB" w:rsidR="00086776" w:rsidRPr="00577DD6" w:rsidRDefault="00A906EC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</w:rPr>
      </w:pPr>
      <w:r w:rsidRPr="00577DD6">
        <w:rPr>
          <w:rFonts w:cstheme="minorHAnsi"/>
          <w:color w:val="FF0000"/>
        </w:rPr>
        <w:object w:dxaOrig="6546" w:dyaOrig="2107" w14:anchorId="1919FBE4">
          <v:shape id="_x0000_i1076" type="#_x0000_t75" style="width:327pt;height:104.25pt" o:ole="">
            <v:imagedata r:id="rId110" o:title=""/>
          </v:shape>
          <o:OLEObject Type="Embed" ProgID="Excel.Sheet.12" ShapeID="_x0000_i1076" DrawAspect="Content" ObjectID="_1769504366" r:id="rId111"/>
        </w:object>
      </w:r>
    </w:p>
    <w:p w14:paraId="2EB61068" w14:textId="3DFB5BE4" w:rsidR="00086776" w:rsidRPr="00086776" w:rsidRDefault="00086776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086776">
        <w:rPr>
          <w:rFonts w:cstheme="minorHAnsi"/>
        </w:rPr>
        <w:t>Dle výše uvedeného přehledu je zřejmé, že prostředky na OBKŘ nebyly v průběhu roku čerpány rovnoměrně. Nejvyšší čerpání ve 3. čtvrtletí bylo způsobeno čištěním kamer na budovách soudu dle servisní smlouvy, pravidelnou pololetní zkouškou EZS, požárními revizemi a výměnou hasicích přístrojů, platbo</w:t>
      </w:r>
      <w:r w:rsidR="00C67282">
        <w:rPr>
          <w:rFonts w:cstheme="minorHAnsi"/>
        </w:rPr>
        <w:t>u za konferenci BOZP v roce 2024 a drobnými opravami</w:t>
      </w:r>
      <w:r w:rsidRPr="00086776">
        <w:rPr>
          <w:rFonts w:cstheme="minorHAnsi"/>
        </w:rPr>
        <w:t xml:space="preserve">. Ve 4. čtvrtletí </w:t>
      </w:r>
      <w:r w:rsidR="00C67282">
        <w:rPr>
          <w:rFonts w:cstheme="minorHAnsi"/>
        </w:rPr>
        <w:t>2023</w:t>
      </w:r>
      <w:r w:rsidRPr="00086776">
        <w:rPr>
          <w:rFonts w:cstheme="minorHAnsi"/>
        </w:rPr>
        <w:t xml:space="preserve"> byly  hrazeny pravidelné revize zařízení souvisejících s OBKŘ, </w:t>
      </w:r>
      <w:r w:rsidR="00C67282">
        <w:rPr>
          <w:rFonts w:cstheme="minorHAnsi"/>
        </w:rPr>
        <w:t>byla provedena výměna příslušenství u defibrilátoru, nákup časopisu bezpečnost a hygiena práce</w:t>
      </w:r>
      <w:r w:rsidRPr="00086776">
        <w:rPr>
          <w:rFonts w:cstheme="minorHAnsi"/>
        </w:rPr>
        <w:t>.</w:t>
      </w:r>
    </w:p>
    <w:p w14:paraId="19A03BF4" w14:textId="77777777" w:rsidR="00086776" w:rsidRPr="004B7CE4" w:rsidRDefault="00086776" w:rsidP="001B598B">
      <w:pPr>
        <w:spacing w:before="120" w:after="120"/>
        <w:jc w:val="both"/>
        <w:rPr>
          <w:rFonts w:cstheme="minorHAnsi"/>
          <w:b/>
        </w:rPr>
      </w:pPr>
      <w:r w:rsidRPr="004B7CE4">
        <w:rPr>
          <w:rFonts w:cstheme="minorHAnsi"/>
          <w:b/>
        </w:rPr>
        <w:t>Rozpočtová položka 5123 OBKŘ – Podlimitní technické zhodnocení</w:t>
      </w:r>
    </w:p>
    <w:p w14:paraId="3328AEC6" w14:textId="7E8496A0" w:rsidR="00086776" w:rsidRPr="004B7CE4" w:rsidRDefault="00086776" w:rsidP="001B598B">
      <w:pPr>
        <w:spacing w:before="120" w:after="120"/>
        <w:jc w:val="both"/>
        <w:rPr>
          <w:rFonts w:cstheme="minorHAnsi"/>
        </w:rPr>
      </w:pPr>
      <w:r w:rsidRPr="004B7CE4">
        <w:rPr>
          <w:rFonts w:cstheme="minorHAnsi"/>
        </w:rPr>
        <w:t>Z rozpočtové položky 5123 s parametrem OBKŘ  nebyly v roce 202</w:t>
      </w:r>
      <w:r w:rsidR="004B7CE4" w:rsidRPr="004B7CE4">
        <w:rPr>
          <w:rFonts w:cstheme="minorHAnsi"/>
        </w:rPr>
        <w:t>3</w:t>
      </w:r>
      <w:r w:rsidRPr="004B7CE4">
        <w:rPr>
          <w:rFonts w:cstheme="minorHAnsi"/>
        </w:rPr>
        <w:t xml:space="preserve"> hrazeny žádné nákupy.</w:t>
      </w:r>
    </w:p>
    <w:p w14:paraId="3AC59F12" w14:textId="77777777" w:rsidR="00086776" w:rsidRPr="00553B94" w:rsidRDefault="00086776" w:rsidP="001B598B">
      <w:pPr>
        <w:spacing w:before="120" w:after="120"/>
        <w:jc w:val="both"/>
        <w:rPr>
          <w:rFonts w:cstheme="minorHAnsi"/>
          <w:b/>
        </w:rPr>
      </w:pPr>
      <w:r w:rsidRPr="00553B94">
        <w:rPr>
          <w:rFonts w:cstheme="minorHAnsi"/>
          <w:b/>
        </w:rPr>
        <w:t>Rozpočtová položka 5132 OBKŘ – Ochranné pomůcky</w:t>
      </w:r>
    </w:p>
    <w:p w14:paraId="6C57FF6C" w14:textId="4926D91E" w:rsidR="00086776" w:rsidRPr="00553B94" w:rsidRDefault="00086776" w:rsidP="001B598B">
      <w:pPr>
        <w:spacing w:before="120" w:after="120"/>
        <w:jc w:val="both"/>
        <w:rPr>
          <w:rFonts w:cstheme="minorHAnsi"/>
        </w:rPr>
      </w:pPr>
      <w:r w:rsidRPr="00553B94">
        <w:rPr>
          <w:rFonts w:cstheme="minorHAnsi"/>
        </w:rPr>
        <w:t xml:space="preserve">Z rozpočtové položky 5132 s parametrem OBKŘ </w:t>
      </w:r>
      <w:r w:rsidR="00553B94" w:rsidRPr="00553B94">
        <w:rPr>
          <w:rFonts w:cstheme="minorHAnsi"/>
        </w:rPr>
        <w:t>nebyly v roce 2023 nakupovány žádné ochranné pracovní pomůcky pro uklízečky, údržbáře a řidiče Krajského soudu v Plzni</w:t>
      </w:r>
      <w:r w:rsidRPr="00553B94">
        <w:rPr>
          <w:rFonts w:cstheme="minorHAnsi"/>
        </w:rPr>
        <w:t>.</w:t>
      </w:r>
    </w:p>
    <w:p w14:paraId="06EED0CB" w14:textId="77777777" w:rsidR="00086776" w:rsidRPr="00553B94" w:rsidRDefault="00086776" w:rsidP="001B598B">
      <w:pPr>
        <w:spacing w:before="120" w:after="120"/>
        <w:jc w:val="both"/>
        <w:rPr>
          <w:rFonts w:cstheme="minorHAnsi"/>
          <w:b/>
        </w:rPr>
      </w:pPr>
      <w:r w:rsidRPr="00553B94">
        <w:rPr>
          <w:rFonts w:cstheme="minorHAnsi"/>
          <w:b/>
        </w:rPr>
        <w:t>Rozpočtová položka 5133 OBKŘ – Léky a zdravotnický materiál</w:t>
      </w:r>
    </w:p>
    <w:p w14:paraId="12CCA748" w14:textId="0592C505" w:rsidR="00086776" w:rsidRPr="00553B94" w:rsidRDefault="00086776" w:rsidP="001B598B">
      <w:pPr>
        <w:spacing w:before="120" w:after="120"/>
        <w:jc w:val="both"/>
        <w:rPr>
          <w:rFonts w:cstheme="minorHAnsi"/>
        </w:rPr>
      </w:pPr>
      <w:r w:rsidRPr="00553B94">
        <w:rPr>
          <w:rFonts w:cstheme="minorHAnsi"/>
        </w:rPr>
        <w:t>Z rozpočtové položky 5133 s parametrem OBKŘ byly v roce 202</w:t>
      </w:r>
      <w:r w:rsidR="00553B94" w:rsidRPr="00553B94">
        <w:rPr>
          <w:rFonts w:cstheme="minorHAnsi"/>
        </w:rPr>
        <w:t>3</w:t>
      </w:r>
      <w:r w:rsidRPr="00553B94">
        <w:rPr>
          <w:rFonts w:cstheme="minorHAnsi"/>
        </w:rPr>
        <w:t xml:space="preserve"> hrazeny nákupy zdravotnického materiálu v celkové částce </w:t>
      </w:r>
      <w:r w:rsidR="00553B94" w:rsidRPr="00553B94">
        <w:rPr>
          <w:rFonts w:cstheme="minorHAnsi"/>
        </w:rPr>
        <w:t>3 464</w:t>
      </w:r>
      <w:r w:rsidRPr="00553B94">
        <w:rPr>
          <w:rFonts w:cstheme="minorHAnsi"/>
        </w:rPr>
        <w:t>,00 Kč:</w:t>
      </w:r>
    </w:p>
    <w:p w14:paraId="503A3D16" w14:textId="77777777" w:rsidR="00086776" w:rsidRPr="00553B94" w:rsidRDefault="00086776" w:rsidP="001B598B">
      <w:pPr>
        <w:pStyle w:val="Odstavecseseznamem"/>
        <w:numPr>
          <w:ilvl w:val="0"/>
          <w:numId w:val="43"/>
        </w:numPr>
        <w:spacing w:before="120" w:after="120"/>
        <w:jc w:val="both"/>
        <w:rPr>
          <w:rFonts w:cstheme="minorHAnsi"/>
        </w:rPr>
      </w:pPr>
      <w:r w:rsidRPr="00553B94">
        <w:rPr>
          <w:rFonts w:cstheme="minorHAnsi"/>
        </w:rPr>
        <w:t>náplně do lékárniček a doplnění lékárniček (desinfekce na rány, náplasti atd.).</w:t>
      </w:r>
    </w:p>
    <w:p w14:paraId="65465D37" w14:textId="77777777" w:rsidR="00086776" w:rsidRPr="00AD54CD" w:rsidRDefault="00086776" w:rsidP="001B598B">
      <w:pPr>
        <w:spacing w:before="120" w:after="120"/>
        <w:jc w:val="both"/>
        <w:rPr>
          <w:rFonts w:cstheme="minorHAnsi"/>
          <w:b/>
        </w:rPr>
      </w:pPr>
      <w:r w:rsidRPr="00AD54CD">
        <w:rPr>
          <w:rFonts w:cstheme="minorHAnsi"/>
          <w:b/>
        </w:rPr>
        <w:t>Rozpočtová položka 5136 OBKŘ – Knihy, učební pomůcky a tisk</w:t>
      </w:r>
    </w:p>
    <w:p w14:paraId="5772FA38" w14:textId="742C795F" w:rsidR="00086776" w:rsidRPr="00AD54CD" w:rsidRDefault="00086776" w:rsidP="001B598B">
      <w:pPr>
        <w:spacing w:before="120" w:after="120"/>
        <w:jc w:val="both"/>
        <w:rPr>
          <w:rFonts w:cstheme="minorHAnsi"/>
        </w:rPr>
      </w:pPr>
      <w:r w:rsidRPr="00AD54CD">
        <w:rPr>
          <w:rFonts w:cstheme="minorHAnsi"/>
        </w:rPr>
        <w:t>Z rozpočtové položky 5136 s parametrem OBKŘ byl v roce 2022 hrazen nákup časopisu Bezpečnost a hygiena</w:t>
      </w:r>
      <w:r w:rsidR="00AD54CD" w:rsidRPr="00AD54CD">
        <w:rPr>
          <w:rFonts w:cstheme="minorHAnsi"/>
        </w:rPr>
        <w:t xml:space="preserve"> práce na rok 2024</w:t>
      </w:r>
      <w:r w:rsidRPr="00AD54CD">
        <w:rPr>
          <w:rFonts w:cstheme="minorHAnsi"/>
        </w:rPr>
        <w:t xml:space="preserve"> v celkové částce </w:t>
      </w:r>
      <w:r w:rsidR="00AD54CD" w:rsidRPr="00AD54CD">
        <w:rPr>
          <w:rFonts w:cstheme="minorHAnsi"/>
        </w:rPr>
        <w:t>2 838,00</w:t>
      </w:r>
      <w:r w:rsidRPr="00AD54CD">
        <w:rPr>
          <w:rFonts w:cstheme="minorHAnsi"/>
        </w:rPr>
        <w:t xml:space="preserve"> Kč.</w:t>
      </w:r>
    </w:p>
    <w:p w14:paraId="70F61E1E" w14:textId="77777777" w:rsidR="00086776" w:rsidRPr="00AD54CD" w:rsidRDefault="00086776" w:rsidP="001B598B">
      <w:pPr>
        <w:jc w:val="both"/>
        <w:rPr>
          <w:rFonts w:cstheme="minorHAnsi"/>
        </w:rPr>
      </w:pPr>
      <w:r w:rsidRPr="00AD54CD">
        <w:rPr>
          <w:rFonts w:cstheme="minorHAnsi"/>
        </w:rPr>
        <w:br w:type="page"/>
      </w:r>
    </w:p>
    <w:p w14:paraId="2CEE54B1" w14:textId="77777777" w:rsidR="00086776" w:rsidRPr="00D24C4E" w:rsidRDefault="00086776" w:rsidP="001B598B">
      <w:pPr>
        <w:spacing w:before="120" w:after="120"/>
        <w:jc w:val="both"/>
        <w:rPr>
          <w:rFonts w:cstheme="minorHAnsi"/>
          <w:b/>
        </w:rPr>
      </w:pPr>
      <w:r w:rsidRPr="00D24C4E">
        <w:rPr>
          <w:rFonts w:cstheme="minorHAnsi"/>
          <w:b/>
        </w:rPr>
        <w:lastRenderedPageBreak/>
        <w:t>Rozpočtová položka 5137 OBKŘ – Drobný hmotný dlouhodobý majetek</w:t>
      </w:r>
    </w:p>
    <w:p w14:paraId="4E33E470" w14:textId="42D4127E" w:rsidR="00086776" w:rsidRPr="00D24C4E" w:rsidRDefault="00086776" w:rsidP="001B598B">
      <w:pPr>
        <w:spacing w:before="120" w:after="120"/>
        <w:jc w:val="both"/>
        <w:rPr>
          <w:rFonts w:cstheme="minorHAnsi"/>
        </w:rPr>
      </w:pPr>
      <w:r w:rsidRPr="00D24C4E">
        <w:rPr>
          <w:rFonts w:cstheme="minorHAnsi"/>
        </w:rPr>
        <w:t xml:space="preserve">Z rozpočtové položky 5137 s parametrem </w:t>
      </w:r>
      <w:r w:rsidR="00D24C4E" w:rsidRPr="00D24C4E">
        <w:rPr>
          <w:rFonts w:cstheme="minorHAnsi"/>
        </w:rPr>
        <w:t>nebyl v roce 2023 hrazená žádný nákup</w:t>
      </w:r>
      <w:r w:rsidRPr="00D24C4E">
        <w:rPr>
          <w:rFonts w:cstheme="minorHAnsi"/>
        </w:rPr>
        <w:t>.</w:t>
      </w:r>
    </w:p>
    <w:p w14:paraId="37CF8A3C" w14:textId="77777777" w:rsidR="00086776" w:rsidRPr="001F084D" w:rsidRDefault="00086776" w:rsidP="001B598B">
      <w:pPr>
        <w:spacing w:before="120" w:after="120"/>
        <w:jc w:val="both"/>
        <w:rPr>
          <w:rFonts w:cstheme="minorHAnsi"/>
          <w:b/>
        </w:rPr>
      </w:pPr>
      <w:r w:rsidRPr="001F084D">
        <w:rPr>
          <w:rFonts w:cstheme="minorHAnsi"/>
          <w:b/>
        </w:rPr>
        <w:t>Rozpočtová položka 5139 OBKŘ – Nákup materiálu jinde nezařazený</w:t>
      </w:r>
    </w:p>
    <w:p w14:paraId="2FF6E8B4" w14:textId="1D5BD722" w:rsidR="00086776" w:rsidRPr="00BD6DAD" w:rsidRDefault="00086776" w:rsidP="001B598B">
      <w:pPr>
        <w:spacing w:before="120" w:after="120"/>
        <w:jc w:val="both"/>
        <w:rPr>
          <w:rFonts w:cstheme="minorHAnsi"/>
        </w:rPr>
      </w:pPr>
      <w:r w:rsidRPr="001F084D">
        <w:rPr>
          <w:rFonts w:cstheme="minorHAnsi"/>
        </w:rPr>
        <w:t xml:space="preserve">Z rozpočtové položky 5139 s parametrem OBKŘ byla v roce </w:t>
      </w:r>
      <w:r w:rsidR="00BD6DAD">
        <w:rPr>
          <w:rFonts w:cstheme="minorHAnsi"/>
        </w:rPr>
        <w:t>2023</w:t>
      </w:r>
      <w:r w:rsidRPr="001F084D">
        <w:rPr>
          <w:rFonts w:cstheme="minorHAnsi"/>
        </w:rPr>
        <w:t xml:space="preserve"> hrazena výroba razítek dle návrhu KS a </w:t>
      </w:r>
      <w:r w:rsidR="001F084D" w:rsidRPr="001F084D">
        <w:rPr>
          <w:rFonts w:cstheme="minorHAnsi"/>
        </w:rPr>
        <w:t xml:space="preserve">nákup </w:t>
      </w:r>
      <w:r w:rsidR="001F084D" w:rsidRPr="00BD6DAD">
        <w:rPr>
          <w:rFonts w:cstheme="minorHAnsi"/>
        </w:rPr>
        <w:t>defibrilačních elektrod a baterií k defibrilátoru a nákup bločků vstupenek k jednání</w:t>
      </w:r>
      <w:r w:rsidRPr="00BD6DAD">
        <w:rPr>
          <w:rFonts w:cstheme="minorHAnsi"/>
        </w:rPr>
        <w:t>.</w:t>
      </w:r>
    </w:p>
    <w:p w14:paraId="2E4A111E" w14:textId="77777777" w:rsidR="00086776" w:rsidRPr="00BD6DAD" w:rsidRDefault="00086776" w:rsidP="001B598B">
      <w:pPr>
        <w:spacing w:before="120" w:after="120"/>
        <w:jc w:val="both"/>
        <w:rPr>
          <w:rFonts w:cstheme="minorHAnsi"/>
          <w:b/>
        </w:rPr>
      </w:pPr>
      <w:r w:rsidRPr="00BD6DAD">
        <w:rPr>
          <w:rFonts w:cstheme="minorHAnsi"/>
          <w:b/>
        </w:rPr>
        <w:t>Rozpočtová položka 5166 OBKŘ – Konzultační, poradenské a právní služby</w:t>
      </w:r>
    </w:p>
    <w:p w14:paraId="6A7F6990" w14:textId="50135456" w:rsidR="00086776" w:rsidRPr="00BD6DAD" w:rsidRDefault="00086776" w:rsidP="001B598B">
      <w:pPr>
        <w:spacing w:before="120" w:after="120"/>
        <w:jc w:val="both"/>
        <w:rPr>
          <w:rFonts w:cstheme="minorHAnsi"/>
        </w:rPr>
      </w:pPr>
      <w:r w:rsidRPr="00BD6DAD">
        <w:rPr>
          <w:rFonts w:cstheme="minorHAnsi"/>
        </w:rPr>
        <w:t>Z rozpočtové položky 5166 s </w:t>
      </w:r>
      <w:r w:rsidR="00BD6DAD" w:rsidRPr="00BD6DAD">
        <w:rPr>
          <w:rFonts w:cstheme="minorHAnsi"/>
        </w:rPr>
        <w:t>parametrem OBKŘ byla v roce 2023</w:t>
      </w:r>
      <w:r w:rsidRPr="00BD6DAD">
        <w:rPr>
          <w:rFonts w:cstheme="minorHAnsi"/>
        </w:rPr>
        <w:t xml:space="preserve"> hrazena revize defibrilátoru AED+.</w:t>
      </w:r>
    </w:p>
    <w:p w14:paraId="3501A5F6" w14:textId="77777777" w:rsidR="00086776" w:rsidRPr="00F63810" w:rsidRDefault="00086776" w:rsidP="001B598B">
      <w:pPr>
        <w:spacing w:before="120" w:after="120"/>
        <w:jc w:val="both"/>
        <w:rPr>
          <w:rFonts w:cstheme="minorHAnsi"/>
          <w:b/>
        </w:rPr>
      </w:pPr>
      <w:r w:rsidRPr="00F63810">
        <w:rPr>
          <w:rFonts w:cstheme="minorHAnsi"/>
          <w:b/>
        </w:rPr>
        <w:t>Rozpočtová položka 5167 OBKŘ – Služby školení a vzdělávání</w:t>
      </w:r>
    </w:p>
    <w:p w14:paraId="1B489062" w14:textId="682E6358" w:rsidR="00086776" w:rsidRPr="00F63810" w:rsidRDefault="00086776" w:rsidP="001B598B">
      <w:pPr>
        <w:spacing w:before="120" w:after="120"/>
        <w:jc w:val="both"/>
        <w:rPr>
          <w:rFonts w:cstheme="minorHAnsi"/>
        </w:rPr>
      </w:pPr>
      <w:r w:rsidRPr="00F63810">
        <w:rPr>
          <w:rFonts w:cstheme="minorHAnsi"/>
        </w:rPr>
        <w:t xml:space="preserve">Z rozpočtové položky 5167 s parametrem OBKŘ byla v roce </w:t>
      </w:r>
      <w:r w:rsidR="00F63810" w:rsidRPr="00F63810">
        <w:rPr>
          <w:rFonts w:cstheme="minorHAnsi"/>
        </w:rPr>
        <w:t>2023</w:t>
      </w:r>
      <w:r w:rsidRPr="00F63810">
        <w:rPr>
          <w:rFonts w:cstheme="minorHAnsi"/>
        </w:rPr>
        <w:t xml:space="preserve"> hrazena školení týkající se OBKŘ v celkové částce </w:t>
      </w:r>
      <w:r w:rsidR="00F63810" w:rsidRPr="00F63810">
        <w:rPr>
          <w:rFonts w:cstheme="minorHAnsi"/>
        </w:rPr>
        <w:t>4 477,00</w:t>
      </w:r>
      <w:r w:rsidRPr="00F63810">
        <w:rPr>
          <w:rFonts w:cstheme="minorHAnsi"/>
        </w:rPr>
        <w:t xml:space="preserve"> Kč. Jednalo se o níže uvedená školení:</w:t>
      </w:r>
    </w:p>
    <w:p w14:paraId="49D7B40D" w14:textId="273416FB" w:rsidR="00086776" w:rsidRPr="00F63810" w:rsidRDefault="00086776" w:rsidP="001B598B">
      <w:pPr>
        <w:pStyle w:val="Odstavecseseznamem"/>
        <w:numPr>
          <w:ilvl w:val="0"/>
          <w:numId w:val="43"/>
        </w:numPr>
        <w:spacing w:before="120" w:after="120"/>
        <w:jc w:val="both"/>
        <w:rPr>
          <w:rFonts w:cstheme="minorHAnsi"/>
        </w:rPr>
      </w:pPr>
      <w:r w:rsidRPr="00F63810">
        <w:rPr>
          <w:rFonts w:cstheme="minorHAnsi"/>
        </w:rPr>
        <w:t>školení řidičů služebních a referentských vozidel Krajského soudu v Plzni.</w:t>
      </w:r>
    </w:p>
    <w:p w14:paraId="73233641" w14:textId="77777777" w:rsidR="00086776" w:rsidRPr="008E0A0E" w:rsidRDefault="00086776" w:rsidP="001B598B">
      <w:pPr>
        <w:spacing w:before="120" w:after="120"/>
        <w:jc w:val="both"/>
        <w:rPr>
          <w:rFonts w:cstheme="minorHAnsi"/>
          <w:b/>
        </w:rPr>
      </w:pPr>
      <w:r w:rsidRPr="008E0A0E">
        <w:rPr>
          <w:rFonts w:cstheme="minorHAnsi"/>
          <w:b/>
        </w:rPr>
        <w:t>Rozpočtová položka 5168 OBKŘ – Zpracování dat a služby související s informačními a komunikačními technologiemi</w:t>
      </w:r>
    </w:p>
    <w:p w14:paraId="28E54C28" w14:textId="605D4DB3" w:rsidR="00086776" w:rsidRPr="008E0A0E" w:rsidRDefault="00086776" w:rsidP="001B598B">
      <w:pPr>
        <w:spacing w:before="120" w:after="120"/>
        <w:jc w:val="both"/>
        <w:rPr>
          <w:rFonts w:cstheme="minorHAnsi"/>
        </w:rPr>
      </w:pPr>
      <w:r w:rsidRPr="008E0A0E">
        <w:rPr>
          <w:rFonts w:cstheme="minorHAnsi"/>
        </w:rPr>
        <w:t>Z rozpočtové položky 5168 s parametrem OBKŘ byly v roce 202</w:t>
      </w:r>
      <w:r w:rsidR="00F96586">
        <w:rPr>
          <w:rFonts w:cstheme="minorHAnsi"/>
        </w:rPr>
        <w:t>3</w:t>
      </w:r>
      <w:r w:rsidRPr="008E0A0E">
        <w:rPr>
          <w:rFonts w:cstheme="minorHAnsi"/>
        </w:rPr>
        <w:t xml:space="preserve"> hrazeny služby týkající se OBKŘ v celkové částce </w:t>
      </w:r>
      <w:r w:rsidR="00F96586">
        <w:rPr>
          <w:rFonts w:cstheme="minorHAnsi"/>
        </w:rPr>
        <w:t>41 351,15</w:t>
      </w:r>
      <w:r w:rsidRPr="008E0A0E">
        <w:rPr>
          <w:rFonts w:cstheme="minorHAnsi"/>
        </w:rPr>
        <w:t xml:space="preserve"> Kč. Jednalo se především o:</w:t>
      </w:r>
    </w:p>
    <w:p w14:paraId="7FA76DC6" w14:textId="1DDF74AB" w:rsidR="00086776" w:rsidRPr="008E0A0E" w:rsidRDefault="00086776" w:rsidP="001B598B">
      <w:pPr>
        <w:pStyle w:val="Odstavecseseznamem"/>
        <w:numPr>
          <w:ilvl w:val="0"/>
          <w:numId w:val="43"/>
        </w:numPr>
        <w:spacing w:before="120" w:after="120"/>
        <w:jc w:val="both"/>
        <w:rPr>
          <w:rFonts w:cstheme="minorHAnsi"/>
        </w:rPr>
      </w:pPr>
      <w:r w:rsidRPr="008E0A0E">
        <w:rPr>
          <w:rFonts w:cstheme="minorHAnsi"/>
        </w:rPr>
        <w:t>revize EZS, CCTV, rentgen</w:t>
      </w:r>
      <w:r w:rsidR="00D73DAC">
        <w:rPr>
          <w:rFonts w:cstheme="minorHAnsi"/>
        </w:rPr>
        <w:t>ů, přenosového zařízení</w:t>
      </w:r>
      <w:r w:rsidRPr="008E0A0E">
        <w:rPr>
          <w:rFonts w:cstheme="minorHAnsi"/>
        </w:rPr>
        <w:t xml:space="preserve">, čištění kamer a zajištění užívání SIM karty pro objektová zařízení - SCO PČR – Krajského soudu v Plzni, Veleslavínova a sady 5. května 11, servisní podporu Silver pro objektová zařízení v budovách Krajského soudu v Plzni, revize PZR-1 a přepěťové ochrany v budovách Krajského soudu v Plzni, </w:t>
      </w:r>
      <w:r w:rsidR="008E0A0E" w:rsidRPr="008E0A0E">
        <w:rPr>
          <w:rFonts w:cstheme="minorHAnsi"/>
        </w:rPr>
        <w:t>"bypass" v systému PZTS v systému sady 5. května 11, Plzeň a seřízení pevné kamery v jednací síni č. dv. 22/přízemí, Veleslavínova 40, Plzeň</w:t>
      </w:r>
    </w:p>
    <w:p w14:paraId="552B3D90" w14:textId="77777777" w:rsidR="00086776" w:rsidRPr="008E0A0E" w:rsidRDefault="00086776" w:rsidP="001B598B">
      <w:pPr>
        <w:spacing w:before="120" w:after="120"/>
        <w:jc w:val="both"/>
        <w:rPr>
          <w:rFonts w:cstheme="minorHAnsi"/>
          <w:b/>
        </w:rPr>
      </w:pPr>
      <w:r w:rsidRPr="008E0A0E">
        <w:rPr>
          <w:rFonts w:cstheme="minorHAnsi"/>
          <w:b/>
        </w:rPr>
        <w:t>Rozpočtová položka 5169 OBKŘ – Nákup ostatních služeb</w:t>
      </w:r>
    </w:p>
    <w:p w14:paraId="76E5A83B" w14:textId="00435E86" w:rsidR="00086776" w:rsidRPr="00F96586" w:rsidRDefault="00086776" w:rsidP="001B598B">
      <w:pPr>
        <w:spacing w:before="120" w:after="120"/>
        <w:jc w:val="both"/>
        <w:rPr>
          <w:rFonts w:cstheme="minorHAnsi"/>
        </w:rPr>
      </w:pPr>
      <w:r w:rsidRPr="00F96586">
        <w:rPr>
          <w:rFonts w:cstheme="minorHAnsi"/>
        </w:rPr>
        <w:t>Z rozpočtové položky 5169 s parametrem OBKŘ byly v roce 202</w:t>
      </w:r>
      <w:r w:rsidR="00F96586" w:rsidRPr="00F96586">
        <w:rPr>
          <w:rFonts w:cstheme="minorHAnsi"/>
        </w:rPr>
        <w:t>3</w:t>
      </w:r>
      <w:r w:rsidRPr="00F96586">
        <w:rPr>
          <w:rFonts w:cstheme="minorHAnsi"/>
        </w:rPr>
        <w:t xml:space="preserve"> hrazeny níže uvedené služby v celkové částce </w:t>
      </w:r>
      <w:r w:rsidR="00F96586" w:rsidRPr="00F96586">
        <w:rPr>
          <w:rFonts w:cstheme="minorHAnsi"/>
        </w:rPr>
        <w:t>13 186,20</w:t>
      </w:r>
      <w:r w:rsidRPr="00F96586">
        <w:rPr>
          <w:rFonts w:cstheme="minorHAnsi"/>
        </w:rPr>
        <w:t xml:space="preserve"> Kč:</w:t>
      </w:r>
    </w:p>
    <w:p w14:paraId="6373E75A" w14:textId="606FB48E" w:rsidR="00086776" w:rsidRPr="00F96586" w:rsidRDefault="00086776" w:rsidP="001B598B">
      <w:pPr>
        <w:pStyle w:val="Odstavecseseznamem"/>
        <w:numPr>
          <w:ilvl w:val="0"/>
          <w:numId w:val="43"/>
        </w:numPr>
        <w:spacing w:before="120" w:after="120"/>
        <w:jc w:val="both"/>
        <w:rPr>
          <w:rFonts w:cstheme="minorHAnsi"/>
        </w:rPr>
      </w:pPr>
      <w:r w:rsidRPr="00F96586">
        <w:rPr>
          <w:rFonts w:cstheme="minorHAnsi"/>
        </w:rPr>
        <w:t>revize PHP a hydrantů v budovách Krajského soudu v Plzni,</w:t>
      </w:r>
      <w:r w:rsidR="00F96586" w:rsidRPr="00F96586">
        <w:rPr>
          <w:rFonts w:cstheme="minorHAnsi"/>
        </w:rPr>
        <w:t xml:space="preserve"> revize rolovací mříže a výpis z rejstříku trestů pro zastupující zaměstnankyni BŘ.</w:t>
      </w:r>
    </w:p>
    <w:p w14:paraId="707F54B7" w14:textId="77777777" w:rsidR="00086776" w:rsidRPr="00220702" w:rsidRDefault="00086776" w:rsidP="001B598B">
      <w:pPr>
        <w:spacing w:before="120" w:after="120"/>
        <w:jc w:val="both"/>
        <w:rPr>
          <w:rFonts w:cstheme="minorHAnsi"/>
          <w:b/>
        </w:rPr>
      </w:pPr>
      <w:r w:rsidRPr="00220702">
        <w:rPr>
          <w:rFonts w:cstheme="minorHAnsi"/>
          <w:b/>
        </w:rPr>
        <w:t>Rozpočtová položka 5171 OBKŘ – Opravy a udržování</w:t>
      </w:r>
    </w:p>
    <w:p w14:paraId="5FE1D555" w14:textId="26C50313" w:rsidR="00086776" w:rsidRPr="00220702" w:rsidRDefault="00086776" w:rsidP="001B598B">
      <w:pPr>
        <w:spacing w:before="120" w:after="120"/>
        <w:jc w:val="both"/>
        <w:rPr>
          <w:rFonts w:cstheme="minorHAnsi"/>
        </w:rPr>
      </w:pPr>
      <w:r w:rsidRPr="00220702">
        <w:rPr>
          <w:rFonts w:cstheme="minorHAnsi"/>
        </w:rPr>
        <w:t xml:space="preserve">Z rozpočtové položky 5171 s parametrem OBKŘ byly v roce </w:t>
      </w:r>
      <w:r w:rsidR="00220702" w:rsidRPr="00220702">
        <w:rPr>
          <w:rFonts w:cstheme="minorHAnsi"/>
        </w:rPr>
        <w:t>2023</w:t>
      </w:r>
      <w:r w:rsidRPr="00220702">
        <w:rPr>
          <w:rFonts w:cstheme="minorHAnsi"/>
        </w:rPr>
        <w:t xml:space="preserve"> hrazeny níže uvedené opravy týkající se OBKŘ v celkové částce </w:t>
      </w:r>
      <w:r w:rsidR="00220702" w:rsidRPr="00220702">
        <w:rPr>
          <w:rFonts w:cstheme="minorHAnsi"/>
        </w:rPr>
        <w:t>38 392,09</w:t>
      </w:r>
      <w:r w:rsidRPr="00220702">
        <w:rPr>
          <w:rFonts w:cstheme="minorHAnsi"/>
        </w:rPr>
        <w:t xml:space="preserve"> Kč:</w:t>
      </w:r>
    </w:p>
    <w:p w14:paraId="75C20A99" w14:textId="77777777" w:rsidR="00086776" w:rsidRPr="00220702" w:rsidRDefault="00086776" w:rsidP="001B598B">
      <w:pPr>
        <w:pStyle w:val="Odstavecseseznamem"/>
        <w:numPr>
          <w:ilvl w:val="0"/>
          <w:numId w:val="43"/>
        </w:numPr>
        <w:spacing w:before="120" w:after="120"/>
        <w:jc w:val="both"/>
        <w:rPr>
          <w:rFonts w:cstheme="minorHAnsi"/>
        </w:rPr>
      </w:pPr>
      <w:r w:rsidRPr="00220702">
        <w:rPr>
          <w:rFonts w:cstheme="minorHAnsi"/>
        </w:rPr>
        <w:t>opravy EZS a CCTV a opravy hasicích přístrojů</w:t>
      </w:r>
    </w:p>
    <w:p w14:paraId="301D7EED" w14:textId="77777777" w:rsidR="00086776" w:rsidRPr="00F43411" w:rsidRDefault="00086776" w:rsidP="001B598B">
      <w:pPr>
        <w:spacing w:before="120" w:after="120"/>
        <w:jc w:val="both"/>
        <w:rPr>
          <w:rFonts w:cstheme="minorHAnsi"/>
          <w:b/>
        </w:rPr>
      </w:pPr>
      <w:r w:rsidRPr="00F43411">
        <w:rPr>
          <w:rFonts w:cstheme="minorHAnsi"/>
          <w:b/>
        </w:rPr>
        <w:t>Rozpočtová položka 5176 OBKŘ – Účastnické poplatky na konference</w:t>
      </w:r>
    </w:p>
    <w:p w14:paraId="769B20F0" w14:textId="32F6644F" w:rsidR="00086776" w:rsidRPr="00F43411" w:rsidRDefault="00086776" w:rsidP="001B598B">
      <w:pPr>
        <w:spacing w:before="120" w:after="120"/>
        <w:jc w:val="both"/>
        <w:rPr>
          <w:rFonts w:cstheme="minorHAnsi"/>
        </w:rPr>
      </w:pPr>
      <w:r w:rsidRPr="00F43411">
        <w:rPr>
          <w:rFonts w:cstheme="minorHAnsi"/>
        </w:rPr>
        <w:t>Z rozpočtové položky 5176 s parametrem OBKŘ byl v roce 202</w:t>
      </w:r>
      <w:r w:rsidR="00F43411" w:rsidRPr="00F43411">
        <w:rPr>
          <w:rFonts w:cstheme="minorHAnsi"/>
        </w:rPr>
        <w:t>3 hrazen</w:t>
      </w:r>
      <w:r w:rsidRPr="00F43411">
        <w:rPr>
          <w:rFonts w:cstheme="minorHAnsi"/>
        </w:rPr>
        <w:t xml:space="preserve"> </w:t>
      </w:r>
      <w:r w:rsidR="00F43411" w:rsidRPr="00F43411">
        <w:rPr>
          <w:rFonts w:cstheme="minorHAnsi"/>
        </w:rPr>
        <w:t>níže uvedený poplatek</w:t>
      </w:r>
      <w:r w:rsidRPr="00F43411">
        <w:rPr>
          <w:rFonts w:cstheme="minorHAnsi"/>
        </w:rPr>
        <w:t xml:space="preserve"> za konference související s OBKŘ:</w:t>
      </w:r>
    </w:p>
    <w:p w14:paraId="3E6815FB" w14:textId="5B2E8CDA" w:rsidR="00086776" w:rsidRPr="00F43411" w:rsidRDefault="00F43411" w:rsidP="001B598B">
      <w:pPr>
        <w:jc w:val="both"/>
      </w:pPr>
      <w:r w:rsidRPr="00F43411">
        <w:rPr>
          <w:rFonts w:cstheme="minorHAnsi"/>
        </w:rPr>
        <w:t xml:space="preserve"> "Konference BOZP v roce 2024</w:t>
      </w:r>
      <w:r w:rsidR="00086776" w:rsidRPr="00F43411">
        <w:rPr>
          <w:rFonts w:cstheme="minorHAnsi"/>
        </w:rPr>
        <w:t>" pro zaměstnance zabývajícího se BOZP a PO.</w:t>
      </w:r>
    </w:p>
    <w:p w14:paraId="77AD057B" w14:textId="56335FCC" w:rsidR="001C32E3" w:rsidRPr="00F43411" w:rsidRDefault="001C32E3" w:rsidP="001B598B">
      <w:pPr>
        <w:pStyle w:val="Nadpis2"/>
        <w:jc w:val="both"/>
      </w:pPr>
      <w:bookmarkStart w:id="102" w:name="_Toc157416334"/>
      <w:r w:rsidRPr="00F43411">
        <w:t>Dávky sociálního zabezpečení</w:t>
      </w:r>
      <w:r w:rsidR="0087409D" w:rsidRPr="00F43411">
        <w:t xml:space="preserve"> </w:t>
      </w:r>
      <w:r w:rsidR="00C15111" w:rsidRPr="00F43411">
        <w:t>(vyplňuje VS ČR)</w:t>
      </w:r>
      <w:bookmarkEnd w:id="102"/>
    </w:p>
    <w:p w14:paraId="0B4FFDA1" w14:textId="74FCCDAB" w:rsidR="001C32E3" w:rsidRPr="00F43411" w:rsidRDefault="00F43411" w:rsidP="001B598B">
      <w:pPr>
        <w:jc w:val="both"/>
        <w:rPr>
          <w:rFonts w:cs="Times New Roman"/>
        </w:rPr>
      </w:pPr>
      <w:r w:rsidRPr="00F43411">
        <w:t>Krajského soudu v Plzni se uvedená kapitola netýká.</w:t>
      </w:r>
    </w:p>
    <w:p w14:paraId="16C1D192" w14:textId="77777777" w:rsidR="004D36BB" w:rsidRPr="008439D2" w:rsidRDefault="004D36BB" w:rsidP="001B598B">
      <w:pPr>
        <w:pStyle w:val="Nadpis2"/>
        <w:jc w:val="both"/>
      </w:pPr>
      <w:bookmarkStart w:id="103" w:name="_Toc157416335"/>
      <w:r w:rsidRPr="008439D2">
        <w:lastRenderedPageBreak/>
        <w:t>Projekty spolufinancované z EU/FM</w:t>
      </w:r>
      <w:bookmarkEnd w:id="103"/>
    </w:p>
    <w:p w14:paraId="324DDB6F" w14:textId="77777777" w:rsidR="008439D2" w:rsidRPr="009429B8" w:rsidRDefault="008439D2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9429B8">
        <w:rPr>
          <w:rFonts w:cstheme="minorHAnsi"/>
        </w:rPr>
        <w:t xml:space="preserve">Krajský soud v Plzni měl v současné době realizovat Akci programového financování č. 136V11500 0124 – „KS Plzeň - Snížení spotřeby energií v budově Krajského soudu v Plzni, Sady 5. května 2396/11 a Snížení spotřeby energií v budově Krajského soudu v Plzni, Veleslavínova 21/40". Obsahem projektu byla realizace energeticky úsporných opatření metodou EPC v objektech Krajského soudu v Plzni. </w:t>
      </w:r>
      <w:r>
        <w:rPr>
          <w:rFonts w:cstheme="minorHAnsi"/>
        </w:rPr>
        <w:t xml:space="preserve">Akce nebude dokončena </w:t>
      </w:r>
      <w:proofErr w:type="gramStart"/>
      <w:r>
        <w:rPr>
          <w:rFonts w:cstheme="minorHAnsi"/>
        </w:rPr>
        <w:t>viz. bod</w:t>
      </w:r>
      <w:proofErr w:type="gramEnd"/>
      <w:r>
        <w:rPr>
          <w:rFonts w:cstheme="minorHAnsi"/>
        </w:rPr>
        <w:t xml:space="preserve"> 4.9.2 Průběh projektu EPC.</w:t>
      </w:r>
    </w:p>
    <w:p w14:paraId="6FE809D0" w14:textId="77777777" w:rsidR="008439D2" w:rsidRPr="00305ABB" w:rsidRDefault="008439D2" w:rsidP="001B598B">
      <w:pPr>
        <w:pStyle w:val="Nadpis3"/>
        <w:jc w:val="both"/>
      </w:pPr>
      <w:bookmarkStart w:id="104" w:name="_Toc125970338"/>
      <w:bookmarkStart w:id="105" w:name="_Toc157416336"/>
      <w:r w:rsidRPr="00FA4EA9">
        <w:t>Financování</w:t>
      </w:r>
      <w:r w:rsidRPr="00305ABB">
        <w:t xml:space="preserve"> projektu EPC</w:t>
      </w:r>
      <w:bookmarkEnd w:id="104"/>
      <w:bookmarkEnd w:id="105"/>
    </w:p>
    <w:p w14:paraId="33CD5E42" w14:textId="595561FB" w:rsidR="008439D2" w:rsidRPr="00305ABB" w:rsidRDefault="008439D2" w:rsidP="001B598B">
      <w:pPr>
        <w:pStyle w:val="Titulek"/>
        <w:keepNext/>
        <w:spacing w:before="120" w:after="120"/>
        <w:jc w:val="both"/>
        <w:rPr>
          <w:rFonts w:cstheme="minorHAnsi"/>
        </w:rPr>
      </w:pPr>
      <w:r w:rsidRPr="00305ABB">
        <w:rPr>
          <w:rFonts w:cstheme="minorHAnsi"/>
        </w:rPr>
        <w:t>"Financování projektu KS Plzeň - Snížení spotřeby energií v budově Krajského soudu v Plzni, Sady 5. května 2396/11 a Snížení spotřeby energií v budově Krajského soudu v Plzni, Veleslavínova 21/40"</w:t>
      </w:r>
    </w:p>
    <w:bookmarkStart w:id="106" w:name="_MON_1672473193"/>
    <w:bookmarkEnd w:id="106"/>
    <w:p w14:paraId="68A5E0D1" w14:textId="77777777" w:rsidR="008439D2" w:rsidRPr="00577DD6" w:rsidRDefault="008439D2" w:rsidP="001B598B">
      <w:pPr>
        <w:spacing w:before="120" w:after="120"/>
        <w:jc w:val="both"/>
        <w:rPr>
          <w:rFonts w:cstheme="minorHAnsi"/>
          <w:color w:val="FF0000"/>
        </w:rPr>
      </w:pPr>
      <w:r w:rsidRPr="00577DD6">
        <w:rPr>
          <w:rFonts w:cstheme="minorHAnsi"/>
          <w:color w:val="FF0000"/>
        </w:rPr>
        <w:object w:dxaOrig="4537" w:dyaOrig="2339" w14:anchorId="6AED727B">
          <v:shape id="_x0000_i1077" type="#_x0000_t75" style="width:225.75pt;height:117.75pt" o:ole="">
            <v:imagedata r:id="rId112" o:title=""/>
          </v:shape>
          <o:OLEObject Type="Embed" ProgID="Excel.Sheet.12" ShapeID="_x0000_i1077" DrawAspect="Content" ObjectID="_1769504367" r:id="rId113"/>
        </w:object>
      </w:r>
    </w:p>
    <w:p w14:paraId="3EAE9FC5" w14:textId="77777777" w:rsidR="008439D2" w:rsidRPr="00305ABB" w:rsidRDefault="008439D2" w:rsidP="001B598B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305ABB">
        <w:rPr>
          <w:rFonts w:cstheme="minorHAnsi"/>
        </w:rPr>
        <w:t>V roce 202</w:t>
      </w:r>
      <w:r>
        <w:rPr>
          <w:rFonts w:cstheme="minorHAnsi"/>
        </w:rPr>
        <w:t>1</w:t>
      </w:r>
      <w:r w:rsidRPr="00305ABB">
        <w:rPr>
          <w:rFonts w:cstheme="minorHAnsi"/>
        </w:rPr>
        <w:t xml:space="preserve"> čerpal Krajský soud v Plzni prostředky ve výši 181 500,00 Kč. Tyto prostředky byly čerpány v souvislosti s uzavřenou Smlouvou o dílo na Přípravu a administraci zadávacího řízení na veřejnou zakázku: Realizace projektu EPC v objektech Krajského soudu v Plzni.</w:t>
      </w:r>
    </w:p>
    <w:p w14:paraId="4C342D58" w14:textId="77777777" w:rsidR="008439D2" w:rsidRPr="00305ABB" w:rsidRDefault="008439D2" w:rsidP="001B598B">
      <w:pPr>
        <w:pStyle w:val="Nadpis3"/>
        <w:jc w:val="both"/>
      </w:pPr>
      <w:bookmarkStart w:id="107" w:name="_Toc125970339"/>
      <w:bookmarkStart w:id="108" w:name="_Toc157416337"/>
      <w:r w:rsidRPr="00305ABB">
        <w:t>Průběh projektu EPC</w:t>
      </w:r>
      <w:bookmarkEnd w:id="107"/>
      <w:bookmarkEnd w:id="108"/>
    </w:p>
    <w:p w14:paraId="22393472" w14:textId="4E5836C7" w:rsidR="004D36BB" w:rsidRDefault="008439D2" w:rsidP="001B598B">
      <w:pPr>
        <w:spacing w:before="120"/>
        <w:ind w:firstLine="284"/>
        <w:jc w:val="both"/>
        <w:rPr>
          <w:rFonts w:cstheme="minorHAnsi"/>
        </w:rPr>
      </w:pPr>
      <w:r w:rsidRPr="00305ABB">
        <w:rPr>
          <w:rFonts w:cstheme="minorHAnsi"/>
        </w:rPr>
        <w:t xml:space="preserve">V září </w:t>
      </w:r>
      <w:r>
        <w:rPr>
          <w:rFonts w:cstheme="minorHAnsi"/>
        </w:rPr>
        <w:t>2020</w:t>
      </w:r>
      <w:r w:rsidRPr="00305ABB">
        <w:rPr>
          <w:rFonts w:cstheme="minorHAnsi"/>
        </w:rPr>
        <w:t xml:space="preserve"> byl na projekt vybrán dodavatel, smlouva s tímto dodavatelem nebyla podepsána, a to z důvodu zjištění výskytu dřevomorky ve stropní konstrukci 3. NP a v krovu v budově Veleslavínova 40, Plzeň, který brání realizaci povinného opatření – zateplení stropní konstrukce 3. NP. Dne 30. 11. 2021 skončila platnost smlouvy na Přípravu a administraci zadávacího řízení na tuto zakázku. Dne 02. 11. 2021</w:t>
      </w:r>
      <w:r>
        <w:rPr>
          <w:rFonts w:cstheme="minorHAnsi"/>
        </w:rPr>
        <w:t xml:space="preserve"> byla podána žádost na Ministerstvo spravedlnosti</w:t>
      </w:r>
      <w:r w:rsidRPr="00305ABB">
        <w:rPr>
          <w:rFonts w:cstheme="minorHAnsi"/>
        </w:rPr>
        <w:t xml:space="preserve"> na prodloužení termínu realizace akce. Žádost byla zaslána z důvodu průtahů vzniklých v důsledku napadení krovu dřevomorkou. Před koncem roku 2021 Kra</w:t>
      </w:r>
      <w:r>
        <w:rPr>
          <w:rFonts w:cstheme="minorHAnsi"/>
        </w:rPr>
        <w:t>jský soud v Plzni požádal na Ministerstvo spravedlnosti</w:t>
      </w:r>
      <w:r w:rsidRPr="00305ABB">
        <w:rPr>
          <w:rFonts w:cstheme="minorHAnsi"/>
        </w:rPr>
        <w:t xml:space="preserve"> o ukončení a</w:t>
      </w:r>
      <w:r>
        <w:rPr>
          <w:rFonts w:cstheme="minorHAnsi"/>
        </w:rPr>
        <w:t>kce, následně bylo ze strany Ministerstva spravedlnosti</w:t>
      </w:r>
      <w:r w:rsidRPr="00305ABB">
        <w:rPr>
          <w:rFonts w:cstheme="minorHAnsi"/>
        </w:rPr>
        <w:t xml:space="preserve"> sděleno, že je nejprve nutné zažádat </w:t>
      </w:r>
      <w:r>
        <w:rPr>
          <w:rFonts w:cstheme="minorHAnsi"/>
        </w:rPr>
        <w:t>Operační program Životní prostředí</w:t>
      </w:r>
      <w:r w:rsidRPr="00305ABB">
        <w:rPr>
          <w:rFonts w:cstheme="minorHAnsi"/>
        </w:rPr>
        <w:t xml:space="preserve"> o ukončení, následně byla žádost o ukončení projektu odeslána na </w:t>
      </w:r>
      <w:r>
        <w:rPr>
          <w:rFonts w:cstheme="minorHAnsi"/>
        </w:rPr>
        <w:t>Státní fond životního prostředí ČR</w:t>
      </w:r>
      <w:r w:rsidRPr="00305ABB">
        <w:rPr>
          <w:rFonts w:cstheme="minorHAnsi"/>
        </w:rPr>
        <w:t xml:space="preserve">. Dle informace </w:t>
      </w:r>
      <w:r>
        <w:rPr>
          <w:rFonts w:cstheme="minorHAnsi"/>
        </w:rPr>
        <w:t>Státní fond životního prostředí ČR</w:t>
      </w:r>
      <w:r w:rsidRPr="00305ABB">
        <w:rPr>
          <w:rFonts w:cstheme="minorHAnsi"/>
        </w:rPr>
        <w:t xml:space="preserve"> projekt není ještě ukončen, je možné  v projektu ještě pokračovat, nicméně musela by být akce zrealizována a profinancována do konce roku 2023. V průběhu roku 2023 by  tedy bylo nutné podat žádost o prodloužení termínu realizace na </w:t>
      </w:r>
      <w:r>
        <w:rPr>
          <w:rFonts w:cstheme="minorHAnsi"/>
        </w:rPr>
        <w:t>Státní fond životního prostředí ČR</w:t>
      </w:r>
      <w:r w:rsidRPr="00305ABB">
        <w:rPr>
          <w:rFonts w:cstheme="minorHAnsi"/>
        </w:rPr>
        <w:t>, následně podat žádost o prodloužení termínu realizace akce na M</w:t>
      </w:r>
      <w:r>
        <w:rPr>
          <w:rFonts w:cstheme="minorHAnsi"/>
        </w:rPr>
        <w:t>inisterstvo spravedlnosti</w:t>
      </w:r>
      <w:r w:rsidRPr="00305ABB">
        <w:rPr>
          <w:rFonts w:cstheme="minorHAnsi"/>
        </w:rPr>
        <w:t>, dále provést výběr dodav</w:t>
      </w:r>
      <w:r>
        <w:rPr>
          <w:rFonts w:cstheme="minorHAnsi"/>
        </w:rPr>
        <w:t>atele akce v režimu nadlimitní veřejné zakázky</w:t>
      </w:r>
      <w:r w:rsidRPr="00305ABB">
        <w:rPr>
          <w:rFonts w:cstheme="minorHAnsi"/>
        </w:rPr>
        <w:t xml:space="preserve">, po výběru dodavatele by pak následovalo vypracování projektové dokumentace vybraným dodavatelem, na jejímž základě by byla samotná akce zrealizována.  S ohledem na uvedený postup a rovněž s ohledem na upozornění ze strany ekonomického odboru </w:t>
      </w:r>
      <w:r>
        <w:rPr>
          <w:rFonts w:cstheme="minorHAnsi"/>
        </w:rPr>
        <w:t xml:space="preserve">Ministerstva spravedlnosti </w:t>
      </w:r>
      <w:r w:rsidRPr="00305ABB">
        <w:rPr>
          <w:rFonts w:cstheme="minorHAnsi"/>
        </w:rPr>
        <w:t>na možné problémy při přidělování prostředků z programu Nová zelená úsporám, které se projevily v roce 2022 a nelze je vyloučit ani v roce 2023, není reálné akci zrealizovat včetně kompletní fakt</w:t>
      </w:r>
      <w:r w:rsidR="00D73DAC">
        <w:rPr>
          <w:rFonts w:cstheme="minorHAnsi"/>
        </w:rPr>
        <w:t>urace do 31. 12. 2023, akce bude</w:t>
      </w:r>
      <w:r w:rsidRPr="00305ABB">
        <w:rPr>
          <w:rFonts w:cstheme="minorHAnsi"/>
        </w:rPr>
        <w:t xml:space="preserve"> z toho důvodu ukončena.</w:t>
      </w:r>
    </w:p>
    <w:p w14:paraId="27DC622C" w14:textId="1A8FA4C6" w:rsidR="008439D2" w:rsidRPr="00104AD5" w:rsidRDefault="008439D2" w:rsidP="001B598B">
      <w:pPr>
        <w:spacing w:before="120"/>
        <w:jc w:val="both"/>
        <w:rPr>
          <w:color w:val="FF0000"/>
        </w:rPr>
      </w:pPr>
      <w:r>
        <w:rPr>
          <w:rFonts w:cstheme="minorHAnsi"/>
        </w:rPr>
        <w:t>Dne 29. 6. 2023 vydal Státní fond životního prostředí ČR oznámení o ukončení administrace projektu. Dne 13. 11.2023 bylo v IISSP provedeno ROP – ukončení NNV, protože prostředky EU podílu, SR podílu a převedené prostředky z </w:t>
      </w:r>
      <w:proofErr w:type="gramStart"/>
      <w:r>
        <w:rPr>
          <w:rFonts w:cstheme="minorHAnsi"/>
        </w:rPr>
        <w:t>Nová</w:t>
      </w:r>
      <w:proofErr w:type="gramEnd"/>
      <w:r>
        <w:rPr>
          <w:rFonts w:cstheme="minorHAnsi"/>
        </w:rPr>
        <w:t xml:space="preserve"> zelená úsporám již nelze dále využít. Rozhodnutí o ukončení akce bylo ze strany Odboru ekonomického Ministerstva spravedlnosti ČR vydáno dne 13. 12. 2023 s tím, že závazné ukazatele akce nebyly </w:t>
      </w:r>
      <w:r>
        <w:rPr>
          <w:rFonts w:cstheme="minorHAnsi"/>
        </w:rPr>
        <w:lastRenderedPageBreak/>
        <w:t>splněny, protože projekt nebyl realizován a akce bude postoupena příslušnému finančnímu úřadu k prošetření, zda nedošlo k porušení rozpočtové kázně.</w:t>
      </w:r>
    </w:p>
    <w:p w14:paraId="05966A1D" w14:textId="3F93B460" w:rsidR="000301B2" w:rsidRPr="00475ADB" w:rsidRDefault="000301B2" w:rsidP="001B598B">
      <w:pPr>
        <w:pStyle w:val="Nadpis2"/>
        <w:spacing w:before="120" w:after="120"/>
        <w:jc w:val="both"/>
      </w:pPr>
      <w:bookmarkStart w:id="109" w:name="_Toc534878027"/>
      <w:bookmarkStart w:id="110" w:name="_Toc157416338"/>
      <w:r w:rsidRPr="00475ADB">
        <w:t>Hodnocení a vývoj transfer</w:t>
      </w:r>
      <w:r w:rsidR="00984CC8" w:rsidRPr="00475ADB">
        <w:t>ů poskytnutých příspěvkovým a podobným</w:t>
      </w:r>
      <w:r w:rsidRPr="00475ADB">
        <w:t xml:space="preserve"> organizacím</w:t>
      </w:r>
      <w:bookmarkEnd w:id="109"/>
      <w:r w:rsidR="0087409D" w:rsidRPr="00475ADB">
        <w:t xml:space="preserve"> </w:t>
      </w:r>
      <w:r w:rsidR="00C15111" w:rsidRPr="00475ADB">
        <w:t>(vyplňuje Aparát)</w:t>
      </w:r>
      <w:bookmarkEnd w:id="110"/>
    </w:p>
    <w:p w14:paraId="14655560" w14:textId="77777777" w:rsidR="00475ADB" w:rsidRPr="00F43411" w:rsidRDefault="00475ADB" w:rsidP="001B598B">
      <w:pPr>
        <w:jc w:val="both"/>
        <w:rPr>
          <w:rFonts w:cs="Times New Roman"/>
        </w:rPr>
      </w:pPr>
      <w:r w:rsidRPr="00F43411">
        <w:t>Krajského soudu v Plzni se uvedená kapitola netýká.</w:t>
      </w:r>
    </w:p>
    <w:p w14:paraId="7876B3EC" w14:textId="708CEAE5" w:rsidR="00A10BE6" w:rsidRPr="002200D7" w:rsidRDefault="00A10BE6" w:rsidP="001B598B">
      <w:pPr>
        <w:pStyle w:val="Nadpis2"/>
        <w:jc w:val="both"/>
      </w:pPr>
      <w:bookmarkStart w:id="111" w:name="_Toc157416339"/>
      <w:r w:rsidRPr="002200D7">
        <w:t>Neinvestiční transfery a související platby do zahraničí</w:t>
      </w:r>
      <w:r w:rsidR="00A534AA" w:rsidRPr="002200D7">
        <w:t xml:space="preserve"> (seskupení 55)</w:t>
      </w:r>
      <w:bookmarkEnd w:id="111"/>
      <w:r w:rsidR="00D440CC" w:rsidRPr="002200D7">
        <w:t xml:space="preserve"> </w:t>
      </w:r>
    </w:p>
    <w:p w14:paraId="4E26BC19" w14:textId="77777777" w:rsidR="002200D7" w:rsidRPr="00F43411" w:rsidRDefault="002200D7" w:rsidP="001B598B">
      <w:pPr>
        <w:jc w:val="both"/>
        <w:rPr>
          <w:rFonts w:cs="Times New Roman"/>
        </w:rPr>
      </w:pPr>
      <w:bookmarkStart w:id="112" w:name="_Toc534878028"/>
      <w:r w:rsidRPr="00F43411">
        <w:t>Krajského soudu v Plzni se uvedená kapitola netýká.</w:t>
      </w:r>
    </w:p>
    <w:p w14:paraId="64DC4207" w14:textId="399B1DA9" w:rsidR="000301B2" w:rsidRPr="002200D7" w:rsidRDefault="000301B2" w:rsidP="001B598B">
      <w:pPr>
        <w:pStyle w:val="Nadpis2"/>
        <w:spacing w:before="120" w:after="120"/>
        <w:jc w:val="both"/>
      </w:pPr>
      <w:bookmarkStart w:id="113" w:name="_Toc157416340"/>
      <w:r w:rsidRPr="002200D7">
        <w:t>Čerpá</w:t>
      </w:r>
      <w:r w:rsidR="00AC0767" w:rsidRPr="002200D7">
        <w:t>ní a vývoj transferů poskytnutých</w:t>
      </w:r>
      <w:r w:rsidRPr="002200D7">
        <w:t xml:space="preserve"> neziskovým </w:t>
      </w:r>
      <w:r w:rsidR="00AC0767" w:rsidRPr="002200D7">
        <w:t xml:space="preserve">a podobným </w:t>
      </w:r>
      <w:r w:rsidRPr="002200D7">
        <w:t>org</w:t>
      </w:r>
      <w:r w:rsidR="00AC0767" w:rsidRPr="002200D7">
        <w:t>anizacím</w:t>
      </w:r>
      <w:bookmarkEnd w:id="112"/>
      <w:r w:rsidR="00C15111" w:rsidRPr="002200D7">
        <w:t xml:space="preserve"> (vyplňuje Aparát MSp)</w:t>
      </w:r>
      <w:bookmarkEnd w:id="113"/>
    </w:p>
    <w:p w14:paraId="01F2EB3F" w14:textId="77777777" w:rsidR="002200D7" w:rsidRPr="00F43411" w:rsidRDefault="002200D7" w:rsidP="001B598B">
      <w:pPr>
        <w:jc w:val="both"/>
        <w:rPr>
          <w:rFonts w:cs="Times New Roman"/>
        </w:rPr>
      </w:pPr>
      <w:r w:rsidRPr="00F43411">
        <w:t>Krajského soudu v Plzni se uvedená kapitola netýká.</w:t>
      </w:r>
    </w:p>
    <w:p w14:paraId="518D2AD3" w14:textId="3C313DC4" w:rsidR="00285F62" w:rsidRPr="00600664" w:rsidRDefault="00213658" w:rsidP="001B598B">
      <w:pPr>
        <w:pStyle w:val="Nadpis2"/>
        <w:spacing w:before="120"/>
        <w:jc w:val="both"/>
      </w:pPr>
      <w:bookmarkStart w:id="114" w:name="_Toc157416341"/>
      <w:r w:rsidRPr="00600664">
        <w:t>Předsednictví v Radě EU (CZ PRES)</w:t>
      </w:r>
      <w:bookmarkEnd w:id="114"/>
    </w:p>
    <w:p w14:paraId="3D921F67" w14:textId="77777777" w:rsidR="00600664" w:rsidRPr="00600664" w:rsidRDefault="00600664" w:rsidP="001B598B">
      <w:pPr>
        <w:jc w:val="both"/>
        <w:rPr>
          <w:rFonts w:cs="Times New Roman"/>
        </w:rPr>
      </w:pPr>
      <w:bookmarkStart w:id="115" w:name="_Toc534878031"/>
      <w:r w:rsidRPr="00600664">
        <w:t>Krajského soudu v Plzni se uvedená kapitola netýká.</w:t>
      </w:r>
    </w:p>
    <w:p w14:paraId="2FB0B087" w14:textId="1F039305" w:rsidR="001A709F" w:rsidRPr="008C6F30" w:rsidRDefault="001A709F" w:rsidP="001B598B">
      <w:pPr>
        <w:pStyle w:val="Nadpis2"/>
        <w:spacing w:before="120" w:after="120"/>
        <w:jc w:val="both"/>
      </w:pPr>
      <w:bookmarkStart w:id="116" w:name="_Toc157416342"/>
      <w:r w:rsidRPr="008C6F30">
        <w:t>Program</w:t>
      </w:r>
      <w:r w:rsidR="00751267" w:rsidRPr="008C6F30">
        <w:t>ové</w:t>
      </w:r>
      <w:r w:rsidR="00934DAC" w:rsidRPr="008C6F30">
        <w:t xml:space="preserve"> </w:t>
      </w:r>
      <w:r w:rsidR="00751267" w:rsidRPr="008C6F30">
        <w:t>financování</w:t>
      </w:r>
      <w:bookmarkEnd w:id="115"/>
      <w:bookmarkEnd w:id="116"/>
    </w:p>
    <w:p w14:paraId="2870F6A6" w14:textId="77777777" w:rsidR="00751267" w:rsidRPr="008C6F30" w:rsidRDefault="00751267" w:rsidP="001B598B">
      <w:pPr>
        <w:pStyle w:val="Nadpis3"/>
        <w:jc w:val="both"/>
        <w:rPr>
          <w:rFonts w:cstheme="minorHAnsi"/>
        </w:rPr>
      </w:pPr>
      <w:bookmarkStart w:id="117" w:name="_Toc157416343"/>
      <w:r w:rsidRPr="008C6F30">
        <w:rPr>
          <w:rFonts w:cstheme="minorHAnsi"/>
        </w:rPr>
        <w:t>Hodnocení výdajů programového financování</w:t>
      </w:r>
      <w:bookmarkEnd w:id="117"/>
    </w:p>
    <w:p w14:paraId="3D87A518" w14:textId="77777777" w:rsidR="00751267" w:rsidRPr="008C6F30" w:rsidRDefault="00751267" w:rsidP="00605CB4">
      <w:pPr>
        <w:spacing w:before="120" w:after="0"/>
        <w:ind w:firstLine="284"/>
        <w:contextualSpacing/>
        <w:jc w:val="both"/>
      </w:pPr>
      <w:r w:rsidRPr="008C6F30">
        <w:t>V rámci programového financování bylo v hodnoceném roce:</w:t>
      </w:r>
    </w:p>
    <w:p w14:paraId="17D55D7E" w14:textId="0AABB328" w:rsidR="00751267" w:rsidRPr="008C6F30" w:rsidRDefault="00751267" w:rsidP="001B598B">
      <w:pPr>
        <w:pStyle w:val="Odstavecseseznamem"/>
        <w:numPr>
          <w:ilvl w:val="0"/>
          <w:numId w:val="6"/>
        </w:numPr>
        <w:spacing w:after="160" w:line="259" w:lineRule="auto"/>
        <w:jc w:val="both"/>
      </w:pPr>
      <w:r w:rsidRPr="008C6F30">
        <w:rPr>
          <w:rFonts w:cstheme="minorHAnsi"/>
        </w:rPr>
        <w:t>Realizováno</w:t>
      </w:r>
      <w:r w:rsidR="003373F9" w:rsidRPr="008C6F30">
        <w:t xml:space="preserve"> (vč. registrovaných akcí)</w:t>
      </w:r>
      <w:r w:rsidRPr="008C6F30">
        <w:t xml:space="preserve">: </w:t>
      </w:r>
      <w:r w:rsidRPr="008C6F30">
        <w:tab/>
      </w:r>
      <w:r w:rsidRPr="008C6F30">
        <w:tab/>
      </w:r>
      <w:r w:rsidR="000F11DC" w:rsidRPr="008C6F30">
        <w:tab/>
      </w:r>
      <w:r w:rsidR="000F11DC" w:rsidRPr="008C6F30">
        <w:tab/>
      </w:r>
      <w:r w:rsidR="008C6F30" w:rsidRPr="008C6F30">
        <w:t>5</w:t>
      </w:r>
      <w:r w:rsidRPr="008C6F30">
        <w:t xml:space="preserve"> akcí</w:t>
      </w:r>
    </w:p>
    <w:p w14:paraId="6F706118" w14:textId="4ABEB66C" w:rsidR="00751267" w:rsidRDefault="00751267" w:rsidP="001B598B">
      <w:pPr>
        <w:pStyle w:val="Odstavecseseznamem"/>
        <w:numPr>
          <w:ilvl w:val="0"/>
          <w:numId w:val="6"/>
        </w:numPr>
        <w:spacing w:after="160" w:line="259" w:lineRule="auto"/>
        <w:jc w:val="both"/>
      </w:pPr>
      <w:r w:rsidRPr="008C6F30">
        <w:rPr>
          <w:rFonts w:cstheme="minorHAnsi"/>
        </w:rPr>
        <w:t>Dokončeno</w:t>
      </w:r>
      <w:r w:rsidR="000F11DC" w:rsidRPr="008C6F30">
        <w:t xml:space="preserve"> (termín realizace do </w:t>
      </w:r>
      <w:r w:rsidR="00345B2A" w:rsidRPr="008C6F30">
        <w:t>31. 12. 2023</w:t>
      </w:r>
      <w:r w:rsidR="000F11DC" w:rsidRPr="008C6F30">
        <w:t>)</w:t>
      </w:r>
      <w:r w:rsidRPr="008C6F30">
        <w:t>:</w:t>
      </w:r>
      <w:r w:rsidRPr="008C6F30">
        <w:tab/>
      </w:r>
      <w:r w:rsidR="003373F9" w:rsidRPr="008C6F30">
        <w:t xml:space="preserve">      </w:t>
      </w:r>
      <w:r w:rsidRPr="008C6F30">
        <w:tab/>
      </w:r>
      <w:r w:rsidR="003373F9" w:rsidRPr="008C6F30">
        <w:tab/>
      </w:r>
      <w:r w:rsidR="008C6F30" w:rsidRPr="008C6F30">
        <w:t>4 akce</w:t>
      </w:r>
    </w:p>
    <w:p w14:paraId="2D3163EF" w14:textId="0B3004F6" w:rsidR="00B51419" w:rsidRDefault="008C6F30" w:rsidP="001B598B">
      <w:pPr>
        <w:jc w:val="both"/>
        <w:rPr>
          <w:b/>
          <w:bCs/>
        </w:rPr>
      </w:pPr>
      <w:r w:rsidRPr="008C6F30">
        <w:t>viz.</w:t>
      </w:r>
      <w:r w:rsidR="00B51419" w:rsidRPr="008C6F30">
        <w:t> </w:t>
      </w:r>
      <w:r w:rsidR="00B51419" w:rsidRPr="008C6F30">
        <w:rPr>
          <w:b/>
          <w:bCs/>
        </w:rPr>
        <w:t>Tabulkov</w:t>
      </w:r>
      <w:r w:rsidRPr="008C6F30">
        <w:rPr>
          <w:b/>
          <w:bCs/>
        </w:rPr>
        <w:t>á</w:t>
      </w:r>
      <w:r w:rsidR="00B51419" w:rsidRPr="008C6F30">
        <w:rPr>
          <w:b/>
          <w:bCs/>
        </w:rPr>
        <w:t xml:space="preserve"> </w:t>
      </w:r>
      <w:r w:rsidR="00FD4EE2" w:rsidRPr="008C6F30">
        <w:rPr>
          <w:b/>
          <w:bCs/>
        </w:rPr>
        <w:t>čás</w:t>
      </w:r>
      <w:r w:rsidRPr="008C6F30">
        <w:rPr>
          <w:b/>
          <w:bCs/>
        </w:rPr>
        <w:t>t</w:t>
      </w:r>
      <w:r w:rsidR="00B51419" w:rsidRPr="008C6F30">
        <w:rPr>
          <w:b/>
          <w:bCs/>
        </w:rPr>
        <w:t xml:space="preserve"> – </w:t>
      </w:r>
      <w:r w:rsidR="00FD4EE2" w:rsidRPr="008C6F30">
        <w:rPr>
          <w:b/>
          <w:bCs/>
        </w:rPr>
        <w:t xml:space="preserve">list </w:t>
      </w:r>
      <w:r w:rsidRPr="008C6F30">
        <w:rPr>
          <w:b/>
          <w:bCs/>
        </w:rPr>
        <w:t>19. Programové financování</w:t>
      </w:r>
    </w:p>
    <w:p w14:paraId="4C3AF87B" w14:textId="12D2C397" w:rsidR="006E53A7" w:rsidRDefault="006E53A7" w:rsidP="001B598B">
      <w:pPr>
        <w:jc w:val="both"/>
        <w:rPr>
          <w:bCs/>
        </w:rPr>
      </w:pPr>
      <w:r>
        <w:rPr>
          <w:bCs/>
        </w:rPr>
        <w:t xml:space="preserve">Prostředky programového financování byly čerpány zejména ve IV. čtvrtletí roku 2023, kdy </w:t>
      </w:r>
      <w:proofErr w:type="gramStart"/>
      <w:r>
        <w:rPr>
          <w:bCs/>
        </w:rPr>
        <w:t>byly</w:t>
      </w:r>
      <w:proofErr w:type="gramEnd"/>
      <w:r>
        <w:rPr>
          <w:bCs/>
        </w:rPr>
        <w:t xml:space="preserve"> dokončovány 3 ze 4 dokončených akcí </w:t>
      </w:r>
      <w:proofErr w:type="gramStart"/>
      <w:r>
        <w:rPr>
          <w:bCs/>
        </w:rPr>
        <w:t>viz</w:t>
      </w:r>
      <w:proofErr w:type="gramEnd"/>
      <w:r>
        <w:rPr>
          <w:bCs/>
        </w:rPr>
        <w:t xml:space="preserve"> Tabulková část – list 19. Programové financování.</w:t>
      </w:r>
    </w:p>
    <w:p w14:paraId="3D237BFB" w14:textId="2C3D0051" w:rsidR="00753C64" w:rsidRDefault="00753C64" w:rsidP="001B598B">
      <w:pPr>
        <w:pStyle w:val="Titulek"/>
        <w:keepNext/>
        <w:jc w:val="both"/>
      </w:pPr>
      <w:r w:rsidRPr="0016391D">
        <w:t>"Přehl</w:t>
      </w:r>
      <w:r w:rsidR="00F74BA3">
        <w:t>ed investičních akcí v roce 2023</w:t>
      </w:r>
      <w:r w:rsidRPr="0016391D">
        <w:t>"</w:t>
      </w:r>
    </w:p>
    <w:bookmarkStart w:id="118" w:name="_MON_1514635909"/>
    <w:bookmarkEnd w:id="118"/>
    <w:p w14:paraId="3808E470" w14:textId="552ED7F5" w:rsidR="00753C64" w:rsidRPr="006E53A7" w:rsidRDefault="00D44A75" w:rsidP="001B598B">
      <w:pPr>
        <w:jc w:val="both"/>
      </w:pPr>
      <w:r w:rsidRPr="00577DD6">
        <w:rPr>
          <w:rFonts w:cstheme="minorHAnsi"/>
          <w:i/>
          <w:color w:val="FF0000"/>
          <w:sz w:val="24"/>
          <w:szCs w:val="24"/>
        </w:rPr>
        <w:object w:dxaOrig="11769" w:dyaOrig="2727" w14:anchorId="6DFAA10C">
          <v:shape id="_x0000_i1078" type="#_x0000_t75" style="width:480.75pt;height:111pt" o:ole="">
            <v:imagedata r:id="rId114" o:title=""/>
          </v:shape>
          <o:OLEObject Type="Embed" ProgID="Excel.Sheet.12" ShapeID="_x0000_i1078" DrawAspect="Content" ObjectID="_1769504368" r:id="rId115"/>
        </w:object>
      </w:r>
    </w:p>
    <w:p w14:paraId="7DF4A4DC" w14:textId="77777777" w:rsidR="00751267" w:rsidRPr="00464D50" w:rsidRDefault="00751267" w:rsidP="001B598B">
      <w:pPr>
        <w:pStyle w:val="Nadpis3"/>
        <w:jc w:val="both"/>
        <w:rPr>
          <w:rFonts w:cstheme="minorHAnsi"/>
        </w:rPr>
      </w:pPr>
      <w:bookmarkStart w:id="119" w:name="_Toc157416344"/>
      <w:r w:rsidRPr="00464D50">
        <w:rPr>
          <w:rFonts w:cstheme="minorHAnsi"/>
        </w:rPr>
        <w:t>Nároky z nespotřebovaných výdajů</w:t>
      </w:r>
      <w:bookmarkEnd w:id="119"/>
    </w:p>
    <w:p w14:paraId="40725A06" w14:textId="73FA557B" w:rsidR="00751267" w:rsidRPr="00464D50" w:rsidRDefault="00464D50" w:rsidP="00605CB4">
      <w:pPr>
        <w:spacing w:after="120" w:line="259" w:lineRule="auto"/>
        <w:jc w:val="both"/>
        <w:rPr>
          <w:rFonts w:cstheme="minorHAnsi"/>
        </w:rPr>
      </w:pPr>
      <w:r w:rsidRPr="00464D50">
        <w:rPr>
          <w:rFonts w:cstheme="minorHAnsi"/>
        </w:rPr>
        <w:t>Viz.</w:t>
      </w:r>
      <w:r w:rsidR="00BE2CAF" w:rsidRPr="00464D50">
        <w:rPr>
          <w:rFonts w:cstheme="minorHAnsi"/>
        </w:rPr>
        <w:t> </w:t>
      </w:r>
      <w:r w:rsidRPr="00464D50">
        <w:rPr>
          <w:rFonts w:cstheme="minorHAnsi"/>
          <w:b/>
          <w:bCs/>
        </w:rPr>
        <w:t>Tabulková</w:t>
      </w:r>
      <w:r w:rsidR="00BE2CAF" w:rsidRPr="00464D50">
        <w:rPr>
          <w:rFonts w:cstheme="minorHAnsi"/>
          <w:b/>
          <w:bCs/>
        </w:rPr>
        <w:t xml:space="preserve"> </w:t>
      </w:r>
      <w:r w:rsidRPr="00464D50">
        <w:rPr>
          <w:rFonts w:cstheme="minorHAnsi"/>
          <w:b/>
          <w:bCs/>
        </w:rPr>
        <w:t>část</w:t>
      </w:r>
      <w:r w:rsidR="00BE2CAF" w:rsidRPr="00464D50">
        <w:rPr>
          <w:rFonts w:cstheme="minorHAnsi"/>
          <w:b/>
          <w:bCs/>
        </w:rPr>
        <w:t xml:space="preserve"> </w:t>
      </w:r>
      <w:r w:rsidR="004D5122" w:rsidRPr="00464D50">
        <w:rPr>
          <w:rFonts w:cstheme="minorHAnsi"/>
          <w:b/>
          <w:bCs/>
        </w:rPr>
        <w:t xml:space="preserve">- </w:t>
      </w:r>
      <w:r w:rsidR="00BE2CAF" w:rsidRPr="00464D50">
        <w:rPr>
          <w:rFonts w:cstheme="minorHAnsi"/>
          <w:b/>
          <w:bCs/>
        </w:rPr>
        <w:t>list 23. NNV</w:t>
      </w:r>
    </w:p>
    <w:p w14:paraId="218C555A" w14:textId="77777777" w:rsidR="00464D50" w:rsidRPr="00C659BA" w:rsidRDefault="00464D50" w:rsidP="001B598B">
      <w:pPr>
        <w:pStyle w:val="Titulek"/>
        <w:keepNext/>
        <w:spacing w:before="120" w:after="120"/>
        <w:jc w:val="both"/>
        <w:rPr>
          <w:rFonts w:cstheme="minorHAnsi"/>
        </w:rPr>
      </w:pPr>
      <w:r w:rsidRPr="00C659BA">
        <w:rPr>
          <w:rFonts w:cstheme="minorHAnsi"/>
        </w:rPr>
        <w:t>"Nároky z nespotřebovaných výdajů na programové financování"</w:t>
      </w:r>
    </w:p>
    <w:bookmarkStart w:id="120" w:name="_MON_1672479834"/>
    <w:bookmarkEnd w:id="120"/>
    <w:p w14:paraId="65AE3489" w14:textId="23B907B7" w:rsidR="00464D50" w:rsidRDefault="00464D50" w:rsidP="001B598B">
      <w:pPr>
        <w:spacing w:after="160" w:line="259" w:lineRule="auto"/>
        <w:jc w:val="both"/>
        <w:rPr>
          <w:rFonts w:cstheme="minorHAnsi"/>
        </w:rPr>
      </w:pPr>
      <w:r w:rsidRPr="00C659BA">
        <w:rPr>
          <w:rFonts w:cstheme="minorHAnsi"/>
        </w:rPr>
        <w:object w:dxaOrig="10484" w:dyaOrig="1441" w14:anchorId="33D2301B">
          <v:shape id="_x0000_i1079" type="#_x0000_t75" style="width:492.75pt;height:67.5pt" o:ole="">
            <v:imagedata r:id="rId116" o:title=""/>
          </v:shape>
          <o:OLEObject Type="Embed" ProgID="Excel.Sheet.12" ShapeID="_x0000_i1079" DrawAspect="Content" ObjectID="_1769504369" r:id="rId117"/>
        </w:object>
      </w:r>
    </w:p>
    <w:p w14:paraId="47B48F77" w14:textId="1E454AAD" w:rsidR="00815F7E" w:rsidRDefault="00815F7E" w:rsidP="001B598B">
      <w:pPr>
        <w:spacing w:after="160" w:line="259" w:lineRule="auto"/>
        <w:jc w:val="both"/>
        <w:rPr>
          <w:rFonts w:cstheme="minorHAnsi"/>
        </w:rPr>
      </w:pPr>
      <w:r w:rsidRPr="00C659BA">
        <w:rPr>
          <w:rFonts w:cstheme="minorHAnsi"/>
        </w:rPr>
        <w:lastRenderedPageBreak/>
        <w:t xml:space="preserve">V roce </w:t>
      </w:r>
      <w:r>
        <w:rPr>
          <w:rFonts w:cstheme="minorHAnsi"/>
        </w:rPr>
        <w:t>2023</w:t>
      </w:r>
      <w:r w:rsidRPr="00C659BA">
        <w:rPr>
          <w:rFonts w:cstheme="minorHAnsi"/>
        </w:rPr>
        <w:t xml:space="preserve"> byla do nároků z nespotřebovaných výdajů na programové financování zapojena částka ve výši </w:t>
      </w:r>
      <w:r>
        <w:rPr>
          <w:rFonts w:cstheme="minorHAnsi"/>
        </w:rPr>
        <w:t>6 126 192,24</w:t>
      </w:r>
      <w:r w:rsidRPr="00C659BA">
        <w:rPr>
          <w:rFonts w:cstheme="minorHAnsi"/>
        </w:rPr>
        <w:t xml:space="preserve"> Kč. Čerpání NNV činilo k 31. 12. </w:t>
      </w:r>
      <w:r>
        <w:rPr>
          <w:rFonts w:cstheme="minorHAnsi"/>
        </w:rPr>
        <w:t>2023</w:t>
      </w:r>
      <w:r w:rsidRPr="00C659BA">
        <w:rPr>
          <w:rFonts w:cstheme="minorHAnsi"/>
        </w:rPr>
        <w:t xml:space="preserve"> částku </w:t>
      </w:r>
      <w:r>
        <w:rPr>
          <w:rFonts w:cstheme="minorHAnsi"/>
        </w:rPr>
        <w:t>5 691 431,80</w:t>
      </w:r>
      <w:r w:rsidRPr="00C659BA">
        <w:rPr>
          <w:rFonts w:cstheme="minorHAnsi"/>
        </w:rPr>
        <w:t xml:space="preserve"> Kč.</w:t>
      </w:r>
      <w:r w:rsidR="007E6EEC">
        <w:rPr>
          <w:rFonts w:cstheme="minorHAnsi"/>
        </w:rPr>
        <w:t xml:space="preserve"> D</w:t>
      </w:r>
      <w:r w:rsidR="00A67723">
        <w:rPr>
          <w:rFonts w:cstheme="minorHAnsi"/>
        </w:rPr>
        <w:t>le § 47 odst. 6 písm. d) byly ukončeny nároky z nespotřebovaných výdajů v celkové výši 7 025 006,00 Kč.</w:t>
      </w:r>
      <w:r w:rsidRPr="00C659BA">
        <w:rPr>
          <w:rFonts w:cstheme="minorHAnsi"/>
        </w:rPr>
        <w:t xml:space="preserve"> K 31. 12. 202</w:t>
      </w:r>
      <w:r>
        <w:rPr>
          <w:rFonts w:cstheme="minorHAnsi"/>
        </w:rPr>
        <w:t>3</w:t>
      </w:r>
      <w:r w:rsidRPr="00C659BA">
        <w:rPr>
          <w:rFonts w:cstheme="minorHAnsi"/>
        </w:rPr>
        <w:t xml:space="preserve"> zůstala na nezapojených NNV na programové financování nevyčerpána částka ve výši </w:t>
      </w:r>
      <w:r>
        <w:rPr>
          <w:rFonts w:cstheme="minorHAnsi"/>
        </w:rPr>
        <w:t>7 148 096,10</w:t>
      </w:r>
      <w:r w:rsidRPr="00C659BA">
        <w:rPr>
          <w:rFonts w:cstheme="minorHAnsi"/>
        </w:rPr>
        <w:t xml:space="preserve"> Kč. Stav NNV na programové financování k 01. 01. 202</w:t>
      </w:r>
      <w:r>
        <w:rPr>
          <w:rFonts w:cstheme="minorHAnsi"/>
        </w:rPr>
        <w:t>4</w:t>
      </w:r>
      <w:r w:rsidRPr="00C659BA">
        <w:rPr>
          <w:rFonts w:cstheme="minorHAnsi"/>
        </w:rPr>
        <w:t xml:space="preserve"> činí </w:t>
      </w:r>
      <w:r>
        <w:rPr>
          <w:rFonts w:cstheme="minorHAnsi"/>
        </w:rPr>
        <w:t>10 082 856,54</w:t>
      </w:r>
      <w:r w:rsidRPr="00C659BA">
        <w:rPr>
          <w:rFonts w:cstheme="minorHAnsi"/>
        </w:rPr>
        <w:t xml:space="preserve"> Kč</w:t>
      </w:r>
      <w:r>
        <w:rPr>
          <w:rFonts w:cstheme="minorHAnsi"/>
        </w:rPr>
        <w:t>.</w:t>
      </w:r>
    </w:p>
    <w:p w14:paraId="634E8565" w14:textId="63987A32" w:rsidR="00772781" w:rsidRPr="00772781" w:rsidRDefault="00772781" w:rsidP="00E90842">
      <w:pPr>
        <w:pStyle w:val="Nadpis4"/>
        <w:spacing w:after="120"/>
        <w:ind w:left="862" w:hanging="862"/>
        <w:jc w:val="both"/>
        <w:rPr>
          <w:color w:val="auto"/>
        </w:rPr>
      </w:pPr>
      <w:r w:rsidRPr="00772781">
        <w:rPr>
          <w:color w:val="auto"/>
        </w:rPr>
        <w:t>Nedokončené akce programového financování – důvod</w:t>
      </w:r>
      <w:r w:rsidR="00E90842">
        <w:rPr>
          <w:color w:val="auto"/>
        </w:rPr>
        <w:t>y nedokončení akcí a vzniku NNV</w:t>
      </w:r>
    </w:p>
    <w:p w14:paraId="6EEC2147" w14:textId="1E446CB2" w:rsidR="00772781" w:rsidRDefault="00AB78E5" w:rsidP="00E90842">
      <w:pPr>
        <w:spacing w:after="120"/>
        <w:jc w:val="both"/>
      </w:pPr>
      <w:r>
        <w:t>V roce 2023 byly dokončeny níže uvedené investiční akce, nebylo k nim však do konce roku 2023 vydáno Rozhodnutí o ukončení akce ze strany Ministerstva spravedlnost ČR.</w:t>
      </w:r>
    </w:p>
    <w:p w14:paraId="3C3689CE" w14:textId="77777777" w:rsidR="009A4FB1" w:rsidRDefault="00AB78E5" w:rsidP="001B598B">
      <w:pPr>
        <w:tabs>
          <w:tab w:val="left" w:pos="284"/>
        </w:tabs>
        <w:spacing w:before="120" w:after="120"/>
        <w:jc w:val="both"/>
      </w:pPr>
      <w:r w:rsidRPr="00330FC2">
        <w:rPr>
          <w:b/>
        </w:rPr>
        <w:t>036V01200</w:t>
      </w:r>
      <w:r>
        <w:rPr>
          <w:b/>
        </w:rPr>
        <w:t xml:space="preserve"> </w:t>
      </w:r>
      <w:r w:rsidRPr="00330FC2">
        <w:rPr>
          <w:b/>
        </w:rPr>
        <w:t>0183 - KS Plzeň – Modernizace EZS a CCTV</w:t>
      </w:r>
    </w:p>
    <w:p w14:paraId="60A9346F" w14:textId="63ADF0D1" w:rsidR="00AB78E5" w:rsidRDefault="009A4FB1" w:rsidP="001B598B">
      <w:pPr>
        <w:tabs>
          <w:tab w:val="left" w:pos="284"/>
        </w:tabs>
        <w:spacing w:before="120" w:after="120"/>
        <w:jc w:val="both"/>
      </w:pPr>
      <w:r w:rsidRPr="00330FC2">
        <w:t xml:space="preserve">Dne </w:t>
      </w:r>
      <w:r w:rsidR="00345B2A">
        <w:t>03. 11. 2022</w:t>
      </w:r>
      <w:r w:rsidRPr="00330FC2">
        <w:t xml:space="preserve"> bylo Mini</w:t>
      </w:r>
      <w:r>
        <w:t>sterstvem spravedlnosti vydáno dílčí</w:t>
      </w:r>
      <w:r w:rsidRPr="00330FC2">
        <w:t xml:space="preserve"> </w:t>
      </w:r>
      <w:r>
        <w:t>Stanovení</w:t>
      </w:r>
      <w:r w:rsidRPr="00330FC2">
        <w:t xml:space="preserve"> výda</w:t>
      </w:r>
      <w:r>
        <w:t xml:space="preserve">jů na financování akce, dne </w:t>
      </w:r>
      <w:r w:rsidR="00345B2A">
        <w:t>14. 11. 2022</w:t>
      </w:r>
      <w:r w:rsidRPr="00330FC2">
        <w:t xml:space="preserve"> byla podepsána smlouva na zhotovení projektové dokumentace. </w:t>
      </w:r>
      <w:r>
        <w:t xml:space="preserve">Na základě vypracované projektové dokumentace, odsouhlasené zadavatelem, byla vyhlášena nadlimitní veřejná zakázka, vybraným dodavatelem se stala společnost Trade FIDES, a.s. </w:t>
      </w:r>
      <w:r w:rsidRPr="00550E07">
        <w:t xml:space="preserve">Dne </w:t>
      </w:r>
      <w:r w:rsidR="00345B2A" w:rsidRPr="00550E07">
        <w:t>31.</w:t>
      </w:r>
      <w:r w:rsidR="00345B2A">
        <w:t xml:space="preserve"> 07. 2023</w:t>
      </w:r>
      <w:r w:rsidR="00396342">
        <w:t xml:space="preserve"> vydal</w:t>
      </w:r>
      <w:r>
        <w:t xml:space="preserve">o Ministerstvo spravedlnosti </w:t>
      </w:r>
      <w:r w:rsidR="00396342">
        <w:t xml:space="preserve">ČR </w:t>
      </w:r>
      <w:r>
        <w:t xml:space="preserve">Stanovení výdajů na financování realizace akce.  Dne </w:t>
      </w:r>
      <w:r w:rsidR="00345B2A">
        <w:t>02. 10. 2023</w:t>
      </w:r>
      <w:r>
        <w:t xml:space="preserve"> byla započata realizace akce. Akce byla dne </w:t>
      </w:r>
      <w:r w:rsidR="00345B2A">
        <w:t>18. 12. 2023</w:t>
      </w:r>
      <w:r>
        <w:t xml:space="preserve"> dokončena.</w:t>
      </w:r>
      <w:r w:rsidR="00E116E3">
        <w:t xml:space="preserve"> </w:t>
      </w:r>
    </w:p>
    <w:p w14:paraId="36CEE801" w14:textId="5AA29ECA" w:rsidR="00E116E3" w:rsidRDefault="00E116E3" w:rsidP="001B598B">
      <w:pPr>
        <w:tabs>
          <w:tab w:val="left" w:pos="284"/>
        </w:tabs>
        <w:spacing w:before="120" w:after="120"/>
        <w:jc w:val="both"/>
      </w:pPr>
      <w:r>
        <w:t>Dále</w:t>
      </w:r>
      <w:r w:rsidR="00612F26">
        <w:t xml:space="preserve"> zůstala v nezapojených nárocích z nespotřebovaných výdajů nezapojena částka na rozpočtové položce 6901 – Rezervy investičních výdajů ve výši 1 038 733,78 Kč. Jednalo se o finanční rezervu na změny věcné.</w:t>
      </w:r>
    </w:p>
    <w:p w14:paraId="2BDEE929" w14:textId="5AB3C2BD" w:rsidR="009A4FB1" w:rsidRPr="0059374B" w:rsidRDefault="009A4FB1" w:rsidP="001B598B">
      <w:pPr>
        <w:pStyle w:val="Titulek"/>
        <w:keepNext/>
        <w:spacing w:before="120" w:after="120"/>
        <w:jc w:val="both"/>
        <w:rPr>
          <w:rFonts w:cstheme="minorHAnsi"/>
        </w:rPr>
      </w:pPr>
      <w:r w:rsidRPr="0059374B">
        <w:rPr>
          <w:rFonts w:cstheme="minorHAnsi"/>
        </w:rPr>
        <w:t xml:space="preserve">"Přehled čerpání prostředků na akci programového financování KS Plzeň </w:t>
      </w:r>
      <w:r>
        <w:rPr>
          <w:rFonts w:cstheme="minorHAnsi"/>
        </w:rPr>
        <w:t>–</w:t>
      </w:r>
      <w:r w:rsidRPr="0059374B">
        <w:rPr>
          <w:rFonts w:cstheme="minorHAnsi"/>
        </w:rPr>
        <w:t xml:space="preserve"> </w:t>
      </w:r>
      <w:r>
        <w:rPr>
          <w:rFonts w:cstheme="minorHAnsi"/>
        </w:rPr>
        <w:t>Modernizace EZS a CCTV</w:t>
      </w:r>
      <w:r w:rsidRPr="0059374B">
        <w:rPr>
          <w:rFonts w:cstheme="minorHAnsi"/>
        </w:rPr>
        <w:t xml:space="preserve"> " v roce 202</w:t>
      </w:r>
      <w:r>
        <w:rPr>
          <w:rFonts w:cstheme="minorHAnsi"/>
        </w:rPr>
        <w:t>3</w:t>
      </w:r>
    </w:p>
    <w:bookmarkStart w:id="121" w:name="_MON_1735456678"/>
    <w:bookmarkEnd w:id="121"/>
    <w:p w14:paraId="145A7C73" w14:textId="7724EF79" w:rsidR="009A4FB1" w:rsidRDefault="001A1721" w:rsidP="001B598B">
      <w:pPr>
        <w:tabs>
          <w:tab w:val="left" w:pos="284"/>
        </w:tabs>
        <w:spacing w:before="120" w:after="120"/>
        <w:jc w:val="both"/>
      </w:pPr>
      <w:r w:rsidRPr="00577DD6">
        <w:rPr>
          <w:rFonts w:cstheme="minorHAnsi"/>
          <w:color w:val="FF0000"/>
          <w:sz w:val="24"/>
        </w:rPr>
        <w:object w:dxaOrig="9038" w:dyaOrig="3063" w14:anchorId="0774EE19">
          <v:shape id="_x0000_i1080" type="#_x0000_t75" style="width:472.5pt;height:165pt" o:ole="">
            <v:imagedata r:id="rId118" o:title=""/>
          </v:shape>
          <o:OLEObject Type="Embed" ProgID="Excel.Sheet.12" ShapeID="_x0000_i1080" DrawAspect="Content" ObjectID="_1769504370" r:id="rId119"/>
        </w:object>
      </w:r>
    </w:p>
    <w:p w14:paraId="14EFBD28" w14:textId="14E8F358" w:rsidR="00AB78E5" w:rsidRDefault="00AB78E5" w:rsidP="001B598B">
      <w:pPr>
        <w:spacing w:before="120" w:after="120"/>
        <w:jc w:val="both"/>
      </w:pPr>
      <w:r w:rsidRPr="00AB78E5">
        <w:rPr>
          <w:b/>
        </w:rPr>
        <w:t>136V01100 1407 – KS Plzeň – docházkový systém</w:t>
      </w:r>
    </w:p>
    <w:p w14:paraId="39E8F5A7" w14:textId="3BC661C2" w:rsidR="00396342" w:rsidRDefault="00396342" w:rsidP="001B598B">
      <w:pPr>
        <w:jc w:val="both"/>
      </w:pPr>
      <w:r>
        <w:t xml:space="preserve">Registrace akce a současně Stanovení výdajů na financování výdajů akce byly Ministerstvem spravedlnosti ČR vydány dne </w:t>
      </w:r>
      <w:r w:rsidR="00345B2A">
        <w:t>09. 10. 2023</w:t>
      </w:r>
      <w:r>
        <w:t xml:space="preserve"> na částku 428 722,36 Kč a to na základě provedeného výběru dodavatele, z něhož vzešel dodavatel DATACENTRUM systems </w:t>
      </w:r>
      <w:r>
        <w:rPr>
          <w:rFonts w:cstheme="minorHAnsi"/>
        </w:rPr>
        <w:t>&amp;</w:t>
      </w:r>
      <w:r>
        <w:t xml:space="preserve"> consulting, a.s. Smlouva s dodavatelem byla podepsána dne </w:t>
      </w:r>
      <w:r w:rsidR="00345B2A">
        <w:t>20. 10. 2023</w:t>
      </w:r>
      <w:r>
        <w:t xml:space="preserve">, dne </w:t>
      </w:r>
      <w:r w:rsidR="00345B2A">
        <w:t>22. 12. 2023</w:t>
      </w:r>
      <w:r>
        <w:t xml:space="preserve"> byl Krajským soudem v Plzni podepsán akceptační protokol bez výhrad. Vzhledem k tomu, že ve fungování docházkového systému byly objednatelem identifikovány kritické chyby, které bránily převzetí systému k termínu </w:t>
      </w:r>
      <w:r w:rsidR="00345B2A">
        <w:t>15. 12. 2023</w:t>
      </w:r>
      <w:r>
        <w:t xml:space="preserve">, a tyto chyby byly odstraněny dodavatelem až dne </w:t>
      </w:r>
      <w:r w:rsidR="00345B2A">
        <w:t>20. 12. 2023</w:t>
      </w:r>
      <w:r>
        <w:t>, byla dodavateli vyměřena smluvní pokuta ve výši 12 000,00 Kč, která byla započtena ve faktuře za dodání docházkového systému.  Faktura byla vystavena na částku 416 722,36 Kč.</w:t>
      </w:r>
    </w:p>
    <w:p w14:paraId="3924D60B" w14:textId="159311E1" w:rsidR="00396342" w:rsidRDefault="00396342" w:rsidP="001B598B">
      <w:pPr>
        <w:jc w:val="both"/>
      </w:pPr>
      <w:r>
        <w:t>S ohledem na vyměření smluvní pokuty ve výši 12 000,00 Kč ukončil Krajský soud v Plzni u agregace č. 136V01100A101 Nároky z nespotřebovaných výdajů ve stejné výši, tj. ve výši 12 000,00 Kč a to jako alternativu za vázání prostředků k zápočtu smluvní pokuty v dodavatelské faktuře, neboť u nároků z nespotřebovaných výdajů nelze  provést vázání. Na uvedené akci tedy zůstala nevyčerpána částka ve výši 12 000,00 Kč.</w:t>
      </w:r>
    </w:p>
    <w:p w14:paraId="44353198" w14:textId="382510AA" w:rsidR="003663E0" w:rsidRDefault="00396342" w:rsidP="001B598B">
      <w:pPr>
        <w:spacing w:after="0"/>
        <w:jc w:val="both"/>
      </w:pPr>
      <w:r>
        <w:lastRenderedPageBreak/>
        <w:t xml:space="preserve">Akce byla tedy dnem </w:t>
      </w:r>
      <w:r w:rsidR="00345B2A">
        <w:t>22. 12. 2023</w:t>
      </w:r>
      <w:r>
        <w:t xml:space="preserve"> dokončena. Rozhodnutí o ukončení akce nebylo do </w:t>
      </w:r>
      <w:r w:rsidR="00345B2A">
        <w:t>31. 12. 2023</w:t>
      </w:r>
      <w:r>
        <w:t xml:space="preserve"> vydáno.</w:t>
      </w:r>
    </w:p>
    <w:p w14:paraId="05F06006" w14:textId="46E4D331" w:rsidR="00D77FC6" w:rsidRPr="0059374B" w:rsidRDefault="00D77FC6" w:rsidP="001B598B">
      <w:pPr>
        <w:pStyle w:val="Titulek"/>
        <w:keepNext/>
        <w:spacing w:before="120" w:after="120"/>
        <w:jc w:val="both"/>
        <w:rPr>
          <w:rFonts w:cstheme="minorHAnsi"/>
        </w:rPr>
      </w:pPr>
      <w:r w:rsidRPr="0059374B">
        <w:rPr>
          <w:rFonts w:cstheme="minorHAnsi"/>
        </w:rPr>
        <w:t xml:space="preserve">"Přehled čerpání prostředků na akci programového financování KS Plzeň </w:t>
      </w:r>
      <w:r>
        <w:rPr>
          <w:rFonts w:cstheme="minorHAnsi"/>
        </w:rPr>
        <w:t>–</w:t>
      </w:r>
      <w:r w:rsidRPr="0059374B">
        <w:rPr>
          <w:rFonts w:cstheme="minorHAnsi"/>
        </w:rPr>
        <w:t xml:space="preserve"> </w:t>
      </w:r>
      <w:r>
        <w:rPr>
          <w:rFonts w:cstheme="minorHAnsi"/>
        </w:rPr>
        <w:t>docházkový systém" v roce 2023</w:t>
      </w:r>
    </w:p>
    <w:bookmarkStart w:id="122" w:name="_MON_1767765535"/>
    <w:bookmarkEnd w:id="122"/>
    <w:p w14:paraId="04FB0755" w14:textId="1C76A74F" w:rsidR="005C59FD" w:rsidRPr="005C59FD" w:rsidRDefault="001A1721" w:rsidP="001B598B">
      <w:pPr>
        <w:spacing w:after="0"/>
        <w:jc w:val="both"/>
        <w:rPr>
          <w:rFonts w:cstheme="minorHAnsi"/>
          <w:color w:val="FF0000"/>
          <w:sz w:val="24"/>
        </w:rPr>
      </w:pPr>
      <w:r w:rsidRPr="00577DD6">
        <w:rPr>
          <w:rFonts w:cstheme="minorHAnsi"/>
          <w:color w:val="FF0000"/>
          <w:sz w:val="24"/>
        </w:rPr>
        <w:object w:dxaOrig="8956" w:dyaOrig="3063" w14:anchorId="03E51201">
          <v:shape id="_x0000_i1081" type="#_x0000_t75" style="width:468pt;height:165pt" o:ole="">
            <v:imagedata r:id="rId120" o:title=""/>
          </v:shape>
          <o:OLEObject Type="Embed" ProgID="Excel.Sheet.12" ShapeID="_x0000_i1081" DrawAspect="Content" ObjectID="_1769504371" r:id="rId121"/>
        </w:object>
      </w:r>
    </w:p>
    <w:p w14:paraId="059377F5" w14:textId="75CAB448" w:rsidR="00AB78E5" w:rsidRDefault="00AB78E5" w:rsidP="001B598B">
      <w:pPr>
        <w:spacing w:before="120" w:after="120"/>
        <w:jc w:val="both"/>
      </w:pPr>
      <w:r>
        <w:rPr>
          <w:b/>
        </w:rPr>
        <w:t>036V018 0031 – KS Plzeň – srovnávací studie – pobočka KS Plzeň v Karlových Varech</w:t>
      </w:r>
      <w:r>
        <w:t xml:space="preserve"> </w:t>
      </w:r>
    </w:p>
    <w:p w14:paraId="1A666E01" w14:textId="7B1B5F27" w:rsidR="005C59FD" w:rsidRDefault="005C59FD" w:rsidP="001B598B">
      <w:pPr>
        <w:jc w:val="both"/>
      </w:pPr>
      <w:r>
        <w:t xml:space="preserve">Registrace akce byla Ministerstvem spravedlnosti </w:t>
      </w:r>
      <w:r w:rsidR="006E5105">
        <w:t xml:space="preserve">ČR </w:t>
      </w:r>
      <w:r>
        <w:t xml:space="preserve">vydána dne </w:t>
      </w:r>
      <w:r w:rsidR="00345B2A">
        <w:t>06. 02. 2023</w:t>
      </w:r>
      <w:r>
        <w:t xml:space="preserve"> na částku 605 000,00 Kč, jednalo se zcela o prostředky NNV. Následně byly shromážděny pr</w:t>
      </w:r>
      <w:r w:rsidR="00174FAA">
        <w:t>ostorové požadavky dotčených organizačních složek státu</w:t>
      </w:r>
      <w:r>
        <w:t xml:space="preserve">, které by měly být v případě výstavby nové justiční budovy v Karlových Varech v této budově umístěny. Na základě prostorových požadavků byl vybrán zhotovitel srovnávací studie – Architektura s.r.o. a rovněž zhotovitel pasportu stávající budovy Okresního soudu v Karlových Varech, společnost HRDLIČKA s.r.o.. Pasport budovy měl sloužit jako jeden z podkladů pro vypracování srovnávací studie. </w:t>
      </w:r>
    </w:p>
    <w:p w14:paraId="6696CDF7" w14:textId="2AD3D5E0" w:rsidR="005C59FD" w:rsidRDefault="005C59FD" w:rsidP="001B598B">
      <w:pPr>
        <w:jc w:val="both"/>
      </w:pPr>
      <w:r>
        <w:t xml:space="preserve">Stanovení výdajů </w:t>
      </w:r>
      <w:r w:rsidR="006E5105">
        <w:t xml:space="preserve">bylo vydáno dne </w:t>
      </w:r>
      <w:r w:rsidR="00345B2A">
        <w:t>16. 10. 2023</w:t>
      </w:r>
      <w:r>
        <w:t xml:space="preserve"> na částku 597 135,00 Kč, zbývající částka ve výši 7 865,00 Kč byla převedena do agregace soudu.  </w:t>
      </w:r>
    </w:p>
    <w:p w14:paraId="42686003" w14:textId="1085474B" w:rsidR="005C59FD" w:rsidRDefault="005C59FD" w:rsidP="001B598B">
      <w:pPr>
        <w:jc w:val="both"/>
      </w:pPr>
      <w:r>
        <w:t>Paspo</w:t>
      </w:r>
      <w:r w:rsidR="006E5105">
        <w:t xml:space="preserve">rt budovy byl vyhotoven dne </w:t>
      </w:r>
      <w:r w:rsidR="00345B2A">
        <w:t>15. 11. 2023</w:t>
      </w:r>
      <w:r>
        <w:t>, srovnáv</w:t>
      </w:r>
      <w:r w:rsidR="006E5105">
        <w:t xml:space="preserve">ací studie byla předána dne </w:t>
      </w:r>
      <w:r w:rsidR="00345B2A">
        <w:t>14. 12. 2023</w:t>
      </w:r>
      <w:r>
        <w:t>. Tímto dnem byla realizace akce dokončena.</w:t>
      </w:r>
    </w:p>
    <w:p w14:paraId="7C7324C4" w14:textId="63CA171A" w:rsidR="005C59FD" w:rsidRDefault="006E5105" w:rsidP="001B598B">
      <w:pPr>
        <w:spacing w:after="0"/>
        <w:jc w:val="both"/>
      </w:pPr>
      <w:r>
        <w:t xml:space="preserve">Akce byla dne </w:t>
      </w:r>
      <w:r w:rsidR="00345B2A">
        <w:t>14. 12. 2023</w:t>
      </w:r>
      <w:r w:rsidR="005C59FD">
        <w:t xml:space="preserve"> dokončena. Rozhodnutí o </w:t>
      </w:r>
      <w:r>
        <w:t xml:space="preserve">ukončení akce nebylo do </w:t>
      </w:r>
      <w:r w:rsidR="00345B2A">
        <w:t>31. 12. 2023</w:t>
      </w:r>
      <w:r w:rsidR="005C59FD">
        <w:t xml:space="preserve"> vydáno.</w:t>
      </w:r>
    </w:p>
    <w:p w14:paraId="6DF9FAFB" w14:textId="77777777" w:rsidR="009C409F" w:rsidRPr="009C409F" w:rsidRDefault="009C409F" w:rsidP="001B598B">
      <w:pPr>
        <w:spacing w:before="240"/>
        <w:jc w:val="both"/>
        <w:rPr>
          <w:b/>
        </w:rPr>
      </w:pPr>
      <w:r w:rsidRPr="009C409F">
        <w:rPr>
          <w:b/>
        </w:rPr>
        <w:t>036V01800 0034 – KS Plzeň – modernizace konferenčních prostor</w:t>
      </w:r>
    </w:p>
    <w:p w14:paraId="2A8691B7" w14:textId="405CE478" w:rsidR="003567D1" w:rsidRPr="00A36CA8" w:rsidRDefault="003567D1" w:rsidP="001B598B">
      <w:pPr>
        <w:pStyle w:val="Titulek"/>
        <w:keepNext/>
        <w:spacing w:before="120" w:after="120"/>
        <w:jc w:val="both"/>
        <w:rPr>
          <w:rFonts w:cstheme="minorHAnsi"/>
        </w:rPr>
      </w:pPr>
      <w:r w:rsidRPr="00A36CA8">
        <w:rPr>
          <w:rFonts w:cstheme="minorHAnsi"/>
        </w:rPr>
        <w:t xml:space="preserve">"Přehled čerpání prostředků na akci programového financování KS Plzeň </w:t>
      </w:r>
      <w:r>
        <w:rPr>
          <w:rFonts w:cstheme="minorHAnsi"/>
        </w:rPr>
        <w:t>–</w:t>
      </w:r>
      <w:r w:rsidRPr="00A36CA8">
        <w:rPr>
          <w:rFonts w:cstheme="minorHAnsi"/>
        </w:rPr>
        <w:t xml:space="preserve"> </w:t>
      </w:r>
      <w:r>
        <w:rPr>
          <w:rFonts w:cstheme="minorHAnsi"/>
        </w:rPr>
        <w:t>modernizace konferenčních prostor</w:t>
      </w:r>
      <w:r w:rsidRPr="00A36CA8">
        <w:rPr>
          <w:rFonts w:cstheme="minorHAnsi"/>
        </w:rPr>
        <w:t>"</w:t>
      </w:r>
      <w:r>
        <w:rPr>
          <w:rFonts w:cstheme="minorHAnsi"/>
        </w:rPr>
        <w:t xml:space="preserve"> v roce 2023</w:t>
      </w:r>
    </w:p>
    <w:bookmarkStart w:id="123" w:name="_MON_1704000640"/>
    <w:bookmarkEnd w:id="123"/>
    <w:p w14:paraId="0790D79A" w14:textId="7D0D1B21" w:rsidR="003567D1" w:rsidRPr="00577DD6" w:rsidRDefault="003567D1" w:rsidP="001B598B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</w:rPr>
      </w:pPr>
      <w:r w:rsidRPr="00577DD6">
        <w:rPr>
          <w:rFonts w:cstheme="minorHAnsi"/>
          <w:color w:val="FF0000"/>
          <w:sz w:val="24"/>
        </w:rPr>
        <w:object w:dxaOrig="6191" w:dyaOrig="3499" w14:anchorId="4556B5BB">
          <v:shape id="_x0000_i1082" type="#_x0000_t75" style="width:324pt;height:190.5pt" o:ole="">
            <v:imagedata r:id="rId122" o:title=""/>
          </v:shape>
          <o:OLEObject Type="Embed" ProgID="Excel.Sheet.12" ShapeID="_x0000_i1082" DrawAspect="Content" ObjectID="_1769504372" r:id="rId123"/>
        </w:object>
      </w:r>
    </w:p>
    <w:p w14:paraId="062B835D" w14:textId="567CCAD5" w:rsidR="003567D1" w:rsidRDefault="003567D1" w:rsidP="001B598B">
      <w:pPr>
        <w:jc w:val="both"/>
      </w:pPr>
      <w:r>
        <w:t xml:space="preserve">Registrace akce byla Ministerstvem spravedlnosti </w:t>
      </w:r>
      <w:r w:rsidR="00174FAA">
        <w:t xml:space="preserve">ČR </w:t>
      </w:r>
      <w:r>
        <w:t xml:space="preserve">vydána dne </w:t>
      </w:r>
      <w:r w:rsidR="00345B2A">
        <w:t>10. 08. 2023</w:t>
      </w:r>
      <w:r>
        <w:t xml:space="preserve"> na částku 2 000 000,00 Kč. Současně bylo na základě provedených v</w:t>
      </w:r>
      <w:r w:rsidR="00174FAA">
        <w:t xml:space="preserve">ýběrů dodavatelů za zhotovení projektové dokumentace a zajištění </w:t>
      </w:r>
      <w:r w:rsidR="00174FAA">
        <w:lastRenderedPageBreak/>
        <w:t>autorského dozoru</w:t>
      </w:r>
      <w:r>
        <w:t xml:space="preserve"> a na zaj</w:t>
      </w:r>
      <w:r w:rsidR="00174FAA">
        <w:t>ištění výkonu technického dozoru investora</w:t>
      </w:r>
      <w:r>
        <w:t xml:space="preserve"> vydáno dílčí Stanovení výdajů ve výši 431 365,00 Kč. Vypracovaná projektová dokumentace byla předána dne </w:t>
      </w:r>
      <w:r w:rsidR="00345B2A">
        <w:t>25. 10. 2023</w:t>
      </w:r>
      <w:r w:rsidR="00174FAA">
        <w:t xml:space="preserve">, faktura za zpracování projektové </w:t>
      </w:r>
      <w:r w:rsidR="00345B2A">
        <w:t>dokumentace</w:t>
      </w:r>
      <w:r>
        <w:t xml:space="preserve"> ve výši 362 032,00 Kč byla proplacena dne </w:t>
      </w:r>
      <w:r w:rsidR="00345B2A">
        <w:t>21. 12. 2023</w:t>
      </w:r>
      <w:r>
        <w:t>.</w:t>
      </w:r>
    </w:p>
    <w:p w14:paraId="12285F1F" w14:textId="6DA616B4" w:rsidR="003567D1" w:rsidRDefault="003567D1" w:rsidP="001B598B">
      <w:pPr>
        <w:spacing w:after="0"/>
        <w:jc w:val="both"/>
      </w:pPr>
      <w:r>
        <w:t>Akce se nyní nachází ve fázi přípravy zadávací dokumentace pro vyhlášení veřejné zakázky na stavební práce a veřejné zakázky na dodávku interiérových prvků.</w:t>
      </w:r>
    </w:p>
    <w:p w14:paraId="2708ED01" w14:textId="2DAAE593" w:rsidR="00751267" w:rsidRPr="00C33316" w:rsidRDefault="00751267" w:rsidP="001B598B">
      <w:pPr>
        <w:pStyle w:val="Nadpis3"/>
        <w:jc w:val="both"/>
        <w:rPr>
          <w:rFonts w:cstheme="minorHAnsi"/>
        </w:rPr>
      </w:pPr>
      <w:bookmarkStart w:id="124" w:name="_Toc157416345"/>
      <w:r w:rsidRPr="00C33316">
        <w:rPr>
          <w:rFonts w:cstheme="minorHAnsi"/>
        </w:rPr>
        <w:t>Největší investiční akce</w:t>
      </w:r>
      <w:r w:rsidR="00004FFB" w:rsidRPr="00C33316">
        <w:rPr>
          <w:rFonts w:cstheme="minorHAnsi"/>
        </w:rPr>
        <w:t xml:space="preserve"> </w:t>
      </w:r>
      <w:r w:rsidR="009B25AA" w:rsidRPr="00C33316">
        <w:rPr>
          <w:rFonts w:cstheme="minorHAnsi"/>
        </w:rPr>
        <w:t xml:space="preserve">(viz Tabulková </w:t>
      </w:r>
      <w:r w:rsidR="00FD4EE2" w:rsidRPr="00C33316">
        <w:rPr>
          <w:rFonts w:cstheme="minorHAnsi"/>
        </w:rPr>
        <w:t>část</w:t>
      </w:r>
      <w:r w:rsidR="009B25AA" w:rsidRPr="00C33316">
        <w:rPr>
          <w:rFonts w:cstheme="minorHAnsi"/>
        </w:rPr>
        <w:t xml:space="preserve"> – 20. Největší investiční akce)</w:t>
      </w:r>
      <w:bookmarkEnd w:id="124"/>
    </w:p>
    <w:p w14:paraId="10361445" w14:textId="5EEEA6BD" w:rsidR="00102CDF" w:rsidRDefault="00102CDF" w:rsidP="001B598B">
      <w:pPr>
        <w:spacing w:before="120" w:after="120"/>
        <w:jc w:val="both"/>
        <w:rPr>
          <w:rFonts w:cstheme="minorHAnsi"/>
        </w:rPr>
      </w:pPr>
      <w:r w:rsidRPr="00601B31">
        <w:rPr>
          <w:rFonts w:cstheme="minorHAnsi"/>
          <w:b/>
        </w:rPr>
        <w:t>136V11500 0124 - KS Plzeň – snížení spotřeby energií</w:t>
      </w:r>
      <w:r>
        <w:rPr>
          <w:rFonts w:cstheme="minorHAnsi"/>
          <w:b/>
        </w:rPr>
        <w:t xml:space="preserve"> – </w:t>
      </w:r>
      <w:r w:rsidR="006E141E">
        <w:rPr>
          <w:rFonts w:cstheme="minorHAnsi"/>
        </w:rPr>
        <w:t>viz kapitola</w:t>
      </w:r>
      <w:r>
        <w:rPr>
          <w:rFonts w:cstheme="minorHAnsi"/>
        </w:rPr>
        <w:t xml:space="preserve"> 4.9. </w:t>
      </w:r>
      <w:r w:rsidR="001B598B">
        <w:rPr>
          <w:rFonts w:cstheme="minorHAnsi"/>
        </w:rPr>
        <w:t>Projekty spolufinancované z EU/FM</w:t>
      </w:r>
    </w:p>
    <w:p w14:paraId="435A0E7D" w14:textId="2580979B" w:rsidR="001B598B" w:rsidRPr="001B598B" w:rsidRDefault="001B598B" w:rsidP="001B598B">
      <w:pPr>
        <w:jc w:val="both"/>
      </w:pPr>
      <w:r>
        <w:rPr>
          <w:b/>
        </w:rPr>
        <w:t>036V01200 0183 – KS Plzeň – Modernizace EZS a CCTV</w:t>
      </w:r>
      <w:r>
        <w:t xml:space="preserve"> – </w:t>
      </w:r>
      <w:r w:rsidR="006E141E">
        <w:t>viz</w:t>
      </w:r>
      <w:r>
        <w:t xml:space="preserve"> 4.12.2.1. Nedokončené akce p</w:t>
      </w:r>
      <w:r w:rsidRPr="001B598B">
        <w:t>rogramového financování – důvody nedokončení akcí a vzniku NNV</w:t>
      </w:r>
      <w:r>
        <w:t>.</w:t>
      </w:r>
    </w:p>
    <w:p w14:paraId="67315283" w14:textId="13F44409" w:rsidR="00125A1D" w:rsidRDefault="00751267" w:rsidP="00125A1D">
      <w:pPr>
        <w:pStyle w:val="Nadpis3"/>
        <w:spacing w:after="160" w:line="259" w:lineRule="auto"/>
        <w:jc w:val="both"/>
        <w:rPr>
          <w:rFonts w:cstheme="minorHAnsi"/>
        </w:rPr>
      </w:pPr>
      <w:bookmarkStart w:id="125" w:name="_Toc157416346"/>
      <w:r w:rsidRPr="00B27CFA">
        <w:rPr>
          <w:rFonts w:cstheme="minorHAnsi"/>
        </w:rPr>
        <w:t>Projekty spolufinancované z EU/FM</w:t>
      </w:r>
      <w:bookmarkEnd w:id="125"/>
    </w:p>
    <w:p w14:paraId="1CE2C924" w14:textId="08236D1C" w:rsidR="00125A1D" w:rsidRPr="00125A1D" w:rsidRDefault="00125A1D" w:rsidP="00125A1D">
      <w:r w:rsidRPr="00125A1D">
        <w:rPr>
          <w:b/>
        </w:rPr>
        <w:t>136V11500 0124 - KS Plzeň – snížení spotřeby energií</w:t>
      </w:r>
      <w:r w:rsidRPr="00125A1D">
        <w:t xml:space="preserve"> – </w:t>
      </w:r>
      <w:r w:rsidR="006E141E" w:rsidRPr="00125A1D">
        <w:t>viz kapitola</w:t>
      </w:r>
      <w:r w:rsidRPr="00125A1D">
        <w:t xml:space="preserve"> 4.9. Projekty spolufinancované z EU/FM</w:t>
      </w:r>
    </w:p>
    <w:p w14:paraId="77705DD8" w14:textId="77384720" w:rsidR="00751267" w:rsidRPr="00CF3228" w:rsidRDefault="00751267" w:rsidP="00125A1D">
      <w:pPr>
        <w:pStyle w:val="Nadpis3"/>
        <w:rPr>
          <w:rFonts w:cstheme="minorHAnsi"/>
        </w:rPr>
      </w:pPr>
      <w:bookmarkStart w:id="126" w:name="_Toc157416347"/>
      <w:r w:rsidRPr="00CF3228">
        <w:t>Vázání</w:t>
      </w:r>
      <w:r w:rsidRPr="00CF3228">
        <w:rPr>
          <w:rFonts w:cstheme="minorHAnsi"/>
        </w:rPr>
        <w:t xml:space="preserve"> výdajů</w:t>
      </w:r>
      <w:bookmarkEnd w:id="126"/>
      <w:r w:rsidR="000F30B4" w:rsidRPr="00CF3228">
        <w:rPr>
          <w:rFonts w:cstheme="minorHAnsi"/>
        </w:rPr>
        <w:t xml:space="preserve"> </w:t>
      </w:r>
    </w:p>
    <w:p w14:paraId="2CCD2E91" w14:textId="295E7D25" w:rsidR="00751267" w:rsidRPr="00CF3228" w:rsidRDefault="007F381A" w:rsidP="00E90842">
      <w:pPr>
        <w:spacing w:before="120"/>
        <w:jc w:val="both"/>
        <w:rPr>
          <w:rFonts w:cstheme="minorHAnsi"/>
        </w:rPr>
      </w:pPr>
      <w:r w:rsidRPr="00CF3228">
        <w:rPr>
          <w:rFonts w:cstheme="minorHAnsi"/>
        </w:rPr>
        <w:t xml:space="preserve">V roce 2023 </w:t>
      </w:r>
      <w:proofErr w:type="gramStart"/>
      <w:r w:rsidRPr="00CF3228">
        <w:rPr>
          <w:rFonts w:cstheme="minorHAnsi"/>
        </w:rPr>
        <w:t>nedošlo</w:t>
      </w:r>
      <w:proofErr w:type="gramEnd"/>
      <w:r w:rsidRPr="00CF3228">
        <w:rPr>
          <w:rFonts w:cstheme="minorHAnsi"/>
        </w:rPr>
        <w:t xml:space="preserve"> k vázání výdajů  v programové financování</w:t>
      </w:r>
      <w:r w:rsidR="00E90842" w:rsidRPr="00CF3228">
        <w:rPr>
          <w:rFonts w:cstheme="minorHAnsi"/>
        </w:rPr>
        <w:t xml:space="preserve"> </w:t>
      </w:r>
      <w:proofErr w:type="gramStart"/>
      <w:r w:rsidR="00E90842" w:rsidRPr="00CF3228">
        <w:rPr>
          <w:rFonts w:cstheme="minorHAnsi"/>
        </w:rPr>
        <w:t>viz</w:t>
      </w:r>
      <w:proofErr w:type="gramEnd"/>
      <w:r w:rsidR="00E90842" w:rsidRPr="00CF3228">
        <w:rPr>
          <w:rFonts w:cstheme="minorHAnsi"/>
        </w:rPr>
        <w:t xml:space="preserve"> Tabulková část – list 6. Vázání výdajů</w:t>
      </w:r>
      <w:r w:rsidR="00474E85" w:rsidRPr="00CF3228">
        <w:rPr>
          <w:rFonts w:cstheme="minorHAnsi"/>
        </w:rPr>
        <w:t>.</w:t>
      </w:r>
    </w:p>
    <w:p w14:paraId="28F3B721" w14:textId="75E0956E" w:rsidR="00474E85" w:rsidRPr="00104AD5" w:rsidRDefault="00474E85" w:rsidP="00CF3228">
      <w:pPr>
        <w:spacing w:before="120" w:after="120"/>
        <w:jc w:val="both"/>
        <w:rPr>
          <w:rFonts w:cstheme="minorHAnsi"/>
          <w:color w:val="FF0000"/>
        </w:rPr>
      </w:pPr>
      <w:r>
        <w:t xml:space="preserve">U investiční akce ev. č.  </w:t>
      </w:r>
      <w:r w:rsidRPr="00AB78E5">
        <w:rPr>
          <w:b/>
        </w:rPr>
        <w:t>136V01100 1407 – KS Plzeň – docházkový systém</w:t>
      </w:r>
      <w:r w:rsidR="00CF3228">
        <w:rPr>
          <w:b/>
        </w:rPr>
        <w:t xml:space="preserve"> </w:t>
      </w:r>
      <w:r w:rsidR="00CF3228">
        <w:t xml:space="preserve">došlo </w:t>
      </w:r>
      <w:r>
        <w:t>na vyměření smlu</w:t>
      </w:r>
      <w:r w:rsidR="00CF3228">
        <w:t xml:space="preserve">vní pokuty ve výši 12 000,00 Kč, vzhledem k tomu, že celá akce byla </w:t>
      </w:r>
      <w:r w:rsidR="006E141E">
        <w:t>financována</w:t>
      </w:r>
      <w:r w:rsidR="00CF3228">
        <w:t xml:space="preserve"> z nároků z nespotřebovaných výdajů, </w:t>
      </w:r>
      <w:r>
        <w:t>ukončil Krajský soud v Plzni u agregace č. 136V01100A101 Nároky z nespotřebovaných výdajů ve stejné výši, tj. ve výši 12 000,00 Kč a to jako alternativu za vázání prostředků k zápočtu smluvní pokuty v dodavatelské faktuře, neboť u nároků z nespotřebovaných výdajů nelze  provést vázání. Na uvedené akci tedy zůstala nevyčerpána částka ve výši 12 000,00 Kč.</w:t>
      </w:r>
    </w:p>
    <w:p w14:paraId="0FD79CBC" w14:textId="77777777" w:rsidR="00751267" w:rsidRPr="00CF3228" w:rsidRDefault="00751267" w:rsidP="001B598B">
      <w:pPr>
        <w:pStyle w:val="Nadpis3"/>
        <w:jc w:val="both"/>
        <w:rPr>
          <w:rFonts w:cstheme="minorHAnsi"/>
        </w:rPr>
      </w:pPr>
      <w:bookmarkStart w:id="127" w:name="_Toc157416348"/>
      <w:r w:rsidRPr="00CF3228">
        <w:t>Výdaje</w:t>
      </w:r>
      <w:r w:rsidRPr="00CF3228">
        <w:rPr>
          <w:rFonts w:cstheme="minorHAnsi"/>
        </w:rPr>
        <w:t xml:space="preserve"> s kódem účelu</w:t>
      </w:r>
      <w:bookmarkEnd w:id="127"/>
    </w:p>
    <w:p w14:paraId="5DA49E81" w14:textId="7C958069" w:rsidR="00751267" w:rsidRDefault="00CF3228" w:rsidP="00E90842">
      <w:pPr>
        <w:spacing w:before="120"/>
        <w:jc w:val="both"/>
        <w:rPr>
          <w:rFonts w:cstheme="minorHAnsi"/>
        </w:rPr>
      </w:pPr>
      <w:r w:rsidRPr="00CF3228">
        <w:rPr>
          <w:rFonts w:cstheme="minorHAnsi"/>
        </w:rPr>
        <w:t xml:space="preserve">Vzhledem k připravovaným investičním akcím v oblasti ICT byly Krajskému soudu v Plzni přiděleny do </w:t>
      </w:r>
      <w:r w:rsidR="006E141E" w:rsidRPr="00CF3228">
        <w:rPr>
          <w:rFonts w:cstheme="minorHAnsi"/>
        </w:rPr>
        <w:t>agregace</w:t>
      </w:r>
      <w:r w:rsidRPr="00CF3228">
        <w:rPr>
          <w:rFonts w:cstheme="minorHAnsi"/>
        </w:rPr>
        <w:t xml:space="preserve"> 036V02110 A101 RP 6125 – Informační a komunikační technologie prostředky s kódem účelu 233980027 ve výši 2 500 000,00 Kč, které spadnou do nároků z nespotřebovaných výdajů roku 2024.</w:t>
      </w:r>
    </w:p>
    <w:p w14:paraId="39F53B1B" w14:textId="2C1C2B79" w:rsidR="00FB4BB7" w:rsidRPr="00CF3228" w:rsidRDefault="00FB4BB7" w:rsidP="00E90842">
      <w:pPr>
        <w:spacing w:before="120"/>
        <w:jc w:val="both"/>
        <w:rPr>
          <w:rFonts w:cstheme="minorHAnsi"/>
        </w:rPr>
      </w:pPr>
      <w:r>
        <w:rPr>
          <w:rFonts w:cstheme="minorHAnsi"/>
        </w:rPr>
        <w:t xml:space="preserve">V nezapojených nečerpaných NNV ukončil Krajský soud v Plzni výdaje s kódem účelu na investiční akci </w:t>
      </w:r>
      <w:r w:rsidRPr="00FB4BB7">
        <w:rPr>
          <w:rFonts w:cstheme="minorHAnsi"/>
        </w:rPr>
        <w:t xml:space="preserve">136V11500 0124 - KS Plzeň – snížení spotřeby energií – </w:t>
      </w:r>
      <w:r w:rsidR="006E141E" w:rsidRPr="00FB4BB7">
        <w:rPr>
          <w:rFonts w:cstheme="minorHAnsi"/>
        </w:rPr>
        <w:t>viz kapitola</w:t>
      </w:r>
      <w:r w:rsidRPr="00FB4BB7">
        <w:rPr>
          <w:rFonts w:cstheme="minorHAnsi"/>
        </w:rPr>
        <w:t xml:space="preserve"> 4.9. Projekty spolufinancované z EU/FM</w:t>
      </w:r>
      <w:r>
        <w:rPr>
          <w:rFonts w:cstheme="minorHAnsi"/>
        </w:rPr>
        <w:t>.</w:t>
      </w:r>
    </w:p>
    <w:p w14:paraId="2EB4E200" w14:textId="1B283CEA" w:rsidR="001A709F" w:rsidRPr="004431C1" w:rsidRDefault="001A709F" w:rsidP="001B598B">
      <w:pPr>
        <w:pStyle w:val="Nadpis2"/>
        <w:spacing w:before="120" w:after="120"/>
        <w:jc w:val="both"/>
      </w:pPr>
      <w:bookmarkStart w:id="128" w:name="_Toc534878035"/>
      <w:bookmarkStart w:id="129" w:name="_Toc157416349"/>
      <w:r w:rsidRPr="004431C1">
        <w:t>Výdaje na podporu výzkumu, vývoje a inovace</w:t>
      </w:r>
      <w:bookmarkEnd w:id="128"/>
      <w:r w:rsidR="0087409D" w:rsidRPr="004431C1">
        <w:t xml:space="preserve"> </w:t>
      </w:r>
      <w:r w:rsidR="00C15111" w:rsidRPr="004431C1">
        <w:t>(vyplňuje IKSP)</w:t>
      </w:r>
      <w:bookmarkEnd w:id="129"/>
    </w:p>
    <w:p w14:paraId="35A7CCC7" w14:textId="2622DFBE" w:rsidR="00671CF6" w:rsidRPr="004431C1" w:rsidRDefault="004431C1" w:rsidP="001B598B">
      <w:pPr>
        <w:jc w:val="both"/>
      </w:pPr>
      <w:r w:rsidRPr="004431C1">
        <w:t>Uvedená kapitola se Krajského soudu v Plzni netýká.</w:t>
      </w:r>
    </w:p>
    <w:p w14:paraId="30B2F74A" w14:textId="7C3AD283" w:rsidR="00777F28" w:rsidRPr="00DE36A3" w:rsidRDefault="00D06D8D" w:rsidP="001B598B">
      <w:pPr>
        <w:pStyle w:val="Nadpis2"/>
        <w:spacing w:before="120" w:after="120"/>
        <w:jc w:val="both"/>
      </w:pPr>
      <w:bookmarkStart w:id="130" w:name="_Toc534878036"/>
      <w:bookmarkStart w:id="131" w:name="_Toc157416350"/>
      <w:r w:rsidRPr="00DE36A3">
        <w:t>Nároky z nespotřebovaných výdajů</w:t>
      </w:r>
      <w:bookmarkEnd w:id="130"/>
      <w:bookmarkEnd w:id="131"/>
    </w:p>
    <w:p w14:paraId="5CC59DDC" w14:textId="098F087C" w:rsidR="00BC16FD" w:rsidRPr="00DE36A3" w:rsidRDefault="00BC16FD" w:rsidP="001B598B">
      <w:pPr>
        <w:spacing w:before="120" w:after="120"/>
        <w:jc w:val="both"/>
      </w:pPr>
      <w:r w:rsidRPr="00DE36A3">
        <w:t>Na základě Přílohy č. 1 k vyhlášce č. 419/2001 Sb.</w:t>
      </w:r>
      <w:r w:rsidR="00E20B44" w:rsidRPr="00DE36A3">
        <w:t>, ve znění pozdějších předpisů,</w:t>
      </w:r>
      <w:r w:rsidRPr="00DE36A3">
        <w:t xml:space="preserve"> jsou komentovány hlavní důvody nespotřebování rozpočtových výdajů v hodnoceném roce a hlavní důvody nečerpán</w:t>
      </w:r>
      <w:r w:rsidR="00A2575C" w:rsidRPr="00DE36A3">
        <w:t>í</w:t>
      </w:r>
      <w:r w:rsidRPr="00DE36A3">
        <w:t xml:space="preserve"> nároků z nespotřebovaných výdajů (tzv. nároky z minulých let). Samostatně se uvádějí nároky z nespotřebovaných výdajů, na jejichž provedení dostává Česká republika peněžní prostředky nebo jejich část z rozpočtu Evropské unie, nároky z</w:t>
      </w:r>
      <w:r w:rsidR="00FF3AAA" w:rsidRPr="00DE36A3">
        <w:t> </w:t>
      </w:r>
      <w:r w:rsidRPr="00DE36A3">
        <w:t>nespotřebovaných výdajů, na jejichž provedení dostává Česká republika peněžní prostředky nebo jejich část z</w:t>
      </w:r>
      <w:r w:rsidR="00FF3AAA" w:rsidRPr="00DE36A3">
        <w:t> </w:t>
      </w:r>
      <w:r w:rsidRPr="00DE36A3">
        <w:t>finančních mechanismů a nároky z</w:t>
      </w:r>
      <w:r w:rsidR="00425B1D" w:rsidRPr="00DE36A3">
        <w:t> </w:t>
      </w:r>
      <w:r w:rsidRPr="00DE36A3">
        <w:t>nespotřebovaných výdajů, na jejichž provedení dostává Česká republika peněžní prostředky nebo jejich část z rozpočtu Evropské unie na společnou zemědělskou politiku.</w:t>
      </w:r>
    </w:p>
    <w:p w14:paraId="6CA31D7F" w14:textId="1C27E9B3" w:rsidR="00E57EC4" w:rsidRDefault="00E57EC4" w:rsidP="00E57EC4">
      <w:pPr>
        <w:spacing w:before="120" w:after="120"/>
        <w:jc w:val="both"/>
        <w:rPr>
          <w:b/>
          <w:bCs/>
        </w:rPr>
      </w:pPr>
      <w:r w:rsidRPr="00E57EC4">
        <w:t>Viz.</w:t>
      </w:r>
      <w:r w:rsidR="00A434AF" w:rsidRPr="00E57EC4">
        <w:t> </w:t>
      </w:r>
      <w:r w:rsidRPr="00E57EC4">
        <w:rPr>
          <w:b/>
          <w:bCs/>
        </w:rPr>
        <w:t>Tabulková</w:t>
      </w:r>
      <w:r w:rsidR="00A434AF" w:rsidRPr="00E57EC4">
        <w:rPr>
          <w:b/>
          <w:bCs/>
        </w:rPr>
        <w:t xml:space="preserve"> </w:t>
      </w:r>
      <w:r w:rsidRPr="00E57EC4">
        <w:rPr>
          <w:b/>
          <w:bCs/>
        </w:rPr>
        <w:t>část</w:t>
      </w:r>
      <w:r w:rsidR="00956576" w:rsidRPr="00E57EC4">
        <w:rPr>
          <w:b/>
          <w:bCs/>
        </w:rPr>
        <w:t xml:space="preserve"> </w:t>
      </w:r>
      <w:r w:rsidR="004628A6" w:rsidRPr="00E57EC4">
        <w:rPr>
          <w:rFonts w:cstheme="minorHAnsi"/>
          <w:b/>
          <w:bCs/>
        </w:rPr>
        <w:t xml:space="preserve">– </w:t>
      </w:r>
      <w:r w:rsidR="00956576" w:rsidRPr="00E57EC4">
        <w:rPr>
          <w:b/>
          <w:bCs/>
        </w:rPr>
        <w:t>list</w:t>
      </w:r>
      <w:r w:rsidRPr="00E57EC4">
        <w:rPr>
          <w:b/>
          <w:bCs/>
        </w:rPr>
        <w:t xml:space="preserve"> 23. NNV</w:t>
      </w:r>
    </w:p>
    <w:p w14:paraId="668CB731" w14:textId="638D7BA9" w:rsidR="003947D6" w:rsidRPr="009D2453" w:rsidRDefault="003947D6" w:rsidP="009D2453">
      <w:pPr>
        <w:tabs>
          <w:tab w:val="left" w:pos="284"/>
        </w:tabs>
        <w:spacing w:before="120" w:after="120"/>
        <w:jc w:val="both"/>
        <w:rPr>
          <w:rFonts w:cstheme="minorHAnsi"/>
        </w:rPr>
      </w:pPr>
    </w:p>
    <w:p w14:paraId="783C0D71" w14:textId="4DBDCBA6" w:rsidR="00BC6F99" w:rsidRDefault="00BC6F99" w:rsidP="00BC6F99">
      <w:pPr>
        <w:pStyle w:val="Titulek"/>
        <w:keepNext/>
        <w:jc w:val="both"/>
      </w:pPr>
      <w:r>
        <w:rPr>
          <w:noProof/>
        </w:rPr>
        <w:lastRenderedPageBreak/>
        <w:t>"Nevyčerpané prostředky oproti nastavenému konečnému rozpočtu + komentář"</w:t>
      </w:r>
    </w:p>
    <w:bookmarkStart w:id="132" w:name="_MON_1672489356"/>
    <w:bookmarkEnd w:id="132"/>
    <w:p w14:paraId="57C24428" w14:textId="2060D999" w:rsidR="00BC6F99" w:rsidRDefault="00D73DAC" w:rsidP="00BC6F99">
      <w:pPr>
        <w:tabs>
          <w:tab w:val="left" w:pos="284"/>
        </w:tabs>
        <w:spacing w:before="120" w:after="120"/>
        <w:jc w:val="both"/>
        <w:rPr>
          <w:rFonts w:cstheme="minorHAnsi"/>
          <w:color w:val="FF0000"/>
        </w:rPr>
      </w:pPr>
      <w:r w:rsidRPr="00577DD6">
        <w:rPr>
          <w:rFonts w:cstheme="minorHAnsi"/>
          <w:color w:val="FF0000"/>
        </w:rPr>
        <w:object w:dxaOrig="13651" w:dyaOrig="15094" w14:anchorId="227D85B0">
          <v:shape id="_x0000_i1093" type="#_x0000_t75" style="width:509.25pt;height:558pt" o:ole="">
            <v:imagedata r:id="rId124" o:title=""/>
          </v:shape>
          <o:OLEObject Type="Embed" ProgID="Excel.Sheet.12" ShapeID="_x0000_i1093" DrawAspect="Content" ObjectID="_1769504373" r:id="rId125"/>
        </w:object>
      </w:r>
    </w:p>
    <w:p w14:paraId="6A197E99" w14:textId="77777777" w:rsidR="0026045E" w:rsidRPr="00080B33" w:rsidRDefault="0026045E" w:rsidP="0026045E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080B33">
        <w:rPr>
          <w:rFonts w:cstheme="minorHAnsi"/>
        </w:rPr>
        <w:t>V roce 202</w:t>
      </w:r>
      <w:r>
        <w:rPr>
          <w:rFonts w:cstheme="minorHAnsi"/>
        </w:rPr>
        <w:t>3</w:t>
      </w:r>
      <w:r w:rsidRPr="00080B33">
        <w:rPr>
          <w:rFonts w:cstheme="minorHAnsi"/>
        </w:rPr>
        <w:t xml:space="preserve"> nebyly spotřebovány NNV z minulých let v celkové výši </w:t>
      </w:r>
      <w:r>
        <w:rPr>
          <w:rFonts w:cstheme="minorHAnsi"/>
        </w:rPr>
        <w:t>7 267 289,50</w:t>
      </w:r>
      <w:r w:rsidRPr="00080B33">
        <w:rPr>
          <w:rFonts w:cstheme="minorHAnsi"/>
        </w:rPr>
        <w:t xml:space="preserve"> Kč na níže uvedených položkách:</w:t>
      </w:r>
    </w:p>
    <w:p w14:paraId="6F1AAED7" w14:textId="327945A0" w:rsidR="0026045E" w:rsidRDefault="0026045E" w:rsidP="0026045E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/>
        <w:ind w:left="284" w:hanging="284"/>
        <w:jc w:val="both"/>
        <w:rPr>
          <w:rFonts w:cstheme="minorHAnsi"/>
        </w:rPr>
      </w:pPr>
      <w:r w:rsidRPr="00080B33">
        <w:rPr>
          <w:rFonts w:cstheme="minorHAnsi"/>
        </w:rPr>
        <w:t xml:space="preserve">Seskupení položek 51 – Neinvestiční nákupy a související výdaje s parametrem OBKŘ  v částce </w:t>
      </w:r>
      <w:r>
        <w:rPr>
          <w:rFonts w:cstheme="minorHAnsi"/>
        </w:rPr>
        <w:t>1</w:t>
      </w:r>
      <w:r w:rsidR="009D2453">
        <w:rPr>
          <w:rFonts w:cstheme="minorHAnsi"/>
        </w:rPr>
        <w:t>1</w:t>
      </w:r>
      <w:r>
        <w:rPr>
          <w:rFonts w:cstheme="minorHAnsi"/>
        </w:rPr>
        <w:t>9 193,40</w:t>
      </w:r>
      <w:r w:rsidRPr="00080B33">
        <w:rPr>
          <w:rFonts w:cstheme="minorHAnsi"/>
        </w:rPr>
        <w:t xml:space="preserve"> Kč – NNV, </w:t>
      </w:r>
      <w:r>
        <w:rPr>
          <w:rFonts w:cstheme="minorHAnsi"/>
        </w:rPr>
        <w:t xml:space="preserve">které byly rezervovány na výměnu bezpečnostních dveří pro služebnu místní jednotky justiční stráže v objektu Veleslavínova 40, Plzeň, akci se nepodařilo s ohledem na výrobu bezpečnostních dveří zrealizovat v roce 2023, předpoklad dokončení je </w:t>
      </w:r>
      <w:r w:rsidR="006E141E">
        <w:rPr>
          <w:rFonts w:cstheme="minorHAnsi"/>
        </w:rPr>
        <w:t>31. 01. 2024</w:t>
      </w:r>
      <w:r>
        <w:rPr>
          <w:rFonts w:cstheme="minorHAnsi"/>
        </w:rPr>
        <w:t>, následně bude celá akce hrazena ze zapojených NNV.</w:t>
      </w:r>
    </w:p>
    <w:p w14:paraId="6DB2573A" w14:textId="77777777" w:rsidR="0026045E" w:rsidRDefault="0026045E" w:rsidP="0026045E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/>
        <w:ind w:left="284" w:hanging="284"/>
        <w:jc w:val="both"/>
        <w:rPr>
          <w:rFonts w:cstheme="minorHAnsi"/>
        </w:rPr>
      </w:pPr>
      <w:r w:rsidRPr="006A4BEE">
        <w:rPr>
          <w:rFonts w:cstheme="minorHAnsi"/>
        </w:rPr>
        <w:t xml:space="preserve">Nevyčerpané </w:t>
      </w:r>
      <w:r>
        <w:rPr>
          <w:rFonts w:cstheme="minorHAnsi"/>
        </w:rPr>
        <w:t xml:space="preserve">zapojené </w:t>
      </w:r>
      <w:r w:rsidRPr="006A4BEE">
        <w:rPr>
          <w:rFonts w:cstheme="minorHAnsi"/>
        </w:rPr>
        <w:t xml:space="preserve">prostředky NNV na akcích programového financování </w:t>
      </w:r>
      <w:r>
        <w:rPr>
          <w:rFonts w:cstheme="minorHAnsi"/>
        </w:rPr>
        <w:t>v celkové výši 434 760,44 Kč a nezapojené NNV z předchozích let (</w:t>
      </w:r>
      <w:r>
        <w:t xml:space="preserve">nezapojena částka na rozpočtové položce 6901 – Rezervy investičních </w:t>
      </w:r>
      <w:r>
        <w:lastRenderedPageBreak/>
        <w:t xml:space="preserve">výdajů ve výši 1 038 733,78 Kč. Jednalo se o finanční rezervu na změny věcné) </w:t>
      </w:r>
      <w:r>
        <w:rPr>
          <w:rFonts w:cstheme="minorHAnsi"/>
        </w:rPr>
        <w:t>nebyly čerpány</w:t>
      </w:r>
      <w:r w:rsidRPr="006A4BEE">
        <w:rPr>
          <w:rFonts w:cstheme="minorHAnsi"/>
        </w:rPr>
        <w:t xml:space="preserve"> z důvodů uvedených u jednotlivých akcí, viz bod 4.1</w:t>
      </w:r>
      <w:r>
        <w:rPr>
          <w:rFonts w:cstheme="minorHAnsi"/>
        </w:rPr>
        <w:t>4</w:t>
      </w:r>
      <w:r w:rsidRPr="006A4BEE">
        <w:rPr>
          <w:rFonts w:cstheme="minorHAnsi"/>
        </w:rPr>
        <w:t>.2. Programové financování – Nároky z nespotřebovaných výdajů.</w:t>
      </w:r>
    </w:p>
    <w:p w14:paraId="6DC94647" w14:textId="77777777" w:rsidR="0026045E" w:rsidRDefault="0026045E" w:rsidP="0026045E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/>
        <w:ind w:left="284" w:hanging="284"/>
        <w:jc w:val="both"/>
        <w:rPr>
          <w:rFonts w:cstheme="minorHAnsi"/>
        </w:rPr>
      </w:pPr>
      <w:r w:rsidRPr="003947D6">
        <w:rPr>
          <w:rFonts w:cstheme="minorHAnsi"/>
        </w:rPr>
        <w:t xml:space="preserve">Nezapojené NNV na agregacích RP 6121 136V11500A101 a RP 6125 136V01100A101 v celkové výši </w:t>
      </w:r>
      <w:r>
        <w:rPr>
          <w:rFonts w:cstheme="minorHAnsi"/>
        </w:rPr>
        <w:t>5 674 </w:t>
      </w:r>
      <w:r w:rsidRPr="003947D6">
        <w:rPr>
          <w:rFonts w:cstheme="minorHAnsi"/>
        </w:rPr>
        <w:t>601,88 Kč budou použity při příp</w:t>
      </w:r>
      <w:r>
        <w:rPr>
          <w:rFonts w:cstheme="minorHAnsi"/>
        </w:rPr>
        <w:t>a</w:t>
      </w:r>
      <w:r w:rsidRPr="003947D6">
        <w:rPr>
          <w:rFonts w:cstheme="minorHAnsi"/>
        </w:rPr>
        <w:t>dných</w:t>
      </w:r>
      <w:r>
        <w:rPr>
          <w:rFonts w:cstheme="minorHAnsi"/>
        </w:rPr>
        <w:t xml:space="preserve"> investičních akcích v roce 2024.</w:t>
      </w:r>
    </w:p>
    <w:p w14:paraId="44E2D7F8" w14:textId="6ED670D8" w:rsidR="0026045E" w:rsidRDefault="0026045E" w:rsidP="0026045E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CF3228">
        <w:rPr>
          <w:rFonts w:cstheme="minorHAnsi"/>
        </w:rPr>
        <w:t xml:space="preserve">Vzhledem k připravovaným investičním akcím v oblasti ICT byly Krajskému soudu v Plzni přiděleny do </w:t>
      </w:r>
      <w:r w:rsidR="006E141E" w:rsidRPr="00CF3228">
        <w:rPr>
          <w:rFonts w:cstheme="minorHAnsi"/>
        </w:rPr>
        <w:t>agregace</w:t>
      </w:r>
      <w:r w:rsidRPr="00CF3228">
        <w:rPr>
          <w:rFonts w:cstheme="minorHAnsi"/>
        </w:rPr>
        <w:t xml:space="preserve"> 036V02110 A101 RP 6125 – Informační a komunikační technologie prostředky s kódem účelu 233980027 ve výši 2 500 000,00 Kč, které spadnou do nároků z nespotřebovaných výdajů roku 2024.</w:t>
      </w:r>
    </w:p>
    <w:p w14:paraId="3E4FDF57" w14:textId="618390D9" w:rsidR="005B7399" w:rsidRPr="00D01462" w:rsidRDefault="00F21B2A" w:rsidP="005B7399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noProof/>
        </w:rPr>
        <w:t>"</w:t>
      </w:r>
      <w:r w:rsidR="005B7399" w:rsidRPr="00D01462">
        <w:rPr>
          <w:rFonts w:cstheme="minorHAnsi"/>
        </w:rPr>
        <w:t xml:space="preserve">Počáteční stav NNV k </w:t>
      </w:r>
      <w:r w:rsidR="005B7399">
        <w:rPr>
          <w:rFonts w:cstheme="minorHAnsi"/>
        </w:rPr>
        <w:t>01. 01. 2024</w:t>
      </w:r>
      <w:r w:rsidR="005B7399" w:rsidRPr="00D01462">
        <w:rPr>
          <w:rFonts w:cstheme="minorHAnsi"/>
        </w:rPr>
        <w:t xml:space="preserve"> OI a OBKŘ"</w:t>
      </w:r>
    </w:p>
    <w:bookmarkStart w:id="133" w:name="_MON_1671630614"/>
    <w:bookmarkEnd w:id="133"/>
    <w:p w14:paraId="1937EDF1" w14:textId="060729AC" w:rsidR="005B7399" w:rsidRPr="00D01462" w:rsidRDefault="005B7399" w:rsidP="005B7399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D01462">
        <w:rPr>
          <w:rFonts w:cstheme="minorHAnsi"/>
        </w:rPr>
        <w:object w:dxaOrig="5581" w:dyaOrig="1452" w14:anchorId="3E8F9705">
          <v:shape id="_x0000_i1084" type="#_x0000_t75" style="width:280.5pt;height:73.5pt" o:ole="">
            <v:imagedata r:id="rId126" o:title=""/>
          </v:shape>
          <o:OLEObject Type="Embed" ProgID="Excel.Sheet.12" ShapeID="_x0000_i1084" DrawAspect="Content" ObjectID="_1769504374" r:id="rId127"/>
        </w:object>
      </w:r>
    </w:p>
    <w:p w14:paraId="11AFE828" w14:textId="364F0FBA" w:rsidR="005B7399" w:rsidRPr="00D01462" w:rsidRDefault="005B7399" w:rsidP="005B7399">
      <w:pPr>
        <w:jc w:val="both"/>
        <w:rPr>
          <w:rFonts w:ascii="Calibri" w:eastAsia="Times New Roman" w:hAnsi="Calibri" w:cs="Calibri"/>
          <w:sz w:val="20"/>
          <w:szCs w:val="20"/>
          <w:lang w:eastAsia="cs-CZ"/>
        </w:rPr>
      </w:pPr>
      <w:r w:rsidRPr="00D01462">
        <w:rPr>
          <w:rFonts w:cstheme="minorHAnsi"/>
        </w:rPr>
        <w:t>K </w:t>
      </w:r>
      <w:r>
        <w:rPr>
          <w:rFonts w:cstheme="minorHAnsi"/>
        </w:rPr>
        <w:t>0</w:t>
      </w:r>
      <w:r w:rsidRPr="00D01462">
        <w:rPr>
          <w:rFonts w:cstheme="minorHAnsi"/>
        </w:rPr>
        <w:t xml:space="preserve">1. </w:t>
      </w:r>
      <w:r>
        <w:rPr>
          <w:rFonts w:cstheme="minorHAnsi"/>
        </w:rPr>
        <w:t>0</w:t>
      </w:r>
      <w:r w:rsidRPr="00D01462">
        <w:rPr>
          <w:rFonts w:cstheme="minorHAnsi"/>
        </w:rPr>
        <w:t xml:space="preserve">1. </w:t>
      </w:r>
      <w:r>
        <w:rPr>
          <w:rFonts w:cstheme="minorHAnsi"/>
        </w:rPr>
        <w:t>2024</w:t>
      </w:r>
      <w:r w:rsidRPr="00D01462">
        <w:rPr>
          <w:rFonts w:cstheme="minorHAnsi"/>
        </w:rPr>
        <w:t xml:space="preserve"> zůstaly nevyčerpány prostředky OVV s parametrem OI v celkové částce </w:t>
      </w:r>
      <w:r>
        <w:rPr>
          <w:rFonts w:cstheme="minorHAnsi"/>
        </w:rPr>
        <w:t>236 723,64</w:t>
      </w:r>
      <w:r w:rsidRPr="00D01462">
        <w:rPr>
          <w:rFonts w:cstheme="minorHAnsi"/>
        </w:rPr>
        <w:t xml:space="preserve"> Kč. </w:t>
      </w:r>
      <w:r w:rsidR="00797C38">
        <w:rPr>
          <w:rFonts w:cstheme="minorHAnsi"/>
        </w:rPr>
        <w:t>S ohledem na vypsání veřejných soutěží na některé komodity, došlo na základě těchto soutěží ke snížení cen nakupovaných produktů.</w:t>
      </w:r>
    </w:p>
    <w:p w14:paraId="246A0373" w14:textId="57D8BB88" w:rsidR="005B7399" w:rsidRPr="00D01462" w:rsidRDefault="005B7399" w:rsidP="005B7399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D01462">
        <w:rPr>
          <w:rFonts w:cstheme="minorHAnsi"/>
        </w:rPr>
        <w:t xml:space="preserve">K 01. 01. 2023 zůstaly nevyčerpány prostředky OVV s parametrem OBKŘ v celkové částce </w:t>
      </w:r>
      <w:r>
        <w:rPr>
          <w:rFonts w:cstheme="minorHAnsi"/>
        </w:rPr>
        <w:t>288 647,88</w:t>
      </w:r>
      <w:r w:rsidRPr="00D01462">
        <w:rPr>
          <w:rFonts w:cstheme="minorHAnsi"/>
        </w:rPr>
        <w:t xml:space="preserve"> Kč. </w:t>
      </w:r>
      <w:r w:rsidR="00D124FC">
        <w:rPr>
          <w:rFonts w:cstheme="minorHAnsi"/>
        </w:rPr>
        <w:t>V roce 2023 nebyl</w:t>
      </w:r>
      <w:r w:rsidR="006E141E">
        <w:rPr>
          <w:rFonts w:cstheme="minorHAnsi"/>
        </w:rPr>
        <w:t>a</w:t>
      </w:r>
      <w:r w:rsidR="00D124FC">
        <w:rPr>
          <w:rFonts w:cstheme="minorHAnsi"/>
        </w:rPr>
        <w:t xml:space="preserve"> dokončena oprava – výměna bezpečnostních dveří ve služebně místní jednotky justiční stráže. Dokončení se očekává do </w:t>
      </w:r>
      <w:r w:rsidR="006E141E">
        <w:rPr>
          <w:rFonts w:cstheme="minorHAnsi"/>
        </w:rPr>
        <w:t>31. 01. 2024</w:t>
      </w:r>
      <w:r w:rsidR="00D124FC">
        <w:rPr>
          <w:rFonts w:cstheme="minorHAnsi"/>
        </w:rPr>
        <w:t xml:space="preserve">. Akce bude hrazena po zapojení NNV. Dále </w:t>
      </w:r>
      <w:r w:rsidR="006E141E">
        <w:rPr>
          <w:rFonts w:cstheme="minorHAnsi"/>
        </w:rPr>
        <w:t>nebyla</w:t>
      </w:r>
      <w:r w:rsidR="00D124FC">
        <w:rPr>
          <w:rFonts w:cstheme="minorHAnsi"/>
        </w:rPr>
        <w:t xml:space="preserve"> provedena pravidelná obnova ochranných pracovních pomůcek pro uklízečky, údržbáře a řidiče, a to z důvodu dlouhodobé pracovní neschopnosti hospodářky.</w:t>
      </w:r>
    </w:p>
    <w:p w14:paraId="1213201B" w14:textId="77777777" w:rsidR="005B7399" w:rsidRPr="00D01462" w:rsidRDefault="005B7399" w:rsidP="005B7399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D01462">
        <w:rPr>
          <w:rFonts w:cstheme="minorHAnsi"/>
        </w:rPr>
        <w:t>Ukončení nároků  v daném roce:</w:t>
      </w:r>
    </w:p>
    <w:p w14:paraId="30079487" w14:textId="783C1C96" w:rsidR="005B7399" w:rsidRPr="00BC6F99" w:rsidRDefault="00D41EAA" w:rsidP="005B7399">
      <w:pPr>
        <w:tabs>
          <w:tab w:val="left" w:pos="284"/>
        </w:tabs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Viz. Tabulková část – list. 23. NNV. V roce </w:t>
      </w:r>
      <w:r w:rsidR="000639B1">
        <w:rPr>
          <w:rFonts w:cstheme="minorHAnsi"/>
        </w:rPr>
        <w:t>2023 byly ukončeny nároky z nespotřebovaných výdajů v celkové částce 7 025 006,00 Kč.</w:t>
      </w:r>
    </w:p>
    <w:p w14:paraId="2DEA34A5" w14:textId="2608A25B" w:rsidR="00401B43" w:rsidRPr="00FB4C1E" w:rsidRDefault="00401B43" w:rsidP="001B598B">
      <w:pPr>
        <w:pStyle w:val="Nadpis2"/>
        <w:spacing w:before="120" w:after="120"/>
        <w:jc w:val="both"/>
      </w:pPr>
      <w:bookmarkStart w:id="134" w:name="_Toc157416351"/>
      <w:r w:rsidRPr="00FB4C1E">
        <w:t xml:space="preserve">Mimořádné situace (COVID, </w:t>
      </w:r>
      <w:r w:rsidR="00300276" w:rsidRPr="00FB4C1E">
        <w:t xml:space="preserve">UKRAJINA, </w:t>
      </w:r>
      <w:r w:rsidRPr="00FB4C1E">
        <w:t>odstraňování následků živelních katastrof</w:t>
      </w:r>
      <w:r w:rsidR="0040700B" w:rsidRPr="00FB4C1E">
        <w:t xml:space="preserve"> a další mimořádné situace</w:t>
      </w:r>
      <w:r w:rsidRPr="00FB4C1E">
        <w:t>)</w:t>
      </w:r>
      <w:bookmarkEnd w:id="134"/>
    </w:p>
    <w:p w14:paraId="0CF2619B" w14:textId="77777777" w:rsidR="00401B43" w:rsidRPr="00FB4C1E" w:rsidRDefault="00401B43" w:rsidP="001B598B">
      <w:pPr>
        <w:pStyle w:val="Nadpis3"/>
        <w:jc w:val="both"/>
      </w:pPr>
      <w:bookmarkStart w:id="135" w:name="_Toc157416352"/>
      <w:bookmarkStart w:id="136" w:name="_Toc534878037"/>
      <w:r w:rsidRPr="00FB4C1E">
        <w:t>Náklady a úspory COVID</w:t>
      </w:r>
      <w:bookmarkEnd w:id="135"/>
    </w:p>
    <w:p w14:paraId="1B0FF0D5" w14:textId="56BA6767" w:rsidR="00837AE2" w:rsidRPr="00FB4C1E" w:rsidRDefault="00FB4C1E" w:rsidP="00FB4C1E">
      <w:pPr>
        <w:spacing w:before="120" w:after="0"/>
        <w:jc w:val="both"/>
      </w:pPr>
      <w:r w:rsidRPr="00FB4C1E">
        <w:t xml:space="preserve">V roce 2023 již Krajský soud v Plzni neměl žádné náklady ani </w:t>
      </w:r>
      <w:r w:rsidR="006E141E" w:rsidRPr="00FB4C1E">
        <w:t>nevytvořil</w:t>
      </w:r>
      <w:r w:rsidRPr="00FB4C1E">
        <w:t xml:space="preserve"> žádné úspory v souvislosti s COVID 19 viz</w:t>
      </w:r>
      <w:r w:rsidR="00F71DF6" w:rsidRPr="00FB4C1E">
        <w:t> </w:t>
      </w:r>
      <w:r w:rsidRPr="00FB4C1E">
        <w:rPr>
          <w:b/>
          <w:bCs/>
        </w:rPr>
        <w:t>Tabulková</w:t>
      </w:r>
      <w:r w:rsidR="00F71DF6" w:rsidRPr="00FB4C1E">
        <w:rPr>
          <w:b/>
          <w:bCs/>
        </w:rPr>
        <w:t xml:space="preserve"> </w:t>
      </w:r>
      <w:r w:rsidRPr="00FB4C1E">
        <w:rPr>
          <w:b/>
          <w:bCs/>
        </w:rPr>
        <w:t>část</w:t>
      </w:r>
      <w:r w:rsidR="004D5122" w:rsidRPr="00FB4C1E">
        <w:rPr>
          <w:b/>
          <w:bCs/>
        </w:rPr>
        <w:t xml:space="preserve"> – list </w:t>
      </w:r>
      <w:r w:rsidR="00F71DF6" w:rsidRPr="00FB4C1E">
        <w:rPr>
          <w:b/>
          <w:bCs/>
        </w:rPr>
        <w:t>24. COVID 19.</w:t>
      </w:r>
      <w:r w:rsidR="00F71DF6" w:rsidRPr="00FB4C1E">
        <w:t xml:space="preserve"> </w:t>
      </w:r>
    </w:p>
    <w:p w14:paraId="4E136853" w14:textId="5EC60778" w:rsidR="00E9028E" w:rsidRPr="00FB4C1E" w:rsidRDefault="00300276" w:rsidP="001B598B">
      <w:pPr>
        <w:pStyle w:val="Nadpis3"/>
        <w:jc w:val="both"/>
      </w:pPr>
      <w:bookmarkStart w:id="137" w:name="_Toc157416353"/>
      <w:r w:rsidRPr="00FB4C1E">
        <w:t>Náklady spojené s „Ukrajinou“</w:t>
      </w:r>
      <w:bookmarkEnd w:id="137"/>
    </w:p>
    <w:p w14:paraId="6E197B8E" w14:textId="27D11852" w:rsidR="00300276" w:rsidRPr="00FB4C1E" w:rsidRDefault="00634113" w:rsidP="00634113">
      <w:pPr>
        <w:spacing w:before="120"/>
        <w:jc w:val="both"/>
      </w:pPr>
      <w:r>
        <w:t>V roce 2023</w:t>
      </w:r>
      <w:r w:rsidRPr="001E27B6">
        <w:t xml:space="preserve"> nevydal Krajský soud v Plzni žádné prostředky</w:t>
      </w:r>
      <w:r w:rsidRPr="00FB4C1E">
        <w:t xml:space="preserve"> </w:t>
      </w:r>
      <w:r w:rsidR="00FB4C1E" w:rsidRPr="00FB4C1E">
        <w:t xml:space="preserve">spojené s „Ukrajinou“ </w:t>
      </w:r>
      <w:r w:rsidR="006E141E" w:rsidRPr="00FB4C1E">
        <w:t>viz</w:t>
      </w:r>
      <w:r w:rsidR="00425B1D" w:rsidRPr="00FB4C1E">
        <w:t> </w:t>
      </w:r>
      <w:r w:rsidR="00FB4C1E" w:rsidRPr="00FB4C1E">
        <w:rPr>
          <w:b/>
          <w:bCs/>
        </w:rPr>
        <w:t>Tabulková</w:t>
      </w:r>
      <w:r w:rsidR="00F71DF6" w:rsidRPr="00FB4C1E">
        <w:rPr>
          <w:b/>
          <w:bCs/>
        </w:rPr>
        <w:t xml:space="preserve"> </w:t>
      </w:r>
      <w:r w:rsidR="00FB4C1E" w:rsidRPr="00FB4C1E">
        <w:rPr>
          <w:b/>
          <w:bCs/>
        </w:rPr>
        <w:t>část</w:t>
      </w:r>
      <w:r w:rsidR="00F71DF6" w:rsidRPr="00FB4C1E">
        <w:rPr>
          <w:b/>
          <w:bCs/>
        </w:rPr>
        <w:t xml:space="preserve"> </w:t>
      </w:r>
      <w:r w:rsidR="00963C79" w:rsidRPr="00FB4C1E">
        <w:rPr>
          <w:rFonts w:cstheme="minorHAnsi"/>
          <w:b/>
          <w:bCs/>
        </w:rPr>
        <w:t xml:space="preserve">– </w:t>
      </w:r>
      <w:r w:rsidR="004D5122" w:rsidRPr="00FB4C1E">
        <w:rPr>
          <w:b/>
          <w:bCs/>
        </w:rPr>
        <w:t>list</w:t>
      </w:r>
      <w:r w:rsidR="00F71DF6" w:rsidRPr="00FB4C1E">
        <w:rPr>
          <w:b/>
          <w:bCs/>
        </w:rPr>
        <w:t xml:space="preserve"> 25. Ukrajina.</w:t>
      </w:r>
    </w:p>
    <w:p w14:paraId="33808BC2" w14:textId="77777777" w:rsidR="00401B43" w:rsidRPr="00BA23D3" w:rsidRDefault="00401B43" w:rsidP="001B598B">
      <w:pPr>
        <w:pStyle w:val="Nadpis3"/>
        <w:jc w:val="both"/>
      </w:pPr>
      <w:bookmarkStart w:id="138" w:name="_Toc157416354"/>
      <w:r w:rsidRPr="00BA23D3">
        <w:t>Prostředky na odstraňování následků živelních katastrof</w:t>
      </w:r>
      <w:bookmarkEnd w:id="136"/>
      <w:bookmarkEnd w:id="138"/>
    </w:p>
    <w:p w14:paraId="657E5CDA" w14:textId="3819588E" w:rsidR="00401B43" w:rsidRPr="00104AD5" w:rsidRDefault="00BA23D3" w:rsidP="001B598B">
      <w:pPr>
        <w:spacing w:before="120"/>
        <w:jc w:val="both"/>
        <w:rPr>
          <w:iCs/>
          <w:color w:val="FF0000"/>
        </w:rPr>
      </w:pPr>
      <w:r w:rsidRPr="001E27B6">
        <w:rPr>
          <w:rFonts w:cstheme="minorHAnsi"/>
        </w:rPr>
        <w:t>V roce 2022 nečerpal Krajský soud v Plzni žádné prostředky na odstraňování živelných katastrof.</w:t>
      </w:r>
    </w:p>
    <w:p w14:paraId="5EAAC792" w14:textId="414B8274" w:rsidR="001A709F" w:rsidRPr="00286FF8" w:rsidRDefault="001A709F" w:rsidP="001B598B">
      <w:pPr>
        <w:pStyle w:val="Nadpis2"/>
        <w:spacing w:before="120" w:after="120"/>
        <w:jc w:val="both"/>
      </w:pPr>
      <w:bookmarkStart w:id="139" w:name="_Toc534878040"/>
      <w:bookmarkStart w:id="140" w:name="_Toc157416355"/>
      <w:r w:rsidRPr="00286FF8">
        <w:t xml:space="preserve">Účelové prostředky </w:t>
      </w:r>
      <w:bookmarkEnd w:id="139"/>
      <w:r w:rsidR="00B525E8" w:rsidRPr="00286FF8">
        <w:t>na celostátní programy</w:t>
      </w:r>
      <w:r w:rsidR="00C15111" w:rsidRPr="00286FF8">
        <w:t xml:space="preserve"> (vyplňuje VS ČR, IKSP, PMS, JA, Aparát MSp)</w:t>
      </w:r>
      <w:bookmarkEnd w:id="140"/>
    </w:p>
    <w:p w14:paraId="77305E2C" w14:textId="32346C06" w:rsidR="00875469" w:rsidRPr="00286FF8" w:rsidRDefault="006E141E" w:rsidP="001B598B">
      <w:pPr>
        <w:spacing w:before="120" w:after="120"/>
        <w:jc w:val="both"/>
        <w:rPr>
          <w:bCs/>
        </w:rPr>
      </w:pPr>
      <w:r w:rsidRPr="00286FF8">
        <w:t>Uvedená</w:t>
      </w:r>
      <w:r w:rsidR="00286FF8" w:rsidRPr="00286FF8">
        <w:t xml:space="preserve"> kapitola se Kra</w:t>
      </w:r>
      <w:r>
        <w:t>jského soudu v Plzni netýká, viz</w:t>
      </w:r>
      <w:r w:rsidR="00F71DF6" w:rsidRPr="00286FF8">
        <w:rPr>
          <w:bCs/>
        </w:rPr>
        <w:t> </w:t>
      </w:r>
      <w:r w:rsidR="00286FF8" w:rsidRPr="00286FF8">
        <w:rPr>
          <w:b/>
        </w:rPr>
        <w:t>Přílohová část</w:t>
      </w:r>
      <w:r w:rsidR="00F71DF6" w:rsidRPr="00286FF8">
        <w:rPr>
          <w:b/>
        </w:rPr>
        <w:t xml:space="preserve"> </w:t>
      </w:r>
      <w:r w:rsidR="00963C79" w:rsidRPr="00286FF8">
        <w:rPr>
          <w:rFonts w:cstheme="minorHAnsi"/>
          <w:b/>
          <w:bCs/>
        </w:rPr>
        <w:t xml:space="preserve">– </w:t>
      </w:r>
      <w:r w:rsidR="004D5122" w:rsidRPr="00286FF8">
        <w:rPr>
          <w:b/>
        </w:rPr>
        <w:t>list</w:t>
      </w:r>
      <w:r w:rsidR="00F71DF6" w:rsidRPr="00286FF8">
        <w:rPr>
          <w:b/>
        </w:rPr>
        <w:t xml:space="preserve"> 26. Programy</w:t>
      </w:r>
      <w:r w:rsidR="00F71DF6" w:rsidRPr="00286FF8">
        <w:rPr>
          <w:bCs/>
        </w:rPr>
        <w:t>.</w:t>
      </w:r>
    </w:p>
    <w:p w14:paraId="52721EE5" w14:textId="77777777" w:rsidR="001A709F" w:rsidRPr="006F543A" w:rsidRDefault="00115763" w:rsidP="001B598B">
      <w:pPr>
        <w:pStyle w:val="Nadpis2"/>
        <w:spacing w:before="120" w:after="120"/>
        <w:jc w:val="both"/>
      </w:pPr>
      <w:bookmarkStart w:id="141" w:name="_Toc534878042"/>
      <w:bookmarkStart w:id="142" w:name="_Toc157416356"/>
      <w:r w:rsidRPr="006F543A">
        <w:lastRenderedPageBreak/>
        <w:t>Poskytnuté a přijaté finanční prostředky na zahraniční aktivity</w:t>
      </w:r>
      <w:bookmarkEnd w:id="141"/>
      <w:bookmarkEnd w:id="142"/>
    </w:p>
    <w:p w14:paraId="7F180959" w14:textId="787F7597" w:rsidR="005E7D60" w:rsidRPr="006F543A" w:rsidRDefault="006F543A" w:rsidP="001B598B">
      <w:pPr>
        <w:spacing w:before="120" w:after="120"/>
        <w:jc w:val="both"/>
      </w:pPr>
      <w:r w:rsidRPr="006F543A">
        <w:t>Uvedená kapitola se Krajského soudu v Plzni netýká.</w:t>
      </w:r>
    </w:p>
    <w:p w14:paraId="582B8EDF" w14:textId="77777777" w:rsidR="00C9156B" w:rsidRPr="00024B87" w:rsidRDefault="003F7997" w:rsidP="001B598B">
      <w:pPr>
        <w:pStyle w:val="Nadpis3"/>
        <w:jc w:val="both"/>
      </w:pPr>
      <w:bookmarkStart w:id="143" w:name="_Toc157416357"/>
      <w:r w:rsidRPr="00024B87">
        <w:t>Prostředky na zapojení občanů ČR do civilních struktur EU a dalších mezinárodních vládních organizací a do volebních pozorovatelských misí</w:t>
      </w:r>
      <w:bookmarkEnd w:id="143"/>
    </w:p>
    <w:p w14:paraId="45D11263" w14:textId="3FF1A0ED" w:rsidR="00737251" w:rsidRPr="00024B87" w:rsidRDefault="00024B87" w:rsidP="001B598B">
      <w:pPr>
        <w:spacing w:before="120"/>
        <w:jc w:val="both"/>
      </w:pPr>
      <w:r w:rsidRPr="00024B87">
        <w:t xml:space="preserve">Uvedená kapitola se Krajského soudu v Plzni </w:t>
      </w:r>
      <w:r w:rsidR="006E141E" w:rsidRPr="00024B87">
        <w:t>netýká, viz</w:t>
      </w:r>
      <w:r w:rsidR="008674F0" w:rsidRPr="00024B87">
        <w:t> </w:t>
      </w:r>
      <w:r w:rsidR="008674F0" w:rsidRPr="00024B87">
        <w:rPr>
          <w:b/>
          <w:bCs/>
        </w:rPr>
        <w:t>Tabulkov</w:t>
      </w:r>
      <w:r w:rsidRPr="00024B87">
        <w:rPr>
          <w:b/>
          <w:bCs/>
        </w:rPr>
        <w:t>á</w:t>
      </w:r>
      <w:r w:rsidR="008674F0" w:rsidRPr="00024B87">
        <w:rPr>
          <w:b/>
          <w:bCs/>
        </w:rPr>
        <w:t xml:space="preserve"> </w:t>
      </w:r>
      <w:r w:rsidRPr="00024B87">
        <w:rPr>
          <w:b/>
          <w:bCs/>
        </w:rPr>
        <w:t>část</w:t>
      </w:r>
      <w:r w:rsidR="004D5122" w:rsidRPr="00024B87">
        <w:rPr>
          <w:b/>
          <w:bCs/>
        </w:rPr>
        <w:t xml:space="preserve"> </w:t>
      </w:r>
      <w:r w:rsidR="00963C79" w:rsidRPr="00024B87">
        <w:rPr>
          <w:rFonts w:cstheme="minorHAnsi"/>
          <w:b/>
          <w:bCs/>
        </w:rPr>
        <w:t xml:space="preserve">– </w:t>
      </w:r>
      <w:r w:rsidR="004D5122" w:rsidRPr="00024B87">
        <w:rPr>
          <w:b/>
          <w:bCs/>
        </w:rPr>
        <w:t>list</w:t>
      </w:r>
      <w:r w:rsidR="008674F0" w:rsidRPr="00024B87">
        <w:rPr>
          <w:b/>
          <w:bCs/>
        </w:rPr>
        <w:t xml:space="preserve"> 27. Civilní mise.</w:t>
      </w:r>
    </w:p>
    <w:p w14:paraId="28D38EF3" w14:textId="03D14ECD" w:rsidR="001A709F" w:rsidRPr="006A6AB2" w:rsidRDefault="00115763" w:rsidP="001B598B">
      <w:pPr>
        <w:pStyle w:val="Nadpis2"/>
        <w:spacing w:before="120" w:after="120"/>
        <w:jc w:val="both"/>
      </w:pPr>
      <w:bookmarkStart w:id="144" w:name="_Toc534878043"/>
      <w:bookmarkStart w:id="145" w:name="_Toc157416358"/>
      <w:r w:rsidRPr="006A6AB2">
        <w:t xml:space="preserve">Výdaje na </w:t>
      </w:r>
      <w:r w:rsidR="00393055" w:rsidRPr="006A6AB2">
        <w:t xml:space="preserve">tuzemské a </w:t>
      </w:r>
      <w:r w:rsidRPr="006A6AB2">
        <w:t>zahraniční pracovní cesty</w:t>
      </w:r>
      <w:bookmarkEnd w:id="144"/>
      <w:bookmarkEnd w:id="145"/>
    </w:p>
    <w:p w14:paraId="571FD399" w14:textId="75CC09AC" w:rsidR="001A709F" w:rsidRPr="006A6AB2" w:rsidRDefault="009E2618" w:rsidP="001B598B">
      <w:pPr>
        <w:spacing w:before="120" w:after="120"/>
        <w:jc w:val="both"/>
        <w:rPr>
          <w:b/>
        </w:rPr>
      </w:pPr>
      <w:r w:rsidRPr="006A6AB2">
        <w:rPr>
          <w:b/>
        </w:rPr>
        <w:t>Cestovné</w:t>
      </w:r>
      <w:r w:rsidR="00393055" w:rsidRPr="006A6AB2">
        <w:rPr>
          <w:b/>
        </w:rPr>
        <w:t xml:space="preserve"> (rozpočtová položka 5173)</w:t>
      </w:r>
    </w:p>
    <w:p w14:paraId="3B76A608" w14:textId="335FB7D9" w:rsidR="00920EB7" w:rsidRDefault="00920EB7" w:rsidP="001B598B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>V roce 2023</w:t>
      </w:r>
      <w:r w:rsidRPr="003B112D">
        <w:rPr>
          <w:rFonts w:cstheme="minorHAnsi"/>
        </w:rPr>
        <w:t xml:space="preserve"> byly hrazeny tuzemské pracovní cesty zaměstnancům účastnícím se seminářů a ostatních pracovních cest. Dále bylo hrazeno cestovné přísedícím, a to za povolené cesty vlastním vozidlem či za veřejnou hromadnou dopravu. Zvýšení výdajů na cestovní náhrady bylo způsobeno zvyšujícími se cenami pohonných hmot a zvyšující se sazbou na stravné</w:t>
      </w:r>
      <w:r>
        <w:rPr>
          <w:rFonts w:cstheme="minorHAnsi"/>
        </w:rPr>
        <w:t xml:space="preserve"> viz odkaz na legislativu níže</w:t>
      </w:r>
      <w:r w:rsidRPr="003B112D">
        <w:rPr>
          <w:rFonts w:cstheme="minorHAnsi"/>
        </w:rPr>
        <w:t>.</w:t>
      </w:r>
    </w:p>
    <w:p w14:paraId="2F9BF390" w14:textId="14F068EE" w:rsidR="006C3E36" w:rsidRDefault="006C3E36" w:rsidP="001B598B">
      <w:pPr>
        <w:spacing w:before="120" w:after="120"/>
        <w:jc w:val="both"/>
        <w:rPr>
          <w:rFonts w:cstheme="minorHAnsi"/>
        </w:rPr>
      </w:pPr>
      <w:r w:rsidRPr="00746139">
        <w:rPr>
          <w:rFonts w:cstheme="minorHAnsi"/>
        </w:rPr>
        <w:t xml:space="preserve">Náklady na této položce se oproti roku předchozímu zvýšily o 91 599,62 Kč, tj. o 29,31 %. Zvýšení oproti roku 2022 </w:t>
      </w:r>
      <w:r w:rsidRPr="00E83BF1">
        <w:rPr>
          <w:rFonts w:cstheme="minorHAnsi"/>
        </w:rPr>
        <w:t xml:space="preserve">bylo způsobeno zvýšením  Sazby na stravné a cestovné, které se každý rok mění dle vyhlášky MPSV (pro rok 2023 Vyhl. č. 467/2022 Sb., o změně sazby základní náhrady za používání silničních motorových vozidel a stravného a o stanovení průměrné ceny pohonných hmot pro účely poskytování cestovních náhrad ze dne </w:t>
      </w:r>
      <w:r w:rsidR="006E141E" w:rsidRPr="00E83BF1">
        <w:rPr>
          <w:rFonts w:cstheme="minorHAnsi"/>
        </w:rPr>
        <w:t>19. 12. 2022</w:t>
      </w:r>
      <w:r w:rsidRPr="00E83BF1">
        <w:rPr>
          <w:rFonts w:cstheme="minorHAnsi"/>
        </w:rPr>
        <w:t xml:space="preserve">, která byla změněna vyhl. č. 85/2023 Sb. ze dne 28. 03. 2023 (změna v průměrné ceně za Kwatthodinu) a vyhl. 191/2023 Sb. ze dne </w:t>
      </w:r>
      <w:r w:rsidR="006E141E" w:rsidRPr="00E83BF1">
        <w:rPr>
          <w:rFonts w:cstheme="minorHAnsi"/>
        </w:rPr>
        <w:t>13. 06. 2023</w:t>
      </w:r>
      <w:r w:rsidRPr="00E83BF1">
        <w:rPr>
          <w:rFonts w:cstheme="minorHAnsi"/>
        </w:rPr>
        <w:t xml:space="preserve"> (změna v průměrné ceně pohonných hmot.  Oproti roku 2022 byla soudci povolena doprava osobním automobilem více přísedícím.</w:t>
      </w:r>
    </w:p>
    <w:p w14:paraId="061002CC" w14:textId="21690EA9" w:rsidR="00DC289D" w:rsidRDefault="006C3E36" w:rsidP="001B598B">
      <w:pPr>
        <w:spacing w:before="120" w:after="120"/>
        <w:jc w:val="both"/>
      </w:pPr>
      <w:r>
        <w:rPr>
          <w:rFonts w:cstheme="minorHAnsi"/>
        </w:rPr>
        <w:t>Na tuzemské pracovní cesty</w:t>
      </w:r>
      <w:r w:rsidR="00FC53D1">
        <w:rPr>
          <w:rFonts w:cstheme="minorHAnsi"/>
        </w:rPr>
        <w:t xml:space="preserve"> zaměstnanců (RZ 51730)</w:t>
      </w:r>
      <w:r>
        <w:rPr>
          <w:rFonts w:cstheme="minorHAnsi"/>
        </w:rPr>
        <w:t xml:space="preserve"> bylo v roce 2023 vynaloženo celkem </w:t>
      </w:r>
      <w:r w:rsidR="00FC53D1">
        <w:rPr>
          <w:rFonts w:cstheme="minorHAnsi"/>
        </w:rPr>
        <w:t>402 677,00 Kč. Na zahraniční pracovní cesty zaměstnanců pak bylo vynaloženo 1 423,0</w:t>
      </w:r>
      <w:r w:rsidR="006E141E">
        <w:rPr>
          <w:rFonts w:cstheme="minorHAnsi"/>
        </w:rPr>
        <w:t>0 Kč, viz</w:t>
      </w:r>
      <w:r w:rsidR="00FC53D1">
        <w:rPr>
          <w:rFonts w:cstheme="minorHAnsi"/>
        </w:rPr>
        <w:t xml:space="preserve"> </w:t>
      </w:r>
      <w:r w:rsidR="00FC53D1" w:rsidRPr="00FC53D1">
        <w:rPr>
          <w:b/>
          <w:bCs/>
        </w:rPr>
        <w:t>Tabulková část</w:t>
      </w:r>
      <w:r w:rsidR="008674F0" w:rsidRPr="00FC53D1">
        <w:rPr>
          <w:b/>
          <w:bCs/>
        </w:rPr>
        <w:t xml:space="preserve"> </w:t>
      </w:r>
      <w:r w:rsidR="00963C79" w:rsidRPr="00FC53D1">
        <w:rPr>
          <w:rFonts w:cstheme="minorHAnsi"/>
          <w:b/>
          <w:bCs/>
        </w:rPr>
        <w:t xml:space="preserve">– </w:t>
      </w:r>
      <w:r w:rsidR="001D6505" w:rsidRPr="00FC53D1">
        <w:rPr>
          <w:b/>
          <w:bCs/>
        </w:rPr>
        <w:t>list</w:t>
      </w:r>
      <w:r w:rsidR="008674F0" w:rsidRPr="00FC53D1">
        <w:rPr>
          <w:b/>
          <w:bCs/>
        </w:rPr>
        <w:t xml:space="preserve"> 28. Pracovní cesty</w:t>
      </w:r>
      <w:r w:rsidR="00DC289D" w:rsidRPr="00FC53D1">
        <w:t>.</w:t>
      </w:r>
    </w:p>
    <w:p w14:paraId="096B9C5B" w14:textId="12F972CA" w:rsidR="00920EB7" w:rsidRPr="00FC53D1" w:rsidRDefault="00920EB7" w:rsidP="001B598B">
      <w:pPr>
        <w:spacing w:before="120" w:after="120"/>
        <w:jc w:val="both"/>
      </w:pPr>
      <w:r>
        <w:t>V roce 2022 neproběhla žádná zahraniční pracovní</w:t>
      </w:r>
      <w:r w:rsidR="00A562A2">
        <w:t xml:space="preserve"> cesta</w:t>
      </w:r>
      <w:r>
        <w:t xml:space="preserve"> zaměstnanců Krajského soudu v Plzni. V roce 2023 byla na zahraniční pracovní cestu vyslána 1 zaměstnankyně.</w:t>
      </w:r>
    </w:p>
    <w:p w14:paraId="4612AA2A" w14:textId="14533E0C" w:rsidR="00B21530" w:rsidRPr="00D73095" w:rsidRDefault="00B21530" w:rsidP="001B598B">
      <w:pPr>
        <w:spacing w:before="120" w:after="120"/>
        <w:jc w:val="both"/>
        <w:rPr>
          <w:b/>
          <w:sz w:val="24"/>
          <w:szCs w:val="24"/>
          <w:u w:val="single"/>
        </w:rPr>
      </w:pPr>
      <w:r w:rsidRPr="00D73095">
        <w:rPr>
          <w:b/>
          <w:sz w:val="24"/>
          <w:szCs w:val="24"/>
          <w:u w:val="single"/>
        </w:rPr>
        <w:t>Zahraniční pracovní cesty</w:t>
      </w:r>
    </w:p>
    <w:p w14:paraId="49B410DD" w14:textId="4861813E" w:rsidR="00D73095" w:rsidRPr="00D73095" w:rsidRDefault="00D73095" w:rsidP="00D73095">
      <w:pPr>
        <w:spacing w:before="120" w:after="120"/>
        <w:jc w:val="both"/>
      </w:pPr>
      <w:r w:rsidRPr="00D73095">
        <w:t>Viz</w:t>
      </w:r>
      <w:r w:rsidR="008674F0" w:rsidRPr="00D73095">
        <w:t xml:space="preserve"> </w:t>
      </w:r>
      <w:r w:rsidRPr="00D73095">
        <w:rPr>
          <w:b/>
          <w:bCs/>
        </w:rPr>
        <w:t>Tabulková část</w:t>
      </w:r>
      <w:r w:rsidR="008674F0" w:rsidRPr="00D73095">
        <w:rPr>
          <w:b/>
          <w:bCs/>
        </w:rPr>
        <w:t xml:space="preserve"> </w:t>
      </w:r>
      <w:r w:rsidR="00963C79" w:rsidRPr="00D73095">
        <w:rPr>
          <w:rFonts w:cstheme="minorHAnsi"/>
          <w:b/>
          <w:bCs/>
        </w:rPr>
        <w:t xml:space="preserve">– </w:t>
      </w:r>
      <w:r w:rsidR="001D6505" w:rsidRPr="00D73095">
        <w:rPr>
          <w:b/>
          <w:bCs/>
        </w:rPr>
        <w:t>list</w:t>
      </w:r>
      <w:r w:rsidR="008674F0" w:rsidRPr="00D73095">
        <w:rPr>
          <w:b/>
          <w:bCs/>
        </w:rPr>
        <w:t xml:space="preserve"> 28. Pracovní cesty</w:t>
      </w:r>
      <w:r w:rsidR="008674F0" w:rsidRPr="00D73095">
        <w:t xml:space="preserve"> </w:t>
      </w:r>
      <w:r w:rsidRPr="00D73095">
        <w:t>a podrobnější rozpis</w:t>
      </w:r>
      <w:r w:rsidR="006E141E">
        <w:t>, viz</w:t>
      </w:r>
      <w:r w:rsidRPr="00D73095">
        <w:t xml:space="preserve"> </w:t>
      </w:r>
      <w:r w:rsidR="008674F0" w:rsidRPr="00D73095">
        <w:t xml:space="preserve"> </w:t>
      </w:r>
      <w:r w:rsidRPr="00D73095">
        <w:rPr>
          <w:b/>
          <w:bCs/>
        </w:rPr>
        <w:t>list</w:t>
      </w:r>
      <w:r w:rsidR="008674F0" w:rsidRPr="00D73095">
        <w:rPr>
          <w:b/>
          <w:bCs/>
        </w:rPr>
        <w:t xml:space="preserve"> 29. </w:t>
      </w:r>
      <w:r w:rsidR="008A7C4A" w:rsidRPr="00D73095">
        <w:rPr>
          <w:b/>
          <w:bCs/>
        </w:rPr>
        <w:t> </w:t>
      </w:r>
      <w:r w:rsidR="00160B6D" w:rsidRPr="00D73095">
        <w:rPr>
          <w:b/>
          <w:bCs/>
        </w:rPr>
        <w:t>Z</w:t>
      </w:r>
      <w:r w:rsidR="008674F0" w:rsidRPr="00D73095">
        <w:rPr>
          <w:b/>
          <w:bCs/>
        </w:rPr>
        <w:t>ahraniční pracovní cesty</w:t>
      </w:r>
      <w:r w:rsidRPr="00D73095">
        <w:t>.</w:t>
      </w:r>
    </w:p>
    <w:p w14:paraId="3F131375" w14:textId="2A92BCBF" w:rsidR="00D73095" w:rsidRPr="00D73095" w:rsidRDefault="00D73095" w:rsidP="00D73095">
      <w:pPr>
        <w:spacing w:before="120" w:after="120"/>
        <w:jc w:val="both"/>
      </w:pPr>
      <w:r w:rsidRPr="00D73095">
        <w:t>V tabulce Objem prostředků za zahraniční pracovní cesty a Zahraniční pracovní cesty jsou uvedeny zahraniční pracovní cesty zaměstnanců a zahraniční pracovní cesty soudců, které jsou účtovány na rozpočtovou položku 5196</w:t>
      </w:r>
      <w:r w:rsidR="00724399">
        <w:t>. Výdaje na tuzemské a zahraniční pracovní cesty soudců jsou podrobně zhodnoceny v bodu 4.3.3.</w:t>
      </w:r>
      <w:r w:rsidR="001352D6">
        <w:t>7.</w:t>
      </w:r>
      <w:r w:rsidR="00724399">
        <w:t xml:space="preserve"> </w:t>
      </w:r>
      <w:r w:rsidR="00724399" w:rsidRPr="00724399">
        <w:t>Neinvestiční nákupy a související výdaje bez programového financování</w:t>
      </w:r>
      <w:r w:rsidR="00724399">
        <w:t xml:space="preserve"> podseskupení 519.</w:t>
      </w:r>
    </w:p>
    <w:p w14:paraId="331D1AA2" w14:textId="10585612" w:rsidR="001A709F" w:rsidRPr="00593B64" w:rsidRDefault="00115763" w:rsidP="001B598B">
      <w:pPr>
        <w:pStyle w:val="Nadpis2"/>
        <w:spacing w:before="120" w:after="120"/>
        <w:jc w:val="both"/>
      </w:pPr>
      <w:bookmarkStart w:id="146" w:name="_Toc534878044"/>
      <w:bookmarkStart w:id="147" w:name="_Toc157416359"/>
      <w:r w:rsidRPr="00593B64">
        <w:t>Přehled zálohových plateb</w:t>
      </w:r>
      <w:bookmarkEnd w:id="146"/>
      <w:bookmarkEnd w:id="147"/>
    </w:p>
    <w:p w14:paraId="2DDE9B7A" w14:textId="77777777" w:rsidR="000B261D" w:rsidRPr="00593B64" w:rsidRDefault="000B261D" w:rsidP="001B598B">
      <w:pPr>
        <w:spacing w:before="120"/>
        <w:jc w:val="both"/>
        <w:rPr>
          <w:rFonts w:cstheme="minorHAnsi"/>
        </w:rPr>
      </w:pPr>
      <w:r w:rsidRPr="00593B64">
        <w:rPr>
          <w:rFonts w:cstheme="minorHAnsi"/>
        </w:rPr>
        <w:t>V roce 2022 neplatil Krajský soud v Plzni žádnou zálohu investičního charakteru.</w:t>
      </w:r>
    </w:p>
    <w:p w14:paraId="7E938D71" w14:textId="5A5AD386" w:rsidR="001A709F" w:rsidRPr="00593B64" w:rsidRDefault="000B261D" w:rsidP="001B598B">
      <w:pPr>
        <w:spacing w:before="120"/>
        <w:jc w:val="both"/>
        <w:rPr>
          <w:rFonts w:cstheme="minorHAnsi"/>
        </w:rPr>
      </w:pPr>
      <w:r w:rsidRPr="00593B64">
        <w:rPr>
          <w:rFonts w:cstheme="minorHAnsi"/>
        </w:rPr>
        <w:t>Krátkodobé poskytnuté zálohy na účtu 314 činí k 31.</w:t>
      </w:r>
      <w:r w:rsidR="006E141E">
        <w:rPr>
          <w:rFonts w:cstheme="minorHAnsi"/>
        </w:rPr>
        <w:t xml:space="preserve"> </w:t>
      </w:r>
      <w:r w:rsidRPr="00593B64">
        <w:rPr>
          <w:rFonts w:cstheme="minorHAnsi"/>
        </w:rPr>
        <w:t>12.</w:t>
      </w:r>
      <w:r w:rsidR="006E141E">
        <w:rPr>
          <w:rFonts w:cstheme="minorHAnsi"/>
        </w:rPr>
        <w:t xml:space="preserve"> </w:t>
      </w:r>
      <w:r w:rsidRPr="00593B64">
        <w:rPr>
          <w:rFonts w:cstheme="minorHAnsi"/>
        </w:rPr>
        <w:t>2023 částku 3 045 271,00 Kč. Jedná se o poskytnuté zálohy na dodávky elektrické energie (102 800 Kč), zálohové platby na odměny advokátů v trestních věcech (2 680 000,00 Kč) a záloha na poštovné ve frankovacím stroji (zůstatek 262 471,00 Kč) v</w:t>
      </w:r>
      <w:r w:rsidRPr="00593B64">
        <w:t>iz</w:t>
      </w:r>
      <w:r w:rsidR="0071657A" w:rsidRPr="00593B64">
        <w:t xml:space="preserve"> </w:t>
      </w:r>
      <w:r w:rsidRPr="00593B64">
        <w:rPr>
          <w:b/>
          <w:bCs/>
        </w:rPr>
        <w:t>Přílohová část</w:t>
      </w:r>
      <w:r w:rsidR="0071657A" w:rsidRPr="00593B64">
        <w:rPr>
          <w:b/>
          <w:bCs/>
        </w:rPr>
        <w:t xml:space="preserve"> </w:t>
      </w:r>
      <w:r w:rsidR="00963C79" w:rsidRPr="00593B64">
        <w:rPr>
          <w:rFonts w:cstheme="minorHAnsi"/>
          <w:b/>
          <w:bCs/>
        </w:rPr>
        <w:t xml:space="preserve">– </w:t>
      </w:r>
      <w:r w:rsidR="00C021A6" w:rsidRPr="00593B64">
        <w:rPr>
          <w:b/>
          <w:bCs/>
        </w:rPr>
        <w:t>list</w:t>
      </w:r>
      <w:r w:rsidR="0071657A" w:rsidRPr="00593B64">
        <w:rPr>
          <w:b/>
          <w:bCs/>
        </w:rPr>
        <w:t xml:space="preserve"> 30. Zálohové platby.</w:t>
      </w:r>
    </w:p>
    <w:p w14:paraId="30B255AC" w14:textId="57E0E7CB" w:rsidR="001A709F" w:rsidRPr="00593B64" w:rsidRDefault="0052460C" w:rsidP="001B598B">
      <w:pPr>
        <w:pStyle w:val="Nadpis2"/>
        <w:spacing w:before="120" w:after="120"/>
        <w:jc w:val="both"/>
      </w:pPr>
      <w:bookmarkStart w:id="148" w:name="_Toc157416360"/>
      <w:r w:rsidRPr="00593B64">
        <w:t>Odškodnění osob a výplata náhrad</w:t>
      </w:r>
      <w:r w:rsidR="00C15111" w:rsidRPr="00593B64">
        <w:t xml:space="preserve"> </w:t>
      </w:r>
      <w:r w:rsidR="009B72C9" w:rsidRPr="00593B64">
        <w:t>(vyplňuje Aparát)</w:t>
      </w:r>
      <w:bookmarkEnd w:id="148"/>
    </w:p>
    <w:p w14:paraId="2A4F7659" w14:textId="3449EE1A" w:rsidR="00FD7C97" w:rsidRPr="00593B64" w:rsidRDefault="00593B64" w:rsidP="001B598B">
      <w:pPr>
        <w:spacing w:before="120" w:after="120"/>
        <w:jc w:val="both"/>
      </w:pPr>
      <w:r w:rsidRPr="00593B64">
        <w:t>Uvedená kapitola se Krajského soudu v Plzni netýká.</w:t>
      </w:r>
    </w:p>
    <w:p w14:paraId="1FCFCC50" w14:textId="107A7A55" w:rsidR="00252339" w:rsidRPr="00EA7700" w:rsidRDefault="00252339" w:rsidP="001B598B">
      <w:pPr>
        <w:pStyle w:val="Nadpis1"/>
        <w:spacing w:before="0"/>
        <w:jc w:val="both"/>
        <w:rPr>
          <w:color w:val="000000" w:themeColor="text1"/>
        </w:rPr>
      </w:pPr>
      <w:bookmarkStart w:id="149" w:name="_Toc157416361"/>
      <w:r w:rsidRPr="00EA7700">
        <w:rPr>
          <w:color w:val="000000" w:themeColor="text1"/>
        </w:rPr>
        <w:lastRenderedPageBreak/>
        <w:t>Ú</w:t>
      </w:r>
      <w:r w:rsidR="008E560A" w:rsidRPr="00EA7700">
        <w:rPr>
          <w:color w:val="000000" w:themeColor="text1"/>
        </w:rPr>
        <w:t>spory</w:t>
      </w:r>
      <w:bookmarkEnd w:id="149"/>
    </w:p>
    <w:p w14:paraId="0796E940" w14:textId="2F65EED9" w:rsidR="00EA7700" w:rsidRDefault="00EA7700" w:rsidP="00EA7700">
      <w:pPr>
        <w:jc w:val="both"/>
      </w:pPr>
      <w:r w:rsidRPr="002014BE">
        <w:t>Krajský soud v Plzni v roce 202</w:t>
      </w:r>
      <w:r>
        <w:t>3</w:t>
      </w:r>
      <w:r w:rsidRPr="002014BE">
        <w:t xml:space="preserve"> hradil pouze nutné výdaje pro bezproblémový  chod soudu. </w:t>
      </w:r>
      <w:r>
        <w:t>U komodit a služeb, kde je to účelné</w:t>
      </w:r>
      <w:r w:rsidR="00A562A2">
        <w:t>,</w:t>
      </w:r>
      <w:r>
        <w:t xml:space="preserve"> provádí výběr dodavatele v rámci výběrových řízení s důra</w:t>
      </w:r>
      <w:r w:rsidR="006D4724">
        <w:t>zem na co nejnižší cenu avšak při zachování kvality provedení.</w:t>
      </w:r>
      <w:r w:rsidR="00F1123A">
        <w:t xml:space="preserve"> K dosažení větších úspor např. elektrické energie, by bylo potřeba </w:t>
      </w:r>
      <w:r w:rsidR="00694F41">
        <w:t>investovat do úsporných opatření jako např. výměna stávajícího osvětlení za LED technologii atd.</w:t>
      </w:r>
    </w:p>
    <w:p w14:paraId="75BFBAD8" w14:textId="077B75F9" w:rsidR="00EA7700" w:rsidRDefault="00EA7700" w:rsidP="00EA7700">
      <w:pPr>
        <w:jc w:val="both"/>
      </w:pPr>
      <w:r w:rsidRPr="007113E7">
        <w:t>Krajský soud v</w:t>
      </w:r>
      <w:r>
        <w:t> </w:t>
      </w:r>
      <w:r w:rsidRPr="007113E7">
        <w:t>Plzni</w:t>
      </w:r>
      <w:r w:rsidR="00E46BEC">
        <w:t xml:space="preserve"> </w:t>
      </w:r>
      <w:r w:rsidRPr="007113E7">
        <w:t xml:space="preserve">provádí </w:t>
      </w:r>
      <w:r>
        <w:t>úsporná opatření při doručování zásilek</w:t>
      </w:r>
      <w:r w:rsidRPr="007113E7">
        <w:t>. Nejvýznamnější úspory jsou dosahovány dopravou pošty služebním vozidlem Krajského soudu v Plzni mezi soudy v rámci města Plzně a následně 2x týdně po obvodu OS (Cheb, Tachov, Kar</w:t>
      </w:r>
      <w:r w:rsidR="00CD579B">
        <w:t>lovy Vary, Sokolov). Za rok 2023</w:t>
      </w:r>
      <w:r w:rsidRPr="007113E7">
        <w:t xml:space="preserve"> dosáhly tyto úspory částky ve výši </w:t>
      </w:r>
      <w:r w:rsidR="00F407E0">
        <w:t>979 059,30</w:t>
      </w:r>
      <w:r w:rsidRPr="007113E7">
        <w:t xml:space="preserve"> Kč.</w:t>
      </w:r>
      <w:r w:rsidR="00CD579B">
        <w:t xml:space="preserve"> V roce 2022 se jednalo o částku </w:t>
      </w:r>
      <w:r w:rsidR="00CD579B" w:rsidRPr="00CD579B">
        <w:t>761 721,10 Kč.</w:t>
      </w:r>
      <w:r w:rsidR="00F1123A">
        <w:t xml:space="preserve"> Úspora oproti roku 2022 je vyšší, a to s ohledem na stále se zvyšující ceny zásilek České pošty, s. p.</w:t>
      </w:r>
    </w:p>
    <w:p w14:paraId="16CF2B02" w14:textId="47DF6E68" w:rsidR="002565D5" w:rsidRDefault="002565D5" w:rsidP="002565D5">
      <w:pPr>
        <w:pStyle w:val="Titulek"/>
        <w:keepNext/>
        <w:jc w:val="both"/>
      </w:pPr>
      <w:r>
        <w:t>Úspory - zásilky doručované mimo Českou poštu, s.</w:t>
      </w:r>
      <w:r w:rsidR="00FA1AAE">
        <w:t xml:space="preserve"> </w:t>
      </w:r>
      <w:r>
        <w:t>p.</w:t>
      </w:r>
    </w:p>
    <w:bookmarkStart w:id="150" w:name="_MON_1768029404"/>
    <w:bookmarkEnd w:id="150"/>
    <w:p w14:paraId="440C6FF4" w14:textId="1D5AD367" w:rsidR="002565D5" w:rsidRDefault="00AE7821" w:rsidP="00EA7700">
      <w:pPr>
        <w:jc w:val="both"/>
        <w:rPr>
          <w:rFonts w:cstheme="minorHAnsi"/>
          <w:b/>
          <w:color w:val="FF0000"/>
        </w:rPr>
      </w:pPr>
      <w:r w:rsidRPr="00577DD6">
        <w:rPr>
          <w:rFonts w:cstheme="minorHAnsi"/>
          <w:b/>
          <w:color w:val="FF0000"/>
        </w:rPr>
        <w:object w:dxaOrig="7604" w:dyaOrig="4742" w14:anchorId="176296B3">
          <v:shape id="_x0000_i1085" type="#_x0000_t75" style="width:359.25pt;height:237pt" o:ole="">
            <v:imagedata r:id="rId128" o:title=""/>
          </v:shape>
          <o:OLEObject Type="Embed" ProgID="Excel.Sheet.12" ShapeID="_x0000_i1085" DrawAspect="Content" ObjectID="_1769504375" r:id="rId129"/>
        </w:object>
      </w:r>
    </w:p>
    <w:p w14:paraId="52D4E828" w14:textId="04E16E83" w:rsidR="00252339" w:rsidRDefault="00E46BEC" w:rsidP="00F407E0">
      <w:pPr>
        <w:jc w:val="both"/>
      </w:pPr>
      <w:r>
        <w:t xml:space="preserve">K úspoře došlo u rozpočtové položky 5154 – Elektrická energie u budovy Veleslavínova 40, Plzeň. V roce 2022 byla hrazena elektrická energie na tuto budovu v celkové výši </w:t>
      </w:r>
      <w:r w:rsidRPr="00E46BEC">
        <w:t>2 477 427,33</w:t>
      </w:r>
      <w:r>
        <w:t xml:space="preserve"> Kč. V roce 2023 činily celkové náklady na elektrickou energii v této budově </w:t>
      </w:r>
      <w:r w:rsidRPr="00E46BEC">
        <w:t>1 239 297,14</w:t>
      </w:r>
      <w:r>
        <w:t xml:space="preserve"> Kč. Snížení cen zapříčinil přechod z fixovaných cen roku 2022 na ceny „spotové“, viz tabulka </w:t>
      </w:r>
      <w:r>
        <w:rPr>
          <w:rFonts w:cstheme="minorHAnsi"/>
        </w:rPr>
        <w:t>"</w:t>
      </w:r>
      <w:r w:rsidRPr="00232986">
        <w:t>Porovnání cen za MWh bez DPH za nízký a vysoký tarif elektrické energie u budovy Veleslavínova 40, Plzeň v letech 2021-2023“</w:t>
      </w:r>
      <w:r>
        <w:t xml:space="preserve"> v bodě 4.3.3.3 Podseskupení 515 – Nákup </w:t>
      </w:r>
      <w:r w:rsidR="00FA1AAE">
        <w:t>vody, pali</w:t>
      </w:r>
      <w:r>
        <w:t>v a energie.</w:t>
      </w:r>
    </w:p>
    <w:p w14:paraId="57593CFA" w14:textId="0F3D05B9" w:rsidR="00CC10FC" w:rsidRDefault="00CC10FC" w:rsidP="00F407E0">
      <w:pPr>
        <w:jc w:val="both"/>
      </w:pPr>
      <w:r>
        <w:t>Vzhledem k nižší nemocnosti zaměstnanců a soudců v roce 2023 došlo k</w:t>
      </w:r>
      <w:r w:rsidR="00694F41">
        <w:t> </w:t>
      </w:r>
      <w:r>
        <w:t>úspoře</w:t>
      </w:r>
      <w:r w:rsidR="00694F41">
        <w:t xml:space="preserve"> </w:t>
      </w:r>
      <w:r>
        <w:t>na rozpočtové položce 5424 – Náhrady mezd a příspěvky v době nemoci nebo karantény. V roce 2022 činilo čerpání na této rozpočtové položce částku 1 759 175,00 Kč, v roce 2023 s ohledem na nižší nemocnost se jednalo o částku 1 316 529,00 Kč, což je o 442 646,00 Kč méně než v roce 2022.</w:t>
      </w:r>
    </w:p>
    <w:p w14:paraId="33114B2C" w14:textId="3F1D4C50" w:rsidR="00694F41" w:rsidRDefault="00694F41" w:rsidP="00F407E0">
      <w:pPr>
        <w:jc w:val="both"/>
      </w:pPr>
      <w:r>
        <w:t>Nižší čerpání bylo u podseskupení 513 – Výdaje na nákup materiálu, neboť Krajský soud v Plzni v roce 2023 neprovedl pravidelnou obnovu části PC jako v roce 2022, kdy bylo nakoupeno 50 ks PC. Celkově bylo v roce 2023 nakoupeno menší množství majetku související s ICT oproti roku 2022.</w:t>
      </w:r>
    </w:p>
    <w:p w14:paraId="2CADE353" w14:textId="5314DE8C" w:rsidR="00694F41" w:rsidRDefault="00694F41" w:rsidP="00F407E0">
      <w:pPr>
        <w:jc w:val="both"/>
      </w:pPr>
      <w:r>
        <w:lastRenderedPageBreak/>
        <w:t xml:space="preserve">U většiny ostatních podseskupení došlo k nárůstu výdajů, zejména u podseskupení 517 – Výdaje na ostatní nákupy, kdy bylo nutné provést oproti roku 2022 více havarijních oprav </w:t>
      </w:r>
      <w:proofErr w:type="gramStart"/>
      <w:r>
        <w:t>viz. bod</w:t>
      </w:r>
      <w:proofErr w:type="gramEnd"/>
      <w:r>
        <w:t xml:space="preserve"> 4.3.3.5 Podseskupení 517 – Ostatní nákupy.</w:t>
      </w:r>
    </w:p>
    <w:p w14:paraId="3A96756F" w14:textId="7270E41E" w:rsidR="00F407E0" w:rsidRDefault="00F407E0" w:rsidP="00F407E0">
      <w:pPr>
        <w:pStyle w:val="Titulek"/>
        <w:keepNext/>
      </w:pPr>
      <w:r>
        <w:t>"porovnání čerpání prostředků dle podseskupení za roky 2023 a 2022"</w:t>
      </w:r>
    </w:p>
    <w:bookmarkStart w:id="151" w:name="_MON_1736239436"/>
    <w:bookmarkEnd w:id="151"/>
    <w:p w14:paraId="3923EEC7" w14:textId="30CA0091" w:rsidR="00F407E0" w:rsidRPr="002014BE" w:rsidRDefault="00A562A2" w:rsidP="00F407E0">
      <w:r w:rsidRPr="005F6379">
        <w:rPr>
          <w:rFonts w:cstheme="minorHAnsi"/>
          <w:b/>
          <w:color w:val="FF0000"/>
          <w:sz w:val="20"/>
        </w:rPr>
        <w:object w:dxaOrig="11075" w:dyaOrig="6130" w14:anchorId="78D9120D">
          <v:shape id="_x0000_i1096" type="#_x0000_t75" style="width:485.25pt;height:285pt" o:ole="">
            <v:imagedata r:id="rId130" o:title=""/>
          </v:shape>
          <o:OLEObject Type="Embed" ProgID="Excel.Sheet.12" ShapeID="_x0000_i1096" DrawAspect="Content" ObjectID="_1769504376" r:id="rId131"/>
        </w:object>
      </w:r>
    </w:p>
    <w:p w14:paraId="413316EF" w14:textId="7AA4D016" w:rsidR="00442797" w:rsidRPr="009567EC" w:rsidRDefault="00442797" w:rsidP="001B598B">
      <w:pPr>
        <w:pStyle w:val="Nadpis1"/>
        <w:spacing w:before="0"/>
        <w:jc w:val="both"/>
      </w:pPr>
      <w:bookmarkStart w:id="152" w:name="_Toc157416362"/>
      <w:r w:rsidRPr="009567EC">
        <w:t>Bezúplatné převody majetku</w:t>
      </w:r>
      <w:r w:rsidR="003512AA" w:rsidRPr="009567EC">
        <w:t xml:space="preserve"> (bez převodů mezi OSS)</w:t>
      </w:r>
      <w:bookmarkEnd w:id="152"/>
    </w:p>
    <w:p w14:paraId="6529A8B5" w14:textId="51771308" w:rsidR="006767EF" w:rsidRPr="009567EC" w:rsidRDefault="009567EC" w:rsidP="001B598B">
      <w:pPr>
        <w:spacing w:before="120" w:after="120"/>
        <w:jc w:val="both"/>
        <w:rPr>
          <w:b/>
          <w:bCs/>
        </w:rPr>
      </w:pPr>
      <w:r w:rsidRPr="009567EC">
        <w:rPr>
          <w:rFonts w:cstheme="minorHAnsi"/>
        </w:rPr>
        <w:t>Krajský soud v Plzni nepřeváděl v roce 202</w:t>
      </w:r>
      <w:r w:rsidR="00A562A2">
        <w:rPr>
          <w:rFonts w:cstheme="minorHAnsi"/>
        </w:rPr>
        <w:t>3</w:t>
      </w:r>
      <w:r w:rsidRPr="009567EC">
        <w:rPr>
          <w:rFonts w:cstheme="minorHAnsi"/>
        </w:rPr>
        <w:t xml:space="preserve"> bezúplatně žádný  ma</w:t>
      </w:r>
      <w:r w:rsidR="006E141E">
        <w:rPr>
          <w:rFonts w:cstheme="minorHAnsi"/>
        </w:rPr>
        <w:t>jetek mimo převodů mezi OSS, viz</w:t>
      </w:r>
      <w:r w:rsidRPr="009567EC">
        <w:rPr>
          <w:rFonts w:cstheme="minorHAnsi"/>
        </w:rPr>
        <w:t xml:space="preserve"> </w:t>
      </w:r>
      <w:r w:rsidRPr="009567EC">
        <w:rPr>
          <w:b/>
          <w:bCs/>
        </w:rPr>
        <w:t>Tabulková část</w:t>
      </w:r>
      <w:r w:rsidR="006767EF" w:rsidRPr="009567EC">
        <w:rPr>
          <w:b/>
          <w:bCs/>
        </w:rPr>
        <w:t xml:space="preserve"> </w:t>
      </w:r>
      <w:r w:rsidR="00963C79" w:rsidRPr="009567EC">
        <w:rPr>
          <w:rFonts w:cstheme="minorHAnsi"/>
          <w:b/>
          <w:bCs/>
        </w:rPr>
        <w:t xml:space="preserve">– </w:t>
      </w:r>
      <w:r w:rsidR="006767EF" w:rsidRPr="009567EC">
        <w:rPr>
          <w:b/>
          <w:bCs/>
        </w:rPr>
        <w:t>list 32. Bezúplatné převody majetku</w:t>
      </w:r>
      <w:r w:rsidR="00963C79" w:rsidRPr="009567EC">
        <w:rPr>
          <w:b/>
          <w:bCs/>
        </w:rPr>
        <w:t>.</w:t>
      </w:r>
    </w:p>
    <w:p w14:paraId="1716EA5D" w14:textId="77777777" w:rsidR="006767EF" w:rsidRPr="00104AD5" w:rsidRDefault="006767EF" w:rsidP="001B598B">
      <w:pPr>
        <w:spacing w:before="120" w:after="120"/>
        <w:jc w:val="both"/>
        <w:rPr>
          <w:color w:val="FF0000"/>
        </w:rPr>
      </w:pPr>
    </w:p>
    <w:p w14:paraId="6C43F92E" w14:textId="77777777" w:rsidR="00F42F37" w:rsidRPr="00F96488" w:rsidRDefault="00F42F37" w:rsidP="001B598B">
      <w:pPr>
        <w:pStyle w:val="Nadpis1"/>
        <w:spacing w:before="0"/>
        <w:jc w:val="both"/>
      </w:pPr>
      <w:bookmarkStart w:id="153" w:name="_Toc157416363"/>
      <w:r w:rsidRPr="00F96488">
        <w:t>Vyhodnocení výdajů z veřejných zakázek</w:t>
      </w:r>
      <w:r w:rsidR="008A3D94" w:rsidRPr="00F96488">
        <w:t xml:space="preserve"> o předpokládané hodnotě nejméně 300 mil. Kč</w:t>
      </w:r>
      <w:bookmarkEnd w:id="153"/>
    </w:p>
    <w:p w14:paraId="6D3567DA" w14:textId="210E48D8" w:rsidR="000825EC" w:rsidRPr="00F96488" w:rsidRDefault="00F96488" w:rsidP="00F96488">
      <w:pPr>
        <w:spacing w:after="0" w:line="240" w:lineRule="auto"/>
        <w:jc w:val="both"/>
        <w:rPr>
          <w:b/>
          <w:bCs/>
        </w:rPr>
      </w:pPr>
      <w:r w:rsidRPr="00F96488">
        <w:rPr>
          <w:rFonts w:ascii="Calibri" w:eastAsia="Times New Roman" w:hAnsi="Calibri" w:cs="Calibri"/>
          <w:lang w:eastAsia="cs-CZ"/>
        </w:rPr>
        <w:t>Krajský soud v Plzni nerealizoval v roce 2023 žádnou veřejnou zakázku o předpokládané hodnotě nejméně 300 mil. Kč</w:t>
      </w:r>
      <w:r w:rsidR="006E141E">
        <w:rPr>
          <w:rFonts w:ascii="Calibri" w:eastAsia="Times New Roman" w:hAnsi="Calibri" w:cs="Calibri"/>
          <w:lang w:eastAsia="cs-CZ"/>
        </w:rPr>
        <w:t>, viz</w:t>
      </w:r>
      <w:r w:rsidRPr="00F96488">
        <w:rPr>
          <w:b/>
          <w:bCs/>
        </w:rPr>
        <w:t xml:space="preserve"> Tabulková část</w:t>
      </w:r>
      <w:r w:rsidR="00D05E94" w:rsidRPr="00F96488">
        <w:rPr>
          <w:b/>
          <w:bCs/>
        </w:rPr>
        <w:t xml:space="preserve"> </w:t>
      </w:r>
      <w:r w:rsidR="00963C79" w:rsidRPr="00F96488">
        <w:rPr>
          <w:rFonts w:cstheme="minorHAnsi"/>
          <w:b/>
          <w:bCs/>
        </w:rPr>
        <w:t xml:space="preserve">– </w:t>
      </w:r>
      <w:r w:rsidR="006767EF" w:rsidRPr="00F96488">
        <w:rPr>
          <w:b/>
          <w:bCs/>
        </w:rPr>
        <w:t>list</w:t>
      </w:r>
      <w:r w:rsidR="00D05E94" w:rsidRPr="00F96488">
        <w:rPr>
          <w:b/>
          <w:bCs/>
        </w:rPr>
        <w:t xml:space="preserve"> 33. Veřejné zakázky 300 mil. Kč.</w:t>
      </w:r>
    </w:p>
    <w:p w14:paraId="4FAD2C4B" w14:textId="77777777" w:rsidR="00B72C0D" w:rsidRPr="00612D8C" w:rsidRDefault="00B72C0D" w:rsidP="001B598B">
      <w:pPr>
        <w:pStyle w:val="Nadpis1"/>
        <w:jc w:val="both"/>
      </w:pPr>
      <w:bookmarkStart w:id="154" w:name="_Toc157416364"/>
      <w:r w:rsidRPr="00612D8C">
        <w:t>Specifika a ostatní</w:t>
      </w:r>
      <w:bookmarkEnd w:id="154"/>
    </w:p>
    <w:p w14:paraId="7879A3A4" w14:textId="77777777" w:rsidR="00612D8C" w:rsidRPr="00612D8C" w:rsidRDefault="00612D8C" w:rsidP="00612D8C">
      <w:pPr>
        <w:pStyle w:val="Nadpis2"/>
        <w:ind w:left="426" w:hanging="426"/>
      </w:pPr>
      <w:bookmarkStart w:id="155" w:name="_Toc125970360"/>
      <w:bookmarkStart w:id="156" w:name="_Toc157416365"/>
      <w:r w:rsidRPr="00612D8C">
        <w:t>Rezervní fond</w:t>
      </w:r>
      <w:bookmarkEnd w:id="155"/>
      <w:bookmarkEnd w:id="156"/>
    </w:p>
    <w:p w14:paraId="6D87C276" w14:textId="6C8E3894" w:rsidR="00612D8C" w:rsidRPr="00BB3A72" w:rsidRDefault="00612D8C" w:rsidP="00612D8C">
      <w:pPr>
        <w:tabs>
          <w:tab w:val="left" w:pos="284"/>
        </w:tabs>
        <w:spacing w:before="120" w:after="120"/>
        <w:jc w:val="both"/>
        <w:rPr>
          <w:rFonts w:cstheme="minorHAnsi"/>
        </w:rPr>
      </w:pPr>
      <w:r w:rsidRPr="00BB3A72">
        <w:rPr>
          <w:rFonts w:cstheme="minorHAnsi"/>
        </w:rPr>
        <w:t xml:space="preserve">V průběhu roku </w:t>
      </w:r>
      <w:r>
        <w:rPr>
          <w:rFonts w:cstheme="minorHAnsi"/>
        </w:rPr>
        <w:t>2023</w:t>
      </w:r>
      <w:r w:rsidRPr="00BB3A72">
        <w:rPr>
          <w:rFonts w:cstheme="minorHAnsi"/>
        </w:rPr>
        <w:t xml:space="preserve"> nezískal krajský soud žádné finanční prostředky, které by se staly zdrojem rezervního fondu ve smyslu ust. § 48 odst. 2 zák. č. 218/2000 Sb., o rozpočtových pravidlech, ve znění pozdějších předpisů.</w:t>
      </w:r>
    </w:p>
    <w:p w14:paraId="40E948DD" w14:textId="77777777" w:rsidR="000E0A89" w:rsidRPr="00C638C0" w:rsidRDefault="000E0A89" w:rsidP="000E0A89">
      <w:pPr>
        <w:pStyle w:val="Nadpis2"/>
        <w:ind w:left="426" w:hanging="426"/>
      </w:pPr>
      <w:bookmarkStart w:id="157" w:name="_Toc125970361"/>
      <w:bookmarkStart w:id="158" w:name="_Toc157416366"/>
      <w:r w:rsidRPr="00C638C0">
        <w:lastRenderedPageBreak/>
        <w:t>Přehled stavu účtu cizích prostředků</w:t>
      </w:r>
      <w:bookmarkEnd w:id="157"/>
      <w:bookmarkEnd w:id="158"/>
    </w:p>
    <w:p w14:paraId="509D0AFE" w14:textId="02996FDC" w:rsidR="000E0A89" w:rsidRPr="003E1E13" w:rsidRDefault="00F21B2A" w:rsidP="000E0A89">
      <w:pPr>
        <w:pStyle w:val="Titulek"/>
        <w:keepNext/>
        <w:spacing w:before="120" w:after="120"/>
        <w:jc w:val="both"/>
        <w:rPr>
          <w:rFonts w:cstheme="minorHAnsi"/>
        </w:rPr>
      </w:pPr>
      <w:r>
        <w:rPr>
          <w:noProof/>
        </w:rPr>
        <w:t>"</w:t>
      </w:r>
      <w:r w:rsidR="000E0A89" w:rsidRPr="003E1E13">
        <w:rPr>
          <w:rFonts w:cstheme="minorHAnsi"/>
        </w:rPr>
        <w:t>Stav prostře</w:t>
      </w:r>
      <w:r w:rsidR="00223681">
        <w:rPr>
          <w:rFonts w:cstheme="minorHAnsi"/>
        </w:rPr>
        <w:t>dků účtu cizích prostředků 6015“</w:t>
      </w:r>
    </w:p>
    <w:bookmarkStart w:id="159" w:name="_MON_1514279283"/>
    <w:bookmarkEnd w:id="159"/>
    <w:p w14:paraId="33BBA1C5" w14:textId="05D34224" w:rsidR="000E0A89" w:rsidRPr="00577DD6" w:rsidRDefault="00FA7470" w:rsidP="000E0A89">
      <w:pPr>
        <w:spacing w:before="120" w:after="120"/>
        <w:jc w:val="both"/>
        <w:rPr>
          <w:rFonts w:cstheme="minorHAnsi"/>
          <w:b/>
          <w:color w:val="FF0000"/>
        </w:rPr>
      </w:pPr>
      <w:r w:rsidRPr="00577DD6">
        <w:rPr>
          <w:rFonts w:cstheme="minorHAnsi"/>
          <w:b/>
          <w:color w:val="FF0000"/>
        </w:rPr>
        <w:object w:dxaOrig="9007" w:dyaOrig="4019" w14:anchorId="5B780B28">
          <v:shape id="_x0000_i1087" type="#_x0000_t75" style="width:425.25pt;height:201pt" o:ole="">
            <v:imagedata r:id="rId132" o:title=""/>
          </v:shape>
          <o:OLEObject Type="Embed" ProgID="Excel.Sheet.12" ShapeID="_x0000_i1087" DrawAspect="Content" ObjectID="_1769504377" r:id="rId133"/>
        </w:object>
      </w:r>
    </w:p>
    <w:p w14:paraId="4039C0D5" w14:textId="4AA2487B" w:rsidR="000E0A89" w:rsidRPr="00133AB1" w:rsidRDefault="000E0A89" w:rsidP="000E0A89">
      <w:pPr>
        <w:spacing w:before="120" w:after="120"/>
        <w:jc w:val="both"/>
        <w:rPr>
          <w:rFonts w:cstheme="minorHAnsi"/>
        </w:rPr>
      </w:pPr>
      <w:r w:rsidRPr="00133AB1">
        <w:rPr>
          <w:rFonts w:cstheme="minorHAnsi"/>
        </w:rPr>
        <w:t>Stav účtu 6015 k </w:t>
      </w:r>
      <w:r w:rsidR="006E141E">
        <w:rPr>
          <w:rFonts w:cstheme="minorHAnsi"/>
        </w:rPr>
        <w:t>31. 12. 2023</w:t>
      </w:r>
      <w:r w:rsidRPr="00133AB1">
        <w:rPr>
          <w:rFonts w:cstheme="minorHAnsi"/>
        </w:rPr>
        <w:t xml:space="preserve"> činil </w:t>
      </w:r>
      <w:r w:rsidR="00FA7470">
        <w:rPr>
          <w:rFonts w:cstheme="minorHAnsi"/>
        </w:rPr>
        <w:t>45 239 320,44</w:t>
      </w:r>
      <w:r w:rsidRPr="00133AB1">
        <w:rPr>
          <w:rFonts w:cstheme="minorHAnsi"/>
        </w:rPr>
        <w:t xml:space="preserve"> Kč.</w:t>
      </w:r>
    </w:p>
    <w:p w14:paraId="02A7830D" w14:textId="5E6AE4D5" w:rsidR="000E0A89" w:rsidRPr="00F21B2A" w:rsidRDefault="000E0A89" w:rsidP="000E0A89">
      <w:pPr>
        <w:pStyle w:val="Nadpis2"/>
        <w:ind w:left="426" w:hanging="426"/>
      </w:pPr>
      <w:bookmarkStart w:id="160" w:name="_Toc125970362"/>
      <w:bookmarkStart w:id="161" w:name="_Toc157416367"/>
      <w:r w:rsidRPr="00F21B2A">
        <w:t>Přehled o stavu a vývoji FKSP za rok 202</w:t>
      </w:r>
      <w:bookmarkEnd w:id="160"/>
      <w:r w:rsidR="00562994" w:rsidRPr="00F21B2A">
        <w:t>3</w:t>
      </w:r>
      <w:bookmarkEnd w:id="161"/>
    </w:p>
    <w:p w14:paraId="6F5B2AC3" w14:textId="3CDEC94E" w:rsidR="000E0A89" w:rsidRPr="00F21B2A" w:rsidRDefault="00F21B2A" w:rsidP="000E0A89">
      <w:pPr>
        <w:pStyle w:val="Titulek"/>
        <w:keepNext/>
        <w:spacing w:before="120" w:after="120"/>
        <w:jc w:val="both"/>
        <w:rPr>
          <w:rFonts w:cstheme="minorHAnsi"/>
        </w:rPr>
      </w:pPr>
      <w:r w:rsidRPr="00F21B2A">
        <w:rPr>
          <w:noProof/>
        </w:rPr>
        <w:t>"</w:t>
      </w:r>
      <w:r w:rsidRPr="00F21B2A">
        <w:rPr>
          <w:rFonts w:cstheme="minorHAnsi"/>
        </w:rPr>
        <w:t xml:space="preserve">Stav FKSP k </w:t>
      </w:r>
      <w:r w:rsidR="006E141E" w:rsidRPr="00F21B2A">
        <w:rPr>
          <w:rFonts w:cstheme="minorHAnsi"/>
        </w:rPr>
        <w:t>31.</w:t>
      </w:r>
      <w:r w:rsidR="006E141E">
        <w:rPr>
          <w:rFonts w:cstheme="minorHAnsi"/>
        </w:rPr>
        <w:t xml:space="preserve"> 12. 2023</w:t>
      </w:r>
      <w:r w:rsidR="000E0A89" w:rsidRPr="00F21B2A">
        <w:rPr>
          <w:rFonts w:cstheme="minorHAnsi"/>
        </w:rPr>
        <w:t>"</w:t>
      </w:r>
    </w:p>
    <w:bookmarkStart w:id="162" w:name="_MON_1514278175"/>
    <w:bookmarkEnd w:id="162"/>
    <w:p w14:paraId="17847F05" w14:textId="72FEF753" w:rsidR="000E0A89" w:rsidRPr="000E0A89" w:rsidRDefault="00F21B2A" w:rsidP="000E0A89">
      <w:pPr>
        <w:spacing w:before="120" w:after="120"/>
        <w:jc w:val="both"/>
        <w:rPr>
          <w:rFonts w:cstheme="minorHAnsi"/>
          <w:color w:val="FF0000"/>
          <w:sz w:val="24"/>
        </w:rPr>
      </w:pPr>
      <w:r w:rsidRPr="000E0A89">
        <w:rPr>
          <w:rFonts w:cstheme="minorHAnsi"/>
          <w:color w:val="FF0000"/>
          <w:sz w:val="24"/>
        </w:rPr>
        <w:object w:dxaOrig="7798" w:dyaOrig="6918" w14:anchorId="2750D786">
          <v:shape id="_x0000_i1088" type="#_x0000_t75" style="width:375.75pt;height:343.5pt" o:ole="">
            <v:imagedata r:id="rId134" o:title=""/>
          </v:shape>
          <o:OLEObject Type="Embed" ProgID="Excel.Sheet.12" ShapeID="_x0000_i1088" DrawAspect="Content" ObjectID="_1769504378" r:id="rId135"/>
        </w:object>
      </w:r>
    </w:p>
    <w:p w14:paraId="510996E4" w14:textId="4CBAB80D" w:rsidR="000E0A89" w:rsidRPr="00F31EC9" w:rsidRDefault="00F743D3" w:rsidP="000E0A89">
      <w:pPr>
        <w:spacing w:before="120" w:after="120"/>
        <w:jc w:val="both"/>
        <w:rPr>
          <w:rFonts w:cstheme="minorHAnsi"/>
        </w:rPr>
      </w:pPr>
      <w:r w:rsidRPr="00F31EC9">
        <w:rPr>
          <w:rFonts w:cstheme="minorHAnsi"/>
        </w:rPr>
        <w:t xml:space="preserve">K </w:t>
      </w:r>
      <w:r w:rsidR="006E141E" w:rsidRPr="00F31EC9">
        <w:rPr>
          <w:rFonts w:cstheme="minorHAnsi"/>
        </w:rPr>
        <w:t>31. 12. 2023</w:t>
      </w:r>
      <w:r w:rsidR="000E0A89" w:rsidRPr="00F31EC9">
        <w:rPr>
          <w:rFonts w:cstheme="minorHAnsi"/>
        </w:rPr>
        <w:t xml:space="preserve"> činil zůstatek na účtu FKSP částku </w:t>
      </w:r>
      <w:r w:rsidRPr="00F31EC9">
        <w:rPr>
          <w:rFonts w:cstheme="minorHAnsi"/>
        </w:rPr>
        <w:t>7 640 936,11</w:t>
      </w:r>
      <w:r w:rsidR="000E0A89" w:rsidRPr="00F31EC9">
        <w:rPr>
          <w:rFonts w:cstheme="minorHAnsi"/>
        </w:rPr>
        <w:t xml:space="preserve"> Kč.</w:t>
      </w:r>
    </w:p>
    <w:p w14:paraId="77EE8BE1" w14:textId="6B10BD85" w:rsidR="000E0A89" w:rsidRPr="00F31EC9" w:rsidRDefault="000E0A89" w:rsidP="000E0A89">
      <w:pPr>
        <w:spacing w:before="120" w:after="120"/>
        <w:jc w:val="both"/>
        <w:rPr>
          <w:rFonts w:cstheme="minorHAnsi"/>
        </w:rPr>
      </w:pPr>
      <w:r w:rsidRPr="00F31EC9">
        <w:rPr>
          <w:rFonts w:cstheme="minorHAnsi"/>
        </w:rPr>
        <w:lastRenderedPageBreak/>
        <w:t>Zdrojem fondu byl pouze základní příděl ve výši 2 % objemu vyplacených</w:t>
      </w:r>
      <w:r w:rsidR="00F743D3" w:rsidRPr="00F31EC9">
        <w:rPr>
          <w:rFonts w:cstheme="minorHAnsi"/>
        </w:rPr>
        <w:t xml:space="preserve"> mzdových prostředků za rok 2023</w:t>
      </w:r>
      <w:r w:rsidRPr="00F31EC9">
        <w:rPr>
          <w:rFonts w:cstheme="minorHAnsi"/>
        </w:rPr>
        <w:t>. Z tohoto přídělu přísluš</w:t>
      </w:r>
      <w:r w:rsidR="00F743D3" w:rsidRPr="00F31EC9">
        <w:rPr>
          <w:rFonts w:cstheme="minorHAnsi"/>
        </w:rPr>
        <w:t>í 15% limit na dary, v roce 2023</w:t>
      </w:r>
      <w:r w:rsidRPr="00F31EC9">
        <w:rPr>
          <w:rFonts w:cstheme="minorHAnsi"/>
        </w:rPr>
        <w:t xml:space="preserve"> byl tento limit ve výši </w:t>
      </w:r>
      <w:r w:rsidR="00F31EC9" w:rsidRPr="00F31EC9">
        <w:rPr>
          <w:rFonts w:cstheme="minorHAnsi"/>
        </w:rPr>
        <w:t>797 268</w:t>
      </w:r>
      <w:r w:rsidRPr="00F31EC9">
        <w:rPr>
          <w:rFonts w:cstheme="minorHAnsi"/>
        </w:rPr>
        <w:t>,00 Kč. Výše darů v roce 202</w:t>
      </w:r>
      <w:r w:rsidR="00F31EC9" w:rsidRPr="00F31EC9">
        <w:rPr>
          <w:rFonts w:cstheme="minorHAnsi"/>
        </w:rPr>
        <w:t>3</w:t>
      </w:r>
      <w:r w:rsidRPr="00F31EC9">
        <w:rPr>
          <w:rFonts w:cstheme="minorHAnsi"/>
        </w:rPr>
        <w:t xml:space="preserve"> zahrnující dary při pracovních a životních výročích činila </w:t>
      </w:r>
      <w:r w:rsidR="00F31EC9" w:rsidRPr="00F31EC9">
        <w:rPr>
          <w:rFonts w:cstheme="minorHAnsi"/>
        </w:rPr>
        <w:t>703 500</w:t>
      </w:r>
      <w:r w:rsidRPr="00F31EC9">
        <w:rPr>
          <w:rFonts w:cstheme="minorHAnsi"/>
        </w:rPr>
        <w:t xml:space="preserve">,00 Kč.  </w:t>
      </w:r>
    </w:p>
    <w:p w14:paraId="15793BE4" w14:textId="740FFD09" w:rsidR="000E0A89" w:rsidRPr="00542823" w:rsidRDefault="000E0A89" w:rsidP="000E0A89">
      <w:pPr>
        <w:spacing w:before="120" w:after="120"/>
        <w:jc w:val="both"/>
        <w:rPr>
          <w:rFonts w:cstheme="minorHAnsi"/>
        </w:rPr>
      </w:pPr>
      <w:r w:rsidRPr="00542823">
        <w:rPr>
          <w:rFonts w:cstheme="minorHAnsi"/>
        </w:rPr>
        <w:t>Čerpání finanční prostředků z  FKSP probíhalo v souladu se schvál</w:t>
      </w:r>
      <w:r w:rsidR="00542823" w:rsidRPr="00542823">
        <w:rPr>
          <w:rFonts w:cstheme="minorHAnsi"/>
        </w:rPr>
        <w:t>eným rozpočtem FKSP pro rok 2023</w:t>
      </w:r>
      <w:r w:rsidRPr="00542823">
        <w:rPr>
          <w:rFonts w:cstheme="minorHAnsi"/>
        </w:rPr>
        <w:t xml:space="preserve"> č. j. Spr </w:t>
      </w:r>
      <w:r w:rsidR="00542823" w:rsidRPr="00542823">
        <w:rPr>
          <w:rFonts w:cstheme="minorHAnsi"/>
        </w:rPr>
        <w:t>2982/2022</w:t>
      </w:r>
      <w:r w:rsidRPr="00542823">
        <w:rPr>
          <w:rFonts w:cstheme="minorHAnsi"/>
        </w:rPr>
        <w:t xml:space="preserve"> ze dne 2</w:t>
      </w:r>
      <w:r w:rsidR="00542823" w:rsidRPr="00542823">
        <w:rPr>
          <w:rFonts w:cstheme="minorHAnsi"/>
        </w:rPr>
        <w:t>1. 12. 2022</w:t>
      </w:r>
      <w:r w:rsidRPr="00542823">
        <w:rPr>
          <w:rFonts w:cstheme="minorHAnsi"/>
        </w:rPr>
        <w:t xml:space="preserve"> a schválenými Zásadami</w:t>
      </w:r>
      <w:r w:rsidR="00542823" w:rsidRPr="00542823">
        <w:rPr>
          <w:rFonts w:cstheme="minorHAnsi"/>
        </w:rPr>
        <w:t xml:space="preserve"> pro používání FKSP pro rok 2023</w:t>
      </w:r>
      <w:r w:rsidRPr="00542823">
        <w:rPr>
          <w:rFonts w:cstheme="minorHAnsi"/>
        </w:rPr>
        <w:t>.</w:t>
      </w:r>
    </w:p>
    <w:p w14:paraId="66FB44C3" w14:textId="77777777" w:rsidR="000E0A89" w:rsidRPr="00542823" w:rsidRDefault="000E0A89" w:rsidP="000E0A89">
      <w:pPr>
        <w:pStyle w:val="Nadpis2"/>
        <w:ind w:left="426" w:hanging="426"/>
      </w:pPr>
      <w:bookmarkStart w:id="163" w:name="_Toc125970363"/>
      <w:bookmarkStart w:id="164" w:name="_Toc157416368"/>
      <w:r w:rsidRPr="00542823">
        <w:t>Autoprovoz</w:t>
      </w:r>
      <w:bookmarkEnd w:id="163"/>
      <w:bookmarkEnd w:id="164"/>
    </w:p>
    <w:p w14:paraId="5089C9C0" w14:textId="24A5F432" w:rsidR="000E0A89" w:rsidRPr="00542823" w:rsidRDefault="000E0A89" w:rsidP="000E0A89">
      <w:pPr>
        <w:spacing w:before="120" w:after="120"/>
        <w:jc w:val="both"/>
        <w:rPr>
          <w:rFonts w:cstheme="minorHAnsi"/>
          <w:szCs w:val="24"/>
        </w:rPr>
      </w:pPr>
      <w:r w:rsidRPr="00542823">
        <w:rPr>
          <w:rFonts w:cstheme="minorHAnsi"/>
          <w:szCs w:val="24"/>
        </w:rPr>
        <w:t>Krajský</w:t>
      </w:r>
      <w:r w:rsidR="00A562A2">
        <w:rPr>
          <w:rFonts w:cstheme="minorHAnsi"/>
          <w:szCs w:val="24"/>
        </w:rPr>
        <w:t xml:space="preserve"> soud v Plzni měl k 31. 12. 2023</w:t>
      </w:r>
      <w:r w:rsidRPr="00542823">
        <w:rPr>
          <w:rFonts w:cstheme="minorHAnsi"/>
          <w:szCs w:val="24"/>
        </w:rPr>
        <w:t xml:space="preserve"> ve správě 5 motorových vozidel, a to: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709"/>
        <w:gridCol w:w="4227"/>
      </w:tblGrid>
      <w:tr w:rsidR="000E0A89" w:rsidRPr="00542823" w14:paraId="5C4202E1" w14:textId="77777777" w:rsidTr="00562994">
        <w:tc>
          <w:tcPr>
            <w:tcW w:w="3510" w:type="dxa"/>
            <w:hideMark/>
          </w:tcPr>
          <w:p w14:paraId="510DAD94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 xml:space="preserve">Škoda Superb </w:t>
            </w:r>
          </w:p>
        </w:tc>
        <w:tc>
          <w:tcPr>
            <w:tcW w:w="709" w:type="dxa"/>
            <w:hideMark/>
          </w:tcPr>
          <w:p w14:paraId="14C8F703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RZ</w:t>
            </w:r>
          </w:p>
        </w:tc>
        <w:tc>
          <w:tcPr>
            <w:tcW w:w="4227" w:type="dxa"/>
            <w:hideMark/>
          </w:tcPr>
          <w:p w14:paraId="7CB8E54F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8P0 1916</w:t>
            </w:r>
          </w:p>
        </w:tc>
      </w:tr>
      <w:tr w:rsidR="000E0A89" w:rsidRPr="00542823" w14:paraId="5FB8154E" w14:textId="77777777" w:rsidTr="00562994">
        <w:tc>
          <w:tcPr>
            <w:tcW w:w="3510" w:type="dxa"/>
            <w:hideMark/>
          </w:tcPr>
          <w:p w14:paraId="6B756341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Mercedes Benz Vito 119 CDI</w:t>
            </w:r>
          </w:p>
        </w:tc>
        <w:tc>
          <w:tcPr>
            <w:tcW w:w="709" w:type="dxa"/>
            <w:hideMark/>
          </w:tcPr>
          <w:p w14:paraId="116D9593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RZ</w:t>
            </w:r>
          </w:p>
        </w:tc>
        <w:tc>
          <w:tcPr>
            <w:tcW w:w="4227" w:type="dxa"/>
            <w:hideMark/>
          </w:tcPr>
          <w:p w14:paraId="340FDDAD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7P7 1065</w:t>
            </w:r>
          </w:p>
        </w:tc>
      </w:tr>
      <w:tr w:rsidR="000E0A89" w:rsidRPr="00542823" w14:paraId="13080610" w14:textId="77777777" w:rsidTr="00562994">
        <w:tc>
          <w:tcPr>
            <w:tcW w:w="3510" w:type="dxa"/>
            <w:hideMark/>
          </w:tcPr>
          <w:p w14:paraId="34163AE9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Mercedes Benz Vito 119 CDI</w:t>
            </w:r>
          </w:p>
        </w:tc>
        <w:tc>
          <w:tcPr>
            <w:tcW w:w="709" w:type="dxa"/>
            <w:hideMark/>
          </w:tcPr>
          <w:p w14:paraId="53DED3DC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RZ</w:t>
            </w:r>
          </w:p>
        </w:tc>
        <w:tc>
          <w:tcPr>
            <w:tcW w:w="4227" w:type="dxa"/>
            <w:hideMark/>
          </w:tcPr>
          <w:p w14:paraId="2672893F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7P7 3065</w:t>
            </w:r>
          </w:p>
        </w:tc>
      </w:tr>
      <w:tr w:rsidR="000E0A89" w:rsidRPr="00542823" w14:paraId="557074F3" w14:textId="77777777" w:rsidTr="00562994">
        <w:tc>
          <w:tcPr>
            <w:tcW w:w="3510" w:type="dxa"/>
            <w:hideMark/>
          </w:tcPr>
          <w:p w14:paraId="35DD54ED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Škoda Superb</w:t>
            </w:r>
          </w:p>
        </w:tc>
        <w:tc>
          <w:tcPr>
            <w:tcW w:w="709" w:type="dxa"/>
            <w:hideMark/>
          </w:tcPr>
          <w:p w14:paraId="070FDC05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RZ</w:t>
            </w:r>
          </w:p>
        </w:tc>
        <w:tc>
          <w:tcPr>
            <w:tcW w:w="4227" w:type="dxa"/>
            <w:hideMark/>
          </w:tcPr>
          <w:p w14:paraId="06787014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5P2 4283</w:t>
            </w:r>
          </w:p>
        </w:tc>
      </w:tr>
      <w:tr w:rsidR="000E0A89" w:rsidRPr="00542823" w14:paraId="6A3BCC8E" w14:textId="77777777" w:rsidTr="00562994">
        <w:tc>
          <w:tcPr>
            <w:tcW w:w="3510" w:type="dxa"/>
            <w:hideMark/>
          </w:tcPr>
          <w:p w14:paraId="56436545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Škoda Roomster</w:t>
            </w:r>
          </w:p>
        </w:tc>
        <w:tc>
          <w:tcPr>
            <w:tcW w:w="709" w:type="dxa"/>
            <w:hideMark/>
          </w:tcPr>
          <w:p w14:paraId="7290DD7B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RZ</w:t>
            </w:r>
          </w:p>
        </w:tc>
        <w:tc>
          <w:tcPr>
            <w:tcW w:w="4227" w:type="dxa"/>
            <w:hideMark/>
          </w:tcPr>
          <w:p w14:paraId="3A8DBA95" w14:textId="77777777" w:rsidR="000E0A89" w:rsidRPr="00542823" w:rsidRDefault="000E0A89" w:rsidP="0056299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542823">
              <w:rPr>
                <w:rFonts w:cstheme="minorHAnsi"/>
                <w:szCs w:val="24"/>
              </w:rPr>
              <w:t>6P0 2649</w:t>
            </w:r>
          </w:p>
        </w:tc>
      </w:tr>
    </w:tbl>
    <w:p w14:paraId="1323490B" w14:textId="77777777" w:rsidR="000E0A89" w:rsidRPr="00542823" w:rsidRDefault="000E0A89" w:rsidP="000E0A89">
      <w:pPr>
        <w:spacing w:before="120" w:after="120"/>
        <w:jc w:val="both"/>
        <w:rPr>
          <w:rFonts w:cstheme="minorHAnsi"/>
          <w:szCs w:val="24"/>
        </w:rPr>
      </w:pPr>
      <w:r w:rsidRPr="00542823">
        <w:rPr>
          <w:rFonts w:cstheme="minorHAnsi"/>
          <w:szCs w:val="24"/>
        </w:rPr>
        <w:t>Z těchto vozidel je využíváno jako referentské:</w:t>
      </w:r>
    </w:p>
    <w:p w14:paraId="4BB5DC39" w14:textId="77777777" w:rsidR="000E0A89" w:rsidRPr="00542823" w:rsidRDefault="000E0A89" w:rsidP="000E0A89">
      <w:pPr>
        <w:numPr>
          <w:ilvl w:val="0"/>
          <w:numId w:val="44"/>
        </w:numPr>
        <w:autoSpaceDN w:val="0"/>
        <w:spacing w:before="120" w:after="120" w:line="240" w:lineRule="auto"/>
        <w:jc w:val="both"/>
        <w:rPr>
          <w:rFonts w:cstheme="minorHAnsi"/>
          <w:szCs w:val="24"/>
        </w:rPr>
      </w:pPr>
      <w:r w:rsidRPr="00542823">
        <w:rPr>
          <w:rFonts w:cstheme="minorHAnsi"/>
          <w:szCs w:val="24"/>
        </w:rPr>
        <w:t>Škoda Roomster (RZ 6P0 2649)</w:t>
      </w:r>
    </w:p>
    <w:p w14:paraId="1ACE5D83" w14:textId="77777777" w:rsidR="000E0A89" w:rsidRPr="00542823" w:rsidRDefault="000E0A89" w:rsidP="000E0A89">
      <w:pPr>
        <w:spacing w:before="120" w:after="120"/>
        <w:jc w:val="both"/>
        <w:rPr>
          <w:rFonts w:cstheme="minorHAnsi"/>
          <w:szCs w:val="24"/>
        </w:rPr>
      </w:pPr>
      <w:r w:rsidRPr="00542823">
        <w:rPr>
          <w:rFonts w:cstheme="minorHAnsi"/>
          <w:szCs w:val="24"/>
        </w:rPr>
        <w:t>Jako služební vozidla s přiděleným řidičem jsou využívána:</w:t>
      </w:r>
    </w:p>
    <w:p w14:paraId="79E62628" w14:textId="77777777" w:rsidR="000E0A89" w:rsidRPr="00542823" w:rsidRDefault="000E0A89" w:rsidP="000E0A89">
      <w:pPr>
        <w:numPr>
          <w:ilvl w:val="0"/>
          <w:numId w:val="44"/>
        </w:numPr>
        <w:autoSpaceDN w:val="0"/>
        <w:spacing w:before="120" w:after="120" w:line="240" w:lineRule="auto"/>
        <w:jc w:val="both"/>
        <w:rPr>
          <w:rFonts w:cstheme="minorHAnsi"/>
          <w:szCs w:val="24"/>
        </w:rPr>
      </w:pPr>
      <w:r w:rsidRPr="00542823">
        <w:rPr>
          <w:rFonts w:cstheme="minorHAnsi"/>
          <w:szCs w:val="24"/>
        </w:rPr>
        <w:t xml:space="preserve">Škoda Superb (RZ 8P0 1916) </w:t>
      </w:r>
    </w:p>
    <w:p w14:paraId="0D52B5E2" w14:textId="77777777" w:rsidR="000E0A89" w:rsidRPr="00542823" w:rsidRDefault="000E0A89" w:rsidP="000E0A89">
      <w:pPr>
        <w:numPr>
          <w:ilvl w:val="0"/>
          <w:numId w:val="44"/>
        </w:numPr>
        <w:autoSpaceDN w:val="0"/>
        <w:spacing w:before="120" w:after="120" w:line="240" w:lineRule="auto"/>
        <w:jc w:val="both"/>
        <w:rPr>
          <w:rFonts w:cstheme="minorHAnsi"/>
          <w:szCs w:val="24"/>
        </w:rPr>
      </w:pPr>
      <w:r w:rsidRPr="00542823">
        <w:rPr>
          <w:rFonts w:cstheme="minorHAnsi"/>
          <w:szCs w:val="24"/>
        </w:rPr>
        <w:t>Mercedes Benz Vito 119 CDI (RZ 7P7 1065)</w:t>
      </w:r>
    </w:p>
    <w:p w14:paraId="39186190" w14:textId="77777777" w:rsidR="000E0A89" w:rsidRPr="00542823" w:rsidRDefault="000E0A89" w:rsidP="000E0A89">
      <w:pPr>
        <w:numPr>
          <w:ilvl w:val="0"/>
          <w:numId w:val="44"/>
        </w:numPr>
        <w:autoSpaceDN w:val="0"/>
        <w:spacing w:before="120" w:after="120" w:line="240" w:lineRule="auto"/>
        <w:jc w:val="both"/>
        <w:rPr>
          <w:rFonts w:cstheme="minorHAnsi"/>
          <w:szCs w:val="24"/>
        </w:rPr>
      </w:pPr>
      <w:r w:rsidRPr="00542823">
        <w:rPr>
          <w:rFonts w:cstheme="minorHAnsi"/>
          <w:szCs w:val="24"/>
        </w:rPr>
        <w:t>Mercedes Benz Vito 119 CDI  (RZ 7P7 3065)</w:t>
      </w:r>
    </w:p>
    <w:p w14:paraId="7763AF92" w14:textId="77777777" w:rsidR="000E0A89" w:rsidRPr="00542823" w:rsidRDefault="000E0A89" w:rsidP="000E0A89">
      <w:pPr>
        <w:autoSpaceDN w:val="0"/>
        <w:spacing w:before="120" w:after="120" w:line="240" w:lineRule="auto"/>
        <w:jc w:val="both"/>
        <w:rPr>
          <w:rFonts w:cstheme="minorHAnsi"/>
          <w:szCs w:val="24"/>
        </w:rPr>
      </w:pPr>
      <w:r w:rsidRPr="00542823">
        <w:rPr>
          <w:rFonts w:cstheme="minorHAnsi"/>
          <w:szCs w:val="24"/>
        </w:rPr>
        <w:t>Jako služební vozidlo s kombinovaným provozem je využíváno:</w:t>
      </w:r>
    </w:p>
    <w:p w14:paraId="46536136" w14:textId="77777777" w:rsidR="000E0A89" w:rsidRPr="00542823" w:rsidRDefault="000E0A89" w:rsidP="000E0A89">
      <w:pPr>
        <w:numPr>
          <w:ilvl w:val="0"/>
          <w:numId w:val="44"/>
        </w:numPr>
        <w:autoSpaceDN w:val="0"/>
        <w:spacing w:before="120" w:after="120" w:line="240" w:lineRule="auto"/>
        <w:jc w:val="both"/>
        <w:rPr>
          <w:rFonts w:cstheme="minorHAnsi"/>
          <w:szCs w:val="24"/>
        </w:rPr>
      </w:pPr>
      <w:r w:rsidRPr="00542823">
        <w:rPr>
          <w:rFonts w:cstheme="minorHAnsi"/>
          <w:szCs w:val="24"/>
        </w:rPr>
        <w:t>Škoda Superb (RZ 5P2 4283)</w:t>
      </w:r>
    </w:p>
    <w:p w14:paraId="07C5211F" w14:textId="77777777" w:rsidR="000E0A89" w:rsidRPr="007070B5" w:rsidRDefault="000E0A89" w:rsidP="000E0A89">
      <w:pPr>
        <w:spacing w:before="120" w:after="120"/>
        <w:jc w:val="both"/>
        <w:rPr>
          <w:rFonts w:cstheme="minorHAnsi"/>
          <w:szCs w:val="24"/>
        </w:rPr>
      </w:pPr>
      <w:r w:rsidRPr="007070B5">
        <w:rPr>
          <w:rFonts w:cstheme="minorHAnsi"/>
          <w:szCs w:val="24"/>
        </w:rPr>
        <w:t>Všechna vozidla, jsou v dobrém technickém stavu, jsou využívána plně pro pracovní cesty soudců a zaměstnanců, zejména do Justiční akademie v Kroměříži a školících prostor v Praze, Justiční areál Na Míčánkách a ulice Hybernská. V těchto případech zajišťuje krajský soud hromadnou přepravu osob i pro okresní soudy v rámci působnosti Krajského soudu v Plzni. Krajský soud v Plzni se snaží zejména jízdy do Kroměříže sdružovat a tím výrazně šetřit náklady na provoz a údržbu.</w:t>
      </w:r>
    </w:p>
    <w:p w14:paraId="30946732" w14:textId="77777777" w:rsidR="000E0A89" w:rsidRPr="007070B5" w:rsidRDefault="000E0A89" w:rsidP="000E0A89">
      <w:pPr>
        <w:spacing w:before="120" w:after="120"/>
        <w:jc w:val="both"/>
        <w:rPr>
          <w:rFonts w:cstheme="minorHAnsi"/>
        </w:rPr>
      </w:pPr>
      <w:r w:rsidRPr="007070B5">
        <w:rPr>
          <w:rFonts w:cstheme="minorHAnsi"/>
        </w:rPr>
        <w:t xml:space="preserve">Kromě toho jsou zajišťovány cesty související s kontrolní a dozorčí činností krajského soudu prováděnou u okresních soudů v obvodu kraje,  rozvoz pošty v rámci kraje, atd. </w:t>
      </w:r>
    </w:p>
    <w:p w14:paraId="4847C733" w14:textId="77777777" w:rsidR="000E0A89" w:rsidRPr="00AB6D64" w:rsidRDefault="000E0A89" w:rsidP="000E0A89">
      <w:pPr>
        <w:pStyle w:val="Nadpis2"/>
        <w:ind w:left="426" w:hanging="426"/>
      </w:pPr>
      <w:bookmarkStart w:id="165" w:name="_Toc125970364"/>
      <w:bookmarkStart w:id="166" w:name="_Toc157416369"/>
      <w:r w:rsidRPr="00AB6D64">
        <w:t>Správa hmotného a nehmotného majetku</w:t>
      </w:r>
      <w:bookmarkEnd w:id="165"/>
      <w:bookmarkEnd w:id="166"/>
    </w:p>
    <w:p w14:paraId="04B1C7CC" w14:textId="1C902495" w:rsidR="000E0A89" w:rsidRPr="00AB6D64" w:rsidRDefault="000E0A89" w:rsidP="000E0A89">
      <w:pPr>
        <w:spacing w:before="120" w:after="120"/>
        <w:rPr>
          <w:rFonts w:cstheme="minorHAnsi"/>
        </w:rPr>
      </w:pPr>
      <w:r w:rsidRPr="00AB6D64">
        <w:rPr>
          <w:rFonts w:cstheme="minorHAnsi"/>
        </w:rPr>
        <w:t>Hodnota hmotného a nehmotného majetku ve správě Krajsk</w:t>
      </w:r>
      <w:r w:rsidR="00AB6D64" w:rsidRPr="00AB6D64">
        <w:rPr>
          <w:rFonts w:cstheme="minorHAnsi"/>
        </w:rPr>
        <w:t>ého soudu v Plzni k </w:t>
      </w:r>
      <w:r w:rsidR="006E141E" w:rsidRPr="00AB6D64">
        <w:rPr>
          <w:rFonts w:cstheme="minorHAnsi"/>
        </w:rPr>
        <w:t>31. 12. 2023</w:t>
      </w:r>
      <w:r w:rsidRPr="00AB6D64">
        <w:rPr>
          <w:rFonts w:cstheme="minorHAnsi"/>
        </w:rPr>
        <w:t xml:space="preserve"> je následující</w:t>
      </w:r>
    </w:p>
    <w:p w14:paraId="334A8F8A" w14:textId="657D994E" w:rsidR="000E0A89" w:rsidRPr="00AB6D64" w:rsidRDefault="000E0A89" w:rsidP="000E0A89">
      <w:pPr>
        <w:pStyle w:val="Titulek"/>
        <w:keepNext/>
      </w:pPr>
      <w:r w:rsidRPr="00AB6D64">
        <w:lastRenderedPageBreak/>
        <w:t>"Majetek a</w:t>
      </w:r>
      <w:r w:rsidR="00AB6D64" w:rsidRPr="00AB6D64">
        <w:t xml:space="preserve"> zásoby dle stavu k </w:t>
      </w:r>
      <w:r w:rsidR="006E141E" w:rsidRPr="00AB6D64">
        <w:t>31. 12. 2023</w:t>
      </w:r>
      <w:r w:rsidRPr="00AB6D64">
        <w:t>"</w:t>
      </w:r>
    </w:p>
    <w:bookmarkStart w:id="167" w:name="_MON_1514697029"/>
    <w:bookmarkEnd w:id="167"/>
    <w:p w14:paraId="4E715DF9" w14:textId="7ADF885E" w:rsidR="000E0A89" w:rsidRPr="000E0A89" w:rsidRDefault="00AB6D64" w:rsidP="000E0A89">
      <w:pPr>
        <w:spacing w:before="120" w:after="120"/>
        <w:rPr>
          <w:rFonts w:cstheme="minorHAnsi"/>
          <w:color w:val="FF0000"/>
        </w:rPr>
      </w:pPr>
      <w:r w:rsidRPr="000E0A89">
        <w:rPr>
          <w:rFonts w:cstheme="minorHAnsi"/>
          <w:color w:val="FF0000"/>
          <w:sz w:val="24"/>
        </w:rPr>
        <w:object w:dxaOrig="4537" w:dyaOrig="3804" w14:anchorId="6368E8EC">
          <v:shape id="_x0000_i1089" type="#_x0000_t75" style="width:195.75pt;height:165.75pt" o:ole="">
            <v:imagedata r:id="rId136" o:title=""/>
          </v:shape>
          <o:OLEObject Type="Embed" ProgID="Excel.Sheet.12" ShapeID="_x0000_i1089" DrawAspect="Content" ObjectID="_1769504379" r:id="rId137"/>
        </w:object>
      </w:r>
    </w:p>
    <w:p w14:paraId="6E2F062D" w14:textId="2A5CFECF" w:rsidR="000E0A89" w:rsidRPr="00801E28" w:rsidRDefault="000E0A89" w:rsidP="000E0A89">
      <w:pPr>
        <w:jc w:val="both"/>
        <w:rPr>
          <w:rFonts w:cstheme="minorHAnsi"/>
          <w:szCs w:val="24"/>
        </w:rPr>
      </w:pPr>
      <w:r w:rsidRPr="00801E28">
        <w:rPr>
          <w:rFonts w:cstheme="minorHAnsi"/>
          <w:szCs w:val="24"/>
        </w:rPr>
        <w:t xml:space="preserve">Oprávky dlouhodobého majetku činily celkem </w:t>
      </w:r>
      <w:r w:rsidR="00801E28" w:rsidRPr="00801E28">
        <w:rPr>
          <w:rFonts w:cstheme="minorHAnsi"/>
          <w:szCs w:val="24"/>
        </w:rPr>
        <w:t>84 696 968,98</w:t>
      </w:r>
      <w:r w:rsidRPr="00801E28">
        <w:rPr>
          <w:rFonts w:cstheme="minorHAnsi"/>
          <w:szCs w:val="24"/>
        </w:rPr>
        <w:t xml:space="preserve"> Kč, z toho oprávky budov </w:t>
      </w:r>
      <w:r w:rsidR="00801E28" w:rsidRPr="00801E28">
        <w:rPr>
          <w:rFonts w:cstheme="minorHAnsi"/>
          <w:szCs w:val="24"/>
        </w:rPr>
        <w:t>22 972 349,00</w:t>
      </w:r>
      <w:r w:rsidRPr="00801E28">
        <w:rPr>
          <w:rFonts w:cstheme="minorHAnsi"/>
          <w:szCs w:val="24"/>
        </w:rPr>
        <w:t xml:space="preserve"> Kč, oprávky nehmotného majetku </w:t>
      </w:r>
      <w:r w:rsidR="00801E28" w:rsidRPr="00801E28">
        <w:rPr>
          <w:rFonts w:cstheme="minorHAnsi"/>
          <w:szCs w:val="24"/>
        </w:rPr>
        <w:t>12 309 938,56</w:t>
      </w:r>
      <w:r w:rsidRPr="00801E28">
        <w:rPr>
          <w:rFonts w:cstheme="minorHAnsi"/>
          <w:szCs w:val="24"/>
        </w:rPr>
        <w:t xml:space="preserve"> Kč a oprávky ostatního hmotného majetku </w:t>
      </w:r>
      <w:r w:rsidR="00801E28" w:rsidRPr="00801E28">
        <w:rPr>
          <w:rFonts w:cstheme="minorHAnsi"/>
          <w:szCs w:val="24"/>
        </w:rPr>
        <w:t>56 411 226,78</w:t>
      </w:r>
      <w:r w:rsidRPr="00801E28">
        <w:rPr>
          <w:rFonts w:cstheme="minorHAnsi"/>
          <w:szCs w:val="24"/>
        </w:rPr>
        <w:t xml:space="preserve"> Kč.</w:t>
      </w:r>
    </w:p>
    <w:p w14:paraId="1D0CDBB2" w14:textId="4BE27612" w:rsidR="000E0A89" w:rsidRPr="00B931E1" w:rsidRDefault="000E0A89" w:rsidP="000E0A89">
      <w:pPr>
        <w:spacing w:line="240" w:lineRule="atLeast"/>
        <w:jc w:val="both"/>
        <w:rPr>
          <w:rFonts w:cstheme="minorHAnsi"/>
          <w:szCs w:val="24"/>
        </w:rPr>
      </w:pPr>
      <w:r w:rsidRPr="00B931E1">
        <w:rPr>
          <w:rFonts w:cstheme="minorHAnsi"/>
          <w:szCs w:val="24"/>
        </w:rPr>
        <w:t xml:space="preserve">Krajský soud v Plzni má ve své správě 2 budovy. Celková hodnota budov je </w:t>
      </w:r>
      <w:r w:rsidR="00B931E1" w:rsidRPr="00B931E1">
        <w:rPr>
          <w:rFonts w:cstheme="minorHAnsi"/>
          <w:szCs w:val="24"/>
        </w:rPr>
        <w:t>76 639 856,75</w:t>
      </w:r>
      <w:r w:rsidRPr="00B931E1">
        <w:rPr>
          <w:rFonts w:cstheme="minorHAnsi"/>
          <w:szCs w:val="24"/>
        </w:rPr>
        <w:t xml:space="preserve"> Kč.  Hodnota pozemků činí 6 292 624,62 Kč. </w:t>
      </w:r>
    </w:p>
    <w:p w14:paraId="1154EC25" w14:textId="77777777" w:rsidR="000E0A89" w:rsidRPr="00B931E1" w:rsidRDefault="000E0A89" w:rsidP="000E0A89">
      <w:pPr>
        <w:pStyle w:val="Zkladntext"/>
        <w:spacing w:after="0"/>
        <w:jc w:val="both"/>
        <w:rPr>
          <w:rFonts w:asciiTheme="minorHAnsi" w:hAnsiTheme="minorHAnsi" w:cstheme="minorHAnsi"/>
          <w:sz w:val="22"/>
        </w:rPr>
      </w:pPr>
      <w:r w:rsidRPr="00B931E1">
        <w:rPr>
          <w:rFonts w:asciiTheme="minorHAnsi" w:hAnsiTheme="minorHAnsi" w:cstheme="minorHAnsi"/>
          <w:sz w:val="22"/>
        </w:rPr>
        <w:t xml:space="preserve">Na opravy a údržbu budov Veleslavínova a veřejného rejstříku v sadech 5. května byly z věcných výdajů v hodnoceném roce financovány drobné opravy a údržbové práce, které jsou podrobně popsány u čerpání výdajů pol. 5171 - opravy a udržování. </w:t>
      </w:r>
    </w:p>
    <w:p w14:paraId="01F40EED" w14:textId="77777777" w:rsidR="000E0A89" w:rsidRPr="000E0A89" w:rsidRDefault="000E0A89" w:rsidP="000E0A89">
      <w:pPr>
        <w:pStyle w:val="Zkladntext"/>
        <w:spacing w:after="0"/>
        <w:ind w:firstLine="720"/>
        <w:jc w:val="both"/>
        <w:rPr>
          <w:rFonts w:asciiTheme="minorHAnsi" w:hAnsiTheme="minorHAnsi" w:cstheme="minorHAnsi"/>
          <w:color w:val="FF0000"/>
          <w:sz w:val="22"/>
        </w:rPr>
      </w:pPr>
    </w:p>
    <w:p w14:paraId="0AED5884" w14:textId="511E8184" w:rsidR="000E0A89" w:rsidRPr="002E2603" w:rsidRDefault="000E0A89" w:rsidP="000E0A89">
      <w:pPr>
        <w:pStyle w:val="Zkladntext"/>
        <w:spacing w:after="0"/>
        <w:jc w:val="both"/>
        <w:rPr>
          <w:rFonts w:asciiTheme="minorHAnsi" w:hAnsiTheme="minorHAnsi" w:cstheme="minorHAnsi"/>
          <w:sz w:val="22"/>
        </w:rPr>
      </w:pPr>
      <w:r w:rsidRPr="002E2603">
        <w:rPr>
          <w:rFonts w:asciiTheme="minorHAnsi" w:hAnsiTheme="minorHAnsi" w:cstheme="minorHAnsi"/>
          <w:sz w:val="22"/>
        </w:rPr>
        <w:t>V souvislosti s užíváním soudních budov byly v průběhu roku prováděny rovněž pravidelné revize zařízení a revize související se zabezpečením soudních budov.  Na úseku bezpečnosti a zabezpečení</w:t>
      </w:r>
      <w:r w:rsidR="00B931E1" w:rsidRPr="002E2603">
        <w:rPr>
          <w:rFonts w:asciiTheme="minorHAnsi" w:hAnsiTheme="minorHAnsi" w:cstheme="minorHAnsi"/>
          <w:sz w:val="22"/>
        </w:rPr>
        <w:t xml:space="preserve"> soudních budov bylo v roce 2023</w:t>
      </w:r>
      <w:r w:rsidRPr="002E2603">
        <w:rPr>
          <w:rFonts w:asciiTheme="minorHAnsi" w:hAnsiTheme="minorHAnsi" w:cstheme="minorHAnsi"/>
          <w:sz w:val="22"/>
        </w:rPr>
        <w:t xml:space="preserve"> vynaloženo z běžných výdajů celkem </w:t>
      </w:r>
      <w:r w:rsidR="002E2603" w:rsidRPr="002E2603">
        <w:rPr>
          <w:rFonts w:asciiTheme="minorHAnsi" w:hAnsiTheme="minorHAnsi" w:cstheme="minorHAnsi"/>
          <w:sz w:val="22"/>
        </w:rPr>
        <w:t>121 153,79</w:t>
      </w:r>
      <w:r w:rsidRPr="002E2603">
        <w:rPr>
          <w:rFonts w:asciiTheme="minorHAnsi" w:hAnsiTheme="minorHAnsi" w:cstheme="minorHAnsi"/>
          <w:sz w:val="22"/>
        </w:rPr>
        <w:t xml:space="preserve"> Kč. Byly prováděny revize zařízení, doplňovány a opravovány systémy CCTV a EZS. </w:t>
      </w:r>
    </w:p>
    <w:p w14:paraId="4E697F32" w14:textId="2DBDC7F7" w:rsidR="000E0A89" w:rsidRPr="002E2603" w:rsidRDefault="000E0A89" w:rsidP="000E0A89">
      <w:pPr>
        <w:spacing w:before="120" w:after="120"/>
        <w:jc w:val="both"/>
        <w:rPr>
          <w:rFonts w:cstheme="minorHAnsi"/>
        </w:rPr>
      </w:pPr>
      <w:r w:rsidRPr="002E2603">
        <w:rPr>
          <w:rFonts w:cstheme="minorHAnsi"/>
        </w:rPr>
        <w:t xml:space="preserve">Pozornost byla věnována rovněž i vnitřnímu vybavení a kancelářské technice. Na pořízení a obměnu drobného dlouhodobého majetku bylo vynaloženo celkem </w:t>
      </w:r>
      <w:r w:rsidR="002E2603" w:rsidRPr="002E2603">
        <w:rPr>
          <w:rFonts w:cstheme="minorHAnsi"/>
        </w:rPr>
        <w:t>289 122,83</w:t>
      </w:r>
      <w:r w:rsidRPr="002E2603">
        <w:rPr>
          <w:rFonts w:cstheme="minorHAnsi"/>
        </w:rPr>
        <w:t xml:space="preserve"> Kč, z toho DHDM výpočet</w:t>
      </w:r>
      <w:r w:rsidR="00A562A2">
        <w:rPr>
          <w:rFonts w:cstheme="minorHAnsi"/>
        </w:rPr>
        <w:t>ní</w:t>
      </w:r>
      <w:bookmarkStart w:id="168" w:name="_GoBack"/>
      <w:bookmarkEnd w:id="168"/>
      <w:r w:rsidRPr="002E2603">
        <w:rPr>
          <w:rFonts w:cstheme="minorHAnsi"/>
        </w:rPr>
        <w:t xml:space="preserve"> technika </w:t>
      </w:r>
      <w:r w:rsidR="002E2603" w:rsidRPr="002E2603">
        <w:rPr>
          <w:rFonts w:cstheme="minorHAnsi"/>
        </w:rPr>
        <w:t>139 142,17</w:t>
      </w:r>
      <w:r w:rsidRPr="002E2603">
        <w:rPr>
          <w:rFonts w:cstheme="minorHAnsi"/>
        </w:rPr>
        <w:t xml:space="preserve"> Kč.</w:t>
      </w:r>
    </w:p>
    <w:p w14:paraId="40417753" w14:textId="77777777" w:rsidR="000E0A89" w:rsidRPr="00C61FB0" w:rsidRDefault="000E0A89" w:rsidP="000E0A89">
      <w:pPr>
        <w:pStyle w:val="Zkladntext"/>
        <w:spacing w:after="0"/>
        <w:rPr>
          <w:rFonts w:asciiTheme="minorHAnsi" w:hAnsiTheme="minorHAnsi" w:cstheme="minorHAnsi"/>
          <w:b/>
          <w:color w:val="000000" w:themeColor="text1"/>
          <w:sz w:val="22"/>
        </w:rPr>
      </w:pPr>
      <w:r w:rsidRPr="00C61FB0">
        <w:rPr>
          <w:rFonts w:asciiTheme="minorHAnsi" w:hAnsiTheme="minorHAnsi" w:cstheme="minorHAnsi"/>
          <w:b/>
          <w:color w:val="000000" w:themeColor="text1"/>
          <w:sz w:val="22"/>
        </w:rPr>
        <w:t>Technické zhodnocení majetku</w:t>
      </w:r>
    </w:p>
    <w:p w14:paraId="2A8B715D" w14:textId="12028C9F" w:rsidR="000E0A89" w:rsidRPr="00C61FB0" w:rsidRDefault="00614388" w:rsidP="000E0A89">
      <w:pPr>
        <w:spacing w:before="120" w:after="120"/>
        <w:jc w:val="both"/>
        <w:rPr>
          <w:rFonts w:cstheme="minorHAnsi"/>
          <w:color w:val="000000" w:themeColor="text1"/>
        </w:rPr>
      </w:pPr>
      <w:r w:rsidRPr="00C61FB0">
        <w:rPr>
          <w:rFonts w:cstheme="minorHAnsi"/>
          <w:color w:val="000000" w:themeColor="text1"/>
        </w:rPr>
        <w:t>V roce 2023</w:t>
      </w:r>
      <w:r w:rsidR="000E0A89" w:rsidRPr="00C61FB0">
        <w:rPr>
          <w:rFonts w:cstheme="minorHAnsi"/>
          <w:color w:val="000000" w:themeColor="text1"/>
        </w:rPr>
        <w:t xml:space="preserve"> bylo provedeno technické zhodnocení nad stanovenou hranici, tzn., které přesáhlo u jednotlivého majetku 40 000 Kč v celkové výši </w:t>
      </w:r>
      <w:r w:rsidR="002D7C94" w:rsidRPr="00C61FB0">
        <w:rPr>
          <w:rFonts w:cstheme="minorHAnsi"/>
          <w:color w:val="000000" w:themeColor="text1"/>
        </w:rPr>
        <w:t xml:space="preserve">4 545 710,22 </w:t>
      </w:r>
      <w:r w:rsidR="000E0A89" w:rsidRPr="00C61FB0">
        <w:rPr>
          <w:rFonts w:cstheme="minorHAnsi"/>
          <w:color w:val="000000" w:themeColor="text1"/>
        </w:rPr>
        <w:t>Kč. Jednalo se o následující:</w:t>
      </w:r>
    </w:p>
    <w:p w14:paraId="4288B7D4" w14:textId="64C85756" w:rsidR="000E0A89" w:rsidRPr="00C61FB0" w:rsidRDefault="000E0A89" w:rsidP="000E0A89">
      <w:pPr>
        <w:pStyle w:val="Odstavecseseznamem"/>
        <w:numPr>
          <w:ilvl w:val="0"/>
          <w:numId w:val="44"/>
        </w:numPr>
        <w:spacing w:before="120" w:after="120"/>
        <w:jc w:val="both"/>
        <w:rPr>
          <w:rFonts w:cstheme="minorHAnsi"/>
          <w:color w:val="000000" w:themeColor="text1"/>
        </w:rPr>
      </w:pPr>
      <w:r w:rsidRPr="00C61FB0">
        <w:rPr>
          <w:rFonts w:cstheme="minorHAnsi"/>
          <w:color w:val="000000" w:themeColor="text1"/>
        </w:rPr>
        <w:t>technické zhodnocení budovy</w:t>
      </w:r>
      <w:r w:rsidR="00D35F5C" w:rsidRPr="00C61FB0">
        <w:rPr>
          <w:rFonts w:cstheme="minorHAnsi"/>
          <w:color w:val="000000" w:themeColor="text1"/>
        </w:rPr>
        <w:t xml:space="preserve"> Veleslavínova 40, Plzeň, v souvislosti s rekonstrukcí </w:t>
      </w:r>
      <w:r w:rsidR="006E141E" w:rsidRPr="00C61FB0">
        <w:rPr>
          <w:rFonts w:cstheme="minorHAnsi"/>
          <w:color w:val="000000" w:themeColor="text1"/>
        </w:rPr>
        <w:t>bezpečnostních</w:t>
      </w:r>
      <w:r w:rsidR="00D35F5C" w:rsidRPr="00C61FB0">
        <w:rPr>
          <w:rFonts w:cstheme="minorHAnsi"/>
          <w:color w:val="000000" w:themeColor="text1"/>
        </w:rPr>
        <w:t xml:space="preserve"> systému </w:t>
      </w:r>
      <w:r w:rsidRPr="00C61FB0">
        <w:rPr>
          <w:rFonts w:cstheme="minorHAnsi"/>
          <w:color w:val="000000" w:themeColor="text1"/>
        </w:rPr>
        <w:t xml:space="preserve">v částce </w:t>
      </w:r>
      <w:r w:rsidR="00D35F5C" w:rsidRPr="00C61FB0">
        <w:rPr>
          <w:rFonts w:cstheme="minorHAnsi"/>
          <w:color w:val="000000" w:themeColor="text1"/>
        </w:rPr>
        <w:t>415 101,71</w:t>
      </w:r>
      <w:r w:rsidRPr="00C61FB0">
        <w:rPr>
          <w:rFonts w:cstheme="minorHAnsi"/>
          <w:color w:val="000000" w:themeColor="text1"/>
        </w:rPr>
        <w:t xml:space="preserve"> Kč</w:t>
      </w:r>
      <w:r w:rsidR="00D35F5C" w:rsidRPr="00C61FB0">
        <w:rPr>
          <w:rFonts w:cstheme="minorHAnsi"/>
          <w:color w:val="000000" w:themeColor="text1"/>
        </w:rPr>
        <w:t>,</w:t>
      </w:r>
    </w:p>
    <w:p w14:paraId="1D755A6D" w14:textId="4A9902A0" w:rsidR="00D35F5C" w:rsidRPr="00C61FB0" w:rsidRDefault="00D35F5C" w:rsidP="000E0A89">
      <w:pPr>
        <w:pStyle w:val="Odstavecseseznamem"/>
        <w:numPr>
          <w:ilvl w:val="0"/>
          <w:numId w:val="44"/>
        </w:numPr>
        <w:spacing w:before="120" w:after="120"/>
        <w:jc w:val="both"/>
        <w:rPr>
          <w:rFonts w:cstheme="minorHAnsi"/>
          <w:color w:val="000000" w:themeColor="text1"/>
        </w:rPr>
      </w:pPr>
      <w:r w:rsidRPr="00C61FB0">
        <w:rPr>
          <w:rFonts w:cstheme="minorHAnsi"/>
          <w:color w:val="000000" w:themeColor="text1"/>
        </w:rPr>
        <w:t xml:space="preserve">technické zhodnocení budovy </w:t>
      </w:r>
      <w:r w:rsidR="00410625" w:rsidRPr="00C61FB0">
        <w:rPr>
          <w:rFonts w:cstheme="minorHAnsi"/>
          <w:color w:val="000000" w:themeColor="text1"/>
        </w:rPr>
        <w:t>sady 5. května 11</w:t>
      </w:r>
      <w:r w:rsidRPr="00C61FB0">
        <w:rPr>
          <w:rFonts w:cstheme="minorHAnsi"/>
          <w:color w:val="000000" w:themeColor="text1"/>
        </w:rPr>
        <w:t xml:space="preserve">, Plzeň, v souvislosti s rekonstrukcí </w:t>
      </w:r>
      <w:r w:rsidR="006E141E" w:rsidRPr="00C61FB0">
        <w:rPr>
          <w:rFonts w:cstheme="minorHAnsi"/>
          <w:color w:val="000000" w:themeColor="text1"/>
        </w:rPr>
        <w:t>bezpečnostních</w:t>
      </w:r>
      <w:r w:rsidRPr="00C61FB0">
        <w:rPr>
          <w:rFonts w:cstheme="minorHAnsi"/>
          <w:color w:val="000000" w:themeColor="text1"/>
        </w:rPr>
        <w:t xml:space="preserve"> systému v částce </w:t>
      </w:r>
      <w:r w:rsidR="00410625" w:rsidRPr="00C61FB0">
        <w:rPr>
          <w:rFonts w:cstheme="minorHAnsi"/>
          <w:color w:val="000000" w:themeColor="text1"/>
        </w:rPr>
        <w:t>248 438,71</w:t>
      </w:r>
      <w:r w:rsidRPr="00C61FB0">
        <w:rPr>
          <w:rFonts w:cstheme="minorHAnsi"/>
          <w:color w:val="000000" w:themeColor="text1"/>
        </w:rPr>
        <w:t xml:space="preserve"> Kč</w:t>
      </w:r>
      <w:r w:rsidR="00410625" w:rsidRPr="00C61FB0">
        <w:rPr>
          <w:rFonts w:cstheme="minorHAnsi"/>
          <w:color w:val="000000" w:themeColor="text1"/>
        </w:rPr>
        <w:t>,</w:t>
      </w:r>
    </w:p>
    <w:p w14:paraId="579967E6" w14:textId="3D7F6A21" w:rsidR="00574032" w:rsidRPr="00C61FB0" w:rsidRDefault="00574032" w:rsidP="000E0A89">
      <w:pPr>
        <w:pStyle w:val="Odstavecseseznamem"/>
        <w:numPr>
          <w:ilvl w:val="0"/>
          <w:numId w:val="44"/>
        </w:numPr>
        <w:spacing w:before="120" w:after="120"/>
        <w:jc w:val="both"/>
        <w:rPr>
          <w:rFonts w:cstheme="minorHAnsi"/>
          <w:color w:val="000000" w:themeColor="text1"/>
        </w:rPr>
      </w:pPr>
      <w:r w:rsidRPr="00C61FB0">
        <w:rPr>
          <w:rFonts w:cstheme="minorHAnsi"/>
          <w:color w:val="000000" w:themeColor="text1"/>
        </w:rPr>
        <w:t xml:space="preserve">technické zhodnocení PZTS </w:t>
      </w:r>
      <w:r w:rsidR="00B44C12" w:rsidRPr="00C61FB0">
        <w:rPr>
          <w:rFonts w:cstheme="minorHAnsi"/>
          <w:color w:val="000000" w:themeColor="text1"/>
        </w:rPr>
        <w:t xml:space="preserve">v budově sady 5. května 11, Plzeň, </w:t>
      </w:r>
      <w:r w:rsidRPr="00C61FB0">
        <w:rPr>
          <w:rFonts w:cstheme="minorHAnsi"/>
          <w:color w:val="000000" w:themeColor="text1"/>
        </w:rPr>
        <w:t xml:space="preserve">v celkové částce </w:t>
      </w:r>
      <w:r w:rsidR="00B44C12" w:rsidRPr="00C61FB0">
        <w:rPr>
          <w:rFonts w:cstheme="minorHAnsi"/>
          <w:color w:val="000000" w:themeColor="text1"/>
        </w:rPr>
        <w:t>519 174,01 K</w:t>
      </w:r>
      <w:r w:rsidR="0000578F" w:rsidRPr="00C61FB0">
        <w:rPr>
          <w:rFonts w:cstheme="minorHAnsi"/>
          <w:color w:val="000000" w:themeColor="text1"/>
        </w:rPr>
        <w:t>č,</w:t>
      </w:r>
    </w:p>
    <w:p w14:paraId="6BE6F2B7" w14:textId="4FCD9042" w:rsidR="00B44C12" w:rsidRPr="00C61FB0" w:rsidRDefault="00B44C12" w:rsidP="00B44C12">
      <w:pPr>
        <w:pStyle w:val="Odstavecseseznamem"/>
        <w:numPr>
          <w:ilvl w:val="0"/>
          <w:numId w:val="44"/>
        </w:numPr>
        <w:spacing w:before="120" w:after="120"/>
        <w:jc w:val="both"/>
        <w:rPr>
          <w:rFonts w:cstheme="minorHAnsi"/>
          <w:color w:val="000000" w:themeColor="text1"/>
        </w:rPr>
      </w:pPr>
      <w:r w:rsidRPr="00C61FB0">
        <w:rPr>
          <w:rFonts w:cstheme="minorHAnsi"/>
          <w:color w:val="000000" w:themeColor="text1"/>
        </w:rPr>
        <w:t>technické zhodnocení PZTS v budově Veleslavínova 40, Plzeň v celkové částce 703 427,90 Kč</w:t>
      </w:r>
      <w:r w:rsidR="00332C36" w:rsidRPr="00C61FB0">
        <w:rPr>
          <w:rFonts w:cstheme="minorHAnsi"/>
          <w:color w:val="000000" w:themeColor="text1"/>
        </w:rPr>
        <w:t>,</w:t>
      </w:r>
    </w:p>
    <w:p w14:paraId="41546218" w14:textId="3725EDCA" w:rsidR="00410625" w:rsidRPr="00C61FB0" w:rsidRDefault="00B44C12" w:rsidP="000E0A89">
      <w:pPr>
        <w:pStyle w:val="Odstavecseseznamem"/>
        <w:numPr>
          <w:ilvl w:val="0"/>
          <w:numId w:val="44"/>
        </w:numPr>
        <w:spacing w:before="120" w:after="120"/>
        <w:jc w:val="both"/>
        <w:rPr>
          <w:rFonts w:cstheme="minorHAnsi"/>
          <w:color w:val="000000" w:themeColor="text1"/>
        </w:rPr>
      </w:pPr>
      <w:r w:rsidRPr="00C61FB0">
        <w:rPr>
          <w:rFonts w:cstheme="minorHAnsi"/>
          <w:color w:val="000000" w:themeColor="text1"/>
        </w:rPr>
        <w:t>technické zhodnocení CCTV v budově Veleslavínova 40, Plzeň</w:t>
      </w:r>
      <w:r w:rsidR="008526CB" w:rsidRPr="00C61FB0">
        <w:rPr>
          <w:rFonts w:cstheme="minorHAnsi"/>
          <w:color w:val="000000" w:themeColor="text1"/>
        </w:rPr>
        <w:t>,</w:t>
      </w:r>
      <w:r w:rsidRPr="00C61FB0">
        <w:rPr>
          <w:rFonts w:cstheme="minorHAnsi"/>
          <w:color w:val="000000" w:themeColor="text1"/>
        </w:rPr>
        <w:t xml:space="preserve"> v celkové částce </w:t>
      </w:r>
      <w:r w:rsidR="008526CB" w:rsidRPr="00C61FB0">
        <w:rPr>
          <w:rFonts w:cstheme="minorHAnsi"/>
          <w:color w:val="000000" w:themeColor="text1"/>
        </w:rPr>
        <w:t>1 654 555,58</w:t>
      </w:r>
      <w:r w:rsidRPr="00C61FB0">
        <w:rPr>
          <w:rFonts w:cstheme="minorHAnsi"/>
          <w:color w:val="000000" w:themeColor="text1"/>
        </w:rPr>
        <w:t xml:space="preserve"> K</w:t>
      </w:r>
      <w:r w:rsidR="004F7B36" w:rsidRPr="00C61FB0">
        <w:rPr>
          <w:rFonts w:cstheme="minorHAnsi"/>
          <w:color w:val="000000" w:themeColor="text1"/>
        </w:rPr>
        <w:t>č,</w:t>
      </w:r>
    </w:p>
    <w:p w14:paraId="1CF12F7A" w14:textId="1CF6004A" w:rsidR="008526CB" w:rsidRPr="00C61FB0" w:rsidRDefault="008526CB" w:rsidP="000E0A89">
      <w:pPr>
        <w:pStyle w:val="Odstavecseseznamem"/>
        <w:numPr>
          <w:ilvl w:val="0"/>
          <w:numId w:val="44"/>
        </w:numPr>
        <w:spacing w:before="120" w:after="120"/>
        <w:jc w:val="both"/>
        <w:rPr>
          <w:rFonts w:cstheme="minorHAnsi"/>
          <w:color w:val="000000" w:themeColor="text1"/>
        </w:rPr>
      </w:pPr>
      <w:r w:rsidRPr="00C61FB0">
        <w:rPr>
          <w:rFonts w:cstheme="minorHAnsi"/>
          <w:color w:val="000000" w:themeColor="text1"/>
        </w:rPr>
        <w:t>technické zhodnocení CCTV v budově sady 5. května 11, Plzeň, v celkové částce 642 584,27 K</w:t>
      </w:r>
      <w:r w:rsidR="004F7B36" w:rsidRPr="00C61FB0">
        <w:rPr>
          <w:rFonts w:cstheme="minorHAnsi"/>
          <w:color w:val="000000" w:themeColor="text1"/>
        </w:rPr>
        <w:t>č.</w:t>
      </w:r>
    </w:p>
    <w:p w14:paraId="12011EF4" w14:textId="77777777" w:rsidR="000E0A89" w:rsidRPr="00595CCD" w:rsidRDefault="000E0A89" w:rsidP="000E0A89">
      <w:pPr>
        <w:spacing w:before="120" w:after="120"/>
        <w:jc w:val="both"/>
        <w:rPr>
          <w:rFonts w:cstheme="minorHAnsi"/>
          <w:b/>
          <w:color w:val="000000" w:themeColor="text1"/>
        </w:rPr>
      </w:pPr>
      <w:r w:rsidRPr="00595CCD">
        <w:rPr>
          <w:rFonts w:cstheme="minorHAnsi"/>
          <w:b/>
          <w:color w:val="000000" w:themeColor="text1"/>
        </w:rPr>
        <w:t>Nedokončený majetek</w:t>
      </w:r>
    </w:p>
    <w:p w14:paraId="500D2F70" w14:textId="2F403728" w:rsidR="000E0A89" w:rsidRPr="00F71D58" w:rsidRDefault="000E0A89" w:rsidP="000E0A89">
      <w:pPr>
        <w:spacing w:before="120" w:after="120"/>
        <w:jc w:val="both"/>
        <w:rPr>
          <w:rFonts w:cstheme="minorHAnsi"/>
          <w:color w:val="000000" w:themeColor="text1"/>
        </w:rPr>
      </w:pPr>
      <w:r w:rsidRPr="00595CCD">
        <w:rPr>
          <w:rFonts w:cstheme="minorHAnsi"/>
          <w:color w:val="000000" w:themeColor="text1"/>
        </w:rPr>
        <w:t xml:space="preserve">Zůstatek účtu 041 – Nedokončený dlouhodobý </w:t>
      </w:r>
      <w:r w:rsidR="00595CCD" w:rsidRPr="00595CCD">
        <w:rPr>
          <w:rFonts w:cstheme="minorHAnsi"/>
          <w:color w:val="000000" w:themeColor="text1"/>
        </w:rPr>
        <w:t>nehmotný majetek vykazuje k 31.</w:t>
      </w:r>
      <w:r w:rsidR="006E141E">
        <w:rPr>
          <w:rFonts w:cstheme="minorHAnsi"/>
          <w:color w:val="000000" w:themeColor="text1"/>
        </w:rPr>
        <w:t xml:space="preserve"> </w:t>
      </w:r>
      <w:r w:rsidR="00595CCD" w:rsidRPr="00595CCD">
        <w:rPr>
          <w:rFonts w:cstheme="minorHAnsi"/>
          <w:color w:val="000000" w:themeColor="text1"/>
        </w:rPr>
        <w:t>12.</w:t>
      </w:r>
      <w:r w:rsidR="006E141E">
        <w:rPr>
          <w:rFonts w:cstheme="minorHAnsi"/>
          <w:color w:val="000000" w:themeColor="text1"/>
        </w:rPr>
        <w:t xml:space="preserve"> </w:t>
      </w:r>
      <w:r w:rsidRPr="00595CCD">
        <w:rPr>
          <w:rFonts w:cstheme="minorHAnsi"/>
          <w:color w:val="000000" w:themeColor="text1"/>
        </w:rPr>
        <w:t>202</w:t>
      </w:r>
      <w:r w:rsidR="00595CCD" w:rsidRPr="00595CCD">
        <w:rPr>
          <w:rFonts w:cstheme="minorHAnsi"/>
          <w:color w:val="000000" w:themeColor="text1"/>
        </w:rPr>
        <w:t>3</w:t>
      </w:r>
      <w:r w:rsidRPr="00595CCD">
        <w:rPr>
          <w:rFonts w:cstheme="minorHAnsi"/>
          <w:color w:val="000000" w:themeColor="text1"/>
        </w:rPr>
        <w:t xml:space="preserve"> zůstatek ve výši </w:t>
      </w:r>
      <w:r w:rsidRPr="00F71D58">
        <w:rPr>
          <w:rFonts w:cstheme="minorHAnsi"/>
          <w:color w:val="000000" w:themeColor="text1"/>
        </w:rPr>
        <w:t>0,00 Kč.</w:t>
      </w:r>
    </w:p>
    <w:p w14:paraId="24E1A964" w14:textId="38B7060C" w:rsidR="000E0A89" w:rsidRPr="00F71D58" w:rsidRDefault="000E0A89" w:rsidP="000E0A89">
      <w:pPr>
        <w:spacing w:before="120" w:after="120"/>
        <w:jc w:val="both"/>
        <w:rPr>
          <w:rFonts w:cstheme="minorHAnsi"/>
          <w:color w:val="000000" w:themeColor="text1"/>
        </w:rPr>
      </w:pPr>
      <w:r w:rsidRPr="00F71D58">
        <w:rPr>
          <w:rFonts w:cstheme="minorHAnsi"/>
          <w:color w:val="000000" w:themeColor="text1"/>
        </w:rPr>
        <w:t xml:space="preserve">Na účtu 042 – nedokončený hmotný majetek je vykázán zůstatek </w:t>
      </w:r>
      <w:r w:rsidR="009B2949">
        <w:rPr>
          <w:rFonts w:cstheme="minorHAnsi"/>
          <w:color w:val="000000" w:themeColor="text1"/>
        </w:rPr>
        <w:t>k </w:t>
      </w:r>
      <w:r w:rsidR="006E141E">
        <w:rPr>
          <w:rFonts w:cstheme="minorHAnsi"/>
          <w:color w:val="000000" w:themeColor="text1"/>
        </w:rPr>
        <w:t>31. 12. 2023</w:t>
      </w:r>
      <w:r w:rsidR="009B2949">
        <w:rPr>
          <w:rFonts w:cstheme="minorHAnsi"/>
          <w:color w:val="000000" w:themeColor="text1"/>
        </w:rPr>
        <w:t xml:space="preserve"> </w:t>
      </w:r>
      <w:r w:rsidRPr="00F71D58">
        <w:rPr>
          <w:rFonts w:cstheme="minorHAnsi"/>
          <w:color w:val="000000" w:themeColor="text1"/>
        </w:rPr>
        <w:t xml:space="preserve">ve výši </w:t>
      </w:r>
      <w:r w:rsidR="00595CCD" w:rsidRPr="00F71D58">
        <w:rPr>
          <w:rFonts w:cstheme="minorHAnsi"/>
          <w:color w:val="000000" w:themeColor="text1"/>
        </w:rPr>
        <w:t>5 313 393,20</w:t>
      </w:r>
      <w:r w:rsidRPr="00F71D58">
        <w:rPr>
          <w:rFonts w:cstheme="minorHAnsi"/>
          <w:color w:val="000000" w:themeColor="text1"/>
        </w:rPr>
        <w:t xml:space="preserve"> Kč. Tuto částku představují:</w:t>
      </w:r>
    </w:p>
    <w:p w14:paraId="40617E64" w14:textId="296051DD" w:rsidR="000E0A89" w:rsidRPr="00F71D58" w:rsidRDefault="000E0A89" w:rsidP="000E0A89">
      <w:pPr>
        <w:pStyle w:val="Odstavecseseznamem"/>
        <w:numPr>
          <w:ilvl w:val="0"/>
          <w:numId w:val="44"/>
        </w:numPr>
        <w:spacing w:before="120" w:after="120"/>
        <w:jc w:val="both"/>
        <w:rPr>
          <w:rFonts w:cstheme="minorHAnsi"/>
          <w:color w:val="000000" w:themeColor="text1"/>
        </w:rPr>
      </w:pPr>
      <w:r w:rsidRPr="00F71D58">
        <w:rPr>
          <w:rFonts w:cstheme="minorHAnsi"/>
          <w:color w:val="000000" w:themeColor="text1"/>
        </w:rPr>
        <w:lastRenderedPageBreak/>
        <w:t xml:space="preserve">náklady na demolici objektu v souvislosti s plánovanou výstavbou pobočky Krajského soudu v Plzni v Karlových Varech  v částce 2 815 637,00 Kč  a náklady na dokumentace pro stavební řízení v souvislosti s přípravou stavby pobočky Krajského soudu v Plzni v Karlových </w:t>
      </w:r>
      <w:r w:rsidR="00595CCD" w:rsidRPr="00F71D58">
        <w:rPr>
          <w:rFonts w:cstheme="minorHAnsi"/>
          <w:color w:val="000000" w:themeColor="text1"/>
        </w:rPr>
        <w:t>Varech v částce 2 497 756,20 Kč,</w:t>
      </w:r>
    </w:p>
    <w:p w14:paraId="6F315935" w14:textId="38554608" w:rsidR="00595CCD" w:rsidRPr="00F71D58" w:rsidRDefault="00F71D58" w:rsidP="003D0EB9">
      <w:pPr>
        <w:pStyle w:val="Odstavecseseznamem"/>
        <w:numPr>
          <w:ilvl w:val="0"/>
          <w:numId w:val="44"/>
        </w:numPr>
        <w:spacing w:before="120" w:after="120"/>
        <w:jc w:val="both"/>
        <w:rPr>
          <w:rFonts w:cstheme="minorHAnsi"/>
          <w:color w:val="000000" w:themeColor="text1"/>
        </w:rPr>
      </w:pPr>
      <w:r w:rsidRPr="00F71D58">
        <w:rPr>
          <w:rFonts w:cstheme="minorHAnsi"/>
          <w:color w:val="000000" w:themeColor="text1"/>
        </w:rPr>
        <w:t xml:space="preserve">zhotovení pasportu budovy Okresního soudu v Karlových Varech </w:t>
      </w:r>
      <w:r w:rsidR="003D0EB9">
        <w:rPr>
          <w:rFonts w:cstheme="minorHAnsi"/>
          <w:color w:val="000000" w:themeColor="text1"/>
        </w:rPr>
        <w:t xml:space="preserve">v rámci akce ev. č. 036V01800 0031 „KS Plzeň - </w:t>
      </w:r>
      <w:r w:rsidR="003D0EB9" w:rsidRPr="003D0EB9">
        <w:rPr>
          <w:rFonts w:cstheme="minorHAnsi"/>
          <w:color w:val="000000" w:themeColor="text1"/>
        </w:rPr>
        <w:t>srovnávací studie - pobočka KS Plzeň v Karlových Varech"</w:t>
      </w:r>
      <w:r w:rsidR="003D0EB9">
        <w:rPr>
          <w:rFonts w:cstheme="minorHAnsi"/>
          <w:color w:val="000000" w:themeColor="text1"/>
        </w:rPr>
        <w:t xml:space="preserve"> </w:t>
      </w:r>
      <w:r w:rsidRPr="00F71D58">
        <w:rPr>
          <w:rFonts w:cstheme="minorHAnsi"/>
          <w:color w:val="000000" w:themeColor="text1"/>
        </w:rPr>
        <w:t>v částce 209 935,00 Kč,</w:t>
      </w:r>
    </w:p>
    <w:p w14:paraId="50557E24" w14:textId="36970C68" w:rsidR="00F71D58" w:rsidRPr="00F71D58" w:rsidRDefault="00F71D58" w:rsidP="00F71D58">
      <w:pPr>
        <w:pStyle w:val="Odstavecseseznamem"/>
        <w:numPr>
          <w:ilvl w:val="0"/>
          <w:numId w:val="44"/>
        </w:numPr>
        <w:spacing w:before="120" w:after="120"/>
        <w:jc w:val="both"/>
        <w:rPr>
          <w:rFonts w:cstheme="minorHAnsi"/>
          <w:color w:val="000000" w:themeColor="text1"/>
        </w:rPr>
      </w:pPr>
      <w:r w:rsidRPr="00F71D58">
        <w:rPr>
          <w:rFonts w:cstheme="minorHAnsi"/>
          <w:color w:val="000000" w:themeColor="text1"/>
        </w:rPr>
        <w:t xml:space="preserve">srovnávací studie na pobočku Krajského soudu v Plzni v Karlových Varech </w:t>
      </w:r>
      <w:r w:rsidR="00E847D2">
        <w:rPr>
          <w:rFonts w:cstheme="minorHAnsi"/>
          <w:color w:val="000000" w:themeColor="text1"/>
        </w:rPr>
        <w:t xml:space="preserve">v rámci akce ev. č. 036V01800 0031 „KS Plzeň - </w:t>
      </w:r>
      <w:r w:rsidR="00E847D2" w:rsidRPr="003D0EB9">
        <w:rPr>
          <w:rFonts w:cstheme="minorHAnsi"/>
          <w:color w:val="000000" w:themeColor="text1"/>
        </w:rPr>
        <w:t>srovnávací studie - pobočka KS Plzeň v Karlových Varech"</w:t>
      </w:r>
      <w:r w:rsidR="00E847D2">
        <w:rPr>
          <w:rFonts w:cstheme="minorHAnsi"/>
          <w:color w:val="000000" w:themeColor="text1"/>
        </w:rPr>
        <w:t xml:space="preserve"> </w:t>
      </w:r>
      <w:r w:rsidRPr="00F71D58">
        <w:rPr>
          <w:rFonts w:cstheme="minorHAnsi"/>
          <w:color w:val="000000" w:themeColor="text1"/>
        </w:rPr>
        <w:t>v částce 387 200,00 Kč,</w:t>
      </w:r>
    </w:p>
    <w:p w14:paraId="29D8746F" w14:textId="40D321B2" w:rsidR="00F71D58" w:rsidRPr="00F71D58" w:rsidRDefault="00F71D58" w:rsidP="00164FF5">
      <w:pPr>
        <w:pStyle w:val="Odstavecseseznamem"/>
        <w:numPr>
          <w:ilvl w:val="0"/>
          <w:numId w:val="44"/>
        </w:numPr>
        <w:spacing w:before="120" w:after="120"/>
        <w:jc w:val="both"/>
        <w:rPr>
          <w:rFonts w:cstheme="minorHAnsi"/>
          <w:color w:val="000000" w:themeColor="text1"/>
        </w:rPr>
      </w:pPr>
      <w:r w:rsidRPr="00F71D58">
        <w:rPr>
          <w:rFonts w:cstheme="minorHAnsi"/>
          <w:color w:val="000000" w:themeColor="text1"/>
        </w:rPr>
        <w:t xml:space="preserve">Projektová dokumentace na akci </w:t>
      </w:r>
      <w:r w:rsidR="00164FF5" w:rsidRPr="00164FF5">
        <w:rPr>
          <w:rFonts w:cstheme="minorHAnsi"/>
          <w:color w:val="000000" w:themeColor="text1"/>
        </w:rPr>
        <w:t>ev. č. 036V01800 0034</w:t>
      </w:r>
      <w:r w:rsidR="00164FF5">
        <w:rPr>
          <w:rFonts w:cstheme="minorHAnsi"/>
          <w:color w:val="000000" w:themeColor="text1"/>
        </w:rPr>
        <w:t xml:space="preserve"> „</w:t>
      </w:r>
      <w:r w:rsidRPr="00F71D58">
        <w:rPr>
          <w:rFonts w:cstheme="minorHAnsi"/>
          <w:color w:val="000000" w:themeColor="text1"/>
        </w:rPr>
        <w:t>KS Plzeň - modernizace konferenčních prostor</w:t>
      </w:r>
      <w:r w:rsidR="00164FF5">
        <w:rPr>
          <w:rFonts w:cstheme="minorHAnsi"/>
          <w:color w:val="000000" w:themeColor="text1"/>
        </w:rPr>
        <w:t>“</w:t>
      </w:r>
      <w:r w:rsidRPr="00F71D58">
        <w:rPr>
          <w:rFonts w:cstheme="minorHAnsi"/>
          <w:color w:val="000000" w:themeColor="text1"/>
        </w:rPr>
        <w:t xml:space="preserve"> v částce 362 032,00 Kč.</w:t>
      </w:r>
    </w:p>
    <w:p w14:paraId="773A9785" w14:textId="77777777" w:rsidR="000E0A89" w:rsidRPr="00D95E8E" w:rsidRDefault="000E0A89" w:rsidP="000E0A89">
      <w:pPr>
        <w:pStyle w:val="Nadpis2"/>
        <w:ind w:left="426" w:hanging="426"/>
        <w:rPr>
          <w:color w:val="000000" w:themeColor="text1"/>
        </w:rPr>
      </w:pPr>
      <w:bookmarkStart w:id="169" w:name="_Toc125970365"/>
      <w:bookmarkStart w:id="170" w:name="_Toc157416370"/>
      <w:r w:rsidRPr="00D95E8E">
        <w:rPr>
          <w:color w:val="000000" w:themeColor="text1"/>
        </w:rPr>
        <w:t>Výsledek hospodaření</w:t>
      </w:r>
      <w:bookmarkEnd w:id="169"/>
      <w:bookmarkEnd w:id="170"/>
    </w:p>
    <w:p w14:paraId="1DD3B750" w14:textId="2315E33F" w:rsidR="000E0A89" w:rsidRPr="00D95E8E" w:rsidRDefault="000E0A89" w:rsidP="000E0A89">
      <w:pPr>
        <w:pStyle w:val="Titulek"/>
        <w:keepNext/>
        <w:rPr>
          <w:color w:val="000000" w:themeColor="text1"/>
        </w:rPr>
      </w:pPr>
      <w:r w:rsidRPr="00D95E8E">
        <w:rPr>
          <w:color w:val="000000" w:themeColor="text1"/>
        </w:rPr>
        <w:t>"Výsledek hospodaře</w:t>
      </w:r>
      <w:r w:rsidR="008406E3" w:rsidRPr="00D95E8E">
        <w:rPr>
          <w:color w:val="000000" w:themeColor="text1"/>
        </w:rPr>
        <w:t>ní za rok 2023</w:t>
      </w:r>
      <w:r w:rsidRPr="00D95E8E">
        <w:rPr>
          <w:color w:val="000000" w:themeColor="text1"/>
        </w:rPr>
        <w:t>"</w:t>
      </w:r>
    </w:p>
    <w:bookmarkStart w:id="171" w:name="_MON_1672563021"/>
    <w:bookmarkEnd w:id="171"/>
    <w:p w14:paraId="5E2C446A" w14:textId="66373E70" w:rsidR="000E0A89" w:rsidRPr="000E0A89" w:rsidRDefault="008406E3" w:rsidP="000E0A89">
      <w:pPr>
        <w:rPr>
          <w:rFonts w:cstheme="minorHAnsi"/>
          <w:color w:val="FF0000"/>
          <w:sz w:val="24"/>
        </w:rPr>
      </w:pPr>
      <w:r w:rsidRPr="000E0A89">
        <w:rPr>
          <w:rFonts w:cstheme="minorHAnsi"/>
          <w:color w:val="FF0000"/>
          <w:sz w:val="24"/>
        </w:rPr>
        <w:object w:dxaOrig="4633" w:dyaOrig="1208" w14:anchorId="4ABC9D3F">
          <v:shape id="_x0000_i1090" type="#_x0000_t75" style="width:232.5pt;height:60pt" o:ole="">
            <v:imagedata r:id="rId138" o:title=""/>
          </v:shape>
          <o:OLEObject Type="Embed" ProgID="Excel.Sheet.12" ShapeID="_x0000_i1090" DrawAspect="Content" ObjectID="_1769504380" r:id="rId139"/>
        </w:object>
      </w:r>
    </w:p>
    <w:p w14:paraId="13EEF1EE" w14:textId="77777777" w:rsidR="000E0A89" w:rsidRPr="002C0A73" w:rsidRDefault="000E0A89" w:rsidP="000E0A89">
      <w:pPr>
        <w:pStyle w:val="Nadpis2"/>
        <w:ind w:left="426" w:hanging="426"/>
        <w:rPr>
          <w:color w:val="000000" w:themeColor="text1"/>
        </w:rPr>
      </w:pPr>
      <w:bookmarkStart w:id="172" w:name="_Toc125970366"/>
      <w:bookmarkStart w:id="173" w:name="_Toc157416371"/>
      <w:r w:rsidRPr="002C0A73">
        <w:rPr>
          <w:color w:val="000000" w:themeColor="text1"/>
        </w:rPr>
        <w:t>Vnitřní předpisy</w:t>
      </w:r>
      <w:bookmarkEnd w:id="172"/>
      <w:bookmarkEnd w:id="173"/>
    </w:p>
    <w:p w14:paraId="50C3E89D" w14:textId="40BFAB53" w:rsidR="000E0A89" w:rsidRPr="002C0A73" w:rsidRDefault="002C0A73" w:rsidP="000E0A89">
      <w:pPr>
        <w:spacing w:before="120"/>
        <w:rPr>
          <w:color w:val="000000" w:themeColor="text1"/>
        </w:rPr>
      </w:pPr>
      <w:r>
        <w:rPr>
          <w:color w:val="000000" w:themeColor="text1"/>
        </w:rPr>
        <w:t>V roce 2023</w:t>
      </w:r>
      <w:r w:rsidR="000E0A89" w:rsidRPr="002C0A73">
        <w:rPr>
          <w:color w:val="000000" w:themeColor="text1"/>
        </w:rPr>
        <w:t xml:space="preserve"> byly u Krajského soudu v Plzni vydány, popř. doplňovány tyto vnitřní předpisy:</w:t>
      </w:r>
    </w:p>
    <w:p w14:paraId="06BFAEDF" w14:textId="67E69E91" w:rsidR="000E0A89" w:rsidRPr="006C385A" w:rsidRDefault="000E0A89" w:rsidP="000E0A89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6C385A">
        <w:rPr>
          <w:color w:val="000000" w:themeColor="text1"/>
        </w:rPr>
        <w:t>Zásad</w:t>
      </w:r>
      <w:r w:rsidR="006C385A" w:rsidRPr="006C385A">
        <w:rPr>
          <w:color w:val="000000" w:themeColor="text1"/>
        </w:rPr>
        <w:t>y pro používání FKSP v roce 2023 Spr 2982/2022</w:t>
      </w:r>
      <w:r w:rsidRPr="006C385A">
        <w:rPr>
          <w:color w:val="000000" w:themeColor="text1"/>
        </w:rPr>
        <w:t xml:space="preserve"> ve znění Dodatku č. 1 – Spr </w:t>
      </w:r>
      <w:r w:rsidR="006C385A" w:rsidRPr="006C385A">
        <w:rPr>
          <w:color w:val="000000" w:themeColor="text1"/>
        </w:rPr>
        <w:t>153/2023</w:t>
      </w:r>
      <w:r w:rsidRPr="006C385A">
        <w:rPr>
          <w:color w:val="000000" w:themeColor="text1"/>
        </w:rPr>
        <w:t xml:space="preserve"> – platnost od </w:t>
      </w:r>
      <w:r w:rsidR="006E141E" w:rsidRPr="006C385A">
        <w:rPr>
          <w:color w:val="000000" w:themeColor="text1"/>
        </w:rPr>
        <w:t>24. 01. 2023</w:t>
      </w:r>
    </w:p>
    <w:p w14:paraId="02A460B4" w14:textId="0A1C9978" w:rsidR="000E0A89" w:rsidRPr="001F3013" w:rsidRDefault="000E0A89" w:rsidP="000E0A89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1F3013">
        <w:rPr>
          <w:color w:val="000000" w:themeColor="text1"/>
        </w:rPr>
        <w:t xml:space="preserve">Opatření předsedy Krajského soudu v Plzni k přiznávání cestovních náhrad – Spr </w:t>
      </w:r>
      <w:r w:rsidR="008876F3" w:rsidRPr="001F3013">
        <w:rPr>
          <w:color w:val="000000" w:themeColor="text1"/>
        </w:rPr>
        <w:t xml:space="preserve">3266/2022 </w:t>
      </w:r>
      <w:r w:rsidRPr="001F3013">
        <w:rPr>
          <w:color w:val="000000" w:themeColor="text1"/>
        </w:rPr>
        <w:t xml:space="preserve">– platnost od </w:t>
      </w:r>
      <w:r w:rsidR="006E141E" w:rsidRPr="001F3013">
        <w:rPr>
          <w:color w:val="000000" w:themeColor="text1"/>
        </w:rPr>
        <w:t>01. 01. 2023</w:t>
      </w:r>
      <w:r w:rsidRPr="001F3013">
        <w:rPr>
          <w:color w:val="000000" w:themeColor="text1"/>
        </w:rPr>
        <w:t xml:space="preserve"> ve znění Dodatku č. 1 – platnost od </w:t>
      </w:r>
      <w:r w:rsidR="006E141E" w:rsidRPr="001F3013">
        <w:rPr>
          <w:color w:val="000000" w:themeColor="text1"/>
        </w:rPr>
        <w:t>03. 04. 2023</w:t>
      </w:r>
      <w:r w:rsidR="008876F3" w:rsidRPr="001F3013">
        <w:rPr>
          <w:color w:val="000000" w:themeColor="text1"/>
        </w:rPr>
        <w:t xml:space="preserve"> a</w:t>
      </w:r>
      <w:r w:rsidRPr="001F3013">
        <w:rPr>
          <w:color w:val="000000" w:themeColor="text1"/>
        </w:rPr>
        <w:t xml:space="preserve"> Dodatku č. 2 – platnost od </w:t>
      </w:r>
      <w:r w:rsidR="006E141E" w:rsidRPr="001F3013">
        <w:rPr>
          <w:color w:val="000000" w:themeColor="text1"/>
        </w:rPr>
        <w:t>01. 07. 2023</w:t>
      </w:r>
      <w:r w:rsidR="008876F3" w:rsidRPr="001F3013">
        <w:rPr>
          <w:color w:val="000000" w:themeColor="text1"/>
        </w:rPr>
        <w:t>,</w:t>
      </w:r>
    </w:p>
    <w:p w14:paraId="6D56D8AB" w14:textId="043DBCAA" w:rsidR="000E0A89" w:rsidRDefault="001F3013" w:rsidP="000E0A89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1F3013">
        <w:rPr>
          <w:color w:val="000000" w:themeColor="text1"/>
        </w:rPr>
        <w:t>Vnitřní předpis, kterým se stanoví provoz pokladny</w:t>
      </w:r>
      <w:r w:rsidR="006E141E">
        <w:rPr>
          <w:color w:val="000000" w:themeColor="text1"/>
        </w:rPr>
        <w:t xml:space="preserve">, provádění pokladních operací </w:t>
      </w:r>
      <w:r w:rsidRPr="001F3013">
        <w:rPr>
          <w:color w:val="000000" w:themeColor="text1"/>
        </w:rPr>
        <w:t>s penězi v hotovosti, ceninami a vedení pokladní evidence – Spr 479/2023 – platnost od 01.</w:t>
      </w:r>
      <w:r w:rsidR="006E141E">
        <w:rPr>
          <w:color w:val="000000" w:themeColor="text1"/>
        </w:rPr>
        <w:t xml:space="preserve"> </w:t>
      </w:r>
      <w:r w:rsidRPr="001F3013">
        <w:rPr>
          <w:color w:val="000000" w:themeColor="text1"/>
        </w:rPr>
        <w:t>03.</w:t>
      </w:r>
      <w:r w:rsidR="006E141E">
        <w:rPr>
          <w:color w:val="000000" w:themeColor="text1"/>
        </w:rPr>
        <w:t xml:space="preserve"> </w:t>
      </w:r>
      <w:r w:rsidRPr="001F3013">
        <w:rPr>
          <w:color w:val="000000" w:themeColor="text1"/>
        </w:rPr>
        <w:t>2023</w:t>
      </w:r>
    </w:p>
    <w:p w14:paraId="18E5E8A6" w14:textId="517AB535" w:rsidR="00EE16E3" w:rsidRDefault="00EE16E3" w:rsidP="000E0A89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Vnitřní předpis pro zařazování majetku, jeho evidenci, účtování a vyřazování – Spr 493/2023 – platnost od </w:t>
      </w:r>
      <w:r w:rsidR="006E141E">
        <w:rPr>
          <w:color w:val="000000" w:themeColor="text1"/>
        </w:rPr>
        <w:t>01. 03. 2023</w:t>
      </w:r>
      <w:r>
        <w:rPr>
          <w:color w:val="000000" w:themeColor="text1"/>
        </w:rPr>
        <w:t>,</w:t>
      </w:r>
    </w:p>
    <w:p w14:paraId="548392AD" w14:textId="6263EFE9" w:rsidR="00EE16E3" w:rsidRPr="001F3013" w:rsidRDefault="00EE16E3" w:rsidP="00EE16E3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Vnitřní předpis o používání služebních a jiných motorových vozidel a o používání </w:t>
      </w:r>
      <w:r w:rsidRPr="00EE16E3">
        <w:rPr>
          <w:color w:val="000000" w:themeColor="text1"/>
        </w:rPr>
        <w:t>elektronických karet pro nákup pohonných hmot u Krajského soudu v</w:t>
      </w:r>
      <w:r>
        <w:rPr>
          <w:color w:val="000000" w:themeColor="text1"/>
        </w:rPr>
        <w:t> </w:t>
      </w:r>
      <w:r w:rsidRPr="00EE16E3">
        <w:rPr>
          <w:color w:val="000000" w:themeColor="text1"/>
        </w:rPr>
        <w:t>Plzni</w:t>
      </w:r>
      <w:r>
        <w:rPr>
          <w:color w:val="000000" w:themeColor="text1"/>
        </w:rPr>
        <w:t xml:space="preserve"> – Spr 3208/2022 – platnost od </w:t>
      </w:r>
      <w:r w:rsidR="006E141E">
        <w:rPr>
          <w:color w:val="000000" w:themeColor="text1"/>
        </w:rPr>
        <w:t>01. 02. 2023</w:t>
      </w:r>
      <w:r>
        <w:rPr>
          <w:color w:val="000000" w:themeColor="text1"/>
        </w:rPr>
        <w:t>,</w:t>
      </w:r>
    </w:p>
    <w:p w14:paraId="5D20824A" w14:textId="064B163C" w:rsidR="00737B42" w:rsidRDefault="00737B42" w:rsidP="000E0A89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737B42">
        <w:rPr>
          <w:color w:val="000000" w:themeColor="text1"/>
        </w:rPr>
        <w:t xml:space="preserve">Vnitřní předpis o ochraně oznamovatelů – Spr 1936/2023 – platnost od </w:t>
      </w:r>
      <w:r w:rsidR="006E141E" w:rsidRPr="00737B42">
        <w:rPr>
          <w:color w:val="000000" w:themeColor="text1"/>
        </w:rPr>
        <w:t>01. 09. 2023</w:t>
      </w:r>
      <w:r w:rsidR="008876F3">
        <w:rPr>
          <w:color w:val="000000" w:themeColor="text1"/>
        </w:rPr>
        <w:t>,</w:t>
      </w:r>
    </w:p>
    <w:p w14:paraId="6EE3BDBC" w14:textId="68EA49FC" w:rsidR="00F56D64" w:rsidRDefault="00F56D64" w:rsidP="000E0A89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Vnitřní předpis pro poskytování osobních ochranných pracovních prostředků a mycích a čisticích prostředků – Spr 2602/2022 – platnost od </w:t>
      </w:r>
      <w:r w:rsidR="006E141E">
        <w:rPr>
          <w:color w:val="000000" w:themeColor="text1"/>
        </w:rPr>
        <w:t>01. 01. 2023</w:t>
      </w:r>
      <w:r w:rsidR="008876F3">
        <w:rPr>
          <w:color w:val="000000" w:themeColor="text1"/>
        </w:rPr>
        <w:t>,</w:t>
      </w:r>
    </w:p>
    <w:p w14:paraId="769FAC18" w14:textId="370BEEA1" w:rsidR="008876F3" w:rsidRDefault="008876F3" w:rsidP="000E0A89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Vnitřní předpis o zajištění bezpečnosti informací v prostředí informačních a komunikačních technologií – Spr 2765/2022 – platnost od </w:t>
      </w:r>
      <w:r w:rsidR="006E141E">
        <w:rPr>
          <w:color w:val="000000" w:themeColor="text1"/>
        </w:rPr>
        <w:t>01. 03. 2023</w:t>
      </w:r>
      <w:r>
        <w:rPr>
          <w:color w:val="000000" w:themeColor="text1"/>
        </w:rPr>
        <w:t>,</w:t>
      </w:r>
    </w:p>
    <w:p w14:paraId="64E06CD7" w14:textId="51ABE1F9" w:rsidR="008876F3" w:rsidRDefault="009E652B" w:rsidP="000E0A89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Vnitřní platový předpis Krajského soudu v Plzni – Spr 2870/2022 – platnost </w:t>
      </w:r>
      <w:r w:rsidR="006E141E">
        <w:rPr>
          <w:color w:val="000000" w:themeColor="text1"/>
        </w:rPr>
        <w:t>01. 01. 2023</w:t>
      </w:r>
      <w:r>
        <w:rPr>
          <w:color w:val="000000" w:themeColor="text1"/>
        </w:rPr>
        <w:t>,</w:t>
      </w:r>
    </w:p>
    <w:p w14:paraId="067FBF6B" w14:textId="08F53760" w:rsidR="009E652B" w:rsidRDefault="009E652B" w:rsidP="009E652B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Vnitřní předpis KS v Plzni o podmínkách poskytování indispozičního volna a </w:t>
      </w:r>
      <w:r w:rsidRPr="009E652B">
        <w:rPr>
          <w:color w:val="000000" w:themeColor="text1"/>
        </w:rPr>
        <w:t>schvalování žádostí o čerpání dovolené</w:t>
      </w:r>
      <w:r>
        <w:rPr>
          <w:color w:val="000000" w:themeColor="text1"/>
        </w:rPr>
        <w:t xml:space="preserve"> – Spr 2871/2022 – platnost </w:t>
      </w:r>
      <w:r w:rsidR="006E141E">
        <w:rPr>
          <w:color w:val="000000" w:themeColor="text1"/>
        </w:rPr>
        <w:t>01. 01. 2023</w:t>
      </w:r>
      <w:r>
        <w:rPr>
          <w:color w:val="000000" w:themeColor="text1"/>
        </w:rPr>
        <w:t>,</w:t>
      </w:r>
    </w:p>
    <w:p w14:paraId="15C9270B" w14:textId="32683E31" w:rsidR="009E652B" w:rsidRDefault="009E652B" w:rsidP="009E652B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Metodický pokyn ke způsobu stanovení výše odměn – Spr 861/2023 – platnost </w:t>
      </w:r>
      <w:r w:rsidR="006E141E">
        <w:rPr>
          <w:color w:val="000000" w:themeColor="text1"/>
        </w:rPr>
        <w:t>31. 03. 2023</w:t>
      </w:r>
      <w:r w:rsidR="001B1AC5">
        <w:rPr>
          <w:color w:val="000000" w:themeColor="text1"/>
        </w:rPr>
        <w:t>,</w:t>
      </w:r>
    </w:p>
    <w:p w14:paraId="3FF76F35" w14:textId="42EA87F7" w:rsidR="001B1AC5" w:rsidRDefault="001B1AC5" w:rsidP="001B1AC5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1B1AC5">
        <w:rPr>
          <w:color w:val="000000" w:themeColor="text1"/>
        </w:rPr>
        <w:t>Opatření předsedkyně Krajského soudu v Plzni k realizaci a financování vstupních a preventivních prohlídek (pracovnělékařských služeb)</w:t>
      </w:r>
      <w:r>
        <w:rPr>
          <w:color w:val="000000" w:themeColor="text1"/>
        </w:rPr>
        <w:t xml:space="preserve"> – Spr 1079/2023 – platnost od </w:t>
      </w:r>
      <w:r w:rsidR="00A475DF">
        <w:rPr>
          <w:color w:val="000000" w:themeColor="text1"/>
        </w:rPr>
        <w:t>01. 07. 2023</w:t>
      </w:r>
      <w:r>
        <w:rPr>
          <w:color w:val="000000" w:themeColor="text1"/>
        </w:rPr>
        <w:t>,</w:t>
      </w:r>
    </w:p>
    <w:p w14:paraId="6677D8DD" w14:textId="1DD255F9" w:rsidR="001B1AC5" w:rsidRDefault="001B1AC5" w:rsidP="001B1AC5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1B1AC5">
        <w:rPr>
          <w:color w:val="000000" w:themeColor="text1"/>
        </w:rPr>
        <w:t>Doplnění informace o obsahu pracovního poměru dle § 37 zákona č. 262/2006 Sb., zákoníku práce, ve znění pozdějších předpisů</w:t>
      </w:r>
      <w:r>
        <w:rPr>
          <w:color w:val="000000" w:themeColor="text1"/>
        </w:rPr>
        <w:t xml:space="preserve"> – Spr 2457/2023,</w:t>
      </w:r>
    </w:p>
    <w:p w14:paraId="2938FBCA" w14:textId="1DD860DB" w:rsidR="001B1AC5" w:rsidRDefault="001B1AC5" w:rsidP="001B1AC5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1B1AC5">
        <w:rPr>
          <w:color w:val="000000" w:themeColor="text1"/>
        </w:rPr>
        <w:lastRenderedPageBreak/>
        <w:t>Zrušení rozhodnutí předsedy Krajského soudu v Plzni o Jednotném postupu při zabezpečování zahraničních cest (zahraniční výjezdy, stáž</w:t>
      </w:r>
      <w:r>
        <w:rPr>
          <w:color w:val="000000" w:themeColor="text1"/>
        </w:rPr>
        <w:t xml:space="preserve">e, semináře a pracovní schůzky) – Spr 3252/2022 – platnost </w:t>
      </w:r>
      <w:r w:rsidR="00A475DF">
        <w:rPr>
          <w:color w:val="000000" w:themeColor="text1"/>
        </w:rPr>
        <w:t>01. 12. 2023</w:t>
      </w:r>
      <w:r>
        <w:rPr>
          <w:color w:val="000000" w:themeColor="text1"/>
        </w:rPr>
        <w:t>,</w:t>
      </w:r>
    </w:p>
    <w:p w14:paraId="46CFAA6B" w14:textId="56094C35" w:rsidR="001B1AC5" w:rsidRDefault="001B1AC5" w:rsidP="001B1AC5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1B1AC5">
        <w:rPr>
          <w:color w:val="000000" w:themeColor="text1"/>
        </w:rPr>
        <w:t>Vnitřní předpis předsedkyně Krajského soudu v Plzni o zajištění bezpečnosti a ostrahy objektů KSP</w:t>
      </w:r>
      <w:r>
        <w:rPr>
          <w:color w:val="000000" w:themeColor="text1"/>
        </w:rPr>
        <w:t xml:space="preserve"> – Spr 77/2023 – platnost </w:t>
      </w:r>
      <w:r w:rsidR="00A475DF">
        <w:rPr>
          <w:color w:val="000000" w:themeColor="text1"/>
        </w:rPr>
        <w:t>01. 02. 2023</w:t>
      </w:r>
      <w:r>
        <w:rPr>
          <w:color w:val="000000" w:themeColor="text1"/>
        </w:rPr>
        <w:t>,</w:t>
      </w:r>
    </w:p>
    <w:p w14:paraId="57405EF7" w14:textId="1DE1C847" w:rsidR="001B1AC5" w:rsidRDefault="001B1AC5" w:rsidP="001B1AC5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1B1AC5">
        <w:rPr>
          <w:color w:val="000000" w:themeColor="text1"/>
        </w:rPr>
        <w:t>Vnitřní předpis předsedkyně Krajského soudu v Plzni k ukládání krátkých střelných zbraní osob příchozích do objektů krajského soudu</w:t>
      </w:r>
      <w:r>
        <w:rPr>
          <w:color w:val="000000" w:themeColor="text1"/>
        </w:rPr>
        <w:t xml:space="preserve"> – Spr 295/2023 – platnost </w:t>
      </w:r>
      <w:r w:rsidR="00A475DF">
        <w:rPr>
          <w:color w:val="000000" w:themeColor="text1"/>
        </w:rPr>
        <w:t>01. 02. 2023</w:t>
      </w:r>
      <w:r>
        <w:rPr>
          <w:color w:val="000000" w:themeColor="text1"/>
        </w:rPr>
        <w:t>,</w:t>
      </w:r>
    </w:p>
    <w:p w14:paraId="5A0B038A" w14:textId="1BF5C39F" w:rsidR="001B1AC5" w:rsidRDefault="001B1AC5" w:rsidP="001B1AC5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1B1AC5">
        <w:rPr>
          <w:color w:val="000000" w:themeColor="text1"/>
        </w:rPr>
        <w:t>Opatření předsedkyně Krajského soudu v Plzni k průběhu skartačních řízení u Krajského soudu v</w:t>
      </w:r>
      <w:r>
        <w:rPr>
          <w:color w:val="000000" w:themeColor="text1"/>
        </w:rPr>
        <w:t> </w:t>
      </w:r>
      <w:r w:rsidRPr="001B1AC5">
        <w:rPr>
          <w:color w:val="000000" w:themeColor="text1"/>
        </w:rPr>
        <w:t>Plzni</w:t>
      </w:r>
      <w:r>
        <w:rPr>
          <w:color w:val="000000" w:themeColor="text1"/>
        </w:rPr>
        <w:t xml:space="preserve"> – Spr 240/2023 – platnost </w:t>
      </w:r>
      <w:r w:rsidR="00A475DF">
        <w:rPr>
          <w:color w:val="000000" w:themeColor="text1"/>
        </w:rPr>
        <w:t>23. 01. 2023</w:t>
      </w:r>
      <w:r>
        <w:rPr>
          <w:color w:val="000000" w:themeColor="text1"/>
        </w:rPr>
        <w:t>,</w:t>
      </w:r>
    </w:p>
    <w:p w14:paraId="3F92D90C" w14:textId="3EB61684" w:rsidR="001B1AC5" w:rsidRDefault="001B1AC5" w:rsidP="001B1AC5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1B1AC5">
        <w:rPr>
          <w:color w:val="000000" w:themeColor="text1"/>
        </w:rPr>
        <w:t>Pokyn předsedkyně Krajského soudu v</w:t>
      </w:r>
      <w:r>
        <w:rPr>
          <w:color w:val="000000" w:themeColor="text1"/>
        </w:rPr>
        <w:t> </w:t>
      </w:r>
      <w:r w:rsidRPr="001B1AC5">
        <w:rPr>
          <w:color w:val="000000" w:themeColor="text1"/>
        </w:rPr>
        <w:t>Plzni</w:t>
      </w:r>
      <w:r>
        <w:rPr>
          <w:color w:val="000000" w:themeColor="text1"/>
        </w:rPr>
        <w:t xml:space="preserve"> </w:t>
      </w:r>
      <w:r w:rsidRPr="001B1AC5">
        <w:rPr>
          <w:color w:val="000000" w:themeColor="text1"/>
        </w:rPr>
        <w:t>ohledně postupu správců aplikace při provádění správcovských korekcí</w:t>
      </w:r>
      <w:r>
        <w:rPr>
          <w:color w:val="000000" w:themeColor="text1"/>
        </w:rPr>
        <w:t xml:space="preserve"> – Spr 2058/2022 – platnost </w:t>
      </w:r>
      <w:r w:rsidR="00A475DF">
        <w:rPr>
          <w:color w:val="000000" w:themeColor="text1"/>
        </w:rPr>
        <w:t>16. 03. 2023</w:t>
      </w:r>
      <w:r>
        <w:rPr>
          <w:color w:val="000000" w:themeColor="text1"/>
        </w:rPr>
        <w:t>,</w:t>
      </w:r>
    </w:p>
    <w:p w14:paraId="5AFAB4A5" w14:textId="22DAC60E" w:rsidR="002C5745" w:rsidRPr="002C5745" w:rsidRDefault="001B1AC5" w:rsidP="000E0A89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1B1AC5">
        <w:rPr>
          <w:color w:val="000000" w:themeColor="text1"/>
        </w:rPr>
        <w:t xml:space="preserve">Opatření předsedkyně Krajského soudu v Plzni o zrušení opatření předsedy Krajského soudu v Plzni ze </w:t>
      </w:r>
      <w:r w:rsidRPr="002C5745">
        <w:rPr>
          <w:color w:val="000000" w:themeColor="text1"/>
        </w:rPr>
        <w:t xml:space="preserve">dne 11. 5. 2009 </w:t>
      </w:r>
      <w:r w:rsidR="00A475DF">
        <w:rPr>
          <w:color w:val="000000" w:themeColor="text1"/>
        </w:rPr>
        <w:t>sp</w:t>
      </w:r>
      <w:r w:rsidRPr="002C5745">
        <w:rPr>
          <w:color w:val="000000" w:themeColor="text1"/>
        </w:rPr>
        <w:t xml:space="preserve">. zn. Spr 1189/2009 v celém rozsahu – Spr 1344/2023 – platnost </w:t>
      </w:r>
      <w:r w:rsidR="00A475DF" w:rsidRPr="002C5745">
        <w:rPr>
          <w:color w:val="000000" w:themeColor="text1"/>
        </w:rPr>
        <w:t>29. 05. 2023</w:t>
      </w:r>
      <w:r w:rsidR="002C5745" w:rsidRPr="002C5745">
        <w:rPr>
          <w:color w:val="000000" w:themeColor="text1"/>
        </w:rPr>
        <w:t>,</w:t>
      </w:r>
    </w:p>
    <w:p w14:paraId="418918B4" w14:textId="0C25F9C9" w:rsidR="002B2176" w:rsidRPr="002C5745" w:rsidRDefault="002C5745" w:rsidP="000E0A89">
      <w:pPr>
        <w:pStyle w:val="Odstavecseseznamem"/>
        <w:numPr>
          <w:ilvl w:val="0"/>
          <w:numId w:val="44"/>
        </w:numPr>
        <w:jc w:val="both"/>
        <w:rPr>
          <w:color w:val="000000" w:themeColor="text1"/>
        </w:rPr>
      </w:pPr>
      <w:r w:rsidRPr="002C5745">
        <w:rPr>
          <w:color w:val="000000" w:themeColor="text1"/>
        </w:rPr>
        <w:t>R</w:t>
      </w:r>
      <w:r w:rsidR="00FA5E0B" w:rsidRPr="002C5745">
        <w:rPr>
          <w:color w:val="000000" w:themeColor="text1"/>
        </w:rPr>
        <w:t>ozvrh práce na rok 2023</w:t>
      </w:r>
      <w:r w:rsidR="000E0A89" w:rsidRPr="002C5745">
        <w:rPr>
          <w:color w:val="000000" w:themeColor="text1"/>
        </w:rPr>
        <w:t xml:space="preserve"> – Spr </w:t>
      </w:r>
      <w:r w:rsidR="00FA5E0B" w:rsidRPr="002C5745">
        <w:rPr>
          <w:color w:val="000000" w:themeColor="text1"/>
        </w:rPr>
        <w:t xml:space="preserve">2800/2022 – platnost od </w:t>
      </w:r>
      <w:r w:rsidR="00A475DF" w:rsidRPr="002C5745">
        <w:rPr>
          <w:color w:val="000000" w:themeColor="text1"/>
        </w:rPr>
        <w:t>01. 01. 2023</w:t>
      </w:r>
      <w:r w:rsidRPr="002C5745">
        <w:rPr>
          <w:color w:val="000000" w:themeColor="text1"/>
        </w:rPr>
        <w:t xml:space="preserve"> ve znění dodatků 1-11.</w:t>
      </w:r>
    </w:p>
    <w:p w14:paraId="43859AF7" w14:textId="77777777" w:rsidR="001A709F" w:rsidRPr="006E55D4" w:rsidRDefault="00873122" w:rsidP="001B598B">
      <w:pPr>
        <w:pStyle w:val="Nadpis1"/>
        <w:jc w:val="both"/>
        <w:rPr>
          <w:color w:val="000000" w:themeColor="text1"/>
        </w:rPr>
      </w:pPr>
      <w:bookmarkStart w:id="174" w:name="_Toc534878048"/>
      <w:bookmarkStart w:id="175" w:name="_Toc157416372"/>
      <w:r w:rsidRPr="006E55D4">
        <w:rPr>
          <w:color w:val="000000" w:themeColor="text1"/>
        </w:rPr>
        <w:t>Výsledky vnitřních a vnějších kontrol</w:t>
      </w:r>
      <w:bookmarkEnd w:id="174"/>
      <w:bookmarkEnd w:id="175"/>
    </w:p>
    <w:p w14:paraId="7796CCF2" w14:textId="77777777" w:rsidR="00A002AD" w:rsidRPr="006E55D4" w:rsidRDefault="00A002AD" w:rsidP="001B598B">
      <w:pPr>
        <w:spacing w:before="120" w:after="120"/>
        <w:jc w:val="both"/>
        <w:rPr>
          <w:b/>
          <w:color w:val="000000" w:themeColor="text1"/>
        </w:rPr>
      </w:pPr>
      <w:r w:rsidRPr="006E55D4">
        <w:rPr>
          <w:b/>
          <w:color w:val="000000" w:themeColor="text1"/>
        </w:rPr>
        <w:t>Vnitřní kontroly</w:t>
      </w:r>
    </w:p>
    <w:p w14:paraId="472A8F69" w14:textId="2EC1F9B6" w:rsidR="002B0E5C" w:rsidRPr="006E55D4" w:rsidRDefault="006E55D4" w:rsidP="001B598B">
      <w:pPr>
        <w:spacing w:before="120" w:after="120"/>
        <w:jc w:val="both"/>
        <w:rPr>
          <w:color w:val="000000" w:themeColor="text1"/>
        </w:rPr>
      </w:pPr>
      <w:r w:rsidRPr="006E55D4">
        <w:rPr>
          <w:color w:val="000000" w:themeColor="text1"/>
        </w:rPr>
        <w:t>U Krajského soudu v Plzni nebyla v roce 2023 provedena žádná vnitřní kontrola ze strany Ministerstva spravedlnosti ČR.</w:t>
      </w:r>
    </w:p>
    <w:p w14:paraId="46CC8C21" w14:textId="77777777" w:rsidR="002B0E5C" w:rsidRPr="006E55D4" w:rsidRDefault="00A002AD" w:rsidP="001B598B">
      <w:pPr>
        <w:spacing w:before="120" w:after="120"/>
        <w:jc w:val="both"/>
        <w:rPr>
          <w:b/>
          <w:color w:val="000000" w:themeColor="text1"/>
        </w:rPr>
      </w:pPr>
      <w:r w:rsidRPr="006E55D4">
        <w:rPr>
          <w:b/>
          <w:color w:val="000000" w:themeColor="text1"/>
        </w:rPr>
        <w:t>Vnější kontroly</w:t>
      </w:r>
    </w:p>
    <w:p w14:paraId="3DDF38D5" w14:textId="77777777" w:rsidR="00C033C0" w:rsidRDefault="006E55D4" w:rsidP="006E55D4">
      <w:pPr>
        <w:spacing w:before="120" w:after="120"/>
        <w:jc w:val="both"/>
        <w:rPr>
          <w:color w:val="000000" w:themeColor="text1"/>
        </w:rPr>
      </w:pPr>
      <w:r w:rsidRPr="006E55D4">
        <w:rPr>
          <w:color w:val="000000" w:themeColor="text1"/>
        </w:rPr>
        <w:t>U Krajského soudu v Plzni nebyla v roce 2023 provedena žádná vnější kontrola.</w:t>
      </w:r>
    </w:p>
    <w:p w14:paraId="155ED060" w14:textId="20B4006E" w:rsidR="001A709F" w:rsidRDefault="001A709F" w:rsidP="006E55D4">
      <w:pPr>
        <w:spacing w:before="120" w:after="120"/>
        <w:jc w:val="both"/>
        <w:rPr>
          <w:color w:val="FF0000"/>
        </w:rPr>
      </w:pPr>
    </w:p>
    <w:p w14:paraId="34812D31" w14:textId="048ED5F2" w:rsidR="00C033C0" w:rsidRPr="00C033C0" w:rsidRDefault="00C033C0" w:rsidP="006E55D4">
      <w:pPr>
        <w:spacing w:before="120" w:after="120"/>
        <w:jc w:val="both"/>
        <w:rPr>
          <w:color w:val="000000" w:themeColor="text1"/>
        </w:rPr>
      </w:pPr>
      <w:r w:rsidRPr="00C033C0">
        <w:rPr>
          <w:color w:val="000000" w:themeColor="text1"/>
        </w:rPr>
        <w:t xml:space="preserve">Plzeň </w:t>
      </w:r>
      <w:r w:rsidR="00DF6838" w:rsidRPr="00C033C0">
        <w:rPr>
          <w:color w:val="000000" w:themeColor="text1"/>
        </w:rPr>
        <w:t>29. 01. 2024</w:t>
      </w:r>
    </w:p>
    <w:p w14:paraId="5E8E0954" w14:textId="2B568FE1" w:rsidR="00C033C0" w:rsidRPr="00C033C0" w:rsidRDefault="00C033C0" w:rsidP="006E55D4">
      <w:pPr>
        <w:spacing w:before="120" w:after="120"/>
        <w:jc w:val="both"/>
        <w:rPr>
          <w:color w:val="000000" w:themeColor="text1"/>
        </w:rPr>
      </w:pPr>
    </w:p>
    <w:p w14:paraId="32DA7E82" w14:textId="4DFB0727" w:rsidR="00C033C0" w:rsidRPr="00C033C0" w:rsidRDefault="00C033C0" w:rsidP="006E55D4">
      <w:pPr>
        <w:spacing w:before="120" w:after="120"/>
        <w:jc w:val="both"/>
        <w:rPr>
          <w:color w:val="000000" w:themeColor="text1"/>
        </w:rPr>
      </w:pPr>
      <w:r w:rsidRPr="00C033C0">
        <w:rPr>
          <w:color w:val="000000" w:themeColor="text1"/>
        </w:rPr>
        <w:t>JUDr. Věra Oravcová Ph.D.</w:t>
      </w:r>
    </w:p>
    <w:p w14:paraId="324E37D7" w14:textId="00373D8D" w:rsidR="00C033C0" w:rsidRPr="00C033C0" w:rsidRDefault="00C033C0" w:rsidP="006E55D4">
      <w:pPr>
        <w:spacing w:before="120" w:after="120"/>
        <w:jc w:val="both"/>
        <w:rPr>
          <w:color w:val="000000" w:themeColor="text1"/>
        </w:rPr>
      </w:pPr>
      <w:r w:rsidRPr="00C033C0">
        <w:rPr>
          <w:color w:val="000000" w:themeColor="text1"/>
        </w:rPr>
        <w:t>Předsedkyně Krajského soudu v Plzni</w:t>
      </w:r>
    </w:p>
    <w:p w14:paraId="668DD18A" w14:textId="28F055A2" w:rsidR="001D6A41" w:rsidRPr="00104AD5" w:rsidRDefault="001D6A41" w:rsidP="001B598B">
      <w:pPr>
        <w:jc w:val="both"/>
        <w:rPr>
          <w:color w:val="FF0000"/>
        </w:rPr>
      </w:pPr>
    </w:p>
    <w:sectPr w:rsidR="001D6A41" w:rsidRPr="00104AD5" w:rsidSect="00E3713A">
      <w:footerReference w:type="default" r:id="rId140"/>
      <w:footerReference w:type="first" r:id="rId141"/>
      <w:pgSz w:w="11906" w:h="16838"/>
      <w:pgMar w:top="1135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45A52" w14:textId="77777777" w:rsidR="009B4613" w:rsidRDefault="009B4613" w:rsidP="008251D4">
      <w:pPr>
        <w:spacing w:after="0" w:line="240" w:lineRule="auto"/>
      </w:pPr>
      <w:r>
        <w:separator/>
      </w:r>
    </w:p>
  </w:endnote>
  <w:endnote w:type="continuationSeparator" w:id="0">
    <w:p w14:paraId="288826E1" w14:textId="77777777" w:rsidR="009B4613" w:rsidRDefault="009B4613" w:rsidP="00825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4318743"/>
      <w:docPartObj>
        <w:docPartGallery w:val="Page Numbers (Bottom of Page)"/>
        <w:docPartUnique/>
      </w:docPartObj>
    </w:sdtPr>
    <w:sdtContent>
      <w:p w14:paraId="0EC76913" w14:textId="3F1BD80D" w:rsidR="00E0029A" w:rsidRDefault="00E002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2A2">
          <w:rPr>
            <w:noProof/>
          </w:rPr>
          <w:t>49</w:t>
        </w:r>
        <w:r>
          <w:fldChar w:fldCharType="end"/>
        </w:r>
      </w:p>
    </w:sdtContent>
  </w:sdt>
  <w:p w14:paraId="0CD4B408" w14:textId="77777777" w:rsidR="00E0029A" w:rsidRDefault="00E002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A1592" w14:textId="77777777" w:rsidR="00E0029A" w:rsidRDefault="00E0029A">
    <w:pPr>
      <w:pStyle w:val="Zpat"/>
      <w:jc w:val="center"/>
    </w:pPr>
  </w:p>
  <w:p w14:paraId="30BA2F39" w14:textId="77777777" w:rsidR="00E0029A" w:rsidRDefault="00E002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58F7E" w14:textId="77777777" w:rsidR="009B4613" w:rsidRDefault="009B4613" w:rsidP="008251D4">
      <w:pPr>
        <w:spacing w:after="0" w:line="240" w:lineRule="auto"/>
      </w:pPr>
      <w:r>
        <w:separator/>
      </w:r>
    </w:p>
  </w:footnote>
  <w:footnote w:type="continuationSeparator" w:id="0">
    <w:p w14:paraId="5E3B6D6E" w14:textId="77777777" w:rsidR="009B4613" w:rsidRDefault="009B4613" w:rsidP="008251D4">
      <w:pPr>
        <w:spacing w:after="0" w:line="240" w:lineRule="auto"/>
      </w:pPr>
      <w:r>
        <w:continuationSeparator/>
      </w:r>
    </w:p>
  </w:footnote>
  <w:footnote w:id="1">
    <w:p w14:paraId="05A9289A" w14:textId="77777777" w:rsidR="00E0029A" w:rsidRDefault="00E0029A" w:rsidP="00C64A54">
      <w:pPr>
        <w:pStyle w:val="Textpoznpodarou"/>
      </w:pPr>
      <w:r>
        <w:rPr>
          <w:rStyle w:val="Znakapoznpodarou"/>
        </w:rPr>
        <w:footnoteRef/>
      </w:r>
      <w:r>
        <w:t xml:space="preserve"> Příloha č. 1 k vyhlášce č. 419/2001 Sb., ve znění pozdějších předpisů – Hlava II., Díl 1, bod 4</w:t>
      </w:r>
    </w:p>
  </w:footnote>
  <w:footnote w:id="2">
    <w:p w14:paraId="45875C9C" w14:textId="77777777" w:rsidR="00E0029A" w:rsidRDefault="00E0029A" w:rsidP="007965F4">
      <w:pPr>
        <w:pStyle w:val="Textpoznpodarou"/>
      </w:pPr>
      <w:r>
        <w:rPr>
          <w:rStyle w:val="Znakapoznpodarou"/>
        </w:rPr>
        <w:footnoteRef/>
      </w:r>
      <w:r>
        <w:t xml:space="preserve"> Příloha č. 1 k vyhlášce č. 419/2001 Sb., ve znění pozdějších předpisů – Hlava II, Díl 1, bod 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70BD"/>
    <w:multiLevelType w:val="hybridMultilevel"/>
    <w:tmpl w:val="ABDA79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968"/>
    <w:multiLevelType w:val="hybridMultilevel"/>
    <w:tmpl w:val="CD92E00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CA23BE7"/>
    <w:multiLevelType w:val="hybridMultilevel"/>
    <w:tmpl w:val="D7AC99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43B74"/>
    <w:multiLevelType w:val="hybridMultilevel"/>
    <w:tmpl w:val="B056495A"/>
    <w:lvl w:ilvl="0" w:tplc="A2B2FB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A7972"/>
    <w:multiLevelType w:val="hybridMultilevel"/>
    <w:tmpl w:val="2AE017F6"/>
    <w:lvl w:ilvl="0" w:tplc="EF3420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550D4"/>
    <w:multiLevelType w:val="hybridMultilevel"/>
    <w:tmpl w:val="E5EC46A8"/>
    <w:lvl w:ilvl="0" w:tplc="DB40BB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811C0"/>
    <w:multiLevelType w:val="multilevel"/>
    <w:tmpl w:val="47E20EF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Theme="majorHAnsi" w:hAnsiTheme="majorHAnsi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97A4160"/>
    <w:multiLevelType w:val="hybridMultilevel"/>
    <w:tmpl w:val="7E8E9592"/>
    <w:lvl w:ilvl="0" w:tplc="A2B2FB90">
      <w:start w:val="2"/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8353B"/>
    <w:multiLevelType w:val="hybridMultilevel"/>
    <w:tmpl w:val="F836D6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A7FEE"/>
    <w:multiLevelType w:val="hybridMultilevel"/>
    <w:tmpl w:val="5E7E8B6C"/>
    <w:lvl w:ilvl="0" w:tplc="A2B2FB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75A5C"/>
    <w:multiLevelType w:val="hybridMultilevel"/>
    <w:tmpl w:val="9DE0100C"/>
    <w:lvl w:ilvl="0" w:tplc="E6E6B6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77F17"/>
    <w:multiLevelType w:val="hybridMultilevel"/>
    <w:tmpl w:val="F836D6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A3903"/>
    <w:multiLevelType w:val="hybridMultilevel"/>
    <w:tmpl w:val="6A1AF48C"/>
    <w:lvl w:ilvl="0" w:tplc="F85EE0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E07C8"/>
    <w:multiLevelType w:val="hybridMultilevel"/>
    <w:tmpl w:val="9F9830B4"/>
    <w:lvl w:ilvl="0" w:tplc="CBDC52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0209C"/>
    <w:multiLevelType w:val="hybridMultilevel"/>
    <w:tmpl w:val="D944B1C2"/>
    <w:lvl w:ilvl="0" w:tplc="A2B2FB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27D80"/>
    <w:multiLevelType w:val="hybridMultilevel"/>
    <w:tmpl w:val="673492FE"/>
    <w:lvl w:ilvl="0" w:tplc="44641B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D2136"/>
    <w:multiLevelType w:val="hybridMultilevel"/>
    <w:tmpl w:val="BD9EF0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C2E77"/>
    <w:multiLevelType w:val="hybridMultilevel"/>
    <w:tmpl w:val="3F96E9CC"/>
    <w:lvl w:ilvl="0" w:tplc="DCE4A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1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6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11"/>
  </w:num>
  <w:num w:numId="19">
    <w:abstractNumId w:val="13"/>
  </w:num>
  <w:num w:numId="20">
    <w:abstractNumId w:val="9"/>
  </w:num>
  <w:num w:numId="21">
    <w:abstractNumId w:val="2"/>
  </w:num>
  <w:num w:numId="22">
    <w:abstractNumId w:val="0"/>
  </w:num>
  <w:num w:numId="23">
    <w:abstractNumId w:val="6"/>
  </w:num>
  <w:num w:numId="24">
    <w:abstractNumId w:val="1"/>
  </w:num>
  <w:num w:numId="25">
    <w:abstractNumId w:val="10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12"/>
  </w:num>
  <w:num w:numId="44">
    <w:abstractNumId w:val="17"/>
  </w:num>
  <w:num w:numId="45">
    <w:abstractNumId w:val="4"/>
  </w:num>
  <w:num w:numId="4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418"/>
    <w:rsid w:val="00001341"/>
    <w:rsid w:val="00002714"/>
    <w:rsid w:val="00004FFB"/>
    <w:rsid w:val="0000578F"/>
    <w:rsid w:val="0000649E"/>
    <w:rsid w:val="00006AC0"/>
    <w:rsid w:val="0001355B"/>
    <w:rsid w:val="000216AD"/>
    <w:rsid w:val="00024B87"/>
    <w:rsid w:val="000253EE"/>
    <w:rsid w:val="000260B3"/>
    <w:rsid w:val="00026CBE"/>
    <w:rsid w:val="00027E35"/>
    <w:rsid w:val="000301B2"/>
    <w:rsid w:val="0003151D"/>
    <w:rsid w:val="000374F5"/>
    <w:rsid w:val="00037F5A"/>
    <w:rsid w:val="00040220"/>
    <w:rsid w:val="00046819"/>
    <w:rsid w:val="00047FB0"/>
    <w:rsid w:val="00053440"/>
    <w:rsid w:val="00056A77"/>
    <w:rsid w:val="000614E3"/>
    <w:rsid w:val="00061BB0"/>
    <w:rsid w:val="00062F47"/>
    <w:rsid w:val="00063254"/>
    <w:rsid w:val="00063461"/>
    <w:rsid w:val="000639B1"/>
    <w:rsid w:val="0006770F"/>
    <w:rsid w:val="00071969"/>
    <w:rsid w:val="0007434C"/>
    <w:rsid w:val="00077507"/>
    <w:rsid w:val="000779BE"/>
    <w:rsid w:val="000817CA"/>
    <w:rsid w:val="000825EC"/>
    <w:rsid w:val="0008539F"/>
    <w:rsid w:val="0008573F"/>
    <w:rsid w:val="00086776"/>
    <w:rsid w:val="00086EFC"/>
    <w:rsid w:val="0009391A"/>
    <w:rsid w:val="0009456E"/>
    <w:rsid w:val="00095549"/>
    <w:rsid w:val="000A1B4E"/>
    <w:rsid w:val="000A313A"/>
    <w:rsid w:val="000A4004"/>
    <w:rsid w:val="000A6DEA"/>
    <w:rsid w:val="000B11C5"/>
    <w:rsid w:val="000B261D"/>
    <w:rsid w:val="000B3D48"/>
    <w:rsid w:val="000B5380"/>
    <w:rsid w:val="000B63DD"/>
    <w:rsid w:val="000C02AA"/>
    <w:rsid w:val="000C11DC"/>
    <w:rsid w:val="000C3F3D"/>
    <w:rsid w:val="000D2C64"/>
    <w:rsid w:val="000D2F5D"/>
    <w:rsid w:val="000D413E"/>
    <w:rsid w:val="000D5FE8"/>
    <w:rsid w:val="000E0A89"/>
    <w:rsid w:val="000F11DC"/>
    <w:rsid w:val="000F30B4"/>
    <w:rsid w:val="000F3929"/>
    <w:rsid w:val="001019E4"/>
    <w:rsid w:val="00102CDF"/>
    <w:rsid w:val="00103C60"/>
    <w:rsid w:val="00104AD5"/>
    <w:rsid w:val="0010659A"/>
    <w:rsid w:val="001076CA"/>
    <w:rsid w:val="00110A15"/>
    <w:rsid w:val="0011195F"/>
    <w:rsid w:val="00112B90"/>
    <w:rsid w:val="00112E0B"/>
    <w:rsid w:val="001148C7"/>
    <w:rsid w:val="00114C3C"/>
    <w:rsid w:val="0011507D"/>
    <w:rsid w:val="00115763"/>
    <w:rsid w:val="001172C0"/>
    <w:rsid w:val="001233AD"/>
    <w:rsid w:val="00123FB2"/>
    <w:rsid w:val="00125A1D"/>
    <w:rsid w:val="00127582"/>
    <w:rsid w:val="00133789"/>
    <w:rsid w:val="00134F88"/>
    <w:rsid w:val="001352D6"/>
    <w:rsid w:val="001464B9"/>
    <w:rsid w:val="0014658A"/>
    <w:rsid w:val="00146E93"/>
    <w:rsid w:val="001502E2"/>
    <w:rsid w:val="00151200"/>
    <w:rsid w:val="00157D08"/>
    <w:rsid w:val="00160167"/>
    <w:rsid w:val="00160B6D"/>
    <w:rsid w:val="00161957"/>
    <w:rsid w:val="00162D6D"/>
    <w:rsid w:val="00164FF5"/>
    <w:rsid w:val="001659A1"/>
    <w:rsid w:val="00167181"/>
    <w:rsid w:val="00170AF0"/>
    <w:rsid w:val="00170FBA"/>
    <w:rsid w:val="00172960"/>
    <w:rsid w:val="00174FAA"/>
    <w:rsid w:val="00180A98"/>
    <w:rsid w:val="0018281A"/>
    <w:rsid w:val="00183CDB"/>
    <w:rsid w:val="00184D13"/>
    <w:rsid w:val="00186742"/>
    <w:rsid w:val="00187F28"/>
    <w:rsid w:val="0019238D"/>
    <w:rsid w:val="0019256E"/>
    <w:rsid w:val="00194253"/>
    <w:rsid w:val="001953C4"/>
    <w:rsid w:val="001A05B2"/>
    <w:rsid w:val="001A1721"/>
    <w:rsid w:val="001A2873"/>
    <w:rsid w:val="001A709F"/>
    <w:rsid w:val="001B0A26"/>
    <w:rsid w:val="001B13E0"/>
    <w:rsid w:val="001B19D8"/>
    <w:rsid w:val="001B1AC5"/>
    <w:rsid w:val="001B1F3B"/>
    <w:rsid w:val="001B598B"/>
    <w:rsid w:val="001B5F31"/>
    <w:rsid w:val="001B7C52"/>
    <w:rsid w:val="001B7DF9"/>
    <w:rsid w:val="001C32E3"/>
    <w:rsid w:val="001C5395"/>
    <w:rsid w:val="001C7F5F"/>
    <w:rsid w:val="001D453A"/>
    <w:rsid w:val="001D57D0"/>
    <w:rsid w:val="001D6505"/>
    <w:rsid w:val="001D68FA"/>
    <w:rsid w:val="001D6A41"/>
    <w:rsid w:val="001D773E"/>
    <w:rsid w:val="001E1B89"/>
    <w:rsid w:val="001E4F22"/>
    <w:rsid w:val="001E5852"/>
    <w:rsid w:val="001E6240"/>
    <w:rsid w:val="001F010B"/>
    <w:rsid w:val="001F084D"/>
    <w:rsid w:val="001F3013"/>
    <w:rsid w:val="001F37EF"/>
    <w:rsid w:val="001F58E4"/>
    <w:rsid w:val="002004F0"/>
    <w:rsid w:val="0020126F"/>
    <w:rsid w:val="002021FE"/>
    <w:rsid w:val="00202FA3"/>
    <w:rsid w:val="00213658"/>
    <w:rsid w:val="00216058"/>
    <w:rsid w:val="002200D7"/>
    <w:rsid w:val="00220702"/>
    <w:rsid w:val="002215A3"/>
    <w:rsid w:val="00222212"/>
    <w:rsid w:val="00223681"/>
    <w:rsid w:val="00226706"/>
    <w:rsid w:val="00230FE0"/>
    <w:rsid w:val="00231687"/>
    <w:rsid w:val="00231EC6"/>
    <w:rsid w:val="00232986"/>
    <w:rsid w:val="00233521"/>
    <w:rsid w:val="00235B31"/>
    <w:rsid w:val="00240C3B"/>
    <w:rsid w:val="00241275"/>
    <w:rsid w:val="00241A52"/>
    <w:rsid w:val="00242356"/>
    <w:rsid w:val="002501E1"/>
    <w:rsid w:val="00252339"/>
    <w:rsid w:val="002565D5"/>
    <w:rsid w:val="0026045E"/>
    <w:rsid w:val="00260C6C"/>
    <w:rsid w:val="00265D65"/>
    <w:rsid w:val="002663DC"/>
    <w:rsid w:val="00267AA0"/>
    <w:rsid w:val="00270E43"/>
    <w:rsid w:val="002715A9"/>
    <w:rsid w:val="002734A8"/>
    <w:rsid w:val="00274723"/>
    <w:rsid w:val="00277C2E"/>
    <w:rsid w:val="00277D50"/>
    <w:rsid w:val="002802EC"/>
    <w:rsid w:val="002808C0"/>
    <w:rsid w:val="00281187"/>
    <w:rsid w:val="002819E9"/>
    <w:rsid w:val="00285F62"/>
    <w:rsid w:val="00286DC1"/>
    <w:rsid w:val="00286FF8"/>
    <w:rsid w:val="00292BC9"/>
    <w:rsid w:val="002942D3"/>
    <w:rsid w:val="00294396"/>
    <w:rsid w:val="00294B52"/>
    <w:rsid w:val="002976DB"/>
    <w:rsid w:val="00297B05"/>
    <w:rsid w:val="002A186A"/>
    <w:rsid w:val="002A1936"/>
    <w:rsid w:val="002A1FCE"/>
    <w:rsid w:val="002A2A79"/>
    <w:rsid w:val="002A3129"/>
    <w:rsid w:val="002B0D8B"/>
    <w:rsid w:val="002B0E5C"/>
    <w:rsid w:val="002B0E96"/>
    <w:rsid w:val="002B2176"/>
    <w:rsid w:val="002B426A"/>
    <w:rsid w:val="002B4AC4"/>
    <w:rsid w:val="002B5730"/>
    <w:rsid w:val="002B6D6F"/>
    <w:rsid w:val="002C0A73"/>
    <w:rsid w:val="002C0F89"/>
    <w:rsid w:val="002C15DB"/>
    <w:rsid w:val="002C5745"/>
    <w:rsid w:val="002C790B"/>
    <w:rsid w:val="002D1038"/>
    <w:rsid w:val="002D2B7D"/>
    <w:rsid w:val="002D4F71"/>
    <w:rsid w:val="002D7C94"/>
    <w:rsid w:val="002E003D"/>
    <w:rsid w:val="002E2603"/>
    <w:rsid w:val="002E269A"/>
    <w:rsid w:val="002E303F"/>
    <w:rsid w:val="002E3752"/>
    <w:rsid w:val="002E38D3"/>
    <w:rsid w:val="002E5A71"/>
    <w:rsid w:val="002F004E"/>
    <w:rsid w:val="002F09EC"/>
    <w:rsid w:val="002F1647"/>
    <w:rsid w:val="00300276"/>
    <w:rsid w:val="00302191"/>
    <w:rsid w:val="0030366C"/>
    <w:rsid w:val="003068E5"/>
    <w:rsid w:val="003163AD"/>
    <w:rsid w:val="00327C26"/>
    <w:rsid w:val="00332C36"/>
    <w:rsid w:val="003336EB"/>
    <w:rsid w:val="003341CE"/>
    <w:rsid w:val="00335886"/>
    <w:rsid w:val="003373F9"/>
    <w:rsid w:val="00337E1B"/>
    <w:rsid w:val="0034086C"/>
    <w:rsid w:val="00340A45"/>
    <w:rsid w:val="0034461D"/>
    <w:rsid w:val="00345B2A"/>
    <w:rsid w:val="00350958"/>
    <w:rsid w:val="003512AA"/>
    <w:rsid w:val="003517F0"/>
    <w:rsid w:val="00352256"/>
    <w:rsid w:val="003536A9"/>
    <w:rsid w:val="00354BC0"/>
    <w:rsid w:val="00354C3C"/>
    <w:rsid w:val="00355ECC"/>
    <w:rsid w:val="00356453"/>
    <w:rsid w:val="003567D1"/>
    <w:rsid w:val="00357992"/>
    <w:rsid w:val="003606E1"/>
    <w:rsid w:val="00361841"/>
    <w:rsid w:val="0036223B"/>
    <w:rsid w:val="003623D6"/>
    <w:rsid w:val="003663E0"/>
    <w:rsid w:val="003667B0"/>
    <w:rsid w:val="00366E72"/>
    <w:rsid w:val="003670AE"/>
    <w:rsid w:val="00371D20"/>
    <w:rsid w:val="0037242C"/>
    <w:rsid w:val="00372733"/>
    <w:rsid w:val="00373EF5"/>
    <w:rsid w:val="00373F27"/>
    <w:rsid w:val="00375E08"/>
    <w:rsid w:val="00380181"/>
    <w:rsid w:val="0038099D"/>
    <w:rsid w:val="00381473"/>
    <w:rsid w:val="0038604D"/>
    <w:rsid w:val="003877D6"/>
    <w:rsid w:val="00393055"/>
    <w:rsid w:val="0039351C"/>
    <w:rsid w:val="003947D6"/>
    <w:rsid w:val="00394AEB"/>
    <w:rsid w:val="00396342"/>
    <w:rsid w:val="0039639E"/>
    <w:rsid w:val="00397C16"/>
    <w:rsid w:val="003A2948"/>
    <w:rsid w:val="003A4690"/>
    <w:rsid w:val="003A6063"/>
    <w:rsid w:val="003A6B40"/>
    <w:rsid w:val="003A6EE5"/>
    <w:rsid w:val="003A7C2D"/>
    <w:rsid w:val="003B08CC"/>
    <w:rsid w:val="003B1352"/>
    <w:rsid w:val="003B435C"/>
    <w:rsid w:val="003B7915"/>
    <w:rsid w:val="003C12EC"/>
    <w:rsid w:val="003C15B5"/>
    <w:rsid w:val="003C2832"/>
    <w:rsid w:val="003C71F1"/>
    <w:rsid w:val="003D0648"/>
    <w:rsid w:val="003D0B23"/>
    <w:rsid w:val="003D0BA9"/>
    <w:rsid w:val="003D0EB9"/>
    <w:rsid w:val="003D2FB9"/>
    <w:rsid w:val="003D6815"/>
    <w:rsid w:val="003E6007"/>
    <w:rsid w:val="003E6D42"/>
    <w:rsid w:val="003F0575"/>
    <w:rsid w:val="003F0700"/>
    <w:rsid w:val="003F1627"/>
    <w:rsid w:val="003F6311"/>
    <w:rsid w:val="003F71A3"/>
    <w:rsid w:val="003F7997"/>
    <w:rsid w:val="004008D3"/>
    <w:rsid w:val="00401149"/>
    <w:rsid w:val="00401B43"/>
    <w:rsid w:val="00401F1F"/>
    <w:rsid w:val="0040207B"/>
    <w:rsid w:val="004022B0"/>
    <w:rsid w:val="004041CB"/>
    <w:rsid w:val="00404609"/>
    <w:rsid w:val="0040463C"/>
    <w:rsid w:val="00406E8A"/>
    <w:rsid w:val="0040700B"/>
    <w:rsid w:val="00410220"/>
    <w:rsid w:val="00410625"/>
    <w:rsid w:val="0041293D"/>
    <w:rsid w:val="00413CAD"/>
    <w:rsid w:val="00414970"/>
    <w:rsid w:val="00417E78"/>
    <w:rsid w:val="00422061"/>
    <w:rsid w:val="004220A9"/>
    <w:rsid w:val="00422440"/>
    <w:rsid w:val="00424C6C"/>
    <w:rsid w:val="00425B1D"/>
    <w:rsid w:val="00426013"/>
    <w:rsid w:val="0042706F"/>
    <w:rsid w:val="0043058E"/>
    <w:rsid w:val="004322C9"/>
    <w:rsid w:val="00432CD3"/>
    <w:rsid w:val="004331CD"/>
    <w:rsid w:val="00433D12"/>
    <w:rsid w:val="00442797"/>
    <w:rsid w:val="00442CA6"/>
    <w:rsid w:val="004431C1"/>
    <w:rsid w:val="0044353D"/>
    <w:rsid w:val="004454A7"/>
    <w:rsid w:val="00446418"/>
    <w:rsid w:val="0045024E"/>
    <w:rsid w:val="00453DD6"/>
    <w:rsid w:val="004542C6"/>
    <w:rsid w:val="0046051B"/>
    <w:rsid w:val="004628A6"/>
    <w:rsid w:val="00464D50"/>
    <w:rsid w:val="00466094"/>
    <w:rsid w:val="00466DDE"/>
    <w:rsid w:val="004722BC"/>
    <w:rsid w:val="00473E2D"/>
    <w:rsid w:val="00474E85"/>
    <w:rsid w:val="00475ADB"/>
    <w:rsid w:val="00477840"/>
    <w:rsid w:val="00481382"/>
    <w:rsid w:val="00481772"/>
    <w:rsid w:val="00485207"/>
    <w:rsid w:val="00485BE6"/>
    <w:rsid w:val="00487B1B"/>
    <w:rsid w:val="00487FE4"/>
    <w:rsid w:val="00490199"/>
    <w:rsid w:val="00491188"/>
    <w:rsid w:val="0049384F"/>
    <w:rsid w:val="00495F93"/>
    <w:rsid w:val="00497FDD"/>
    <w:rsid w:val="004A087A"/>
    <w:rsid w:val="004A0C9D"/>
    <w:rsid w:val="004A0F46"/>
    <w:rsid w:val="004A1B2D"/>
    <w:rsid w:val="004A43D2"/>
    <w:rsid w:val="004B2521"/>
    <w:rsid w:val="004B73C4"/>
    <w:rsid w:val="004B789D"/>
    <w:rsid w:val="004B7CE4"/>
    <w:rsid w:val="004C04A8"/>
    <w:rsid w:val="004C3301"/>
    <w:rsid w:val="004C37EA"/>
    <w:rsid w:val="004C4242"/>
    <w:rsid w:val="004C4B5C"/>
    <w:rsid w:val="004D2A6C"/>
    <w:rsid w:val="004D36BB"/>
    <w:rsid w:val="004D4A2B"/>
    <w:rsid w:val="004D5122"/>
    <w:rsid w:val="004D5163"/>
    <w:rsid w:val="004D57E0"/>
    <w:rsid w:val="004D61CE"/>
    <w:rsid w:val="004E12DE"/>
    <w:rsid w:val="004E3307"/>
    <w:rsid w:val="004E4C2A"/>
    <w:rsid w:val="004E55EF"/>
    <w:rsid w:val="004E600C"/>
    <w:rsid w:val="004E7CEC"/>
    <w:rsid w:val="004F3C19"/>
    <w:rsid w:val="004F43EF"/>
    <w:rsid w:val="004F4901"/>
    <w:rsid w:val="004F4C78"/>
    <w:rsid w:val="004F5104"/>
    <w:rsid w:val="004F5C8D"/>
    <w:rsid w:val="004F7052"/>
    <w:rsid w:val="004F7B36"/>
    <w:rsid w:val="00500DAB"/>
    <w:rsid w:val="005025FC"/>
    <w:rsid w:val="00503656"/>
    <w:rsid w:val="005051A5"/>
    <w:rsid w:val="005062C0"/>
    <w:rsid w:val="0050712D"/>
    <w:rsid w:val="00511BB9"/>
    <w:rsid w:val="00512422"/>
    <w:rsid w:val="005124F4"/>
    <w:rsid w:val="00514CB0"/>
    <w:rsid w:val="005159A8"/>
    <w:rsid w:val="0051737E"/>
    <w:rsid w:val="00522417"/>
    <w:rsid w:val="005238C7"/>
    <w:rsid w:val="0052460C"/>
    <w:rsid w:val="005262DE"/>
    <w:rsid w:val="00526A17"/>
    <w:rsid w:val="005326AB"/>
    <w:rsid w:val="00532D72"/>
    <w:rsid w:val="00534B0E"/>
    <w:rsid w:val="0053695F"/>
    <w:rsid w:val="005401C9"/>
    <w:rsid w:val="00542823"/>
    <w:rsid w:val="00542FB7"/>
    <w:rsid w:val="005441A7"/>
    <w:rsid w:val="005450EF"/>
    <w:rsid w:val="005462AF"/>
    <w:rsid w:val="00546BE3"/>
    <w:rsid w:val="0055072A"/>
    <w:rsid w:val="00553B94"/>
    <w:rsid w:val="00553D4F"/>
    <w:rsid w:val="00555B90"/>
    <w:rsid w:val="0055649C"/>
    <w:rsid w:val="00556B53"/>
    <w:rsid w:val="0056176A"/>
    <w:rsid w:val="00562994"/>
    <w:rsid w:val="00570E70"/>
    <w:rsid w:val="00571646"/>
    <w:rsid w:val="00571C6B"/>
    <w:rsid w:val="00572491"/>
    <w:rsid w:val="00574032"/>
    <w:rsid w:val="005759CE"/>
    <w:rsid w:val="00575D0B"/>
    <w:rsid w:val="00576A1B"/>
    <w:rsid w:val="00577DA0"/>
    <w:rsid w:val="0058078A"/>
    <w:rsid w:val="0058554E"/>
    <w:rsid w:val="00586311"/>
    <w:rsid w:val="005906E8"/>
    <w:rsid w:val="00592E29"/>
    <w:rsid w:val="00593B64"/>
    <w:rsid w:val="00595CCD"/>
    <w:rsid w:val="0059615C"/>
    <w:rsid w:val="00596E4E"/>
    <w:rsid w:val="005A10F3"/>
    <w:rsid w:val="005A2DE6"/>
    <w:rsid w:val="005A7599"/>
    <w:rsid w:val="005A7A18"/>
    <w:rsid w:val="005B50B2"/>
    <w:rsid w:val="005B5EDE"/>
    <w:rsid w:val="005B7399"/>
    <w:rsid w:val="005B7EA8"/>
    <w:rsid w:val="005C0C15"/>
    <w:rsid w:val="005C1956"/>
    <w:rsid w:val="005C35CA"/>
    <w:rsid w:val="005C36F4"/>
    <w:rsid w:val="005C5117"/>
    <w:rsid w:val="005C59FD"/>
    <w:rsid w:val="005C72E1"/>
    <w:rsid w:val="005D08D5"/>
    <w:rsid w:val="005D2C45"/>
    <w:rsid w:val="005D347A"/>
    <w:rsid w:val="005D5FE0"/>
    <w:rsid w:val="005E0C8E"/>
    <w:rsid w:val="005E23A3"/>
    <w:rsid w:val="005E3866"/>
    <w:rsid w:val="005E4098"/>
    <w:rsid w:val="005E5449"/>
    <w:rsid w:val="005E5C45"/>
    <w:rsid w:val="005E7D60"/>
    <w:rsid w:val="005F4277"/>
    <w:rsid w:val="005F6DB9"/>
    <w:rsid w:val="00600664"/>
    <w:rsid w:val="00600F73"/>
    <w:rsid w:val="0060316E"/>
    <w:rsid w:val="00603549"/>
    <w:rsid w:val="00603B42"/>
    <w:rsid w:val="00605689"/>
    <w:rsid w:val="00605CB4"/>
    <w:rsid w:val="00612082"/>
    <w:rsid w:val="0061262A"/>
    <w:rsid w:val="00612D8C"/>
    <w:rsid w:val="00612F26"/>
    <w:rsid w:val="00614388"/>
    <w:rsid w:val="00622DE9"/>
    <w:rsid w:val="00622E21"/>
    <w:rsid w:val="006253D4"/>
    <w:rsid w:val="00627D88"/>
    <w:rsid w:val="00630B3A"/>
    <w:rsid w:val="00632A04"/>
    <w:rsid w:val="00634113"/>
    <w:rsid w:val="00636246"/>
    <w:rsid w:val="006375CD"/>
    <w:rsid w:val="00637AA2"/>
    <w:rsid w:val="00640128"/>
    <w:rsid w:val="00644E18"/>
    <w:rsid w:val="006525D6"/>
    <w:rsid w:val="00655BE4"/>
    <w:rsid w:val="00656ABF"/>
    <w:rsid w:val="00660B0B"/>
    <w:rsid w:val="00660C6F"/>
    <w:rsid w:val="00667535"/>
    <w:rsid w:val="006704B3"/>
    <w:rsid w:val="00670FE6"/>
    <w:rsid w:val="00671CF6"/>
    <w:rsid w:val="0067243A"/>
    <w:rsid w:val="006767EF"/>
    <w:rsid w:val="00676B51"/>
    <w:rsid w:val="006771C9"/>
    <w:rsid w:val="0068187F"/>
    <w:rsid w:val="006818CF"/>
    <w:rsid w:val="00683716"/>
    <w:rsid w:val="00684E68"/>
    <w:rsid w:val="00686879"/>
    <w:rsid w:val="00687308"/>
    <w:rsid w:val="00690B94"/>
    <w:rsid w:val="006938EC"/>
    <w:rsid w:val="00693BB0"/>
    <w:rsid w:val="00693C82"/>
    <w:rsid w:val="00694C04"/>
    <w:rsid w:val="00694F41"/>
    <w:rsid w:val="00696E41"/>
    <w:rsid w:val="006A423A"/>
    <w:rsid w:val="006A477F"/>
    <w:rsid w:val="006A4BEE"/>
    <w:rsid w:val="006A4C31"/>
    <w:rsid w:val="006A6AB2"/>
    <w:rsid w:val="006A772C"/>
    <w:rsid w:val="006B0148"/>
    <w:rsid w:val="006B1538"/>
    <w:rsid w:val="006B71DF"/>
    <w:rsid w:val="006B799C"/>
    <w:rsid w:val="006C00A5"/>
    <w:rsid w:val="006C0F4E"/>
    <w:rsid w:val="006C385A"/>
    <w:rsid w:val="006C3E36"/>
    <w:rsid w:val="006C46A2"/>
    <w:rsid w:val="006C69E5"/>
    <w:rsid w:val="006D1419"/>
    <w:rsid w:val="006D4724"/>
    <w:rsid w:val="006D55CB"/>
    <w:rsid w:val="006D5770"/>
    <w:rsid w:val="006E01CE"/>
    <w:rsid w:val="006E0762"/>
    <w:rsid w:val="006E13D8"/>
    <w:rsid w:val="006E141E"/>
    <w:rsid w:val="006E5105"/>
    <w:rsid w:val="006E53A7"/>
    <w:rsid w:val="006E55D4"/>
    <w:rsid w:val="006E6E2A"/>
    <w:rsid w:val="006F1A67"/>
    <w:rsid w:val="006F4D30"/>
    <w:rsid w:val="006F4D3F"/>
    <w:rsid w:val="006F543A"/>
    <w:rsid w:val="006F5521"/>
    <w:rsid w:val="00703C3F"/>
    <w:rsid w:val="0070636C"/>
    <w:rsid w:val="007070B5"/>
    <w:rsid w:val="00711D3A"/>
    <w:rsid w:val="00713E18"/>
    <w:rsid w:val="007153B2"/>
    <w:rsid w:val="0071615B"/>
    <w:rsid w:val="0071657A"/>
    <w:rsid w:val="007169A7"/>
    <w:rsid w:val="00717D96"/>
    <w:rsid w:val="007227F8"/>
    <w:rsid w:val="007232D9"/>
    <w:rsid w:val="00724399"/>
    <w:rsid w:val="00724AA0"/>
    <w:rsid w:val="00731426"/>
    <w:rsid w:val="007322DF"/>
    <w:rsid w:val="007345FC"/>
    <w:rsid w:val="007348E2"/>
    <w:rsid w:val="007371C1"/>
    <w:rsid w:val="00737251"/>
    <w:rsid w:val="00737B42"/>
    <w:rsid w:val="00741EC9"/>
    <w:rsid w:val="00742100"/>
    <w:rsid w:val="00742860"/>
    <w:rsid w:val="00746139"/>
    <w:rsid w:val="00746406"/>
    <w:rsid w:val="007500F6"/>
    <w:rsid w:val="00751267"/>
    <w:rsid w:val="00751874"/>
    <w:rsid w:val="0075257C"/>
    <w:rsid w:val="00752D3E"/>
    <w:rsid w:val="00753C64"/>
    <w:rsid w:val="0075419C"/>
    <w:rsid w:val="00755C8C"/>
    <w:rsid w:val="0076462D"/>
    <w:rsid w:val="0076488F"/>
    <w:rsid w:val="00766504"/>
    <w:rsid w:val="0077030E"/>
    <w:rsid w:val="0077031B"/>
    <w:rsid w:val="00772781"/>
    <w:rsid w:val="0077289D"/>
    <w:rsid w:val="00772EF0"/>
    <w:rsid w:val="007732EA"/>
    <w:rsid w:val="00777F28"/>
    <w:rsid w:val="00780718"/>
    <w:rsid w:val="00781A2C"/>
    <w:rsid w:val="00782830"/>
    <w:rsid w:val="00784BC2"/>
    <w:rsid w:val="007853FF"/>
    <w:rsid w:val="007866CB"/>
    <w:rsid w:val="00787DED"/>
    <w:rsid w:val="007965F4"/>
    <w:rsid w:val="00797C38"/>
    <w:rsid w:val="007A3594"/>
    <w:rsid w:val="007A4BA7"/>
    <w:rsid w:val="007A5863"/>
    <w:rsid w:val="007B1413"/>
    <w:rsid w:val="007B4B06"/>
    <w:rsid w:val="007B548C"/>
    <w:rsid w:val="007B63F9"/>
    <w:rsid w:val="007B6807"/>
    <w:rsid w:val="007B78D9"/>
    <w:rsid w:val="007C26AA"/>
    <w:rsid w:val="007C7182"/>
    <w:rsid w:val="007C71DA"/>
    <w:rsid w:val="007C7689"/>
    <w:rsid w:val="007D00E8"/>
    <w:rsid w:val="007D2312"/>
    <w:rsid w:val="007D27CB"/>
    <w:rsid w:val="007D5A2E"/>
    <w:rsid w:val="007D638D"/>
    <w:rsid w:val="007D7B3F"/>
    <w:rsid w:val="007D7C9C"/>
    <w:rsid w:val="007E098E"/>
    <w:rsid w:val="007E2192"/>
    <w:rsid w:val="007E43FC"/>
    <w:rsid w:val="007E4B5F"/>
    <w:rsid w:val="007E68B1"/>
    <w:rsid w:val="007E6CD2"/>
    <w:rsid w:val="007E6EEC"/>
    <w:rsid w:val="007F381A"/>
    <w:rsid w:val="007F3E25"/>
    <w:rsid w:val="008012FF"/>
    <w:rsid w:val="00801BED"/>
    <w:rsid w:val="00801CC0"/>
    <w:rsid w:val="00801E28"/>
    <w:rsid w:val="00802692"/>
    <w:rsid w:val="008028D2"/>
    <w:rsid w:val="008029FA"/>
    <w:rsid w:val="00804EAB"/>
    <w:rsid w:val="008052ED"/>
    <w:rsid w:val="008104DA"/>
    <w:rsid w:val="008146E9"/>
    <w:rsid w:val="00815F7E"/>
    <w:rsid w:val="008173F5"/>
    <w:rsid w:val="0082120C"/>
    <w:rsid w:val="00822B9F"/>
    <w:rsid w:val="008231A2"/>
    <w:rsid w:val="00823AB2"/>
    <w:rsid w:val="008251D4"/>
    <w:rsid w:val="008256AA"/>
    <w:rsid w:val="0082580B"/>
    <w:rsid w:val="00830526"/>
    <w:rsid w:val="00837AE2"/>
    <w:rsid w:val="008406E3"/>
    <w:rsid w:val="008439D2"/>
    <w:rsid w:val="00843FB9"/>
    <w:rsid w:val="00845C57"/>
    <w:rsid w:val="008477A2"/>
    <w:rsid w:val="00851D78"/>
    <w:rsid w:val="008521A6"/>
    <w:rsid w:val="00852602"/>
    <w:rsid w:val="008526CB"/>
    <w:rsid w:val="008541E7"/>
    <w:rsid w:val="00854369"/>
    <w:rsid w:val="00854EF8"/>
    <w:rsid w:val="00855580"/>
    <w:rsid w:val="00856E5C"/>
    <w:rsid w:val="008576B7"/>
    <w:rsid w:val="00865DB9"/>
    <w:rsid w:val="008664B3"/>
    <w:rsid w:val="00866DC5"/>
    <w:rsid w:val="008674F0"/>
    <w:rsid w:val="008704C6"/>
    <w:rsid w:val="00870E7C"/>
    <w:rsid w:val="0087277D"/>
    <w:rsid w:val="00872E77"/>
    <w:rsid w:val="00873122"/>
    <w:rsid w:val="0087409D"/>
    <w:rsid w:val="00875469"/>
    <w:rsid w:val="00877D94"/>
    <w:rsid w:val="0088107A"/>
    <w:rsid w:val="00884DE8"/>
    <w:rsid w:val="008876F3"/>
    <w:rsid w:val="0089230C"/>
    <w:rsid w:val="00892C7B"/>
    <w:rsid w:val="00895AFD"/>
    <w:rsid w:val="00895EFF"/>
    <w:rsid w:val="00896400"/>
    <w:rsid w:val="00896D2D"/>
    <w:rsid w:val="008A1DB1"/>
    <w:rsid w:val="008A24A7"/>
    <w:rsid w:val="008A3BBE"/>
    <w:rsid w:val="008A3D94"/>
    <w:rsid w:val="008A5693"/>
    <w:rsid w:val="008A7C4A"/>
    <w:rsid w:val="008B2C88"/>
    <w:rsid w:val="008B74EB"/>
    <w:rsid w:val="008C036F"/>
    <w:rsid w:val="008C21E2"/>
    <w:rsid w:val="008C3E15"/>
    <w:rsid w:val="008C6359"/>
    <w:rsid w:val="008C6571"/>
    <w:rsid w:val="008C6F30"/>
    <w:rsid w:val="008C7D5E"/>
    <w:rsid w:val="008C7DBA"/>
    <w:rsid w:val="008D21F4"/>
    <w:rsid w:val="008D3535"/>
    <w:rsid w:val="008D4A65"/>
    <w:rsid w:val="008D61B6"/>
    <w:rsid w:val="008D63FD"/>
    <w:rsid w:val="008D7E21"/>
    <w:rsid w:val="008E0A0E"/>
    <w:rsid w:val="008E549F"/>
    <w:rsid w:val="008E560A"/>
    <w:rsid w:val="008F01BE"/>
    <w:rsid w:val="008F200B"/>
    <w:rsid w:val="008F2B09"/>
    <w:rsid w:val="008F4535"/>
    <w:rsid w:val="008F58C7"/>
    <w:rsid w:val="00902D82"/>
    <w:rsid w:val="009054DD"/>
    <w:rsid w:val="0091418C"/>
    <w:rsid w:val="00914DB1"/>
    <w:rsid w:val="00915928"/>
    <w:rsid w:val="00915E35"/>
    <w:rsid w:val="00916F37"/>
    <w:rsid w:val="0091738B"/>
    <w:rsid w:val="00920EB7"/>
    <w:rsid w:val="00922B4C"/>
    <w:rsid w:val="00923227"/>
    <w:rsid w:val="009249D8"/>
    <w:rsid w:val="009253F3"/>
    <w:rsid w:val="0092694D"/>
    <w:rsid w:val="00926DE6"/>
    <w:rsid w:val="00931558"/>
    <w:rsid w:val="00932B86"/>
    <w:rsid w:val="00933391"/>
    <w:rsid w:val="00934A27"/>
    <w:rsid w:val="00934DAC"/>
    <w:rsid w:val="009426E6"/>
    <w:rsid w:val="009428A6"/>
    <w:rsid w:val="00943311"/>
    <w:rsid w:val="0094410C"/>
    <w:rsid w:val="009472B5"/>
    <w:rsid w:val="00951201"/>
    <w:rsid w:val="00954659"/>
    <w:rsid w:val="00955CB9"/>
    <w:rsid w:val="00956576"/>
    <w:rsid w:val="009567EC"/>
    <w:rsid w:val="00960CC3"/>
    <w:rsid w:val="0096378C"/>
    <w:rsid w:val="00963C79"/>
    <w:rsid w:val="00970EC4"/>
    <w:rsid w:val="009714E5"/>
    <w:rsid w:val="00971D7D"/>
    <w:rsid w:val="0097255B"/>
    <w:rsid w:val="00973C51"/>
    <w:rsid w:val="00977FA3"/>
    <w:rsid w:val="00983DC6"/>
    <w:rsid w:val="00984741"/>
    <w:rsid w:val="00984B15"/>
    <w:rsid w:val="00984CC8"/>
    <w:rsid w:val="009852E0"/>
    <w:rsid w:val="009878BE"/>
    <w:rsid w:val="0099010E"/>
    <w:rsid w:val="00993B32"/>
    <w:rsid w:val="009977AD"/>
    <w:rsid w:val="009A1B7D"/>
    <w:rsid w:val="009A2206"/>
    <w:rsid w:val="009A2ADB"/>
    <w:rsid w:val="009A2E5A"/>
    <w:rsid w:val="009A4FB1"/>
    <w:rsid w:val="009A58D6"/>
    <w:rsid w:val="009A6F3F"/>
    <w:rsid w:val="009B25AA"/>
    <w:rsid w:val="009B2949"/>
    <w:rsid w:val="009B32EE"/>
    <w:rsid w:val="009B345C"/>
    <w:rsid w:val="009B4613"/>
    <w:rsid w:val="009B72C9"/>
    <w:rsid w:val="009C31C7"/>
    <w:rsid w:val="009C409F"/>
    <w:rsid w:val="009C69CF"/>
    <w:rsid w:val="009C7B7F"/>
    <w:rsid w:val="009D2453"/>
    <w:rsid w:val="009D397A"/>
    <w:rsid w:val="009E144C"/>
    <w:rsid w:val="009E2618"/>
    <w:rsid w:val="009E41B7"/>
    <w:rsid w:val="009E600E"/>
    <w:rsid w:val="009E652B"/>
    <w:rsid w:val="009E6690"/>
    <w:rsid w:val="009F24F7"/>
    <w:rsid w:val="009F2E80"/>
    <w:rsid w:val="009F31CE"/>
    <w:rsid w:val="009F4640"/>
    <w:rsid w:val="009F4A48"/>
    <w:rsid w:val="009F66E0"/>
    <w:rsid w:val="00A002AD"/>
    <w:rsid w:val="00A04824"/>
    <w:rsid w:val="00A068AA"/>
    <w:rsid w:val="00A10BE6"/>
    <w:rsid w:val="00A114CB"/>
    <w:rsid w:val="00A12F52"/>
    <w:rsid w:val="00A14624"/>
    <w:rsid w:val="00A15C4D"/>
    <w:rsid w:val="00A22EB6"/>
    <w:rsid w:val="00A245F2"/>
    <w:rsid w:val="00A24DC8"/>
    <w:rsid w:val="00A2575C"/>
    <w:rsid w:val="00A260CD"/>
    <w:rsid w:val="00A27085"/>
    <w:rsid w:val="00A303B6"/>
    <w:rsid w:val="00A31B4C"/>
    <w:rsid w:val="00A3267C"/>
    <w:rsid w:val="00A32BBB"/>
    <w:rsid w:val="00A33401"/>
    <w:rsid w:val="00A33F0D"/>
    <w:rsid w:val="00A375F8"/>
    <w:rsid w:val="00A42577"/>
    <w:rsid w:val="00A434AF"/>
    <w:rsid w:val="00A43B1E"/>
    <w:rsid w:val="00A43D31"/>
    <w:rsid w:val="00A445F7"/>
    <w:rsid w:val="00A459E8"/>
    <w:rsid w:val="00A4680F"/>
    <w:rsid w:val="00A475DF"/>
    <w:rsid w:val="00A500AA"/>
    <w:rsid w:val="00A52801"/>
    <w:rsid w:val="00A534AA"/>
    <w:rsid w:val="00A55119"/>
    <w:rsid w:val="00A562A2"/>
    <w:rsid w:val="00A578A5"/>
    <w:rsid w:val="00A60610"/>
    <w:rsid w:val="00A64F03"/>
    <w:rsid w:val="00A66BD6"/>
    <w:rsid w:val="00A67723"/>
    <w:rsid w:val="00A70C11"/>
    <w:rsid w:val="00A7245F"/>
    <w:rsid w:val="00A72C6C"/>
    <w:rsid w:val="00A73A76"/>
    <w:rsid w:val="00A74BEA"/>
    <w:rsid w:val="00A75031"/>
    <w:rsid w:val="00A82BA6"/>
    <w:rsid w:val="00A84734"/>
    <w:rsid w:val="00A85CBB"/>
    <w:rsid w:val="00A863A4"/>
    <w:rsid w:val="00A86D48"/>
    <w:rsid w:val="00A87015"/>
    <w:rsid w:val="00A873AE"/>
    <w:rsid w:val="00A906EC"/>
    <w:rsid w:val="00A94B30"/>
    <w:rsid w:val="00A94FA5"/>
    <w:rsid w:val="00A950AD"/>
    <w:rsid w:val="00A96816"/>
    <w:rsid w:val="00A96FE1"/>
    <w:rsid w:val="00A97322"/>
    <w:rsid w:val="00AA3CF7"/>
    <w:rsid w:val="00AA3D9F"/>
    <w:rsid w:val="00AA507D"/>
    <w:rsid w:val="00AA7AE0"/>
    <w:rsid w:val="00AB6D64"/>
    <w:rsid w:val="00AB78E5"/>
    <w:rsid w:val="00AC0767"/>
    <w:rsid w:val="00AC36FA"/>
    <w:rsid w:val="00AC56C8"/>
    <w:rsid w:val="00AC6E54"/>
    <w:rsid w:val="00AC7551"/>
    <w:rsid w:val="00AD0AAF"/>
    <w:rsid w:val="00AD102A"/>
    <w:rsid w:val="00AD34AD"/>
    <w:rsid w:val="00AD3F61"/>
    <w:rsid w:val="00AD4E0E"/>
    <w:rsid w:val="00AD54CD"/>
    <w:rsid w:val="00AD6328"/>
    <w:rsid w:val="00AD68F8"/>
    <w:rsid w:val="00AE1E17"/>
    <w:rsid w:val="00AE3B33"/>
    <w:rsid w:val="00AE7821"/>
    <w:rsid w:val="00AE7B34"/>
    <w:rsid w:val="00AF43FC"/>
    <w:rsid w:val="00AF4EE7"/>
    <w:rsid w:val="00AF58FE"/>
    <w:rsid w:val="00AF6C71"/>
    <w:rsid w:val="00AF76E3"/>
    <w:rsid w:val="00AF7DF1"/>
    <w:rsid w:val="00B01199"/>
    <w:rsid w:val="00B13C13"/>
    <w:rsid w:val="00B14C87"/>
    <w:rsid w:val="00B1557D"/>
    <w:rsid w:val="00B159BB"/>
    <w:rsid w:val="00B15A21"/>
    <w:rsid w:val="00B17FE0"/>
    <w:rsid w:val="00B20694"/>
    <w:rsid w:val="00B21530"/>
    <w:rsid w:val="00B21E2B"/>
    <w:rsid w:val="00B23684"/>
    <w:rsid w:val="00B27C48"/>
    <w:rsid w:val="00B27CFA"/>
    <w:rsid w:val="00B32072"/>
    <w:rsid w:val="00B335CA"/>
    <w:rsid w:val="00B340C1"/>
    <w:rsid w:val="00B357B4"/>
    <w:rsid w:val="00B36099"/>
    <w:rsid w:val="00B44C12"/>
    <w:rsid w:val="00B4546F"/>
    <w:rsid w:val="00B458DE"/>
    <w:rsid w:val="00B466B0"/>
    <w:rsid w:val="00B46A42"/>
    <w:rsid w:val="00B474A4"/>
    <w:rsid w:val="00B51419"/>
    <w:rsid w:val="00B525E8"/>
    <w:rsid w:val="00B619B0"/>
    <w:rsid w:val="00B62081"/>
    <w:rsid w:val="00B67775"/>
    <w:rsid w:val="00B72C0D"/>
    <w:rsid w:val="00B732BB"/>
    <w:rsid w:val="00B803AE"/>
    <w:rsid w:val="00B8136D"/>
    <w:rsid w:val="00B8321E"/>
    <w:rsid w:val="00B84AD3"/>
    <w:rsid w:val="00B84F58"/>
    <w:rsid w:val="00B85F65"/>
    <w:rsid w:val="00B9088F"/>
    <w:rsid w:val="00B931E1"/>
    <w:rsid w:val="00B95660"/>
    <w:rsid w:val="00B97ACE"/>
    <w:rsid w:val="00BA23D3"/>
    <w:rsid w:val="00BA309D"/>
    <w:rsid w:val="00BA556D"/>
    <w:rsid w:val="00BB237F"/>
    <w:rsid w:val="00BB23C0"/>
    <w:rsid w:val="00BB2F3D"/>
    <w:rsid w:val="00BB40EE"/>
    <w:rsid w:val="00BB6300"/>
    <w:rsid w:val="00BB743B"/>
    <w:rsid w:val="00BB777A"/>
    <w:rsid w:val="00BC16FD"/>
    <w:rsid w:val="00BC5F0E"/>
    <w:rsid w:val="00BC6F99"/>
    <w:rsid w:val="00BC71EA"/>
    <w:rsid w:val="00BC74FE"/>
    <w:rsid w:val="00BC7C20"/>
    <w:rsid w:val="00BD3880"/>
    <w:rsid w:val="00BD38F6"/>
    <w:rsid w:val="00BD5335"/>
    <w:rsid w:val="00BD5D18"/>
    <w:rsid w:val="00BD68D8"/>
    <w:rsid w:val="00BD6DAD"/>
    <w:rsid w:val="00BE08F6"/>
    <w:rsid w:val="00BE226A"/>
    <w:rsid w:val="00BE2CAF"/>
    <w:rsid w:val="00BE44CD"/>
    <w:rsid w:val="00BE61AF"/>
    <w:rsid w:val="00BE76E2"/>
    <w:rsid w:val="00BE7772"/>
    <w:rsid w:val="00BF1BC3"/>
    <w:rsid w:val="00BF4F98"/>
    <w:rsid w:val="00BF7D27"/>
    <w:rsid w:val="00C021A6"/>
    <w:rsid w:val="00C02946"/>
    <w:rsid w:val="00C033C0"/>
    <w:rsid w:val="00C10724"/>
    <w:rsid w:val="00C12BE5"/>
    <w:rsid w:val="00C144D5"/>
    <w:rsid w:val="00C15111"/>
    <w:rsid w:val="00C17463"/>
    <w:rsid w:val="00C179ED"/>
    <w:rsid w:val="00C21C46"/>
    <w:rsid w:val="00C24020"/>
    <w:rsid w:val="00C24EB2"/>
    <w:rsid w:val="00C33316"/>
    <w:rsid w:val="00C33413"/>
    <w:rsid w:val="00C33518"/>
    <w:rsid w:val="00C365CF"/>
    <w:rsid w:val="00C366D7"/>
    <w:rsid w:val="00C36A2D"/>
    <w:rsid w:val="00C40FB5"/>
    <w:rsid w:val="00C41B85"/>
    <w:rsid w:val="00C427AE"/>
    <w:rsid w:val="00C45EBA"/>
    <w:rsid w:val="00C460D5"/>
    <w:rsid w:val="00C46DE2"/>
    <w:rsid w:val="00C505F3"/>
    <w:rsid w:val="00C51626"/>
    <w:rsid w:val="00C517D6"/>
    <w:rsid w:val="00C53A74"/>
    <w:rsid w:val="00C53BD3"/>
    <w:rsid w:val="00C54C5E"/>
    <w:rsid w:val="00C5651E"/>
    <w:rsid w:val="00C6125F"/>
    <w:rsid w:val="00C61966"/>
    <w:rsid w:val="00C61FB0"/>
    <w:rsid w:val="00C646B8"/>
    <w:rsid w:val="00C64A54"/>
    <w:rsid w:val="00C64D16"/>
    <w:rsid w:val="00C67282"/>
    <w:rsid w:val="00C72F12"/>
    <w:rsid w:val="00C7357F"/>
    <w:rsid w:val="00C74597"/>
    <w:rsid w:val="00C752C0"/>
    <w:rsid w:val="00C80816"/>
    <w:rsid w:val="00C81A02"/>
    <w:rsid w:val="00C85E44"/>
    <w:rsid w:val="00C905F6"/>
    <w:rsid w:val="00C9142D"/>
    <w:rsid w:val="00C9156B"/>
    <w:rsid w:val="00C91783"/>
    <w:rsid w:val="00C925C4"/>
    <w:rsid w:val="00C9356C"/>
    <w:rsid w:val="00C9720B"/>
    <w:rsid w:val="00CA0019"/>
    <w:rsid w:val="00CA2688"/>
    <w:rsid w:val="00CB056A"/>
    <w:rsid w:val="00CB1FD8"/>
    <w:rsid w:val="00CB2598"/>
    <w:rsid w:val="00CB5838"/>
    <w:rsid w:val="00CB70CE"/>
    <w:rsid w:val="00CB7F84"/>
    <w:rsid w:val="00CC10FC"/>
    <w:rsid w:val="00CC39A6"/>
    <w:rsid w:val="00CC598D"/>
    <w:rsid w:val="00CD201F"/>
    <w:rsid w:val="00CD2BE8"/>
    <w:rsid w:val="00CD38BC"/>
    <w:rsid w:val="00CD5760"/>
    <w:rsid w:val="00CD579B"/>
    <w:rsid w:val="00CD639E"/>
    <w:rsid w:val="00CE2721"/>
    <w:rsid w:val="00CE2FF2"/>
    <w:rsid w:val="00CE3787"/>
    <w:rsid w:val="00CE5196"/>
    <w:rsid w:val="00CE54FB"/>
    <w:rsid w:val="00CE7AA3"/>
    <w:rsid w:val="00CF30FC"/>
    <w:rsid w:val="00CF3228"/>
    <w:rsid w:val="00D0063F"/>
    <w:rsid w:val="00D012C0"/>
    <w:rsid w:val="00D01594"/>
    <w:rsid w:val="00D0198D"/>
    <w:rsid w:val="00D023A3"/>
    <w:rsid w:val="00D023B4"/>
    <w:rsid w:val="00D02454"/>
    <w:rsid w:val="00D02F22"/>
    <w:rsid w:val="00D05E94"/>
    <w:rsid w:val="00D06154"/>
    <w:rsid w:val="00D06D8D"/>
    <w:rsid w:val="00D06FC0"/>
    <w:rsid w:val="00D124FC"/>
    <w:rsid w:val="00D1281B"/>
    <w:rsid w:val="00D14C53"/>
    <w:rsid w:val="00D16B1D"/>
    <w:rsid w:val="00D17379"/>
    <w:rsid w:val="00D17711"/>
    <w:rsid w:val="00D20470"/>
    <w:rsid w:val="00D22BD8"/>
    <w:rsid w:val="00D24C4E"/>
    <w:rsid w:val="00D26453"/>
    <w:rsid w:val="00D311DD"/>
    <w:rsid w:val="00D34C08"/>
    <w:rsid w:val="00D35F5C"/>
    <w:rsid w:val="00D40561"/>
    <w:rsid w:val="00D41EAA"/>
    <w:rsid w:val="00D43CE0"/>
    <w:rsid w:val="00D440CC"/>
    <w:rsid w:val="00D44A75"/>
    <w:rsid w:val="00D45E00"/>
    <w:rsid w:val="00D47A0B"/>
    <w:rsid w:val="00D505B7"/>
    <w:rsid w:val="00D51EAF"/>
    <w:rsid w:val="00D528FC"/>
    <w:rsid w:val="00D574FC"/>
    <w:rsid w:val="00D5776F"/>
    <w:rsid w:val="00D60B0F"/>
    <w:rsid w:val="00D62F31"/>
    <w:rsid w:val="00D63C31"/>
    <w:rsid w:val="00D6409D"/>
    <w:rsid w:val="00D67083"/>
    <w:rsid w:val="00D707BA"/>
    <w:rsid w:val="00D73095"/>
    <w:rsid w:val="00D73DAC"/>
    <w:rsid w:val="00D770F7"/>
    <w:rsid w:val="00D777B3"/>
    <w:rsid w:val="00D77FC6"/>
    <w:rsid w:val="00D811D8"/>
    <w:rsid w:val="00D84BAE"/>
    <w:rsid w:val="00D84EDB"/>
    <w:rsid w:val="00D91548"/>
    <w:rsid w:val="00D93AAD"/>
    <w:rsid w:val="00D94103"/>
    <w:rsid w:val="00D94948"/>
    <w:rsid w:val="00D95E8E"/>
    <w:rsid w:val="00DA0FE7"/>
    <w:rsid w:val="00DA1805"/>
    <w:rsid w:val="00DA3861"/>
    <w:rsid w:val="00DA5672"/>
    <w:rsid w:val="00DA6182"/>
    <w:rsid w:val="00DA6B3E"/>
    <w:rsid w:val="00DB0D1D"/>
    <w:rsid w:val="00DB1F5F"/>
    <w:rsid w:val="00DB203C"/>
    <w:rsid w:val="00DB2D43"/>
    <w:rsid w:val="00DB39B5"/>
    <w:rsid w:val="00DB3F57"/>
    <w:rsid w:val="00DB6F1D"/>
    <w:rsid w:val="00DC289D"/>
    <w:rsid w:val="00DC461A"/>
    <w:rsid w:val="00DD0567"/>
    <w:rsid w:val="00DD7FDC"/>
    <w:rsid w:val="00DE36A3"/>
    <w:rsid w:val="00DF020E"/>
    <w:rsid w:val="00DF2571"/>
    <w:rsid w:val="00DF4CB5"/>
    <w:rsid w:val="00DF5CB8"/>
    <w:rsid w:val="00DF6838"/>
    <w:rsid w:val="00E0029A"/>
    <w:rsid w:val="00E00AF1"/>
    <w:rsid w:val="00E014AD"/>
    <w:rsid w:val="00E02C5B"/>
    <w:rsid w:val="00E077ED"/>
    <w:rsid w:val="00E102B8"/>
    <w:rsid w:val="00E108D8"/>
    <w:rsid w:val="00E116E3"/>
    <w:rsid w:val="00E14DE1"/>
    <w:rsid w:val="00E1530F"/>
    <w:rsid w:val="00E15557"/>
    <w:rsid w:val="00E15B7B"/>
    <w:rsid w:val="00E15F46"/>
    <w:rsid w:val="00E16E73"/>
    <w:rsid w:val="00E20B44"/>
    <w:rsid w:val="00E24E2E"/>
    <w:rsid w:val="00E272D7"/>
    <w:rsid w:val="00E3039E"/>
    <w:rsid w:val="00E32C66"/>
    <w:rsid w:val="00E33130"/>
    <w:rsid w:val="00E35388"/>
    <w:rsid w:val="00E355F5"/>
    <w:rsid w:val="00E3713A"/>
    <w:rsid w:val="00E41765"/>
    <w:rsid w:val="00E4288D"/>
    <w:rsid w:val="00E42D60"/>
    <w:rsid w:val="00E44AEA"/>
    <w:rsid w:val="00E46BEC"/>
    <w:rsid w:val="00E4778F"/>
    <w:rsid w:val="00E479E7"/>
    <w:rsid w:val="00E500C5"/>
    <w:rsid w:val="00E52FE2"/>
    <w:rsid w:val="00E5396B"/>
    <w:rsid w:val="00E53A27"/>
    <w:rsid w:val="00E573E8"/>
    <w:rsid w:val="00E57EC4"/>
    <w:rsid w:val="00E604F7"/>
    <w:rsid w:val="00E61452"/>
    <w:rsid w:val="00E626A3"/>
    <w:rsid w:val="00E62C44"/>
    <w:rsid w:val="00E64FCC"/>
    <w:rsid w:val="00E74C6C"/>
    <w:rsid w:val="00E753AA"/>
    <w:rsid w:val="00E7660F"/>
    <w:rsid w:val="00E77C9A"/>
    <w:rsid w:val="00E80445"/>
    <w:rsid w:val="00E804B5"/>
    <w:rsid w:val="00E80BF8"/>
    <w:rsid w:val="00E83BF1"/>
    <w:rsid w:val="00E847D2"/>
    <w:rsid w:val="00E8526F"/>
    <w:rsid w:val="00E854B7"/>
    <w:rsid w:val="00E863D5"/>
    <w:rsid w:val="00E9028E"/>
    <w:rsid w:val="00E90842"/>
    <w:rsid w:val="00E9119A"/>
    <w:rsid w:val="00E95671"/>
    <w:rsid w:val="00EA0EE1"/>
    <w:rsid w:val="00EA2BC9"/>
    <w:rsid w:val="00EA5747"/>
    <w:rsid w:val="00EA6878"/>
    <w:rsid w:val="00EA719F"/>
    <w:rsid w:val="00EA7700"/>
    <w:rsid w:val="00EA7ED6"/>
    <w:rsid w:val="00EB27DA"/>
    <w:rsid w:val="00EB58EE"/>
    <w:rsid w:val="00EB6589"/>
    <w:rsid w:val="00EC1614"/>
    <w:rsid w:val="00EC17C9"/>
    <w:rsid w:val="00EC20E9"/>
    <w:rsid w:val="00EC47C2"/>
    <w:rsid w:val="00EC48E9"/>
    <w:rsid w:val="00EC6B27"/>
    <w:rsid w:val="00ED0479"/>
    <w:rsid w:val="00ED0E39"/>
    <w:rsid w:val="00ED3A99"/>
    <w:rsid w:val="00ED3F94"/>
    <w:rsid w:val="00ED460F"/>
    <w:rsid w:val="00ED651D"/>
    <w:rsid w:val="00EE1285"/>
    <w:rsid w:val="00EE16E3"/>
    <w:rsid w:val="00EE5EBA"/>
    <w:rsid w:val="00EE695F"/>
    <w:rsid w:val="00EF0FBF"/>
    <w:rsid w:val="00EF1F2C"/>
    <w:rsid w:val="00EF4E0E"/>
    <w:rsid w:val="00EF7382"/>
    <w:rsid w:val="00F03481"/>
    <w:rsid w:val="00F03A38"/>
    <w:rsid w:val="00F04EEB"/>
    <w:rsid w:val="00F05F52"/>
    <w:rsid w:val="00F1123A"/>
    <w:rsid w:val="00F12195"/>
    <w:rsid w:val="00F14424"/>
    <w:rsid w:val="00F1467F"/>
    <w:rsid w:val="00F158ED"/>
    <w:rsid w:val="00F16D0D"/>
    <w:rsid w:val="00F16EDB"/>
    <w:rsid w:val="00F218D6"/>
    <w:rsid w:val="00F21B2A"/>
    <w:rsid w:val="00F24224"/>
    <w:rsid w:val="00F24E2A"/>
    <w:rsid w:val="00F31EC9"/>
    <w:rsid w:val="00F329A3"/>
    <w:rsid w:val="00F34CA1"/>
    <w:rsid w:val="00F35F86"/>
    <w:rsid w:val="00F373F5"/>
    <w:rsid w:val="00F40228"/>
    <w:rsid w:val="00F407E0"/>
    <w:rsid w:val="00F42F37"/>
    <w:rsid w:val="00F43411"/>
    <w:rsid w:val="00F43AC4"/>
    <w:rsid w:val="00F45C7D"/>
    <w:rsid w:val="00F51523"/>
    <w:rsid w:val="00F53CD1"/>
    <w:rsid w:val="00F53F1E"/>
    <w:rsid w:val="00F54786"/>
    <w:rsid w:val="00F56D64"/>
    <w:rsid w:val="00F63810"/>
    <w:rsid w:val="00F63980"/>
    <w:rsid w:val="00F6401A"/>
    <w:rsid w:val="00F66EA4"/>
    <w:rsid w:val="00F71D58"/>
    <w:rsid w:val="00F71DF6"/>
    <w:rsid w:val="00F73DBF"/>
    <w:rsid w:val="00F743D3"/>
    <w:rsid w:val="00F74BA3"/>
    <w:rsid w:val="00F75880"/>
    <w:rsid w:val="00F762AF"/>
    <w:rsid w:val="00F81AD7"/>
    <w:rsid w:val="00F81F70"/>
    <w:rsid w:val="00F832A2"/>
    <w:rsid w:val="00F85ECB"/>
    <w:rsid w:val="00F87038"/>
    <w:rsid w:val="00F915FB"/>
    <w:rsid w:val="00F92100"/>
    <w:rsid w:val="00F936E4"/>
    <w:rsid w:val="00F945FA"/>
    <w:rsid w:val="00F9510E"/>
    <w:rsid w:val="00F95EB6"/>
    <w:rsid w:val="00F96488"/>
    <w:rsid w:val="00F96586"/>
    <w:rsid w:val="00F976BC"/>
    <w:rsid w:val="00FA18BB"/>
    <w:rsid w:val="00FA1AAE"/>
    <w:rsid w:val="00FA25BD"/>
    <w:rsid w:val="00FA2E42"/>
    <w:rsid w:val="00FA5E0B"/>
    <w:rsid w:val="00FA7470"/>
    <w:rsid w:val="00FB06FA"/>
    <w:rsid w:val="00FB2CDF"/>
    <w:rsid w:val="00FB4082"/>
    <w:rsid w:val="00FB4BB7"/>
    <w:rsid w:val="00FB4C1E"/>
    <w:rsid w:val="00FC37BA"/>
    <w:rsid w:val="00FC5349"/>
    <w:rsid w:val="00FC53D1"/>
    <w:rsid w:val="00FC6835"/>
    <w:rsid w:val="00FD19C0"/>
    <w:rsid w:val="00FD2050"/>
    <w:rsid w:val="00FD30DF"/>
    <w:rsid w:val="00FD4119"/>
    <w:rsid w:val="00FD4A8C"/>
    <w:rsid w:val="00FD4EE2"/>
    <w:rsid w:val="00FD54F0"/>
    <w:rsid w:val="00FD7C97"/>
    <w:rsid w:val="00FE7AC3"/>
    <w:rsid w:val="00FF13D1"/>
    <w:rsid w:val="00FF3AAA"/>
    <w:rsid w:val="00FF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135FA"/>
  <w15:docId w15:val="{25FC657C-D2F1-4B04-BAF9-321EBCF3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4E85"/>
  </w:style>
  <w:style w:type="paragraph" w:styleId="Nadpis1">
    <w:name w:val="heading 1"/>
    <w:basedOn w:val="Normln"/>
    <w:next w:val="Normln"/>
    <w:link w:val="Nadpis1Char"/>
    <w:uiPriority w:val="9"/>
    <w:qFormat/>
    <w:rsid w:val="00380181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80181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80181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84D13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4D13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4D13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4D13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4D13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4D13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018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8018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380181"/>
    <w:pPr>
      <w:spacing w:line="240" w:lineRule="auto"/>
    </w:pPr>
    <w:rPr>
      <w:b/>
      <w:bCs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830526"/>
    <w:rPr>
      <w:rFonts w:asciiTheme="majorHAnsi" w:eastAsiaTheme="majorEastAsia" w:hAnsiTheme="majorHAnsi" w:cstheme="majorBidi"/>
      <w:b/>
      <w:bCs/>
    </w:rPr>
  </w:style>
  <w:style w:type="paragraph" w:styleId="Zhlav">
    <w:name w:val="header"/>
    <w:basedOn w:val="Normln"/>
    <w:link w:val="ZhlavChar"/>
    <w:uiPriority w:val="99"/>
    <w:unhideWhenUsed/>
    <w:rsid w:val="00825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D4"/>
  </w:style>
  <w:style w:type="paragraph" w:styleId="Zpat">
    <w:name w:val="footer"/>
    <w:basedOn w:val="Normln"/>
    <w:link w:val="ZpatChar"/>
    <w:uiPriority w:val="99"/>
    <w:unhideWhenUsed/>
    <w:rsid w:val="00825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D4"/>
  </w:style>
  <w:style w:type="paragraph" w:styleId="Textbubliny">
    <w:name w:val="Balloon Text"/>
    <w:basedOn w:val="Normln"/>
    <w:link w:val="TextbublinyChar"/>
    <w:uiPriority w:val="99"/>
    <w:semiHidden/>
    <w:unhideWhenUsed/>
    <w:rsid w:val="00D2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645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D6A41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1D6A41"/>
    <w:pPr>
      <w:numPr>
        <w:numId w:val="0"/>
      </w:numPr>
      <w:outlineLvl w:val="9"/>
    </w:pPr>
    <w:rPr>
      <w:color w:val="365F91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75257C"/>
    <w:pPr>
      <w:tabs>
        <w:tab w:val="left" w:pos="440"/>
        <w:tab w:val="right" w:leader="dot" w:pos="9628"/>
      </w:tabs>
      <w:spacing w:before="120" w:after="120"/>
      <w:ind w:right="1134"/>
    </w:pPr>
    <w:rPr>
      <w:rFonts w:asciiTheme="majorHAnsi" w:hAnsiTheme="majorHAnsi"/>
      <w:b/>
      <w:bCs/>
      <w:caps/>
      <w:sz w:val="24"/>
      <w:szCs w:val="20"/>
    </w:rPr>
  </w:style>
  <w:style w:type="character" w:styleId="Hypertextovodkaz">
    <w:name w:val="Hyperlink"/>
    <w:basedOn w:val="Standardnpsmoodstavce"/>
    <w:uiPriority w:val="99"/>
    <w:unhideWhenUsed/>
    <w:rsid w:val="001D6A41"/>
    <w:rPr>
      <w:color w:val="0000FF" w:themeColor="hyperlink"/>
      <w:u w:val="single"/>
    </w:rPr>
  </w:style>
  <w:style w:type="paragraph" w:styleId="Seznamobrzk">
    <w:name w:val="table of figures"/>
    <w:basedOn w:val="Normln"/>
    <w:next w:val="Normln"/>
    <w:uiPriority w:val="99"/>
    <w:unhideWhenUsed/>
    <w:rsid w:val="00265D65"/>
    <w:pPr>
      <w:spacing w:after="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422061"/>
    <w:pPr>
      <w:tabs>
        <w:tab w:val="left" w:pos="880"/>
        <w:tab w:val="right" w:leader="dot" w:pos="9639"/>
      </w:tabs>
      <w:spacing w:after="0"/>
      <w:ind w:left="220"/>
    </w:pPr>
    <w:rPr>
      <w:smallCap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184D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4D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4D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4D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4D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4D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E573E8"/>
    <w:pPr>
      <w:spacing w:after="0" w:line="240" w:lineRule="auto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4E4C2A"/>
    <w:pPr>
      <w:tabs>
        <w:tab w:val="left" w:pos="1100"/>
        <w:tab w:val="right" w:leader="dot" w:pos="9639"/>
      </w:tabs>
      <w:spacing w:after="0"/>
      <w:ind w:left="440" w:right="1134"/>
    </w:pPr>
    <w:rPr>
      <w:i/>
      <w:i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022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022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0220"/>
    <w:rPr>
      <w:vertAlign w:val="superscript"/>
    </w:rPr>
  </w:style>
  <w:style w:type="table" w:styleId="Mkatabulky">
    <w:name w:val="Table Grid"/>
    <w:basedOn w:val="Normlntabulka"/>
    <w:uiPriority w:val="59"/>
    <w:rsid w:val="003A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nhideWhenUsed/>
    <w:rsid w:val="009A6F3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A6F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81">
    <w:name w:val="l81"/>
    <w:basedOn w:val="Normln"/>
    <w:rsid w:val="009977AD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91">
    <w:name w:val="l91"/>
    <w:basedOn w:val="Normln"/>
    <w:rsid w:val="00E52FE2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A72C6C"/>
    <w:pPr>
      <w:spacing w:after="0"/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A72C6C"/>
    <w:pPr>
      <w:spacing w:after="0"/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A72C6C"/>
    <w:pPr>
      <w:spacing w:after="0"/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A72C6C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A72C6C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A72C6C"/>
    <w:pPr>
      <w:spacing w:after="0"/>
      <w:ind w:left="1760"/>
    </w:pPr>
    <w:rPr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16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63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3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63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3AD"/>
    <w:rPr>
      <w:b/>
      <w:bCs/>
      <w:sz w:val="20"/>
      <w:szCs w:val="20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A2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117" Type="http://schemas.openxmlformats.org/officeDocument/2006/relationships/package" Target="embeddings/List_aplikace_Microsoft_Excel54.xlsx"/><Relationship Id="rId21" Type="http://schemas.openxmlformats.org/officeDocument/2006/relationships/package" Target="embeddings/List_aplikace_Microsoft_Excel6.xlsx"/><Relationship Id="rId42" Type="http://schemas.openxmlformats.org/officeDocument/2006/relationships/image" Target="media/image18.emf"/><Relationship Id="rId47" Type="http://schemas.openxmlformats.org/officeDocument/2006/relationships/package" Target="embeddings/List_aplikace_Microsoft_Excel19.xlsx"/><Relationship Id="rId63" Type="http://schemas.openxmlformats.org/officeDocument/2006/relationships/package" Target="embeddings/List_aplikace_Microsoft_Excel27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List_aplikace_Microsoft_Excel40.xlsx"/><Relationship Id="rId112" Type="http://schemas.openxmlformats.org/officeDocument/2006/relationships/image" Target="media/image53.emf"/><Relationship Id="rId133" Type="http://schemas.openxmlformats.org/officeDocument/2006/relationships/package" Target="embeddings/List_aplikace_Microsoft_Excel62.xlsx"/><Relationship Id="rId138" Type="http://schemas.openxmlformats.org/officeDocument/2006/relationships/image" Target="media/image66.emf"/><Relationship Id="rId16" Type="http://schemas.openxmlformats.org/officeDocument/2006/relationships/image" Target="media/image5.emf"/><Relationship Id="rId107" Type="http://schemas.openxmlformats.org/officeDocument/2006/relationships/package" Target="embeddings/List_aplikace_Microsoft_Excel49.xlsx"/><Relationship Id="rId11" Type="http://schemas.openxmlformats.org/officeDocument/2006/relationships/package" Target="embeddings/List_aplikace_Microsoft_Excel1.xlsx"/><Relationship Id="rId32" Type="http://schemas.openxmlformats.org/officeDocument/2006/relationships/image" Target="media/image13.emf"/><Relationship Id="rId37" Type="http://schemas.openxmlformats.org/officeDocument/2006/relationships/package" Target="embeddings/List_aplikace_Microsoft_Excel14.xlsx"/><Relationship Id="rId53" Type="http://schemas.openxmlformats.org/officeDocument/2006/relationships/package" Target="embeddings/List_aplikace_Microsoft_Excel22.xlsx"/><Relationship Id="rId58" Type="http://schemas.openxmlformats.org/officeDocument/2006/relationships/image" Target="media/image26.emf"/><Relationship Id="rId74" Type="http://schemas.openxmlformats.org/officeDocument/2006/relationships/image" Target="media/image34.emf"/><Relationship Id="rId79" Type="http://schemas.openxmlformats.org/officeDocument/2006/relationships/package" Target="embeddings/List_aplikace_Microsoft_Excel35.xlsx"/><Relationship Id="rId102" Type="http://schemas.openxmlformats.org/officeDocument/2006/relationships/image" Target="media/image48.emf"/><Relationship Id="rId123" Type="http://schemas.openxmlformats.org/officeDocument/2006/relationships/package" Target="embeddings/List_aplikace_Microsoft_Excel57.xlsx"/><Relationship Id="rId128" Type="http://schemas.openxmlformats.org/officeDocument/2006/relationships/image" Target="media/image61.emf"/><Relationship Id="rId5" Type="http://schemas.openxmlformats.org/officeDocument/2006/relationships/webSettings" Target="webSettings.xml"/><Relationship Id="rId90" Type="http://schemas.openxmlformats.org/officeDocument/2006/relationships/image" Target="media/image42.emf"/><Relationship Id="rId95" Type="http://schemas.openxmlformats.org/officeDocument/2006/relationships/package" Target="embeddings/List_aplikace_Microsoft_Excel43.xlsx"/><Relationship Id="rId22" Type="http://schemas.openxmlformats.org/officeDocument/2006/relationships/image" Target="media/image8.emf"/><Relationship Id="rId27" Type="http://schemas.openxmlformats.org/officeDocument/2006/relationships/package" Target="embeddings/List_aplikace_Microsoft_Excel9.xlsx"/><Relationship Id="rId43" Type="http://schemas.openxmlformats.org/officeDocument/2006/relationships/package" Target="embeddings/List_aplikace_Microsoft_Excel17.xlsx"/><Relationship Id="rId48" Type="http://schemas.openxmlformats.org/officeDocument/2006/relationships/image" Target="media/image21.emf"/><Relationship Id="rId64" Type="http://schemas.openxmlformats.org/officeDocument/2006/relationships/image" Target="media/image29.emf"/><Relationship Id="rId69" Type="http://schemas.openxmlformats.org/officeDocument/2006/relationships/package" Target="embeddings/List_aplikace_Microsoft_Excel30.xlsx"/><Relationship Id="rId113" Type="http://schemas.openxmlformats.org/officeDocument/2006/relationships/package" Target="embeddings/List_aplikace_Microsoft_Excel52.xlsx"/><Relationship Id="rId118" Type="http://schemas.openxmlformats.org/officeDocument/2006/relationships/image" Target="media/image56.emf"/><Relationship Id="rId134" Type="http://schemas.openxmlformats.org/officeDocument/2006/relationships/image" Target="media/image64.emf"/><Relationship Id="rId139" Type="http://schemas.openxmlformats.org/officeDocument/2006/relationships/package" Target="embeddings/List_aplikace_Microsoft_Excel65.xlsx"/><Relationship Id="rId8" Type="http://schemas.openxmlformats.org/officeDocument/2006/relationships/image" Target="media/image1.emf"/><Relationship Id="rId51" Type="http://schemas.openxmlformats.org/officeDocument/2006/relationships/package" Target="embeddings/List_aplikace_Microsoft_Excel21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List_aplikace_Microsoft_Excel38.xlsx"/><Relationship Id="rId93" Type="http://schemas.openxmlformats.org/officeDocument/2006/relationships/package" Target="embeddings/List_aplikace_Microsoft_Excel42.xlsx"/><Relationship Id="rId98" Type="http://schemas.openxmlformats.org/officeDocument/2006/relationships/image" Target="media/image46.emf"/><Relationship Id="rId121" Type="http://schemas.openxmlformats.org/officeDocument/2006/relationships/package" Target="embeddings/List_aplikace_Microsoft_Excel56.xlsx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List_aplikace_Microsoft_Excel4.xlsx"/><Relationship Id="rId25" Type="http://schemas.openxmlformats.org/officeDocument/2006/relationships/package" Target="embeddings/List_aplikace_Microsoft_Excel8.xlsx"/><Relationship Id="rId33" Type="http://schemas.openxmlformats.org/officeDocument/2006/relationships/package" Target="embeddings/List_aplikace_Microsoft_Excel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List_aplikace_Microsoft_Excel25.xlsx"/><Relationship Id="rId67" Type="http://schemas.openxmlformats.org/officeDocument/2006/relationships/package" Target="embeddings/List_aplikace_Microsoft_Excel29.xlsx"/><Relationship Id="rId103" Type="http://schemas.openxmlformats.org/officeDocument/2006/relationships/package" Target="embeddings/List_aplikace_Microsoft_Excel47.xlsx"/><Relationship Id="rId108" Type="http://schemas.openxmlformats.org/officeDocument/2006/relationships/image" Target="media/image51.emf"/><Relationship Id="rId116" Type="http://schemas.openxmlformats.org/officeDocument/2006/relationships/image" Target="media/image55.emf"/><Relationship Id="rId124" Type="http://schemas.openxmlformats.org/officeDocument/2006/relationships/image" Target="media/image59.emf"/><Relationship Id="rId129" Type="http://schemas.openxmlformats.org/officeDocument/2006/relationships/package" Target="embeddings/List_aplikace_Microsoft_Excel60.xlsx"/><Relationship Id="rId137" Type="http://schemas.openxmlformats.org/officeDocument/2006/relationships/package" Target="embeddings/List_aplikace_Microsoft_Excel64.xlsx"/><Relationship Id="rId20" Type="http://schemas.openxmlformats.org/officeDocument/2006/relationships/image" Target="media/image7.emf"/><Relationship Id="rId41" Type="http://schemas.openxmlformats.org/officeDocument/2006/relationships/package" Target="embeddings/List_aplikace_Microsoft_Excel16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List_aplikace_Microsoft_Excel33.xlsx"/><Relationship Id="rId83" Type="http://schemas.openxmlformats.org/officeDocument/2006/relationships/package" Target="embeddings/List_aplikace_Microsoft_Excel37.xlsx"/><Relationship Id="rId88" Type="http://schemas.openxmlformats.org/officeDocument/2006/relationships/image" Target="media/image41.emf"/><Relationship Id="rId91" Type="http://schemas.openxmlformats.org/officeDocument/2006/relationships/package" Target="embeddings/List_aplikace_Microsoft_Excel41.xlsx"/><Relationship Id="rId96" Type="http://schemas.openxmlformats.org/officeDocument/2006/relationships/image" Target="media/image45.emf"/><Relationship Id="rId111" Type="http://schemas.openxmlformats.org/officeDocument/2006/relationships/package" Target="embeddings/List_aplikace_Microsoft_Excel51.xlsx"/><Relationship Id="rId132" Type="http://schemas.openxmlformats.org/officeDocument/2006/relationships/image" Target="media/image63.emf"/><Relationship Id="rId14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List_aplikace_Microsoft_Excel3.xlsx"/><Relationship Id="rId23" Type="http://schemas.openxmlformats.org/officeDocument/2006/relationships/package" Target="embeddings/List_aplikace_Microsoft_Excel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List_aplikace_Microsoft_Excel20.xlsx"/><Relationship Id="rId57" Type="http://schemas.openxmlformats.org/officeDocument/2006/relationships/package" Target="embeddings/List_aplikace_Microsoft_Excel24.xlsx"/><Relationship Id="rId106" Type="http://schemas.openxmlformats.org/officeDocument/2006/relationships/image" Target="media/image50.emf"/><Relationship Id="rId114" Type="http://schemas.openxmlformats.org/officeDocument/2006/relationships/image" Target="media/image54.emf"/><Relationship Id="rId119" Type="http://schemas.openxmlformats.org/officeDocument/2006/relationships/package" Target="embeddings/List_aplikace_Microsoft_Excel55.xlsx"/><Relationship Id="rId127" Type="http://schemas.openxmlformats.org/officeDocument/2006/relationships/package" Target="embeddings/List_aplikace_Microsoft_Excel59.xlsx"/><Relationship Id="rId10" Type="http://schemas.openxmlformats.org/officeDocument/2006/relationships/image" Target="media/image2.emf"/><Relationship Id="rId31" Type="http://schemas.openxmlformats.org/officeDocument/2006/relationships/package" Target="embeddings/List_aplikace_Microsoft_Excel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List_aplikace_Microsoft_Excel28.xlsx"/><Relationship Id="rId73" Type="http://schemas.openxmlformats.org/officeDocument/2006/relationships/package" Target="embeddings/List_aplikace_Microsoft_Excel32.xlsx"/><Relationship Id="rId78" Type="http://schemas.openxmlformats.org/officeDocument/2006/relationships/image" Target="media/image36.emf"/><Relationship Id="rId81" Type="http://schemas.openxmlformats.org/officeDocument/2006/relationships/package" Target="embeddings/List_aplikace_Microsoft_Excel36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List_aplikace_Microsoft_Excel45.xlsx"/><Relationship Id="rId101" Type="http://schemas.openxmlformats.org/officeDocument/2006/relationships/package" Target="embeddings/List_aplikace_Microsoft_Excel46.xlsx"/><Relationship Id="rId122" Type="http://schemas.openxmlformats.org/officeDocument/2006/relationships/image" Target="media/image58.emf"/><Relationship Id="rId130" Type="http://schemas.openxmlformats.org/officeDocument/2006/relationships/image" Target="media/image62.emf"/><Relationship Id="rId135" Type="http://schemas.openxmlformats.org/officeDocument/2006/relationships/package" Target="embeddings/List_aplikace_Microsoft_Excel63.xlsx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.xlsx"/><Relationship Id="rId13" Type="http://schemas.openxmlformats.org/officeDocument/2006/relationships/package" Target="embeddings/List_aplikace_Microsoft_Excel2.xlsx"/><Relationship Id="rId18" Type="http://schemas.openxmlformats.org/officeDocument/2006/relationships/image" Target="media/image6.emf"/><Relationship Id="rId39" Type="http://schemas.openxmlformats.org/officeDocument/2006/relationships/package" Target="embeddings/List_aplikace_Microsoft_Excel15.xlsx"/><Relationship Id="rId109" Type="http://schemas.openxmlformats.org/officeDocument/2006/relationships/package" Target="embeddings/List_aplikace_Microsoft_Excel50.xls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List_aplikace_Microsoft_Excel23.xlsx"/><Relationship Id="rId76" Type="http://schemas.openxmlformats.org/officeDocument/2006/relationships/image" Target="media/image35.emf"/><Relationship Id="rId97" Type="http://schemas.openxmlformats.org/officeDocument/2006/relationships/package" Target="embeddings/List_aplikace_Microsoft_Excel44.xlsx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package" Target="embeddings/List_aplikace_Microsoft_Excel58.xlsx"/><Relationship Id="rId141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package" Target="embeddings/List_aplikace_Microsoft_Excel31.xlsx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29" Type="http://schemas.openxmlformats.org/officeDocument/2006/relationships/package" Target="embeddings/List_aplikace_Microsoft_Excel10.xls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List_aplikace_Microsoft_Excel18.xlsx"/><Relationship Id="rId66" Type="http://schemas.openxmlformats.org/officeDocument/2006/relationships/image" Target="media/image30.emf"/><Relationship Id="rId87" Type="http://schemas.openxmlformats.org/officeDocument/2006/relationships/package" Target="embeddings/List_aplikace_Microsoft_Excel39.xlsx"/><Relationship Id="rId110" Type="http://schemas.openxmlformats.org/officeDocument/2006/relationships/image" Target="media/image52.emf"/><Relationship Id="rId115" Type="http://schemas.openxmlformats.org/officeDocument/2006/relationships/package" Target="embeddings/List_aplikace_Microsoft_Excel53.xlsx"/><Relationship Id="rId131" Type="http://schemas.openxmlformats.org/officeDocument/2006/relationships/package" Target="embeddings/List_aplikace_Microsoft_Excel61.xlsx"/><Relationship Id="rId136" Type="http://schemas.openxmlformats.org/officeDocument/2006/relationships/image" Target="media/image65.emf"/><Relationship Id="rId61" Type="http://schemas.openxmlformats.org/officeDocument/2006/relationships/package" Target="embeddings/List_aplikace_Microsoft_Excel26.xlsx"/><Relationship Id="rId82" Type="http://schemas.openxmlformats.org/officeDocument/2006/relationships/image" Target="media/image38.emf"/><Relationship Id="rId19" Type="http://schemas.openxmlformats.org/officeDocument/2006/relationships/package" Target="embeddings/List_aplikace_Microsoft_Excel5.xlsx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package" Target="embeddings/List_aplikace_Microsoft_Excel13.xlsx"/><Relationship Id="rId56" Type="http://schemas.openxmlformats.org/officeDocument/2006/relationships/image" Target="media/image25.emf"/><Relationship Id="rId77" Type="http://schemas.openxmlformats.org/officeDocument/2006/relationships/package" Target="embeddings/List_aplikace_Microsoft_Excel34.xlsx"/><Relationship Id="rId100" Type="http://schemas.openxmlformats.org/officeDocument/2006/relationships/image" Target="media/image47.emf"/><Relationship Id="rId105" Type="http://schemas.openxmlformats.org/officeDocument/2006/relationships/package" Target="embeddings/List_aplikace_Microsoft_Excel48.xlsx"/><Relationship Id="rId126" Type="http://schemas.openxmlformats.org/officeDocument/2006/relationships/image" Target="media/image60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4133E15-22B3-4484-9A6A-D19D69DE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2339</TotalTime>
  <Pages>49</Pages>
  <Words>15758</Words>
  <Characters>92974</Characters>
  <Application>Microsoft Office Word</Application>
  <DocSecurity>0</DocSecurity>
  <Lines>774</Lines>
  <Paragraphs>217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108515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Klobásová Daniela, Ing.</dc:creator>
  <cp:keywords/>
  <dc:description/>
  <cp:lastModifiedBy>Polanová Ilona Bc.</cp:lastModifiedBy>
  <cp:revision>380</cp:revision>
  <cp:lastPrinted>2024-01-29T09:46:00Z</cp:lastPrinted>
  <dcterms:created xsi:type="dcterms:W3CDTF">2024-01-16T08:59:00Z</dcterms:created>
  <dcterms:modified xsi:type="dcterms:W3CDTF">2024-02-15T11:06:00Z</dcterms:modified>
</cp:coreProperties>
</file>