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EEF3" w14:textId="299B8BFE" w:rsidR="00AD4DB3" w:rsidRPr="009D4B0B" w:rsidRDefault="00AD4DB3" w:rsidP="009D4B0B">
      <w:pPr>
        <w:spacing w:before="120" w:after="0"/>
        <w:jc w:val="right"/>
        <w:rPr>
          <w:rFonts w:cs="Times New Roman"/>
          <w:bCs/>
          <w:szCs w:val="24"/>
        </w:rPr>
      </w:pPr>
      <w:r w:rsidRPr="009D4B0B">
        <w:rPr>
          <w:rFonts w:cs="Times New Roman"/>
          <w:bCs/>
          <w:szCs w:val="24"/>
        </w:rPr>
        <w:t>II</w:t>
      </w:r>
      <w:r w:rsidR="00BB5AED" w:rsidRPr="009D4B0B">
        <w:rPr>
          <w:rFonts w:cs="Times New Roman"/>
          <w:bCs/>
          <w:szCs w:val="24"/>
        </w:rPr>
        <w:t>I</w:t>
      </w:r>
      <w:r w:rsidRPr="009D4B0B">
        <w:rPr>
          <w:rFonts w:cs="Times New Roman"/>
          <w:bCs/>
          <w:szCs w:val="24"/>
        </w:rPr>
        <w:t>.</w:t>
      </w:r>
    </w:p>
    <w:p w14:paraId="12B143A6" w14:textId="77777777" w:rsidR="00AD4DB3" w:rsidRPr="009D4B0B" w:rsidRDefault="00AD4DB3" w:rsidP="009D4B0B">
      <w:pPr>
        <w:spacing w:before="120" w:after="0"/>
        <w:jc w:val="center"/>
        <w:rPr>
          <w:rFonts w:cs="Times New Roman"/>
          <w:b/>
          <w:szCs w:val="24"/>
        </w:rPr>
      </w:pPr>
    </w:p>
    <w:p w14:paraId="7E42A04F" w14:textId="5C5A63BD" w:rsidR="002F75AA" w:rsidRPr="009D4B0B" w:rsidRDefault="0084141A" w:rsidP="009D4B0B">
      <w:pPr>
        <w:spacing w:before="120" w:after="0"/>
        <w:jc w:val="center"/>
        <w:rPr>
          <w:rFonts w:cs="Times New Roman"/>
          <w:b/>
          <w:szCs w:val="24"/>
        </w:rPr>
      </w:pPr>
      <w:r w:rsidRPr="009D4B0B">
        <w:rPr>
          <w:rFonts w:cs="Times New Roman"/>
          <w:b/>
          <w:szCs w:val="24"/>
        </w:rPr>
        <w:t>ODŮVODNĚNÍ</w:t>
      </w:r>
    </w:p>
    <w:p w14:paraId="0123ED46" w14:textId="12F5FA8A" w:rsidR="00604BE1" w:rsidRPr="009D4B0B" w:rsidRDefault="002F75AA" w:rsidP="009D4B0B">
      <w:pPr>
        <w:pStyle w:val="Nadpis1"/>
      </w:pPr>
      <w:r w:rsidRPr="009D4B0B">
        <w:t>Obecná část</w:t>
      </w:r>
    </w:p>
    <w:p w14:paraId="283A0971" w14:textId="77777777" w:rsidR="00604BE1" w:rsidRPr="009D4B0B" w:rsidRDefault="00604BE1" w:rsidP="009D4B0B">
      <w:pPr>
        <w:pStyle w:val="Nadpis2"/>
        <w:spacing w:before="120"/>
      </w:pPr>
      <w:r w:rsidRPr="009D4B0B">
        <w:t>Hodnocení dopadů regulace (RIA)</w:t>
      </w:r>
    </w:p>
    <w:p w14:paraId="7B649DAB" w14:textId="60DAE095" w:rsidR="009D4B0B" w:rsidRDefault="00021C08" w:rsidP="00CF3E53">
      <w:pPr>
        <w:spacing w:before="120" w:after="0"/>
        <w:rPr>
          <w:rFonts w:cs="Times New Roman"/>
          <w:szCs w:val="24"/>
        </w:rPr>
      </w:pPr>
      <w:r w:rsidRPr="009D4B0B">
        <w:rPr>
          <w:rFonts w:cs="Times New Roman"/>
          <w:szCs w:val="24"/>
        </w:rPr>
        <w:t>Hodnocení dopadů regulace (RIA) není k návrhu vyhlášky zpracováno, neboť tato vyhláška je zařazena do Plánu přípravy vyhlášek ústředními orgány státní správy na rok 202</w:t>
      </w:r>
      <w:r w:rsidR="007E400C" w:rsidRPr="009D4B0B">
        <w:rPr>
          <w:rFonts w:cs="Times New Roman"/>
          <w:szCs w:val="24"/>
        </w:rPr>
        <w:t>4</w:t>
      </w:r>
      <w:r w:rsidRPr="009D4B0B">
        <w:rPr>
          <w:rFonts w:cs="Times New Roman"/>
          <w:szCs w:val="24"/>
        </w:rPr>
        <w:t xml:space="preserve"> bez</w:t>
      </w:r>
      <w:r w:rsidR="00D94698">
        <w:rPr>
          <w:rFonts w:cs="Times New Roman"/>
          <w:szCs w:val="24"/>
        </w:rPr>
        <w:t> </w:t>
      </w:r>
      <w:r w:rsidRPr="009D4B0B">
        <w:rPr>
          <w:rFonts w:cs="Times New Roman"/>
          <w:szCs w:val="24"/>
        </w:rPr>
        <w:t xml:space="preserve">povinnosti provedení RIA </w:t>
      </w:r>
      <w:r w:rsidR="007E400C" w:rsidRPr="009D4B0B">
        <w:rPr>
          <w:rFonts w:cs="Times New Roman"/>
          <w:szCs w:val="24"/>
        </w:rPr>
        <w:t>v souladu s</w:t>
      </w:r>
      <w:r w:rsidR="00504BA0" w:rsidRPr="009D4B0B">
        <w:rPr>
          <w:rFonts w:cs="Times New Roman"/>
          <w:szCs w:val="24"/>
        </w:rPr>
        <w:t> </w:t>
      </w:r>
      <w:r w:rsidRPr="009D4B0B">
        <w:rPr>
          <w:rFonts w:cs="Times New Roman"/>
          <w:szCs w:val="24"/>
        </w:rPr>
        <w:t>bod</w:t>
      </w:r>
      <w:r w:rsidR="007E400C" w:rsidRPr="009D4B0B">
        <w:rPr>
          <w:rFonts w:cs="Times New Roman"/>
          <w:szCs w:val="24"/>
        </w:rPr>
        <w:t>em</w:t>
      </w:r>
      <w:r w:rsidR="00504BA0" w:rsidRPr="009D4B0B">
        <w:rPr>
          <w:rFonts w:cs="Times New Roman"/>
          <w:szCs w:val="24"/>
        </w:rPr>
        <w:t> </w:t>
      </w:r>
      <w:r w:rsidRPr="009D4B0B">
        <w:rPr>
          <w:rFonts w:cs="Times New Roman"/>
          <w:szCs w:val="24"/>
        </w:rPr>
        <w:t xml:space="preserve">3.8 </w:t>
      </w:r>
      <w:r w:rsidR="00504BA0" w:rsidRPr="009D4B0B">
        <w:rPr>
          <w:rFonts w:cs="Times New Roman"/>
          <w:szCs w:val="24"/>
        </w:rPr>
        <w:t>písm. </w:t>
      </w:r>
      <w:r w:rsidRPr="009D4B0B">
        <w:rPr>
          <w:rFonts w:cs="Times New Roman"/>
          <w:szCs w:val="24"/>
        </w:rPr>
        <w:t>e) Obecných zásad pro hodnocení dopadů regulace.</w:t>
      </w:r>
    </w:p>
    <w:p w14:paraId="6ABB33CB" w14:textId="77777777" w:rsidR="00CF3E53" w:rsidRPr="00CF3E53" w:rsidRDefault="00CF3E53" w:rsidP="00CF3E53">
      <w:pPr>
        <w:spacing w:before="120" w:after="0"/>
        <w:rPr>
          <w:rFonts w:eastAsia="Times New Roman" w:cs="Times New Roman"/>
          <w:szCs w:val="24"/>
          <w:lang w:eastAsia="cs-CZ"/>
        </w:rPr>
      </w:pPr>
    </w:p>
    <w:p w14:paraId="398C40EB" w14:textId="0BC595BA" w:rsidR="002F75AA" w:rsidRPr="009D4B0B" w:rsidRDefault="002F75AA" w:rsidP="009D4B0B">
      <w:pPr>
        <w:pStyle w:val="Nadpis2"/>
        <w:spacing w:before="120"/>
      </w:pPr>
      <w:r w:rsidRPr="009D4B0B">
        <w:t>Zhodnocení platného právního stavu, odůvodnění hlavních principů navrhované právní úpravy a</w:t>
      </w:r>
      <w:r w:rsidR="008E4439">
        <w:t> </w:t>
      </w:r>
      <w:r w:rsidRPr="009D4B0B">
        <w:t>vysvětlení nezbytnosti navrhované právní úpravy v</w:t>
      </w:r>
      <w:r w:rsidR="008E4439">
        <w:t> </w:t>
      </w:r>
      <w:r w:rsidRPr="009D4B0B">
        <w:t>jejím celku</w:t>
      </w:r>
    </w:p>
    <w:p w14:paraId="5A27B3FE" w14:textId="3951C73C" w:rsidR="00307280" w:rsidRPr="009D4B0B" w:rsidRDefault="00FF67BF" w:rsidP="009D4B0B">
      <w:pPr>
        <w:tabs>
          <w:tab w:val="left" w:pos="6660"/>
        </w:tabs>
        <w:spacing w:before="120" w:after="0"/>
        <w:rPr>
          <w:rFonts w:eastAsia="Times New Roman" w:cs="Times New Roman"/>
          <w:szCs w:val="24"/>
          <w:lang w:eastAsia="cs-CZ"/>
        </w:rPr>
      </w:pPr>
      <w:r w:rsidRPr="009D4B0B">
        <w:rPr>
          <w:rFonts w:eastAsia="Times New Roman" w:cs="Times New Roman"/>
          <w:szCs w:val="24"/>
          <w:lang w:eastAsia="cs-CZ"/>
        </w:rPr>
        <w:t>Dne 13.</w:t>
      </w:r>
      <w:r w:rsidR="00504BA0" w:rsidRPr="009D4B0B">
        <w:rPr>
          <w:rFonts w:eastAsia="Times New Roman" w:cs="Times New Roman"/>
          <w:szCs w:val="24"/>
          <w:lang w:eastAsia="cs-CZ"/>
        </w:rPr>
        <w:t> </w:t>
      </w:r>
      <w:r w:rsidRPr="009D4B0B">
        <w:rPr>
          <w:rFonts w:eastAsia="Times New Roman" w:cs="Times New Roman"/>
          <w:szCs w:val="24"/>
          <w:lang w:eastAsia="cs-CZ"/>
        </w:rPr>
        <w:t xml:space="preserve">února 2024 byl </w:t>
      </w:r>
      <w:r w:rsidRPr="009D4B0B">
        <w:rPr>
          <w:rFonts w:cs="Times New Roman"/>
          <w:szCs w:val="24"/>
        </w:rPr>
        <w:t>ve</w:t>
      </w:r>
      <w:r w:rsidR="00504BA0" w:rsidRPr="009D4B0B">
        <w:rPr>
          <w:rFonts w:eastAsia="Times New Roman" w:cs="Times New Roman"/>
          <w:szCs w:val="24"/>
          <w:lang w:eastAsia="cs-CZ"/>
        </w:rPr>
        <w:t> </w:t>
      </w:r>
      <w:r w:rsidRPr="009D4B0B">
        <w:rPr>
          <w:rFonts w:cs="Times New Roman"/>
          <w:szCs w:val="24"/>
        </w:rPr>
        <w:t>Sbírce</w:t>
      </w:r>
      <w:r w:rsidRPr="009D4B0B">
        <w:rPr>
          <w:rFonts w:eastAsia="Times New Roman" w:cs="Times New Roman"/>
          <w:szCs w:val="24"/>
          <w:lang w:eastAsia="cs-CZ"/>
        </w:rPr>
        <w:t xml:space="preserve"> zákonů vyhlášen zákon </w:t>
      </w:r>
      <w:r w:rsidR="00386E50" w:rsidRPr="009D4B0B">
        <w:rPr>
          <w:rFonts w:eastAsia="Times New Roman" w:cs="Times New Roman"/>
          <w:szCs w:val="24"/>
          <w:lang w:eastAsia="cs-CZ"/>
        </w:rPr>
        <w:t>č. </w:t>
      </w:r>
      <w:r w:rsidRPr="009D4B0B">
        <w:rPr>
          <w:rFonts w:eastAsia="Times New Roman" w:cs="Times New Roman"/>
          <w:szCs w:val="24"/>
          <w:lang w:eastAsia="cs-CZ"/>
        </w:rPr>
        <w:t>29/2024</w:t>
      </w:r>
      <w:r w:rsidR="00386E50" w:rsidRPr="009D4B0B">
        <w:rPr>
          <w:rFonts w:eastAsia="Times New Roman" w:cs="Times New Roman"/>
          <w:szCs w:val="24"/>
          <w:lang w:eastAsia="cs-CZ"/>
        </w:rPr>
        <w:t> Sb.</w:t>
      </w:r>
      <w:r w:rsidRPr="009D4B0B">
        <w:rPr>
          <w:rFonts w:eastAsia="Times New Roman" w:cs="Times New Roman"/>
          <w:szCs w:val="24"/>
          <w:lang w:eastAsia="cs-CZ"/>
        </w:rPr>
        <w:t xml:space="preserve">, kterým se mění zákon </w:t>
      </w:r>
      <w:r w:rsidR="00386E50" w:rsidRPr="009D4B0B">
        <w:rPr>
          <w:rFonts w:eastAsia="Times New Roman" w:cs="Times New Roman"/>
          <w:szCs w:val="24"/>
          <w:lang w:eastAsia="cs-CZ"/>
        </w:rPr>
        <w:t>č. </w:t>
      </w:r>
      <w:r w:rsidRPr="009D4B0B">
        <w:rPr>
          <w:rFonts w:eastAsia="Times New Roman" w:cs="Times New Roman"/>
          <w:szCs w:val="24"/>
          <w:lang w:eastAsia="cs-CZ"/>
        </w:rPr>
        <w:t>169/1999</w:t>
      </w:r>
      <w:r w:rsidR="00386E50" w:rsidRPr="009D4B0B">
        <w:rPr>
          <w:rFonts w:eastAsia="Times New Roman" w:cs="Times New Roman"/>
          <w:szCs w:val="24"/>
          <w:lang w:eastAsia="cs-CZ"/>
        </w:rPr>
        <w:t> Sb.</w:t>
      </w:r>
      <w:r w:rsidRPr="009D4B0B">
        <w:rPr>
          <w:rFonts w:eastAsia="Times New Roman" w:cs="Times New Roman"/>
          <w:szCs w:val="24"/>
          <w:lang w:eastAsia="cs-CZ"/>
        </w:rPr>
        <w:t xml:space="preserve">, </w:t>
      </w:r>
      <w:r w:rsidR="00833377" w:rsidRPr="009D4B0B">
        <w:rPr>
          <w:rFonts w:eastAsia="Times New Roman" w:cs="Times New Roman"/>
          <w:szCs w:val="24"/>
          <w:lang w:eastAsia="cs-CZ"/>
        </w:rPr>
        <w:t>o výkonu</w:t>
      </w:r>
      <w:r w:rsidRPr="009D4B0B">
        <w:rPr>
          <w:rFonts w:eastAsia="Times New Roman" w:cs="Times New Roman"/>
          <w:szCs w:val="24"/>
          <w:lang w:eastAsia="cs-CZ"/>
        </w:rPr>
        <w:t xml:space="preserve"> trestu odnětí svobody a</w:t>
      </w:r>
      <w:r w:rsidR="00504BA0" w:rsidRPr="009D4B0B">
        <w:rPr>
          <w:rFonts w:eastAsia="Times New Roman" w:cs="Times New Roman"/>
          <w:szCs w:val="24"/>
          <w:lang w:eastAsia="cs-CZ"/>
        </w:rPr>
        <w:t> </w:t>
      </w:r>
      <w:r w:rsidRPr="009D4B0B">
        <w:rPr>
          <w:rFonts w:eastAsia="Times New Roman" w:cs="Times New Roman"/>
          <w:szCs w:val="24"/>
          <w:lang w:eastAsia="cs-CZ"/>
        </w:rPr>
        <w:t>o</w:t>
      </w:r>
      <w:r w:rsidR="00504BA0" w:rsidRPr="009D4B0B">
        <w:rPr>
          <w:rFonts w:eastAsia="Times New Roman" w:cs="Times New Roman"/>
          <w:szCs w:val="24"/>
          <w:lang w:eastAsia="cs-CZ"/>
        </w:rPr>
        <w:t> </w:t>
      </w:r>
      <w:r w:rsidRPr="009D4B0B">
        <w:rPr>
          <w:rFonts w:eastAsia="Times New Roman" w:cs="Times New Roman"/>
          <w:szCs w:val="24"/>
          <w:lang w:eastAsia="cs-CZ"/>
        </w:rPr>
        <w:t>změně některých souvisejících zákonů, ve</w:t>
      </w:r>
      <w:r w:rsidR="00504BA0" w:rsidRPr="009D4B0B">
        <w:rPr>
          <w:rFonts w:eastAsia="Times New Roman" w:cs="Times New Roman"/>
          <w:szCs w:val="24"/>
          <w:lang w:eastAsia="cs-CZ"/>
        </w:rPr>
        <w:t> </w:t>
      </w:r>
      <w:r w:rsidRPr="009D4B0B">
        <w:rPr>
          <w:rFonts w:eastAsia="Times New Roman" w:cs="Times New Roman"/>
          <w:szCs w:val="24"/>
          <w:lang w:eastAsia="cs-CZ"/>
        </w:rPr>
        <w:t xml:space="preserve">znění pozdějších předpisů, zákon </w:t>
      </w:r>
      <w:r w:rsidR="00386E50" w:rsidRPr="009D4B0B">
        <w:rPr>
          <w:rFonts w:eastAsia="Times New Roman" w:cs="Times New Roman"/>
          <w:szCs w:val="24"/>
          <w:lang w:eastAsia="cs-CZ"/>
        </w:rPr>
        <w:t>č. </w:t>
      </w:r>
      <w:r w:rsidRPr="009D4B0B">
        <w:rPr>
          <w:rFonts w:eastAsia="Times New Roman" w:cs="Times New Roman"/>
          <w:szCs w:val="24"/>
          <w:lang w:eastAsia="cs-CZ"/>
        </w:rPr>
        <w:t>293/1993</w:t>
      </w:r>
      <w:r w:rsidR="00386E50" w:rsidRPr="009D4B0B">
        <w:rPr>
          <w:rFonts w:eastAsia="Times New Roman" w:cs="Times New Roman"/>
          <w:szCs w:val="24"/>
          <w:lang w:eastAsia="cs-CZ"/>
        </w:rPr>
        <w:t> Sb.</w:t>
      </w:r>
      <w:r w:rsidRPr="009D4B0B">
        <w:rPr>
          <w:rFonts w:eastAsia="Times New Roman" w:cs="Times New Roman"/>
          <w:szCs w:val="24"/>
          <w:lang w:eastAsia="cs-CZ"/>
        </w:rPr>
        <w:t xml:space="preserve">, </w:t>
      </w:r>
      <w:r w:rsidR="00833377" w:rsidRPr="009D4B0B">
        <w:rPr>
          <w:rFonts w:eastAsia="Times New Roman" w:cs="Times New Roman"/>
          <w:szCs w:val="24"/>
          <w:lang w:eastAsia="cs-CZ"/>
        </w:rPr>
        <w:t>o výkonu</w:t>
      </w:r>
      <w:r w:rsidRPr="009D4B0B">
        <w:rPr>
          <w:rFonts w:eastAsia="Times New Roman" w:cs="Times New Roman"/>
          <w:szCs w:val="24"/>
          <w:lang w:eastAsia="cs-CZ"/>
        </w:rPr>
        <w:t xml:space="preserve"> vazby, ve</w:t>
      </w:r>
      <w:r w:rsidR="00504BA0" w:rsidRPr="009D4B0B">
        <w:rPr>
          <w:rFonts w:eastAsia="Times New Roman" w:cs="Times New Roman"/>
          <w:szCs w:val="24"/>
          <w:lang w:eastAsia="cs-CZ"/>
        </w:rPr>
        <w:t> </w:t>
      </w:r>
      <w:r w:rsidRPr="009D4B0B">
        <w:rPr>
          <w:rFonts w:eastAsia="Times New Roman" w:cs="Times New Roman"/>
          <w:szCs w:val="24"/>
          <w:lang w:eastAsia="cs-CZ"/>
        </w:rPr>
        <w:t xml:space="preserve">znění pozdějších předpisů, zákon </w:t>
      </w:r>
      <w:r w:rsidR="00386E50" w:rsidRPr="009D4B0B">
        <w:rPr>
          <w:rFonts w:eastAsia="Times New Roman" w:cs="Times New Roman"/>
          <w:szCs w:val="24"/>
          <w:lang w:eastAsia="cs-CZ"/>
        </w:rPr>
        <w:t>č. </w:t>
      </w:r>
      <w:r w:rsidRPr="009D4B0B">
        <w:rPr>
          <w:rFonts w:eastAsia="Times New Roman" w:cs="Times New Roman"/>
          <w:szCs w:val="24"/>
          <w:lang w:eastAsia="cs-CZ"/>
        </w:rPr>
        <w:t>129/2008</w:t>
      </w:r>
      <w:r w:rsidR="00386E50" w:rsidRPr="009D4B0B">
        <w:rPr>
          <w:rFonts w:eastAsia="Times New Roman" w:cs="Times New Roman"/>
          <w:szCs w:val="24"/>
          <w:lang w:eastAsia="cs-CZ"/>
        </w:rPr>
        <w:t> Sb.</w:t>
      </w:r>
      <w:r w:rsidRPr="009D4B0B">
        <w:rPr>
          <w:rFonts w:eastAsia="Times New Roman" w:cs="Times New Roman"/>
          <w:szCs w:val="24"/>
          <w:lang w:eastAsia="cs-CZ"/>
        </w:rPr>
        <w:t xml:space="preserve">, </w:t>
      </w:r>
      <w:r w:rsidR="00833377" w:rsidRPr="009D4B0B">
        <w:rPr>
          <w:rFonts w:eastAsia="Times New Roman" w:cs="Times New Roman"/>
          <w:szCs w:val="24"/>
          <w:lang w:eastAsia="cs-CZ"/>
        </w:rPr>
        <w:t>o výkonu</w:t>
      </w:r>
      <w:r w:rsidRPr="009D4B0B">
        <w:rPr>
          <w:rFonts w:eastAsia="Times New Roman" w:cs="Times New Roman"/>
          <w:szCs w:val="24"/>
          <w:lang w:eastAsia="cs-CZ"/>
        </w:rPr>
        <w:t xml:space="preserve"> zabezpečovací detence a</w:t>
      </w:r>
      <w:r w:rsidR="00504BA0" w:rsidRPr="009D4B0B">
        <w:rPr>
          <w:rFonts w:eastAsia="Times New Roman" w:cs="Times New Roman"/>
          <w:szCs w:val="24"/>
          <w:lang w:eastAsia="cs-CZ"/>
        </w:rPr>
        <w:t> </w:t>
      </w:r>
      <w:r w:rsidRPr="009D4B0B">
        <w:rPr>
          <w:rFonts w:eastAsia="Times New Roman" w:cs="Times New Roman"/>
          <w:szCs w:val="24"/>
          <w:lang w:eastAsia="cs-CZ"/>
        </w:rPr>
        <w:t>o</w:t>
      </w:r>
      <w:r w:rsidR="00504BA0" w:rsidRPr="009D4B0B">
        <w:rPr>
          <w:rFonts w:eastAsia="Times New Roman" w:cs="Times New Roman"/>
          <w:szCs w:val="24"/>
          <w:lang w:eastAsia="cs-CZ"/>
        </w:rPr>
        <w:t> </w:t>
      </w:r>
      <w:r w:rsidRPr="009D4B0B">
        <w:rPr>
          <w:rFonts w:eastAsia="Times New Roman" w:cs="Times New Roman"/>
          <w:szCs w:val="24"/>
          <w:lang w:eastAsia="cs-CZ"/>
        </w:rPr>
        <w:t xml:space="preserve">změně některých souvisejících zákonů, ve znění pozdějších předpisů, a další související zákony, a který </w:t>
      </w:r>
      <w:r w:rsidR="00FE120B" w:rsidRPr="009D4B0B">
        <w:rPr>
          <w:rFonts w:eastAsia="Times New Roman" w:cs="Times New Roman"/>
          <w:szCs w:val="24"/>
          <w:lang w:eastAsia="cs-CZ"/>
        </w:rPr>
        <w:t xml:space="preserve">zásadním způsobem mění přístup zákonodárce k nakládání s peněžními prostředky osob </w:t>
      </w:r>
      <w:r w:rsidR="007E712C" w:rsidRPr="009D4B0B">
        <w:rPr>
          <w:rFonts w:eastAsia="Times New Roman" w:cs="Times New Roman"/>
          <w:szCs w:val="24"/>
          <w:lang w:eastAsia="cs-CZ"/>
        </w:rPr>
        <w:t xml:space="preserve">ve výkonu trestu, vazby nebo zabezpečovací detence. </w:t>
      </w:r>
      <w:r w:rsidR="003E20C2" w:rsidRPr="009D4B0B">
        <w:rPr>
          <w:rFonts w:eastAsia="Times New Roman" w:cs="Times New Roman"/>
          <w:szCs w:val="24"/>
          <w:lang w:eastAsia="cs-CZ"/>
        </w:rPr>
        <w:t>Zákon má sice dělenou účinnost, kdy jeho dílčí část nab</w:t>
      </w:r>
      <w:r w:rsidR="00C34896">
        <w:rPr>
          <w:rFonts w:eastAsia="Times New Roman" w:cs="Times New Roman"/>
          <w:szCs w:val="24"/>
          <w:lang w:eastAsia="cs-CZ"/>
        </w:rPr>
        <w:t>yla</w:t>
      </w:r>
      <w:r w:rsidR="003E20C2" w:rsidRPr="009D4B0B">
        <w:rPr>
          <w:rFonts w:eastAsia="Times New Roman" w:cs="Times New Roman"/>
          <w:szCs w:val="24"/>
          <w:lang w:eastAsia="cs-CZ"/>
        </w:rPr>
        <w:t xml:space="preserve"> účinnosti již k 1.</w:t>
      </w:r>
      <w:r w:rsidR="00504BA0" w:rsidRPr="009D4B0B">
        <w:rPr>
          <w:rFonts w:eastAsia="Times New Roman" w:cs="Times New Roman"/>
          <w:szCs w:val="24"/>
          <w:lang w:eastAsia="cs-CZ"/>
        </w:rPr>
        <w:t> </w:t>
      </w:r>
      <w:r w:rsidR="003E20C2" w:rsidRPr="009D4B0B">
        <w:rPr>
          <w:rFonts w:eastAsia="Times New Roman" w:cs="Times New Roman"/>
          <w:szCs w:val="24"/>
          <w:lang w:eastAsia="cs-CZ"/>
        </w:rPr>
        <w:t xml:space="preserve">květnu 2024, stěžejní změny však mají </w:t>
      </w:r>
      <w:proofErr w:type="spellStart"/>
      <w:r w:rsidR="003E20C2" w:rsidRPr="009D4B0B">
        <w:rPr>
          <w:rFonts w:eastAsia="Times New Roman" w:cs="Times New Roman"/>
          <w:szCs w:val="24"/>
          <w:lang w:eastAsia="cs-CZ"/>
        </w:rPr>
        <w:t>legisvakanční</w:t>
      </w:r>
      <w:proofErr w:type="spellEnd"/>
      <w:r w:rsidR="003E20C2" w:rsidRPr="009D4B0B">
        <w:rPr>
          <w:rFonts w:eastAsia="Times New Roman" w:cs="Times New Roman"/>
          <w:szCs w:val="24"/>
          <w:lang w:eastAsia="cs-CZ"/>
        </w:rPr>
        <w:t xml:space="preserve"> lhůtu delší a</w:t>
      </w:r>
      <w:r w:rsidR="00504BA0" w:rsidRPr="009D4B0B">
        <w:rPr>
          <w:rFonts w:eastAsia="Times New Roman" w:cs="Times New Roman"/>
          <w:szCs w:val="24"/>
          <w:lang w:eastAsia="cs-CZ"/>
        </w:rPr>
        <w:t> </w:t>
      </w:r>
      <w:r w:rsidR="003E20C2" w:rsidRPr="009D4B0B">
        <w:rPr>
          <w:rFonts w:eastAsia="Times New Roman" w:cs="Times New Roman"/>
          <w:szCs w:val="24"/>
          <w:lang w:eastAsia="cs-CZ"/>
        </w:rPr>
        <w:t>nabývají účinnosti až od 1.</w:t>
      </w:r>
      <w:r w:rsidR="00504BA0" w:rsidRPr="009D4B0B">
        <w:rPr>
          <w:rFonts w:eastAsia="Times New Roman" w:cs="Times New Roman"/>
          <w:szCs w:val="24"/>
          <w:lang w:eastAsia="cs-CZ"/>
        </w:rPr>
        <w:t> </w:t>
      </w:r>
      <w:r w:rsidR="003E20C2" w:rsidRPr="009D4B0B">
        <w:rPr>
          <w:rFonts w:eastAsia="Times New Roman" w:cs="Times New Roman"/>
          <w:szCs w:val="24"/>
          <w:lang w:eastAsia="cs-CZ"/>
        </w:rPr>
        <w:t>ledna 2025.</w:t>
      </w:r>
    </w:p>
    <w:p w14:paraId="2C0E04A1" w14:textId="4767BA88" w:rsidR="000248D3" w:rsidRPr="009D4B0B" w:rsidRDefault="007D79C0" w:rsidP="00C7092D">
      <w:pPr>
        <w:spacing w:before="120" w:after="0"/>
        <w:rPr>
          <w:rFonts w:eastAsia="Times New Roman" w:cs="Times New Roman"/>
          <w:szCs w:val="24"/>
          <w:lang w:eastAsia="cs-CZ"/>
        </w:rPr>
      </w:pPr>
      <w:r>
        <w:rPr>
          <w:rFonts w:eastAsia="Times New Roman" w:cs="Times New Roman"/>
          <w:szCs w:val="24"/>
          <w:lang w:eastAsia="cs-CZ"/>
        </w:rPr>
        <w:t>Tento zákon předpokládá vydání prováděcí vyhlášky, která</w:t>
      </w:r>
      <w:r w:rsidRPr="007D79C0">
        <w:rPr>
          <w:rFonts w:eastAsia="Times New Roman"/>
          <w:szCs w:val="24"/>
          <w:lang w:eastAsia="cs-CZ"/>
        </w:rPr>
        <w:t xml:space="preserve"> </w:t>
      </w:r>
      <w:r>
        <w:rPr>
          <w:rFonts w:eastAsia="Times New Roman"/>
          <w:szCs w:val="24"/>
          <w:lang w:eastAsia="cs-CZ"/>
        </w:rPr>
        <w:t>konkretizuje některé</w:t>
      </w:r>
      <w:r w:rsidRPr="00B57DAC">
        <w:rPr>
          <w:rFonts w:eastAsia="Times New Roman"/>
          <w:szCs w:val="24"/>
          <w:lang w:eastAsia="cs-CZ"/>
        </w:rPr>
        <w:t xml:space="preserve"> kvantitativní parametry nové právní úpravy, zejména procentuální rozdělení finančních prostředků pro</w:t>
      </w:r>
      <w:r w:rsidR="00975EAD">
        <w:rPr>
          <w:rFonts w:eastAsia="Times New Roman"/>
          <w:szCs w:val="24"/>
          <w:lang w:eastAsia="cs-CZ"/>
        </w:rPr>
        <w:t> </w:t>
      </w:r>
      <w:r w:rsidRPr="00B57DAC">
        <w:rPr>
          <w:rFonts w:eastAsia="Times New Roman"/>
          <w:szCs w:val="24"/>
          <w:lang w:eastAsia="cs-CZ"/>
        </w:rPr>
        <w:t xml:space="preserve">jednotlivé srážky, </w:t>
      </w:r>
      <w:r w:rsidR="00E95AB8">
        <w:rPr>
          <w:rFonts w:eastAsia="Times New Roman"/>
          <w:szCs w:val="24"/>
          <w:lang w:eastAsia="cs-CZ"/>
        </w:rPr>
        <w:t xml:space="preserve">stanoví výši </w:t>
      </w:r>
      <w:r w:rsidRPr="00B57DAC">
        <w:rPr>
          <w:rFonts w:eastAsia="Times New Roman"/>
          <w:szCs w:val="24"/>
          <w:lang w:eastAsia="cs-CZ"/>
        </w:rPr>
        <w:t>nákladů výkonu trestu</w:t>
      </w:r>
      <w:r w:rsidR="008E4439">
        <w:rPr>
          <w:rFonts w:eastAsia="Times New Roman"/>
          <w:szCs w:val="24"/>
          <w:lang w:eastAsia="cs-CZ"/>
        </w:rPr>
        <w:t xml:space="preserve"> a vazby</w:t>
      </w:r>
      <w:r w:rsidRPr="00B57DAC">
        <w:rPr>
          <w:rFonts w:eastAsia="Times New Roman"/>
          <w:szCs w:val="24"/>
          <w:lang w:eastAsia="cs-CZ"/>
        </w:rPr>
        <w:t>, limit</w:t>
      </w:r>
      <w:r w:rsidR="00E95AB8">
        <w:rPr>
          <w:rFonts w:eastAsia="Times New Roman"/>
          <w:szCs w:val="24"/>
          <w:lang w:eastAsia="cs-CZ"/>
        </w:rPr>
        <w:t>y</w:t>
      </w:r>
      <w:r w:rsidRPr="00B57DAC">
        <w:rPr>
          <w:rFonts w:eastAsia="Times New Roman"/>
          <w:szCs w:val="24"/>
          <w:lang w:eastAsia="cs-CZ"/>
        </w:rPr>
        <w:t xml:space="preserve"> pro volnou dispozici vězněných osob s</w:t>
      </w:r>
      <w:r w:rsidR="001E1163">
        <w:rPr>
          <w:rFonts w:eastAsia="Times New Roman"/>
          <w:szCs w:val="24"/>
          <w:lang w:eastAsia="cs-CZ"/>
        </w:rPr>
        <w:t> </w:t>
      </w:r>
      <w:r w:rsidRPr="00B57DAC">
        <w:rPr>
          <w:rFonts w:eastAsia="Times New Roman"/>
          <w:szCs w:val="24"/>
          <w:lang w:eastAsia="cs-CZ"/>
        </w:rPr>
        <w:t>finančními prostředky, limity úložného</w:t>
      </w:r>
      <w:r w:rsidR="001E1163">
        <w:rPr>
          <w:rFonts w:eastAsia="Times New Roman"/>
          <w:szCs w:val="24"/>
          <w:lang w:eastAsia="cs-CZ"/>
        </w:rPr>
        <w:t> </w:t>
      </w:r>
      <w:r w:rsidRPr="00B57DAC">
        <w:rPr>
          <w:rFonts w:eastAsia="Times New Roman"/>
          <w:szCs w:val="24"/>
          <w:lang w:eastAsia="cs-CZ"/>
        </w:rPr>
        <w:t xml:space="preserve">apod. </w:t>
      </w:r>
      <w:r w:rsidRPr="0014613A">
        <w:rPr>
          <w:rFonts w:eastAsia="Times New Roman"/>
          <w:szCs w:val="24"/>
          <w:lang w:eastAsia="cs-CZ"/>
        </w:rPr>
        <w:t>Vydání vyhlášky je tak zcela nezbytné, neboť bez provedeného zákonného zmocnění by novou úpravu nebylo možné používat</w:t>
      </w:r>
      <w:r>
        <w:rPr>
          <w:rFonts w:eastAsia="Times New Roman"/>
          <w:szCs w:val="24"/>
          <w:lang w:eastAsia="cs-CZ"/>
        </w:rPr>
        <w:t xml:space="preserve"> (navrhovaná úprava v maximální možné míře vychází z dosavadní právní úpravy obsažené </w:t>
      </w:r>
      <w:r w:rsidR="001E200F" w:rsidRPr="009D4B0B">
        <w:rPr>
          <w:rFonts w:eastAsia="Times New Roman" w:cs="Times New Roman"/>
          <w:szCs w:val="24"/>
          <w:lang w:eastAsia="cs-CZ"/>
        </w:rPr>
        <w:t>ve</w:t>
      </w:r>
      <w:r>
        <w:rPr>
          <w:rFonts w:eastAsia="Times New Roman" w:cs="Times New Roman"/>
          <w:szCs w:val="24"/>
          <w:lang w:eastAsia="cs-CZ"/>
        </w:rPr>
        <w:t> </w:t>
      </w:r>
      <w:r w:rsidR="001E200F" w:rsidRPr="009D4B0B">
        <w:rPr>
          <w:rFonts w:eastAsia="Times New Roman" w:cs="Times New Roman"/>
          <w:szCs w:val="24"/>
          <w:lang w:eastAsia="cs-CZ"/>
        </w:rPr>
        <w:t xml:space="preserve">vyhlášce </w:t>
      </w:r>
      <w:r w:rsidR="00386E50" w:rsidRPr="009D4B0B">
        <w:rPr>
          <w:rFonts w:eastAsia="Times New Roman" w:cs="Times New Roman"/>
          <w:szCs w:val="24"/>
          <w:lang w:eastAsia="cs-CZ"/>
        </w:rPr>
        <w:t>č. </w:t>
      </w:r>
      <w:r w:rsidR="001E200F" w:rsidRPr="009D4B0B">
        <w:rPr>
          <w:rFonts w:eastAsia="Times New Roman" w:cs="Times New Roman"/>
          <w:szCs w:val="24"/>
          <w:lang w:eastAsia="cs-CZ"/>
        </w:rPr>
        <w:t>10/2000</w:t>
      </w:r>
      <w:r w:rsidR="00386E50" w:rsidRPr="009D4B0B">
        <w:rPr>
          <w:rFonts w:eastAsia="Times New Roman" w:cs="Times New Roman"/>
          <w:szCs w:val="24"/>
          <w:lang w:eastAsia="cs-CZ"/>
        </w:rPr>
        <w:t> Sb.</w:t>
      </w:r>
      <w:r w:rsidR="004D29C4" w:rsidRPr="009D4B0B">
        <w:rPr>
          <w:rFonts w:eastAsia="Times New Roman" w:cs="Times New Roman"/>
          <w:szCs w:val="24"/>
          <w:lang w:eastAsia="cs-CZ"/>
        </w:rPr>
        <w:t>,</w:t>
      </w:r>
      <w:r w:rsidR="001E200F" w:rsidRPr="009D4B0B">
        <w:rPr>
          <w:rFonts w:eastAsia="Times New Roman" w:cs="Times New Roman"/>
          <w:szCs w:val="24"/>
          <w:lang w:eastAsia="cs-CZ"/>
        </w:rPr>
        <w:t xml:space="preserve"> </w:t>
      </w:r>
      <w:r>
        <w:rPr>
          <w:rFonts w:eastAsia="Times New Roman" w:cs="Times New Roman"/>
          <w:szCs w:val="24"/>
          <w:lang w:eastAsia="cs-CZ"/>
        </w:rPr>
        <w:t xml:space="preserve">ta nicméně byla </w:t>
      </w:r>
      <w:r w:rsidR="001E200F" w:rsidRPr="009D4B0B">
        <w:rPr>
          <w:rFonts w:eastAsia="Times New Roman" w:cs="Times New Roman"/>
          <w:szCs w:val="24"/>
          <w:lang w:eastAsia="cs-CZ"/>
        </w:rPr>
        <w:t>k 1.</w:t>
      </w:r>
      <w:r w:rsidR="00E21594" w:rsidRPr="009D4B0B">
        <w:rPr>
          <w:rFonts w:eastAsia="Times New Roman" w:cs="Times New Roman"/>
          <w:szCs w:val="24"/>
          <w:lang w:eastAsia="cs-CZ"/>
        </w:rPr>
        <w:t> </w:t>
      </w:r>
      <w:r w:rsidR="001E200F" w:rsidRPr="009D4B0B">
        <w:rPr>
          <w:rFonts w:eastAsia="Times New Roman" w:cs="Times New Roman"/>
          <w:szCs w:val="24"/>
          <w:lang w:eastAsia="cs-CZ"/>
        </w:rPr>
        <w:t>lednu</w:t>
      </w:r>
      <w:r w:rsidR="000248D3" w:rsidRPr="009D4B0B">
        <w:rPr>
          <w:rFonts w:eastAsia="Times New Roman" w:cs="Times New Roman"/>
          <w:szCs w:val="24"/>
          <w:lang w:eastAsia="cs-CZ"/>
        </w:rPr>
        <w:t xml:space="preserve"> </w:t>
      </w:r>
      <w:r w:rsidR="001E200F" w:rsidRPr="009D4B0B">
        <w:rPr>
          <w:rFonts w:eastAsia="Times New Roman" w:cs="Times New Roman"/>
          <w:szCs w:val="24"/>
          <w:lang w:eastAsia="cs-CZ"/>
        </w:rPr>
        <w:t xml:space="preserve">2025 </w:t>
      </w:r>
      <w:r>
        <w:rPr>
          <w:rFonts w:eastAsia="Times New Roman" w:cs="Times New Roman"/>
          <w:szCs w:val="24"/>
          <w:lang w:eastAsia="cs-CZ"/>
        </w:rPr>
        <w:t xml:space="preserve">uvedeným zákonem </w:t>
      </w:r>
      <w:r w:rsidR="001E200F" w:rsidRPr="009D4B0B">
        <w:rPr>
          <w:rFonts w:eastAsia="Times New Roman" w:cs="Times New Roman"/>
          <w:szCs w:val="24"/>
          <w:lang w:eastAsia="cs-CZ"/>
        </w:rPr>
        <w:t>zrušena</w:t>
      </w:r>
      <w:r>
        <w:rPr>
          <w:rFonts w:eastAsia="Times New Roman" w:cs="Times New Roman"/>
          <w:szCs w:val="24"/>
          <w:lang w:eastAsia="cs-CZ"/>
        </w:rPr>
        <w:t xml:space="preserve">, neboť jednak </w:t>
      </w:r>
      <w:r w:rsidRPr="001E1163">
        <w:rPr>
          <w:rFonts w:eastAsia="Times New Roman" w:cs="Times New Roman"/>
          <w:szCs w:val="24"/>
          <w:lang w:eastAsia="cs-CZ"/>
        </w:rPr>
        <w:t>řada</w:t>
      </w:r>
      <w:r>
        <w:rPr>
          <w:rFonts w:eastAsia="Times New Roman" w:cs="Times New Roman"/>
          <w:szCs w:val="24"/>
          <w:lang w:eastAsia="cs-CZ"/>
        </w:rPr>
        <w:t xml:space="preserve"> tam uvedených pravidel byla převzata do zákona, jednak tato vyhláška řešila rozúčtování pouze pracovní odměny, nikoli jiných peněz doručených vězněným osobám)</w:t>
      </w:r>
      <w:r w:rsidR="001E200F" w:rsidRPr="009D4B0B">
        <w:rPr>
          <w:rFonts w:eastAsia="Times New Roman" w:cs="Times New Roman"/>
          <w:szCs w:val="24"/>
          <w:lang w:eastAsia="cs-CZ"/>
        </w:rPr>
        <w:t>.</w:t>
      </w:r>
    </w:p>
    <w:p w14:paraId="726FC22C" w14:textId="16EAB351" w:rsidR="006F0F47" w:rsidRDefault="006F0F47" w:rsidP="00C7092D">
      <w:pPr>
        <w:spacing w:before="120" w:after="0"/>
      </w:pPr>
      <w:r>
        <w:t>Zákon č. 29/2024 Sb. zjednodušil dnešní systém nakládání s penězi vězňů, který se odlišuje podle toho, z jakých zdrojů příjmy odsouzeného pocházejí (zda z pracovní odměny nebo</w:t>
      </w:r>
      <w:r w:rsidR="00603AC1">
        <w:t> </w:t>
      </w:r>
      <w:r>
        <w:t>z jiných zdrojů, např. jde o dary od rodiny, starobní nebo invalidní důchody apod.), což</w:t>
      </w:r>
      <w:r w:rsidR="004B1063">
        <w:t> </w:t>
      </w:r>
      <w:r>
        <w:t>má mj.</w:t>
      </w:r>
      <w:r w:rsidR="007B40E6">
        <w:t> </w:t>
      </w:r>
      <w:r>
        <w:t>za následek, že vězni</w:t>
      </w:r>
      <w:r w:rsidRPr="00F135AF">
        <w:t xml:space="preserve">, kteří nejsou pracovně zařazeni </w:t>
      </w:r>
      <w:r w:rsidR="00D24013">
        <w:t xml:space="preserve">bez vlastního zavinění </w:t>
      </w:r>
      <w:r w:rsidRPr="00F135AF">
        <w:t>(tj. zejména starobní a invalidní důchodci, odsouzení, kteří nepracují z</w:t>
      </w:r>
      <w:r>
        <w:t> </w:t>
      </w:r>
      <w:r w:rsidRPr="00F135AF">
        <w:t>kapacitních důvodů aj.)</w:t>
      </w:r>
      <w:r w:rsidR="00227370">
        <w:t>,</w:t>
      </w:r>
      <w:r w:rsidRPr="00F135AF">
        <w:t xml:space="preserve"> se dostávají fakticky do neodůvodněně horšího postavení v</w:t>
      </w:r>
      <w:r w:rsidR="00F40DD9">
        <w:t> </w:t>
      </w:r>
      <w:r w:rsidRPr="00F135AF">
        <w:t>porovnání s</w:t>
      </w:r>
      <w:r w:rsidR="00F40DD9">
        <w:t> </w:t>
      </w:r>
      <w:r w:rsidRPr="00F135AF">
        <w:t>pracovně zařazenými odsouzenými, kterým stávající právní úprava garantuje, že část jejich pracovní odměny n</w:t>
      </w:r>
      <w:r>
        <w:t>e</w:t>
      </w:r>
      <w:r w:rsidRPr="00F135AF">
        <w:t>podléh</w:t>
      </w:r>
      <w:r>
        <w:t>á</w:t>
      </w:r>
      <w:r w:rsidRPr="00F135AF">
        <w:t xml:space="preserve"> exekučnímu postihu</w:t>
      </w:r>
      <w:r>
        <w:t>,</w:t>
      </w:r>
      <w:r w:rsidRPr="00F135AF">
        <w:t xml:space="preserve"> </w:t>
      </w:r>
      <w:r>
        <w:t xml:space="preserve">je </w:t>
      </w:r>
      <w:r w:rsidRPr="00F135AF">
        <w:t>z ní tvořena finanční rezerva na dobu po</w:t>
      </w:r>
      <w:r>
        <w:t> </w:t>
      </w:r>
      <w:r w:rsidRPr="00F135AF">
        <w:t>propuštění</w:t>
      </w:r>
      <w:r>
        <w:t xml:space="preserve"> (tzv.</w:t>
      </w:r>
      <w:r w:rsidR="00F40DD9">
        <w:t> </w:t>
      </w:r>
      <w:r>
        <w:t>úložné) a</w:t>
      </w:r>
      <w:r w:rsidR="00F40DD9">
        <w:t> </w:t>
      </w:r>
      <w:r>
        <w:t>část z pracovní odměny je určena na spotřebu odsouzených (tzv.</w:t>
      </w:r>
      <w:r w:rsidR="00F40DD9">
        <w:t> </w:t>
      </w:r>
      <w:r>
        <w:t>kapesné)</w:t>
      </w:r>
      <w:r w:rsidRPr="00F135AF">
        <w:t>.</w:t>
      </w:r>
      <w:r>
        <w:t xml:space="preserve"> Zákonem tedy došlo </w:t>
      </w:r>
      <w:r w:rsidRPr="00642C51">
        <w:t>k</w:t>
      </w:r>
      <w:r>
        <w:t>e</w:t>
      </w:r>
      <w:r w:rsidR="004B1063">
        <w:t> </w:t>
      </w:r>
      <w:r w:rsidRPr="002235E1">
        <w:t>sjednocení postupů při nakládání s</w:t>
      </w:r>
      <w:r w:rsidR="00F40DD9">
        <w:t> </w:t>
      </w:r>
      <w:r w:rsidRPr="002235E1">
        <w:t>příjmy odsouzených a </w:t>
      </w:r>
      <w:r w:rsidR="00AE5172">
        <w:t>osob ve</w:t>
      </w:r>
      <w:r w:rsidR="00F40DD9">
        <w:t> </w:t>
      </w:r>
      <w:r w:rsidR="00AE5172">
        <w:t>výkonu</w:t>
      </w:r>
      <w:r w:rsidRPr="002235E1">
        <w:t xml:space="preserve"> zabezpečovací detence.</w:t>
      </w:r>
    </w:p>
    <w:p w14:paraId="4478FEEE" w14:textId="3579B2ED" w:rsidR="006F0F47" w:rsidRDefault="006F0F47" w:rsidP="00C7092D">
      <w:pPr>
        <w:spacing w:before="120" w:after="0"/>
      </w:pPr>
      <w:r w:rsidRPr="002235E1">
        <w:t>Se všemi těmito penězi se od 1.</w:t>
      </w:r>
      <w:r w:rsidR="005C6976">
        <w:t> </w:t>
      </w:r>
      <w:r w:rsidRPr="002235E1">
        <w:t>ledna 2025 bude v zásadě zacházet obdobně, jako se dnes zachází s pracovní odměnou odsouzeného – díky tomu bude možné tvořit kapesné a</w:t>
      </w:r>
      <w:r w:rsidR="005C6976">
        <w:t> </w:t>
      </w:r>
      <w:r w:rsidRPr="002235E1">
        <w:t>úložné u</w:t>
      </w:r>
      <w:r>
        <w:t> </w:t>
      </w:r>
      <w:r w:rsidRPr="002235E1">
        <w:t xml:space="preserve">všech vězňů majících jakýkoli příjem, což umožní jejich snazší přechod na svobodu. Systém </w:t>
      </w:r>
      <w:r w:rsidRPr="002235E1">
        <w:lastRenderedPageBreak/>
        <w:t>srážek, který se dnes uplatňuje u pracovní odměny, se bude aplikovat i na jiné zdroje (důchody, peníze zaslané příbuznými).</w:t>
      </w:r>
      <w:r>
        <w:t xml:space="preserve"> Principy zacházení s penězi odsouzeného byly tedy převzaty z vyhlášky č.</w:t>
      </w:r>
      <w:r w:rsidR="005C6976">
        <w:t> </w:t>
      </w:r>
      <w:r>
        <w:t>10/2000</w:t>
      </w:r>
      <w:r w:rsidR="005C6976">
        <w:t> </w:t>
      </w:r>
      <w:r>
        <w:t>Sb. a</w:t>
      </w:r>
      <w:r w:rsidR="005C6976">
        <w:t> </w:t>
      </w:r>
      <w:r>
        <w:t>jsou nyní obsahem zákonné úpravy.</w:t>
      </w:r>
    </w:p>
    <w:p w14:paraId="70D8CE7E" w14:textId="273FF0CF" w:rsidR="006F0F47" w:rsidRPr="002235E1" w:rsidRDefault="006F0F47" w:rsidP="00C7092D">
      <w:pPr>
        <w:spacing w:before="120" w:after="0"/>
      </w:pPr>
      <w:r>
        <w:t>Nová zákonná úprava předpokládá přijetí prováděcí vyhlášky stanovící:</w:t>
      </w:r>
    </w:p>
    <w:p w14:paraId="054D9C71" w14:textId="3935DB80" w:rsidR="006F0F47" w:rsidRPr="006D3E1D" w:rsidRDefault="00664674" w:rsidP="008B54D8">
      <w:pPr>
        <w:pStyle w:val="Odstavecseseznamem"/>
        <w:numPr>
          <w:ilvl w:val="0"/>
          <w:numId w:val="4"/>
        </w:numPr>
        <w:tabs>
          <w:tab w:val="left" w:pos="6660"/>
        </w:tabs>
        <w:spacing w:before="120" w:after="0"/>
        <w:ind w:left="284" w:hanging="284"/>
        <w:rPr>
          <w:rFonts w:cs="Times New Roman"/>
          <w:szCs w:val="24"/>
        </w:rPr>
      </w:pPr>
      <w:r w:rsidRPr="006D3E1D">
        <w:rPr>
          <w:rFonts w:cs="Times New Roman"/>
          <w:szCs w:val="24"/>
        </w:rPr>
        <w:t>výši nákladů výkonu vazby</w:t>
      </w:r>
      <w:r w:rsidR="00F31A19" w:rsidRPr="006D3E1D">
        <w:rPr>
          <w:rFonts w:cs="Times New Roman"/>
          <w:szCs w:val="24"/>
        </w:rPr>
        <w:t>,</w:t>
      </w:r>
    </w:p>
    <w:p w14:paraId="68E959E4" w14:textId="16A7AA1D" w:rsidR="006F0F47" w:rsidRPr="006D3E1D" w:rsidRDefault="006D3E1D" w:rsidP="008B54D8">
      <w:pPr>
        <w:pStyle w:val="Odstavecseseznamem"/>
        <w:numPr>
          <w:ilvl w:val="0"/>
          <w:numId w:val="4"/>
        </w:numPr>
        <w:tabs>
          <w:tab w:val="left" w:pos="6660"/>
        </w:tabs>
        <w:spacing w:before="120" w:after="0"/>
        <w:ind w:left="284" w:hanging="284"/>
        <w:rPr>
          <w:rFonts w:cs="Times New Roman"/>
          <w:szCs w:val="24"/>
        </w:rPr>
      </w:pPr>
      <w:r w:rsidRPr="006D3E1D">
        <w:rPr>
          <w:rFonts w:cs="Times New Roman"/>
          <w:szCs w:val="24"/>
        </w:rPr>
        <w:t xml:space="preserve">výši </w:t>
      </w:r>
      <w:r w:rsidR="00F31A19" w:rsidRPr="006D3E1D">
        <w:rPr>
          <w:rFonts w:cs="Times New Roman"/>
          <w:szCs w:val="24"/>
        </w:rPr>
        <w:t>nákladů výkonu trestu,</w:t>
      </w:r>
    </w:p>
    <w:p w14:paraId="4F67F54E" w14:textId="000B483F" w:rsidR="006D3E1D" w:rsidRPr="006D3E1D" w:rsidRDefault="00CC277C" w:rsidP="008B54D8">
      <w:pPr>
        <w:pStyle w:val="Odstavecseseznamem"/>
        <w:numPr>
          <w:ilvl w:val="0"/>
          <w:numId w:val="4"/>
        </w:numPr>
        <w:tabs>
          <w:tab w:val="left" w:pos="6660"/>
        </w:tabs>
        <w:spacing w:before="120" w:after="0"/>
        <w:ind w:left="284" w:hanging="284"/>
        <w:rPr>
          <w:rFonts w:cs="Times New Roman"/>
          <w:szCs w:val="24"/>
        </w:rPr>
      </w:pPr>
      <w:r w:rsidRPr="006D3E1D">
        <w:rPr>
          <w:rFonts w:cs="Times New Roman"/>
          <w:szCs w:val="24"/>
        </w:rPr>
        <w:t>výš</w:t>
      </w:r>
      <w:r w:rsidR="006D3E1D" w:rsidRPr="006D3E1D">
        <w:rPr>
          <w:rFonts w:cs="Times New Roman"/>
          <w:szCs w:val="24"/>
        </w:rPr>
        <w:t>i</w:t>
      </w:r>
      <w:r w:rsidRPr="006D3E1D">
        <w:rPr>
          <w:rFonts w:cs="Times New Roman"/>
          <w:szCs w:val="24"/>
        </w:rPr>
        <w:t xml:space="preserve"> procentuálních podílů, podle kterých budou peněžní prostředky přijaté </w:t>
      </w:r>
      <w:r w:rsidR="006D3E1D">
        <w:rPr>
          <w:rFonts w:cs="Times New Roman"/>
          <w:szCs w:val="24"/>
        </w:rPr>
        <w:t>odsouzeným</w:t>
      </w:r>
      <w:r w:rsidR="006D3E1D">
        <w:rPr>
          <w:rStyle w:val="Znakapoznpodarou"/>
          <w:rFonts w:cs="Times New Roman"/>
          <w:szCs w:val="24"/>
        </w:rPr>
        <w:footnoteReference w:id="1"/>
      </w:r>
      <w:r w:rsidR="006D3E1D" w:rsidRPr="00E36D51">
        <w:rPr>
          <w:rFonts w:cs="Times New Roman"/>
          <w:szCs w:val="24"/>
        </w:rPr>
        <w:t xml:space="preserve"> </w:t>
      </w:r>
      <w:r w:rsidRPr="006D3E1D">
        <w:rPr>
          <w:rFonts w:cs="Times New Roman"/>
          <w:szCs w:val="24"/>
        </w:rPr>
        <w:t>za</w:t>
      </w:r>
      <w:r w:rsidR="007945A3">
        <w:rPr>
          <w:rFonts w:cs="Times New Roman"/>
          <w:szCs w:val="24"/>
        </w:rPr>
        <w:t> </w:t>
      </w:r>
      <w:r w:rsidRPr="006D3E1D">
        <w:rPr>
          <w:rFonts w:cs="Times New Roman"/>
          <w:szCs w:val="24"/>
        </w:rPr>
        <w:t xml:space="preserve">předchozí kalendářní měsíc </w:t>
      </w:r>
      <w:r w:rsidR="00BE2816" w:rsidRPr="006D3E1D">
        <w:rPr>
          <w:rFonts w:cs="Times New Roman"/>
          <w:szCs w:val="24"/>
        </w:rPr>
        <w:t xml:space="preserve">rozděleny </w:t>
      </w:r>
      <w:r w:rsidR="006F0F47" w:rsidRPr="006D3E1D">
        <w:rPr>
          <w:rFonts w:cs="Times New Roman"/>
          <w:szCs w:val="24"/>
        </w:rPr>
        <w:t xml:space="preserve">na jednotlivé </w:t>
      </w:r>
      <w:r w:rsidR="006D3E1D" w:rsidRPr="006D3E1D">
        <w:rPr>
          <w:rFonts w:cs="Times New Roman"/>
          <w:szCs w:val="24"/>
        </w:rPr>
        <w:t xml:space="preserve">druhy srážek, </w:t>
      </w:r>
      <w:r w:rsidR="009050E1" w:rsidRPr="006D3E1D">
        <w:rPr>
          <w:rFonts w:cs="Times New Roman"/>
          <w:szCs w:val="24"/>
        </w:rPr>
        <w:t>úložné a</w:t>
      </w:r>
      <w:r w:rsidR="006D3E1D">
        <w:rPr>
          <w:rFonts w:cs="Times New Roman"/>
          <w:szCs w:val="24"/>
        </w:rPr>
        <w:t> </w:t>
      </w:r>
      <w:r w:rsidR="009050E1" w:rsidRPr="006D3E1D">
        <w:rPr>
          <w:rFonts w:cs="Times New Roman"/>
          <w:szCs w:val="24"/>
        </w:rPr>
        <w:t>kapesné,</w:t>
      </w:r>
    </w:p>
    <w:p w14:paraId="6F4C23D6" w14:textId="30B6B19F" w:rsidR="006D3E1D" w:rsidRPr="006D3E1D" w:rsidRDefault="009050E1" w:rsidP="008B54D8">
      <w:pPr>
        <w:pStyle w:val="Odstavecseseznamem"/>
        <w:numPr>
          <w:ilvl w:val="0"/>
          <w:numId w:val="4"/>
        </w:numPr>
        <w:tabs>
          <w:tab w:val="left" w:pos="6660"/>
        </w:tabs>
        <w:spacing w:before="120" w:after="0"/>
        <w:ind w:left="284" w:hanging="284"/>
        <w:rPr>
          <w:rFonts w:cs="Times New Roman"/>
          <w:szCs w:val="24"/>
        </w:rPr>
      </w:pPr>
      <w:r w:rsidRPr="006D3E1D">
        <w:rPr>
          <w:rFonts w:cs="Times New Roman"/>
          <w:szCs w:val="24"/>
        </w:rPr>
        <w:t xml:space="preserve">maximální </w:t>
      </w:r>
      <w:r w:rsidR="006D3E1D">
        <w:rPr>
          <w:rFonts w:cs="Times New Roman"/>
          <w:szCs w:val="24"/>
        </w:rPr>
        <w:t xml:space="preserve">výši </w:t>
      </w:r>
      <w:r w:rsidRPr="006D3E1D">
        <w:rPr>
          <w:rFonts w:cs="Times New Roman"/>
          <w:szCs w:val="24"/>
        </w:rPr>
        <w:t xml:space="preserve">kapesného, kterou může mít </w:t>
      </w:r>
      <w:r w:rsidR="007945A3">
        <w:rPr>
          <w:rFonts w:cs="Times New Roman"/>
          <w:szCs w:val="24"/>
        </w:rPr>
        <w:t>odsouzený</w:t>
      </w:r>
      <w:r w:rsidR="006D3E1D">
        <w:rPr>
          <w:rFonts w:cs="Times New Roman"/>
          <w:szCs w:val="24"/>
        </w:rPr>
        <w:t xml:space="preserve"> </w:t>
      </w:r>
      <w:r w:rsidRPr="006D3E1D">
        <w:rPr>
          <w:rFonts w:cs="Times New Roman"/>
          <w:szCs w:val="24"/>
        </w:rPr>
        <w:t>k</w:t>
      </w:r>
      <w:r w:rsidR="006D3E1D" w:rsidRPr="006D3E1D">
        <w:rPr>
          <w:rFonts w:cs="Times New Roman"/>
          <w:szCs w:val="24"/>
        </w:rPr>
        <w:t> </w:t>
      </w:r>
      <w:r w:rsidRPr="006D3E1D">
        <w:rPr>
          <w:rFonts w:cs="Times New Roman"/>
          <w:szCs w:val="24"/>
        </w:rPr>
        <w:t>dispozici</w:t>
      </w:r>
      <w:r w:rsidR="003A524A" w:rsidRPr="006D3E1D">
        <w:rPr>
          <w:rFonts w:cs="Times New Roman"/>
          <w:szCs w:val="24"/>
        </w:rPr>
        <w:t>,</w:t>
      </w:r>
    </w:p>
    <w:p w14:paraId="6900682D" w14:textId="2E092AAB" w:rsidR="006D3E1D" w:rsidRPr="006D3E1D" w:rsidRDefault="006D3E1D" w:rsidP="008B54D8">
      <w:pPr>
        <w:pStyle w:val="Odstavecseseznamem"/>
        <w:numPr>
          <w:ilvl w:val="0"/>
          <w:numId w:val="4"/>
        </w:numPr>
        <w:tabs>
          <w:tab w:val="left" w:pos="6660"/>
        </w:tabs>
        <w:spacing w:before="120" w:after="0"/>
        <w:ind w:left="284" w:hanging="284"/>
        <w:rPr>
          <w:rFonts w:cs="Times New Roman"/>
          <w:szCs w:val="24"/>
        </w:rPr>
      </w:pPr>
      <w:r w:rsidRPr="006D3E1D">
        <w:rPr>
          <w:rFonts w:cs="Times New Roman"/>
          <w:szCs w:val="24"/>
        </w:rPr>
        <w:t xml:space="preserve">výši </w:t>
      </w:r>
      <w:r w:rsidR="003A524A" w:rsidRPr="006D3E1D">
        <w:rPr>
          <w:rFonts w:cs="Times New Roman"/>
          <w:szCs w:val="24"/>
        </w:rPr>
        <w:t>částk</w:t>
      </w:r>
      <w:r w:rsidRPr="006D3E1D">
        <w:rPr>
          <w:rFonts w:cs="Times New Roman"/>
          <w:szCs w:val="24"/>
        </w:rPr>
        <w:t>y</w:t>
      </w:r>
      <w:r w:rsidR="003A524A" w:rsidRPr="006D3E1D">
        <w:rPr>
          <w:rFonts w:cs="Times New Roman"/>
          <w:szCs w:val="24"/>
        </w:rPr>
        <w:t xml:space="preserve"> úložného, se kterou se odsouzenému neumožní v průběhu výkonu </w:t>
      </w:r>
      <w:r>
        <w:rPr>
          <w:rFonts w:cs="Times New Roman"/>
          <w:szCs w:val="24"/>
        </w:rPr>
        <w:t xml:space="preserve">trestu </w:t>
      </w:r>
      <w:r w:rsidR="003A524A" w:rsidRPr="006D3E1D">
        <w:rPr>
          <w:rFonts w:cs="Times New Roman"/>
          <w:szCs w:val="24"/>
        </w:rPr>
        <w:t>nakládat,</w:t>
      </w:r>
    </w:p>
    <w:p w14:paraId="06AD80DA" w14:textId="47D413D2" w:rsidR="006D3E1D" w:rsidRPr="006D3E1D" w:rsidRDefault="006D3E1D" w:rsidP="008B54D8">
      <w:pPr>
        <w:pStyle w:val="Odstavecseseznamem"/>
        <w:numPr>
          <w:ilvl w:val="0"/>
          <w:numId w:val="4"/>
        </w:numPr>
        <w:tabs>
          <w:tab w:val="left" w:pos="6660"/>
        </w:tabs>
        <w:spacing w:before="120" w:after="0"/>
        <w:ind w:left="284" w:hanging="284"/>
        <w:rPr>
          <w:rFonts w:cs="Times New Roman"/>
          <w:szCs w:val="24"/>
        </w:rPr>
      </w:pPr>
      <w:r w:rsidRPr="006D3E1D">
        <w:rPr>
          <w:rFonts w:cs="Times New Roman"/>
          <w:szCs w:val="24"/>
        </w:rPr>
        <w:t xml:space="preserve">výši částky </w:t>
      </w:r>
      <w:r w:rsidR="003A524A" w:rsidRPr="006D3E1D">
        <w:rPr>
          <w:rFonts w:cs="Times New Roman"/>
          <w:szCs w:val="24"/>
        </w:rPr>
        <w:t xml:space="preserve">úložného, do které </w:t>
      </w:r>
      <w:r w:rsidRPr="006D3E1D">
        <w:rPr>
          <w:rFonts w:cs="Times New Roman"/>
          <w:szCs w:val="24"/>
        </w:rPr>
        <w:t xml:space="preserve">jej </w:t>
      </w:r>
      <w:r w:rsidR="003A524A" w:rsidRPr="006D3E1D">
        <w:rPr>
          <w:rFonts w:cs="Times New Roman"/>
          <w:szCs w:val="24"/>
        </w:rPr>
        <w:t>lze použít jen na zákonem stanovené účely,</w:t>
      </w:r>
    </w:p>
    <w:p w14:paraId="4F1835D7" w14:textId="5016194F" w:rsidR="007945A3" w:rsidRDefault="006D3E1D" w:rsidP="006D3E1D">
      <w:pPr>
        <w:pStyle w:val="Odstavecseseznamem"/>
        <w:numPr>
          <w:ilvl w:val="0"/>
          <w:numId w:val="4"/>
        </w:numPr>
        <w:tabs>
          <w:tab w:val="left" w:pos="6660"/>
        </w:tabs>
        <w:spacing w:before="120" w:after="0"/>
        <w:ind w:left="284" w:hanging="284"/>
        <w:rPr>
          <w:rFonts w:cs="Times New Roman"/>
          <w:szCs w:val="24"/>
        </w:rPr>
      </w:pPr>
      <w:r w:rsidRPr="006D3E1D">
        <w:rPr>
          <w:rFonts w:cs="Times New Roman"/>
          <w:szCs w:val="24"/>
        </w:rPr>
        <w:t>výši částky</w:t>
      </w:r>
      <w:r w:rsidR="004E47A0" w:rsidRPr="006D3E1D">
        <w:rPr>
          <w:rFonts w:cs="Times New Roman"/>
          <w:szCs w:val="24"/>
        </w:rPr>
        <w:t>, která odůvodňuje poskytnutí sociálního kapesného</w:t>
      </w:r>
      <w:r w:rsidR="0081104F">
        <w:rPr>
          <w:rFonts w:cs="Times New Roman"/>
          <w:szCs w:val="24"/>
        </w:rPr>
        <w:t>,</w:t>
      </w:r>
    </w:p>
    <w:p w14:paraId="1A54816F" w14:textId="799467EF" w:rsidR="006D3E1D" w:rsidRPr="007945A3" w:rsidRDefault="007945A3" w:rsidP="008B54D8">
      <w:pPr>
        <w:pStyle w:val="Odstavecseseznamem"/>
        <w:numPr>
          <w:ilvl w:val="0"/>
          <w:numId w:val="4"/>
        </w:numPr>
        <w:tabs>
          <w:tab w:val="left" w:pos="6660"/>
        </w:tabs>
        <w:spacing w:before="120" w:after="0"/>
        <w:ind w:left="284" w:hanging="284"/>
        <w:rPr>
          <w:rFonts w:cs="Times New Roman"/>
          <w:szCs w:val="24"/>
        </w:rPr>
      </w:pPr>
      <w:r w:rsidRPr="007945A3">
        <w:rPr>
          <w:rFonts w:cs="Times New Roman"/>
          <w:szCs w:val="24"/>
        </w:rPr>
        <w:t>výši částky, se kterou se obviněnému neumožní v průběhu výkonu vazby nakládat</w:t>
      </w:r>
      <w:r w:rsidR="0081104F">
        <w:rPr>
          <w:rFonts w:cs="Times New Roman"/>
          <w:szCs w:val="24"/>
        </w:rPr>
        <w:t>,</w:t>
      </w:r>
      <w:r w:rsidRPr="007945A3">
        <w:rPr>
          <w:rFonts w:cs="Times New Roman"/>
          <w:szCs w:val="24"/>
        </w:rPr>
        <w:t xml:space="preserve"> </w:t>
      </w:r>
      <w:r w:rsidR="004E47A0" w:rsidRPr="007945A3">
        <w:rPr>
          <w:rFonts w:cs="Times New Roman"/>
          <w:szCs w:val="24"/>
        </w:rPr>
        <w:t>a</w:t>
      </w:r>
      <w:r w:rsidR="0081104F">
        <w:rPr>
          <w:rFonts w:cs="Times New Roman"/>
          <w:szCs w:val="24"/>
        </w:rPr>
        <w:t> </w:t>
      </w:r>
      <w:r w:rsidR="004E47A0" w:rsidRPr="007945A3">
        <w:rPr>
          <w:rFonts w:cs="Times New Roman"/>
          <w:szCs w:val="24"/>
        </w:rPr>
        <w:t xml:space="preserve">konečně </w:t>
      </w:r>
    </w:p>
    <w:p w14:paraId="1EE2AB7B" w14:textId="48BF1929" w:rsidR="00CC277C" w:rsidRPr="006D3E1D" w:rsidRDefault="006D3E1D" w:rsidP="008B54D8">
      <w:pPr>
        <w:pStyle w:val="Odstavecseseznamem"/>
        <w:numPr>
          <w:ilvl w:val="0"/>
          <w:numId w:val="4"/>
        </w:numPr>
        <w:tabs>
          <w:tab w:val="left" w:pos="6660"/>
        </w:tabs>
        <w:spacing w:before="120" w:after="0"/>
        <w:ind w:left="284" w:hanging="284"/>
        <w:rPr>
          <w:rFonts w:cs="Times New Roman"/>
          <w:szCs w:val="24"/>
        </w:rPr>
      </w:pPr>
      <w:r w:rsidRPr="006D3E1D">
        <w:rPr>
          <w:rFonts w:cs="Times New Roman"/>
          <w:szCs w:val="24"/>
        </w:rPr>
        <w:t>výši částky</w:t>
      </w:r>
      <w:r w:rsidR="004E47A0" w:rsidRPr="006D3E1D">
        <w:rPr>
          <w:rFonts w:cs="Times New Roman"/>
          <w:szCs w:val="24"/>
        </w:rPr>
        <w:t xml:space="preserve">, </w:t>
      </w:r>
      <w:r w:rsidRPr="006D3E1D">
        <w:rPr>
          <w:rFonts w:cs="Times New Roman"/>
          <w:szCs w:val="24"/>
        </w:rPr>
        <w:t xml:space="preserve">která může být </w:t>
      </w:r>
      <w:r w:rsidR="004E47A0" w:rsidRPr="006D3E1D">
        <w:rPr>
          <w:rFonts w:cs="Times New Roman"/>
          <w:szCs w:val="24"/>
        </w:rPr>
        <w:t>propouštěné osobě poskytn</w:t>
      </w:r>
      <w:r w:rsidRPr="006D3E1D">
        <w:rPr>
          <w:rFonts w:cs="Times New Roman"/>
          <w:szCs w:val="24"/>
        </w:rPr>
        <w:t>uta</w:t>
      </w:r>
      <w:r w:rsidR="004E47A0" w:rsidRPr="006D3E1D">
        <w:rPr>
          <w:rFonts w:cs="Times New Roman"/>
          <w:szCs w:val="24"/>
        </w:rPr>
        <w:t xml:space="preserve"> </w:t>
      </w:r>
      <w:r w:rsidR="00E24E4F" w:rsidRPr="006D3E1D">
        <w:rPr>
          <w:rFonts w:cs="Times New Roman"/>
          <w:szCs w:val="24"/>
        </w:rPr>
        <w:t xml:space="preserve">po propuštění. </w:t>
      </w:r>
    </w:p>
    <w:p w14:paraId="36C1675D" w14:textId="77AC95BC" w:rsidR="0081104F" w:rsidRDefault="00936801" w:rsidP="0081104F">
      <w:pPr>
        <w:tabs>
          <w:tab w:val="left" w:pos="6660"/>
        </w:tabs>
        <w:spacing w:before="120" w:after="0"/>
        <w:rPr>
          <w:rFonts w:eastAsia="Times New Roman" w:cs="Times New Roman"/>
          <w:szCs w:val="24"/>
          <w:lang w:eastAsia="cs-CZ"/>
        </w:rPr>
      </w:pPr>
      <w:r w:rsidRPr="009D4B0B">
        <w:rPr>
          <w:rFonts w:eastAsia="Times New Roman" w:cs="Times New Roman"/>
          <w:szCs w:val="24"/>
          <w:lang w:eastAsia="cs-CZ"/>
        </w:rPr>
        <w:t xml:space="preserve">Většinu </w:t>
      </w:r>
      <w:r w:rsidR="007C24C7">
        <w:rPr>
          <w:rFonts w:eastAsia="Times New Roman" w:cs="Times New Roman"/>
          <w:szCs w:val="24"/>
          <w:lang w:eastAsia="cs-CZ"/>
        </w:rPr>
        <w:t xml:space="preserve">těchto </w:t>
      </w:r>
      <w:r w:rsidR="002204E1">
        <w:rPr>
          <w:rFonts w:eastAsia="Times New Roman" w:cs="Times New Roman"/>
          <w:szCs w:val="24"/>
          <w:lang w:eastAsia="cs-CZ"/>
        </w:rPr>
        <w:t>hodnot</w:t>
      </w:r>
      <w:r w:rsidRPr="009D4B0B">
        <w:rPr>
          <w:rFonts w:eastAsia="Times New Roman" w:cs="Times New Roman"/>
          <w:szCs w:val="24"/>
          <w:lang w:eastAsia="cs-CZ"/>
        </w:rPr>
        <w:t xml:space="preserve"> se</w:t>
      </w:r>
      <w:r w:rsidR="0081104F">
        <w:rPr>
          <w:rFonts w:eastAsia="Times New Roman" w:cs="Times New Roman"/>
          <w:szCs w:val="24"/>
          <w:lang w:eastAsia="cs-CZ"/>
        </w:rPr>
        <w:t xml:space="preserve"> přitom </w:t>
      </w:r>
      <w:r w:rsidRPr="009D4B0B">
        <w:rPr>
          <w:rFonts w:eastAsia="Times New Roman" w:cs="Times New Roman"/>
          <w:szCs w:val="24"/>
          <w:lang w:eastAsia="cs-CZ"/>
        </w:rPr>
        <w:t xml:space="preserve">navrhuje </w:t>
      </w:r>
      <w:r w:rsidR="00200B03" w:rsidRPr="009D4B0B">
        <w:rPr>
          <w:rFonts w:eastAsia="Times New Roman" w:cs="Times New Roman"/>
          <w:szCs w:val="24"/>
          <w:lang w:eastAsia="cs-CZ"/>
        </w:rPr>
        <w:t>přejmout z</w:t>
      </w:r>
      <w:r w:rsidR="0081104F">
        <w:rPr>
          <w:rFonts w:eastAsia="Times New Roman" w:cs="Times New Roman"/>
          <w:szCs w:val="24"/>
          <w:lang w:eastAsia="cs-CZ"/>
        </w:rPr>
        <w:t> dnes účinné úpravy obsažené ve</w:t>
      </w:r>
      <w:r w:rsidR="00801C81">
        <w:rPr>
          <w:rFonts w:eastAsia="Times New Roman" w:cs="Times New Roman"/>
          <w:szCs w:val="24"/>
          <w:lang w:eastAsia="cs-CZ"/>
        </w:rPr>
        <w:t> </w:t>
      </w:r>
      <w:r w:rsidR="0081104F">
        <w:rPr>
          <w:rFonts w:eastAsia="Times New Roman" w:cs="Times New Roman"/>
          <w:szCs w:val="24"/>
          <w:lang w:eastAsia="cs-CZ"/>
        </w:rPr>
        <w:t>vyhlášce č.</w:t>
      </w:r>
      <w:r w:rsidR="00801C81">
        <w:rPr>
          <w:rFonts w:eastAsia="Times New Roman" w:cs="Times New Roman"/>
          <w:szCs w:val="24"/>
          <w:lang w:eastAsia="cs-CZ"/>
        </w:rPr>
        <w:t> </w:t>
      </w:r>
      <w:r w:rsidR="0081104F">
        <w:rPr>
          <w:rFonts w:eastAsia="Times New Roman" w:cs="Times New Roman"/>
          <w:szCs w:val="24"/>
          <w:lang w:eastAsia="cs-CZ"/>
        </w:rPr>
        <w:t xml:space="preserve">10/2000 Sb. </w:t>
      </w:r>
    </w:p>
    <w:p w14:paraId="5CA0FB96" w14:textId="64CE6D82" w:rsidR="0081104F" w:rsidRPr="009D4B0B" w:rsidRDefault="0081104F" w:rsidP="0081104F">
      <w:pPr>
        <w:tabs>
          <w:tab w:val="left" w:pos="6660"/>
        </w:tabs>
        <w:spacing w:before="120" w:after="0"/>
        <w:rPr>
          <w:rFonts w:eastAsia="Times New Roman" w:cs="Times New Roman"/>
          <w:szCs w:val="24"/>
          <w:lang w:eastAsia="cs-CZ"/>
        </w:rPr>
      </w:pPr>
      <w:r>
        <w:rPr>
          <w:rFonts w:eastAsia="Times New Roman" w:cs="Times New Roman"/>
          <w:szCs w:val="24"/>
          <w:lang w:eastAsia="cs-CZ"/>
        </w:rPr>
        <w:t xml:space="preserve">Návrh vyhlášky dále obsahuje </w:t>
      </w:r>
      <w:r w:rsidRPr="009D4B0B">
        <w:rPr>
          <w:rFonts w:cs="Times New Roman"/>
          <w:szCs w:val="24"/>
        </w:rPr>
        <w:t xml:space="preserve">nezbytné </w:t>
      </w:r>
      <w:r w:rsidR="009E051F">
        <w:rPr>
          <w:rFonts w:cs="Times New Roman"/>
          <w:szCs w:val="24"/>
        </w:rPr>
        <w:t>promítnutí nové zákonné úpravy do</w:t>
      </w:r>
      <w:r w:rsidR="00876386">
        <w:rPr>
          <w:rFonts w:cs="Times New Roman"/>
          <w:szCs w:val="24"/>
        </w:rPr>
        <w:t> </w:t>
      </w:r>
      <w:r w:rsidR="009E051F">
        <w:rPr>
          <w:rFonts w:cs="Times New Roman"/>
          <w:szCs w:val="24"/>
        </w:rPr>
        <w:t>souvisejících podzákonných předpisů (</w:t>
      </w:r>
      <w:r w:rsidRPr="009D4B0B">
        <w:rPr>
          <w:rFonts w:cs="Times New Roman"/>
          <w:szCs w:val="24"/>
        </w:rPr>
        <w:t>řád</w:t>
      </w:r>
      <w:r w:rsidR="009E051F">
        <w:rPr>
          <w:rFonts w:cs="Times New Roman"/>
          <w:szCs w:val="24"/>
        </w:rPr>
        <w:t>ů</w:t>
      </w:r>
      <w:r w:rsidRPr="009D4B0B">
        <w:rPr>
          <w:rFonts w:cs="Times New Roman"/>
          <w:szCs w:val="24"/>
        </w:rPr>
        <w:t xml:space="preserve"> výkonu trestu </w:t>
      </w:r>
      <w:r w:rsidR="002204E1">
        <w:rPr>
          <w:rFonts w:cs="Times New Roman"/>
          <w:szCs w:val="24"/>
        </w:rPr>
        <w:t xml:space="preserve">odnětí svobody </w:t>
      </w:r>
      <w:r w:rsidRPr="009D4B0B">
        <w:rPr>
          <w:rFonts w:cs="Times New Roman"/>
          <w:szCs w:val="24"/>
        </w:rPr>
        <w:t>a výkonu vazby</w:t>
      </w:r>
      <w:r w:rsidR="009E051F">
        <w:rPr>
          <w:rFonts w:cs="Times New Roman"/>
          <w:szCs w:val="24"/>
        </w:rPr>
        <w:t>, jednacího řádu pro</w:t>
      </w:r>
      <w:r w:rsidR="00876386">
        <w:rPr>
          <w:rFonts w:cs="Times New Roman"/>
          <w:szCs w:val="24"/>
        </w:rPr>
        <w:t> </w:t>
      </w:r>
      <w:r w:rsidR="009E051F">
        <w:rPr>
          <w:rFonts w:cs="Times New Roman"/>
          <w:szCs w:val="24"/>
        </w:rPr>
        <w:t>okresní a krajské soudy), které spočívá zejména ve</w:t>
      </w:r>
      <w:r w:rsidR="000A196F">
        <w:rPr>
          <w:rFonts w:cs="Times New Roman"/>
          <w:szCs w:val="24"/>
        </w:rPr>
        <w:t> </w:t>
      </w:r>
      <w:r w:rsidR="009E051F">
        <w:rPr>
          <w:rFonts w:cs="Times New Roman"/>
          <w:szCs w:val="24"/>
        </w:rPr>
        <w:t>vypuštění úpravy, která se přijetím zákona č. 29/2024 Sb. stala duplicitní</w:t>
      </w:r>
      <w:r w:rsidRPr="009D4B0B">
        <w:rPr>
          <w:rFonts w:cs="Times New Roman"/>
          <w:szCs w:val="24"/>
        </w:rPr>
        <w:t>.</w:t>
      </w:r>
    </w:p>
    <w:p w14:paraId="026BE420" w14:textId="77777777" w:rsidR="009D4B0B" w:rsidRPr="009D4B0B" w:rsidRDefault="009D4B0B" w:rsidP="009D4B0B">
      <w:pPr>
        <w:tabs>
          <w:tab w:val="left" w:pos="6660"/>
        </w:tabs>
        <w:spacing w:before="120" w:after="0"/>
        <w:rPr>
          <w:rFonts w:eastAsia="Times New Roman" w:cs="Times New Roman"/>
          <w:szCs w:val="24"/>
          <w:lang w:eastAsia="cs-CZ"/>
        </w:rPr>
      </w:pPr>
    </w:p>
    <w:p w14:paraId="0B5F50F2" w14:textId="396ECACD" w:rsidR="002A54FB" w:rsidRPr="009D4B0B" w:rsidRDefault="0084141A" w:rsidP="009D4B0B">
      <w:pPr>
        <w:pStyle w:val="Nadpis2"/>
        <w:spacing w:before="120"/>
        <w:rPr>
          <w:rFonts w:eastAsia="Calibri"/>
        </w:rPr>
      </w:pPr>
      <w:r w:rsidRPr="009D4B0B">
        <w:t>Zhodnocení souladu navrhované právní úpravy se zákonem, k jehož provedení je navržena, včetně souladu se zákonným zmocněním k jejímu vydání, zhodnocení souladu navrhované právní úpravy s předpisy Evropské unie, judikaturou soudních orgánů Evropské unie</w:t>
      </w:r>
      <w:r w:rsidR="00CB1B60" w:rsidRPr="009D4B0B">
        <w:t>,</w:t>
      </w:r>
      <w:r w:rsidRPr="009D4B0B">
        <w:t xml:space="preserve"> obecnými právními zásadami práva Evropské unie</w:t>
      </w:r>
      <w:r w:rsidR="00CB1B60" w:rsidRPr="009D4B0B">
        <w:t xml:space="preserve"> a mezinárodními smlouvami, jimiž je Česká republika vázána</w:t>
      </w:r>
    </w:p>
    <w:p w14:paraId="0FBA0B89" w14:textId="51109E58" w:rsidR="00605167" w:rsidRPr="009D4B0B" w:rsidRDefault="00F233BE" w:rsidP="009D4B0B">
      <w:pPr>
        <w:spacing w:before="120" w:after="0"/>
        <w:rPr>
          <w:rFonts w:eastAsia="Times New Roman" w:cs="Times New Roman"/>
          <w:bCs/>
          <w:szCs w:val="24"/>
        </w:rPr>
      </w:pPr>
      <w:bookmarkStart w:id="0" w:name="_Hlk164425146"/>
      <w:r w:rsidRPr="009D4B0B">
        <w:rPr>
          <w:rFonts w:eastAsia="Times New Roman" w:cs="Times New Roman"/>
          <w:bCs/>
          <w:szCs w:val="24"/>
        </w:rPr>
        <w:t xml:space="preserve">Předložený návrh vyhlášky je plně v souladu se zákonem </w:t>
      </w:r>
      <w:r w:rsidR="00833377" w:rsidRPr="009D4B0B">
        <w:rPr>
          <w:rFonts w:eastAsia="Times New Roman" w:cs="Times New Roman"/>
          <w:bCs/>
          <w:szCs w:val="24"/>
        </w:rPr>
        <w:t>o výkonu</w:t>
      </w:r>
      <w:r w:rsidRPr="009D4B0B">
        <w:rPr>
          <w:rFonts w:eastAsia="Times New Roman" w:cs="Times New Roman"/>
          <w:bCs/>
          <w:szCs w:val="24"/>
        </w:rPr>
        <w:t xml:space="preserve"> trestu</w:t>
      </w:r>
      <w:r w:rsidR="00EA656B">
        <w:rPr>
          <w:rFonts w:eastAsia="Times New Roman" w:cs="Times New Roman"/>
          <w:bCs/>
          <w:szCs w:val="24"/>
        </w:rPr>
        <w:t xml:space="preserve"> odnětí svobody (dále jen „zákon o výkonu trestu“)</w:t>
      </w:r>
      <w:r w:rsidR="00206FD1" w:rsidRPr="009D4B0B">
        <w:rPr>
          <w:rFonts w:eastAsia="Times New Roman" w:cs="Times New Roman"/>
          <w:bCs/>
          <w:szCs w:val="24"/>
        </w:rPr>
        <w:t xml:space="preserve">, a to </w:t>
      </w:r>
      <w:r w:rsidR="001802A0" w:rsidRPr="009D4B0B">
        <w:rPr>
          <w:rFonts w:eastAsia="Times New Roman" w:cs="Times New Roman"/>
          <w:bCs/>
          <w:szCs w:val="24"/>
        </w:rPr>
        <w:t xml:space="preserve">jak </w:t>
      </w:r>
      <w:r w:rsidR="00AF3BFE">
        <w:rPr>
          <w:rFonts w:eastAsia="Times New Roman" w:cs="Times New Roman"/>
          <w:bCs/>
          <w:szCs w:val="24"/>
        </w:rPr>
        <w:t>s</w:t>
      </w:r>
      <w:r w:rsidR="00AF3BFE" w:rsidRPr="009D4B0B">
        <w:rPr>
          <w:rFonts w:eastAsia="Times New Roman" w:cs="Times New Roman"/>
          <w:bCs/>
          <w:szCs w:val="24"/>
        </w:rPr>
        <w:t xml:space="preserve"> </w:t>
      </w:r>
      <w:r w:rsidR="00206FD1" w:rsidRPr="009D4B0B">
        <w:rPr>
          <w:rFonts w:eastAsia="Times New Roman" w:cs="Times New Roman"/>
          <w:bCs/>
          <w:szCs w:val="24"/>
        </w:rPr>
        <w:t xml:space="preserve">jeho </w:t>
      </w:r>
      <w:r w:rsidR="00612723" w:rsidRPr="009D4B0B">
        <w:rPr>
          <w:rFonts w:eastAsia="Times New Roman" w:cs="Times New Roman"/>
          <w:bCs/>
          <w:szCs w:val="24"/>
        </w:rPr>
        <w:t>§ </w:t>
      </w:r>
      <w:r w:rsidR="000A322E" w:rsidRPr="009D4B0B">
        <w:rPr>
          <w:rFonts w:eastAsia="Times New Roman" w:cs="Times New Roman"/>
          <w:bCs/>
          <w:szCs w:val="24"/>
        </w:rPr>
        <w:t>81</w:t>
      </w:r>
      <w:r w:rsidRPr="009D4B0B">
        <w:rPr>
          <w:rFonts w:eastAsia="Times New Roman" w:cs="Times New Roman"/>
          <w:bCs/>
          <w:szCs w:val="24"/>
        </w:rPr>
        <w:t xml:space="preserve">, </w:t>
      </w:r>
      <w:r w:rsidR="00AF3BFE">
        <w:rPr>
          <w:rFonts w:eastAsia="Times New Roman" w:cs="Times New Roman"/>
          <w:bCs/>
          <w:szCs w:val="24"/>
        </w:rPr>
        <w:t xml:space="preserve">který zmocňuje </w:t>
      </w:r>
      <w:r w:rsidRPr="009D4B0B">
        <w:rPr>
          <w:rFonts w:eastAsia="Times New Roman" w:cs="Times New Roman"/>
          <w:bCs/>
          <w:szCs w:val="24"/>
        </w:rPr>
        <w:t xml:space="preserve">Ministerstvo spravedlnosti </w:t>
      </w:r>
      <w:r w:rsidR="00AF3BFE">
        <w:rPr>
          <w:rFonts w:eastAsia="Times New Roman" w:cs="Times New Roman"/>
          <w:bCs/>
          <w:szCs w:val="24"/>
        </w:rPr>
        <w:t xml:space="preserve">k vydání </w:t>
      </w:r>
      <w:r w:rsidRPr="009D4B0B">
        <w:rPr>
          <w:rFonts w:eastAsia="Times New Roman" w:cs="Times New Roman"/>
          <w:bCs/>
          <w:szCs w:val="24"/>
        </w:rPr>
        <w:t>řád</w:t>
      </w:r>
      <w:r w:rsidR="00AF3BFE">
        <w:rPr>
          <w:rFonts w:eastAsia="Times New Roman" w:cs="Times New Roman"/>
          <w:bCs/>
          <w:szCs w:val="24"/>
        </w:rPr>
        <w:t>u</w:t>
      </w:r>
      <w:r w:rsidRPr="009D4B0B">
        <w:rPr>
          <w:rFonts w:eastAsia="Times New Roman" w:cs="Times New Roman"/>
          <w:bCs/>
          <w:szCs w:val="24"/>
        </w:rPr>
        <w:t xml:space="preserve"> výkonu trestu odnětí svobody</w:t>
      </w:r>
      <w:r w:rsidR="001802A0" w:rsidRPr="009D4B0B">
        <w:rPr>
          <w:rFonts w:eastAsia="Times New Roman" w:cs="Times New Roman"/>
          <w:bCs/>
          <w:szCs w:val="24"/>
        </w:rPr>
        <w:t xml:space="preserve">, tak </w:t>
      </w:r>
      <w:r w:rsidR="00D87747" w:rsidRPr="009D4B0B">
        <w:rPr>
          <w:rFonts w:eastAsia="Times New Roman" w:cs="Times New Roman"/>
          <w:bCs/>
          <w:szCs w:val="24"/>
        </w:rPr>
        <w:t>s ustanoveními</w:t>
      </w:r>
      <w:r w:rsidR="001452FA" w:rsidRPr="009D4B0B">
        <w:rPr>
          <w:rFonts w:eastAsia="Times New Roman" w:cs="Times New Roman"/>
          <w:bCs/>
          <w:szCs w:val="24"/>
        </w:rPr>
        <w:t xml:space="preserve"> </w:t>
      </w:r>
      <w:r w:rsidR="007B6A15" w:rsidRPr="009D4B0B">
        <w:rPr>
          <w:rFonts w:eastAsia="Times New Roman" w:cs="Times New Roman"/>
          <w:bCs/>
          <w:szCs w:val="24"/>
        </w:rPr>
        <w:t>§</w:t>
      </w:r>
      <w:r w:rsidR="000A196F">
        <w:rPr>
          <w:rFonts w:eastAsia="Times New Roman" w:cs="Times New Roman"/>
          <w:bCs/>
          <w:szCs w:val="24"/>
        </w:rPr>
        <w:t> </w:t>
      </w:r>
      <w:r w:rsidR="007B6A15" w:rsidRPr="009D4B0B">
        <w:rPr>
          <w:rFonts w:eastAsia="Times New Roman" w:cs="Times New Roman"/>
          <w:bCs/>
          <w:szCs w:val="24"/>
        </w:rPr>
        <w:t>26</w:t>
      </w:r>
      <w:r w:rsidR="001452FA" w:rsidRPr="009D4B0B">
        <w:rPr>
          <w:rFonts w:cs="Times New Roman"/>
          <w:szCs w:val="24"/>
        </w:rPr>
        <w:t xml:space="preserve">a odst. 1, </w:t>
      </w:r>
      <w:r w:rsidR="00612723" w:rsidRPr="009D4B0B">
        <w:rPr>
          <w:rFonts w:cs="Times New Roman"/>
          <w:szCs w:val="24"/>
        </w:rPr>
        <w:t>§ </w:t>
      </w:r>
      <w:r w:rsidR="001452FA" w:rsidRPr="009D4B0B">
        <w:rPr>
          <w:rFonts w:cs="Times New Roman"/>
          <w:szCs w:val="24"/>
        </w:rPr>
        <w:t xml:space="preserve">35 odst. 3, </w:t>
      </w:r>
      <w:r w:rsidR="00612723" w:rsidRPr="009D4B0B">
        <w:rPr>
          <w:rFonts w:cs="Times New Roman"/>
          <w:szCs w:val="24"/>
        </w:rPr>
        <w:t>§ </w:t>
      </w:r>
      <w:r w:rsidR="001452FA" w:rsidRPr="009D4B0B">
        <w:rPr>
          <w:rFonts w:cs="Times New Roman"/>
          <w:szCs w:val="24"/>
        </w:rPr>
        <w:t xml:space="preserve">39b odst. 5, </w:t>
      </w:r>
      <w:r w:rsidR="00612723" w:rsidRPr="009D4B0B">
        <w:rPr>
          <w:rFonts w:cs="Times New Roman"/>
          <w:szCs w:val="24"/>
        </w:rPr>
        <w:t>§ </w:t>
      </w:r>
      <w:r w:rsidR="001452FA" w:rsidRPr="009D4B0B">
        <w:rPr>
          <w:rFonts w:cs="Times New Roman"/>
          <w:szCs w:val="24"/>
        </w:rPr>
        <w:t xml:space="preserve">39c odst. 1, </w:t>
      </w:r>
      <w:r w:rsidR="00612723" w:rsidRPr="009D4B0B">
        <w:rPr>
          <w:rFonts w:cs="Times New Roman"/>
          <w:szCs w:val="24"/>
        </w:rPr>
        <w:t>§ </w:t>
      </w:r>
      <w:r w:rsidR="001452FA" w:rsidRPr="009D4B0B">
        <w:rPr>
          <w:rFonts w:cs="Times New Roman"/>
          <w:szCs w:val="24"/>
        </w:rPr>
        <w:t xml:space="preserve">39h odst. 2, </w:t>
      </w:r>
      <w:r w:rsidR="00612723" w:rsidRPr="009D4B0B">
        <w:rPr>
          <w:rFonts w:cs="Times New Roman"/>
          <w:szCs w:val="24"/>
        </w:rPr>
        <w:t>§ </w:t>
      </w:r>
      <w:r w:rsidR="001452FA" w:rsidRPr="009D4B0B">
        <w:rPr>
          <w:rFonts w:cs="Times New Roman"/>
          <w:szCs w:val="24"/>
        </w:rPr>
        <w:t>39i odst. 1</w:t>
      </w:r>
      <w:r w:rsidR="00AF3BFE">
        <w:rPr>
          <w:rFonts w:cs="Times New Roman"/>
          <w:szCs w:val="24"/>
        </w:rPr>
        <w:t xml:space="preserve"> a</w:t>
      </w:r>
      <w:r w:rsidR="001452FA" w:rsidRPr="009D4B0B">
        <w:rPr>
          <w:rFonts w:cs="Times New Roman"/>
          <w:szCs w:val="24"/>
        </w:rPr>
        <w:t xml:space="preserve"> </w:t>
      </w:r>
      <w:r w:rsidR="00612723" w:rsidRPr="009D4B0B">
        <w:rPr>
          <w:rFonts w:cs="Times New Roman"/>
          <w:szCs w:val="24"/>
        </w:rPr>
        <w:t>§ </w:t>
      </w:r>
      <w:r w:rsidR="001452FA" w:rsidRPr="009D4B0B">
        <w:rPr>
          <w:rFonts w:cs="Times New Roman"/>
          <w:szCs w:val="24"/>
        </w:rPr>
        <w:t>39k odst. 3</w:t>
      </w:r>
      <w:r w:rsidR="001802A0" w:rsidRPr="009D4B0B">
        <w:rPr>
          <w:rFonts w:eastAsia="Times New Roman" w:cs="Times New Roman"/>
          <w:bCs/>
          <w:szCs w:val="24"/>
        </w:rPr>
        <w:t xml:space="preserve">, které nově obsahují zákonné zmocnění k úpravě některých otázek souvisejících </w:t>
      </w:r>
      <w:r w:rsidR="002F7B53" w:rsidRPr="009D4B0B">
        <w:rPr>
          <w:rFonts w:eastAsia="Times New Roman" w:cs="Times New Roman"/>
          <w:bCs/>
          <w:szCs w:val="24"/>
        </w:rPr>
        <w:t>se správou peněz</w:t>
      </w:r>
      <w:r w:rsidR="00AE5172">
        <w:rPr>
          <w:rFonts w:eastAsia="Times New Roman" w:cs="Times New Roman"/>
          <w:bCs/>
          <w:szCs w:val="24"/>
        </w:rPr>
        <w:t xml:space="preserve"> odsouzených ve výkonu trestu odnětí svobody. </w:t>
      </w:r>
      <w:r w:rsidR="00D615A3" w:rsidRPr="009D4B0B">
        <w:rPr>
          <w:rFonts w:eastAsia="Times New Roman" w:cs="Times New Roman"/>
          <w:bCs/>
          <w:szCs w:val="24"/>
        </w:rPr>
        <w:t>Totéž platí o</w:t>
      </w:r>
      <w:r w:rsidR="00D94CA1" w:rsidRPr="009D4B0B">
        <w:rPr>
          <w:rFonts w:eastAsia="Times New Roman" w:cs="Times New Roman"/>
          <w:bCs/>
          <w:szCs w:val="24"/>
        </w:rPr>
        <w:t> </w:t>
      </w:r>
      <w:r w:rsidR="00D615A3" w:rsidRPr="009D4B0B">
        <w:rPr>
          <w:rFonts w:eastAsia="Times New Roman" w:cs="Times New Roman"/>
          <w:bCs/>
          <w:szCs w:val="24"/>
        </w:rPr>
        <w:t>zákonu</w:t>
      </w:r>
      <w:r w:rsidR="00AA57E6" w:rsidRPr="009D4B0B">
        <w:rPr>
          <w:rFonts w:eastAsia="Times New Roman" w:cs="Times New Roman"/>
          <w:bCs/>
          <w:szCs w:val="24"/>
        </w:rPr>
        <w:t xml:space="preserve"> </w:t>
      </w:r>
      <w:r w:rsidR="00833377" w:rsidRPr="009D4B0B">
        <w:rPr>
          <w:rFonts w:eastAsia="Times New Roman" w:cs="Times New Roman"/>
          <w:bCs/>
          <w:szCs w:val="24"/>
        </w:rPr>
        <w:t>o výkonu</w:t>
      </w:r>
      <w:r w:rsidR="00AA57E6" w:rsidRPr="009D4B0B">
        <w:rPr>
          <w:rFonts w:eastAsia="Times New Roman" w:cs="Times New Roman"/>
          <w:bCs/>
          <w:szCs w:val="24"/>
        </w:rPr>
        <w:t xml:space="preserve"> vazby a</w:t>
      </w:r>
      <w:r w:rsidR="00206FD1" w:rsidRPr="009D4B0B">
        <w:rPr>
          <w:rFonts w:eastAsia="Times New Roman" w:cs="Times New Roman"/>
          <w:bCs/>
          <w:szCs w:val="24"/>
        </w:rPr>
        <w:t> </w:t>
      </w:r>
      <w:r w:rsidR="00AA57E6" w:rsidRPr="009D4B0B">
        <w:rPr>
          <w:rFonts w:eastAsia="Times New Roman" w:cs="Times New Roman"/>
          <w:bCs/>
          <w:szCs w:val="24"/>
        </w:rPr>
        <w:t xml:space="preserve">jeho </w:t>
      </w:r>
      <w:r w:rsidR="00612723" w:rsidRPr="009D4B0B">
        <w:rPr>
          <w:rFonts w:eastAsia="Times New Roman" w:cs="Times New Roman"/>
          <w:bCs/>
          <w:szCs w:val="24"/>
        </w:rPr>
        <w:t>§ </w:t>
      </w:r>
      <w:r w:rsidR="00AA57E6" w:rsidRPr="009D4B0B">
        <w:rPr>
          <w:rFonts w:eastAsia="Times New Roman" w:cs="Times New Roman"/>
          <w:bCs/>
          <w:szCs w:val="24"/>
        </w:rPr>
        <w:t>31, který</w:t>
      </w:r>
      <w:r w:rsidR="007B40E6">
        <w:rPr>
          <w:rFonts w:eastAsia="Times New Roman" w:cs="Times New Roman"/>
          <w:bCs/>
          <w:szCs w:val="24"/>
        </w:rPr>
        <w:t> </w:t>
      </w:r>
      <w:r w:rsidR="00AA57E6" w:rsidRPr="009D4B0B">
        <w:rPr>
          <w:rFonts w:eastAsia="Times New Roman" w:cs="Times New Roman"/>
          <w:bCs/>
          <w:szCs w:val="24"/>
        </w:rPr>
        <w:t>Ministerstvo spravedlnosti zmocňuje k vydání řádu výkonu vazby</w:t>
      </w:r>
      <w:r w:rsidR="00C10E01" w:rsidRPr="009D4B0B">
        <w:rPr>
          <w:rFonts w:eastAsia="Times New Roman" w:cs="Times New Roman"/>
          <w:bCs/>
          <w:szCs w:val="24"/>
        </w:rPr>
        <w:t xml:space="preserve"> a nových zmocňovacích ustanovení</w:t>
      </w:r>
      <w:r w:rsidR="005E7479" w:rsidRPr="009D4B0B">
        <w:rPr>
          <w:rFonts w:eastAsia="Times New Roman" w:cs="Times New Roman"/>
          <w:bCs/>
          <w:szCs w:val="24"/>
        </w:rPr>
        <w:t xml:space="preserve"> </w:t>
      </w:r>
      <w:r w:rsidR="00AE5172">
        <w:rPr>
          <w:rFonts w:eastAsia="Times New Roman" w:cs="Times New Roman"/>
          <w:bCs/>
          <w:szCs w:val="24"/>
        </w:rPr>
        <w:t xml:space="preserve">obsažených v </w:t>
      </w:r>
      <w:r w:rsidR="00612723" w:rsidRPr="009D4B0B">
        <w:rPr>
          <w:rFonts w:cs="Times New Roman"/>
          <w:szCs w:val="24"/>
        </w:rPr>
        <w:t>§ </w:t>
      </w:r>
      <w:r w:rsidR="005E7479" w:rsidRPr="009D4B0B">
        <w:rPr>
          <w:rFonts w:cs="Times New Roman"/>
          <w:szCs w:val="24"/>
        </w:rPr>
        <w:t xml:space="preserve">21d odst. 1, </w:t>
      </w:r>
      <w:r w:rsidR="00612723" w:rsidRPr="009D4B0B">
        <w:rPr>
          <w:rFonts w:cs="Times New Roman"/>
          <w:szCs w:val="24"/>
        </w:rPr>
        <w:t>§ </w:t>
      </w:r>
      <w:r w:rsidR="005E7479" w:rsidRPr="009D4B0B">
        <w:rPr>
          <w:rFonts w:cs="Times New Roman"/>
          <w:szCs w:val="24"/>
        </w:rPr>
        <w:t>21h odst. 1</w:t>
      </w:r>
      <w:r w:rsidR="00AE5172">
        <w:rPr>
          <w:rFonts w:cs="Times New Roman"/>
          <w:szCs w:val="24"/>
        </w:rPr>
        <w:t xml:space="preserve"> a</w:t>
      </w:r>
      <w:r w:rsidR="005E7479" w:rsidRPr="009D4B0B">
        <w:rPr>
          <w:rFonts w:cs="Times New Roman"/>
          <w:szCs w:val="24"/>
        </w:rPr>
        <w:t xml:space="preserve"> </w:t>
      </w:r>
      <w:r w:rsidR="00612723" w:rsidRPr="009D4B0B">
        <w:rPr>
          <w:rFonts w:cs="Times New Roman"/>
          <w:szCs w:val="24"/>
        </w:rPr>
        <w:t>§ </w:t>
      </w:r>
      <w:r w:rsidR="005E7479" w:rsidRPr="009D4B0B">
        <w:rPr>
          <w:rFonts w:cs="Times New Roman"/>
          <w:szCs w:val="24"/>
        </w:rPr>
        <w:t>21i odst. 2</w:t>
      </w:r>
      <w:r w:rsidR="00AE5172">
        <w:rPr>
          <w:rFonts w:cs="Times New Roman"/>
          <w:szCs w:val="24"/>
        </w:rPr>
        <w:t xml:space="preserve"> zákona</w:t>
      </w:r>
      <w:r w:rsidR="0015004A">
        <w:rPr>
          <w:rFonts w:cs="Times New Roman"/>
          <w:szCs w:val="24"/>
        </w:rPr>
        <w:t> </w:t>
      </w:r>
      <w:r w:rsidR="00AE5172">
        <w:rPr>
          <w:rFonts w:cs="Times New Roman"/>
          <w:szCs w:val="24"/>
        </w:rPr>
        <w:t>o</w:t>
      </w:r>
      <w:r w:rsidR="007B40E6">
        <w:rPr>
          <w:rFonts w:cs="Times New Roman"/>
          <w:szCs w:val="24"/>
        </w:rPr>
        <w:t> </w:t>
      </w:r>
      <w:r w:rsidR="00AE5172">
        <w:rPr>
          <w:rFonts w:cs="Times New Roman"/>
          <w:szCs w:val="24"/>
        </w:rPr>
        <w:t>výkonu vazby</w:t>
      </w:r>
      <w:r w:rsidR="00AA57E6" w:rsidRPr="009D4B0B">
        <w:rPr>
          <w:rFonts w:eastAsia="Times New Roman" w:cs="Times New Roman"/>
          <w:bCs/>
          <w:szCs w:val="24"/>
        </w:rPr>
        <w:t xml:space="preserve">. </w:t>
      </w:r>
      <w:r w:rsidR="005E17CC" w:rsidRPr="009D4B0B">
        <w:rPr>
          <w:rFonts w:eastAsia="Times New Roman" w:cs="Times New Roman"/>
          <w:bCs/>
          <w:szCs w:val="24"/>
        </w:rPr>
        <w:t>Návrh je rovněž v souladu se zákonem</w:t>
      </w:r>
      <w:r w:rsidR="007F5EDE">
        <w:rPr>
          <w:rFonts w:eastAsia="Times New Roman" w:cs="Times New Roman"/>
          <w:bCs/>
          <w:szCs w:val="24"/>
        </w:rPr>
        <w:t> </w:t>
      </w:r>
      <w:r w:rsidR="00833377" w:rsidRPr="009D4B0B">
        <w:rPr>
          <w:rFonts w:eastAsia="Times New Roman" w:cs="Times New Roman"/>
          <w:bCs/>
          <w:szCs w:val="24"/>
        </w:rPr>
        <w:t>o výkonu</w:t>
      </w:r>
      <w:r w:rsidR="005E17CC" w:rsidRPr="009D4B0B">
        <w:rPr>
          <w:rFonts w:eastAsia="Times New Roman" w:cs="Times New Roman"/>
          <w:bCs/>
          <w:szCs w:val="24"/>
        </w:rPr>
        <w:t xml:space="preserve"> zabezpečovací detence</w:t>
      </w:r>
      <w:r w:rsidR="00AE5172">
        <w:rPr>
          <w:rFonts w:eastAsia="Times New Roman" w:cs="Times New Roman"/>
          <w:bCs/>
          <w:szCs w:val="24"/>
        </w:rPr>
        <w:t xml:space="preserve"> a jeho </w:t>
      </w:r>
      <w:r w:rsidR="005E17CC" w:rsidRPr="009D4B0B">
        <w:rPr>
          <w:rFonts w:eastAsia="Times New Roman" w:cs="Times New Roman"/>
          <w:bCs/>
          <w:szCs w:val="24"/>
        </w:rPr>
        <w:t>nov</w:t>
      </w:r>
      <w:r w:rsidR="00AE5172">
        <w:rPr>
          <w:rFonts w:eastAsia="Times New Roman" w:cs="Times New Roman"/>
          <w:bCs/>
          <w:szCs w:val="24"/>
        </w:rPr>
        <w:t>ým</w:t>
      </w:r>
      <w:r w:rsidR="005E17CC" w:rsidRPr="009D4B0B">
        <w:rPr>
          <w:rFonts w:eastAsia="Times New Roman" w:cs="Times New Roman"/>
          <w:bCs/>
          <w:szCs w:val="24"/>
        </w:rPr>
        <w:t xml:space="preserve"> </w:t>
      </w:r>
      <w:r w:rsidR="00612723" w:rsidRPr="009D4B0B">
        <w:rPr>
          <w:rFonts w:eastAsia="Times New Roman" w:cs="Times New Roman"/>
          <w:bCs/>
          <w:szCs w:val="24"/>
        </w:rPr>
        <w:t>§ </w:t>
      </w:r>
      <w:r w:rsidR="005E7479" w:rsidRPr="009D4B0B">
        <w:rPr>
          <w:rFonts w:eastAsia="Times New Roman" w:cs="Times New Roman"/>
          <w:bCs/>
          <w:szCs w:val="24"/>
        </w:rPr>
        <w:t>14</w:t>
      </w:r>
      <w:r w:rsidR="00475149" w:rsidRPr="009D4B0B">
        <w:rPr>
          <w:rFonts w:eastAsia="Times New Roman" w:cs="Times New Roman"/>
          <w:bCs/>
          <w:szCs w:val="24"/>
        </w:rPr>
        <w:t>b</w:t>
      </w:r>
      <w:r w:rsidR="00AE5172">
        <w:rPr>
          <w:rFonts w:eastAsia="Times New Roman" w:cs="Times New Roman"/>
          <w:bCs/>
          <w:szCs w:val="24"/>
        </w:rPr>
        <w:t>.</w:t>
      </w:r>
    </w:p>
    <w:bookmarkEnd w:id="0"/>
    <w:p w14:paraId="758A7667" w14:textId="24901DCD" w:rsidR="003B6CF2" w:rsidRDefault="00745697" w:rsidP="009D4B0B">
      <w:pPr>
        <w:spacing w:before="120" w:after="0"/>
        <w:rPr>
          <w:rFonts w:cs="Times New Roman"/>
          <w:szCs w:val="24"/>
        </w:rPr>
      </w:pPr>
      <w:r w:rsidRPr="009D4B0B">
        <w:rPr>
          <w:rFonts w:cs="Times New Roman"/>
          <w:szCs w:val="24"/>
        </w:rPr>
        <w:lastRenderedPageBreak/>
        <w:t>P</w:t>
      </w:r>
      <w:r w:rsidR="00D94CA1" w:rsidRPr="009D4B0B">
        <w:rPr>
          <w:rFonts w:cs="Times New Roman"/>
          <w:szCs w:val="24"/>
        </w:rPr>
        <w:t>ředpisy Evropské unie nebo mezinárodní smlou</w:t>
      </w:r>
      <w:r w:rsidRPr="009D4B0B">
        <w:rPr>
          <w:rFonts w:cs="Times New Roman"/>
          <w:szCs w:val="24"/>
        </w:rPr>
        <w:t>vy</w:t>
      </w:r>
      <w:r w:rsidR="00D94CA1" w:rsidRPr="009D4B0B">
        <w:rPr>
          <w:rFonts w:cs="Times New Roman"/>
          <w:szCs w:val="24"/>
        </w:rPr>
        <w:t xml:space="preserve">, jimiž je Česká republika vázána, </w:t>
      </w:r>
      <w:r w:rsidR="00555480" w:rsidRPr="009D4B0B">
        <w:rPr>
          <w:rFonts w:cs="Times New Roman"/>
          <w:szCs w:val="24"/>
        </w:rPr>
        <w:t>na tuto oblast nedopadají.</w:t>
      </w:r>
    </w:p>
    <w:p w14:paraId="31309690" w14:textId="77777777" w:rsidR="009D4B0B" w:rsidRPr="009D4B0B" w:rsidRDefault="009D4B0B" w:rsidP="009D4B0B">
      <w:pPr>
        <w:spacing w:before="120" w:after="0"/>
        <w:rPr>
          <w:rFonts w:cs="Times New Roman"/>
          <w:szCs w:val="24"/>
        </w:rPr>
      </w:pPr>
    </w:p>
    <w:p w14:paraId="6C10F957" w14:textId="50ACB475" w:rsidR="0008540E" w:rsidRPr="009D4B0B" w:rsidRDefault="00604BE1" w:rsidP="009D4B0B">
      <w:pPr>
        <w:pStyle w:val="Nadpis2"/>
        <w:spacing w:before="120"/>
        <w:rPr>
          <w:lang w:eastAsia="cs-CZ"/>
        </w:rPr>
      </w:pPr>
      <w:r w:rsidRPr="009D4B0B">
        <w:rPr>
          <w:lang w:eastAsia="cs-CZ"/>
        </w:rPr>
        <w:t>Předpokládaný hospodářský a finanční dopad navrhované právní úpravy na</w:t>
      </w:r>
      <w:r w:rsidR="000433EB">
        <w:rPr>
          <w:lang w:eastAsia="cs-CZ"/>
        </w:rPr>
        <w:t> </w:t>
      </w:r>
      <w:r w:rsidRPr="009D4B0B">
        <w:rPr>
          <w:lang w:eastAsia="cs-CZ"/>
        </w:rPr>
        <w:t>státní rozpočet a ostatní veřejné rozpočty</w:t>
      </w:r>
    </w:p>
    <w:p w14:paraId="6F66AF0B" w14:textId="796237BD" w:rsidR="0008540E" w:rsidRPr="009D4B0B" w:rsidRDefault="0008540E" w:rsidP="00AF3BFE">
      <w:pPr>
        <w:autoSpaceDE w:val="0"/>
        <w:autoSpaceDN w:val="0"/>
        <w:adjustRightInd w:val="0"/>
        <w:spacing w:before="120" w:after="0"/>
        <w:rPr>
          <w:rFonts w:cs="Times New Roman"/>
          <w:szCs w:val="24"/>
        </w:rPr>
      </w:pPr>
      <w:r w:rsidRPr="009D4B0B">
        <w:rPr>
          <w:rFonts w:cs="Times New Roman"/>
          <w:szCs w:val="24"/>
        </w:rPr>
        <w:t>Prováděcí úprava nepřináší žádn</w:t>
      </w:r>
      <w:r w:rsidR="000764D6" w:rsidRPr="009D4B0B">
        <w:rPr>
          <w:rFonts w:cs="Times New Roman"/>
          <w:szCs w:val="24"/>
        </w:rPr>
        <w:t xml:space="preserve">é </w:t>
      </w:r>
      <w:r w:rsidRPr="009D4B0B">
        <w:rPr>
          <w:rFonts w:cs="Times New Roman"/>
          <w:szCs w:val="24"/>
        </w:rPr>
        <w:t>dopad</w:t>
      </w:r>
      <w:r w:rsidR="001C0FEA" w:rsidRPr="009D4B0B">
        <w:rPr>
          <w:rFonts w:cs="Times New Roman"/>
          <w:szCs w:val="24"/>
        </w:rPr>
        <w:t>y</w:t>
      </w:r>
      <w:r w:rsidRPr="009D4B0B">
        <w:rPr>
          <w:rFonts w:cs="Times New Roman"/>
          <w:szCs w:val="24"/>
        </w:rPr>
        <w:t xml:space="preserve"> na veřejné rozpočty</w:t>
      </w:r>
      <w:r w:rsidR="00AF3BFE">
        <w:rPr>
          <w:rFonts w:cs="Times New Roman"/>
          <w:szCs w:val="24"/>
        </w:rPr>
        <w:t>. V této souvislosti je třeba upozornit, že výše nákladů výkonu trestu je stanovena shodně jako v současné úpravě,</w:t>
      </w:r>
      <w:r w:rsidR="00AE5172">
        <w:rPr>
          <w:rFonts w:cs="Times New Roman"/>
          <w:szCs w:val="24"/>
        </w:rPr>
        <w:t xml:space="preserve"> výše nákladů vazby se pak i mírně zvyšuje,</w:t>
      </w:r>
      <w:r w:rsidR="00AF3BFE">
        <w:rPr>
          <w:rFonts w:cs="Times New Roman"/>
          <w:szCs w:val="24"/>
        </w:rPr>
        <w:t xml:space="preserve"> tj.</w:t>
      </w:r>
      <w:r w:rsidR="000433EB">
        <w:rPr>
          <w:rFonts w:cs="Times New Roman"/>
          <w:szCs w:val="24"/>
        </w:rPr>
        <w:t> </w:t>
      </w:r>
      <w:r w:rsidR="00AF3BFE">
        <w:rPr>
          <w:rFonts w:cs="Times New Roman"/>
          <w:szCs w:val="24"/>
        </w:rPr>
        <w:t>v</w:t>
      </w:r>
      <w:r w:rsidR="000433EB">
        <w:rPr>
          <w:rFonts w:cs="Times New Roman"/>
          <w:szCs w:val="24"/>
        </w:rPr>
        <w:t> </w:t>
      </w:r>
      <w:r w:rsidR="00AF3BFE">
        <w:rPr>
          <w:rFonts w:cs="Times New Roman"/>
          <w:szCs w:val="24"/>
        </w:rPr>
        <w:t>souvislosti s</w:t>
      </w:r>
      <w:r w:rsidR="000433EB">
        <w:rPr>
          <w:rFonts w:cs="Times New Roman"/>
          <w:szCs w:val="24"/>
        </w:rPr>
        <w:t> </w:t>
      </w:r>
      <w:r w:rsidR="00AF3BFE">
        <w:rPr>
          <w:rFonts w:cs="Times New Roman"/>
          <w:szCs w:val="24"/>
        </w:rPr>
        <w:t>přijetím vyhlášky nedojde ke</w:t>
      </w:r>
      <w:r w:rsidR="000433EB">
        <w:rPr>
          <w:rFonts w:cs="Times New Roman"/>
          <w:szCs w:val="24"/>
        </w:rPr>
        <w:t> </w:t>
      </w:r>
      <w:r w:rsidR="00AF3BFE">
        <w:rPr>
          <w:rFonts w:cs="Times New Roman"/>
          <w:szCs w:val="24"/>
        </w:rPr>
        <w:t>snížení těchto příjmů</w:t>
      </w:r>
      <w:r w:rsidR="00AE5172">
        <w:rPr>
          <w:rFonts w:cs="Times New Roman"/>
          <w:szCs w:val="24"/>
        </w:rPr>
        <w:t xml:space="preserve"> státního rozpočtu</w:t>
      </w:r>
      <w:r w:rsidR="00AF3BFE">
        <w:rPr>
          <w:rFonts w:cs="Times New Roman"/>
          <w:szCs w:val="24"/>
        </w:rPr>
        <w:t>.</w:t>
      </w:r>
    </w:p>
    <w:p w14:paraId="7A2B3675" w14:textId="77777777" w:rsidR="009D4B0B" w:rsidRPr="009D4B0B" w:rsidRDefault="009D4B0B" w:rsidP="009D4B0B">
      <w:pPr>
        <w:autoSpaceDE w:val="0"/>
        <w:autoSpaceDN w:val="0"/>
        <w:adjustRightInd w:val="0"/>
        <w:spacing w:before="120" w:after="0"/>
        <w:rPr>
          <w:rFonts w:eastAsia="Calibri" w:cs="Times New Roman"/>
          <w:b/>
          <w:szCs w:val="24"/>
          <w:lang w:eastAsia="cs-CZ"/>
        </w:rPr>
      </w:pPr>
    </w:p>
    <w:p w14:paraId="6193151C" w14:textId="48015881" w:rsidR="00604BE1" w:rsidRPr="009D4B0B" w:rsidRDefault="00604BE1" w:rsidP="009D4B0B">
      <w:pPr>
        <w:pStyle w:val="Nadpis2"/>
        <w:spacing w:before="120"/>
        <w:rPr>
          <w:lang w:eastAsia="cs-CZ"/>
        </w:rPr>
      </w:pPr>
      <w:r w:rsidRPr="009D4B0B">
        <w:rPr>
          <w:lang w:eastAsia="cs-CZ"/>
        </w:rPr>
        <w:t>Předpokládaný hospodářský a finanční dopad na podnikatelské prostředí České</w:t>
      </w:r>
      <w:r w:rsidR="00B219EB">
        <w:rPr>
          <w:lang w:eastAsia="cs-CZ"/>
        </w:rPr>
        <w:t> </w:t>
      </w:r>
      <w:r w:rsidRPr="009D4B0B">
        <w:rPr>
          <w:lang w:eastAsia="cs-CZ"/>
        </w:rPr>
        <w:t>republiky, dále sociální dopady, včetně dopadů na rodiny a dopadů na specifické skupiny obyvatel, zejména osoby sociálně slabé, osoby se zdravotním postižením a národnostní menšiny, a dopady na životní prostředí</w:t>
      </w:r>
    </w:p>
    <w:p w14:paraId="4415BA06" w14:textId="77777777" w:rsidR="00722013" w:rsidRPr="009D4B0B" w:rsidRDefault="00722013" w:rsidP="009D4B0B">
      <w:pPr>
        <w:spacing w:before="120" w:after="0"/>
        <w:rPr>
          <w:rFonts w:cs="Times New Roman"/>
          <w:szCs w:val="24"/>
        </w:rPr>
      </w:pPr>
      <w:r w:rsidRPr="009D4B0B">
        <w:rPr>
          <w:rFonts w:cs="Times New Roman"/>
          <w:szCs w:val="24"/>
        </w:rPr>
        <w:t>Navržená právní úprava není spojena s dopady na podnikatelské prostředí v České republice.</w:t>
      </w:r>
    </w:p>
    <w:p w14:paraId="108E4522" w14:textId="1E903FD0" w:rsidR="00722013" w:rsidRPr="009D4B0B" w:rsidRDefault="00D74FA9" w:rsidP="009D4B0B">
      <w:pPr>
        <w:spacing w:before="120" w:after="0"/>
        <w:rPr>
          <w:rFonts w:cs="Times New Roman"/>
          <w:szCs w:val="24"/>
        </w:rPr>
      </w:pPr>
      <w:r w:rsidRPr="009D4B0B">
        <w:rPr>
          <w:rFonts w:cs="Times New Roman"/>
          <w:szCs w:val="24"/>
        </w:rPr>
        <w:t xml:space="preserve">Vyhláška </w:t>
      </w:r>
      <w:r w:rsidR="00AF3BFE">
        <w:rPr>
          <w:rFonts w:cs="Times New Roman"/>
          <w:szCs w:val="24"/>
        </w:rPr>
        <w:t xml:space="preserve">je nezbytným doplněním </w:t>
      </w:r>
      <w:r w:rsidRPr="009D4B0B">
        <w:rPr>
          <w:rFonts w:cs="Times New Roman"/>
          <w:szCs w:val="24"/>
        </w:rPr>
        <w:t>nov</w:t>
      </w:r>
      <w:r w:rsidR="00AF3BFE">
        <w:rPr>
          <w:rFonts w:cs="Times New Roman"/>
          <w:szCs w:val="24"/>
        </w:rPr>
        <w:t>ého</w:t>
      </w:r>
      <w:r w:rsidRPr="009D4B0B">
        <w:rPr>
          <w:rFonts w:cs="Times New Roman"/>
          <w:szCs w:val="24"/>
        </w:rPr>
        <w:t xml:space="preserve"> zákonn</w:t>
      </w:r>
      <w:r w:rsidR="00AF3BFE">
        <w:rPr>
          <w:rFonts w:cs="Times New Roman"/>
          <w:szCs w:val="24"/>
        </w:rPr>
        <w:t>ého</w:t>
      </w:r>
      <w:r w:rsidRPr="009D4B0B">
        <w:rPr>
          <w:rFonts w:cs="Times New Roman"/>
          <w:szCs w:val="24"/>
        </w:rPr>
        <w:t xml:space="preserve"> systém</w:t>
      </w:r>
      <w:r w:rsidR="00AF3BFE">
        <w:rPr>
          <w:rFonts w:cs="Times New Roman"/>
          <w:szCs w:val="24"/>
        </w:rPr>
        <w:t>u</w:t>
      </w:r>
      <w:r w:rsidRPr="009D4B0B">
        <w:rPr>
          <w:rFonts w:cs="Times New Roman"/>
          <w:szCs w:val="24"/>
        </w:rPr>
        <w:t xml:space="preserve"> nakládání s penězi odsouzených, obviněných a</w:t>
      </w:r>
      <w:r w:rsidR="002A277F" w:rsidRPr="009D4B0B">
        <w:rPr>
          <w:rFonts w:cs="Times New Roman"/>
          <w:szCs w:val="24"/>
        </w:rPr>
        <w:t> </w:t>
      </w:r>
      <w:r w:rsidRPr="009D4B0B">
        <w:rPr>
          <w:rFonts w:cs="Times New Roman"/>
          <w:szCs w:val="24"/>
        </w:rPr>
        <w:t>chovanců, u</w:t>
      </w:r>
      <w:r w:rsidR="002A277F" w:rsidRPr="009D4B0B">
        <w:rPr>
          <w:rFonts w:cs="Times New Roman"/>
          <w:szCs w:val="24"/>
        </w:rPr>
        <w:t> </w:t>
      </w:r>
      <w:r w:rsidRPr="009D4B0B">
        <w:rPr>
          <w:rFonts w:cs="Times New Roman"/>
          <w:szCs w:val="24"/>
        </w:rPr>
        <w:t xml:space="preserve">kterého </w:t>
      </w:r>
      <w:r w:rsidR="00A90D3D" w:rsidRPr="009D4B0B">
        <w:rPr>
          <w:rFonts w:cs="Times New Roman"/>
          <w:szCs w:val="24"/>
        </w:rPr>
        <w:t xml:space="preserve">se </w:t>
      </w:r>
      <w:r w:rsidRPr="009D4B0B">
        <w:rPr>
          <w:rFonts w:cs="Times New Roman"/>
          <w:szCs w:val="24"/>
        </w:rPr>
        <w:t xml:space="preserve">dle </w:t>
      </w:r>
      <w:r w:rsidR="00A90D3D" w:rsidRPr="009D4B0B">
        <w:rPr>
          <w:rFonts w:cs="Times New Roman"/>
          <w:szCs w:val="24"/>
        </w:rPr>
        <w:t xml:space="preserve">důvodové zprávy k zákonu </w:t>
      </w:r>
      <w:r w:rsidR="00386E50" w:rsidRPr="009D4B0B">
        <w:rPr>
          <w:rFonts w:cs="Times New Roman"/>
          <w:szCs w:val="24"/>
        </w:rPr>
        <w:t>č. </w:t>
      </w:r>
      <w:r w:rsidR="00A90D3D" w:rsidRPr="009D4B0B">
        <w:rPr>
          <w:rFonts w:cs="Times New Roman"/>
          <w:szCs w:val="24"/>
        </w:rPr>
        <w:t>29/2024</w:t>
      </w:r>
      <w:r w:rsidR="00386E50" w:rsidRPr="009D4B0B">
        <w:rPr>
          <w:rFonts w:cs="Times New Roman"/>
          <w:szCs w:val="24"/>
        </w:rPr>
        <w:t> Sb.</w:t>
      </w:r>
      <w:r w:rsidR="00A90D3D" w:rsidRPr="009D4B0B">
        <w:rPr>
          <w:rFonts w:cs="Times New Roman"/>
          <w:szCs w:val="24"/>
        </w:rPr>
        <w:t xml:space="preserve"> </w:t>
      </w:r>
      <w:r w:rsidR="00722013" w:rsidRPr="009D4B0B">
        <w:rPr>
          <w:rFonts w:cs="Times New Roman"/>
          <w:szCs w:val="24"/>
        </w:rPr>
        <w:t>očekávají pozitivní sociální dopady, neboť změna v systému nakládání s</w:t>
      </w:r>
      <w:r w:rsidR="007F5EDE">
        <w:rPr>
          <w:rFonts w:cs="Times New Roman"/>
          <w:szCs w:val="24"/>
        </w:rPr>
        <w:t> </w:t>
      </w:r>
      <w:r w:rsidR="00722013" w:rsidRPr="009D4B0B">
        <w:rPr>
          <w:rFonts w:cs="Times New Roman"/>
          <w:szCs w:val="24"/>
        </w:rPr>
        <w:t>penězi vězněných osob zajistí, aby tyto osoby měly k dispozici alespoň určité minimální peněžní prostředky. Sjednocený systém nakládání s penězi vězněných osob dále zajistí, aby z</w:t>
      </w:r>
      <w:r w:rsidR="007F5EDE">
        <w:rPr>
          <w:rFonts w:cs="Times New Roman"/>
          <w:szCs w:val="24"/>
        </w:rPr>
        <w:t> </w:t>
      </w:r>
      <w:r w:rsidR="00722013" w:rsidRPr="009D4B0B">
        <w:rPr>
          <w:rFonts w:cs="Times New Roman"/>
          <w:szCs w:val="24"/>
        </w:rPr>
        <w:t xml:space="preserve">příjmů osob, které jsou ve výkonu trestu nebo zabezpečovací detence, byla tvořená finanční rezerva, která jim </w:t>
      </w:r>
      <w:r w:rsidR="000433EB" w:rsidRPr="009D4B0B">
        <w:rPr>
          <w:rFonts w:cs="Times New Roman"/>
          <w:szCs w:val="24"/>
        </w:rPr>
        <w:t xml:space="preserve">po propuštění </w:t>
      </w:r>
      <w:r w:rsidR="00722013" w:rsidRPr="009D4B0B">
        <w:rPr>
          <w:rFonts w:cs="Times New Roman"/>
          <w:szCs w:val="24"/>
        </w:rPr>
        <w:t xml:space="preserve">usnadní </w:t>
      </w:r>
      <w:r w:rsidR="00722013" w:rsidRPr="00AA609B">
        <w:rPr>
          <w:rFonts w:cs="Times New Roman"/>
          <w:szCs w:val="24"/>
        </w:rPr>
        <w:t>návrat</w:t>
      </w:r>
      <w:r w:rsidR="00722013" w:rsidRPr="009D4B0B">
        <w:rPr>
          <w:rFonts w:cs="Times New Roman"/>
          <w:szCs w:val="24"/>
        </w:rPr>
        <w:t xml:space="preserve"> do</w:t>
      </w:r>
      <w:r w:rsidR="002A277F" w:rsidRPr="009D4B0B">
        <w:rPr>
          <w:rFonts w:cs="Times New Roman"/>
          <w:szCs w:val="24"/>
        </w:rPr>
        <w:t> </w:t>
      </w:r>
      <w:r w:rsidR="00722013" w:rsidRPr="009D4B0B">
        <w:rPr>
          <w:rFonts w:cs="Times New Roman"/>
          <w:szCs w:val="24"/>
        </w:rPr>
        <w:t>společnosti; tato změna zvýší šance na úspěšnou resocializaci těchto osob, což</w:t>
      </w:r>
      <w:r w:rsidR="002A277F" w:rsidRPr="009D4B0B">
        <w:rPr>
          <w:rFonts w:cs="Times New Roman"/>
          <w:szCs w:val="24"/>
        </w:rPr>
        <w:t> </w:t>
      </w:r>
      <w:r w:rsidR="00722013" w:rsidRPr="009D4B0B">
        <w:rPr>
          <w:rFonts w:cs="Times New Roman"/>
          <w:szCs w:val="24"/>
        </w:rPr>
        <w:t>by se mělo pozitivně projevit též ve</w:t>
      </w:r>
      <w:r w:rsidR="007F5EDE">
        <w:rPr>
          <w:rFonts w:cs="Times New Roman"/>
          <w:szCs w:val="24"/>
        </w:rPr>
        <w:t> </w:t>
      </w:r>
      <w:r w:rsidR="00722013" w:rsidRPr="009D4B0B">
        <w:rPr>
          <w:rFonts w:cs="Times New Roman"/>
          <w:szCs w:val="24"/>
        </w:rPr>
        <w:t>vztahu k</w:t>
      </w:r>
      <w:r w:rsidR="007F5EDE">
        <w:rPr>
          <w:rFonts w:cs="Times New Roman"/>
          <w:szCs w:val="24"/>
        </w:rPr>
        <w:t> </w:t>
      </w:r>
      <w:r w:rsidR="00722013" w:rsidRPr="009D4B0B">
        <w:rPr>
          <w:rFonts w:cs="Times New Roman"/>
          <w:szCs w:val="24"/>
        </w:rPr>
        <w:t>riziku vzniku recidivy.</w:t>
      </w:r>
    </w:p>
    <w:p w14:paraId="61169AFC" w14:textId="6FEB5323" w:rsidR="00B95851" w:rsidRDefault="00722013" w:rsidP="009D4B0B">
      <w:pPr>
        <w:spacing w:before="120" w:after="0"/>
        <w:rPr>
          <w:rFonts w:cs="Times New Roman"/>
          <w:szCs w:val="24"/>
        </w:rPr>
      </w:pPr>
      <w:r w:rsidRPr="009D4B0B">
        <w:rPr>
          <w:rFonts w:cs="Times New Roman"/>
          <w:szCs w:val="24"/>
        </w:rPr>
        <w:t>Navržená úprava nemá další dopady na specifické skupiny obyvatel ani se v</w:t>
      </w:r>
      <w:r w:rsidR="002A277F" w:rsidRPr="009D4B0B">
        <w:rPr>
          <w:rFonts w:cs="Times New Roman"/>
          <w:szCs w:val="24"/>
        </w:rPr>
        <w:t> </w:t>
      </w:r>
      <w:r w:rsidRPr="009D4B0B">
        <w:rPr>
          <w:rFonts w:cs="Times New Roman"/>
          <w:szCs w:val="24"/>
        </w:rPr>
        <w:t>souvislosti s</w:t>
      </w:r>
      <w:r w:rsidR="002A277F" w:rsidRPr="009D4B0B">
        <w:rPr>
          <w:rFonts w:cs="Times New Roman"/>
          <w:szCs w:val="24"/>
        </w:rPr>
        <w:t> </w:t>
      </w:r>
      <w:r w:rsidRPr="009D4B0B">
        <w:rPr>
          <w:rFonts w:cs="Times New Roman"/>
          <w:szCs w:val="24"/>
        </w:rPr>
        <w:t>jejím přijetím nepředpokládají žádné dopady na životní prostředí.</w:t>
      </w:r>
    </w:p>
    <w:p w14:paraId="17DC3AB7" w14:textId="77777777" w:rsidR="009D4B0B" w:rsidRPr="009D4B0B" w:rsidRDefault="009D4B0B" w:rsidP="009D4B0B">
      <w:pPr>
        <w:spacing w:before="120" w:after="0"/>
        <w:rPr>
          <w:rFonts w:eastAsia="Calibri" w:cs="Times New Roman"/>
          <w:b/>
          <w:szCs w:val="24"/>
        </w:rPr>
      </w:pPr>
    </w:p>
    <w:p w14:paraId="702FD816" w14:textId="694B74BC" w:rsidR="00604BE1" w:rsidRPr="009D4B0B" w:rsidRDefault="00604BE1" w:rsidP="009D4B0B">
      <w:pPr>
        <w:pStyle w:val="Nadpis2"/>
        <w:spacing w:before="120"/>
      </w:pPr>
      <w:r w:rsidRPr="009D4B0B">
        <w:t>Zhodnocení dopadů navrhovaného řešení ve vztahu k zákazu diskriminace a</w:t>
      </w:r>
      <w:r w:rsidR="00E007B3">
        <w:t> </w:t>
      </w:r>
      <w:r w:rsidRPr="009D4B0B">
        <w:t>ve</w:t>
      </w:r>
      <w:r w:rsidR="00E007B3">
        <w:t> </w:t>
      </w:r>
      <w:r w:rsidRPr="009D4B0B">
        <w:t>vztahu k rovnosti mužů a žen</w:t>
      </w:r>
    </w:p>
    <w:p w14:paraId="7FEF842F" w14:textId="344F4AB0" w:rsidR="00045B2A" w:rsidRDefault="0069641A" w:rsidP="00167A2E">
      <w:pPr>
        <w:autoSpaceDE w:val="0"/>
        <w:autoSpaceDN w:val="0"/>
        <w:adjustRightInd w:val="0"/>
        <w:spacing w:before="120" w:after="0"/>
        <w:rPr>
          <w:rFonts w:eastAsia="Calibri" w:cs="Times New Roman"/>
          <w:szCs w:val="24"/>
        </w:rPr>
      </w:pPr>
      <w:r w:rsidRPr="009D4B0B">
        <w:rPr>
          <w:rFonts w:eastAsia="Calibri" w:cs="Times New Roman"/>
          <w:szCs w:val="24"/>
        </w:rPr>
        <w:t xml:space="preserve">Navrhovaná právní úprava neupravuje vztahy, které by se dotýkaly zákazu diskriminace </w:t>
      </w:r>
      <w:r w:rsidRPr="009D4B0B">
        <w:rPr>
          <w:rFonts w:cs="Times New Roman"/>
          <w:szCs w:val="24"/>
        </w:rPr>
        <w:t>ve</w:t>
      </w:r>
      <w:r w:rsidR="002A277F" w:rsidRPr="009D4B0B">
        <w:rPr>
          <w:rFonts w:eastAsia="Calibri" w:cs="Times New Roman"/>
          <w:szCs w:val="24"/>
        </w:rPr>
        <w:t> </w:t>
      </w:r>
      <w:r w:rsidRPr="009D4B0B">
        <w:rPr>
          <w:rFonts w:cs="Times New Roman"/>
          <w:szCs w:val="24"/>
        </w:rPr>
        <w:t>smyslu</w:t>
      </w:r>
      <w:r w:rsidRPr="009D4B0B">
        <w:rPr>
          <w:rFonts w:eastAsia="Calibri" w:cs="Times New Roman"/>
          <w:szCs w:val="24"/>
        </w:rPr>
        <w:t xml:space="preserve"> antidiskriminačního zákona (tj.</w:t>
      </w:r>
      <w:r w:rsidR="002A277F" w:rsidRPr="009D4B0B">
        <w:rPr>
          <w:rFonts w:eastAsia="Calibri" w:cs="Times New Roman"/>
          <w:szCs w:val="24"/>
        </w:rPr>
        <w:t> </w:t>
      </w:r>
      <w:r w:rsidRPr="009D4B0B">
        <w:rPr>
          <w:rFonts w:eastAsia="Calibri" w:cs="Times New Roman"/>
          <w:szCs w:val="24"/>
        </w:rPr>
        <w:t>nerovného zacházení či znevýhodnění některé osoby z</w:t>
      </w:r>
      <w:r w:rsidR="002A277F" w:rsidRPr="009D4B0B">
        <w:rPr>
          <w:rFonts w:eastAsia="Calibri" w:cs="Times New Roman"/>
          <w:szCs w:val="24"/>
        </w:rPr>
        <w:t> </w:t>
      </w:r>
      <w:r w:rsidRPr="009D4B0B">
        <w:rPr>
          <w:rFonts w:eastAsia="Calibri" w:cs="Times New Roman"/>
          <w:szCs w:val="24"/>
        </w:rPr>
        <w:t>důvodu rasy, etnického původu, národnosti, pohlaví, sexuální orientace, věku, zdravotního postižení, náboženského vyznání, víry či světového názoru). Navrhovaná úprava je ve</w:t>
      </w:r>
      <w:r w:rsidR="00AA609B">
        <w:rPr>
          <w:rFonts w:eastAsia="Calibri" w:cs="Times New Roman"/>
          <w:szCs w:val="24"/>
        </w:rPr>
        <w:t> </w:t>
      </w:r>
      <w:r w:rsidRPr="009D4B0B">
        <w:rPr>
          <w:rFonts w:eastAsia="Calibri" w:cs="Times New Roman"/>
          <w:szCs w:val="24"/>
        </w:rPr>
        <w:t>vztahu k</w:t>
      </w:r>
      <w:r w:rsidR="005E42A0">
        <w:rPr>
          <w:rFonts w:eastAsia="Calibri" w:cs="Times New Roman"/>
          <w:szCs w:val="24"/>
        </w:rPr>
        <w:t> </w:t>
      </w:r>
      <w:r w:rsidRPr="009D4B0B">
        <w:rPr>
          <w:rFonts w:eastAsia="Calibri" w:cs="Times New Roman"/>
          <w:szCs w:val="24"/>
        </w:rPr>
        <w:t>rovnosti mužů a</w:t>
      </w:r>
      <w:r w:rsidR="005E42A0">
        <w:rPr>
          <w:rFonts w:eastAsia="Calibri" w:cs="Times New Roman"/>
          <w:szCs w:val="24"/>
        </w:rPr>
        <w:t> </w:t>
      </w:r>
      <w:r w:rsidRPr="009D4B0B">
        <w:rPr>
          <w:rFonts w:eastAsia="Calibri" w:cs="Times New Roman"/>
          <w:szCs w:val="24"/>
        </w:rPr>
        <w:t>žen zcela neutrální, jelikož nemá bezprostřední ani sekundární dopady na</w:t>
      </w:r>
      <w:r w:rsidR="00AF3BFE">
        <w:rPr>
          <w:rFonts w:eastAsia="Calibri" w:cs="Times New Roman"/>
          <w:szCs w:val="24"/>
        </w:rPr>
        <w:t> </w:t>
      </w:r>
      <w:r w:rsidRPr="009D4B0B">
        <w:rPr>
          <w:rFonts w:eastAsia="Calibri" w:cs="Times New Roman"/>
          <w:szCs w:val="24"/>
        </w:rPr>
        <w:t>rovnost pohlaví ani nevede k diskriminaci jednoho z pohlaví, neboť nijak nerozlišuje ani</w:t>
      </w:r>
      <w:r w:rsidR="001D581F">
        <w:rPr>
          <w:rFonts w:eastAsia="Calibri" w:cs="Times New Roman"/>
          <w:szCs w:val="24"/>
        </w:rPr>
        <w:t> </w:t>
      </w:r>
      <w:r w:rsidRPr="009D4B0B">
        <w:rPr>
          <w:rFonts w:eastAsia="Calibri" w:cs="Times New Roman"/>
          <w:szCs w:val="24"/>
        </w:rPr>
        <w:t>nezvýhodňuje jedno z pohlaví a nestanoví pro ně odlišné podmínky.</w:t>
      </w:r>
    </w:p>
    <w:p w14:paraId="2309CF95" w14:textId="77777777" w:rsidR="00167A2E" w:rsidRPr="00167A2E" w:rsidRDefault="00167A2E" w:rsidP="00167A2E">
      <w:pPr>
        <w:autoSpaceDE w:val="0"/>
        <w:autoSpaceDN w:val="0"/>
        <w:adjustRightInd w:val="0"/>
        <w:spacing w:before="120" w:after="0"/>
        <w:rPr>
          <w:rFonts w:eastAsia="Calibri" w:cs="Times New Roman"/>
          <w:b/>
          <w:szCs w:val="24"/>
          <w:lang w:eastAsia="cs-CZ"/>
        </w:rPr>
      </w:pPr>
    </w:p>
    <w:p w14:paraId="14CAE323" w14:textId="45E1BBD4" w:rsidR="00604BE1" w:rsidRPr="009D4B0B" w:rsidRDefault="00604BE1" w:rsidP="009D4B0B">
      <w:pPr>
        <w:pStyle w:val="Nadpis2"/>
        <w:spacing w:before="120"/>
        <w:rPr>
          <w:lang w:eastAsia="cs-CZ"/>
        </w:rPr>
      </w:pPr>
      <w:r w:rsidRPr="009D4B0B">
        <w:rPr>
          <w:lang w:eastAsia="cs-CZ"/>
        </w:rPr>
        <w:t>Zhodnocení dopadů navrhovaného řešení ve vztahu k ochraně soukromí a osobních údajů</w:t>
      </w:r>
    </w:p>
    <w:p w14:paraId="49CE3B12" w14:textId="092587ED" w:rsidR="00C04D4A" w:rsidRPr="009D4B0B" w:rsidRDefault="00EF468D" w:rsidP="009D4B0B">
      <w:pPr>
        <w:spacing w:before="120" w:after="0"/>
        <w:rPr>
          <w:rFonts w:eastAsia="Times New Roman" w:cs="Times New Roman"/>
          <w:szCs w:val="24"/>
        </w:rPr>
      </w:pPr>
      <w:r w:rsidRPr="009D4B0B">
        <w:rPr>
          <w:rFonts w:eastAsia="Times New Roman" w:cs="Times New Roman"/>
          <w:szCs w:val="24"/>
        </w:rPr>
        <w:t xml:space="preserve">Navrhovaná vyhláška </w:t>
      </w:r>
      <w:r w:rsidR="005349B7">
        <w:rPr>
          <w:rFonts w:eastAsia="Times New Roman" w:cs="Times New Roman"/>
          <w:szCs w:val="24"/>
        </w:rPr>
        <w:t>pouze</w:t>
      </w:r>
      <w:r w:rsidR="005349B7" w:rsidRPr="009D4B0B">
        <w:rPr>
          <w:rFonts w:eastAsia="Times New Roman" w:cs="Times New Roman"/>
          <w:szCs w:val="24"/>
        </w:rPr>
        <w:t xml:space="preserve"> </w:t>
      </w:r>
      <w:r w:rsidRPr="009D4B0B">
        <w:rPr>
          <w:rFonts w:eastAsia="Times New Roman" w:cs="Times New Roman"/>
          <w:szCs w:val="24"/>
        </w:rPr>
        <w:t>stanovuje limity a peněž</w:t>
      </w:r>
      <w:r w:rsidR="00045B2A">
        <w:rPr>
          <w:rFonts w:eastAsia="Times New Roman" w:cs="Times New Roman"/>
          <w:szCs w:val="24"/>
        </w:rPr>
        <w:t>n</w:t>
      </w:r>
      <w:r w:rsidRPr="009D4B0B">
        <w:rPr>
          <w:rFonts w:eastAsia="Times New Roman" w:cs="Times New Roman"/>
          <w:szCs w:val="24"/>
        </w:rPr>
        <w:t>í částky pro účely nakládání s penězi osob nacházejících se ve</w:t>
      </w:r>
      <w:r w:rsidR="002A277F" w:rsidRPr="009D4B0B">
        <w:rPr>
          <w:rFonts w:eastAsia="Times New Roman" w:cs="Times New Roman"/>
          <w:szCs w:val="24"/>
        </w:rPr>
        <w:t> </w:t>
      </w:r>
      <w:r w:rsidRPr="009D4B0B">
        <w:rPr>
          <w:rFonts w:eastAsia="Times New Roman" w:cs="Times New Roman"/>
          <w:szCs w:val="24"/>
        </w:rPr>
        <w:t>výkonu trestu, vazby nebo zabezpečovací</w:t>
      </w:r>
      <w:r w:rsidR="009A046C" w:rsidRPr="009D4B0B">
        <w:rPr>
          <w:rFonts w:eastAsia="Times New Roman" w:cs="Times New Roman"/>
          <w:szCs w:val="24"/>
        </w:rPr>
        <w:t xml:space="preserve"> detence, a</w:t>
      </w:r>
      <w:r w:rsidR="00612723" w:rsidRPr="009D4B0B">
        <w:rPr>
          <w:rFonts w:eastAsia="Times New Roman" w:cs="Times New Roman"/>
          <w:szCs w:val="24"/>
        </w:rPr>
        <w:t> </w:t>
      </w:r>
      <w:r w:rsidR="009A046C" w:rsidRPr="009D4B0B">
        <w:rPr>
          <w:rFonts w:eastAsia="Times New Roman" w:cs="Times New Roman"/>
          <w:szCs w:val="24"/>
        </w:rPr>
        <w:t>proto se nikterak nedotýká záležitostí ochrany soukromí a osobních údajů.</w:t>
      </w:r>
    </w:p>
    <w:p w14:paraId="4811C22A" w14:textId="57BA4B79" w:rsidR="00B95851" w:rsidRDefault="00C04D4A" w:rsidP="009D4B0B">
      <w:pPr>
        <w:spacing w:before="120" w:after="0"/>
        <w:rPr>
          <w:rFonts w:eastAsia="Times New Roman" w:cs="Times New Roman"/>
          <w:szCs w:val="24"/>
        </w:rPr>
      </w:pPr>
      <w:r w:rsidRPr="009D4B0B">
        <w:rPr>
          <w:rFonts w:eastAsia="Times New Roman" w:cs="Times New Roman"/>
          <w:szCs w:val="24"/>
        </w:rPr>
        <w:t xml:space="preserve">Navrhovaná právní úprava je </w:t>
      </w:r>
      <w:r w:rsidR="00EF468D" w:rsidRPr="009D4B0B">
        <w:rPr>
          <w:rFonts w:eastAsia="Times New Roman" w:cs="Times New Roman"/>
          <w:szCs w:val="24"/>
        </w:rPr>
        <w:t xml:space="preserve">proto </w:t>
      </w:r>
      <w:r w:rsidRPr="009D4B0B">
        <w:rPr>
          <w:rFonts w:eastAsia="Times New Roman" w:cs="Times New Roman"/>
          <w:szCs w:val="24"/>
        </w:rPr>
        <w:t xml:space="preserve">v souladu se zákonem </w:t>
      </w:r>
      <w:r w:rsidR="00386E50" w:rsidRPr="009D4B0B">
        <w:rPr>
          <w:rFonts w:eastAsia="Times New Roman" w:cs="Times New Roman"/>
          <w:szCs w:val="24"/>
        </w:rPr>
        <w:t>č. </w:t>
      </w:r>
      <w:r w:rsidRPr="009D4B0B">
        <w:rPr>
          <w:rFonts w:eastAsia="Times New Roman" w:cs="Times New Roman"/>
          <w:szCs w:val="24"/>
        </w:rPr>
        <w:t>110/2019</w:t>
      </w:r>
      <w:r w:rsidR="00386E50" w:rsidRPr="009D4B0B">
        <w:rPr>
          <w:rFonts w:eastAsia="Times New Roman" w:cs="Times New Roman"/>
          <w:szCs w:val="24"/>
        </w:rPr>
        <w:t> Sb.</w:t>
      </w:r>
      <w:r w:rsidRPr="009D4B0B">
        <w:rPr>
          <w:rFonts w:eastAsia="Times New Roman" w:cs="Times New Roman"/>
          <w:szCs w:val="24"/>
        </w:rPr>
        <w:t>, o</w:t>
      </w:r>
      <w:r w:rsidR="00612723" w:rsidRPr="009D4B0B">
        <w:rPr>
          <w:rFonts w:eastAsia="Times New Roman" w:cs="Times New Roman"/>
          <w:szCs w:val="24"/>
        </w:rPr>
        <w:t> </w:t>
      </w:r>
      <w:r w:rsidRPr="009D4B0B">
        <w:rPr>
          <w:rFonts w:eastAsia="Times New Roman" w:cs="Times New Roman"/>
          <w:szCs w:val="24"/>
        </w:rPr>
        <w:t>zpracování osobních údajů, a</w:t>
      </w:r>
      <w:r w:rsidR="00612723" w:rsidRPr="009D4B0B">
        <w:rPr>
          <w:rFonts w:eastAsia="Times New Roman" w:cs="Times New Roman"/>
          <w:szCs w:val="24"/>
        </w:rPr>
        <w:t> </w:t>
      </w:r>
      <w:r w:rsidRPr="009D4B0B">
        <w:rPr>
          <w:rFonts w:eastAsia="Times New Roman" w:cs="Times New Roman"/>
          <w:szCs w:val="24"/>
        </w:rPr>
        <w:t>též nijak neodporuje právním předpisům Evropské unie upravujícím zpracování, shromažďování či využívání osobních údajů.</w:t>
      </w:r>
    </w:p>
    <w:p w14:paraId="3B7CE21F" w14:textId="1E76A12B" w:rsidR="00604BE1" w:rsidRPr="009D4B0B" w:rsidRDefault="00604BE1" w:rsidP="009D4B0B">
      <w:pPr>
        <w:pStyle w:val="Nadpis2"/>
        <w:spacing w:before="120"/>
      </w:pPr>
      <w:r w:rsidRPr="009D4B0B">
        <w:t>Zhodnocení korupčních rizik</w:t>
      </w:r>
    </w:p>
    <w:p w14:paraId="09C36789" w14:textId="3D6C211E" w:rsidR="00B95851" w:rsidRDefault="00F40066" w:rsidP="009D4B0B">
      <w:pPr>
        <w:spacing w:before="120" w:after="0"/>
        <w:rPr>
          <w:rFonts w:eastAsia="Times New Roman" w:cs="Times New Roman"/>
          <w:szCs w:val="24"/>
        </w:rPr>
      </w:pPr>
      <w:r w:rsidRPr="009D4B0B">
        <w:rPr>
          <w:rFonts w:eastAsia="Times New Roman" w:cs="Times New Roman"/>
          <w:szCs w:val="24"/>
        </w:rPr>
        <w:t xml:space="preserve">Předkládaný návrh </w:t>
      </w:r>
      <w:r w:rsidR="005349B7">
        <w:rPr>
          <w:rFonts w:eastAsia="Times New Roman" w:cs="Times New Roman"/>
          <w:szCs w:val="24"/>
        </w:rPr>
        <w:t>vyhlášky</w:t>
      </w:r>
      <w:r w:rsidR="005349B7" w:rsidRPr="009D4B0B">
        <w:rPr>
          <w:rFonts w:eastAsia="Times New Roman" w:cs="Times New Roman"/>
          <w:szCs w:val="24"/>
        </w:rPr>
        <w:t xml:space="preserve"> </w:t>
      </w:r>
      <w:r w:rsidRPr="009D4B0B">
        <w:rPr>
          <w:rFonts w:eastAsia="Times New Roman" w:cs="Times New Roman"/>
          <w:szCs w:val="24"/>
        </w:rPr>
        <w:t>oproti dosavadní právní úpravě korupční rizika nijak nezvyšuje a</w:t>
      </w:r>
      <w:r w:rsidR="004A4A85">
        <w:rPr>
          <w:rFonts w:eastAsia="Times New Roman" w:cs="Times New Roman"/>
          <w:szCs w:val="24"/>
        </w:rPr>
        <w:t> </w:t>
      </w:r>
      <w:r w:rsidRPr="009D4B0B">
        <w:rPr>
          <w:rFonts w:eastAsia="Times New Roman" w:cs="Times New Roman"/>
          <w:szCs w:val="24"/>
        </w:rPr>
        <w:t>ani</w:t>
      </w:r>
      <w:r w:rsidR="004A4A85">
        <w:rPr>
          <w:rFonts w:eastAsia="Times New Roman" w:cs="Times New Roman"/>
          <w:szCs w:val="24"/>
        </w:rPr>
        <w:t> </w:t>
      </w:r>
      <w:r w:rsidRPr="009D4B0B">
        <w:rPr>
          <w:rFonts w:eastAsia="Times New Roman" w:cs="Times New Roman"/>
          <w:szCs w:val="24"/>
        </w:rPr>
        <w:t>s ním nejsou spojena nová korupční rizika.</w:t>
      </w:r>
    </w:p>
    <w:p w14:paraId="30DD712F" w14:textId="77777777" w:rsidR="009D4B0B" w:rsidRPr="009D4B0B" w:rsidRDefault="009D4B0B" w:rsidP="009D4B0B">
      <w:pPr>
        <w:spacing w:before="120" w:after="0"/>
        <w:rPr>
          <w:rFonts w:eastAsia="Calibri" w:cs="Times New Roman"/>
          <w:b/>
          <w:szCs w:val="24"/>
        </w:rPr>
      </w:pPr>
    </w:p>
    <w:p w14:paraId="70663E77" w14:textId="605DCE62" w:rsidR="00604BE1" w:rsidRPr="009D4B0B" w:rsidRDefault="00604BE1" w:rsidP="009D4B0B">
      <w:pPr>
        <w:pStyle w:val="Nadpis2"/>
        <w:spacing w:before="120"/>
      </w:pPr>
      <w:r w:rsidRPr="009D4B0B">
        <w:t>Zhodnocení dopadů na bezpečnost nebo obranu státu</w:t>
      </w:r>
    </w:p>
    <w:p w14:paraId="3EB4D9D0" w14:textId="1CEF2AF4" w:rsidR="00B95851" w:rsidRDefault="006A6F0C" w:rsidP="00045B2A">
      <w:pPr>
        <w:spacing w:before="120" w:after="0"/>
        <w:rPr>
          <w:rFonts w:eastAsia="Calibri" w:cs="Times New Roman"/>
          <w:szCs w:val="24"/>
        </w:rPr>
      </w:pPr>
      <w:r w:rsidRPr="009D4B0B">
        <w:rPr>
          <w:rFonts w:eastAsia="Calibri" w:cs="Times New Roman"/>
          <w:szCs w:val="24"/>
        </w:rPr>
        <w:t xml:space="preserve">Navrhovaná úprava </w:t>
      </w:r>
      <w:r w:rsidR="00844A5E" w:rsidRPr="009D4B0B">
        <w:rPr>
          <w:rFonts w:eastAsia="Calibri" w:cs="Times New Roman"/>
          <w:szCs w:val="24"/>
        </w:rPr>
        <w:t>nemá dopad na bezpečnost stát</w:t>
      </w:r>
      <w:r w:rsidR="004D3848" w:rsidRPr="009D4B0B">
        <w:rPr>
          <w:rFonts w:eastAsia="Calibri" w:cs="Times New Roman"/>
          <w:szCs w:val="24"/>
        </w:rPr>
        <w:t>u</w:t>
      </w:r>
      <w:r w:rsidR="00844A5E" w:rsidRPr="009D4B0B">
        <w:rPr>
          <w:rFonts w:eastAsia="Calibri" w:cs="Times New Roman"/>
          <w:szCs w:val="24"/>
        </w:rPr>
        <w:t xml:space="preserve"> </w:t>
      </w:r>
      <w:r w:rsidR="00045B2A">
        <w:rPr>
          <w:rFonts w:eastAsia="Calibri" w:cs="Times New Roman"/>
          <w:szCs w:val="24"/>
        </w:rPr>
        <w:t xml:space="preserve">nebo jeho </w:t>
      </w:r>
      <w:r w:rsidRPr="009D4B0B">
        <w:rPr>
          <w:rFonts w:eastAsia="Calibri" w:cs="Times New Roman"/>
          <w:szCs w:val="24"/>
        </w:rPr>
        <w:t>obranu.</w:t>
      </w:r>
    </w:p>
    <w:p w14:paraId="0D3EFEAF" w14:textId="77777777" w:rsidR="009D4B0B" w:rsidRPr="009D4B0B" w:rsidRDefault="009D4B0B" w:rsidP="009D4B0B">
      <w:pPr>
        <w:spacing w:before="120" w:after="0"/>
        <w:rPr>
          <w:rFonts w:eastAsia="Calibri" w:cs="Times New Roman"/>
          <w:b/>
          <w:szCs w:val="24"/>
          <w:lang w:eastAsia="cs-CZ"/>
        </w:rPr>
      </w:pPr>
    </w:p>
    <w:p w14:paraId="134EE126" w14:textId="59CD9408" w:rsidR="00604BE1" w:rsidRPr="009D4B0B" w:rsidRDefault="00604BE1" w:rsidP="009D4B0B">
      <w:pPr>
        <w:pStyle w:val="Nadpis2"/>
        <w:spacing w:before="120"/>
      </w:pPr>
      <w:r w:rsidRPr="009D4B0B">
        <w:rPr>
          <w:lang w:eastAsia="cs-CZ"/>
        </w:rPr>
        <w:t>Zhodnocení dopadů na rodiny, zejména s ohledem na plnění funkcí rodiny, 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w:t>
      </w:r>
    </w:p>
    <w:p w14:paraId="1D68E743" w14:textId="45E1EC21" w:rsidR="00581056" w:rsidRDefault="00795CE7" w:rsidP="00045B2A">
      <w:pPr>
        <w:spacing w:before="120" w:after="0"/>
        <w:rPr>
          <w:rFonts w:eastAsia="Calibri" w:cs="Times New Roman"/>
          <w:bCs/>
          <w:szCs w:val="24"/>
          <w:lang w:eastAsia="cs-CZ"/>
        </w:rPr>
      </w:pPr>
      <w:r w:rsidRPr="009D4B0B">
        <w:rPr>
          <w:rFonts w:eastAsia="Calibri" w:cs="Times New Roman"/>
          <w:bCs/>
          <w:szCs w:val="24"/>
          <w:lang w:eastAsia="cs-CZ"/>
        </w:rPr>
        <w:t xml:space="preserve">Navrhovaná právní úprava </w:t>
      </w:r>
      <w:r w:rsidR="00581056" w:rsidRPr="009D4B0B">
        <w:rPr>
          <w:rFonts w:eastAsia="Calibri" w:cs="Times New Roman"/>
          <w:bCs/>
          <w:szCs w:val="24"/>
          <w:lang w:eastAsia="cs-CZ"/>
        </w:rPr>
        <w:t xml:space="preserve">v zásadě </w:t>
      </w:r>
      <w:r w:rsidRPr="009D4B0B">
        <w:rPr>
          <w:rFonts w:eastAsia="Calibri" w:cs="Times New Roman"/>
          <w:bCs/>
          <w:szCs w:val="24"/>
          <w:lang w:eastAsia="cs-CZ"/>
        </w:rPr>
        <w:t xml:space="preserve">neupravuje vztahy, které by se dotýkaly postavení rodin, </w:t>
      </w:r>
      <w:r w:rsidR="00CB1B60" w:rsidRPr="009D4B0B">
        <w:rPr>
          <w:rFonts w:eastAsia="Calibri" w:cs="Times New Roman"/>
          <w:bCs/>
          <w:szCs w:val="24"/>
          <w:lang w:eastAsia="cs-CZ"/>
        </w:rPr>
        <w:t xml:space="preserve">plnění jejích </w:t>
      </w:r>
      <w:bookmarkStart w:id="1" w:name="_Hlk163720530"/>
      <w:r w:rsidR="00CB1B60" w:rsidRPr="009D4B0B">
        <w:rPr>
          <w:rFonts w:eastAsia="Calibri" w:cs="Times New Roman"/>
          <w:bCs/>
          <w:szCs w:val="24"/>
          <w:lang w:eastAsia="cs-CZ"/>
        </w:rPr>
        <w:t>funkcí</w:t>
      </w:r>
      <w:bookmarkEnd w:id="1"/>
      <w:r w:rsidR="00CB1B60" w:rsidRPr="009D4B0B">
        <w:rPr>
          <w:rFonts w:eastAsia="Calibri" w:cs="Times New Roman"/>
          <w:bCs/>
          <w:szCs w:val="24"/>
          <w:lang w:eastAsia="cs-CZ"/>
        </w:rPr>
        <w:t xml:space="preserve">, </w:t>
      </w:r>
      <w:r w:rsidRPr="009D4B0B">
        <w:rPr>
          <w:rFonts w:eastAsia="Calibri" w:cs="Times New Roman"/>
          <w:bCs/>
          <w:szCs w:val="24"/>
          <w:lang w:eastAsia="cs-CZ"/>
        </w:rPr>
        <w:t>rovnováhy mezi prací a rodinou nebo příbuzenských vztahů, a nemá na</w:t>
      </w:r>
      <w:r w:rsidR="00045B2A">
        <w:rPr>
          <w:rFonts w:eastAsia="Calibri" w:cs="Times New Roman"/>
          <w:bCs/>
          <w:szCs w:val="24"/>
          <w:lang w:eastAsia="cs-CZ"/>
        </w:rPr>
        <w:t> </w:t>
      </w:r>
      <w:r w:rsidRPr="009D4B0B">
        <w:rPr>
          <w:rFonts w:eastAsia="Calibri" w:cs="Times New Roman"/>
          <w:bCs/>
          <w:szCs w:val="24"/>
          <w:lang w:eastAsia="cs-CZ"/>
        </w:rPr>
        <w:t xml:space="preserve">tyto oblasti </w:t>
      </w:r>
      <w:r w:rsidR="00CB1B60" w:rsidRPr="009D4B0B">
        <w:rPr>
          <w:rFonts w:eastAsia="Calibri" w:cs="Times New Roman"/>
          <w:bCs/>
          <w:szCs w:val="24"/>
          <w:lang w:eastAsia="cs-CZ"/>
        </w:rPr>
        <w:t xml:space="preserve">žádné </w:t>
      </w:r>
      <w:r w:rsidRPr="009D4B0B">
        <w:rPr>
          <w:rFonts w:eastAsia="Calibri" w:cs="Times New Roman"/>
          <w:bCs/>
          <w:szCs w:val="24"/>
          <w:lang w:eastAsia="cs-CZ"/>
        </w:rPr>
        <w:t>dopady.</w:t>
      </w:r>
      <w:r w:rsidR="00045B2A">
        <w:rPr>
          <w:rFonts w:eastAsia="Calibri" w:cs="Times New Roman"/>
          <w:bCs/>
          <w:szCs w:val="24"/>
          <w:lang w:eastAsia="cs-CZ"/>
        </w:rPr>
        <w:t xml:space="preserve"> </w:t>
      </w:r>
      <w:r w:rsidR="00045B2A">
        <w:t>Pozitivní sociální dopady lze spatřovat</w:t>
      </w:r>
      <w:r w:rsidR="00AF3BFE">
        <w:t>, jak bylo shora uvedeno,</w:t>
      </w:r>
      <w:r w:rsidR="00045B2A">
        <w:t xml:space="preserve"> v celkové změně systému nakládání s peněžními prostředky odsouzených, což bylo popsáno v důvodové zprávě k zákonu, který byl publikován jako zákon č. 29/2024 Sb., na který předložená vyhláška reaguje</w:t>
      </w:r>
      <w:r w:rsidR="00AF3BFE">
        <w:t xml:space="preserve"> – v tomto směru bude mít pozitivní dopady i</w:t>
      </w:r>
      <w:r w:rsidR="0074378A">
        <w:t> </w:t>
      </w:r>
      <w:r w:rsidR="00AF3BFE">
        <w:t>na rodiny.</w:t>
      </w:r>
    </w:p>
    <w:p w14:paraId="2BF16DA7" w14:textId="77777777" w:rsidR="009D4B0B" w:rsidRPr="009D4B0B" w:rsidRDefault="009D4B0B" w:rsidP="009D4B0B">
      <w:pPr>
        <w:spacing w:before="120" w:after="0"/>
        <w:rPr>
          <w:rFonts w:eastAsia="Calibri" w:cs="Times New Roman"/>
          <w:bCs/>
          <w:szCs w:val="24"/>
          <w:lang w:eastAsia="cs-CZ"/>
        </w:rPr>
      </w:pPr>
    </w:p>
    <w:p w14:paraId="40C20363" w14:textId="5196EB58" w:rsidR="00604BE1" w:rsidRPr="009D4B0B" w:rsidRDefault="00604BE1" w:rsidP="009D4B0B">
      <w:pPr>
        <w:pStyle w:val="Nadpis2"/>
        <w:spacing w:before="120"/>
        <w:rPr>
          <w:lang w:eastAsia="cs-CZ"/>
        </w:rPr>
      </w:pPr>
      <w:r w:rsidRPr="009D4B0B">
        <w:rPr>
          <w:lang w:eastAsia="cs-CZ"/>
        </w:rPr>
        <w:t>Zhodnocení územních dopadů, včetně dopadů na územní samosprávné celky</w:t>
      </w:r>
    </w:p>
    <w:p w14:paraId="52F65A89" w14:textId="5BA22BF3" w:rsidR="002573F9" w:rsidRDefault="00604BE1" w:rsidP="009D4B0B">
      <w:pPr>
        <w:spacing w:before="120" w:after="0"/>
        <w:rPr>
          <w:rFonts w:eastAsia="Calibri" w:cs="Times New Roman"/>
          <w:szCs w:val="24"/>
        </w:rPr>
      </w:pPr>
      <w:r w:rsidRPr="009D4B0B">
        <w:rPr>
          <w:rFonts w:eastAsia="Calibri" w:cs="Times New Roman"/>
          <w:szCs w:val="24"/>
        </w:rPr>
        <w:t>N</w:t>
      </w:r>
      <w:r w:rsidR="00391599" w:rsidRPr="009D4B0B">
        <w:rPr>
          <w:rFonts w:eastAsia="Calibri" w:cs="Times New Roman"/>
          <w:szCs w:val="24"/>
        </w:rPr>
        <w:t>avrhovaná</w:t>
      </w:r>
      <w:r w:rsidRPr="009D4B0B">
        <w:rPr>
          <w:rFonts w:eastAsia="Calibri" w:cs="Times New Roman"/>
          <w:szCs w:val="24"/>
        </w:rPr>
        <w:t xml:space="preserve"> právní úprava </w:t>
      </w:r>
      <w:r w:rsidR="00A75387" w:rsidRPr="009D4B0B">
        <w:rPr>
          <w:rFonts w:eastAsia="Calibri" w:cs="Times New Roman"/>
          <w:szCs w:val="24"/>
        </w:rPr>
        <w:t xml:space="preserve">není </w:t>
      </w:r>
      <w:r w:rsidR="00CB1B60" w:rsidRPr="009D4B0B">
        <w:rPr>
          <w:rFonts w:eastAsia="Calibri" w:cs="Times New Roman"/>
          <w:szCs w:val="24"/>
        </w:rPr>
        <w:t>spojena s dopady na územní samosprávné celky.</w:t>
      </w:r>
    </w:p>
    <w:p w14:paraId="2408717E" w14:textId="77777777" w:rsidR="009D4B0B" w:rsidRPr="009D4B0B" w:rsidRDefault="009D4B0B" w:rsidP="009D4B0B">
      <w:pPr>
        <w:spacing w:before="120" w:after="0"/>
        <w:rPr>
          <w:rFonts w:eastAsia="Calibri" w:cs="Times New Roman"/>
          <w:szCs w:val="24"/>
        </w:rPr>
      </w:pPr>
    </w:p>
    <w:p w14:paraId="5DB2A375" w14:textId="282A225C" w:rsidR="00604BE1" w:rsidRPr="009D4B0B" w:rsidRDefault="00604BE1" w:rsidP="009D4B0B">
      <w:pPr>
        <w:pStyle w:val="Nadpis2"/>
        <w:spacing w:before="120"/>
        <w:rPr>
          <w:lang w:eastAsia="cs-CZ"/>
        </w:rPr>
      </w:pPr>
      <w:r w:rsidRPr="009D4B0B">
        <w:rPr>
          <w:lang w:eastAsia="cs-CZ"/>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p>
    <w:p w14:paraId="599150A4" w14:textId="0A708C35" w:rsidR="00442125" w:rsidRPr="009D4B0B" w:rsidRDefault="00604BE1" w:rsidP="009D4B0B">
      <w:pPr>
        <w:spacing w:before="120" w:after="0"/>
        <w:rPr>
          <w:rFonts w:eastAsia="Calibri" w:cs="Times New Roman"/>
          <w:szCs w:val="24"/>
        </w:rPr>
      </w:pPr>
      <w:r w:rsidRPr="009D4B0B">
        <w:rPr>
          <w:rFonts w:eastAsia="Calibri" w:cs="Times New Roman"/>
          <w:szCs w:val="24"/>
        </w:rPr>
        <w:t>Na</w:t>
      </w:r>
      <w:r w:rsidR="00391599" w:rsidRPr="009D4B0B">
        <w:rPr>
          <w:rFonts w:eastAsia="Calibri" w:cs="Times New Roman"/>
          <w:szCs w:val="24"/>
        </w:rPr>
        <w:t>vrhovaná</w:t>
      </w:r>
      <w:r w:rsidRPr="009D4B0B">
        <w:rPr>
          <w:rFonts w:eastAsia="Calibri" w:cs="Times New Roman"/>
          <w:szCs w:val="24"/>
        </w:rPr>
        <w:t xml:space="preserve"> právní úprava</w:t>
      </w:r>
      <w:r w:rsidR="006625D7" w:rsidRPr="009D4B0B">
        <w:rPr>
          <w:rFonts w:eastAsia="Calibri" w:cs="Times New Roman"/>
          <w:szCs w:val="24"/>
        </w:rPr>
        <w:t xml:space="preserve"> </w:t>
      </w:r>
      <w:r w:rsidR="00CB1B60" w:rsidRPr="009D4B0B">
        <w:rPr>
          <w:rFonts w:eastAsia="Calibri" w:cs="Times New Roman"/>
          <w:szCs w:val="24"/>
        </w:rPr>
        <w:t xml:space="preserve">nijak </w:t>
      </w:r>
      <w:r w:rsidR="006625D7" w:rsidRPr="009D4B0B">
        <w:rPr>
          <w:rFonts w:eastAsia="Calibri" w:cs="Times New Roman"/>
          <w:szCs w:val="24"/>
        </w:rPr>
        <w:t>nezasahuje</w:t>
      </w:r>
      <w:r w:rsidRPr="009D4B0B">
        <w:rPr>
          <w:rFonts w:eastAsia="Calibri" w:cs="Times New Roman"/>
          <w:szCs w:val="24"/>
        </w:rPr>
        <w:t xml:space="preserve"> </w:t>
      </w:r>
      <w:r w:rsidR="00B11009" w:rsidRPr="009D4B0B">
        <w:rPr>
          <w:rFonts w:eastAsia="Calibri" w:cs="Times New Roman"/>
          <w:szCs w:val="24"/>
        </w:rPr>
        <w:t>do</w:t>
      </w:r>
      <w:r w:rsidR="0074378A">
        <w:rPr>
          <w:rFonts w:eastAsia="Calibri" w:cs="Times New Roman"/>
          <w:szCs w:val="24"/>
        </w:rPr>
        <w:t> </w:t>
      </w:r>
      <w:r w:rsidR="00B11009" w:rsidRPr="009D4B0B">
        <w:rPr>
          <w:rFonts w:eastAsia="Calibri" w:cs="Times New Roman"/>
          <w:szCs w:val="24"/>
        </w:rPr>
        <w:t xml:space="preserve">oblasti služeb a jejich </w:t>
      </w:r>
      <w:r w:rsidR="00AD27D2" w:rsidRPr="009D4B0B">
        <w:rPr>
          <w:rFonts w:eastAsia="Calibri" w:cs="Times New Roman"/>
          <w:szCs w:val="24"/>
        </w:rPr>
        <w:t>digitalizace</w:t>
      </w:r>
      <w:r w:rsidRPr="009D4B0B">
        <w:rPr>
          <w:rFonts w:eastAsia="Calibri" w:cs="Times New Roman"/>
          <w:szCs w:val="24"/>
        </w:rPr>
        <w:t>.</w:t>
      </w:r>
    </w:p>
    <w:p w14:paraId="26D92F08" w14:textId="77777777" w:rsidR="00F80E34" w:rsidRPr="009D4B0B" w:rsidRDefault="00F80E34" w:rsidP="009D4B0B">
      <w:pPr>
        <w:spacing w:before="120" w:after="0"/>
        <w:jc w:val="left"/>
        <w:rPr>
          <w:rFonts w:cs="Times New Roman"/>
          <w:b/>
          <w:szCs w:val="24"/>
        </w:rPr>
      </w:pPr>
      <w:bookmarkStart w:id="2" w:name="_Hlk150526953"/>
      <w:r w:rsidRPr="009D4B0B">
        <w:rPr>
          <w:rFonts w:cs="Times New Roman"/>
          <w:szCs w:val="24"/>
        </w:rPr>
        <w:br w:type="page"/>
      </w:r>
    </w:p>
    <w:p w14:paraId="07284A3E" w14:textId="5CBF02BF" w:rsidR="00CD24A5" w:rsidRPr="009D4B0B" w:rsidRDefault="002F75AA" w:rsidP="009D4B0B">
      <w:pPr>
        <w:pStyle w:val="Nadpis1"/>
      </w:pPr>
      <w:r w:rsidRPr="009D4B0B">
        <w:t>Zvláštní část</w:t>
      </w:r>
    </w:p>
    <w:p w14:paraId="68C53216" w14:textId="1AD30FAC" w:rsidR="0038016D" w:rsidRPr="009D4B0B" w:rsidRDefault="0038016D" w:rsidP="009D4B0B">
      <w:pPr>
        <w:pStyle w:val="Nadpis2"/>
        <w:spacing w:before="120"/>
      </w:pPr>
      <w:r w:rsidRPr="009D4B0B">
        <w:t>K</w:t>
      </w:r>
      <w:r w:rsidR="0065701D" w:rsidRPr="009D4B0B">
        <w:t xml:space="preserve"> části </w:t>
      </w:r>
      <w:r w:rsidR="00DB235E" w:rsidRPr="009D4B0B">
        <w:t>první</w:t>
      </w:r>
    </w:p>
    <w:p w14:paraId="491533DB" w14:textId="13ADAE6D" w:rsidR="00182779" w:rsidRPr="009D4B0B" w:rsidRDefault="00740417" w:rsidP="009D4B0B">
      <w:pPr>
        <w:pStyle w:val="Nadpis3"/>
        <w:spacing w:before="120" w:after="0"/>
        <w:rPr>
          <w:b/>
          <w:bCs/>
        </w:rPr>
      </w:pPr>
      <w:r w:rsidRPr="009D4B0B">
        <w:rPr>
          <w:b/>
          <w:bCs/>
        </w:rPr>
        <w:t xml:space="preserve">K </w:t>
      </w:r>
      <w:r w:rsidR="00612723" w:rsidRPr="009D4B0B">
        <w:rPr>
          <w:b/>
          <w:bCs/>
        </w:rPr>
        <w:t>§ </w:t>
      </w:r>
      <w:r w:rsidRPr="009D4B0B">
        <w:rPr>
          <w:b/>
          <w:bCs/>
        </w:rPr>
        <w:t>1</w:t>
      </w:r>
      <w:r w:rsidR="00510A0C" w:rsidRPr="009D4B0B">
        <w:rPr>
          <w:b/>
          <w:bCs/>
        </w:rPr>
        <w:t xml:space="preserve"> – výše nákladů výkonu vazby</w:t>
      </w:r>
    </w:p>
    <w:p w14:paraId="3B5C1C96" w14:textId="23164696" w:rsidR="00176991" w:rsidRPr="009D4B0B" w:rsidRDefault="00AC4E42" w:rsidP="009D4B0B">
      <w:pPr>
        <w:spacing w:before="120" w:after="0"/>
        <w:rPr>
          <w:rFonts w:eastAsia="Calibri" w:cs="Times New Roman"/>
          <w:bCs/>
          <w:szCs w:val="24"/>
          <w:lang w:eastAsia="cs-CZ"/>
        </w:rPr>
      </w:pPr>
      <w:r w:rsidRPr="009D4B0B">
        <w:rPr>
          <w:rFonts w:eastAsia="Calibri" w:cs="Times New Roman"/>
          <w:bCs/>
          <w:szCs w:val="24"/>
          <w:lang w:eastAsia="cs-CZ"/>
        </w:rPr>
        <w:t xml:space="preserve">Ustanovením se navrhuje provést zmocňovací ustanovení </w:t>
      </w:r>
      <w:r w:rsidR="00AE5172">
        <w:rPr>
          <w:rFonts w:eastAsia="Calibri" w:cs="Times New Roman"/>
          <w:bCs/>
          <w:szCs w:val="24"/>
          <w:lang w:eastAsia="cs-CZ"/>
        </w:rPr>
        <w:t xml:space="preserve">obsažené </w:t>
      </w:r>
      <w:r w:rsidRPr="009D4B0B">
        <w:rPr>
          <w:rFonts w:eastAsia="Calibri" w:cs="Times New Roman"/>
          <w:bCs/>
          <w:szCs w:val="24"/>
          <w:lang w:eastAsia="cs-CZ"/>
        </w:rPr>
        <w:t>v </w:t>
      </w:r>
      <w:r w:rsidR="007B1F85">
        <w:rPr>
          <w:rFonts w:eastAsia="Calibri" w:cs="Times New Roman"/>
          <w:bCs/>
          <w:szCs w:val="24"/>
          <w:lang w:eastAsia="cs-CZ"/>
        </w:rPr>
        <w:t>novém</w:t>
      </w:r>
      <w:r w:rsidR="007B1F85" w:rsidRPr="009D4B0B">
        <w:rPr>
          <w:rFonts w:eastAsia="Calibri" w:cs="Times New Roman"/>
          <w:bCs/>
          <w:szCs w:val="24"/>
          <w:lang w:eastAsia="cs-CZ"/>
        </w:rPr>
        <w:t xml:space="preserve"> </w:t>
      </w:r>
      <w:r w:rsidR="00612723" w:rsidRPr="009D4B0B">
        <w:rPr>
          <w:rFonts w:eastAsia="Calibri" w:cs="Times New Roman"/>
          <w:bCs/>
          <w:szCs w:val="24"/>
          <w:lang w:eastAsia="cs-CZ"/>
        </w:rPr>
        <w:t>§ </w:t>
      </w:r>
      <w:r w:rsidRPr="009D4B0B">
        <w:rPr>
          <w:rFonts w:eastAsia="Calibri" w:cs="Times New Roman"/>
          <w:bCs/>
          <w:szCs w:val="24"/>
          <w:lang w:eastAsia="cs-CZ"/>
        </w:rPr>
        <w:t>21d</w:t>
      </w:r>
      <w:r w:rsidR="007D35EF" w:rsidRPr="009D4B0B">
        <w:rPr>
          <w:rFonts w:eastAsia="Calibri" w:cs="Times New Roman"/>
          <w:bCs/>
          <w:szCs w:val="24"/>
          <w:lang w:eastAsia="cs-CZ"/>
        </w:rPr>
        <w:t xml:space="preserve"> zákona </w:t>
      </w:r>
      <w:r w:rsidR="00833377" w:rsidRPr="009D4B0B">
        <w:rPr>
          <w:rFonts w:eastAsia="Calibri" w:cs="Times New Roman"/>
          <w:bCs/>
          <w:szCs w:val="24"/>
          <w:lang w:eastAsia="cs-CZ"/>
        </w:rPr>
        <w:t>o výkonu</w:t>
      </w:r>
      <w:r w:rsidR="007D35EF" w:rsidRPr="009D4B0B">
        <w:rPr>
          <w:rFonts w:eastAsia="Calibri" w:cs="Times New Roman"/>
          <w:bCs/>
          <w:szCs w:val="24"/>
          <w:lang w:eastAsia="cs-CZ"/>
        </w:rPr>
        <w:t xml:space="preserve"> vazby, které nahradilo dřívější zmocnění </w:t>
      </w:r>
      <w:r w:rsidR="00AE5172">
        <w:rPr>
          <w:rFonts w:eastAsia="Calibri" w:cs="Times New Roman"/>
          <w:bCs/>
          <w:szCs w:val="24"/>
          <w:lang w:eastAsia="cs-CZ"/>
        </w:rPr>
        <w:t xml:space="preserve">obsažené </w:t>
      </w:r>
      <w:r w:rsidR="00260F4C" w:rsidRPr="009D4B0B">
        <w:rPr>
          <w:rFonts w:eastAsia="Calibri" w:cs="Times New Roman"/>
          <w:bCs/>
          <w:szCs w:val="24"/>
          <w:lang w:eastAsia="cs-CZ"/>
        </w:rPr>
        <w:t xml:space="preserve">v </w:t>
      </w:r>
      <w:r w:rsidR="00612723" w:rsidRPr="009D4B0B">
        <w:rPr>
          <w:rFonts w:eastAsia="Calibri" w:cs="Times New Roman"/>
          <w:bCs/>
          <w:szCs w:val="24"/>
          <w:lang w:eastAsia="cs-CZ"/>
        </w:rPr>
        <w:t>§ </w:t>
      </w:r>
      <w:r w:rsidR="007D35EF" w:rsidRPr="009D4B0B">
        <w:rPr>
          <w:rFonts w:eastAsia="Calibri" w:cs="Times New Roman"/>
          <w:bCs/>
          <w:szCs w:val="24"/>
          <w:lang w:eastAsia="cs-CZ"/>
        </w:rPr>
        <w:t>152 odst.</w:t>
      </w:r>
      <w:r w:rsidR="00612723" w:rsidRPr="009D4B0B">
        <w:rPr>
          <w:rFonts w:eastAsia="Calibri" w:cs="Times New Roman"/>
          <w:bCs/>
          <w:szCs w:val="24"/>
          <w:lang w:eastAsia="cs-CZ"/>
        </w:rPr>
        <w:t> </w:t>
      </w:r>
      <w:r w:rsidR="007D35EF" w:rsidRPr="009D4B0B">
        <w:rPr>
          <w:rFonts w:eastAsia="Calibri" w:cs="Times New Roman"/>
          <w:bCs/>
          <w:szCs w:val="24"/>
          <w:lang w:eastAsia="cs-CZ"/>
        </w:rPr>
        <w:t>2 trestního řádu, které bude s účinností od 1.</w:t>
      </w:r>
      <w:r w:rsidR="00612723" w:rsidRPr="009D4B0B">
        <w:rPr>
          <w:rFonts w:eastAsia="Calibri" w:cs="Times New Roman"/>
          <w:bCs/>
          <w:szCs w:val="24"/>
          <w:lang w:eastAsia="cs-CZ"/>
        </w:rPr>
        <w:t> </w:t>
      </w:r>
      <w:r w:rsidR="007D35EF" w:rsidRPr="009D4B0B">
        <w:rPr>
          <w:rFonts w:eastAsia="Calibri" w:cs="Times New Roman"/>
          <w:bCs/>
          <w:szCs w:val="24"/>
          <w:lang w:eastAsia="cs-CZ"/>
        </w:rPr>
        <w:t>ledna 2025 zrušeno</w:t>
      </w:r>
      <w:r w:rsidR="00833D9C" w:rsidRPr="009D4B0B">
        <w:rPr>
          <w:rFonts w:eastAsia="Calibri" w:cs="Times New Roman"/>
          <w:bCs/>
          <w:szCs w:val="24"/>
          <w:lang w:eastAsia="cs-CZ"/>
        </w:rPr>
        <w:t>.</w:t>
      </w:r>
    </w:p>
    <w:p w14:paraId="64085EF9" w14:textId="776DD0EC" w:rsidR="00E263B6" w:rsidRDefault="00EC5DFD" w:rsidP="00DB072B">
      <w:pPr>
        <w:spacing w:before="120" w:after="0"/>
        <w:rPr>
          <w:rFonts w:eastAsia="Calibri" w:cs="Times New Roman"/>
          <w:bCs/>
          <w:szCs w:val="24"/>
          <w:lang w:eastAsia="cs-CZ"/>
        </w:rPr>
      </w:pPr>
      <w:r>
        <w:rPr>
          <w:rFonts w:eastAsia="Calibri" w:cs="Times New Roman"/>
          <w:bCs/>
          <w:szCs w:val="24"/>
          <w:lang w:eastAsia="cs-CZ"/>
        </w:rPr>
        <w:t>V</w:t>
      </w:r>
      <w:r w:rsidR="00DB072B">
        <w:rPr>
          <w:rFonts w:eastAsia="Calibri" w:cs="Times New Roman"/>
          <w:bCs/>
          <w:szCs w:val="24"/>
          <w:lang w:eastAsia="cs-CZ"/>
        </w:rPr>
        <w:t xml:space="preserve">ýše nákladů trestu </w:t>
      </w:r>
      <w:r>
        <w:rPr>
          <w:rFonts w:eastAsia="Calibri" w:cs="Times New Roman"/>
          <w:bCs/>
          <w:szCs w:val="24"/>
          <w:lang w:eastAsia="cs-CZ"/>
        </w:rPr>
        <w:t>a</w:t>
      </w:r>
      <w:r w:rsidR="00DB072B">
        <w:rPr>
          <w:rFonts w:eastAsia="Calibri" w:cs="Times New Roman"/>
          <w:bCs/>
          <w:szCs w:val="24"/>
          <w:lang w:eastAsia="cs-CZ"/>
        </w:rPr>
        <w:t xml:space="preserve"> vazby </w:t>
      </w:r>
      <w:r>
        <w:rPr>
          <w:rFonts w:eastAsia="Calibri" w:cs="Times New Roman"/>
          <w:bCs/>
          <w:szCs w:val="24"/>
          <w:lang w:eastAsia="cs-CZ"/>
        </w:rPr>
        <w:t xml:space="preserve">v době, kdy byla </w:t>
      </w:r>
      <w:r w:rsidR="00DB072B">
        <w:rPr>
          <w:rFonts w:eastAsia="Calibri" w:cs="Times New Roman"/>
          <w:bCs/>
          <w:szCs w:val="24"/>
          <w:lang w:eastAsia="cs-CZ"/>
        </w:rPr>
        <w:t>stanovena pevnou částkou (do novely vyhlášky č. 10/2000 Sb. provedené vyhláškou č. 135/2005 Sb.), byla stanovena ve shodné výši, což</w:t>
      </w:r>
      <w:r w:rsidR="001703BD">
        <w:rPr>
          <w:rFonts w:eastAsia="Calibri" w:cs="Times New Roman"/>
          <w:bCs/>
          <w:szCs w:val="24"/>
          <w:lang w:eastAsia="cs-CZ"/>
        </w:rPr>
        <w:t> </w:t>
      </w:r>
      <w:r w:rsidR="00DB072B">
        <w:rPr>
          <w:rFonts w:eastAsia="Calibri" w:cs="Times New Roman"/>
          <w:bCs/>
          <w:szCs w:val="24"/>
          <w:lang w:eastAsia="cs-CZ"/>
        </w:rPr>
        <w:t xml:space="preserve">koresponduje s tím, že náklady spojené s výkonem </w:t>
      </w:r>
      <w:r w:rsidR="00CA6D25">
        <w:rPr>
          <w:rFonts w:eastAsia="Calibri" w:cs="Times New Roman"/>
          <w:bCs/>
          <w:szCs w:val="24"/>
          <w:lang w:eastAsia="cs-CZ"/>
        </w:rPr>
        <w:t xml:space="preserve">trestu i výkonu vazby </w:t>
      </w:r>
      <w:r w:rsidR="00DB072B">
        <w:rPr>
          <w:rFonts w:eastAsia="Calibri" w:cs="Times New Roman"/>
          <w:bCs/>
          <w:szCs w:val="24"/>
          <w:lang w:eastAsia="cs-CZ"/>
        </w:rPr>
        <w:t>jsou porovnatelné. V současné době nicméně výše nákladů trestu, která je předepisována odsouzenému, který odmítl pracovat</w:t>
      </w:r>
      <w:r>
        <w:rPr>
          <w:rFonts w:eastAsia="Calibri" w:cs="Times New Roman"/>
          <w:bCs/>
          <w:szCs w:val="24"/>
          <w:lang w:eastAsia="cs-CZ"/>
        </w:rPr>
        <w:t>,</w:t>
      </w:r>
      <w:r w:rsidR="00DB072B">
        <w:rPr>
          <w:rFonts w:eastAsia="Calibri" w:cs="Times New Roman"/>
          <w:bCs/>
          <w:szCs w:val="24"/>
          <w:lang w:eastAsia="cs-CZ"/>
        </w:rPr>
        <w:t xml:space="preserve"> nebo </w:t>
      </w:r>
      <w:r>
        <w:rPr>
          <w:rFonts w:eastAsia="Calibri" w:cs="Times New Roman"/>
          <w:bCs/>
          <w:szCs w:val="24"/>
          <w:lang w:eastAsia="cs-CZ"/>
        </w:rPr>
        <w:t xml:space="preserve">která </w:t>
      </w:r>
      <w:r w:rsidR="00DB072B">
        <w:rPr>
          <w:rFonts w:eastAsia="Calibri" w:cs="Times New Roman"/>
          <w:bCs/>
          <w:szCs w:val="24"/>
          <w:lang w:eastAsia="cs-CZ"/>
        </w:rPr>
        <w:t xml:space="preserve">vyplývá z podílu </w:t>
      </w:r>
      <w:r w:rsidR="00DB072B" w:rsidRPr="009D4B0B">
        <w:rPr>
          <w:rFonts w:eastAsia="Calibri" w:cs="Times New Roman"/>
          <w:bCs/>
          <w:szCs w:val="24"/>
          <w:lang w:eastAsia="cs-CZ"/>
        </w:rPr>
        <w:t>maximálních měsíčních nákladů výkonu trestu odnětí svobody</w:t>
      </w:r>
      <w:r w:rsidR="00DB072B">
        <w:rPr>
          <w:rFonts w:eastAsia="Calibri" w:cs="Times New Roman"/>
          <w:bCs/>
          <w:szCs w:val="24"/>
          <w:lang w:eastAsia="cs-CZ"/>
        </w:rPr>
        <w:t xml:space="preserve"> na jeden den, činí 50</w:t>
      </w:r>
      <w:r w:rsidR="008124CB">
        <w:rPr>
          <w:rFonts w:eastAsia="Calibri" w:cs="Times New Roman"/>
          <w:bCs/>
          <w:szCs w:val="24"/>
          <w:lang w:eastAsia="cs-CZ"/>
        </w:rPr>
        <w:t> </w:t>
      </w:r>
      <w:r w:rsidR="00DB072B">
        <w:rPr>
          <w:rFonts w:eastAsia="Calibri" w:cs="Times New Roman"/>
          <w:bCs/>
          <w:szCs w:val="24"/>
          <w:lang w:eastAsia="cs-CZ"/>
        </w:rPr>
        <w:t>Kč, oproti 45</w:t>
      </w:r>
      <w:r w:rsidR="008124CB">
        <w:rPr>
          <w:rFonts w:eastAsia="Calibri" w:cs="Times New Roman"/>
          <w:bCs/>
          <w:szCs w:val="24"/>
          <w:lang w:eastAsia="cs-CZ"/>
        </w:rPr>
        <w:t> </w:t>
      </w:r>
      <w:r w:rsidR="00DB072B">
        <w:rPr>
          <w:rFonts w:eastAsia="Calibri" w:cs="Times New Roman"/>
          <w:bCs/>
          <w:szCs w:val="24"/>
          <w:lang w:eastAsia="cs-CZ"/>
        </w:rPr>
        <w:t>Kč denních nákladů vazby (</w:t>
      </w:r>
      <w:r w:rsidR="00612723" w:rsidRPr="009D4B0B">
        <w:rPr>
          <w:rFonts w:eastAsia="Calibri" w:cs="Times New Roman"/>
          <w:bCs/>
          <w:szCs w:val="24"/>
          <w:lang w:eastAsia="cs-CZ"/>
        </w:rPr>
        <w:t>§ </w:t>
      </w:r>
      <w:r w:rsidR="0088453D" w:rsidRPr="009D4B0B">
        <w:rPr>
          <w:rFonts w:eastAsia="Calibri" w:cs="Times New Roman"/>
          <w:bCs/>
          <w:szCs w:val="24"/>
          <w:lang w:eastAsia="cs-CZ"/>
        </w:rPr>
        <w:t>10 odst.</w:t>
      </w:r>
      <w:r w:rsidR="00612723" w:rsidRPr="009D4B0B">
        <w:rPr>
          <w:rFonts w:eastAsia="Calibri" w:cs="Times New Roman"/>
          <w:bCs/>
          <w:szCs w:val="24"/>
          <w:lang w:eastAsia="cs-CZ"/>
        </w:rPr>
        <w:t> </w:t>
      </w:r>
      <w:r w:rsidR="0088453D" w:rsidRPr="009D4B0B">
        <w:rPr>
          <w:rFonts w:eastAsia="Calibri" w:cs="Times New Roman"/>
          <w:bCs/>
          <w:szCs w:val="24"/>
          <w:lang w:eastAsia="cs-CZ"/>
        </w:rPr>
        <w:t xml:space="preserve">1 vyhlášky </w:t>
      </w:r>
      <w:r w:rsidR="00386E50" w:rsidRPr="009D4B0B">
        <w:rPr>
          <w:rFonts w:eastAsia="Calibri" w:cs="Times New Roman"/>
          <w:bCs/>
          <w:szCs w:val="24"/>
          <w:lang w:eastAsia="cs-CZ"/>
        </w:rPr>
        <w:t>č. </w:t>
      </w:r>
      <w:r w:rsidR="0088453D" w:rsidRPr="009D4B0B">
        <w:rPr>
          <w:rFonts w:eastAsia="Calibri" w:cs="Times New Roman"/>
          <w:bCs/>
          <w:szCs w:val="24"/>
          <w:lang w:eastAsia="cs-CZ"/>
        </w:rPr>
        <w:t>10/2000</w:t>
      </w:r>
      <w:r w:rsidR="00386E50" w:rsidRPr="009D4B0B">
        <w:rPr>
          <w:rFonts w:eastAsia="Calibri" w:cs="Times New Roman"/>
          <w:bCs/>
          <w:szCs w:val="24"/>
          <w:lang w:eastAsia="cs-CZ"/>
        </w:rPr>
        <w:t> Sb.</w:t>
      </w:r>
      <w:r w:rsidR="00DB072B">
        <w:rPr>
          <w:rFonts w:eastAsia="Calibri" w:cs="Times New Roman"/>
          <w:bCs/>
          <w:szCs w:val="24"/>
          <w:lang w:eastAsia="cs-CZ"/>
        </w:rPr>
        <w:t>). Tuto disproporci se navrhuje odstranit.</w:t>
      </w:r>
    </w:p>
    <w:p w14:paraId="2E7DD60B" w14:textId="77777777" w:rsidR="009D4B0B" w:rsidRPr="009D4B0B" w:rsidRDefault="009D4B0B" w:rsidP="009D4B0B">
      <w:pPr>
        <w:spacing w:before="120" w:after="0"/>
        <w:rPr>
          <w:rFonts w:eastAsia="Calibri" w:cs="Times New Roman"/>
          <w:bCs/>
          <w:szCs w:val="24"/>
          <w:lang w:eastAsia="cs-CZ"/>
        </w:rPr>
      </w:pPr>
    </w:p>
    <w:p w14:paraId="40C23055" w14:textId="719FE519" w:rsidR="00DF3108" w:rsidRPr="009D4B0B" w:rsidRDefault="00DF3108" w:rsidP="009D4B0B">
      <w:pPr>
        <w:pStyle w:val="Nadpis3"/>
        <w:spacing w:before="120" w:after="0"/>
        <w:rPr>
          <w:b/>
          <w:bCs/>
        </w:rPr>
      </w:pPr>
      <w:r w:rsidRPr="009D4B0B">
        <w:rPr>
          <w:b/>
          <w:bCs/>
        </w:rPr>
        <w:t xml:space="preserve">K </w:t>
      </w:r>
      <w:r w:rsidR="00612723" w:rsidRPr="009D4B0B">
        <w:rPr>
          <w:b/>
          <w:bCs/>
        </w:rPr>
        <w:t>§ </w:t>
      </w:r>
      <w:r w:rsidRPr="009D4B0B">
        <w:rPr>
          <w:b/>
          <w:bCs/>
        </w:rPr>
        <w:t>2</w:t>
      </w:r>
      <w:r w:rsidR="00510A0C" w:rsidRPr="009D4B0B">
        <w:rPr>
          <w:b/>
          <w:bCs/>
        </w:rPr>
        <w:t xml:space="preserve"> –</w:t>
      </w:r>
      <w:r w:rsidR="00221F91" w:rsidRPr="009D4B0B">
        <w:rPr>
          <w:b/>
          <w:bCs/>
        </w:rPr>
        <w:t xml:space="preserve"> výše nákladů výkonu trestu</w:t>
      </w:r>
    </w:p>
    <w:p w14:paraId="035947B6" w14:textId="1CC0ABCC" w:rsidR="00FE59E7" w:rsidRPr="009D4B0B" w:rsidRDefault="003932AB" w:rsidP="009D4B0B">
      <w:pPr>
        <w:spacing w:before="120" w:after="0"/>
        <w:rPr>
          <w:rFonts w:cs="Times New Roman"/>
          <w:szCs w:val="24"/>
        </w:rPr>
      </w:pPr>
      <w:r w:rsidRPr="009D4B0B">
        <w:rPr>
          <w:rFonts w:cs="Times New Roman"/>
          <w:szCs w:val="24"/>
        </w:rPr>
        <w:t xml:space="preserve">Navržené ustanovení přejímá </w:t>
      </w:r>
      <w:r w:rsidR="00CA6D25">
        <w:rPr>
          <w:rFonts w:cs="Times New Roman"/>
          <w:szCs w:val="24"/>
        </w:rPr>
        <w:t xml:space="preserve">po věcné stránce úpravu dnes obsaženou v </w:t>
      </w:r>
      <w:r w:rsidR="00612723" w:rsidRPr="00071C02">
        <w:rPr>
          <w:rFonts w:cs="Times New Roman"/>
          <w:szCs w:val="24"/>
        </w:rPr>
        <w:t>§ </w:t>
      </w:r>
      <w:r w:rsidR="00244679" w:rsidRPr="00071C02">
        <w:rPr>
          <w:rFonts w:cs="Times New Roman"/>
          <w:szCs w:val="24"/>
        </w:rPr>
        <w:t>3 odst.</w:t>
      </w:r>
      <w:r w:rsidR="00FF389D" w:rsidRPr="00071C02">
        <w:rPr>
          <w:rFonts w:cs="Times New Roman"/>
          <w:szCs w:val="24"/>
        </w:rPr>
        <w:t> </w:t>
      </w:r>
      <w:r w:rsidR="00244679" w:rsidRPr="00071C02">
        <w:rPr>
          <w:rFonts w:cs="Times New Roman"/>
          <w:szCs w:val="24"/>
        </w:rPr>
        <w:t xml:space="preserve">1 </w:t>
      </w:r>
      <w:r w:rsidR="009F3F3E" w:rsidRPr="00071C02">
        <w:rPr>
          <w:rFonts w:cs="Times New Roman"/>
          <w:szCs w:val="24"/>
        </w:rPr>
        <w:t xml:space="preserve">a </w:t>
      </w:r>
      <w:r w:rsidR="00795C0A" w:rsidRPr="00071C02">
        <w:rPr>
          <w:rFonts w:cs="Times New Roman"/>
          <w:szCs w:val="24"/>
        </w:rPr>
        <w:t>§</w:t>
      </w:r>
      <w:r w:rsidR="004A4A85">
        <w:rPr>
          <w:rFonts w:cs="Times New Roman"/>
          <w:szCs w:val="24"/>
        </w:rPr>
        <w:t> </w:t>
      </w:r>
      <w:r w:rsidR="009F3F3E" w:rsidRPr="00071C02">
        <w:rPr>
          <w:rFonts w:cs="Times New Roman"/>
          <w:szCs w:val="24"/>
        </w:rPr>
        <w:t>8</w:t>
      </w:r>
      <w:r w:rsidR="009F3F3E" w:rsidRPr="009D4B0B">
        <w:rPr>
          <w:rFonts w:cs="Times New Roman"/>
          <w:szCs w:val="24"/>
        </w:rPr>
        <w:t xml:space="preserve"> </w:t>
      </w:r>
      <w:r w:rsidR="00244679" w:rsidRPr="009D4B0B">
        <w:rPr>
          <w:rFonts w:cs="Times New Roman"/>
          <w:szCs w:val="24"/>
        </w:rPr>
        <w:t xml:space="preserve">vyhlášky </w:t>
      </w:r>
      <w:r w:rsidR="00386E50" w:rsidRPr="009D4B0B">
        <w:rPr>
          <w:rFonts w:cs="Times New Roman"/>
          <w:szCs w:val="24"/>
        </w:rPr>
        <w:t>č. </w:t>
      </w:r>
      <w:r w:rsidR="00244679" w:rsidRPr="009D4B0B">
        <w:rPr>
          <w:rFonts w:cs="Times New Roman"/>
          <w:szCs w:val="24"/>
        </w:rPr>
        <w:t>10/2000</w:t>
      </w:r>
      <w:r w:rsidR="00386E50" w:rsidRPr="009D4B0B">
        <w:rPr>
          <w:rFonts w:cs="Times New Roman"/>
          <w:szCs w:val="24"/>
        </w:rPr>
        <w:t> Sb.</w:t>
      </w:r>
    </w:p>
    <w:p w14:paraId="27F1C065" w14:textId="77777777" w:rsidR="009D4B0B" w:rsidRPr="009D4B0B" w:rsidRDefault="009D4B0B" w:rsidP="009D4B0B">
      <w:pPr>
        <w:spacing w:before="120" w:after="0"/>
        <w:rPr>
          <w:rFonts w:cs="Times New Roman"/>
          <w:szCs w:val="24"/>
        </w:rPr>
      </w:pPr>
    </w:p>
    <w:p w14:paraId="36B293C2" w14:textId="55AD04C1" w:rsidR="00DF3108" w:rsidRPr="009D4B0B" w:rsidRDefault="00DF3108" w:rsidP="009D4B0B">
      <w:pPr>
        <w:pStyle w:val="Nadpis3"/>
        <w:spacing w:before="120" w:after="0"/>
        <w:rPr>
          <w:b/>
          <w:bCs/>
        </w:rPr>
      </w:pPr>
      <w:r w:rsidRPr="009D4B0B">
        <w:rPr>
          <w:b/>
          <w:bCs/>
        </w:rPr>
        <w:t xml:space="preserve">K </w:t>
      </w:r>
      <w:r w:rsidR="00612723" w:rsidRPr="009D4B0B">
        <w:rPr>
          <w:b/>
          <w:bCs/>
        </w:rPr>
        <w:t>§ </w:t>
      </w:r>
      <w:r w:rsidRPr="009D4B0B">
        <w:rPr>
          <w:b/>
          <w:bCs/>
        </w:rPr>
        <w:t>3</w:t>
      </w:r>
      <w:r w:rsidR="00510A0C" w:rsidRPr="009D4B0B">
        <w:rPr>
          <w:b/>
          <w:bCs/>
        </w:rPr>
        <w:t xml:space="preserve"> –</w:t>
      </w:r>
      <w:r w:rsidR="00221F91" w:rsidRPr="009D4B0B">
        <w:rPr>
          <w:b/>
          <w:bCs/>
        </w:rPr>
        <w:t xml:space="preserve"> výše podílů určených na srážky z peněz připsaných na zvláštní účet</w:t>
      </w:r>
    </w:p>
    <w:p w14:paraId="53967633" w14:textId="184D631D" w:rsidR="007A53F3" w:rsidRDefault="00CA6D25" w:rsidP="00804DC6">
      <w:pPr>
        <w:spacing w:before="120" w:after="0"/>
        <w:rPr>
          <w:rFonts w:cs="Times New Roman"/>
          <w:szCs w:val="24"/>
        </w:rPr>
      </w:pPr>
      <w:r w:rsidRPr="009D4B0B">
        <w:rPr>
          <w:rFonts w:cs="Times New Roman"/>
          <w:szCs w:val="24"/>
        </w:rPr>
        <w:t xml:space="preserve">Navržené ustanovení přejímá </w:t>
      </w:r>
      <w:r>
        <w:rPr>
          <w:rFonts w:cs="Times New Roman"/>
          <w:szCs w:val="24"/>
        </w:rPr>
        <w:t xml:space="preserve">po věcné stránce úpravu dnes obsaženou v </w:t>
      </w:r>
      <w:r w:rsidR="00612723" w:rsidRPr="009D4B0B">
        <w:rPr>
          <w:rFonts w:cs="Times New Roman"/>
          <w:szCs w:val="24"/>
        </w:rPr>
        <w:t>§ </w:t>
      </w:r>
      <w:r w:rsidR="009854D1" w:rsidRPr="009D4B0B">
        <w:rPr>
          <w:rFonts w:cs="Times New Roman"/>
          <w:szCs w:val="24"/>
        </w:rPr>
        <w:t>2 odst.</w:t>
      </w:r>
      <w:r w:rsidR="00FF389D" w:rsidRPr="009D4B0B">
        <w:rPr>
          <w:rFonts w:cs="Times New Roman"/>
          <w:szCs w:val="24"/>
        </w:rPr>
        <w:t> </w:t>
      </w:r>
      <w:r w:rsidR="009854D1" w:rsidRPr="009D4B0B">
        <w:rPr>
          <w:rFonts w:cs="Times New Roman"/>
          <w:szCs w:val="24"/>
        </w:rPr>
        <w:t>1</w:t>
      </w:r>
      <w:r w:rsidR="00804226" w:rsidRPr="009D4B0B">
        <w:rPr>
          <w:rFonts w:cs="Times New Roman"/>
          <w:szCs w:val="24"/>
        </w:rPr>
        <w:t xml:space="preserve">, </w:t>
      </w:r>
      <w:r w:rsidR="00612723" w:rsidRPr="009D4B0B">
        <w:rPr>
          <w:rFonts w:cs="Times New Roman"/>
          <w:szCs w:val="24"/>
        </w:rPr>
        <w:t>§ </w:t>
      </w:r>
      <w:r w:rsidR="005F356E" w:rsidRPr="009D4B0B">
        <w:rPr>
          <w:rFonts w:cs="Times New Roman"/>
          <w:szCs w:val="24"/>
        </w:rPr>
        <w:t>3 odst.</w:t>
      </w:r>
      <w:r w:rsidR="00FF389D" w:rsidRPr="009D4B0B">
        <w:rPr>
          <w:rFonts w:cs="Times New Roman"/>
          <w:szCs w:val="24"/>
        </w:rPr>
        <w:t> </w:t>
      </w:r>
      <w:r w:rsidR="005F356E" w:rsidRPr="009D4B0B">
        <w:rPr>
          <w:rFonts w:cs="Times New Roman"/>
          <w:szCs w:val="24"/>
        </w:rPr>
        <w:t>1</w:t>
      </w:r>
      <w:r>
        <w:rPr>
          <w:rFonts w:cs="Times New Roman"/>
          <w:szCs w:val="24"/>
        </w:rPr>
        <w:t>,</w:t>
      </w:r>
      <w:r w:rsidR="005F356E" w:rsidRPr="009D4B0B">
        <w:rPr>
          <w:rFonts w:cs="Times New Roman"/>
          <w:szCs w:val="24"/>
        </w:rPr>
        <w:t xml:space="preserve"> </w:t>
      </w:r>
      <w:r w:rsidR="00612723" w:rsidRPr="009D4B0B">
        <w:rPr>
          <w:rFonts w:cs="Times New Roman"/>
          <w:szCs w:val="24"/>
        </w:rPr>
        <w:t>§ </w:t>
      </w:r>
      <w:r w:rsidR="00804226" w:rsidRPr="009D4B0B">
        <w:rPr>
          <w:rFonts w:cs="Times New Roman"/>
          <w:szCs w:val="24"/>
        </w:rPr>
        <w:t>4 odst.</w:t>
      </w:r>
      <w:r w:rsidR="00FF389D" w:rsidRPr="009D4B0B">
        <w:rPr>
          <w:rFonts w:cs="Times New Roman"/>
          <w:szCs w:val="24"/>
        </w:rPr>
        <w:t> </w:t>
      </w:r>
      <w:r w:rsidR="00804226" w:rsidRPr="009D4B0B">
        <w:rPr>
          <w:rFonts w:cs="Times New Roman"/>
          <w:szCs w:val="24"/>
        </w:rPr>
        <w:t>1</w:t>
      </w:r>
      <w:r w:rsidR="00D9511A" w:rsidRPr="009D4B0B">
        <w:rPr>
          <w:rFonts w:cs="Times New Roman"/>
          <w:szCs w:val="24"/>
        </w:rPr>
        <w:t xml:space="preserve"> a </w:t>
      </w:r>
      <w:r w:rsidR="00612723" w:rsidRPr="009D4B0B">
        <w:rPr>
          <w:rFonts w:cs="Times New Roman"/>
          <w:szCs w:val="24"/>
        </w:rPr>
        <w:t>§ </w:t>
      </w:r>
      <w:r w:rsidR="00D9511A" w:rsidRPr="009D4B0B">
        <w:rPr>
          <w:rFonts w:cs="Times New Roman"/>
          <w:szCs w:val="24"/>
        </w:rPr>
        <w:t>5 odst.</w:t>
      </w:r>
      <w:r w:rsidR="00FF389D" w:rsidRPr="009D4B0B">
        <w:rPr>
          <w:rFonts w:cs="Times New Roman"/>
          <w:szCs w:val="24"/>
        </w:rPr>
        <w:t> </w:t>
      </w:r>
      <w:r w:rsidR="00D9511A" w:rsidRPr="009D4B0B">
        <w:rPr>
          <w:rFonts w:cs="Times New Roman"/>
          <w:szCs w:val="24"/>
        </w:rPr>
        <w:t>1</w:t>
      </w:r>
      <w:r w:rsidR="009C40D6" w:rsidRPr="009D4B0B">
        <w:rPr>
          <w:rFonts w:cs="Times New Roman"/>
          <w:szCs w:val="24"/>
        </w:rPr>
        <w:t xml:space="preserve"> vyhlášky </w:t>
      </w:r>
      <w:r w:rsidR="00386E50" w:rsidRPr="009D4B0B">
        <w:rPr>
          <w:rFonts w:cs="Times New Roman"/>
          <w:szCs w:val="24"/>
        </w:rPr>
        <w:t>č. </w:t>
      </w:r>
      <w:r w:rsidR="009C40D6" w:rsidRPr="009D4B0B">
        <w:rPr>
          <w:rFonts w:cs="Times New Roman"/>
          <w:szCs w:val="24"/>
        </w:rPr>
        <w:t>10/2000</w:t>
      </w:r>
      <w:r w:rsidR="00386E50" w:rsidRPr="009D4B0B">
        <w:rPr>
          <w:rFonts w:cs="Times New Roman"/>
          <w:szCs w:val="24"/>
        </w:rPr>
        <w:t> Sb.</w:t>
      </w:r>
      <w:r w:rsidR="00FD0135">
        <w:rPr>
          <w:rFonts w:cs="Times New Roman"/>
          <w:szCs w:val="24"/>
        </w:rPr>
        <w:t xml:space="preserve">, </w:t>
      </w:r>
      <w:r w:rsidR="002204E1">
        <w:rPr>
          <w:rFonts w:cs="Times New Roman"/>
          <w:szCs w:val="24"/>
        </w:rPr>
        <w:t xml:space="preserve">neboť </w:t>
      </w:r>
      <w:r w:rsidR="00FD0135">
        <w:rPr>
          <w:rFonts w:cs="Times New Roman"/>
          <w:szCs w:val="24"/>
        </w:rPr>
        <w:t>pro jiné nastavení podílu, ve</w:t>
      </w:r>
      <w:r w:rsidR="008124CB">
        <w:rPr>
          <w:rFonts w:cs="Times New Roman"/>
          <w:szCs w:val="24"/>
        </w:rPr>
        <w:t> </w:t>
      </w:r>
      <w:r w:rsidR="00FD0135">
        <w:rPr>
          <w:rFonts w:cs="Times New Roman"/>
          <w:szCs w:val="24"/>
        </w:rPr>
        <w:t>kterém peněžní prostředky</w:t>
      </w:r>
      <w:r w:rsidR="00EC5DFD">
        <w:rPr>
          <w:rFonts w:cs="Times New Roman"/>
          <w:szCs w:val="24"/>
        </w:rPr>
        <w:t xml:space="preserve"> odsouzeného (chovance)</w:t>
      </w:r>
      <w:r w:rsidR="00FD0135">
        <w:rPr>
          <w:rFonts w:cs="Times New Roman"/>
          <w:szCs w:val="24"/>
        </w:rPr>
        <w:t xml:space="preserve"> budou použity na úhradu jednotlivých skupin jeho pohledávek, než je tomu podle dnešní úpravy, není shledáván věcný důvod. </w:t>
      </w:r>
    </w:p>
    <w:p w14:paraId="32B959B0" w14:textId="77777777" w:rsidR="009D4B0B" w:rsidRPr="009D4B0B" w:rsidRDefault="009D4B0B" w:rsidP="009D4B0B">
      <w:pPr>
        <w:widowControl w:val="0"/>
        <w:autoSpaceDE w:val="0"/>
        <w:autoSpaceDN w:val="0"/>
        <w:adjustRightInd w:val="0"/>
        <w:spacing w:before="120" w:after="0"/>
        <w:rPr>
          <w:rFonts w:cs="Times New Roman"/>
          <w:szCs w:val="24"/>
        </w:rPr>
      </w:pPr>
    </w:p>
    <w:p w14:paraId="5F5C0E7B" w14:textId="4913BE57" w:rsidR="00DF3108" w:rsidRPr="009D4B0B" w:rsidRDefault="00DF3108" w:rsidP="009D4B0B">
      <w:pPr>
        <w:pStyle w:val="Nadpis3"/>
        <w:spacing w:before="120" w:after="0"/>
        <w:rPr>
          <w:b/>
          <w:bCs/>
        </w:rPr>
      </w:pPr>
      <w:r w:rsidRPr="009D4B0B">
        <w:rPr>
          <w:b/>
          <w:bCs/>
        </w:rPr>
        <w:t xml:space="preserve">K </w:t>
      </w:r>
      <w:r w:rsidR="00612723" w:rsidRPr="009D4B0B">
        <w:rPr>
          <w:b/>
          <w:bCs/>
        </w:rPr>
        <w:t>§ </w:t>
      </w:r>
      <w:r w:rsidRPr="009D4B0B">
        <w:rPr>
          <w:b/>
          <w:bCs/>
        </w:rPr>
        <w:t>4</w:t>
      </w:r>
      <w:r w:rsidR="00510A0C" w:rsidRPr="009D4B0B">
        <w:rPr>
          <w:b/>
          <w:bCs/>
        </w:rPr>
        <w:t xml:space="preserve"> –</w:t>
      </w:r>
      <w:r w:rsidR="00221F91" w:rsidRPr="009D4B0B">
        <w:rPr>
          <w:b/>
          <w:bCs/>
        </w:rPr>
        <w:t xml:space="preserve"> </w:t>
      </w:r>
      <w:r w:rsidR="00CB7E9D" w:rsidRPr="009D4B0B">
        <w:rPr>
          <w:b/>
          <w:bCs/>
        </w:rPr>
        <w:t>v</w:t>
      </w:r>
      <w:r w:rsidR="00221F91" w:rsidRPr="009D4B0B">
        <w:rPr>
          <w:b/>
          <w:bCs/>
        </w:rPr>
        <w:t>ýše podílů určených na kapesné a úložné z peněz připsaných na zvláštní účet</w:t>
      </w:r>
    </w:p>
    <w:p w14:paraId="5D9E7448" w14:textId="54A380B7" w:rsidR="00831BB7" w:rsidRDefault="00FD0135" w:rsidP="00FD0135">
      <w:pPr>
        <w:spacing w:before="120" w:after="0"/>
        <w:rPr>
          <w:rFonts w:cs="Times New Roman"/>
          <w:szCs w:val="24"/>
        </w:rPr>
      </w:pPr>
      <w:r w:rsidRPr="009D4B0B">
        <w:rPr>
          <w:rFonts w:cs="Times New Roman"/>
          <w:szCs w:val="24"/>
        </w:rPr>
        <w:t xml:space="preserve">Navržené ustanovení přejímá </w:t>
      </w:r>
      <w:r>
        <w:rPr>
          <w:rFonts w:cs="Times New Roman"/>
          <w:szCs w:val="24"/>
        </w:rPr>
        <w:t xml:space="preserve">po věcné stránce úpravu dnes obsaženou v </w:t>
      </w:r>
      <w:r w:rsidR="00612723" w:rsidRPr="009D4B0B">
        <w:rPr>
          <w:rFonts w:cs="Times New Roman"/>
          <w:szCs w:val="24"/>
        </w:rPr>
        <w:t>§ </w:t>
      </w:r>
      <w:r w:rsidR="00B145E6" w:rsidRPr="009D4B0B">
        <w:rPr>
          <w:rFonts w:cs="Times New Roman"/>
          <w:szCs w:val="24"/>
        </w:rPr>
        <w:t xml:space="preserve">6 odst. 1 a </w:t>
      </w:r>
      <w:r w:rsidR="00612723" w:rsidRPr="009D4B0B">
        <w:rPr>
          <w:rFonts w:cs="Times New Roman"/>
          <w:szCs w:val="24"/>
        </w:rPr>
        <w:t>§ </w:t>
      </w:r>
      <w:r w:rsidR="00B145E6" w:rsidRPr="009D4B0B">
        <w:rPr>
          <w:rFonts w:cs="Times New Roman"/>
          <w:szCs w:val="24"/>
        </w:rPr>
        <w:t>7 odst.</w:t>
      </w:r>
      <w:r w:rsidR="00B8016D" w:rsidRPr="009D4B0B">
        <w:rPr>
          <w:rFonts w:cs="Times New Roman"/>
          <w:szCs w:val="24"/>
        </w:rPr>
        <w:t> </w:t>
      </w:r>
      <w:r w:rsidR="00B145E6" w:rsidRPr="009D4B0B">
        <w:rPr>
          <w:rFonts w:cs="Times New Roman"/>
          <w:szCs w:val="24"/>
        </w:rPr>
        <w:t xml:space="preserve">1 vyhlášky </w:t>
      </w:r>
      <w:r w:rsidR="00386E50" w:rsidRPr="009D4B0B">
        <w:rPr>
          <w:rFonts w:cs="Times New Roman"/>
          <w:szCs w:val="24"/>
        </w:rPr>
        <w:t>č. </w:t>
      </w:r>
      <w:r w:rsidR="00B145E6" w:rsidRPr="009D4B0B">
        <w:rPr>
          <w:rFonts w:cs="Times New Roman"/>
          <w:szCs w:val="24"/>
        </w:rPr>
        <w:t>10/2000</w:t>
      </w:r>
      <w:r w:rsidR="00386E50" w:rsidRPr="009D4B0B">
        <w:rPr>
          <w:rFonts w:cs="Times New Roman"/>
          <w:szCs w:val="24"/>
        </w:rPr>
        <w:t> Sb.</w:t>
      </w:r>
      <w:r>
        <w:rPr>
          <w:rFonts w:cs="Times New Roman"/>
          <w:szCs w:val="24"/>
        </w:rPr>
        <w:t xml:space="preserve"> I v tomto případě není věcný důvod, proč nastavit výši úložného či</w:t>
      </w:r>
      <w:r w:rsidR="004A4A85">
        <w:rPr>
          <w:rFonts w:cs="Times New Roman"/>
          <w:szCs w:val="24"/>
        </w:rPr>
        <w:t> </w:t>
      </w:r>
      <w:r>
        <w:rPr>
          <w:rFonts w:cs="Times New Roman"/>
          <w:szCs w:val="24"/>
        </w:rPr>
        <w:t>kapesného</w:t>
      </w:r>
      <w:r w:rsidR="00552C1B" w:rsidRPr="00552C1B">
        <w:rPr>
          <w:rFonts w:cs="Times New Roman"/>
          <w:szCs w:val="24"/>
        </w:rPr>
        <w:t xml:space="preserve"> </w:t>
      </w:r>
      <w:r w:rsidR="00552C1B">
        <w:rPr>
          <w:rFonts w:cs="Times New Roman"/>
          <w:szCs w:val="24"/>
        </w:rPr>
        <w:t>jinak</w:t>
      </w:r>
      <w:r>
        <w:rPr>
          <w:rFonts w:cs="Times New Roman"/>
          <w:szCs w:val="24"/>
        </w:rPr>
        <w:t>.</w:t>
      </w:r>
    </w:p>
    <w:p w14:paraId="65697F46" w14:textId="77777777" w:rsidR="009D4B0B" w:rsidRPr="009D4B0B" w:rsidRDefault="009D4B0B" w:rsidP="009D4B0B">
      <w:pPr>
        <w:spacing w:before="120" w:after="0"/>
        <w:rPr>
          <w:rFonts w:cs="Times New Roman"/>
          <w:szCs w:val="24"/>
        </w:rPr>
      </w:pPr>
    </w:p>
    <w:p w14:paraId="5DD11975" w14:textId="1D8CEF5B" w:rsidR="00DF3108" w:rsidRPr="009D4B0B" w:rsidRDefault="00DF3108" w:rsidP="009D4B0B">
      <w:pPr>
        <w:pStyle w:val="Nadpis3"/>
        <w:tabs>
          <w:tab w:val="left" w:pos="1956"/>
        </w:tabs>
        <w:spacing w:before="120" w:after="0"/>
        <w:rPr>
          <w:b/>
          <w:bCs/>
        </w:rPr>
      </w:pPr>
      <w:r w:rsidRPr="009D4B0B">
        <w:rPr>
          <w:b/>
          <w:bCs/>
        </w:rPr>
        <w:t xml:space="preserve">K </w:t>
      </w:r>
      <w:r w:rsidR="00612723" w:rsidRPr="009D4B0B">
        <w:rPr>
          <w:b/>
          <w:bCs/>
        </w:rPr>
        <w:t>§ </w:t>
      </w:r>
      <w:r w:rsidRPr="009D4B0B">
        <w:rPr>
          <w:b/>
          <w:bCs/>
        </w:rPr>
        <w:t>5</w:t>
      </w:r>
      <w:r w:rsidR="00510A0C" w:rsidRPr="009D4B0B">
        <w:rPr>
          <w:b/>
          <w:bCs/>
        </w:rPr>
        <w:t xml:space="preserve"> –</w:t>
      </w:r>
      <w:r w:rsidR="00221F91" w:rsidRPr="009D4B0B">
        <w:rPr>
          <w:b/>
          <w:bCs/>
        </w:rPr>
        <w:t xml:space="preserve"> kapesné</w:t>
      </w:r>
    </w:p>
    <w:p w14:paraId="7A330E10" w14:textId="2F1F333F" w:rsidR="008D5C96" w:rsidRDefault="001E1012" w:rsidP="0091279C">
      <w:pPr>
        <w:spacing w:before="120" w:after="0"/>
      </w:pPr>
      <w:r w:rsidRPr="009D4B0B">
        <w:rPr>
          <w:rFonts w:cs="Times New Roman"/>
          <w:szCs w:val="24"/>
        </w:rPr>
        <w:t xml:space="preserve">Podle </w:t>
      </w:r>
      <w:r w:rsidR="00612723" w:rsidRPr="009D4B0B">
        <w:rPr>
          <w:rFonts w:cs="Times New Roman"/>
          <w:szCs w:val="24"/>
        </w:rPr>
        <w:t>§ </w:t>
      </w:r>
      <w:r w:rsidR="000F4274" w:rsidRPr="009D4B0B">
        <w:rPr>
          <w:rFonts w:cs="Times New Roman"/>
          <w:szCs w:val="24"/>
        </w:rPr>
        <w:t>39</w:t>
      </w:r>
      <w:r w:rsidR="00357CDF" w:rsidRPr="009D4B0B">
        <w:rPr>
          <w:rFonts w:cs="Times New Roman"/>
          <w:szCs w:val="24"/>
        </w:rPr>
        <w:t>h</w:t>
      </w:r>
      <w:r w:rsidR="000F4274" w:rsidRPr="009D4B0B">
        <w:rPr>
          <w:rFonts w:cs="Times New Roman"/>
          <w:szCs w:val="24"/>
        </w:rPr>
        <w:t xml:space="preserve"> odst.</w:t>
      </w:r>
      <w:r w:rsidR="00B8016D" w:rsidRPr="009D4B0B">
        <w:rPr>
          <w:rFonts w:cs="Times New Roman"/>
          <w:szCs w:val="24"/>
        </w:rPr>
        <w:t> </w:t>
      </w:r>
      <w:r w:rsidR="00357CDF" w:rsidRPr="009D4B0B">
        <w:rPr>
          <w:rFonts w:cs="Times New Roman"/>
          <w:szCs w:val="24"/>
        </w:rPr>
        <w:t>2</w:t>
      </w:r>
      <w:r w:rsidR="000F4274" w:rsidRPr="009D4B0B">
        <w:rPr>
          <w:rFonts w:cs="Times New Roman"/>
          <w:szCs w:val="24"/>
        </w:rPr>
        <w:t xml:space="preserve"> zákona </w:t>
      </w:r>
      <w:r w:rsidR="00833377" w:rsidRPr="009D4B0B">
        <w:rPr>
          <w:rFonts w:cs="Times New Roman"/>
          <w:szCs w:val="24"/>
        </w:rPr>
        <w:t>o výkonu</w:t>
      </w:r>
      <w:r w:rsidR="000F4274" w:rsidRPr="009D4B0B">
        <w:rPr>
          <w:rFonts w:cs="Times New Roman"/>
          <w:szCs w:val="24"/>
        </w:rPr>
        <w:t xml:space="preserve"> trestu</w:t>
      </w:r>
      <w:r w:rsidRPr="009D4B0B">
        <w:rPr>
          <w:rFonts w:cs="Times New Roman"/>
          <w:szCs w:val="24"/>
        </w:rPr>
        <w:t xml:space="preserve"> Ministerstvo spravedlnosti stanoví</w:t>
      </w:r>
      <w:r w:rsidR="00594937" w:rsidRPr="009D4B0B">
        <w:rPr>
          <w:rFonts w:cs="Times New Roman"/>
          <w:szCs w:val="24"/>
        </w:rPr>
        <w:t xml:space="preserve"> částku,</w:t>
      </w:r>
      <w:r w:rsidRPr="009D4B0B">
        <w:rPr>
          <w:rFonts w:cs="Times New Roman"/>
          <w:szCs w:val="24"/>
        </w:rPr>
        <w:t xml:space="preserve"> kterou</w:t>
      </w:r>
      <w:r w:rsidR="008124CB">
        <w:rPr>
          <w:rFonts w:cs="Times New Roman"/>
          <w:szCs w:val="24"/>
        </w:rPr>
        <w:t> </w:t>
      </w:r>
      <w:r w:rsidRPr="009D4B0B">
        <w:rPr>
          <w:rFonts w:cs="Times New Roman"/>
          <w:szCs w:val="24"/>
        </w:rPr>
        <w:t>může mít odsouzený k</w:t>
      </w:r>
      <w:r w:rsidR="00895BC4">
        <w:rPr>
          <w:rFonts w:cs="Times New Roman"/>
          <w:szCs w:val="24"/>
        </w:rPr>
        <w:t> </w:t>
      </w:r>
      <w:r w:rsidRPr="009D4B0B">
        <w:rPr>
          <w:rFonts w:cs="Times New Roman"/>
          <w:szCs w:val="24"/>
        </w:rPr>
        <w:t xml:space="preserve">dispozici jako kapesné, </w:t>
      </w:r>
      <w:r w:rsidR="00F677EC" w:rsidRPr="009D4B0B">
        <w:rPr>
          <w:rFonts w:cs="Times New Roman"/>
          <w:szCs w:val="24"/>
        </w:rPr>
        <w:t>po jejímž překročení se přebytek převede na</w:t>
      </w:r>
      <w:r w:rsidR="00B8016D" w:rsidRPr="009D4B0B">
        <w:rPr>
          <w:rFonts w:cs="Times New Roman"/>
          <w:szCs w:val="24"/>
        </w:rPr>
        <w:t> </w:t>
      </w:r>
      <w:r w:rsidR="00F677EC" w:rsidRPr="009D4B0B">
        <w:rPr>
          <w:rFonts w:cs="Times New Roman"/>
          <w:szCs w:val="24"/>
        </w:rPr>
        <w:t>úložné</w:t>
      </w:r>
      <w:r w:rsidR="009B2981">
        <w:rPr>
          <w:rFonts w:cs="Times New Roman"/>
          <w:szCs w:val="24"/>
        </w:rPr>
        <w:t xml:space="preserve"> (s ohledem na § 14a zákona o výkonu zabezpečovací detence se toto uplatní i na chovance)</w:t>
      </w:r>
      <w:r w:rsidR="00F677EC" w:rsidRPr="009D4B0B">
        <w:rPr>
          <w:rFonts w:cs="Times New Roman"/>
          <w:szCs w:val="24"/>
        </w:rPr>
        <w:t xml:space="preserve">. </w:t>
      </w:r>
      <w:r w:rsidR="00FD0135">
        <w:t>Toto omezení v podobě maximální výše kapesného je důsledkem akcentu, který</w:t>
      </w:r>
      <w:r w:rsidR="00895BC4">
        <w:t> </w:t>
      </w:r>
      <w:r w:rsidR="00FD0135">
        <w:t xml:space="preserve">je kladen na vytvoření finanční rezervy na dobu po propuštění před okamžitou spotřebou; </w:t>
      </w:r>
      <w:r w:rsidR="008D198A">
        <w:br/>
      </w:r>
      <w:r w:rsidR="00FD0135">
        <w:t>bude-li takto fond úložného naplněn, lze tyto peněžní prostředky použít na srážky na úhradu dluhů odsouzeného, čímž dojde ke snížení jeho dluhové zátěže (viz § 39i odst. 3 zákona o</w:t>
      </w:r>
      <w:r w:rsidR="001362F7">
        <w:t> </w:t>
      </w:r>
      <w:r w:rsidR="00FD0135">
        <w:t xml:space="preserve">výkonu trestu). </w:t>
      </w:r>
      <w:r w:rsidR="00F677EC" w:rsidRPr="009D4B0B">
        <w:rPr>
          <w:rFonts w:cs="Times New Roman"/>
          <w:szCs w:val="24"/>
        </w:rPr>
        <w:t>Takováto částka nebyla doposud stanovena</w:t>
      </w:r>
      <w:r w:rsidR="00FD0135">
        <w:rPr>
          <w:rFonts w:cs="Times New Roman"/>
          <w:szCs w:val="24"/>
        </w:rPr>
        <w:t>, což souvisí s tím, že dosud se</w:t>
      </w:r>
      <w:r w:rsidR="00895BC4">
        <w:rPr>
          <w:rFonts w:cs="Times New Roman"/>
          <w:szCs w:val="24"/>
        </w:rPr>
        <w:t> </w:t>
      </w:r>
      <w:r w:rsidR="00FD0135">
        <w:rPr>
          <w:rFonts w:cs="Times New Roman"/>
          <w:szCs w:val="24"/>
        </w:rPr>
        <w:t>kapesné tvořilo pouze z pracovní odměny.</w:t>
      </w:r>
      <w:r w:rsidR="008B2A74">
        <w:rPr>
          <w:rFonts w:cs="Times New Roman"/>
          <w:szCs w:val="24"/>
        </w:rPr>
        <w:t xml:space="preserve"> </w:t>
      </w:r>
      <w:r w:rsidR="00FD0135">
        <w:rPr>
          <w:rFonts w:cs="Times New Roman"/>
          <w:szCs w:val="24"/>
        </w:rPr>
        <w:t xml:space="preserve">Maximální </w:t>
      </w:r>
      <w:r w:rsidR="00F677EC" w:rsidRPr="009D4B0B">
        <w:rPr>
          <w:rFonts w:cs="Times New Roman"/>
          <w:szCs w:val="24"/>
        </w:rPr>
        <w:t>výš</w:t>
      </w:r>
      <w:r w:rsidR="00FD0135">
        <w:rPr>
          <w:rFonts w:cs="Times New Roman"/>
          <w:szCs w:val="24"/>
        </w:rPr>
        <w:t>e kapesného</w:t>
      </w:r>
      <w:r w:rsidR="00F677EC" w:rsidRPr="009D4B0B">
        <w:rPr>
          <w:rFonts w:cs="Times New Roman"/>
          <w:szCs w:val="24"/>
        </w:rPr>
        <w:t xml:space="preserve"> se navrhuje </w:t>
      </w:r>
      <w:r w:rsidR="00594937" w:rsidRPr="009D4B0B">
        <w:rPr>
          <w:rFonts w:cs="Times New Roman"/>
          <w:szCs w:val="24"/>
        </w:rPr>
        <w:t>stanovit na</w:t>
      </w:r>
      <w:r w:rsidR="008B2A74">
        <w:rPr>
          <w:rFonts w:cs="Times New Roman"/>
          <w:szCs w:val="24"/>
        </w:rPr>
        <w:t> </w:t>
      </w:r>
      <w:r w:rsidR="00594937" w:rsidRPr="009D4B0B">
        <w:rPr>
          <w:rFonts w:cs="Times New Roman"/>
          <w:szCs w:val="24"/>
        </w:rPr>
        <w:t>15 000</w:t>
      </w:r>
      <w:r w:rsidR="00386E50" w:rsidRPr="009D4B0B">
        <w:rPr>
          <w:rFonts w:cs="Times New Roman"/>
          <w:szCs w:val="24"/>
        </w:rPr>
        <w:t> Kč</w:t>
      </w:r>
      <w:r w:rsidR="00F541B6">
        <w:rPr>
          <w:rFonts w:cs="Times New Roman"/>
          <w:szCs w:val="24"/>
        </w:rPr>
        <w:t>, což umožní i např. případnou podporu příbuzných vězněné osoby</w:t>
      </w:r>
      <w:r w:rsidR="008B2A74">
        <w:rPr>
          <w:rFonts w:cs="Times New Roman"/>
          <w:szCs w:val="24"/>
        </w:rPr>
        <w:t>.</w:t>
      </w:r>
    </w:p>
    <w:p w14:paraId="7EC6523E" w14:textId="77777777" w:rsidR="009D4B0B" w:rsidRPr="009D4B0B" w:rsidRDefault="009D4B0B" w:rsidP="009D4B0B">
      <w:pPr>
        <w:pStyle w:val="MSp-text"/>
        <w:spacing w:before="120" w:after="0"/>
        <w:ind w:firstLine="0"/>
      </w:pPr>
    </w:p>
    <w:p w14:paraId="39AA4E35" w14:textId="4414294E" w:rsidR="00DF3108" w:rsidRPr="009D4B0B" w:rsidRDefault="00DF3108" w:rsidP="009D4B0B">
      <w:pPr>
        <w:pStyle w:val="Nadpis3"/>
        <w:spacing w:before="120" w:after="0"/>
        <w:rPr>
          <w:b/>
          <w:bCs/>
        </w:rPr>
      </w:pPr>
      <w:r w:rsidRPr="009D4B0B">
        <w:rPr>
          <w:b/>
          <w:bCs/>
        </w:rPr>
        <w:t xml:space="preserve">K </w:t>
      </w:r>
      <w:r w:rsidR="00612723" w:rsidRPr="009D4B0B">
        <w:rPr>
          <w:b/>
          <w:bCs/>
        </w:rPr>
        <w:t>§ </w:t>
      </w:r>
      <w:r w:rsidRPr="009D4B0B">
        <w:rPr>
          <w:b/>
          <w:bCs/>
        </w:rPr>
        <w:t>6</w:t>
      </w:r>
      <w:r w:rsidR="00510A0C" w:rsidRPr="009D4B0B">
        <w:rPr>
          <w:b/>
          <w:bCs/>
        </w:rPr>
        <w:t xml:space="preserve"> –</w:t>
      </w:r>
      <w:r w:rsidR="00221F91" w:rsidRPr="009D4B0B">
        <w:rPr>
          <w:b/>
          <w:bCs/>
        </w:rPr>
        <w:t xml:space="preserve"> úložné</w:t>
      </w:r>
    </w:p>
    <w:p w14:paraId="515B5D20" w14:textId="79BD44DE" w:rsidR="008B2A74" w:rsidRDefault="008B2A74" w:rsidP="009D4B0B">
      <w:pPr>
        <w:spacing w:before="120" w:after="0"/>
        <w:rPr>
          <w:rFonts w:cs="Times New Roman"/>
          <w:szCs w:val="24"/>
        </w:rPr>
      </w:pPr>
      <w:r>
        <w:rPr>
          <w:rFonts w:cs="Times New Roman"/>
          <w:szCs w:val="24"/>
        </w:rPr>
        <w:t>Navrhované limity úložného v zásadě vychází ze stávajícího § 7 vyhlášky č. 10/2000 Sb., kdy</w:t>
      </w:r>
      <w:r w:rsidR="002B0CC3">
        <w:rPr>
          <w:rFonts w:cs="Times New Roman"/>
          <w:szCs w:val="24"/>
        </w:rPr>
        <w:t> </w:t>
      </w:r>
      <w:r w:rsidR="00EF01D9">
        <w:rPr>
          <w:rFonts w:cs="Times New Roman"/>
          <w:szCs w:val="24"/>
        </w:rPr>
        <w:t>však</w:t>
      </w:r>
      <w:r>
        <w:rPr>
          <w:rFonts w:cs="Times New Roman"/>
          <w:szCs w:val="24"/>
        </w:rPr>
        <w:t xml:space="preserve"> vzhledem k vývoji ekonomické situace dochází k navýšení dnešního tzv.</w:t>
      </w:r>
      <w:r w:rsidR="002B0CC3">
        <w:rPr>
          <w:rFonts w:cs="Times New Roman"/>
          <w:szCs w:val="24"/>
        </w:rPr>
        <w:t> </w:t>
      </w:r>
      <w:r>
        <w:rPr>
          <w:rFonts w:cs="Times New Roman"/>
          <w:szCs w:val="24"/>
        </w:rPr>
        <w:t>cestovného (500</w:t>
      </w:r>
      <w:r w:rsidR="002B0CC3">
        <w:rPr>
          <w:rFonts w:cs="Times New Roman"/>
          <w:szCs w:val="24"/>
        </w:rPr>
        <w:t> </w:t>
      </w:r>
      <w:r>
        <w:rPr>
          <w:rFonts w:cs="Times New Roman"/>
          <w:szCs w:val="24"/>
        </w:rPr>
        <w:t>Kč) na 1 000 Kč</w:t>
      </w:r>
      <w:r w:rsidR="00F541B6">
        <w:rPr>
          <w:rFonts w:cs="Times New Roman"/>
          <w:szCs w:val="24"/>
        </w:rPr>
        <w:t xml:space="preserve"> [s </w:t>
      </w:r>
      <w:r w:rsidR="00F33B9E">
        <w:rPr>
          <w:rFonts w:cs="Times New Roman"/>
          <w:szCs w:val="24"/>
        </w:rPr>
        <w:t xml:space="preserve">touto částkou </w:t>
      </w:r>
      <w:r w:rsidRPr="008B2A74">
        <w:rPr>
          <w:rFonts w:cs="Times New Roman"/>
          <w:szCs w:val="24"/>
        </w:rPr>
        <w:t xml:space="preserve">se odsouzenému po dobu výkonu trestu </w:t>
      </w:r>
      <w:r w:rsidR="00EB788A">
        <w:rPr>
          <w:rFonts w:cs="Times New Roman"/>
          <w:szCs w:val="24"/>
        </w:rPr>
        <w:t>(a chovanci po</w:t>
      </w:r>
      <w:r w:rsidR="00F541B6">
        <w:rPr>
          <w:rFonts w:cs="Times New Roman"/>
          <w:szCs w:val="24"/>
        </w:rPr>
        <w:t> </w:t>
      </w:r>
      <w:r w:rsidR="00EB788A">
        <w:rPr>
          <w:rFonts w:cs="Times New Roman"/>
          <w:szCs w:val="24"/>
        </w:rPr>
        <w:t xml:space="preserve">dobu výkonu zabezpečovací detence) </w:t>
      </w:r>
      <w:r w:rsidRPr="008B2A74">
        <w:rPr>
          <w:rFonts w:cs="Times New Roman"/>
          <w:szCs w:val="24"/>
        </w:rPr>
        <w:t>neumožní nakládat</w:t>
      </w:r>
      <w:r w:rsidR="00F541B6">
        <w:rPr>
          <w:rFonts w:cs="Times New Roman"/>
          <w:szCs w:val="24"/>
        </w:rPr>
        <w:t>]</w:t>
      </w:r>
      <w:r>
        <w:rPr>
          <w:rFonts w:cs="Times New Roman"/>
          <w:szCs w:val="24"/>
        </w:rPr>
        <w:t>.</w:t>
      </w:r>
    </w:p>
    <w:p w14:paraId="2FA60278" w14:textId="77777777" w:rsidR="009D4B0B" w:rsidRPr="009D4B0B" w:rsidRDefault="009D4B0B" w:rsidP="009D4B0B">
      <w:pPr>
        <w:spacing w:before="120" w:after="0"/>
        <w:rPr>
          <w:rFonts w:cs="Times New Roman"/>
          <w:szCs w:val="24"/>
        </w:rPr>
      </w:pPr>
    </w:p>
    <w:p w14:paraId="22F75F67" w14:textId="10EC725C" w:rsidR="00DF3108" w:rsidRPr="009D4B0B" w:rsidRDefault="00DF3108" w:rsidP="009D4B0B">
      <w:pPr>
        <w:pStyle w:val="Nadpis3"/>
        <w:spacing w:before="120" w:after="0"/>
        <w:rPr>
          <w:b/>
          <w:bCs/>
        </w:rPr>
      </w:pPr>
      <w:r w:rsidRPr="009D4B0B">
        <w:rPr>
          <w:b/>
          <w:bCs/>
        </w:rPr>
        <w:t xml:space="preserve">K </w:t>
      </w:r>
      <w:r w:rsidR="00612723" w:rsidRPr="009D4B0B">
        <w:rPr>
          <w:b/>
          <w:bCs/>
        </w:rPr>
        <w:t>§ </w:t>
      </w:r>
      <w:r w:rsidRPr="009D4B0B">
        <w:rPr>
          <w:b/>
          <w:bCs/>
        </w:rPr>
        <w:t>7</w:t>
      </w:r>
      <w:r w:rsidR="00510A0C" w:rsidRPr="009D4B0B">
        <w:rPr>
          <w:b/>
          <w:bCs/>
        </w:rPr>
        <w:t xml:space="preserve"> –</w:t>
      </w:r>
      <w:r w:rsidR="00221F91" w:rsidRPr="009D4B0B">
        <w:rPr>
          <w:b/>
          <w:bCs/>
        </w:rPr>
        <w:t xml:space="preserve"> omezení nakládání s penězi obviněných</w:t>
      </w:r>
    </w:p>
    <w:p w14:paraId="1E52F6F0" w14:textId="5DD210EE" w:rsidR="00DC7DD5" w:rsidRDefault="00DC7DD5" w:rsidP="009D4B0B">
      <w:pPr>
        <w:spacing w:before="120" w:after="0"/>
      </w:pPr>
      <w:r>
        <w:t xml:space="preserve">Obviněný může s penězi, které jsou </w:t>
      </w:r>
      <w:r w:rsidR="00AE15BF">
        <w:t xml:space="preserve">po dobu výkonu </w:t>
      </w:r>
      <w:r w:rsidR="0015730D">
        <w:t xml:space="preserve">vazby </w:t>
      </w:r>
      <w:r>
        <w:t xml:space="preserve">připsány </w:t>
      </w:r>
      <w:r w:rsidR="00E92B8E">
        <w:t xml:space="preserve">v jeho prospěch </w:t>
      </w:r>
      <w:r>
        <w:t>na zvláštní účet, nakládat téměř bez omezení. Nová zákonná úprava nicméně i</w:t>
      </w:r>
      <w:r w:rsidR="00570655">
        <w:t> </w:t>
      </w:r>
      <w:r>
        <w:t xml:space="preserve">v případě obviněných přišla s určitým omezením, které zajistí, aby </w:t>
      </w:r>
      <w:r w:rsidR="00570655">
        <w:t xml:space="preserve">měl </w:t>
      </w:r>
      <w:r>
        <w:t>obviněný po svém propuštění alespoň minimální částku, primárně určenou na cestu do místa bydliště (plnící tedy funkci tzv.</w:t>
      </w:r>
      <w:r w:rsidR="00845655">
        <w:t> </w:t>
      </w:r>
      <w:r>
        <w:t>cestovného). Výše částky, se kterou obviněný nemůže nakládat, je tedy stanovena ve</w:t>
      </w:r>
      <w:r w:rsidR="00845655">
        <w:t> </w:t>
      </w:r>
      <w:r>
        <w:t>shodné výši, v jaké odsouzený nemůže nakládat s úložným (viz § 6 odst. 1 tohoto návrhu vyhlášky).</w:t>
      </w:r>
    </w:p>
    <w:p w14:paraId="204A4840" w14:textId="77777777" w:rsidR="009D4B0B" w:rsidRPr="009D4B0B" w:rsidRDefault="009D4B0B" w:rsidP="009D4B0B">
      <w:pPr>
        <w:spacing w:before="120" w:after="0"/>
        <w:rPr>
          <w:rFonts w:cs="Times New Roman"/>
          <w:szCs w:val="24"/>
        </w:rPr>
      </w:pPr>
    </w:p>
    <w:p w14:paraId="1531D58D" w14:textId="73E55DDE" w:rsidR="00CB7E9D" w:rsidRPr="009D4B0B" w:rsidRDefault="00DF3108" w:rsidP="009D4B0B">
      <w:pPr>
        <w:pStyle w:val="Nadpis3"/>
        <w:spacing w:before="120" w:after="0"/>
        <w:rPr>
          <w:b/>
          <w:bCs/>
        </w:rPr>
      </w:pPr>
      <w:r w:rsidRPr="009D4B0B">
        <w:rPr>
          <w:b/>
          <w:bCs/>
        </w:rPr>
        <w:t xml:space="preserve">K </w:t>
      </w:r>
      <w:r w:rsidR="00612723" w:rsidRPr="009D4B0B">
        <w:rPr>
          <w:b/>
          <w:bCs/>
        </w:rPr>
        <w:t>§ </w:t>
      </w:r>
      <w:r w:rsidRPr="009D4B0B">
        <w:rPr>
          <w:b/>
          <w:bCs/>
        </w:rPr>
        <w:t>8</w:t>
      </w:r>
      <w:r w:rsidR="00510A0C" w:rsidRPr="009D4B0B">
        <w:rPr>
          <w:b/>
          <w:bCs/>
        </w:rPr>
        <w:t xml:space="preserve"> –</w:t>
      </w:r>
      <w:r w:rsidR="00CB7E9D" w:rsidRPr="009D4B0B">
        <w:rPr>
          <w:b/>
          <w:bCs/>
        </w:rPr>
        <w:t xml:space="preserve"> sociální kapesné</w:t>
      </w:r>
    </w:p>
    <w:p w14:paraId="13640C20" w14:textId="27DAA183" w:rsidR="004F4149" w:rsidRDefault="00C32891" w:rsidP="004F4149">
      <w:pPr>
        <w:spacing w:before="120" w:after="0"/>
        <w:rPr>
          <w:rFonts w:cs="Times New Roman"/>
          <w:szCs w:val="24"/>
        </w:rPr>
      </w:pPr>
      <w:r w:rsidRPr="009D4B0B">
        <w:rPr>
          <w:rFonts w:cs="Times New Roman"/>
          <w:szCs w:val="24"/>
        </w:rPr>
        <w:t xml:space="preserve">Tímto ustanovením se navrhuje provést zmocnění uvedené v </w:t>
      </w:r>
      <w:r w:rsidR="00612723" w:rsidRPr="009D4B0B">
        <w:rPr>
          <w:rFonts w:cs="Times New Roman"/>
          <w:szCs w:val="24"/>
        </w:rPr>
        <w:t>§ </w:t>
      </w:r>
      <w:r w:rsidR="005C1F08" w:rsidRPr="009D4B0B">
        <w:rPr>
          <w:rFonts w:cs="Times New Roman"/>
          <w:szCs w:val="24"/>
        </w:rPr>
        <w:t xml:space="preserve">26a zákona </w:t>
      </w:r>
      <w:r w:rsidR="00833377" w:rsidRPr="009D4B0B">
        <w:rPr>
          <w:rFonts w:cs="Times New Roman"/>
          <w:szCs w:val="24"/>
        </w:rPr>
        <w:t>o výkonu</w:t>
      </w:r>
      <w:r w:rsidR="005C1F08" w:rsidRPr="009D4B0B">
        <w:rPr>
          <w:rFonts w:cs="Times New Roman"/>
          <w:szCs w:val="24"/>
        </w:rPr>
        <w:t xml:space="preserve"> trestu</w:t>
      </w:r>
      <w:r w:rsidR="00FC7A66" w:rsidRPr="009D4B0B">
        <w:rPr>
          <w:rFonts w:cs="Times New Roman"/>
          <w:szCs w:val="24"/>
        </w:rPr>
        <w:t xml:space="preserve"> a</w:t>
      </w:r>
      <w:r w:rsidR="00833377" w:rsidRPr="009D4B0B">
        <w:rPr>
          <w:rFonts w:cs="Times New Roman"/>
          <w:szCs w:val="24"/>
        </w:rPr>
        <w:t> </w:t>
      </w:r>
      <w:r w:rsidR="00612723" w:rsidRPr="009D4B0B">
        <w:rPr>
          <w:rFonts w:cs="Times New Roman"/>
          <w:szCs w:val="24"/>
        </w:rPr>
        <w:t>§ </w:t>
      </w:r>
      <w:r w:rsidR="00FC7A66" w:rsidRPr="009D4B0B">
        <w:rPr>
          <w:rFonts w:cs="Times New Roman"/>
          <w:szCs w:val="24"/>
        </w:rPr>
        <w:t xml:space="preserve">14b zákona </w:t>
      </w:r>
      <w:r w:rsidR="00833377" w:rsidRPr="009D4B0B">
        <w:rPr>
          <w:rFonts w:cs="Times New Roman"/>
          <w:szCs w:val="24"/>
        </w:rPr>
        <w:t>o výkonu</w:t>
      </w:r>
      <w:r w:rsidR="00FC7A66" w:rsidRPr="009D4B0B">
        <w:rPr>
          <w:rFonts w:cs="Times New Roman"/>
          <w:szCs w:val="24"/>
        </w:rPr>
        <w:t xml:space="preserve"> zabezpečovací detence</w:t>
      </w:r>
      <w:r w:rsidR="00664724" w:rsidRPr="009D4B0B">
        <w:rPr>
          <w:rFonts w:cs="Times New Roman"/>
          <w:szCs w:val="24"/>
        </w:rPr>
        <w:t>.</w:t>
      </w:r>
      <w:r w:rsidR="00DC7DD5">
        <w:rPr>
          <w:rFonts w:cs="Times New Roman"/>
          <w:szCs w:val="24"/>
        </w:rPr>
        <w:t xml:space="preserve"> Do doby přijetí zákona č.</w:t>
      </w:r>
      <w:r w:rsidR="00845655">
        <w:rPr>
          <w:rFonts w:cs="Times New Roman"/>
          <w:szCs w:val="24"/>
        </w:rPr>
        <w:t> </w:t>
      </w:r>
      <w:r w:rsidR="00DC7DD5">
        <w:rPr>
          <w:rFonts w:cs="Times New Roman"/>
          <w:szCs w:val="24"/>
        </w:rPr>
        <w:t>29/2024 Sb. bylo poskytnutí tzv.</w:t>
      </w:r>
      <w:r w:rsidR="00845655">
        <w:rPr>
          <w:rFonts w:cs="Times New Roman"/>
          <w:szCs w:val="24"/>
        </w:rPr>
        <w:t> </w:t>
      </w:r>
      <w:r w:rsidR="00DC7DD5">
        <w:rPr>
          <w:rFonts w:cs="Times New Roman"/>
          <w:szCs w:val="24"/>
        </w:rPr>
        <w:t xml:space="preserve">sociálního balíčku či poukázky vázáno na skutečnost, že odsouzený, </w:t>
      </w:r>
      <w:r w:rsidR="00DC7DD5" w:rsidRPr="00DC7DD5">
        <w:rPr>
          <w:rFonts w:cs="Times New Roman"/>
          <w:szCs w:val="24"/>
        </w:rPr>
        <w:t>který není zařazen do práce</w:t>
      </w:r>
      <w:r w:rsidR="00DC7DD5">
        <w:rPr>
          <w:rFonts w:cs="Times New Roman"/>
          <w:szCs w:val="24"/>
        </w:rPr>
        <w:t xml:space="preserve"> nebo</w:t>
      </w:r>
      <w:r w:rsidR="00DC7DD5" w:rsidRPr="00DC7DD5">
        <w:rPr>
          <w:rFonts w:cs="Times New Roman"/>
          <w:szCs w:val="24"/>
        </w:rPr>
        <w:t xml:space="preserve"> neodmítl bez závažného důvodu práci</w:t>
      </w:r>
      <w:r w:rsidR="00DC7DD5">
        <w:rPr>
          <w:rFonts w:cs="Times New Roman"/>
          <w:szCs w:val="24"/>
        </w:rPr>
        <w:t>,</w:t>
      </w:r>
      <w:r w:rsidR="00DC7DD5" w:rsidRPr="00DC7DD5">
        <w:rPr>
          <w:rFonts w:cs="Times New Roman"/>
          <w:szCs w:val="24"/>
        </w:rPr>
        <w:t xml:space="preserve"> neměl v</w:t>
      </w:r>
      <w:r w:rsidR="00845655">
        <w:rPr>
          <w:rFonts w:cs="Times New Roman"/>
          <w:szCs w:val="24"/>
        </w:rPr>
        <w:t> </w:t>
      </w:r>
      <w:r w:rsidR="00DC7DD5" w:rsidRPr="00DC7DD5">
        <w:rPr>
          <w:rFonts w:cs="Times New Roman"/>
          <w:szCs w:val="24"/>
        </w:rPr>
        <w:t>období jednoho kalendářního měsíce jiný příjem nebo jiné finanční prostředky ve výši alespoň 100</w:t>
      </w:r>
      <w:r w:rsidR="00845655">
        <w:rPr>
          <w:rFonts w:cs="Times New Roman"/>
          <w:szCs w:val="24"/>
        </w:rPr>
        <w:t> </w:t>
      </w:r>
      <w:r w:rsidR="00DC7DD5" w:rsidRPr="00DC7DD5">
        <w:rPr>
          <w:rFonts w:cs="Times New Roman"/>
          <w:szCs w:val="24"/>
        </w:rPr>
        <w:t>Kč</w:t>
      </w:r>
      <w:r w:rsidR="00DC7DD5">
        <w:rPr>
          <w:rFonts w:cs="Times New Roman"/>
          <w:szCs w:val="24"/>
        </w:rPr>
        <w:t>. Tato</w:t>
      </w:r>
      <w:r w:rsidR="007232F6">
        <w:rPr>
          <w:rFonts w:cs="Times New Roman"/>
          <w:szCs w:val="24"/>
        </w:rPr>
        <w:t> </w:t>
      </w:r>
      <w:r w:rsidR="00DC7DD5">
        <w:rPr>
          <w:rFonts w:cs="Times New Roman"/>
          <w:szCs w:val="24"/>
        </w:rPr>
        <w:t>částka byla zákonem č.</w:t>
      </w:r>
      <w:r w:rsidR="007232F6">
        <w:rPr>
          <w:rFonts w:cs="Times New Roman"/>
          <w:szCs w:val="24"/>
        </w:rPr>
        <w:t> </w:t>
      </w:r>
      <w:r w:rsidR="00DC7DD5">
        <w:rPr>
          <w:rFonts w:cs="Times New Roman"/>
          <w:szCs w:val="24"/>
        </w:rPr>
        <w:t xml:space="preserve">29/2024 Sb. </w:t>
      </w:r>
      <w:r w:rsidR="00593F99" w:rsidRPr="009D4B0B">
        <w:rPr>
          <w:rFonts w:cs="Times New Roman"/>
          <w:szCs w:val="24"/>
        </w:rPr>
        <w:t>na přechodnou dobu od 1.</w:t>
      </w:r>
      <w:r w:rsidR="00833377" w:rsidRPr="009D4B0B">
        <w:rPr>
          <w:rFonts w:cs="Times New Roman"/>
          <w:szCs w:val="24"/>
        </w:rPr>
        <w:t> </w:t>
      </w:r>
      <w:r w:rsidR="00593F99" w:rsidRPr="009D4B0B">
        <w:rPr>
          <w:rFonts w:cs="Times New Roman"/>
          <w:szCs w:val="24"/>
        </w:rPr>
        <w:t>května 2024 do 1.</w:t>
      </w:r>
      <w:r w:rsidR="00833377" w:rsidRPr="009D4B0B">
        <w:rPr>
          <w:rFonts w:cs="Times New Roman"/>
          <w:szCs w:val="24"/>
        </w:rPr>
        <w:t> </w:t>
      </w:r>
      <w:r w:rsidR="00593F99" w:rsidRPr="009D4B0B">
        <w:rPr>
          <w:rFonts w:cs="Times New Roman"/>
          <w:szCs w:val="24"/>
        </w:rPr>
        <w:t>ledna 2025</w:t>
      </w:r>
      <w:r w:rsidR="00DC7DD5">
        <w:rPr>
          <w:rFonts w:cs="Times New Roman"/>
          <w:szCs w:val="24"/>
        </w:rPr>
        <w:t>, než začnou platit pravidla pro nakládání s penězi</w:t>
      </w:r>
      <w:r w:rsidR="00593F99" w:rsidRPr="009D4B0B">
        <w:rPr>
          <w:rFonts w:cs="Times New Roman"/>
          <w:szCs w:val="24"/>
        </w:rPr>
        <w:t xml:space="preserve"> </w:t>
      </w:r>
      <w:r w:rsidR="009B2981">
        <w:rPr>
          <w:rFonts w:cs="Times New Roman"/>
          <w:szCs w:val="24"/>
        </w:rPr>
        <w:t xml:space="preserve">vězněných osob </w:t>
      </w:r>
      <w:r w:rsidR="00DC7DD5">
        <w:rPr>
          <w:rFonts w:cs="Times New Roman"/>
          <w:szCs w:val="24"/>
        </w:rPr>
        <w:t xml:space="preserve">v celém rozsahu, </w:t>
      </w:r>
      <w:r w:rsidR="00593F99" w:rsidRPr="009D4B0B">
        <w:rPr>
          <w:rFonts w:cs="Times New Roman"/>
          <w:szCs w:val="24"/>
        </w:rPr>
        <w:t>navýš</w:t>
      </w:r>
      <w:r w:rsidR="00DC7DD5">
        <w:rPr>
          <w:rFonts w:cs="Times New Roman"/>
          <w:szCs w:val="24"/>
        </w:rPr>
        <w:t xml:space="preserve">ena na 150 Kč. </w:t>
      </w:r>
      <w:r w:rsidR="00F90617" w:rsidRPr="009D4B0B">
        <w:rPr>
          <w:rFonts w:cs="Times New Roman"/>
          <w:szCs w:val="24"/>
        </w:rPr>
        <w:t>Zákonodárce tím tak vyjádřil</w:t>
      </w:r>
      <w:r w:rsidR="00662594" w:rsidRPr="009D4B0B">
        <w:rPr>
          <w:rFonts w:cs="Times New Roman"/>
          <w:szCs w:val="24"/>
        </w:rPr>
        <w:t xml:space="preserve"> svou vůli</w:t>
      </w:r>
      <w:r w:rsidR="00F90617" w:rsidRPr="009D4B0B">
        <w:rPr>
          <w:rFonts w:cs="Times New Roman"/>
          <w:szCs w:val="24"/>
        </w:rPr>
        <w:t>, jaká by tato částka v současném socioekonomickém stavu společnosti měla být</w:t>
      </w:r>
      <w:r w:rsidR="00BD4923">
        <w:rPr>
          <w:rFonts w:cs="Times New Roman"/>
          <w:szCs w:val="24"/>
        </w:rPr>
        <w:t xml:space="preserve">, a tu </w:t>
      </w:r>
      <w:r w:rsidR="004F4149">
        <w:rPr>
          <w:rFonts w:cs="Times New Roman"/>
          <w:szCs w:val="24"/>
        </w:rPr>
        <w:t xml:space="preserve">se </w:t>
      </w:r>
      <w:r w:rsidR="000C6F07">
        <w:rPr>
          <w:rFonts w:cs="Times New Roman"/>
          <w:szCs w:val="24"/>
        </w:rPr>
        <w:t xml:space="preserve">tak </w:t>
      </w:r>
      <w:r w:rsidR="004F4149">
        <w:rPr>
          <w:rFonts w:cs="Times New Roman"/>
          <w:szCs w:val="24"/>
        </w:rPr>
        <w:t>navrhuje převzít do předkládané vyhlášky.</w:t>
      </w:r>
    </w:p>
    <w:p w14:paraId="6BB17E61" w14:textId="77777777" w:rsidR="009D4B0B" w:rsidRPr="009D4B0B" w:rsidRDefault="009D4B0B" w:rsidP="009D4B0B">
      <w:pPr>
        <w:spacing w:before="120" w:after="0"/>
        <w:rPr>
          <w:rFonts w:cs="Times New Roman"/>
          <w:szCs w:val="24"/>
        </w:rPr>
      </w:pPr>
    </w:p>
    <w:p w14:paraId="1C668CE9" w14:textId="71DED836" w:rsidR="00DF3108" w:rsidRPr="009D4B0B" w:rsidRDefault="00DF3108" w:rsidP="009D4B0B">
      <w:pPr>
        <w:pStyle w:val="Nadpis3"/>
        <w:spacing w:before="120" w:after="0"/>
        <w:rPr>
          <w:b/>
          <w:bCs/>
        </w:rPr>
      </w:pPr>
      <w:r w:rsidRPr="009D4B0B">
        <w:rPr>
          <w:b/>
          <w:bCs/>
        </w:rPr>
        <w:t xml:space="preserve">K </w:t>
      </w:r>
      <w:r w:rsidR="00612723" w:rsidRPr="009D4B0B">
        <w:rPr>
          <w:b/>
          <w:bCs/>
        </w:rPr>
        <w:t>§ </w:t>
      </w:r>
      <w:r w:rsidRPr="009D4B0B">
        <w:rPr>
          <w:b/>
          <w:bCs/>
        </w:rPr>
        <w:t>9</w:t>
      </w:r>
      <w:r w:rsidR="00510A0C" w:rsidRPr="009D4B0B">
        <w:rPr>
          <w:b/>
          <w:bCs/>
        </w:rPr>
        <w:t xml:space="preserve"> –</w:t>
      </w:r>
      <w:r w:rsidR="00CB7E9D" w:rsidRPr="009D4B0B">
        <w:rPr>
          <w:b/>
          <w:bCs/>
        </w:rPr>
        <w:t xml:space="preserve"> příspěvek k úhradě nezbytných potřeb při propuštění</w:t>
      </w:r>
    </w:p>
    <w:p w14:paraId="6E464104" w14:textId="7B92171B" w:rsidR="00BB4259" w:rsidRDefault="00BB4259" w:rsidP="009D4B0B">
      <w:pPr>
        <w:spacing w:before="120" w:after="0"/>
        <w:rPr>
          <w:rFonts w:cs="Times New Roman"/>
          <w:szCs w:val="24"/>
        </w:rPr>
      </w:pPr>
      <w:r w:rsidRPr="009D4B0B">
        <w:rPr>
          <w:rFonts w:cs="Times New Roman"/>
          <w:szCs w:val="24"/>
        </w:rPr>
        <w:t xml:space="preserve">Toto ustanovení má podle </w:t>
      </w:r>
      <w:r w:rsidR="00612723" w:rsidRPr="009D4B0B">
        <w:rPr>
          <w:rFonts w:cs="Times New Roman"/>
          <w:szCs w:val="24"/>
        </w:rPr>
        <w:t>§ </w:t>
      </w:r>
      <w:r w:rsidR="00405EFE" w:rsidRPr="009D4B0B">
        <w:rPr>
          <w:rFonts w:cs="Times New Roman"/>
          <w:szCs w:val="24"/>
        </w:rPr>
        <w:t xml:space="preserve">39k odst. 3 </w:t>
      </w:r>
      <w:r w:rsidRPr="009D4B0B">
        <w:rPr>
          <w:rFonts w:cs="Times New Roman"/>
          <w:szCs w:val="24"/>
        </w:rPr>
        <w:t xml:space="preserve">zákona </w:t>
      </w:r>
      <w:r w:rsidR="00833377" w:rsidRPr="009D4B0B">
        <w:rPr>
          <w:rFonts w:cs="Times New Roman"/>
          <w:szCs w:val="24"/>
        </w:rPr>
        <w:t>o výkonu</w:t>
      </w:r>
      <w:r w:rsidRPr="009D4B0B">
        <w:rPr>
          <w:rFonts w:cs="Times New Roman"/>
          <w:szCs w:val="24"/>
        </w:rPr>
        <w:t xml:space="preserve"> trestu a </w:t>
      </w:r>
      <w:r w:rsidR="00612723" w:rsidRPr="009D4B0B">
        <w:rPr>
          <w:rFonts w:cs="Times New Roman"/>
          <w:szCs w:val="24"/>
        </w:rPr>
        <w:t>§ </w:t>
      </w:r>
      <w:r w:rsidR="00405EFE" w:rsidRPr="009D4B0B">
        <w:rPr>
          <w:rFonts w:cs="Times New Roman"/>
          <w:szCs w:val="24"/>
        </w:rPr>
        <w:t xml:space="preserve">21i </w:t>
      </w:r>
      <w:r w:rsidRPr="009D4B0B">
        <w:rPr>
          <w:rFonts w:cs="Times New Roman"/>
          <w:szCs w:val="24"/>
        </w:rPr>
        <w:t xml:space="preserve">zákona </w:t>
      </w:r>
      <w:r w:rsidR="00833377" w:rsidRPr="009D4B0B">
        <w:rPr>
          <w:rFonts w:cs="Times New Roman"/>
          <w:szCs w:val="24"/>
        </w:rPr>
        <w:t>o výkonu</w:t>
      </w:r>
      <w:r w:rsidRPr="009D4B0B">
        <w:rPr>
          <w:rFonts w:cs="Times New Roman"/>
          <w:szCs w:val="24"/>
        </w:rPr>
        <w:t xml:space="preserve"> vazby stanovit, jakou částku lze jako </w:t>
      </w:r>
      <w:r w:rsidR="00834395" w:rsidRPr="009D4B0B">
        <w:rPr>
          <w:rFonts w:cs="Times New Roman"/>
          <w:szCs w:val="24"/>
        </w:rPr>
        <w:t xml:space="preserve">příspěvek k úhradě nezbytných potřeb při propuštění </w:t>
      </w:r>
      <w:r w:rsidRPr="009D4B0B">
        <w:rPr>
          <w:rFonts w:cs="Times New Roman"/>
          <w:szCs w:val="24"/>
        </w:rPr>
        <w:t>poskytnou</w:t>
      </w:r>
      <w:r w:rsidR="00AA32F9" w:rsidRPr="009D4B0B">
        <w:rPr>
          <w:rFonts w:cs="Times New Roman"/>
          <w:szCs w:val="24"/>
        </w:rPr>
        <w:t>t</w:t>
      </w:r>
      <w:r w:rsidRPr="009D4B0B">
        <w:rPr>
          <w:rFonts w:cs="Times New Roman"/>
          <w:szCs w:val="24"/>
        </w:rPr>
        <w:t xml:space="preserve"> osobě, </w:t>
      </w:r>
      <w:r w:rsidR="00AA32F9" w:rsidRPr="009D4B0B">
        <w:rPr>
          <w:rFonts w:cs="Times New Roman"/>
          <w:szCs w:val="24"/>
        </w:rPr>
        <w:t xml:space="preserve">která je propuštěna z výkonu trestu </w:t>
      </w:r>
      <w:r w:rsidR="004F4149">
        <w:rPr>
          <w:rFonts w:cs="Times New Roman"/>
          <w:szCs w:val="24"/>
        </w:rPr>
        <w:t>nebo vazby</w:t>
      </w:r>
      <w:r w:rsidR="00AA32F9" w:rsidRPr="009D4B0B">
        <w:rPr>
          <w:rFonts w:cs="Times New Roman"/>
          <w:szCs w:val="24"/>
        </w:rPr>
        <w:t xml:space="preserve">. </w:t>
      </w:r>
      <w:r w:rsidR="004F4149">
        <w:rPr>
          <w:rFonts w:cs="Times New Roman"/>
          <w:szCs w:val="24"/>
        </w:rPr>
        <w:t>Navrhovaný limit se přebírá z</w:t>
      </w:r>
      <w:r w:rsidR="007232F6">
        <w:rPr>
          <w:rFonts w:cs="Times New Roman"/>
          <w:szCs w:val="24"/>
        </w:rPr>
        <w:t>e </w:t>
      </w:r>
      <w:r w:rsidR="004F4149">
        <w:rPr>
          <w:rFonts w:cs="Times New Roman"/>
          <w:szCs w:val="24"/>
        </w:rPr>
        <w:t>současné úpravy (§ 7 odst. 5 vyhlášky č. 10/2000 Sb.).</w:t>
      </w:r>
      <w:r w:rsidR="009B2981">
        <w:rPr>
          <w:rFonts w:cs="Times New Roman"/>
          <w:szCs w:val="24"/>
        </w:rPr>
        <w:t xml:space="preserve"> I v tomto případě platí, že s ohledem na</w:t>
      </w:r>
      <w:r w:rsidR="00845655">
        <w:rPr>
          <w:rFonts w:cs="Times New Roman"/>
          <w:szCs w:val="24"/>
        </w:rPr>
        <w:t> </w:t>
      </w:r>
      <w:r w:rsidR="009B2981">
        <w:rPr>
          <w:rFonts w:cs="Times New Roman"/>
          <w:szCs w:val="24"/>
        </w:rPr>
        <w:t>§</w:t>
      </w:r>
      <w:r w:rsidR="00845655">
        <w:rPr>
          <w:rFonts w:cs="Times New Roman"/>
          <w:szCs w:val="24"/>
        </w:rPr>
        <w:t> </w:t>
      </w:r>
      <w:r w:rsidR="009B2981">
        <w:rPr>
          <w:rFonts w:cs="Times New Roman"/>
          <w:szCs w:val="24"/>
        </w:rPr>
        <w:t>14a zákona o</w:t>
      </w:r>
      <w:r w:rsidR="00845655">
        <w:rPr>
          <w:rFonts w:cs="Times New Roman"/>
          <w:szCs w:val="24"/>
        </w:rPr>
        <w:t> </w:t>
      </w:r>
      <w:r w:rsidR="009B2981">
        <w:rPr>
          <w:rFonts w:cs="Times New Roman"/>
          <w:szCs w:val="24"/>
        </w:rPr>
        <w:t>výkonu zabezpečovací detence se toto ustanovení uplatní i na chovance</w:t>
      </w:r>
      <w:r w:rsidR="009B2981" w:rsidRPr="009D4B0B">
        <w:rPr>
          <w:rFonts w:cs="Times New Roman"/>
          <w:szCs w:val="24"/>
        </w:rPr>
        <w:t>.</w:t>
      </w:r>
    </w:p>
    <w:p w14:paraId="480DD8FB" w14:textId="77777777" w:rsidR="009D4B0B" w:rsidRPr="009D4B0B" w:rsidRDefault="009D4B0B" w:rsidP="009D4B0B">
      <w:pPr>
        <w:spacing w:before="120" w:after="0"/>
        <w:rPr>
          <w:rFonts w:cs="Times New Roman"/>
          <w:szCs w:val="24"/>
        </w:rPr>
      </w:pPr>
    </w:p>
    <w:p w14:paraId="6BFC0FFF" w14:textId="101A643B" w:rsidR="00DF3108" w:rsidRPr="009D4B0B" w:rsidRDefault="00DF3108" w:rsidP="009D4B0B">
      <w:pPr>
        <w:pStyle w:val="Nadpis3"/>
        <w:spacing w:before="120" w:after="0"/>
        <w:rPr>
          <w:b/>
          <w:bCs/>
        </w:rPr>
      </w:pPr>
      <w:r w:rsidRPr="009D4B0B">
        <w:rPr>
          <w:b/>
          <w:bCs/>
        </w:rPr>
        <w:t xml:space="preserve">K </w:t>
      </w:r>
      <w:r w:rsidR="00612723" w:rsidRPr="009D4B0B">
        <w:rPr>
          <w:b/>
          <w:bCs/>
        </w:rPr>
        <w:t>§ </w:t>
      </w:r>
      <w:r w:rsidRPr="009D4B0B">
        <w:rPr>
          <w:b/>
          <w:bCs/>
        </w:rPr>
        <w:t>10</w:t>
      </w:r>
      <w:r w:rsidR="008A3BB0" w:rsidRPr="009D4B0B">
        <w:rPr>
          <w:b/>
          <w:bCs/>
        </w:rPr>
        <w:t xml:space="preserve"> </w:t>
      </w:r>
      <w:r w:rsidR="00510A0C" w:rsidRPr="009D4B0B">
        <w:rPr>
          <w:b/>
          <w:bCs/>
        </w:rPr>
        <w:t xml:space="preserve">– </w:t>
      </w:r>
      <w:r w:rsidR="008A3BB0" w:rsidRPr="009D4B0B">
        <w:rPr>
          <w:b/>
          <w:bCs/>
        </w:rPr>
        <w:t>přechodné ustanovení</w:t>
      </w:r>
    </w:p>
    <w:p w14:paraId="2C3DBF9B" w14:textId="3D149E50" w:rsidR="00B176A7" w:rsidRDefault="004F4149" w:rsidP="004F4149">
      <w:pPr>
        <w:spacing w:before="120" w:after="0"/>
        <w:rPr>
          <w:rFonts w:cs="Times New Roman"/>
          <w:szCs w:val="24"/>
        </w:rPr>
      </w:pPr>
      <w:r>
        <w:rPr>
          <w:rFonts w:cs="Times New Roman"/>
          <w:szCs w:val="24"/>
        </w:rPr>
        <w:t>Na určení výše nákladů výkonu vazby, která byla vykonávána přede dnem nabytí účinnosti</w:t>
      </w:r>
      <w:r w:rsidR="004445CD">
        <w:rPr>
          <w:rFonts w:cs="Times New Roman"/>
          <w:szCs w:val="24"/>
        </w:rPr>
        <w:t xml:space="preserve"> této vyhlášky</w:t>
      </w:r>
      <w:r>
        <w:rPr>
          <w:rFonts w:cs="Times New Roman"/>
          <w:szCs w:val="24"/>
        </w:rPr>
        <w:t>, se</w:t>
      </w:r>
      <w:r w:rsidR="004A4A85">
        <w:rPr>
          <w:rFonts w:cs="Times New Roman"/>
          <w:szCs w:val="24"/>
        </w:rPr>
        <w:t> </w:t>
      </w:r>
      <w:r>
        <w:rPr>
          <w:rFonts w:cs="Times New Roman"/>
          <w:szCs w:val="24"/>
        </w:rPr>
        <w:t>uplatní dosavadní právní předpisy, tj.</w:t>
      </w:r>
      <w:r w:rsidR="00FA24D5">
        <w:rPr>
          <w:rFonts w:cs="Times New Roman"/>
          <w:szCs w:val="24"/>
        </w:rPr>
        <w:t> </w:t>
      </w:r>
      <w:bookmarkStart w:id="3" w:name="_Hlk100959604"/>
      <w:r w:rsidRPr="004F4149">
        <w:rPr>
          <w:rFonts w:cs="Times New Roman"/>
          <w:szCs w:val="24"/>
        </w:rPr>
        <w:t>§ 10 odst. 1 vyhlášky č. 10/2000 Sb., ve znění účinném do dne nabytí účinnosti této vyhlášky</w:t>
      </w:r>
      <w:bookmarkEnd w:id="3"/>
      <w:r>
        <w:rPr>
          <w:rFonts w:cs="Times New Roman"/>
          <w:szCs w:val="24"/>
        </w:rPr>
        <w:t>, bez ohledu na to, že o</w:t>
      </w:r>
      <w:r w:rsidR="00FA24D5">
        <w:rPr>
          <w:rFonts w:cs="Times New Roman"/>
          <w:szCs w:val="24"/>
        </w:rPr>
        <w:t> </w:t>
      </w:r>
      <w:r>
        <w:rPr>
          <w:rFonts w:cs="Times New Roman"/>
          <w:szCs w:val="24"/>
        </w:rPr>
        <w:t>povinnosti uhradit tyto náklady bude rozhodováno až po nabytí účinnosti této vyhlášky (viz i čl.</w:t>
      </w:r>
      <w:r w:rsidR="00FA24D5">
        <w:rPr>
          <w:rFonts w:cs="Times New Roman"/>
          <w:szCs w:val="24"/>
        </w:rPr>
        <w:t> </w:t>
      </w:r>
      <w:r>
        <w:rPr>
          <w:rFonts w:cs="Times New Roman"/>
          <w:szCs w:val="24"/>
        </w:rPr>
        <w:t>IV zákona č.</w:t>
      </w:r>
      <w:r w:rsidR="00FA24D5">
        <w:rPr>
          <w:rFonts w:cs="Times New Roman"/>
          <w:szCs w:val="24"/>
        </w:rPr>
        <w:t> </w:t>
      </w:r>
      <w:r>
        <w:rPr>
          <w:rFonts w:cs="Times New Roman"/>
          <w:szCs w:val="24"/>
        </w:rPr>
        <w:t>29/2024 Sb.). Opačný přístup by bylo třeba považovat za retroaktivní.</w:t>
      </w:r>
    </w:p>
    <w:p w14:paraId="7DB7E085" w14:textId="77777777" w:rsidR="009D4B0B" w:rsidRPr="009D4B0B" w:rsidRDefault="009D4B0B" w:rsidP="009D4B0B">
      <w:pPr>
        <w:spacing w:before="120" w:after="0"/>
        <w:rPr>
          <w:rFonts w:cs="Times New Roman"/>
          <w:szCs w:val="24"/>
        </w:rPr>
      </w:pPr>
    </w:p>
    <w:p w14:paraId="78A54D18" w14:textId="50E1ADE2" w:rsidR="00DB235E" w:rsidRPr="009D4B0B" w:rsidRDefault="00DB235E" w:rsidP="009D4B0B">
      <w:pPr>
        <w:pStyle w:val="Nadpis2"/>
        <w:spacing w:before="120"/>
      </w:pPr>
      <w:r w:rsidRPr="009D4B0B">
        <w:t xml:space="preserve">K části </w:t>
      </w:r>
      <w:r w:rsidR="00BD2D0E" w:rsidRPr="009D4B0B">
        <w:t>druhé – změna</w:t>
      </w:r>
      <w:r w:rsidR="006A5233" w:rsidRPr="009D4B0B">
        <w:t xml:space="preserve"> jednacího řádu pro okresní a krajské soudy</w:t>
      </w:r>
    </w:p>
    <w:p w14:paraId="2E3F6E72" w14:textId="1EB14126" w:rsidR="00A9604E" w:rsidRDefault="00A623B1" w:rsidP="009D4B0B">
      <w:pPr>
        <w:spacing w:before="120" w:after="0"/>
        <w:rPr>
          <w:rFonts w:eastAsia="Times New Roman" w:cs="Times New Roman"/>
          <w:szCs w:val="24"/>
          <w:lang w:eastAsia="cs-CZ"/>
        </w:rPr>
      </w:pPr>
      <w:r w:rsidRPr="009D4B0B">
        <w:rPr>
          <w:rFonts w:cs="Times New Roman"/>
          <w:szCs w:val="24"/>
        </w:rPr>
        <w:t>Z vyhlášky o jednacím řádu pro okresní a krajské soudy se navrhuje vypustit úpravu pro</w:t>
      </w:r>
      <w:r w:rsidR="00226C39">
        <w:rPr>
          <w:rFonts w:cs="Times New Roman"/>
          <w:szCs w:val="24"/>
        </w:rPr>
        <w:t> </w:t>
      </w:r>
      <w:r w:rsidRPr="009D4B0B">
        <w:rPr>
          <w:rFonts w:cs="Times New Roman"/>
          <w:szCs w:val="24"/>
        </w:rPr>
        <w:t xml:space="preserve">nařízení výkonu rozhodnutí srážkou z pracovní odměny osob </w:t>
      </w:r>
      <w:r w:rsidRPr="009D4B0B">
        <w:rPr>
          <w:rFonts w:eastAsia="Times New Roman" w:cs="Times New Roman"/>
          <w:szCs w:val="24"/>
          <w:lang w:eastAsia="cs-CZ"/>
        </w:rPr>
        <w:t>ve</w:t>
      </w:r>
      <w:r w:rsidR="00FA24D5">
        <w:rPr>
          <w:rFonts w:eastAsia="Times New Roman" w:cs="Times New Roman"/>
          <w:szCs w:val="24"/>
          <w:lang w:eastAsia="cs-CZ"/>
        </w:rPr>
        <w:t> </w:t>
      </w:r>
      <w:r w:rsidRPr="009D4B0B">
        <w:rPr>
          <w:rFonts w:eastAsia="Times New Roman" w:cs="Times New Roman"/>
          <w:szCs w:val="24"/>
          <w:lang w:eastAsia="cs-CZ"/>
        </w:rPr>
        <w:t>výkonu trestu odnětí svobody nebo ve vazbě</w:t>
      </w:r>
      <w:r w:rsidR="00A9604E">
        <w:rPr>
          <w:rFonts w:eastAsia="Times New Roman" w:cs="Times New Roman"/>
          <w:szCs w:val="24"/>
          <w:lang w:eastAsia="cs-CZ"/>
        </w:rPr>
        <w:t>, neboť p</w:t>
      </w:r>
      <w:r w:rsidR="00A9604E" w:rsidRPr="00A9604E">
        <w:rPr>
          <w:rFonts w:eastAsia="Times New Roman" w:cs="Times New Roman"/>
          <w:szCs w:val="24"/>
          <w:lang w:eastAsia="cs-CZ"/>
        </w:rPr>
        <w:t>racovní odměna odsouzeného a</w:t>
      </w:r>
      <w:r w:rsidR="00FA24D5">
        <w:rPr>
          <w:rFonts w:eastAsia="Times New Roman" w:cs="Times New Roman"/>
          <w:szCs w:val="24"/>
          <w:lang w:eastAsia="cs-CZ"/>
        </w:rPr>
        <w:t> </w:t>
      </w:r>
      <w:r w:rsidR="00A9604E" w:rsidRPr="00A9604E">
        <w:rPr>
          <w:rFonts w:eastAsia="Times New Roman" w:cs="Times New Roman"/>
          <w:szCs w:val="24"/>
          <w:lang w:eastAsia="cs-CZ"/>
        </w:rPr>
        <w:t>osoby ve</w:t>
      </w:r>
      <w:r w:rsidR="006E6B2D">
        <w:rPr>
          <w:rFonts w:eastAsia="Times New Roman" w:cs="Times New Roman"/>
          <w:szCs w:val="24"/>
          <w:lang w:eastAsia="cs-CZ"/>
        </w:rPr>
        <w:t> </w:t>
      </w:r>
      <w:r w:rsidR="00A9604E" w:rsidRPr="00A9604E">
        <w:rPr>
          <w:rFonts w:eastAsia="Times New Roman" w:cs="Times New Roman"/>
          <w:szCs w:val="24"/>
          <w:lang w:eastAsia="cs-CZ"/>
        </w:rPr>
        <w:t xml:space="preserve">výkonu zabezpečovací detence </w:t>
      </w:r>
      <w:r w:rsidR="00A9604E">
        <w:rPr>
          <w:rFonts w:eastAsia="Times New Roman" w:cs="Times New Roman"/>
          <w:szCs w:val="24"/>
          <w:lang w:eastAsia="cs-CZ"/>
        </w:rPr>
        <w:t xml:space="preserve">nově </w:t>
      </w:r>
      <w:r w:rsidR="00A9604E" w:rsidRPr="00A9604E">
        <w:rPr>
          <w:rFonts w:eastAsia="Times New Roman" w:cs="Times New Roman"/>
          <w:szCs w:val="24"/>
          <w:lang w:eastAsia="cs-CZ"/>
        </w:rPr>
        <w:t>nepodléhá výkonu rozhodnutí srážkami ze mzdy nebo jiných příjmů uvedených v § 299</w:t>
      </w:r>
      <w:r w:rsidR="00A9604E">
        <w:rPr>
          <w:rFonts w:eastAsia="Times New Roman" w:cs="Times New Roman"/>
          <w:szCs w:val="24"/>
          <w:lang w:eastAsia="cs-CZ"/>
        </w:rPr>
        <w:t xml:space="preserve"> o.s.ř., ale výkonu rozhodnutí přikázáním pohledávky (viz</w:t>
      </w:r>
      <w:r w:rsidR="0080299A">
        <w:rPr>
          <w:rFonts w:eastAsia="Times New Roman" w:cs="Times New Roman"/>
          <w:szCs w:val="24"/>
          <w:lang w:eastAsia="cs-CZ"/>
        </w:rPr>
        <w:t> </w:t>
      </w:r>
      <w:r w:rsidR="00A9604E">
        <w:rPr>
          <w:rFonts w:eastAsia="Times New Roman" w:cs="Times New Roman"/>
          <w:szCs w:val="24"/>
          <w:lang w:eastAsia="cs-CZ"/>
        </w:rPr>
        <w:t>§</w:t>
      </w:r>
      <w:r w:rsidR="00123403">
        <w:rPr>
          <w:rFonts w:eastAsia="Times New Roman" w:cs="Times New Roman"/>
          <w:szCs w:val="24"/>
          <w:lang w:eastAsia="cs-CZ"/>
        </w:rPr>
        <w:t> </w:t>
      </w:r>
      <w:r w:rsidR="00A9604E">
        <w:rPr>
          <w:rFonts w:eastAsia="Times New Roman" w:cs="Times New Roman"/>
          <w:szCs w:val="24"/>
          <w:lang w:eastAsia="cs-CZ"/>
        </w:rPr>
        <w:t>3</w:t>
      </w:r>
      <w:r w:rsidR="00DB5944">
        <w:rPr>
          <w:rFonts w:eastAsia="Times New Roman" w:cs="Times New Roman"/>
          <w:szCs w:val="24"/>
          <w:lang w:eastAsia="cs-CZ"/>
        </w:rPr>
        <w:t>1</w:t>
      </w:r>
      <w:r w:rsidR="00A9604E">
        <w:rPr>
          <w:rFonts w:eastAsia="Times New Roman" w:cs="Times New Roman"/>
          <w:szCs w:val="24"/>
          <w:lang w:eastAsia="cs-CZ"/>
        </w:rPr>
        <w:t>9a o.s.ř.).</w:t>
      </w:r>
    </w:p>
    <w:p w14:paraId="6BCBBCDC" w14:textId="77777777" w:rsidR="009D4B0B" w:rsidRPr="009D4B0B" w:rsidRDefault="009D4B0B" w:rsidP="009D4B0B">
      <w:pPr>
        <w:spacing w:before="120" w:after="0"/>
        <w:rPr>
          <w:rFonts w:eastAsia="Times New Roman" w:cs="Times New Roman"/>
          <w:szCs w:val="24"/>
          <w:lang w:eastAsia="cs-CZ"/>
        </w:rPr>
      </w:pPr>
    </w:p>
    <w:p w14:paraId="6C428F88" w14:textId="15562F1F" w:rsidR="00DB235E" w:rsidRPr="009D4B0B" w:rsidRDefault="00DB235E" w:rsidP="009D4B0B">
      <w:pPr>
        <w:pStyle w:val="Nadpis2"/>
        <w:spacing w:before="120"/>
      </w:pPr>
      <w:r w:rsidRPr="009D4B0B">
        <w:t>K části třetí</w:t>
      </w:r>
      <w:r w:rsidR="001C1BC2" w:rsidRPr="009D4B0B">
        <w:t xml:space="preserve"> – </w:t>
      </w:r>
      <w:r w:rsidR="006B2E49" w:rsidRPr="009D4B0B">
        <w:t xml:space="preserve">změna </w:t>
      </w:r>
      <w:r w:rsidR="001C1BC2" w:rsidRPr="009D4B0B">
        <w:t>řádu výkonu vazby</w:t>
      </w:r>
    </w:p>
    <w:p w14:paraId="4D4A157B" w14:textId="5E8F35FC" w:rsidR="00412259" w:rsidRPr="009D4B0B" w:rsidRDefault="00412259" w:rsidP="009D4B0B">
      <w:pPr>
        <w:pStyle w:val="Nadpis3"/>
        <w:spacing w:before="120" w:after="0"/>
        <w:rPr>
          <w:rFonts w:eastAsia="Times New Roman"/>
          <w:lang w:eastAsia="cs-CZ"/>
        </w:rPr>
      </w:pPr>
      <w:r w:rsidRPr="009D4B0B">
        <w:t>K bodu 1 (</w:t>
      </w:r>
      <w:r w:rsidR="00612723" w:rsidRPr="009D4B0B">
        <w:t>§ </w:t>
      </w:r>
      <w:r w:rsidR="00E15826" w:rsidRPr="009D4B0B">
        <w:t>18</w:t>
      </w:r>
      <w:r w:rsidR="00DB2611" w:rsidRPr="009D4B0B">
        <w:t xml:space="preserve"> odst. 1</w:t>
      </w:r>
      <w:r w:rsidRPr="009D4B0B">
        <w:t>)</w:t>
      </w:r>
    </w:p>
    <w:p w14:paraId="3BBC5A92" w14:textId="56EEDCBF" w:rsidR="00DB235E" w:rsidRDefault="00E15826" w:rsidP="009D4B0B">
      <w:pPr>
        <w:spacing w:before="120" w:after="0"/>
        <w:rPr>
          <w:rFonts w:cs="Times New Roman"/>
          <w:szCs w:val="24"/>
        </w:rPr>
      </w:pPr>
      <w:r w:rsidRPr="009D4B0B">
        <w:rPr>
          <w:rFonts w:cs="Times New Roman"/>
          <w:szCs w:val="24"/>
        </w:rPr>
        <w:t>Navrhuje se oprava legislativně technické chyby.</w:t>
      </w:r>
    </w:p>
    <w:p w14:paraId="688A129B" w14:textId="77777777" w:rsidR="009D4B0B" w:rsidRPr="009D4B0B" w:rsidRDefault="009D4B0B" w:rsidP="009D4B0B">
      <w:pPr>
        <w:spacing w:before="120" w:after="0"/>
        <w:rPr>
          <w:rFonts w:cs="Times New Roman"/>
          <w:szCs w:val="24"/>
        </w:rPr>
      </w:pPr>
    </w:p>
    <w:p w14:paraId="28038C53" w14:textId="06102E9A" w:rsidR="00700870" w:rsidRPr="009D4B0B" w:rsidRDefault="00BC1985" w:rsidP="009D4B0B">
      <w:pPr>
        <w:pStyle w:val="Nadpis3"/>
        <w:spacing w:before="120" w:after="0"/>
      </w:pPr>
      <w:r w:rsidRPr="009D4B0B">
        <w:t>K bodu 2 (</w:t>
      </w:r>
      <w:r w:rsidR="00612723" w:rsidRPr="009D4B0B">
        <w:t>§ </w:t>
      </w:r>
      <w:r w:rsidRPr="009D4B0B">
        <w:t>19</w:t>
      </w:r>
      <w:r w:rsidR="00DB2611" w:rsidRPr="009D4B0B">
        <w:t xml:space="preserve"> odst. 1</w:t>
      </w:r>
      <w:r w:rsidRPr="009D4B0B">
        <w:t>)</w:t>
      </w:r>
    </w:p>
    <w:p w14:paraId="7841B8CB" w14:textId="19C2882D" w:rsidR="00700870" w:rsidRDefault="00912676" w:rsidP="009D4B0B">
      <w:pPr>
        <w:spacing w:before="120" w:after="0"/>
        <w:rPr>
          <w:rFonts w:eastAsia="Times New Roman" w:cs="Times New Roman"/>
          <w:szCs w:val="24"/>
          <w:lang w:eastAsia="cs-CZ"/>
        </w:rPr>
      </w:pPr>
      <w:r w:rsidRPr="009D4B0B">
        <w:rPr>
          <w:rFonts w:cs="Times New Roman"/>
          <w:szCs w:val="24"/>
        </w:rPr>
        <w:t xml:space="preserve">Navrhuje se </w:t>
      </w:r>
      <w:r w:rsidR="00F24E94" w:rsidRPr="009D4B0B">
        <w:rPr>
          <w:rFonts w:eastAsia="Times New Roman" w:cs="Times New Roman"/>
          <w:szCs w:val="24"/>
          <w:lang w:eastAsia="cs-CZ"/>
        </w:rPr>
        <w:t>legislativě technická změna, kterou dochází k zajištění terminologického souladu vyhlášky se zákonem.</w:t>
      </w:r>
    </w:p>
    <w:p w14:paraId="1F2D782D" w14:textId="77777777" w:rsidR="009D4B0B" w:rsidRPr="009D4B0B" w:rsidRDefault="009D4B0B" w:rsidP="009D4B0B">
      <w:pPr>
        <w:spacing w:before="120" w:after="0"/>
        <w:rPr>
          <w:rFonts w:eastAsia="Times New Roman" w:cs="Times New Roman"/>
          <w:szCs w:val="24"/>
          <w:lang w:eastAsia="cs-CZ"/>
        </w:rPr>
      </w:pPr>
    </w:p>
    <w:p w14:paraId="325E2304" w14:textId="53DFABCE" w:rsidR="00036826" w:rsidRPr="009D4B0B" w:rsidRDefault="00DB2611" w:rsidP="009D4B0B">
      <w:pPr>
        <w:pStyle w:val="Nadpis3"/>
        <w:spacing w:before="120" w:after="0"/>
      </w:pPr>
      <w:r w:rsidRPr="009D4B0B">
        <w:t>K bod</w:t>
      </w:r>
      <w:r w:rsidR="00912676">
        <w:t>ům</w:t>
      </w:r>
      <w:r w:rsidRPr="009D4B0B">
        <w:t xml:space="preserve"> 3</w:t>
      </w:r>
      <w:r w:rsidR="00812072" w:rsidRPr="009D4B0B">
        <w:t xml:space="preserve"> a 4</w:t>
      </w:r>
      <w:r w:rsidRPr="009D4B0B">
        <w:t xml:space="preserve"> (</w:t>
      </w:r>
      <w:r w:rsidR="00612723" w:rsidRPr="009D4B0B">
        <w:t>§ </w:t>
      </w:r>
      <w:r w:rsidRPr="009D4B0B">
        <w:t>24 odst. 1</w:t>
      </w:r>
      <w:r w:rsidR="00F07B28" w:rsidRPr="009D4B0B">
        <w:t xml:space="preserve"> a</w:t>
      </w:r>
      <w:r w:rsidR="00B05CBB" w:rsidRPr="009D4B0B">
        <w:t xml:space="preserve"> 2</w:t>
      </w:r>
      <w:r w:rsidRPr="009D4B0B">
        <w:t>)</w:t>
      </w:r>
    </w:p>
    <w:p w14:paraId="6EA08EC1" w14:textId="111D0D4C" w:rsidR="00036826" w:rsidRDefault="00912676" w:rsidP="00A9604E">
      <w:pPr>
        <w:spacing w:before="120" w:after="0"/>
        <w:rPr>
          <w:rFonts w:cs="Times New Roman"/>
          <w:szCs w:val="24"/>
        </w:rPr>
      </w:pPr>
      <w:r>
        <w:rPr>
          <w:rFonts w:cs="Times New Roman"/>
          <w:szCs w:val="24"/>
        </w:rPr>
        <w:t xml:space="preserve">Možnost rozhodnout o </w:t>
      </w:r>
      <w:r w:rsidRPr="00912676">
        <w:rPr>
          <w:rFonts w:cs="Times New Roman"/>
          <w:szCs w:val="24"/>
        </w:rPr>
        <w:t xml:space="preserve">poskytnutí příspěvku </w:t>
      </w:r>
      <w:r>
        <w:rPr>
          <w:rFonts w:cs="Times New Roman"/>
          <w:szCs w:val="24"/>
        </w:rPr>
        <w:t xml:space="preserve">propouštěnému </w:t>
      </w:r>
      <w:r w:rsidRPr="00912676">
        <w:rPr>
          <w:rFonts w:cs="Times New Roman"/>
          <w:szCs w:val="24"/>
        </w:rPr>
        <w:t>obviněnému</w:t>
      </w:r>
      <w:r w:rsidR="00A9604E">
        <w:rPr>
          <w:rFonts w:cs="Times New Roman"/>
          <w:szCs w:val="24"/>
        </w:rPr>
        <w:t xml:space="preserve"> na</w:t>
      </w:r>
      <w:r w:rsidR="0080299A">
        <w:rPr>
          <w:rFonts w:cs="Times New Roman"/>
          <w:szCs w:val="24"/>
        </w:rPr>
        <w:t> </w:t>
      </w:r>
      <w:r w:rsidR="00A9604E">
        <w:rPr>
          <w:rFonts w:cs="Times New Roman"/>
          <w:szCs w:val="24"/>
        </w:rPr>
        <w:t>úhradu n</w:t>
      </w:r>
      <w:r w:rsidR="00A9604E" w:rsidRPr="00A9604E">
        <w:rPr>
          <w:rFonts w:cs="Times New Roman"/>
          <w:szCs w:val="24"/>
        </w:rPr>
        <w:t>ezbytných potřeb po propuštění na svobodu</w:t>
      </w:r>
      <w:r w:rsidR="00A9604E">
        <w:rPr>
          <w:rFonts w:cs="Times New Roman"/>
          <w:szCs w:val="24"/>
        </w:rPr>
        <w:t xml:space="preserve"> je nově řešena na úrovni zákona (§ 21 odst.</w:t>
      </w:r>
      <w:r w:rsidR="00F82181">
        <w:rPr>
          <w:rFonts w:cs="Times New Roman"/>
          <w:szCs w:val="24"/>
        </w:rPr>
        <w:t> </w:t>
      </w:r>
      <w:r w:rsidR="00A9604E">
        <w:rPr>
          <w:rFonts w:cs="Times New Roman"/>
          <w:szCs w:val="24"/>
        </w:rPr>
        <w:t>2</w:t>
      </w:r>
      <w:r w:rsidR="00F82181">
        <w:rPr>
          <w:rFonts w:cs="Times New Roman"/>
          <w:szCs w:val="24"/>
        </w:rPr>
        <w:t> </w:t>
      </w:r>
      <w:r w:rsidR="00A9604E">
        <w:rPr>
          <w:rFonts w:cs="Times New Roman"/>
          <w:szCs w:val="24"/>
        </w:rPr>
        <w:t>a</w:t>
      </w:r>
      <w:r w:rsidR="00F82181">
        <w:rPr>
          <w:rFonts w:cs="Times New Roman"/>
          <w:szCs w:val="24"/>
        </w:rPr>
        <w:t> </w:t>
      </w:r>
      <w:r w:rsidR="00A9604E">
        <w:rPr>
          <w:rFonts w:cs="Times New Roman"/>
          <w:szCs w:val="24"/>
        </w:rPr>
        <w:t>3 zákona o</w:t>
      </w:r>
      <w:r w:rsidR="00895C34">
        <w:rPr>
          <w:rFonts w:cs="Times New Roman"/>
          <w:szCs w:val="24"/>
        </w:rPr>
        <w:t> </w:t>
      </w:r>
      <w:r w:rsidR="00A9604E">
        <w:rPr>
          <w:rFonts w:cs="Times New Roman"/>
          <w:szCs w:val="24"/>
        </w:rPr>
        <w:t>výkonu vazby).</w:t>
      </w:r>
    </w:p>
    <w:p w14:paraId="621A8835" w14:textId="77777777" w:rsidR="009D4B0B" w:rsidRPr="009D4B0B" w:rsidRDefault="009D4B0B" w:rsidP="009D4B0B">
      <w:pPr>
        <w:spacing w:before="120" w:after="0"/>
        <w:rPr>
          <w:rFonts w:cs="Times New Roman"/>
          <w:szCs w:val="24"/>
        </w:rPr>
      </w:pPr>
    </w:p>
    <w:p w14:paraId="51E034FD" w14:textId="53014434" w:rsidR="00AD3EB3" w:rsidRPr="009D4B0B" w:rsidRDefault="00AD3EB3" w:rsidP="009D4B0B">
      <w:pPr>
        <w:pStyle w:val="Nadpis3"/>
        <w:spacing w:before="120" w:after="0"/>
      </w:pPr>
      <w:r w:rsidRPr="009D4B0B">
        <w:t>K bodu 5 (</w:t>
      </w:r>
      <w:r w:rsidR="00612723" w:rsidRPr="009D4B0B">
        <w:t>§ </w:t>
      </w:r>
      <w:r w:rsidRPr="009D4B0B">
        <w:t>26 odst. 2)</w:t>
      </w:r>
    </w:p>
    <w:p w14:paraId="66975558" w14:textId="301DA1B2" w:rsidR="000C4DDF" w:rsidRDefault="000C4DDF" w:rsidP="009D4B0B">
      <w:pPr>
        <w:spacing w:before="120" w:after="0"/>
        <w:rPr>
          <w:rFonts w:cs="Times New Roman"/>
          <w:szCs w:val="24"/>
        </w:rPr>
      </w:pPr>
      <w:r w:rsidRPr="009D4B0B">
        <w:rPr>
          <w:rFonts w:cs="Times New Roman"/>
          <w:szCs w:val="24"/>
        </w:rPr>
        <w:t>Vzhledem k tomu, že peněžní prostředky na zvláštním účtu mohou tvořit významnou součást pozůstalosti vazebně stíhané osoby, navrhuje se okresní soud informovat i</w:t>
      </w:r>
      <w:r w:rsidR="00C11C7E" w:rsidRPr="009D4B0B">
        <w:rPr>
          <w:rFonts w:cs="Times New Roman"/>
          <w:szCs w:val="24"/>
        </w:rPr>
        <w:t> </w:t>
      </w:r>
      <w:r w:rsidRPr="009D4B0B">
        <w:rPr>
          <w:rFonts w:cs="Times New Roman"/>
          <w:szCs w:val="24"/>
        </w:rPr>
        <w:t>o</w:t>
      </w:r>
      <w:r w:rsidR="00C11C7E" w:rsidRPr="009D4B0B">
        <w:rPr>
          <w:rFonts w:cs="Times New Roman"/>
          <w:szCs w:val="24"/>
        </w:rPr>
        <w:t> </w:t>
      </w:r>
      <w:r w:rsidRPr="009D4B0B">
        <w:rPr>
          <w:rFonts w:cs="Times New Roman"/>
          <w:szCs w:val="24"/>
        </w:rPr>
        <w:t>výši částky uložené na zvláštním účtu</w:t>
      </w:r>
      <w:r w:rsidR="00517598" w:rsidRPr="009D4B0B">
        <w:rPr>
          <w:rFonts w:cs="Times New Roman"/>
          <w:szCs w:val="24"/>
        </w:rPr>
        <w:t>.</w:t>
      </w:r>
    </w:p>
    <w:p w14:paraId="42838ED4" w14:textId="77777777" w:rsidR="009D4B0B" w:rsidRPr="009D4B0B" w:rsidRDefault="009D4B0B" w:rsidP="009D4B0B">
      <w:pPr>
        <w:spacing w:before="120" w:after="0"/>
        <w:rPr>
          <w:rFonts w:cs="Times New Roman"/>
          <w:szCs w:val="24"/>
        </w:rPr>
      </w:pPr>
    </w:p>
    <w:p w14:paraId="2A50ACA9" w14:textId="58A31612" w:rsidR="00E46ACA" w:rsidRPr="009D4B0B" w:rsidRDefault="00B96F12" w:rsidP="009D4B0B">
      <w:pPr>
        <w:pStyle w:val="Nadpis3"/>
        <w:spacing w:before="120" w:after="0"/>
      </w:pPr>
      <w:r w:rsidRPr="009D4B0B">
        <w:t xml:space="preserve">K bodu 6 (zrušení </w:t>
      </w:r>
      <w:r w:rsidR="00612723" w:rsidRPr="009D4B0B">
        <w:t>§ </w:t>
      </w:r>
      <w:r w:rsidRPr="009D4B0B">
        <w:t>51)</w:t>
      </w:r>
    </w:p>
    <w:p w14:paraId="6B13FF14" w14:textId="71251996" w:rsidR="00E46ACA" w:rsidRDefault="00912676" w:rsidP="009D4B0B">
      <w:pPr>
        <w:spacing w:before="120" w:after="0"/>
        <w:rPr>
          <w:rFonts w:eastAsia="Times New Roman" w:cs="Times New Roman"/>
          <w:szCs w:val="24"/>
          <w:lang w:eastAsia="cs-CZ"/>
        </w:rPr>
      </w:pPr>
      <w:r w:rsidRPr="009D4B0B">
        <w:rPr>
          <w:rFonts w:cs="Times New Roman"/>
          <w:szCs w:val="24"/>
        </w:rPr>
        <w:t>Zrušuje se úprava</w:t>
      </w:r>
      <w:r>
        <w:rPr>
          <w:rFonts w:cs="Times New Roman"/>
          <w:szCs w:val="24"/>
        </w:rPr>
        <w:t xml:space="preserve"> nově řešená na zákonné úrovni </w:t>
      </w:r>
      <w:r>
        <w:rPr>
          <w:rFonts w:eastAsia="Times New Roman" w:cs="Times New Roman"/>
          <w:szCs w:val="24"/>
          <w:lang w:eastAsia="cs-CZ"/>
        </w:rPr>
        <w:t>(§</w:t>
      </w:r>
      <w:r w:rsidR="00895C34">
        <w:rPr>
          <w:rFonts w:eastAsia="Times New Roman" w:cs="Times New Roman"/>
          <w:szCs w:val="24"/>
          <w:lang w:eastAsia="cs-CZ"/>
        </w:rPr>
        <w:t> </w:t>
      </w:r>
      <w:r>
        <w:rPr>
          <w:rFonts w:eastAsia="Times New Roman" w:cs="Times New Roman"/>
          <w:szCs w:val="24"/>
          <w:lang w:eastAsia="cs-CZ"/>
        </w:rPr>
        <w:t>21h zákona o</w:t>
      </w:r>
      <w:r w:rsidR="00895C34">
        <w:rPr>
          <w:rFonts w:eastAsia="Times New Roman" w:cs="Times New Roman"/>
          <w:szCs w:val="24"/>
          <w:lang w:eastAsia="cs-CZ"/>
        </w:rPr>
        <w:t> </w:t>
      </w:r>
      <w:r>
        <w:rPr>
          <w:rFonts w:eastAsia="Times New Roman" w:cs="Times New Roman"/>
          <w:szCs w:val="24"/>
          <w:lang w:eastAsia="cs-CZ"/>
        </w:rPr>
        <w:t>výkonu vazby)</w:t>
      </w:r>
      <w:r w:rsidR="00267CCC" w:rsidRPr="009D4B0B">
        <w:rPr>
          <w:rFonts w:eastAsia="Times New Roman" w:cs="Times New Roman"/>
          <w:szCs w:val="24"/>
          <w:lang w:eastAsia="cs-CZ"/>
        </w:rPr>
        <w:t>.</w:t>
      </w:r>
    </w:p>
    <w:p w14:paraId="0C699A25" w14:textId="77777777" w:rsidR="009D4B0B" w:rsidRPr="009D4B0B" w:rsidRDefault="009D4B0B" w:rsidP="009D4B0B">
      <w:pPr>
        <w:spacing w:before="120" w:after="0"/>
        <w:rPr>
          <w:rFonts w:eastAsia="Times New Roman" w:cs="Times New Roman"/>
          <w:szCs w:val="24"/>
          <w:lang w:eastAsia="cs-CZ"/>
        </w:rPr>
      </w:pPr>
    </w:p>
    <w:p w14:paraId="26EAE48C" w14:textId="29E4651E" w:rsidR="00922B3B" w:rsidRPr="009D4B0B" w:rsidRDefault="00922B3B" w:rsidP="009D4B0B">
      <w:pPr>
        <w:pStyle w:val="Nadpis3"/>
        <w:spacing w:before="120" w:after="0"/>
      </w:pPr>
      <w:r w:rsidRPr="009D4B0B">
        <w:t>K bodu 7 (</w:t>
      </w:r>
      <w:r w:rsidR="00612723" w:rsidRPr="009D4B0B">
        <w:t>§ </w:t>
      </w:r>
      <w:r w:rsidRPr="009D4B0B">
        <w:t>63 odst. 2)</w:t>
      </w:r>
    </w:p>
    <w:p w14:paraId="5E4FD92C" w14:textId="2452F26F" w:rsidR="00C905EF" w:rsidRDefault="00912676" w:rsidP="009D4B0B">
      <w:pPr>
        <w:spacing w:before="120" w:after="0"/>
        <w:rPr>
          <w:rFonts w:cs="Times New Roman"/>
          <w:szCs w:val="24"/>
          <w:lang w:eastAsia="cs-CZ"/>
        </w:rPr>
      </w:pPr>
      <w:r w:rsidRPr="009D4B0B">
        <w:rPr>
          <w:rFonts w:cs="Times New Roman"/>
          <w:szCs w:val="24"/>
          <w:lang w:eastAsia="cs-CZ"/>
        </w:rPr>
        <w:t xml:space="preserve">Zrušuje se </w:t>
      </w:r>
      <w:r>
        <w:rPr>
          <w:rFonts w:cs="Times New Roman"/>
          <w:szCs w:val="24"/>
          <w:lang w:eastAsia="cs-CZ"/>
        </w:rPr>
        <w:t>část ustanovení, kter</w:t>
      </w:r>
      <w:r w:rsidR="00045B2A">
        <w:rPr>
          <w:rFonts w:cs="Times New Roman"/>
          <w:szCs w:val="24"/>
          <w:lang w:eastAsia="cs-CZ"/>
        </w:rPr>
        <w:t>é</w:t>
      </w:r>
      <w:r>
        <w:rPr>
          <w:rFonts w:cs="Times New Roman"/>
          <w:szCs w:val="24"/>
          <w:lang w:eastAsia="cs-CZ"/>
        </w:rPr>
        <w:t xml:space="preserve"> řeší kritéria pro uložení pokuty a upravuj</w:t>
      </w:r>
      <w:r w:rsidR="00045B2A">
        <w:rPr>
          <w:rFonts w:cs="Times New Roman"/>
          <w:szCs w:val="24"/>
          <w:lang w:eastAsia="cs-CZ"/>
        </w:rPr>
        <w:t>e</w:t>
      </w:r>
      <w:r>
        <w:rPr>
          <w:rFonts w:cs="Times New Roman"/>
          <w:szCs w:val="24"/>
          <w:lang w:eastAsia="cs-CZ"/>
        </w:rPr>
        <w:t xml:space="preserve"> výkon tohoto druhu kázeňského trestu, neboť tato problematika je řešena na zákonné úrovni (§ 22 odst.</w:t>
      </w:r>
      <w:r w:rsidR="003E5471">
        <w:rPr>
          <w:rFonts w:cs="Times New Roman"/>
          <w:szCs w:val="24"/>
          <w:lang w:eastAsia="cs-CZ"/>
        </w:rPr>
        <w:t> </w:t>
      </w:r>
      <w:r>
        <w:rPr>
          <w:rFonts w:cs="Times New Roman"/>
          <w:szCs w:val="24"/>
          <w:lang w:eastAsia="cs-CZ"/>
        </w:rPr>
        <w:t xml:space="preserve">4 </w:t>
      </w:r>
      <w:r w:rsidRPr="009D4B0B">
        <w:rPr>
          <w:rFonts w:cs="Times New Roman"/>
          <w:szCs w:val="24"/>
          <w:lang w:eastAsia="cs-CZ"/>
        </w:rPr>
        <w:t>zákona o </w:t>
      </w:r>
      <w:r>
        <w:rPr>
          <w:rFonts w:cs="Times New Roman"/>
          <w:szCs w:val="24"/>
          <w:lang w:eastAsia="cs-CZ"/>
        </w:rPr>
        <w:t xml:space="preserve">vazby). </w:t>
      </w:r>
      <w:r w:rsidRPr="009D4B0B">
        <w:rPr>
          <w:rFonts w:cs="Times New Roman"/>
          <w:szCs w:val="24"/>
          <w:lang w:eastAsia="cs-CZ"/>
        </w:rPr>
        <w:t xml:space="preserve">Pro nadbytečnost se </w:t>
      </w:r>
      <w:r w:rsidRPr="001860A7">
        <w:rPr>
          <w:rFonts w:cs="Times New Roman"/>
          <w:szCs w:val="24"/>
          <w:lang w:eastAsia="cs-CZ"/>
        </w:rPr>
        <w:t xml:space="preserve">rovněž </w:t>
      </w:r>
      <w:r w:rsidRPr="009D4B0B">
        <w:rPr>
          <w:rFonts w:cs="Times New Roman"/>
          <w:szCs w:val="24"/>
          <w:lang w:eastAsia="cs-CZ"/>
        </w:rPr>
        <w:t xml:space="preserve">navrhuje vypustit </w:t>
      </w:r>
      <w:r w:rsidR="00045B2A">
        <w:rPr>
          <w:rFonts w:cs="Times New Roman"/>
          <w:szCs w:val="24"/>
          <w:lang w:eastAsia="cs-CZ"/>
        </w:rPr>
        <w:t>určení</w:t>
      </w:r>
      <w:r w:rsidRPr="001860A7">
        <w:rPr>
          <w:rFonts w:cs="Times New Roman"/>
          <w:szCs w:val="24"/>
          <w:lang w:eastAsia="cs-CZ"/>
        </w:rPr>
        <w:t xml:space="preserve"> maximální výše </w:t>
      </w:r>
      <w:r w:rsidRPr="009D4B0B">
        <w:rPr>
          <w:rFonts w:cs="Times New Roman"/>
          <w:szCs w:val="24"/>
          <w:lang w:eastAsia="cs-CZ"/>
        </w:rPr>
        <w:t xml:space="preserve">pokuty, </w:t>
      </w:r>
      <w:r>
        <w:rPr>
          <w:rFonts w:cs="Times New Roman"/>
          <w:szCs w:val="24"/>
          <w:lang w:eastAsia="cs-CZ"/>
        </w:rPr>
        <w:t xml:space="preserve">která je stanovena </w:t>
      </w:r>
      <w:r w:rsidRPr="001860A7">
        <w:rPr>
          <w:rFonts w:cs="Times New Roman"/>
          <w:szCs w:val="24"/>
          <w:lang w:eastAsia="cs-CZ"/>
        </w:rPr>
        <w:t>zákonem [</w:t>
      </w:r>
      <w:r w:rsidRPr="009D4B0B">
        <w:rPr>
          <w:rFonts w:cs="Times New Roman"/>
          <w:szCs w:val="24"/>
          <w:lang w:eastAsia="cs-CZ"/>
        </w:rPr>
        <w:t>§ </w:t>
      </w:r>
      <w:r>
        <w:rPr>
          <w:rFonts w:cs="Times New Roman"/>
          <w:szCs w:val="24"/>
          <w:lang w:eastAsia="cs-CZ"/>
        </w:rPr>
        <w:t>22</w:t>
      </w:r>
      <w:r w:rsidRPr="009D4B0B">
        <w:rPr>
          <w:rFonts w:cs="Times New Roman"/>
          <w:szCs w:val="24"/>
          <w:lang w:eastAsia="cs-CZ"/>
        </w:rPr>
        <w:t xml:space="preserve"> odst. </w:t>
      </w:r>
      <w:r>
        <w:rPr>
          <w:rFonts w:cs="Times New Roman"/>
          <w:szCs w:val="24"/>
          <w:lang w:eastAsia="cs-CZ"/>
        </w:rPr>
        <w:t>2</w:t>
      </w:r>
      <w:r w:rsidRPr="009D4B0B">
        <w:rPr>
          <w:rFonts w:cs="Times New Roman"/>
          <w:szCs w:val="24"/>
          <w:lang w:eastAsia="cs-CZ"/>
        </w:rPr>
        <w:t xml:space="preserve"> písm. </w:t>
      </w:r>
      <w:r>
        <w:rPr>
          <w:rFonts w:cs="Times New Roman"/>
          <w:szCs w:val="24"/>
          <w:lang w:eastAsia="cs-CZ"/>
        </w:rPr>
        <w:t>b</w:t>
      </w:r>
      <w:r w:rsidRPr="009D4B0B">
        <w:rPr>
          <w:rFonts w:cs="Times New Roman"/>
          <w:szCs w:val="24"/>
          <w:lang w:eastAsia="cs-CZ"/>
        </w:rPr>
        <w:t>) zákona o </w:t>
      </w:r>
      <w:r>
        <w:rPr>
          <w:rFonts w:cs="Times New Roman"/>
          <w:szCs w:val="24"/>
          <w:lang w:eastAsia="cs-CZ"/>
        </w:rPr>
        <w:t>vazby</w:t>
      </w:r>
      <w:r w:rsidRPr="001860A7">
        <w:rPr>
          <w:rFonts w:cs="Times New Roman"/>
          <w:szCs w:val="24"/>
          <w:lang w:eastAsia="cs-CZ"/>
        </w:rPr>
        <w:t>]</w:t>
      </w:r>
      <w:r w:rsidRPr="009D4B0B">
        <w:rPr>
          <w:rFonts w:cs="Times New Roman"/>
          <w:szCs w:val="24"/>
          <w:lang w:eastAsia="cs-CZ"/>
        </w:rPr>
        <w:t>.</w:t>
      </w:r>
    </w:p>
    <w:p w14:paraId="34954337" w14:textId="0A9CCA5D" w:rsidR="009D4B0B" w:rsidRPr="009D4B0B" w:rsidRDefault="009D4B0B" w:rsidP="009D4B0B">
      <w:pPr>
        <w:spacing w:before="120" w:after="0"/>
        <w:rPr>
          <w:rFonts w:cs="Times New Roman"/>
          <w:szCs w:val="24"/>
        </w:rPr>
      </w:pPr>
    </w:p>
    <w:p w14:paraId="07EB58AC" w14:textId="5CF25CCD" w:rsidR="00AD3EB3" w:rsidRPr="009D4B0B" w:rsidRDefault="00F2311D" w:rsidP="009D4B0B">
      <w:pPr>
        <w:pStyle w:val="Nadpis3"/>
        <w:spacing w:before="120" w:after="0"/>
      </w:pPr>
      <w:r w:rsidRPr="009D4B0B">
        <w:t>K bodu 8 (</w:t>
      </w:r>
      <w:r w:rsidR="00612723" w:rsidRPr="009D4B0B">
        <w:t>§ </w:t>
      </w:r>
      <w:r w:rsidRPr="009D4B0B">
        <w:t>78a odst. 4)</w:t>
      </w:r>
    </w:p>
    <w:p w14:paraId="7476269A" w14:textId="6803B434" w:rsidR="00247DB3" w:rsidRDefault="00AE2726" w:rsidP="00AE2726">
      <w:pPr>
        <w:spacing w:before="120" w:after="0"/>
        <w:rPr>
          <w:rFonts w:cs="Times New Roman"/>
          <w:szCs w:val="24"/>
          <w:lang w:eastAsia="cs-CZ"/>
        </w:rPr>
      </w:pPr>
      <w:r>
        <w:rPr>
          <w:rFonts w:cs="Times New Roman"/>
          <w:szCs w:val="24"/>
          <w:lang w:eastAsia="cs-CZ"/>
        </w:rPr>
        <w:t xml:space="preserve">I podle zákona o výkonu vazby bude možné obviněným posílat peněžní prostředky, které budou účelově vázány (zjednodušeně řešeno peněžní prostředky </w:t>
      </w:r>
      <w:r w:rsidRPr="00AE2726">
        <w:rPr>
          <w:rFonts w:cs="Times New Roman"/>
          <w:szCs w:val="24"/>
          <w:lang w:eastAsia="cs-CZ"/>
        </w:rPr>
        <w:t>na úhradu nákladů na zdravotní služby</w:t>
      </w:r>
      <w:r>
        <w:rPr>
          <w:rFonts w:cs="Times New Roman"/>
          <w:szCs w:val="24"/>
          <w:lang w:eastAsia="cs-CZ"/>
        </w:rPr>
        <w:t xml:space="preserve"> a </w:t>
      </w:r>
      <w:r w:rsidR="00045B2A">
        <w:rPr>
          <w:rFonts w:cs="Times New Roman"/>
          <w:szCs w:val="24"/>
          <w:lang w:eastAsia="cs-CZ"/>
        </w:rPr>
        <w:t xml:space="preserve">peněžní prostředky </w:t>
      </w:r>
      <w:r>
        <w:rPr>
          <w:rFonts w:cs="Times New Roman"/>
          <w:szCs w:val="24"/>
          <w:lang w:eastAsia="cs-CZ"/>
        </w:rPr>
        <w:t>na úhradu potřeb dítěte, které má matka ve</w:t>
      </w:r>
      <w:r w:rsidR="009F38C8">
        <w:rPr>
          <w:rFonts w:cs="Times New Roman"/>
          <w:szCs w:val="24"/>
          <w:lang w:eastAsia="cs-CZ"/>
        </w:rPr>
        <w:t> </w:t>
      </w:r>
      <w:r>
        <w:rPr>
          <w:rFonts w:cs="Times New Roman"/>
          <w:szCs w:val="24"/>
          <w:lang w:eastAsia="cs-CZ"/>
        </w:rPr>
        <w:t>věznici u</w:t>
      </w:r>
      <w:r w:rsidR="009F38C8">
        <w:rPr>
          <w:rFonts w:cs="Times New Roman"/>
          <w:szCs w:val="24"/>
          <w:lang w:eastAsia="cs-CZ"/>
        </w:rPr>
        <w:t> </w:t>
      </w:r>
      <w:r>
        <w:rPr>
          <w:rFonts w:cs="Times New Roman"/>
          <w:szCs w:val="24"/>
          <w:lang w:eastAsia="cs-CZ"/>
        </w:rPr>
        <w:t>sebe), což</w:t>
      </w:r>
      <w:r w:rsidR="004B7AAD">
        <w:rPr>
          <w:rFonts w:cs="Times New Roman"/>
          <w:szCs w:val="24"/>
          <w:lang w:eastAsia="cs-CZ"/>
        </w:rPr>
        <w:t> </w:t>
      </w:r>
      <w:r>
        <w:rPr>
          <w:rFonts w:cs="Times New Roman"/>
          <w:szCs w:val="24"/>
          <w:lang w:eastAsia="cs-CZ"/>
        </w:rPr>
        <w:t>se</w:t>
      </w:r>
      <w:r w:rsidR="004B7AAD">
        <w:rPr>
          <w:rFonts w:cs="Times New Roman"/>
          <w:szCs w:val="24"/>
          <w:lang w:eastAsia="cs-CZ"/>
        </w:rPr>
        <w:t> </w:t>
      </w:r>
      <w:r>
        <w:rPr>
          <w:rFonts w:cs="Times New Roman"/>
          <w:szCs w:val="24"/>
          <w:lang w:eastAsia="cs-CZ"/>
        </w:rPr>
        <w:t>promítá i do novelizovaného ustanovení.</w:t>
      </w:r>
    </w:p>
    <w:p w14:paraId="1ADF1969" w14:textId="77777777" w:rsidR="009D4B0B" w:rsidRPr="009D4B0B" w:rsidRDefault="009D4B0B" w:rsidP="009D4B0B">
      <w:pPr>
        <w:spacing w:before="120" w:after="0"/>
        <w:rPr>
          <w:rFonts w:cs="Times New Roman"/>
          <w:szCs w:val="24"/>
          <w:lang w:eastAsia="cs-CZ"/>
        </w:rPr>
      </w:pPr>
    </w:p>
    <w:p w14:paraId="68B6A96E" w14:textId="16C4B0E7" w:rsidR="00DB235E" w:rsidRPr="009D4B0B" w:rsidRDefault="00DB235E" w:rsidP="009D4B0B">
      <w:pPr>
        <w:pStyle w:val="Nadpis2"/>
        <w:spacing w:before="120"/>
      </w:pPr>
      <w:r w:rsidRPr="009D4B0B">
        <w:t>K části čtvrté</w:t>
      </w:r>
      <w:r w:rsidR="001C1BC2" w:rsidRPr="009D4B0B">
        <w:t xml:space="preserve"> – řádu výkonu trestu odnětí svobody</w:t>
      </w:r>
    </w:p>
    <w:p w14:paraId="7A0C531E" w14:textId="1E738345" w:rsidR="002E39E6" w:rsidRPr="009D4B0B" w:rsidRDefault="002E39E6" w:rsidP="009D4B0B">
      <w:pPr>
        <w:pStyle w:val="Nadpis3"/>
        <w:spacing w:before="120" w:after="0"/>
      </w:pPr>
      <w:r w:rsidRPr="009D4B0B">
        <w:t>K bodu 1 (</w:t>
      </w:r>
      <w:r w:rsidR="00612723" w:rsidRPr="009D4B0B">
        <w:t>§ </w:t>
      </w:r>
      <w:r w:rsidRPr="009D4B0B">
        <w:t>4 odst.</w:t>
      </w:r>
      <w:r w:rsidR="00753498">
        <w:t> </w:t>
      </w:r>
      <w:r w:rsidRPr="009D4B0B">
        <w:t>4)</w:t>
      </w:r>
    </w:p>
    <w:p w14:paraId="6EE2DED3" w14:textId="6D243852" w:rsidR="000F1EFD" w:rsidRDefault="000F1EFD" w:rsidP="000F1EFD">
      <w:pPr>
        <w:spacing w:before="120" w:after="0"/>
        <w:rPr>
          <w:rFonts w:cs="Times New Roman"/>
          <w:szCs w:val="24"/>
        </w:rPr>
      </w:pPr>
      <w:r>
        <w:rPr>
          <w:rFonts w:eastAsia="Times New Roman" w:cs="Times New Roman"/>
          <w:szCs w:val="24"/>
        </w:rPr>
        <w:t xml:space="preserve">Podle stávající právní úpravy </w:t>
      </w:r>
      <w:r w:rsidRPr="00102F64">
        <w:rPr>
          <w:rFonts w:eastAsia="Times New Roman" w:cs="Times New Roman"/>
          <w:szCs w:val="24"/>
        </w:rPr>
        <w:t xml:space="preserve">věci, </w:t>
      </w:r>
      <w:r>
        <w:rPr>
          <w:rFonts w:eastAsia="Times New Roman" w:cs="Times New Roman"/>
          <w:szCs w:val="24"/>
        </w:rPr>
        <w:t>které má odsouzený při nástupu do výkonu trestu u sebe a které si u sebe nemůže ponechat,</w:t>
      </w:r>
      <w:r w:rsidRPr="00102F64">
        <w:rPr>
          <w:rFonts w:eastAsia="Times New Roman" w:cs="Times New Roman"/>
          <w:szCs w:val="24"/>
        </w:rPr>
        <w:t xml:space="preserve"> mu správa věznice </w:t>
      </w:r>
      <w:r w:rsidRPr="00BA44AA">
        <w:rPr>
          <w:rFonts w:eastAsia="Times New Roman" w:cs="Times New Roman"/>
          <w:szCs w:val="24"/>
        </w:rPr>
        <w:t>na jeho žádost uloží</w:t>
      </w:r>
      <w:r>
        <w:rPr>
          <w:rFonts w:eastAsia="Times New Roman" w:cs="Times New Roman"/>
          <w:szCs w:val="24"/>
        </w:rPr>
        <w:t>. Není řešeno nakládání s těmito věcmi, pokud by o jejich uložení odsouzený nepožádal – v těchto případech je s nimi nakládáno jako s jinými věcmi, jejichž uložení možné není, což se navrhuje výslovně upravit.</w:t>
      </w:r>
    </w:p>
    <w:p w14:paraId="45DDA0EE" w14:textId="4DA279B7" w:rsidR="002E39E6" w:rsidRDefault="002E39E6" w:rsidP="009D4B0B">
      <w:pPr>
        <w:spacing w:before="120" w:after="0"/>
        <w:rPr>
          <w:rFonts w:cs="Times New Roman"/>
          <w:szCs w:val="24"/>
        </w:rPr>
      </w:pPr>
    </w:p>
    <w:p w14:paraId="6273AE30" w14:textId="0A6DC038" w:rsidR="002E39E6" w:rsidRPr="009D4B0B" w:rsidRDefault="002E39E6" w:rsidP="009D4B0B">
      <w:pPr>
        <w:pStyle w:val="Nadpis3"/>
        <w:spacing w:before="120" w:after="0"/>
      </w:pPr>
      <w:r w:rsidRPr="009D4B0B">
        <w:t>K bodu 2 (</w:t>
      </w:r>
      <w:r w:rsidR="00612723" w:rsidRPr="009D4B0B">
        <w:t>§ </w:t>
      </w:r>
      <w:r w:rsidRPr="009D4B0B">
        <w:t>5)</w:t>
      </w:r>
    </w:p>
    <w:p w14:paraId="297BB456" w14:textId="21918FA3" w:rsidR="00E80A15" w:rsidRPr="009D4B0B" w:rsidRDefault="004229D9" w:rsidP="00BF2941">
      <w:pPr>
        <w:spacing w:before="120" w:after="0"/>
        <w:rPr>
          <w:rFonts w:cs="Times New Roman"/>
          <w:szCs w:val="24"/>
        </w:rPr>
      </w:pPr>
      <w:r>
        <w:rPr>
          <w:rFonts w:cs="Times New Roman"/>
          <w:szCs w:val="24"/>
        </w:rPr>
        <w:t xml:space="preserve">V novelizovaném ustanovení </w:t>
      </w:r>
      <w:r w:rsidR="00BF2941">
        <w:rPr>
          <w:rFonts w:cs="Times New Roman"/>
          <w:szCs w:val="24"/>
        </w:rPr>
        <w:t>se reaguje na změnu zákonné terminologie, která „důchodem“ rozumí jak d</w:t>
      </w:r>
      <w:r w:rsidR="00BF2941" w:rsidRPr="00BF2941">
        <w:rPr>
          <w:rFonts w:cs="Times New Roman"/>
          <w:szCs w:val="24"/>
        </w:rPr>
        <w:t>ůchod z důchodového pojištění</w:t>
      </w:r>
      <w:r w:rsidR="00BF2941">
        <w:rPr>
          <w:rFonts w:cs="Times New Roman"/>
          <w:szCs w:val="24"/>
        </w:rPr>
        <w:t>,</w:t>
      </w:r>
      <w:r w:rsidR="00BF2941" w:rsidRPr="00BF2941">
        <w:rPr>
          <w:rFonts w:cs="Times New Roman"/>
          <w:szCs w:val="24"/>
        </w:rPr>
        <w:t xml:space="preserve"> </w:t>
      </w:r>
      <w:r w:rsidR="00BF2941">
        <w:rPr>
          <w:rFonts w:cs="Times New Roman"/>
          <w:szCs w:val="24"/>
        </w:rPr>
        <w:t xml:space="preserve">tak i </w:t>
      </w:r>
      <w:r w:rsidR="00BF2941" w:rsidRPr="00BF2941">
        <w:rPr>
          <w:rFonts w:cs="Times New Roman"/>
          <w:szCs w:val="24"/>
        </w:rPr>
        <w:t>obdobné peněžité plnění vyplácené z</w:t>
      </w:r>
      <w:r w:rsidR="00BF2941">
        <w:rPr>
          <w:rFonts w:cs="Times New Roman"/>
          <w:szCs w:val="24"/>
        </w:rPr>
        <w:t> </w:t>
      </w:r>
      <w:r w:rsidR="00BF2941" w:rsidRPr="00BF2941">
        <w:rPr>
          <w:rFonts w:cs="Times New Roman"/>
          <w:szCs w:val="24"/>
        </w:rPr>
        <w:t>jiného státu nebo mezinárodní organizací</w:t>
      </w:r>
      <w:r w:rsidR="00C51B0A">
        <w:rPr>
          <w:rFonts w:cs="Times New Roman"/>
          <w:szCs w:val="24"/>
        </w:rPr>
        <w:t>;</w:t>
      </w:r>
      <w:r w:rsidR="00BF2941">
        <w:rPr>
          <w:rFonts w:cs="Times New Roman"/>
          <w:szCs w:val="24"/>
        </w:rPr>
        <w:t xml:space="preserve"> obdobné pak platí i pro výsluhové příspěvky. V této souvislosti pak </w:t>
      </w:r>
      <w:r w:rsidR="000F1EFD">
        <w:rPr>
          <w:rFonts w:cs="Times New Roman"/>
          <w:szCs w:val="24"/>
        </w:rPr>
        <w:t xml:space="preserve">zákon o výkonu trestu </w:t>
      </w:r>
      <w:r w:rsidR="00BF2941">
        <w:rPr>
          <w:rFonts w:cs="Times New Roman"/>
          <w:szCs w:val="24"/>
        </w:rPr>
        <w:t>již nepracuje s pojmem</w:t>
      </w:r>
      <w:r w:rsidR="00DB3833" w:rsidRPr="009D4B0B">
        <w:rPr>
          <w:rFonts w:cs="Times New Roman"/>
          <w:szCs w:val="24"/>
        </w:rPr>
        <w:t xml:space="preserve"> „důchodce“</w:t>
      </w:r>
      <w:r w:rsidR="00BF2941">
        <w:rPr>
          <w:rFonts w:cs="Times New Roman"/>
          <w:szCs w:val="24"/>
        </w:rPr>
        <w:t xml:space="preserve"> či „</w:t>
      </w:r>
      <w:r w:rsidR="00BF2941" w:rsidRPr="00BA44AA">
        <w:rPr>
          <w:rFonts w:cs="Times New Roman"/>
          <w:szCs w:val="24"/>
        </w:rPr>
        <w:t>osoba pobírající výsluhový příspěvek“,</w:t>
      </w:r>
      <w:r w:rsidR="00DB3833" w:rsidRPr="009D4B0B">
        <w:rPr>
          <w:rFonts w:cs="Times New Roman"/>
          <w:szCs w:val="24"/>
        </w:rPr>
        <w:t xml:space="preserve"> ale</w:t>
      </w:r>
      <w:r w:rsidR="004656EF" w:rsidRPr="009D4B0B">
        <w:rPr>
          <w:rFonts w:cs="Times New Roman"/>
          <w:szCs w:val="24"/>
        </w:rPr>
        <w:t xml:space="preserve"> používá slovní </w:t>
      </w:r>
      <w:r w:rsidR="009532FD" w:rsidRPr="009D4B0B">
        <w:rPr>
          <w:rFonts w:cs="Times New Roman"/>
          <w:szCs w:val="24"/>
        </w:rPr>
        <w:t>spojení „</w:t>
      </w:r>
      <w:r w:rsidR="00DB3833" w:rsidRPr="009D4B0B">
        <w:rPr>
          <w:rFonts w:cs="Times New Roman"/>
          <w:szCs w:val="24"/>
        </w:rPr>
        <w:t>poživatel důchodu</w:t>
      </w:r>
      <w:r w:rsidR="00BF2941">
        <w:rPr>
          <w:rFonts w:cs="Times New Roman"/>
          <w:szCs w:val="24"/>
        </w:rPr>
        <w:t xml:space="preserve"> a výsluhového příspěvku</w:t>
      </w:r>
      <w:r w:rsidR="00DB3833" w:rsidRPr="009D4B0B">
        <w:rPr>
          <w:rFonts w:cs="Times New Roman"/>
          <w:szCs w:val="24"/>
        </w:rPr>
        <w:t>“.</w:t>
      </w:r>
    </w:p>
    <w:p w14:paraId="73706E22" w14:textId="66392B7F" w:rsidR="004229D9" w:rsidRDefault="00BF2941" w:rsidP="00167A2E">
      <w:pPr>
        <w:spacing w:before="120" w:after="0"/>
        <w:rPr>
          <w:rFonts w:cs="Times New Roman"/>
          <w:szCs w:val="24"/>
        </w:rPr>
      </w:pPr>
      <w:r>
        <w:rPr>
          <w:rFonts w:cs="Times New Roman"/>
          <w:szCs w:val="24"/>
        </w:rPr>
        <w:t xml:space="preserve">Zároveň dochází k vypuštění obsoletního odkazu na institut </w:t>
      </w:r>
      <w:r w:rsidR="00FC2843" w:rsidRPr="009D4B0B">
        <w:rPr>
          <w:rFonts w:cs="Times New Roman"/>
          <w:szCs w:val="24"/>
        </w:rPr>
        <w:t>příspěvku</w:t>
      </w:r>
      <w:r w:rsidR="00742629" w:rsidRPr="009D4B0B">
        <w:rPr>
          <w:rFonts w:cs="Times New Roman"/>
          <w:szCs w:val="24"/>
        </w:rPr>
        <w:t xml:space="preserve"> za službu</w:t>
      </w:r>
      <w:r>
        <w:rPr>
          <w:rFonts w:cs="Times New Roman"/>
          <w:szCs w:val="24"/>
        </w:rPr>
        <w:t>, který</w:t>
      </w:r>
      <w:r w:rsidR="00742629" w:rsidRPr="009D4B0B">
        <w:rPr>
          <w:rFonts w:cs="Times New Roman"/>
          <w:szCs w:val="24"/>
        </w:rPr>
        <w:t xml:space="preserve"> byl zrušen</w:t>
      </w:r>
      <w:r w:rsidR="00FC2843" w:rsidRPr="009D4B0B">
        <w:rPr>
          <w:rFonts w:cs="Times New Roman"/>
          <w:szCs w:val="24"/>
        </w:rPr>
        <w:t xml:space="preserve"> </w:t>
      </w:r>
      <w:r w:rsidR="006F051A" w:rsidRPr="009D4B0B">
        <w:rPr>
          <w:rFonts w:cs="Times New Roman"/>
          <w:szCs w:val="24"/>
        </w:rPr>
        <w:t xml:space="preserve">v souvislosti s přijetím zákona </w:t>
      </w:r>
      <w:r w:rsidR="00386E50" w:rsidRPr="009D4B0B">
        <w:rPr>
          <w:rFonts w:cs="Times New Roman"/>
          <w:szCs w:val="24"/>
        </w:rPr>
        <w:t>č. </w:t>
      </w:r>
      <w:r w:rsidR="006F051A" w:rsidRPr="009D4B0B">
        <w:rPr>
          <w:rFonts w:cs="Times New Roman"/>
          <w:szCs w:val="24"/>
        </w:rPr>
        <w:t>361/2003</w:t>
      </w:r>
      <w:r w:rsidR="00386E50" w:rsidRPr="009D4B0B">
        <w:rPr>
          <w:rFonts w:cs="Times New Roman"/>
          <w:szCs w:val="24"/>
        </w:rPr>
        <w:t> Sb.</w:t>
      </w:r>
      <w:r w:rsidR="006F051A" w:rsidRPr="009D4B0B">
        <w:rPr>
          <w:rFonts w:cs="Times New Roman"/>
          <w:szCs w:val="24"/>
        </w:rPr>
        <w:t>, o</w:t>
      </w:r>
      <w:r w:rsidR="00C11C7E" w:rsidRPr="009D4B0B">
        <w:rPr>
          <w:rFonts w:cs="Times New Roman"/>
          <w:szCs w:val="24"/>
        </w:rPr>
        <w:t> </w:t>
      </w:r>
      <w:r w:rsidR="006F051A" w:rsidRPr="009D4B0B">
        <w:rPr>
          <w:rFonts w:cs="Times New Roman"/>
          <w:szCs w:val="24"/>
        </w:rPr>
        <w:t>služebním poměru příslušníků bezpečnostních sborů</w:t>
      </w:r>
      <w:r w:rsidR="00BB3010" w:rsidRPr="009D4B0B">
        <w:rPr>
          <w:rFonts w:cs="Times New Roman"/>
          <w:szCs w:val="24"/>
        </w:rPr>
        <w:t>.</w:t>
      </w:r>
    </w:p>
    <w:p w14:paraId="3EAEFE68" w14:textId="77777777" w:rsidR="00167A2E" w:rsidRPr="00167A2E" w:rsidRDefault="00167A2E" w:rsidP="00167A2E">
      <w:pPr>
        <w:spacing w:before="120" w:after="0"/>
        <w:rPr>
          <w:rFonts w:cs="Times New Roman"/>
          <w:szCs w:val="24"/>
        </w:rPr>
      </w:pPr>
    </w:p>
    <w:p w14:paraId="0AEE5E94" w14:textId="6B60963C" w:rsidR="002E39E6" w:rsidRPr="009D4B0B" w:rsidRDefault="002E39E6" w:rsidP="009D4B0B">
      <w:pPr>
        <w:pStyle w:val="Nadpis3"/>
        <w:spacing w:before="120" w:after="0"/>
      </w:pPr>
      <w:r w:rsidRPr="009D4B0B">
        <w:t>K bodu 3 (</w:t>
      </w:r>
      <w:r w:rsidR="00612723" w:rsidRPr="009D4B0B">
        <w:t>§ </w:t>
      </w:r>
      <w:r w:rsidR="00B554B9" w:rsidRPr="009D4B0B">
        <w:t>1</w:t>
      </w:r>
      <w:r w:rsidRPr="009D4B0B">
        <w:t>4 odst. 1)</w:t>
      </w:r>
    </w:p>
    <w:p w14:paraId="1764CAE4" w14:textId="2293E2D2" w:rsidR="004229D9" w:rsidRDefault="006B3B86" w:rsidP="004229D9">
      <w:pPr>
        <w:spacing w:before="120" w:after="0"/>
        <w:rPr>
          <w:rFonts w:cs="Times New Roman"/>
          <w:szCs w:val="24"/>
        </w:rPr>
      </w:pPr>
      <w:r w:rsidRPr="009D4B0B">
        <w:rPr>
          <w:rFonts w:cs="Times New Roman"/>
          <w:szCs w:val="24"/>
        </w:rPr>
        <w:t>Navrhuje se zpřesnění formulace, kter</w:t>
      </w:r>
      <w:r w:rsidR="005208B7" w:rsidRPr="009D4B0B">
        <w:rPr>
          <w:rFonts w:cs="Times New Roman"/>
          <w:szCs w:val="24"/>
        </w:rPr>
        <w:t>á</w:t>
      </w:r>
      <w:r w:rsidRPr="009D4B0B">
        <w:rPr>
          <w:rFonts w:cs="Times New Roman"/>
          <w:szCs w:val="24"/>
        </w:rPr>
        <w:t xml:space="preserve"> bude lépe odpovídat zákonnému režimu vyplácení peněz </w:t>
      </w:r>
      <w:r w:rsidR="004229D9">
        <w:rPr>
          <w:rFonts w:cs="Times New Roman"/>
          <w:szCs w:val="24"/>
        </w:rPr>
        <w:t>uložených na zvláštním účtu odsouzenému při jeho propuštění z výkonu trestu (§</w:t>
      </w:r>
      <w:r w:rsidR="00230794">
        <w:rPr>
          <w:rFonts w:cs="Times New Roman"/>
          <w:szCs w:val="24"/>
        </w:rPr>
        <w:t> </w:t>
      </w:r>
      <w:r w:rsidR="004229D9">
        <w:rPr>
          <w:rFonts w:cs="Times New Roman"/>
          <w:szCs w:val="24"/>
        </w:rPr>
        <w:t xml:space="preserve">39k zákona o výkonu trestu), kdy </w:t>
      </w:r>
      <w:r w:rsidR="004229D9" w:rsidRPr="004229D9">
        <w:rPr>
          <w:rFonts w:cs="Times New Roman"/>
          <w:szCs w:val="24"/>
        </w:rPr>
        <w:t>věznice odsouzenému vyplatí v hotovosti peníze uložené na</w:t>
      </w:r>
      <w:r w:rsidR="004229D9">
        <w:rPr>
          <w:rFonts w:cs="Times New Roman"/>
          <w:szCs w:val="24"/>
        </w:rPr>
        <w:t> </w:t>
      </w:r>
      <w:r w:rsidR="004229D9" w:rsidRPr="004229D9">
        <w:rPr>
          <w:rFonts w:cs="Times New Roman"/>
          <w:szCs w:val="24"/>
        </w:rPr>
        <w:t xml:space="preserve">zvláštním účtu, z nichž už nebudou prováděny srážky podle zákona </w:t>
      </w:r>
      <w:r w:rsidR="004229D9">
        <w:rPr>
          <w:rFonts w:cs="Times New Roman"/>
          <w:szCs w:val="24"/>
        </w:rPr>
        <w:t xml:space="preserve">o výkonu trestu </w:t>
      </w:r>
      <w:r w:rsidR="004229D9" w:rsidRPr="004229D9">
        <w:rPr>
          <w:rFonts w:cs="Times New Roman"/>
          <w:szCs w:val="24"/>
        </w:rPr>
        <w:t>za</w:t>
      </w:r>
      <w:r w:rsidR="004229D9">
        <w:rPr>
          <w:rFonts w:cs="Times New Roman"/>
          <w:szCs w:val="24"/>
        </w:rPr>
        <w:t> </w:t>
      </w:r>
      <w:r w:rsidR="004229D9" w:rsidRPr="004229D9">
        <w:rPr>
          <w:rFonts w:cs="Times New Roman"/>
          <w:szCs w:val="24"/>
        </w:rPr>
        <w:t>poslední kalendářní měsíc výkonu trestu</w:t>
      </w:r>
      <w:r w:rsidR="004229D9">
        <w:rPr>
          <w:rFonts w:cs="Times New Roman"/>
          <w:szCs w:val="24"/>
        </w:rPr>
        <w:t xml:space="preserve"> a pokud to není možné</w:t>
      </w:r>
      <w:r w:rsidR="004229D9" w:rsidRPr="004229D9">
        <w:rPr>
          <w:rFonts w:cs="Times New Roman"/>
          <w:szCs w:val="24"/>
        </w:rPr>
        <w:t xml:space="preserve">, vyplatí se </w:t>
      </w:r>
      <w:r w:rsidR="004229D9">
        <w:rPr>
          <w:rFonts w:cs="Times New Roman"/>
          <w:szCs w:val="24"/>
        </w:rPr>
        <w:t xml:space="preserve">mu </w:t>
      </w:r>
      <w:r w:rsidR="004229D9" w:rsidRPr="004229D9">
        <w:rPr>
          <w:rFonts w:cs="Times New Roman"/>
          <w:szCs w:val="24"/>
        </w:rPr>
        <w:t xml:space="preserve">alespoň kapesné, sociální kapesné, úložné do výše, do které lze úložné použít pouze pro </w:t>
      </w:r>
      <w:r w:rsidR="004229D9">
        <w:rPr>
          <w:rFonts w:cs="Times New Roman"/>
          <w:szCs w:val="24"/>
        </w:rPr>
        <w:t xml:space="preserve">zákonem uvedené </w:t>
      </w:r>
      <w:r w:rsidR="004229D9" w:rsidRPr="004229D9">
        <w:rPr>
          <w:rFonts w:cs="Times New Roman"/>
          <w:szCs w:val="24"/>
        </w:rPr>
        <w:t>účely a</w:t>
      </w:r>
      <w:r w:rsidR="004229D9">
        <w:rPr>
          <w:rFonts w:cs="Times New Roman"/>
          <w:szCs w:val="24"/>
        </w:rPr>
        <w:t> </w:t>
      </w:r>
      <w:r w:rsidR="004229D9" w:rsidRPr="004229D9">
        <w:rPr>
          <w:rFonts w:cs="Times New Roman"/>
          <w:szCs w:val="24"/>
        </w:rPr>
        <w:t>peněžitá odměna udělená podle zákona</w:t>
      </w:r>
      <w:r w:rsidR="005B2673">
        <w:rPr>
          <w:rFonts w:cs="Times New Roman"/>
          <w:szCs w:val="24"/>
        </w:rPr>
        <w:t xml:space="preserve"> o výkonu trestu</w:t>
      </w:r>
      <w:r w:rsidR="004229D9" w:rsidRPr="004229D9">
        <w:rPr>
          <w:rFonts w:cs="Times New Roman"/>
          <w:szCs w:val="24"/>
        </w:rPr>
        <w:t>. Zbylou částku poukáže věznice poštovní poukázkou nebo ji odešle na své náklady na adresu nebo účet, které</w:t>
      </w:r>
      <w:r w:rsidR="00D7106A">
        <w:rPr>
          <w:rFonts w:cs="Times New Roman"/>
          <w:szCs w:val="24"/>
        </w:rPr>
        <w:t> </w:t>
      </w:r>
      <w:r w:rsidR="004229D9" w:rsidRPr="004229D9">
        <w:rPr>
          <w:rFonts w:cs="Times New Roman"/>
          <w:szCs w:val="24"/>
        </w:rPr>
        <w:t xml:space="preserve">odsouzený uvedl, </w:t>
      </w:r>
      <w:r w:rsidR="004229D9">
        <w:rPr>
          <w:rFonts w:cs="Times New Roman"/>
          <w:szCs w:val="24"/>
        </w:rPr>
        <w:t>stejně tak jako zb</w:t>
      </w:r>
      <w:r w:rsidR="004229D9" w:rsidRPr="004229D9">
        <w:rPr>
          <w:rFonts w:cs="Times New Roman"/>
          <w:szCs w:val="24"/>
        </w:rPr>
        <w:t>ylé peníze uložené na zvláštním účtu po provedení srážek za poslední kalendářní měsíc výkonu trestu</w:t>
      </w:r>
      <w:r w:rsidR="004229D9">
        <w:rPr>
          <w:rFonts w:cs="Times New Roman"/>
          <w:szCs w:val="24"/>
        </w:rPr>
        <w:t>.</w:t>
      </w:r>
    </w:p>
    <w:p w14:paraId="4ACD0EBD" w14:textId="77777777" w:rsidR="009D4B0B" w:rsidRPr="009D4B0B" w:rsidRDefault="009D4B0B" w:rsidP="009D4B0B">
      <w:pPr>
        <w:spacing w:before="120" w:after="0"/>
        <w:rPr>
          <w:rFonts w:cs="Times New Roman"/>
          <w:szCs w:val="24"/>
        </w:rPr>
      </w:pPr>
    </w:p>
    <w:p w14:paraId="75AEFFE5" w14:textId="4C7E96FF" w:rsidR="002E39E6" w:rsidRPr="009D4B0B" w:rsidRDefault="002E39E6" w:rsidP="009D4B0B">
      <w:pPr>
        <w:pStyle w:val="Nadpis3"/>
        <w:spacing w:before="120" w:after="0"/>
      </w:pPr>
      <w:r w:rsidRPr="009D4B0B">
        <w:t xml:space="preserve">K bodu </w:t>
      </w:r>
      <w:r w:rsidR="003B2E67" w:rsidRPr="009D4B0B">
        <w:t>4</w:t>
      </w:r>
      <w:r w:rsidRPr="009D4B0B">
        <w:t xml:space="preserve"> (</w:t>
      </w:r>
      <w:r w:rsidR="00612723" w:rsidRPr="009D4B0B">
        <w:t>§ </w:t>
      </w:r>
      <w:r w:rsidRPr="009D4B0B">
        <w:t>2</w:t>
      </w:r>
      <w:r w:rsidR="00B554B9" w:rsidRPr="009D4B0B">
        <w:t>7</w:t>
      </w:r>
      <w:r w:rsidRPr="009D4B0B">
        <w:t xml:space="preserve"> odst. </w:t>
      </w:r>
      <w:r w:rsidR="00B554B9" w:rsidRPr="009D4B0B">
        <w:t>1</w:t>
      </w:r>
      <w:r w:rsidRPr="009D4B0B">
        <w:t>)</w:t>
      </w:r>
    </w:p>
    <w:p w14:paraId="55AAE650" w14:textId="0018887F" w:rsidR="00EE66F6" w:rsidRDefault="004229D9" w:rsidP="009D4B0B">
      <w:pPr>
        <w:spacing w:before="120" w:after="0"/>
        <w:rPr>
          <w:rFonts w:cs="Times New Roman"/>
          <w:szCs w:val="24"/>
        </w:rPr>
      </w:pPr>
      <w:r>
        <w:rPr>
          <w:rFonts w:cs="Times New Roman"/>
          <w:szCs w:val="24"/>
        </w:rPr>
        <w:t xml:space="preserve">Navržená změna zajišťuje </w:t>
      </w:r>
      <w:r w:rsidR="00912676">
        <w:rPr>
          <w:rFonts w:cs="Times New Roman"/>
          <w:szCs w:val="24"/>
        </w:rPr>
        <w:t>terminologický soulad vyhlášky</w:t>
      </w:r>
      <w:r>
        <w:rPr>
          <w:rFonts w:cs="Times New Roman"/>
          <w:szCs w:val="24"/>
        </w:rPr>
        <w:t xml:space="preserve"> s textem prováděného zákona.</w:t>
      </w:r>
    </w:p>
    <w:p w14:paraId="258BEAE3" w14:textId="77777777" w:rsidR="009D4B0B" w:rsidRPr="009D4B0B" w:rsidRDefault="009D4B0B" w:rsidP="009D4B0B">
      <w:pPr>
        <w:spacing w:before="120" w:after="0"/>
        <w:rPr>
          <w:rFonts w:cs="Times New Roman"/>
          <w:szCs w:val="24"/>
        </w:rPr>
      </w:pPr>
    </w:p>
    <w:p w14:paraId="559BF3DE" w14:textId="0055C2AD" w:rsidR="002E39E6" w:rsidRPr="009D4B0B" w:rsidRDefault="002E39E6" w:rsidP="009D4B0B">
      <w:pPr>
        <w:pStyle w:val="Nadpis3"/>
        <w:spacing w:before="120" w:after="0"/>
      </w:pPr>
      <w:r w:rsidRPr="009D4B0B">
        <w:t xml:space="preserve">K bodu </w:t>
      </w:r>
      <w:r w:rsidR="003B2E67" w:rsidRPr="009D4B0B">
        <w:t>5</w:t>
      </w:r>
      <w:r w:rsidRPr="009D4B0B">
        <w:t xml:space="preserve"> (</w:t>
      </w:r>
      <w:r w:rsidR="00612723" w:rsidRPr="009D4B0B">
        <w:t>§ </w:t>
      </w:r>
      <w:r w:rsidR="00B554B9" w:rsidRPr="009D4B0B">
        <w:t>31 odst. 3</w:t>
      </w:r>
      <w:r w:rsidRPr="009D4B0B">
        <w:t>)</w:t>
      </w:r>
    </w:p>
    <w:p w14:paraId="7CD2BE6D" w14:textId="1E714D56" w:rsidR="004D7B95" w:rsidRDefault="004D7B95" w:rsidP="009D4B0B">
      <w:pPr>
        <w:spacing w:before="120" w:after="0"/>
        <w:rPr>
          <w:rFonts w:cs="Times New Roman"/>
          <w:szCs w:val="24"/>
        </w:rPr>
      </w:pPr>
      <w:r w:rsidRPr="009D4B0B">
        <w:rPr>
          <w:rFonts w:cs="Times New Roman"/>
          <w:szCs w:val="24"/>
        </w:rPr>
        <w:t xml:space="preserve">Tato úprava se stala obsoletní, když zajištění </w:t>
      </w:r>
      <w:r w:rsidR="00912BFD">
        <w:rPr>
          <w:rFonts w:cs="Times New Roman"/>
          <w:szCs w:val="24"/>
        </w:rPr>
        <w:t xml:space="preserve">základních </w:t>
      </w:r>
      <w:r w:rsidRPr="009D4B0B">
        <w:rPr>
          <w:rFonts w:cs="Times New Roman"/>
          <w:szCs w:val="24"/>
        </w:rPr>
        <w:t>věcí osobní potřeby není nově prováděno poskytnutím tzv.</w:t>
      </w:r>
      <w:r w:rsidR="00ED3FE3">
        <w:rPr>
          <w:rFonts w:cs="Times New Roman"/>
          <w:szCs w:val="24"/>
        </w:rPr>
        <w:t> </w:t>
      </w:r>
      <w:r w:rsidRPr="009D4B0B">
        <w:rPr>
          <w:rFonts w:cs="Times New Roman"/>
          <w:szCs w:val="24"/>
        </w:rPr>
        <w:t xml:space="preserve">sociálního balíčku, který </w:t>
      </w:r>
      <w:r w:rsidR="004229D9">
        <w:rPr>
          <w:rFonts w:cs="Times New Roman"/>
          <w:szCs w:val="24"/>
        </w:rPr>
        <w:t xml:space="preserve">tyto věci </w:t>
      </w:r>
      <w:r w:rsidRPr="009D4B0B">
        <w:rPr>
          <w:rFonts w:cs="Times New Roman"/>
          <w:szCs w:val="24"/>
        </w:rPr>
        <w:t xml:space="preserve">obsahoval, </w:t>
      </w:r>
      <w:r w:rsidR="00912BFD">
        <w:rPr>
          <w:rFonts w:cs="Times New Roman"/>
          <w:szCs w:val="24"/>
        </w:rPr>
        <w:t xml:space="preserve">či poskytnutím poukázky na jejich nákup, </w:t>
      </w:r>
      <w:r w:rsidRPr="009D4B0B">
        <w:rPr>
          <w:rFonts w:cs="Times New Roman"/>
          <w:szCs w:val="24"/>
        </w:rPr>
        <w:t>ale</w:t>
      </w:r>
      <w:r w:rsidR="00C11C7E" w:rsidRPr="009D4B0B">
        <w:rPr>
          <w:rFonts w:cs="Times New Roman"/>
          <w:szCs w:val="24"/>
        </w:rPr>
        <w:t> </w:t>
      </w:r>
      <w:r w:rsidRPr="009D4B0B">
        <w:rPr>
          <w:rFonts w:cs="Times New Roman"/>
          <w:szCs w:val="24"/>
        </w:rPr>
        <w:t xml:space="preserve">poskytnutím peněžních prostředků </w:t>
      </w:r>
      <w:r w:rsidR="00912BFD">
        <w:rPr>
          <w:rFonts w:cs="Times New Roman"/>
          <w:szCs w:val="24"/>
        </w:rPr>
        <w:t xml:space="preserve">ve formě </w:t>
      </w:r>
      <w:r w:rsidR="00CC16B4" w:rsidRPr="009D4B0B">
        <w:rPr>
          <w:rFonts w:cs="Times New Roman"/>
          <w:szCs w:val="24"/>
        </w:rPr>
        <w:t xml:space="preserve">sociálního kapesného podle </w:t>
      </w:r>
      <w:r w:rsidR="00612723" w:rsidRPr="009D4B0B">
        <w:rPr>
          <w:rFonts w:cs="Times New Roman"/>
          <w:szCs w:val="24"/>
        </w:rPr>
        <w:t>§ </w:t>
      </w:r>
      <w:r w:rsidR="00CC16B4" w:rsidRPr="009D4B0B">
        <w:rPr>
          <w:rFonts w:cs="Times New Roman"/>
          <w:szCs w:val="24"/>
        </w:rPr>
        <w:t>26a</w:t>
      </w:r>
      <w:r w:rsidR="002B2B8C" w:rsidRPr="009D4B0B">
        <w:rPr>
          <w:rFonts w:cs="Times New Roman"/>
          <w:szCs w:val="24"/>
        </w:rPr>
        <w:t xml:space="preserve"> zákona </w:t>
      </w:r>
      <w:r w:rsidR="00833377" w:rsidRPr="009D4B0B">
        <w:rPr>
          <w:rFonts w:cs="Times New Roman"/>
          <w:szCs w:val="24"/>
        </w:rPr>
        <w:t>o výkonu</w:t>
      </w:r>
      <w:r w:rsidR="002B2B8C" w:rsidRPr="009D4B0B">
        <w:rPr>
          <w:rFonts w:cs="Times New Roman"/>
          <w:szCs w:val="24"/>
        </w:rPr>
        <w:t xml:space="preserve"> trestu</w:t>
      </w:r>
      <w:r w:rsidR="00CC16B4" w:rsidRPr="009D4B0B">
        <w:rPr>
          <w:rFonts w:cs="Times New Roman"/>
          <w:szCs w:val="24"/>
        </w:rPr>
        <w:t>.</w:t>
      </w:r>
    </w:p>
    <w:p w14:paraId="5C960469" w14:textId="77777777" w:rsidR="009D4B0B" w:rsidRPr="009D4B0B" w:rsidRDefault="009D4B0B" w:rsidP="009D4B0B">
      <w:pPr>
        <w:spacing w:before="120" w:after="0"/>
        <w:rPr>
          <w:rFonts w:cs="Times New Roman"/>
          <w:szCs w:val="24"/>
        </w:rPr>
      </w:pPr>
    </w:p>
    <w:p w14:paraId="5AE77944" w14:textId="1C34265B" w:rsidR="002E39E6" w:rsidRPr="009D4B0B" w:rsidRDefault="002E39E6" w:rsidP="009D4B0B">
      <w:pPr>
        <w:pStyle w:val="Nadpis3"/>
        <w:spacing w:before="120" w:after="0"/>
      </w:pPr>
      <w:r w:rsidRPr="009D4B0B">
        <w:t xml:space="preserve">K bodu </w:t>
      </w:r>
      <w:r w:rsidR="003B2E67" w:rsidRPr="009D4B0B">
        <w:t>6</w:t>
      </w:r>
      <w:r w:rsidRPr="009D4B0B">
        <w:t xml:space="preserve"> (</w:t>
      </w:r>
      <w:r w:rsidR="00612723" w:rsidRPr="009D4B0B">
        <w:t>§ </w:t>
      </w:r>
      <w:r w:rsidR="00B554B9" w:rsidRPr="009D4B0B">
        <w:t>57</w:t>
      </w:r>
      <w:r w:rsidRPr="009D4B0B">
        <w:t xml:space="preserve"> odst. </w:t>
      </w:r>
      <w:r w:rsidR="00B554B9" w:rsidRPr="009D4B0B">
        <w:t>4 až 6</w:t>
      </w:r>
      <w:r w:rsidRPr="009D4B0B">
        <w:t>)</w:t>
      </w:r>
    </w:p>
    <w:p w14:paraId="4DD62621" w14:textId="4CBF81DA" w:rsidR="00912BFD" w:rsidRDefault="00F912D8" w:rsidP="00167A2E">
      <w:pPr>
        <w:spacing w:before="120" w:after="0"/>
        <w:rPr>
          <w:rFonts w:cs="Times New Roman"/>
          <w:szCs w:val="24"/>
        </w:rPr>
      </w:pPr>
      <w:r w:rsidRPr="009D4B0B">
        <w:rPr>
          <w:rFonts w:cs="Times New Roman"/>
          <w:szCs w:val="24"/>
        </w:rPr>
        <w:t>Zrušuje se</w:t>
      </w:r>
      <w:r w:rsidR="00A12FE5" w:rsidRPr="009D4B0B">
        <w:rPr>
          <w:rFonts w:cs="Times New Roman"/>
          <w:szCs w:val="24"/>
        </w:rPr>
        <w:t xml:space="preserve"> úprav</w:t>
      </w:r>
      <w:r w:rsidRPr="009D4B0B">
        <w:rPr>
          <w:rFonts w:cs="Times New Roman"/>
          <w:szCs w:val="24"/>
        </w:rPr>
        <w:t>a</w:t>
      </w:r>
      <w:r w:rsidR="00912BFD">
        <w:rPr>
          <w:rFonts w:cs="Times New Roman"/>
          <w:szCs w:val="24"/>
        </w:rPr>
        <w:t xml:space="preserve"> nově řešená na zákonné úrovni (§ 39h odst. 3</w:t>
      </w:r>
      <w:r w:rsidR="009056E1">
        <w:rPr>
          <w:rFonts w:cs="Times New Roman"/>
          <w:szCs w:val="24"/>
        </w:rPr>
        <w:t xml:space="preserve"> a 6</w:t>
      </w:r>
      <w:r w:rsidR="00C35341">
        <w:rPr>
          <w:rFonts w:cs="Times New Roman"/>
          <w:szCs w:val="24"/>
        </w:rPr>
        <w:t xml:space="preserve"> a</w:t>
      </w:r>
      <w:r w:rsidR="00912BFD">
        <w:rPr>
          <w:rFonts w:cs="Times New Roman"/>
          <w:szCs w:val="24"/>
        </w:rPr>
        <w:t xml:space="preserve"> § 39i odst. 3</w:t>
      </w:r>
      <w:r w:rsidR="009056E1">
        <w:rPr>
          <w:rFonts w:cs="Times New Roman"/>
          <w:szCs w:val="24"/>
        </w:rPr>
        <w:t xml:space="preserve"> </w:t>
      </w:r>
      <w:r w:rsidR="00912BFD" w:rsidRPr="009D4B0B">
        <w:rPr>
          <w:rFonts w:cs="Times New Roman"/>
          <w:szCs w:val="24"/>
          <w:lang w:eastAsia="cs-CZ"/>
        </w:rPr>
        <w:t>zákona o výkonu trestu</w:t>
      </w:r>
      <w:r w:rsidR="00912BFD">
        <w:rPr>
          <w:rFonts w:cs="Times New Roman"/>
          <w:szCs w:val="24"/>
        </w:rPr>
        <w:t>).</w:t>
      </w:r>
    </w:p>
    <w:p w14:paraId="7D093B69" w14:textId="77777777" w:rsidR="00167A2E" w:rsidRPr="00167A2E" w:rsidRDefault="00167A2E" w:rsidP="00167A2E">
      <w:pPr>
        <w:spacing w:before="120" w:after="0"/>
        <w:rPr>
          <w:rFonts w:cs="Times New Roman"/>
          <w:szCs w:val="24"/>
        </w:rPr>
      </w:pPr>
    </w:p>
    <w:p w14:paraId="7D241BF0" w14:textId="67C4146F" w:rsidR="002E39E6" w:rsidRPr="009D4B0B" w:rsidRDefault="002E39E6" w:rsidP="009D4B0B">
      <w:pPr>
        <w:pStyle w:val="Nadpis3"/>
        <w:spacing w:before="120" w:after="0"/>
      </w:pPr>
      <w:r w:rsidRPr="009D4B0B">
        <w:t>K bod</w:t>
      </w:r>
      <w:r w:rsidR="0048779D">
        <w:t>ům</w:t>
      </w:r>
      <w:r w:rsidRPr="009D4B0B">
        <w:t xml:space="preserve"> </w:t>
      </w:r>
      <w:r w:rsidR="003B2E67" w:rsidRPr="009D4B0B">
        <w:t xml:space="preserve">7 a </w:t>
      </w:r>
      <w:r w:rsidRPr="009D4B0B">
        <w:t>8 (</w:t>
      </w:r>
      <w:r w:rsidR="00612723" w:rsidRPr="009D4B0B">
        <w:t>§ </w:t>
      </w:r>
      <w:r w:rsidR="00EF4E26" w:rsidRPr="009D4B0B">
        <w:t>62</w:t>
      </w:r>
      <w:r w:rsidRPr="009D4B0B">
        <w:t xml:space="preserve"> odst. </w:t>
      </w:r>
      <w:r w:rsidR="00EF4E26" w:rsidRPr="009D4B0B">
        <w:t>2 a 3</w:t>
      </w:r>
      <w:r w:rsidRPr="009D4B0B">
        <w:t>)</w:t>
      </w:r>
    </w:p>
    <w:p w14:paraId="0359FD1B" w14:textId="6571E7AA" w:rsidR="00504770" w:rsidRDefault="00090359" w:rsidP="009D4B0B">
      <w:pPr>
        <w:spacing w:before="120" w:after="0"/>
        <w:rPr>
          <w:rFonts w:cs="Times New Roman"/>
          <w:szCs w:val="24"/>
          <w:lang w:eastAsia="cs-CZ"/>
        </w:rPr>
      </w:pPr>
      <w:bookmarkStart w:id="4" w:name="_Hlk164250360"/>
      <w:r w:rsidRPr="009D4B0B">
        <w:rPr>
          <w:rFonts w:cs="Times New Roman"/>
          <w:szCs w:val="24"/>
          <w:lang w:eastAsia="cs-CZ"/>
        </w:rPr>
        <w:t xml:space="preserve">Zrušuje se </w:t>
      </w:r>
      <w:r w:rsidR="0048779D">
        <w:rPr>
          <w:rFonts w:cs="Times New Roman"/>
          <w:szCs w:val="24"/>
          <w:lang w:eastAsia="cs-CZ"/>
        </w:rPr>
        <w:t xml:space="preserve">úprava </w:t>
      </w:r>
      <w:r w:rsidRPr="009D4B0B">
        <w:rPr>
          <w:rFonts w:cs="Times New Roman"/>
          <w:szCs w:val="24"/>
          <w:lang w:eastAsia="cs-CZ"/>
        </w:rPr>
        <w:t>nakládání s částkou, o</w:t>
      </w:r>
      <w:r w:rsidR="00312A45" w:rsidRPr="009D4B0B">
        <w:rPr>
          <w:rFonts w:cs="Times New Roman"/>
          <w:szCs w:val="24"/>
          <w:lang w:eastAsia="cs-CZ"/>
        </w:rPr>
        <w:t> </w:t>
      </w:r>
      <w:r w:rsidRPr="009D4B0B">
        <w:rPr>
          <w:rFonts w:cs="Times New Roman"/>
          <w:szCs w:val="24"/>
          <w:lang w:eastAsia="cs-CZ"/>
        </w:rPr>
        <w:t>kterou bylo kázeňským trestem sníženo kapesné na</w:t>
      </w:r>
      <w:r w:rsidR="00AE7287">
        <w:rPr>
          <w:rFonts w:cs="Times New Roman"/>
          <w:szCs w:val="24"/>
          <w:lang w:eastAsia="cs-CZ"/>
        </w:rPr>
        <w:t> </w:t>
      </w:r>
      <w:r w:rsidRPr="009D4B0B">
        <w:rPr>
          <w:rFonts w:cs="Times New Roman"/>
          <w:szCs w:val="24"/>
          <w:lang w:eastAsia="cs-CZ"/>
        </w:rPr>
        <w:t>příslušný měsíc</w:t>
      </w:r>
      <w:r w:rsidR="00912BFD">
        <w:rPr>
          <w:rFonts w:cs="Times New Roman"/>
          <w:szCs w:val="24"/>
          <w:lang w:eastAsia="cs-CZ"/>
        </w:rPr>
        <w:t>,</w:t>
      </w:r>
      <w:r w:rsidR="0048779D">
        <w:rPr>
          <w:rFonts w:cs="Times New Roman"/>
          <w:szCs w:val="24"/>
          <w:lang w:eastAsia="cs-CZ"/>
        </w:rPr>
        <w:t xml:space="preserve"> a</w:t>
      </w:r>
      <w:r w:rsidRPr="009D4B0B">
        <w:rPr>
          <w:rFonts w:cs="Times New Roman"/>
          <w:szCs w:val="24"/>
          <w:lang w:eastAsia="cs-CZ"/>
        </w:rPr>
        <w:t xml:space="preserve"> </w:t>
      </w:r>
      <w:r w:rsidR="00504770" w:rsidRPr="009D4B0B">
        <w:rPr>
          <w:rFonts w:cs="Times New Roman"/>
          <w:szCs w:val="24"/>
          <w:lang w:eastAsia="cs-CZ"/>
        </w:rPr>
        <w:t>úprava výkonu trestu pokuty</w:t>
      </w:r>
      <w:r w:rsidR="0048779D">
        <w:rPr>
          <w:rFonts w:cs="Times New Roman"/>
          <w:szCs w:val="24"/>
          <w:lang w:eastAsia="cs-CZ"/>
        </w:rPr>
        <w:t>, neboť tato problematika je řešena na úrovni zákona (</w:t>
      </w:r>
      <w:r w:rsidR="00D30477">
        <w:rPr>
          <w:rFonts w:cs="Times New Roman"/>
          <w:szCs w:val="24"/>
          <w:lang w:eastAsia="cs-CZ"/>
        </w:rPr>
        <w:t>§ 39h odst. 6</w:t>
      </w:r>
      <w:r w:rsidR="00504770" w:rsidRPr="009D4B0B">
        <w:rPr>
          <w:rFonts w:cs="Times New Roman"/>
          <w:szCs w:val="24"/>
          <w:lang w:eastAsia="cs-CZ"/>
        </w:rPr>
        <w:t xml:space="preserve"> </w:t>
      </w:r>
      <w:r w:rsidR="00D30477">
        <w:rPr>
          <w:rFonts w:cs="Times New Roman"/>
          <w:szCs w:val="24"/>
          <w:lang w:eastAsia="cs-CZ"/>
        </w:rPr>
        <w:t xml:space="preserve">a § 47a odst. 3 zákona o výkonu trestu). </w:t>
      </w:r>
      <w:r w:rsidR="00504770" w:rsidRPr="009D4B0B">
        <w:rPr>
          <w:rFonts w:cs="Times New Roman"/>
          <w:szCs w:val="24"/>
          <w:lang w:eastAsia="cs-CZ"/>
        </w:rPr>
        <w:t xml:space="preserve">Pro nadbytečnost se </w:t>
      </w:r>
      <w:r w:rsidR="00D30477">
        <w:rPr>
          <w:rFonts w:cs="Times New Roman"/>
          <w:szCs w:val="24"/>
          <w:lang w:eastAsia="cs-CZ"/>
        </w:rPr>
        <w:t xml:space="preserve">rovněž </w:t>
      </w:r>
      <w:r w:rsidR="00504770" w:rsidRPr="009D4B0B">
        <w:rPr>
          <w:rFonts w:cs="Times New Roman"/>
          <w:szCs w:val="24"/>
          <w:lang w:eastAsia="cs-CZ"/>
        </w:rPr>
        <w:t xml:space="preserve">navrhuje vypustit </w:t>
      </w:r>
      <w:r w:rsidR="00D30477">
        <w:rPr>
          <w:rFonts w:cs="Times New Roman"/>
          <w:szCs w:val="24"/>
          <w:lang w:eastAsia="cs-CZ"/>
        </w:rPr>
        <w:t xml:space="preserve">stanovení maximální výše </w:t>
      </w:r>
      <w:r w:rsidR="00504770" w:rsidRPr="009D4B0B">
        <w:rPr>
          <w:rFonts w:cs="Times New Roman"/>
          <w:szCs w:val="24"/>
          <w:lang w:eastAsia="cs-CZ"/>
        </w:rPr>
        <w:t xml:space="preserve">pokuty, </w:t>
      </w:r>
      <w:r w:rsidR="00D30477">
        <w:rPr>
          <w:rFonts w:cs="Times New Roman"/>
          <w:szCs w:val="24"/>
          <w:lang w:eastAsia="cs-CZ"/>
        </w:rPr>
        <w:t>tato skutečnost plyne přímo ze zákona [</w:t>
      </w:r>
      <w:r w:rsidR="00612723" w:rsidRPr="009D4B0B">
        <w:rPr>
          <w:rFonts w:cs="Times New Roman"/>
          <w:szCs w:val="24"/>
          <w:lang w:eastAsia="cs-CZ"/>
        </w:rPr>
        <w:t>§ </w:t>
      </w:r>
      <w:r w:rsidR="00C77203" w:rsidRPr="009D4B0B">
        <w:rPr>
          <w:rFonts w:cs="Times New Roman"/>
          <w:szCs w:val="24"/>
          <w:lang w:eastAsia="cs-CZ"/>
        </w:rPr>
        <w:t>46 odst.</w:t>
      </w:r>
      <w:r w:rsidR="00722B9B" w:rsidRPr="009D4B0B">
        <w:rPr>
          <w:rFonts w:cs="Times New Roman"/>
          <w:szCs w:val="24"/>
          <w:lang w:eastAsia="cs-CZ"/>
        </w:rPr>
        <w:t> </w:t>
      </w:r>
      <w:r w:rsidR="00C77203" w:rsidRPr="009D4B0B">
        <w:rPr>
          <w:rFonts w:cs="Times New Roman"/>
          <w:szCs w:val="24"/>
          <w:lang w:eastAsia="cs-CZ"/>
        </w:rPr>
        <w:t xml:space="preserve">3 </w:t>
      </w:r>
      <w:r w:rsidR="00504BA0" w:rsidRPr="009D4B0B">
        <w:rPr>
          <w:rFonts w:cs="Times New Roman"/>
          <w:szCs w:val="24"/>
          <w:lang w:eastAsia="cs-CZ"/>
        </w:rPr>
        <w:t>písm. </w:t>
      </w:r>
      <w:r w:rsidR="00C77203" w:rsidRPr="009D4B0B">
        <w:rPr>
          <w:rFonts w:cs="Times New Roman"/>
          <w:szCs w:val="24"/>
          <w:lang w:eastAsia="cs-CZ"/>
        </w:rPr>
        <w:t>d</w:t>
      </w:r>
      <w:r w:rsidR="00FD73E8" w:rsidRPr="009D4B0B">
        <w:rPr>
          <w:rFonts w:cs="Times New Roman"/>
          <w:szCs w:val="24"/>
          <w:lang w:eastAsia="cs-CZ"/>
        </w:rPr>
        <w:t xml:space="preserve">) a </w:t>
      </w:r>
      <w:r w:rsidR="00612723" w:rsidRPr="009D4B0B">
        <w:rPr>
          <w:rFonts w:cs="Times New Roman"/>
          <w:szCs w:val="24"/>
          <w:lang w:eastAsia="cs-CZ"/>
        </w:rPr>
        <w:t>§ </w:t>
      </w:r>
      <w:r w:rsidR="00FD73E8" w:rsidRPr="009D4B0B">
        <w:rPr>
          <w:rFonts w:cs="Times New Roman"/>
          <w:szCs w:val="24"/>
          <w:lang w:eastAsia="cs-CZ"/>
        </w:rPr>
        <w:t>66 odst.</w:t>
      </w:r>
      <w:r w:rsidR="00312A45" w:rsidRPr="009D4B0B">
        <w:rPr>
          <w:rFonts w:cs="Times New Roman"/>
          <w:szCs w:val="24"/>
          <w:lang w:eastAsia="cs-CZ"/>
        </w:rPr>
        <w:t> </w:t>
      </w:r>
      <w:r w:rsidR="00FD73E8" w:rsidRPr="009D4B0B">
        <w:rPr>
          <w:rFonts w:cs="Times New Roman"/>
          <w:szCs w:val="24"/>
          <w:lang w:eastAsia="cs-CZ"/>
        </w:rPr>
        <w:t xml:space="preserve">1 </w:t>
      </w:r>
      <w:r w:rsidR="00504BA0" w:rsidRPr="009D4B0B">
        <w:rPr>
          <w:rFonts w:cs="Times New Roman"/>
          <w:szCs w:val="24"/>
          <w:lang w:eastAsia="cs-CZ"/>
        </w:rPr>
        <w:t>písm. </w:t>
      </w:r>
      <w:r w:rsidR="00FD73E8" w:rsidRPr="009D4B0B">
        <w:rPr>
          <w:rFonts w:cs="Times New Roman"/>
          <w:szCs w:val="24"/>
          <w:lang w:eastAsia="cs-CZ"/>
        </w:rPr>
        <w:t xml:space="preserve">d) </w:t>
      </w:r>
      <w:r w:rsidR="0015369A" w:rsidRPr="009D4B0B">
        <w:rPr>
          <w:rFonts w:cs="Times New Roman"/>
          <w:szCs w:val="24"/>
          <w:lang w:eastAsia="cs-CZ"/>
        </w:rPr>
        <w:t xml:space="preserve">zákona </w:t>
      </w:r>
      <w:r w:rsidR="00833377" w:rsidRPr="009D4B0B">
        <w:rPr>
          <w:rFonts w:cs="Times New Roman"/>
          <w:szCs w:val="24"/>
          <w:lang w:eastAsia="cs-CZ"/>
        </w:rPr>
        <w:t>o výkonu</w:t>
      </w:r>
      <w:r w:rsidR="0015369A" w:rsidRPr="009D4B0B">
        <w:rPr>
          <w:rFonts w:cs="Times New Roman"/>
          <w:szCs w:val="24"/>
          <w:lang w:eastAsia="cs-CZ"/>
        </w:rPr>
        <w:t xml:space="preserve"> trestu</w:t>
      </w:r>
      <w:r w:rsidR="00AE7287">
        <w:rPr>
          <w:rFonts w:cs="Times New Roman"/>
          <w:szCs w:val="24"/>
          <w:lang w:eastAsia="cs-CZ"/>
        </w:rPr>
        <w:t>]</w:t>
      </w:r>
      <w:r w:rsidR="00C77203" w:rsidRPr="009D4B0B">
        <w:rPr>
          <w:rFonts w:cs="Times New Roman"/>
          <w:szCs w:val="24"/>
          <w:lang w:eastAsia="cs-CZ"/>
        </w:rPr>
        <w:t>.</w:t>
      </w:r>
    </w:p>
    <w:bookmarkEnd w:id="4"/>
    <w:p w14:paraId="32CB6FB6" w14:textId="77777777" w:rsidR="009D4B0B" w:rsidRPr="009D4B0B" w:rsidRDefault="009D4B0B" w:rsidP="009D4B0B">
      <w:pPr>
        <w:spacing w:before="120" w:after="0"/>
        <w:rPr>
          <w:rFonts w:cs="Times New Roman"/>
          <w:szCs w:val="24"/>
          <w:lang w:eastAsia="cs-CZ"/>
        </w:rPr>
      </w:pPr>
    </w:p>
    <w:p w14:paraId="0FC77395" w14:textId="146CD55F" w:rsidR="003B2E67" w:rsidRPr="009D4B0B" w:rsidRDefault="003B2E67" w:rsidP="009D4B0B">
      <w:pPr>
        <w:pStyle w:val="Nadpis3"/>
        <w:spacing w:before="120" w:after="0"/>
        <w:rPr>
          <w:rFonts w:eastAsia="Times New Roman"/>
          <w:lang w:eastAsia="cs-CZ"/>
        </w:rPr>
      </w:pPr>
      <w:r w:rsidRPr="009D4B0B">
        <w:t>K bodu 9 (</w:t>
      </w:r>
      <w:r w:rsidR="00612723" w:rsidRPr="009D4B0B">
        <w:t>§ </w:t>
      </w:r>
      <w:r w:rsidR="00197094" w:rsidRPr="009D4B0B">
        <w:t>91</w:t>
      </w:r>
      <w:r w:rsidRPr="009D4B0B">
        <w:t xml:space="preserve"> odst.</w:t>
      </w:r>
      <w:r w:rsidR="00BB7118">
        <w:t> </w:t>
      </w:r>
      <w:r w:rsidR="00197094" w:rsidRPr="009D4B0B">
        <w:t>5</w:t>
      </w:r>
      <w:r w:rsidRPr="009D4B0B">
        <w:t>)</w:t>
      </w:r>
    </w:p>
    <w:p w14:paraId="6B5848EF" w14:textId="5DD14424" w:rsidR="00DB235E" w:rsidRDefault="00865314" w:rsidP="009D4B0B">
      <w:pPr>
        <w:spacing w:before="120" w:after="0"/>
        <w:rPr>
          <w:rFonts w:eastAsia="Times New Roman" w:cs="Times New Roman"/>
          <w:szCs w:val="24"/>
          <w:lang w:eastAsia="cs-CZ"/>
        </w:rPr>
      </w:pPr>
      <w:r w:rsidRPr="009D4B0B">
        <w:rPr>
          <w:rFonts w:eastAsia="Times New Roman" w:cs="Times New Roman"/>
          <w:szCs w:val="24"/>
          <w:lang w:eastAsia="cs-CZ"/>
        </w:rPr>
        <w:t>Navržená změna představuje legislativně technické přizpůsobení textu zákona.</w:t>
      </w:r>
    </w:p>
    <w:p w14:paraId="25B4AC5B" w14:textId="77777777" w:rsidR="009D4B0B" w:rsidRPr="009D4B0B" w:rsidRDefault="009D4B0B" w:rsidP="009D4B0B">
      <w:pPr>
        <w:spacing w:before="120" w:after="0"/>
        <w:rPr>
          <w:rFonts w:eastAsia="Times New Roman" w:cs="Times New Roman"/>
          <w:szCs w:val="24"/>
          <w:lang w:eastAsia="cs-CZ"/>
        </w:rPr>
      </w:pPr>
    </w:p>
    <w:p w14:paraId="40BA7B6B" w14:textId="4FB104D2" w:rsidR="0038016D" w:rsidRPr="009D4B0B" w:rsidRDefault="0038016D" w:rsidP="009D4B0B">
      <w:pPr>
        <w:pStyle w:val="Nadpis2"/>
        <w:spacing w:before="120"/>
        <w:rPr>
          <w:lang w:eastAsia="cs-CZ"/>
        </w:rPr>
      </w:pPr>
      <w:r w:rsidRPr="009D4B0B">
        <w:rPr>
          <w:lang w:eastAsia="cs-CZ"/>
        </w:rPr>
        <w:t>K</w:t>
      </w:r>
      <w:r w:rsidR="00DB235E" w:rsidRPr="009D4B0B">
        <w:rPr>
          <w:lang w:eastAsia="cs-CZ"/>
        </w:rPr>
        <w:t> </w:t>
      </w:r>
      <w:r w:rsidRPr="009D4B0B">
        <w:rPr>
          <w:lang w:eastAsia="cs-CZ"/>
        </w:rPr>
        <w:t>č</w:t>
      </w:r>
      <w:r w:rsidR="00DB235E" w:rsidRPr="009D4B0B">
        <w:rPr>
          <w:lang w:eastAsia="cs-CZ"/>
        </w:rPr>
        <w:t>ásti páté</w:t>
      </w:r>
      <w:r w:rsidR="001C1BC2" w:rsidRPr="009D4B0B">
        <w:rPr>
          <w:lang w:eastAsia="cs-CZ"/>
        </w:rPr>
        <w:t xml:space="preserve"> – účinnost</w:t>
      </w:r>
    </w:p>
    <w:bookmarkEnd w:id="2"/>
    <w:p w14:paraId="3EEBCDDD" w14:textId="25DAD7BA" w:rsidR="00F725F5" w:rsidRPr="009D4B0B" w:rsidRDefault="001B1991" w:rsidP="009D4B0B">
      <w:pPr>
        <w:spacing w:before="120" w:after="0"/>
        <w:rPr>
          <w:rFonts w:eastAsia="Times New Roman" w:cs="Times New Roman"/>
          <w:szCs w:val="24"/>
          <w:lang w:eastAsia="cs-CZ"/>
        </w:rPr>
      </w:pPr>
      <w:r w:rsidRPr="009D4B0B">
        <w:rPr>
          <w:rFonts w:eastAsia="Times New Roman" w:cs="Times New Roman"/>
          <w:szCs w:val="24"/>
          <w:lang w:eastAsia="cs-CZ"/>
        </w:rPr>
        <w:t>Datum nabytí účinnosti vyhlášky se navrhuje k</w:t>
      </w:r>
      <w:r w:rsidR="00312A45" w:rsidRPr="009D4B0B">
        <w:rPr>
          <w:rFonts w:eastAsia="Times New Roman" w:cs="Times New Roman"/>
          <w:szCs w:val="24"/>
          <w:lang w:eastAsia="cs-CZ"/>
        </w:rPr>
        <w:t> </w:t>
      </w:r>
      <w:r w:rsidRPr="009D4B0B">
        <w:rPr>
          <w:rFonts w:eastAsia="Times New Roman" w:cs="Times New Roman"/>
          <w:szCs w:val="24"/>
          <w:lang w:eastAsia="cs-CZ"/>
        </w:rPr>
        <w:t>1.</w:t>
      </w:r>
      <w:r w:rsidR="00312A45" w:rsidRPr="009D4B0B">
        <w:rPr>
          <w:rFonts w:eastAsia="Times New Roman" w:cs="Times New Roman"/>
          <w:szCs w:val="24"/>
          <w:lang w:eastAsia="cs-CZ"/>
        </w:rPr>
        <w:t> ledn</w:t>
      </w:r>
      <w:r w:rsidR="0048779D">
        <w:rPr>
          <w:rFonts w:eastAsia="Times New Roman" w:cs="Times New Roman"/>
          <w:szCs w:val="24"/>
          <w:lang w:eastAsia="cs-CZ"/>
        </w:rPr>
        <w:t>u</w:t>
      </w:r>
      <w:r w:rsidRPr="009D4B0B">
        <w:rPr>
          <w:rFonts w:eastAsia="Times New Roman" w:cs="Times New Roman"/>
          <w:szCs w:val="24"/>
          <w:lang w:eastAsia="cs-CZ"/>
        </w:rPr>
        <w:t xml:space="preserve"> 2025</w:t>
      </w:r>
      <w:r w:rsidR="0048779D">
        <w:rPr>
          <w:rFonts w:eastAsia="Times New Roman" w:cs="Times New Roman"/>
          <w:szCs w:val="24"/>
          <w:lang w:eastAsia="cs-CZ"/>
        </w:rPr>
        <w:t>, tj.</w:t>
      </w:r>
      <w:r w:rsidR="00F0626B">
        <w:rPr>
          <w:rFonts w:eastAsia="Times New Roman" w:cs="Times New Roman"/>
          <w:szCs w:val="24"/>
          <w:lang w:eastAsia="cs-CZ"/>
        </w:rPr>
        <w:t> </w:t>
      </w:r>
      <w:r w:rsidR="0048779D">
        <w:rPr>
          <w:rFonts w:eastAsia="Times New Roman" w:cs="Times New Roman"/>
          <w:szCs w:val="24"/>
          <w:lang w:eastAsia="cs-CZ"/>
        </w:rPr>
        <w:t>ke</w:t>
      </w:r>
      <w:r w:rsidR="00F0626B">
        <w:rPr>
          <w:rFonts w:eastAsia="Times New Roman" w:cs="Times New Roman"/>
          <w:szCs w:val="24"/>
          <w:lang w:eastAsia="cs-CZ"/>
        </w:rPr>
        <w:t> </w:t>
      </w:r>
      <w:r w:rsidR="0048779D">
        <w:rPr>
          <w:rFonts w:eastAsia="Times New Roman" w:cs="Times New Roman"/>
          <w:szCs w:val="24"/>
          <w:lang w:eastAsia="cs-CZ"/>
        </w:rPr>
        <w:t xml:space="preserve">stejnému dni, kdy nabude účinnosti </w:t>
      </w:r>
      <w:r w:rsidR="0048779D" w:rsidRPr="009D4B0B">
        <w:rPr>
          <w:rFonts w:eastAsia="Times New Roman" w:cs="Times New Roman"/>
          <w:szCs w:val="24"/>
          <w:lang w:eastAsia="cs-CZ"/>
        </w:rPr>
        <w:t>nov</w:t>
      </w:r>
      <w:r w:rsidR="0048779D">
        <w:rPr>
          <w:rFonts w:eastAsia="Times New Roman" w:cs="Times New Roman"/>
          <w:szCs w:val="24"/>
          <w:lang w:eastAsia="cs-CZ"/>
        </w:rPr>
        <w:t>á</w:t>
      </w:r>
      <w:r w:rsidR="0048779D" w:rsidRPr="009D4B0B">
        <w:rPr>
          <w:rFonts w:eastAsia="Times New Roman" w:cs="Times New Roman"/>
          <w:szCs w:val="24"/>
          <w:lang w:eastAsia="cs-CZ"/>
        </w:rPr>
        <w:t xml:space="preserve"> zákonn</w:t>
      </w:r>
      <w:r w:rsidR="0048779D">
        <w:rPr>
          <w:rFonts w:eastAsia="Times New Roman" w:cs="Times New Roman"/>
          <w:szCs w:val="24"/>
          <w:lang w:eastAsia="cs-CZ"/>
        </w:rPr>
        <w:t>á</w:t>
      </w:r>
      <w:r w:rsidR="0048779D" w:rsidRPr="009D4B0B">
        <w:rPr>
          <w:rFonts w:eastAsia="Times New Roman" w:cs="Times New Roman"/>
          <w:szCs w:val="24"/>
          <w:lang w:eastAsia="cs-CZ"/>
        </w:rPr>
        <w:t xml:space="preserve"> úprav</w:t>
      </w:r>
      <w:r w:rsidR="0048779D">
        <w:rPr>
          <w:rFonts w:eastAsia="Times New Roman" w:cs="Times New Roman"/>
          <w:szCs w:val="24"/>
          <w:lang w:eastAsia="cs-CZ"/>
        </w:rPr>
        <w:t>a, k jejímuž provedení je vyhláška navrhována</w:t>
      </w:r>
      <w:r w:rsidR="0048779D" w:rsidRPr="009D4B0B">
        <w:rPr>
          <w:rFonts w:eastAsia="Times New Roman" w:cs="Times New Roman"/>
          <w:szCs w:val="24"/>
          <w:lang w:eastAsia="cs-CZ"/>
        </w:rPr>
        <w:t>.</w:t>
      </w:r>
      <w:r w:rsidR="0048779D">
        <w:rPr>
          <w:rFonts w:eastAsia="Times New Roman" w:cs="Times New Roman"/>
          <w:szCs w:val="24"/>
          <w:lang w:eastAsia="cs-CZ"/>
        </w:rPr>
        <w:t xml:space="preserve"> Takto stanovené datum nabytí účinnosti je</w:t>
      </w:r>
      <w:r w:rsidRPr="009D4B0B">
        <w:rPr>
          <w:rFonts w:eastAsia="Times New Roman" w:cs="Times New Roman"/>
          <w:szCs w:val="24"/>
          <w:lang w:eastAsia="cs-CZ"/>
        </w:rPr>
        <w:t xml:space="preserve"> v souladu s obecným pravidlem o</w:t>
      </w:r>
      <w:r w:rsidR="00312A45" w:rsidRPr="009D4B0B">
        <w:rPr>
          <w:rFonts w:eastAsia="Times New Roman" w:cs="Times New Roman"/>
          <w:szCs w:val="24"/>
          <w:lang w:eastAsia="cs-CZ"/>
        </w:rPr>
        <w:t> </w:t>
      </w:r>
      <w:r w:rsidRPr="009D4B0B">
        <w:rPr>
          <w:rFonts w:eastAsia="Times New Roman" w:cs="Times New Roman"/>
          <w:szCs w:val="24"/>
          <w:lang w:eastAsia="cs-CZ"/>
        </w:rPr>
        <w:t>účinnosti právních předpisů podle</w:t>
      </w:r>
      <w:r w:rsidR="0060733C">
        <w:rPr>
          <w:rFonts w:eastAsia="Times New Roman" w:cs="Times New Roman"/>
          <w:szCs w:val="24"/>
          <w:lang w:eastAsia="cs-CZ"/>
        </w:rPr>
        <w:t> </w:t>
      </w:r>
      <w:r w:rsidR="00612723" w:rsidRPr="009D4B0B">
        <w:rPr>
          <w:rFonts w:eastAsia="Times New Roman" w:cs="Times New Roman"/>
          <w:szCs w:val="24"/>
          <w:lang w:eastAsia="cs-CZ"/>
        </w:rPr>
        <w:t>§ </w:t>
      </w:r>
      <w:r w:rsidRPr="009D4B0B">
        <w:rPr>
          <w:rFonts w:eastAsia="Times New Roman" w:cs="Times New Roman"/>
          <w:szCs w:val="24"/>
          <w:lang w:eastAsia="cs-CZ"/>
        </w:rPr>
        <w:t>9 odst.</w:t>
      </w:r>
      <w:r w:rsidR="00312A45" w:rsidRPr="009D4B0B">
        <w:rPr>
          <w:rFonts w:eastAsia="Times New Roman" w:cs="Times New Roman"/>
          <w:szCs w:val="24"/>
          <w:lang w:eastAsia="cs-CZ"/>
        </w:rPr>
        <w:t> </w:t>
      </w:r>
      <w:r w:rsidRPr="009D4B0B">
        <w:rPr>
          <w:rFonts w:eastAsia="Times New Roman" w:cs="Times New Roman"/>
          <w:szCs w:val="24"/>
          <w:lang w:eastAsia="cs-CZ"/>
        </w:rPr>
        <w:t xml:space="preserve">2 zákona </w:t>
      </w:r>
      <w:r w:rsidR="00386E50" w:rsidRPr="009D4B0B">
        <w:rPr>
          <w:rFonts w:eastAsia="Times New Roman" w:cs="Times New Roman"/>
          <w:szCs w:val="24"/>
          <w:lang w:eastAsia="cs-CZ"/>
        </w:rPr>
        <w:t>č. </w:t>
      </w:r>
      <w:r w:rsidRPr="009D4B0B">
        <w:rPr>
          <w:rFonts w:eastAsia="Times New Roman" w:cs="Times New Roman"/>
          <w:szCs w:val="24"/>
          <w:lang w:eastAsia="cs-CZ"/>
        </w:rPr>
        <w:t>222/2016</w:t>
      </w:r>
      <w:r w:rsidR="00386E50" w:rsidRPr="009D4B0B">
        <w:rPr>
          <w:rFonts w:eastAsia="Times New Roman" w:cs="Times New Roman"/>
          <w:szCs w:val="24"/>
          <w:lang w:eastAsia="cs-CZ"/>
        </w:rPr>
        <w:t> Sb.</w:t>
      </w:r>
    </w:p>
    <w:sectPr w:rsidR="00F725F5" w:rsidRPr="009D4B0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B4DA" w14:textId="77777777" w:rsidR="0014694D" w:rsidRDefault="0014694D" w:rsidP="00BE2FA0">
      <w:pPr>
        <w:spacing w:after="0"/>
      </w:pPr>
      <w:r>
        <w:separator/>
      </w:r>
    </w:p>
  </w:endnote>
  <w:endnote w:type="continuationSeparator" w:id="0">
    <w:p w14:paraId="2C0D95E4" w14:textId="77777777" w:rsidR="0014694D" w:rsidRDefault="0014694D" w:rsidP="00BE2F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763812"/>
      <w:docPartObj>
        <w:docPartGallery w:val="Page Numbers (Bottom of Page)"/>
        <w:docPartUnique/>
      </w:docPartObj>
    </w:sdtPr>
    <w:sdtEndPr/>
    <w:sdtContent>
      <w:p w14:paraId="0E92AFED" w14:textId="09B0725C" w:rsidR="009D0C28" w:rsidRDefault="009D0C28" w:rsidP="00842B63">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BD8B" w14:textId="77777777" w:rsidR="0014694D" w:rsidRDefault="0014694D" w:rsidP="00BE2FA0">
      <w:pPr>
        <w:spacing w:after="0"/>
      </w:pPr>
      <w:r>
        <w:separator/>
      </w:r>
    </w:p>
  </w:footnote>
  <w:footnote w:type="continuationSeparator" w:id="0">
    <w:p w14:paraId="0B5B9882" w14:textId="77777777" w:rsidR="0014694D" w:rsidRDefault="0014694D" w:rsidP="00BE2FA0">
      <w:pPr>
        <w:spacing w:after="0"/>
      </w:pPr>
      <w:r>
        <w:continuationSeparator/>
      </w:r>
    </w:p>
  </w:footnote>
  <w:footnote w:id="1">
    <w:p w14:paraId="52F0DDF8" w14:textId="7D3E1934" w:rsidR="006D3E1D" w:rsidRDefault="006D3E1D" w:rsidP="00D87747">
      <w:pPr>
        <w:pStyle w:val="Textpoznpodarou"/>
        <w:spacing w:before="120"/>
      </w:pPr>
      <w:r>
        <w:rPr>
          <w:rStyle w:val="Znakapoznpodarou"/>
        </w:rPr>
        <w:footnoteRef/>
      </w:r>
      <w:r>
        <w:t xml:space="preserve"> Vzhledem k obdobnému užití ustanovení zákona o výkonu trestu odnětí svobody o příjmu peněz, nakládání s nimi a provádění srážek </w:t>
      </w:r>
      <w:r w:rsidR="001A71FE">
        <w:t xml:space="preserve">včetně zmocňovacích ustanovení </w:t>
      </w:r>
      <w:r>
        <w:t>i na osoby vykonávací zabezpečovací detenci (§</w:t>
      </w:r>
      <w:r w:rsidR="001A71FE">
        <w:t> </w:t>
      </w:r>
      <w:r>
        <w:t>14a zákona č.</w:t>
      </w:r>
      <w:r w:rsidR="001A71FE">
        <w:t> </w:t>
      </w:r>
      <w:r>
        <w:t>129/2008 Sb.)</w:t>
      </w:r>
      <w:r w:rsidR="00D87747">
        <w:t>,</w:t>
      </w:r>
      <w:r>
        <w:t xml:space="preserve"> se ustanovení předkládané vyhlášky, která se týkají odsouzených, vztahují i na chovance.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3D8E"/>
    <w:multiLevelType w:val="hybridMultilevel"/>
    <w:tmpl w:val="14240CD2"/>
    <w:lvl w:ilvl="0" w:tplc="04050017">
      <w:start w:val="1"/>
      <w:numFmt w:val="lowerLetter"/>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1E651BE"/>
    <w:multiLevelType w:val="hybridMultilevel"/>
    <w:tmpl w:val="41524E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924113"/>
    <w:multiLevelType w:val="hybridMultilevel"/>
    <w:tmpl w:val="81A639C4"/>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65005C"/>
    <w:multiLevelType w:val="hybridMultilevel"/>
    <w:tmpl w:val="FDDA4D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5F0952"/>
    <w:multiLevelType w:val="hybridMultilevel"/>
    <w:tmpl w:val="DCECE4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6618944">
    <w:abstractNumId w:val="0"/>
  </w:num>
  <w:num w:numId="2" w16cid:durableId="713848996">
    <w:abstractNumId w:val="3"/>
  </w:num>
  <w:num w:numId="3" w16cid:durableId="808203329">
    <w:abstractNumId w:val="4"/>
  </w:num>
  <w:num w:numId="4" w16cid:durableId="259726774">
    <w:abstractNumId w:val="1"/>
  </w:num>
  <w:num w:numId="5" w16cid:durableId="986327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CF"/>
    <w:rsid w:val="00001F60"/>
    <w:rsid w:val="00002BFB"/>
    <w:rsid w:val="000030FD"/>
    <w:rsid w:val="00004568"/>
    <w:rsid w:val="0000713C"/>
    <w:rsid w:val="00017962"/>
    <w:rsid w:val="0002108D"/>
    <w:rsid w:val="00021C08"/>
    <w:rsid w:val="00022181"/>
    <w:rsid w:val="000248D3"/>
    <w:rsid w:val="0002493D"/>
    <w:rsid w:val="00031D2F"/>
    <w:rsid w:val="00032925"/>
    <w:rsid w:val="00036826"/>
    <w:rsid w:val="000433EB"/>
    <w:rsid w:val="00043747"/>
    <w:rsid w:val="00044F25"/>
    <w:rsid w:val="00045B2A"/>
    <w:rsid w:val="00047A99"/>
    <w:rsid w:val="00050C25"/>
    <w:rsid w:val="00051435"/>
    <w:rsid w:val="00054288"/>
    <w:rsid w:val="0005477D"/>
    <w:rsid w:val="00054BA8"/>
    <w:rsid w:val="0005785E"/>
    <w:rsid w:val="00061ED6"/>
    <w:rsid w:val="00062F64"/>
    <w:rsid w:val="00065B00"/>
    <w:rsid w:val="00071C02"/>
    <w:rsid w:val="000764D6"/>
    <w:rsid w:val="000822A2"/>
    <w:rsid w:val="0008326D"/>
    <w:rsid w:val="0008540E"/>
    <w:rsid w:val="00090359"/>
    <w:rsid w:val="000905D6"/>
    <w:rsid w:val="000914C5"/>
    <w:rsid w:val="00093312"/>
    <w:rsid w:val="00096FB6"/>
    <w:rsid w:val="00097B6B"/>
    <w:rsid w:val="000A0AED"/>
    <w:rsid w:val="000A196F"/>
    <w:rsid w:val="000A1A66"/>
    <w:rsid w:val="000A322E"/>
    <w:rsid w:val="000A3F0B"/>
    <w:rsid w:val="000A76A0"/>
    <w:rsid w:val="000C18D6"/>
    <w:rsid w:val="000C4DDF"/>
    <w:rsid w:val="000C6CB0"/>
    <w:rsid w:val="000C6F07"/>
    <w:rsid w:val="000D5156"/>
    <w:rsid w:val="000E237D"/>
    <w:rsid w:val="000E68C9"/>
    <w:rsid w:val="000F1EFD"/>
    <w:rsid w:val="000F2866"/>
    <w:rsid w:val="000F2E03"/>
    <w:rsid w:val="000F4274"/>
    <w:rsid w:val="0011324E"/>
    <w:rsid w:val="00114190"/>
    <w:rsid w:val="0011666F"/>
    <w:rsid w:val="001175D4"/>
    <w:rsid w:val="00117ECF"/>
    <w:rsid w:val="001204DB"/>
    <w:rsid w:val="001227A3"/>
    <w:rsid w:val="00123403"/>
    <w:rsid w:val="00126353"/>
    <w:rsid w:val="001322FF"/>
    <w:rsid w:val="00134C07"/>
    <w:rsid w:val="001362F7"/>
    <w:rsid w:val="00137A24"/>
    <w:rsid w:val="001452FA"/>
    <w:rsid w:val="001454FB"/>
    <w:rsid w:val="00145C6A"/>
    <w:rsid w:val="0014694D"/>
    <w:rsid w:val="0015004A"/>
    <w:rsid w:val="00150220"/>
    <w:rsid w:val="00151C50"/>
    <w:rsid w:val="0015369A"/>
    <w:rsid w:val="0015730D"/>
    <w:rsid w:val="00157F6F"/>
    <w:rsid w:val="00164E9A"/>
    <w:rsid w:val="00167A2E"/>
    <w:rsid w:val="001703BD"/>
    <w:rsid w:val="00171B4F"/>
    <w:rsid w:val="00176991"/>
    <w:rsid w:val="001802A0"/>
    <w:rsid w:val="00182779"/>
    <w:rsid w:val="00185F83"/>
    <w:rsid w:val="0019003E"/>
    <w:rsid w:val="001925ED"/>
    <w:rsid w:val="0019686E"/>
    <w:rsid w:val="00197094"/>
    <w:rsid w:val="001A011F"/>
    <w:rsid w:val="001A01BC"/>
    <w:rsid w:val="001A0A6A"/>
    <w:rsid w:val="001A25F2"/>
    <w:rsid w:val="001A2A8E"/>
    <w:rsid w:val="001A3BB9"/>
    <w:rsid w:val="001A5ECB"/>
    <w:rsid w:val="001A71FE"/>
    <w:rsid w:val="001B1991"/>
    <w:rsid w:val="001B4BB6"/>
    <w:rsid w:val="001B6E5D"/>
    <w:rsid w:val="001B753A"/>
    <w:rsid w:val="001C0FEA"/>
    <w:rsid w:val="001C1BC2"/>
    <w:rsid w:val="001C31E3"/>
    <w:rsid w:val="001C74BF"/>
    <w:rsid w:val="001D13C7"/>
    <w:rsid w:val="001D581F"/>
    <w:rsid w:val="001D74B6"/>
    <w:rsid w:val="001E000C"/>
    <w:rsid w:val="001E1012"/>
    <w:rsid w:val="001E1163"/>
    <w:rsid w:val="001E200F"/>
    <w:rsid w:val="001E43F3"/>
    <w:rsid w:val="001E5EFD"/>
    <w:rsid w:val="001E6009"/>
    <w:rsid w:val="001F489F"/>
    <w:rsid w:val="001F7609"/>
    <w:rsid w:val="001F7E50"/>
    <w:rsid w:val="00200400"/>
    <w:rsid w:val="00200B03"/>
    <w:rsid w:val="002019A5"/>
    <w:rsid w:val="00206FD1"/>
    <w:rsid w:val="00211B97"/>
    <w:rsid w:val="002134A5"/>
    <w:rsid w:val="00213F77"/>
    <w:rsid w:val="00214FE4"/>
    <w:rsid w:val="00215582"/>
    <w:rsid w:val="002204E1"/>
    <w:rsid w:val="00221F91"/>
    <w:rsid w:val="00223DAC"/>
    <w:rsid w:val="00226C39"/>
    <w:rsid w:val="00227370"/>
    <w:rsid w:val="00227F48"/>
    <w:rsid w:val="002300D6"/>
    <w:rsid w:val="00230794"/>
    <w:rsid w:val="00234770"/>
    <w:rsid w:val="00237140"/>
    <w:rsid w:val="00241539"/>
    <w:rsid w:val="002418CF"/>
    <w:rsid w:val="00241B5C"/>
    <w:rsid w:val="00243E2C"/>
    <w:rsid w:val="00244679"/>
    <w:rsid w:val="00247222"/>
    <w:rsid w:val="00247DB3"/>
    <w:rsid w:val="002511A6"/>
    <w:rsid w:val="00251A43"/>
    <w:rsid w:val="00255B73"/>
    <w:rsid w:val="002573F9"/>
    <w:rsid w:val="00260F4C"/>
    <w:rsid w:val="00262354"/>
    <w:rsid w:val="00262421"/>
    <w:rsid w:val="002625D0"/>
    <w:rsid w:val="00264574"/>
    <w:rsid w:val="002651D9"/>
    <w:rsid w:val="00267CCC"/>
    <w:rsid w:val="00273589"/>
    <w:rsid w:val="00277E62"/>
    <w:rsid w:val="00281ABF"/>
    <w:rsid w:val="00284A55"/>
    <w:rsid w:val="00286143"/>
    <w:rsid w:val="002875D8"/>
    <w:rsid w:val="002912FE"/>
    <w:rsid w:val="00292649"/>
    <w:rsid w:val="00296B50"/>
    <w:rsid w:val="002A1792"/>
    <w:rsid w:val="002A277F"/>
    <w:rsid w:val="002A2D6D"/>
    <w:rsid w:val="002A54FB"/>
    <w:rsid w:val="002A5D20"/>
    <w:rsid w:val="002B0CC3"/>
    <w:rsid w:val="002B17AA"/>
    <w:rsid w:val="002B2B8C"/>
    <w:rsid w:val="002B2BDC"/>
    <w:rsid w:val="002B31F7"/>
    <w:rsid w:val="002B7051"/>
    <w:rsid w:val="002C054D"/>
    <w:rsid w:val="002C1120"/>
    <w:rsid w:val="002C235E"/>
    <w:rsid w:val="002C2479"/>
    <w:rsid w:val="002C57ED"/>
    <w:rsid w:val="002C743D"/>
    <w:rsid w:val="002D0594"/>
    <w:rsid w:val="002D2FC3"/>
    <w:rsid w:val="002D4AE6"/>
    <w:rsid w:val="002D7D01"/>
    <w:rsid w:val="002E2429"/>
    <w:rsid w:val="002E3867"/>
    <w:rsid w:val="002E39E6"/>
    <w:rsid w:val="002E4D0A"/>
    <w:rsid w:val="002F066A"/>
    <w:rsid w:val="002F0892"/>
    <w:rsid w:val="002F1580"/>
    <w:rsid w:val="002F5726"/>
    <w:rsid w:val="002F578F"/>
    <w:rsid w:val="002F6AB2"/>
    <w:rsid w:val="002F6ADB"/>
    <w:rsid w:val="002F6C17"/>
    <w:rsid w:val="002F75AA"/>
    <w:rsid w:val="002F7B53"/>
    <w:rsid w:val="00305CA3"/>
    <w:rsid w:val="00307280"/>
    <w:rsid w:val="003108CC"/>
    <w:rsid w:val="00312A45"/>
    <w:rsid w:val="003165DE"/>
    <w:rsid w:val="00322CBD"/>
    <w:rsid w:val="00323C00"/>
    <w:rsid w:val="003262A1"/>
    <w:rsid w:val="00331658"/>
    <w:rsid w:val="003318E5"/>
    <w:rsid w:val="0033609D"/>
    <w:rsid w:val="0033758C"/>
    <w:rsid w:val="003404A9"/>
    <w:rsid w:val="00342850"/>
    <w:rsid w:val="00352F7E"/>
    <w:rsid w:val="00354948"/>
    <w:rsid w:val="00357CDF"/>
    <w:rsid w:val="003636CD"/>
    <w:rsid w:val="00365A16"/>
    <w:rsid w:val="0037154F"/>
    <w:rsid w:val="0037270C"/>
    <w:rsid w:val="003800A0"/>
    <w:rsid w:val="0038016D"/>
    <w:rsid w:val="00386E50"/>
    <w:rsid w:val="00391599"/>
    <w:rsid w:val="003929D4"/>
    <w:rsid w:val="003932AB"/>
    <w:rsid w:val="003936D1"/>
    <w:rsid w:val="00396287"/>
    <w:rsid w:val="003A474C"/>
    <w:rsid w:val="003A524A"/>
    <w:rsid w:val="003A74D9"/>
    <w:rsid w:val="003B2E67"/>
    <w:rsid w:val="003B6CF2"/>
    <w:rsid w:val="003C0494"/>
    <w:rsid w:val="003C3FA8"/>
    <w:rsid w:val="003D231C"/>
    <w:rsid w:val="003D2E3F"/>
    <w:rsid w:val="003D43D9"/>
    <w:rsid w:val="003E20C2"/>
    <w:rsid w:val="003E2A31"/>
    <w:rsid w:val="003E5471"/>
    <w:rsid w:val="003F2446"/>
    <w:rsid w:val="003F519B"/>
    <w:rsid w:val="003F699E"/>
    <w:rsid w:val="00403EAE"/>
    <w:rsid w:val="00404C25"/>
    <w:rsid w:val="00405BC4"/>
    <w:rsid w:val="00405EFE"/>
    <w:rsid w:val="004071BD"/>
    <w:rsid w:val="00407690"/>
    <w:rsid w:val="0041086C"/>
    <w:rsid w:val="00410991"/>
    <w:rsid w:val="00412259"/>
    <w:rsid w:val="004156B4"/>
    <w:rsid w:val="004229D9"/>
    <w:rsid w:val="00425C7D"/>
    <w:rsid w:val="00427367"/>
    <w:rsid w:val="00427A5D"/>
    <w:rsid w:val="004303BB"/>
    <w:rsid w:val="00440B63"/>
    <w:rsid w:val="00442125"/>
    <w:rsid w:val="00442CD1"/>
    <w:rsid w:val="004445CD"/>
    <w:rsid w:val="004462B4"/>
    <w:rsid w:val="0045267F"/>
    <w:rsid w:val="00453A22"/>
    <w:rsid w:val="00453B52"/>
    <w:rsid w:val="004562A4"/>
    <w:rsid w:val="004656EF"/>
    <w:rsid w:val="00467EC6"/>
    <w:rsid w:val="00473770"/>
    <w:rsid w:val="00475149"/>
    <w:rsid w:val="004811B8"/>
    <w:rsid w:val="0048779D"/>
    <w:rsid w:val="004943F7"/>
    <w:rsid w:val="0049525F"/>
    <w:rsid w:val="004A2632"/>
    <w:rsid w:val="004A31A0"/>
    <w:rsid w:val="004A4A85"/>
    <w:rsid w:val="004B1063"/>
    <w:rsid w:val="004B7AAD"/>
    <w:rsid w:val="004C7931"/>
    <w:rsid w:val="004D05CD"/>
    <w:rsid w:val="004D2039"/>
    <w:rsid w:val="004D29C4"/>
    <w:rsid w:val="004D3848"/>
    <w:rsid w:val="004D7B95"/>
    <w:rsid w:val="004E126A"/>
    <w:rsid w:val="004E24E3"/>
    <w:rsid w:val="004E47A0"/>
    <w:rsid w:val="004E79FA"/>
    <w:rsid w:val="004F4149"/>
    <w:rsid w:val="005027FB"/>
    <w:rsid w:val="00503C48"/>
    <w:rsid w:val="00504770"/>
    <w:rsid w:val="00504BA0"/>
    <w:rsid w:val="005070AA"/>
    <w:rsid w:val="00510A0C"/>
    <w:rsid w:val="0051745C"/>
    <w:rsid w:val="00517598"/>
    <w:rsid w:val="005208B7"/>
    <w:rsid w:val="00522D22"/>
    <w:rsid w:val="005255A5"/>
    <w:rsid w:val="00531DFC"/>
    <w:rsid w:val="005349B7"/>
    <w:rsid w:val="00536DBC"/>
    <w:rsid w:val="00552C1B"/>
    <w:rsid w:val="00552EF8"/>
    <w:rsid w:val="0055328C"/>
    <w:rsid w:val="00555480"/>
    <w:rsid w:val="00564073"/>
    <w:rsid w:val="00564139"/>
    <w:rsid w:val="00570655"/>
    <w:rsid w:val="00570885"/>
    <w:rsid w:val="00572CEE"/>
    <w:rsid w:val="00581056"/>
    <w:rsid w:val="00581747"/>
    <w:rsid w:val="005819A8"/>
    <w:rsid w:val="00584718"/>
    <w:rsid w:val="00593F99"/>
    <w:rsid w:val="00594937"/>
    <w:rsid w:val="005A44C8"/>
    <w:rsid w:val="005A6BDE"/>
    <w:rsid w:val="005A6F29"/>
    <w:rsid w:val="005A763B"/>
    <w:rsid w:val="005B1F17"/>
    <w:rsid w:val="005B2673"/>
    <w:rsid w:val="005B2D4A"/>
    <w:rsid w:val="005C1F08"/>
    <w:rsid w:val="005C30B8"/>
    <w:rsid w:val="005C6976"/>
    <w:rsid w:val="005D09DE"/>
    <w:rsid w:val="005D0E5E"/>
    <w:rsid w:val="005D3D37"/>
    <w:rsid w:val="005D3D5F"/>
    <w:rsid w:val="005D5B98"/>
    <w:rsid w:val="005D7636"/>
    <w:rsid w:val="005E1688"/>
    <w:rsid w:val="005E17CC"/>
    <w:rsid w:val="005E3B43"/>
    <w:rsid w:val="005E42A0"/>
    <w:rsid w:val="005E7479"/>
    <w:rsid w:val="005F356E"/>
    <w:rsid w:val="006007D5"/>
    <w:rsid w:val="0060150E"/>
    <w:rsid w:val="0060231B"/>
    <w:rsid w:val="00603AC1"/>
    <w:rsid w:val="00604BE1"/>
    <w:rsid w:val="00605167"/>
    <w:rsid w:val="0060733C"/>
    <w:rsid w:val="00612723"/>
    <w:rsid w:val="00616950"/>
    <w:rsid w:val="00620A44"/>
    <w:rsid w:val="00622DE1"/>
    <w:rsid w:val="00626367"/>
    <w:rsid w:val="006267DF"/>
    <w:rsid w:val="0062701E"/>
    <w:rsid w:val="00630222"/>
    <w:rsid w:val="00630323"/>
    <w:rsid w:val="00640C9C"/>
    <w:rsid w:val="00642203"/>
    <w:rsid w:val="00644AD2"/>
    <w:rsid w:val="0065701D"/>
    <w:rsid w:val="00662594"/>
    <w:rsid w:val="006625D7"/>
    <w:rsid w:val="0066344F"/>
    <w:rsid w:val="00664674"/>
    <w:rsid w:val="00664724"/>
    <w:rsid w:val="00666E3D"/>
    <w:rsid w:val="00667355"/>
    <w:rsid w:val="006710E5"/>
    <w:rsid w:val="0067262B"/>
    <w:rsid w:val="00672C20"/>
    <w:rsid w:val="0068448E"/>
    <w:rsid w:val="0069641A"/>
    <w:rsid w:val="006A08B0"/>
    <w:rsid w:val="006A3CDC"/>
    <w:rsid w:val="006A5233"/>
    <w:rsid w:val="006A6F0C"/>
    <w:rsid w:val="006B0F5B"/>
    <w:rsid w:val="006B2884"/>
    <w:rsid w:val="006B2E49"/>
    <w:rsid w:val="006B3B86"/>
    <w:rsid w:val="006B55EE"/>
    <w:rsid w:val="006C0DC4"/>
    <w:rsid w:val="006C3DF7"/>
    <w:rsid w:val="006C787E"/>
    <w:rsid w:val="006D3E1D"/>
    <w:rsid w:val="006E11A2"/>
    <w:rsid w:val="006E45B7"/>
    <w:rsid w:val="006E50A5"/>
    <w:rsid w:val="006E6B2D"/>
    <w:rsid w:val="006F051A"/>
    <w:rsid w:val="006F0F47"/>
    <w:rsid w:val="006F4E87"/>
    <w:rsid w:val="00700870"/>
    <w:rsid w:val="007019E6"/>
    <w:rsid w:val="007104C7"/>
    <w:rsid w:val="00716C0F"/>
    <w:rsid w:val="00722013"/>
    <w:rsid w:val="0072243C"/>
    <w:rsid w:val="007229F4"/>
    <w:rsid w:val="00722B9B"/>
    <w:rsid w:val="007232F6"/>
    <w:rsid w:val="00731666"/>
    <w:rsid w:val="007356E7"/>
    <w:rsid w:val="00740417"/>
    <w:rsid w:val="00742629"/>
    <w:rsid w:val="0074378A"/>
    <w:rsid w:val="007450BA"/>
    <w:rsid w:val="00745697"/>
    <w:rsid w:val="00753498"/>
    <w:rsid w:val="00760FED"/>
    <w:rsid w:val="007614A1"/>
    <w:rsid w:val="0076166B"/>
    <w:rsid w:val="00761CA2"/>
    <w:rsid w:val="00762A57"/>
    <w:rsid w:val="00764C97"/>
    <w:rsid w:val="007669F7"/>
    <w:rsid w:val="0076718C"/>
    <w:rsid w:val="00770035"/>
    <w:rsid w:val="0077034A"/>
    <w:rsid w:val="0077528F"/>
    <w:rsid w:val="00776948"/>
    <w:rsid w:val="007834DB"/>
    <w:rsid w:val="00784959"/>
    <w:rsid w:val="00792849"/>
    <w:rsid w:val="007945A3"/>
    <w:rsid w:val="00795C0A"/>
    <w:rsid w:val="00795CE7"/>
    <w:rsid w:val="007960CA"/>
    <w:rsid w:val="007967A5"/>
    <w:rsid w:val="007A0772"/>
    <w:rsid w:val="007A2138"/>
    <w:rsid w:val="007A53F3"/>
    <w:rsid w:val="007B1C98"/>
    <w:rsid w:val="007B1F85"/>
    <w:rsid w:val="007B40E6"/>
    <w:rsid w:val="007B489C"/>
    <w:rsid w:val="007B6A15"/>
    <w:rsid w:val="007C24C7"/>
    <w:rsid w:val="007C3360"/>
    <w:rsid w:val="007C6954"/>
    <w:rsid w:val="007D35EF"/>
    <w:rsid w:val="007D3BBA"/>
    <w:rsid w:val="007D4483"/>
    <w:rsid w:val="007D4E18"/>
    <w:rsid w:val="007D5E81"/>
    <w:rsid w:val="007D7838"/>
    <w:rsid w:val="007D79C0"/>
    <w:rsid w:val="007E0D68"/>
    <w:rsid w:val="007E344D"/>
    <w:rsid w:val="007E400C"/>
    <w:rsid w:val="007E5E2A"/>
    <w:rsid w:val="007E712C"/>
    <w:rsid w:val="007F0516"/>
    <w:rsid w:val="007F5EDE"/>
    <w:rsid w:val="00800580"/>
    <w:rsid w:val="00801C81"/>
    <w:rsid w:val="0080299A"/>
    <w:rsid w:val="0080320B"/>
    <w:rsid w:val="00804226"/>
    <w:rsid w:val="00804DC6"/>
    <w:rsid w:val="008063CB"/>
    <w:rsid w:val="008101C3"/>
    <w:rsid w:val="0081104F"/>
    <w:rsid w:val="008117CF"/>
    <w:rsid w:val="00812072"/>
    <w:rsid w:val="008124CB"/>
    <w:rsid w:val="00812B0F"/>
    <w:rsid w:val="00814268"/>
    <w:rsid w:val="00826EEA"/>
    <w:rsid w:val="00830AD5"/>
    <w:rsid w:val="00831BB7"/>
    <w:rsid w:val="00832D56"/>
    <w:rsid w:val="00833377"/>
    <w:rsid w:val="00833D9C"/>
    <w:rsid w:val="00834395"/>
    <w:rsid w:val="00834ADC"/>
    <w:rsid w:val="00837C03"/>
    <w:rsid w:val="0084037E"/>
    <w:rsid w:val="0084141A"/>
    <w:rsid w:val="00842B63"/>
    <w:rsid w:val="0084335C"/>
    <w:rsid w:val="00844A5E"/>
    <w:rsid w:val="00845655"/>
    <w:rsid w:val="00853002"/>
    <w:rsid w:val="00860D9B"/>
    <w:rsid w:val="00861B3C"/>
    <w:rsid w:val="00862830"/>
    <w:rsid w:val="00862E7A"/>
    <w:rsid w:val="00865314"/>
    <w:rsid w:val="008703E9"/>
    <w:rsid w:val="0087565E"/>
    <w:rsid w:val="00876386"/>
    <w:rsid w:val="00876AE6"/>
    <w:rsid w:val="00876E82"/>
    <w:rsid w:val="0088158E"/>
    <w:rsid w:val="00881EED"/>
    <w:rsid w:val="0088258B"/>
    <w:rsid w:val="00883C90"/>
    <w:rsid w:val="0088453D"/>
    <w:rsid w:val="008860F7"/>
    <w:rsid w:val="00886C16"/>
    <w:rsid w:val="008925C1"/>
    <w:rsid w:val="00894D1D"/>
    <w:rsid w:val="00895BC4"/>
    <w:rsid w:val="00895C34"/>
    <w:rsid w:val="00896489"/>
    <w:rsid w:val="00897B8D"/>
    <w:rsid w:val="008A2C46"/>
    <w:rsid w:val="008A3BB0"/>
    <w:rsid w:val="008B1F30"/>
    <w:rsid w:val="008B2A74"/>
    <w:rsid w:val="008B49EE"/>
    <w:rsid w:val="008B54D8"/>
    <w:rsid w:val="008B5884"/>
    <w:rsid w:val="008C03D9"/>
    <w:rsid w:val="008C16AA"/>
    <w:rsid w:val="008C4722"/>
    <w:rsid w:val="008C7639"/>
    <w:rsid w:val="008D198A"/>
    <w:rsid w:val="008D3C14"/>
    <w:rsid w:val="008D5C96"/>
    <w:rsid w:val="008E02AA"/>
    <w:rsid w:val="008E0D6A"/>
    <w:rsid w:val="008E1377"/>
    <w:rsid w:val="008E3870"/>
    <w:rsid w:val="008E4439"/>
    <w:rsid w:val="008F41B4"/>
    <w:rsid w:val="008F681C"/>
    <w:rsid w:val="00902444"/>
    <w:rsid w:val="009040F4"/>
    <w:rsid w:val="00904984"/>
    <w:rsid w:val="009050E1"/>
    <w:rsid w:val="009056E1"/>
    <w:rsid w:val="00906924"/>
    <w:rsid w:val="00911F8C"/>
    <w:rsid w:val="00912676"/>
    <w:rsid w:val="0091279C"/>
    <w:rsid w:val="00912BFD"/>
    <w:rsid w:val="00917FDD"/>
    <w:rsid w:val="00920A14"/>
    <w:rsid w:val="00921B42"/>
    <w:rsid w:val="00922B3B"/>
    <w:rsid w:val="0092439B"/>
    <w:rsid w:val="0093604A"/>
    <w:rsid w:val="00936801"/>
    <w:rsid w:val="00940F09"/>
    <w:rsid w:val="0094150A"/>
    <w:rsid w:val="009443C7"/>
    <w:rsid w:val="009532FD"/>
    <w:rsid w:val="0095397A"/>
    <w:rsid w:val="00960794"/>
    <w:rsid w:val="00960C53"/>
    <w:rsid w:val="00963EC3"/>
    <w:rsid w:val="009646D3"/>
    <w:rsid w:val="00965616"/>
    <w:rsid w:val="00970901"/>
    <w:rsid w:val="0097409F"/>
    <w:rsid w:val="0097529C"/>
    <w:rsid w:val="00975460"/>
    <w:rsid w:val="00975EAD"/>
    <w:rsid w:val="00976B8F"/>
    <w:rsid w:val="0098365B"/>
    <w:rsid w:val="009854D1"/>
    <w:rsid w:val="009865A2"/>
    <w:rsid w:val="0099140A"/>
    <w:rsid w:val="0099479D"/>
    <w:rsid w:val="0099570E"/>
    <w:rsid w:val="009A046C"/>
    <w:rsid w:val="009A15E1"/>
    <w:rsid w:val="009A4AB6"/>
    <w:rsid w:val="009A6C29"/>
    <w:rsid w:val="009B18F7"/>
    <w:rsid w:val="009B2981"/>
    <w:rsid w:val="009B5F26"/>
    <w:rsid w:val="009C2F07"/>
    <w:rsid w:val="009C40D6"/>
    <w:rsid w:val="009D0C28"/>
    <w:rsid w:val="009D43B8"/>
    <w:rsid w:val="009D4B0B"/>
    <w:rsid w:val="009D62F7"/>
    <w:rsid w:val="009E051F"/>
    <w:rsid w:val="009E44C4"/>
    <w:rsid w:val="009F1090"/>
    <w:rsid w:val="009F38C8"/>
    <w:rsid w:val="009F3F3E"/>
    <w:rsid w:val="009F5506"/>
    <w:rsid w:val="009F71D7"/>
    <w:rsid w:val="00A02078"/>
    <w:rsid w:val="00A0287A"/>
    <w:rsid w:val="00A12FE5"/>
    <w:rsid w:val="00A153C4"/>
    <w:rsid w:val="00A21954"/>
    <w:rsid w:val="00A263E3"/>
    <w:rsid w:val="00A307C5"/>
    <w:rsid w:val="00A4007E"/>
    <w:rsid w:val="00A4053E"/>
    <w:rsid w:val="00A4769E"/>
    <w:rsid w:val="00A4784C"/>
    <w:rsid w:val="00A47E21"/>
    <w:rsid w:val="00A54A74"/>
    <w:rsid w:val="00A55CA0"/>
    <w:rsid w:val="00A56776"/>
    <w:rsid w:val="00A56EF3"/>
    <w:rsid w:val="00A622AF"/>
    <w:rsid w:val="00A623B1"/>
    <w:rsid w:val="00A628C3"/>
    <w:rsid w:val="00A648D7"/>
    <w:rsid w:val="00A654DA"/>
    <w:rsid w:val="00A70E16"/>
    <w:rsid w:val="00A74D73"/>
    <w:rsid w:val="00A74DE2"/>
    <w:rsid w:val="00A75387"/>
    <w:rsid w:val="00A75D39"/>
    <w:rsid w:val="00A8076D"/>
    <w:rsid w:val="00A84559"/>
    <w:rsid w:val="00A84B13"/>
    <w:rsid w:val="00A90D3D"/>
    <w:rsid w:val="00A9604E"/>
    <w:rsid w:val="00A97879"/>
    <w:rsid w:val="00A97A0B"/>
    <w:rsid w:val="00AA32F9"/>
    <w:rsid w:val="00AA57E6"/>
    <w:rsid w:val="00AA609B"/>
    <w:rsid w:val="00AB5E65"/>
    <w:rsid w:val="00AC3D4C"/>
    <w:rsid w:val="00AC4E42"/>
    <w:rsid w:val="00AC6646"/>
    <w:rsid w:val="00AC6DD8"/>
    <w:rsid w:val="00AC765C"/>
    <w:rsid w:val="00AD020A"/>
    <w:rsid w:val="00AD257A"/>
    <w:rsid w:val="00AD27D2"/>
    <w:rsid w:val="00AD3EB3"/>
    <w:rsid w:val="00AD4A06"/>
    <w:rsid w:val="00AD4DB3"/>
    <w:rsid w:val="00AD7097"/>
    <w:rsid w:val="00AD7E35"/>
    <w:rsid w:val="00AE12FA"/>
    <w:rsid w:val="00AE15BF"/>
    <w:rsid w:val="00AE2726"/>
    <w:rsid w:val="00AE2ADB"/>
    <w:rsid w:val="00AE49AF"/>
    <w:rsid w:val="00AE4FE2"/>
    <w:rsid w:val="00AE5172"/>
    <w:rsid w:val="00AE7287"/>
    <w:rsid w:val="00AE7B57"/>
    <w:rsid w:val="00AE7E2B"/>
    <w:rsid w:val="00AF2C90"/>
    <w:rsid w:val="00AF3BFE"/>
    <w:rsid w:val="00B01E56"/>
    <w:rsid w:val="00B05CBB"/>
    <w:rsid w:val="00B06AFB"/>
    <w:rsid w:val="00B11009"/>
    <w:rsid w:val="00B12EA6"/>
    <w:rsid w:val="00B145E6"/>
    <w:rsid w:val="00B176A7"/>
    <w:rsid w:val="00B17D48"/>
    <w:rsid w:val="00B219EB"/>
    <w:rsid w:val="00B27B9E"/>
    <w:rsid w:val="00B27D0E"/>
    <w:rsid w:val="00B30A53"/>
    <w:rsid w:val="00B31413"/>
    <w:rsid w:val="00B47236"/>
    <w:rsid w:val="00B52DDE"/>
    <w:rsid w:val="00B54166"/>
    <w:rsid w:val="00B54950"/>
    <w:rsid w:val="00B554B9"/>
    <w:rsid w:val="00B55B78"/>
    <w:rsid w:val="00B611B6"/>
    <w:rsid w:val="00B61552"/>
    <w:rsid w:val="00B62250"/>
    <w:rsid w:val="00B62DF0"/>
    <w:rsid w:val="00B71C83"/>
    <w:rsid w:val="00B7745F"/>
    <w:rsid w:val="00B8016D"/>
    <w:rsid w:val="00B8380A"/>
    <w:rsid w:val="00B8637B"/>
    <w:rsid w:val="00B95851"/>
    <w:rsid w:val="00B96F12"/>
    <w:rsid w:val="00B979A4"/>
    <w:rsid w:val="00BA2D69"/>
    <w:rsid w:val="00BA44AA"/>
    <w:rsid w:val="00BA6B90"/>
    <w:rsid w:val="00BB3010"/>
    <w:rsid w:val="00BB4259"/>
    <w:rsid w:val="00BB5AED"/>
    <w:rsid w:val="00BB5E17"/>
    <w:rsid w:val="00BB7118"/>
    <w:rsid w:val="00BB7EE5"/>
    <w:rsid w:val="00BC07C5"/>
    <w:rsid w:val="00BC1985"/>
    <w:rsid w:val="00BC19C8"/>
    <w:rsid w:val="00BC6A5D"/>
    <w:rsid w:val="00BD07F8"/>
    <w:rsid w:val="00BD1274"/>
    <w:rsid w:val="00BD2D0E"/>
    <w:rsid w:val="00BD4923"/>
    <w:rsid w:val="00BE27A8"/>
    <w:rsid w:val="00BE2816"/>
    <w:rsid w:val="00BE2FA0"/>
    <w:rsid w:val="00BE3079"/>
    <w:rsid w:val="00BF2941"/>
    <w:rsid w:val="00C017BF"/>
    <w:rsid w:val="00C02B9C"/>
    <w:rsid w:val="00C04380"/>
    <w:rsid w:val="00C04D4A"/>
    <w:rsid w:val="00C05330"/>
    <w:rsid w:val="00C10E01"/>
    <w:rsid w:val="00C11C7E"/>
    <w:rsid w:val="00C176C0"/>
    <w:rsid w:val="00C20979"/>
    <w:rsid w:val="00C20E50"/>
    <w:rsid w:val="00C30DBC"/>
    <w:rsid w:val="00C32891"/>
    <w:rsid w:val="00C34896"/>
    <w:rsid w:val="00C35341"/>
    <w:rsid w:val="00C37227"/>
    <w:rsid w:val="00C37D21"/>
    <w:rsid w:val="00C4370D"/>
    <w:rsid w:val="00C43BF2"/>
    <w:rsid w:val="00C51B0A"/>
    <w:rsid w:val="00C52EA0"/>
    <w:rsid w:val="00C54C10"/>
    <w:rsid w:val="00C67E71"/>
    <w:rsid w:val="00C7092D"/>
    <w:rsid w:val="00C739FD"/>
    <w:rsid w:val="00C77203"/>
    <w:rsid w:val="00C905EF"/>
    <w:rsid w:val="00C954AE"/>
    <w:rsid w:val="00C958F5"/>
    <w:rsid w:val="00C95DB2"/>
    <w:rsid w:val="00CA41AE"/>
    <w:rsid w:val="00CA53E7"/>
    <w:rsid w:val="00CA6010"/>
    <w:rsid w:val="00CA6D25"/>
    <w:rsid w:val="00CB1B60"/>
    <w:rsid w:val="00CB367C"/>
    <w:rsid w:val="00CB5B0B"/>
    <w:rsid w:val="00CB71F1"/>
    <w:rsid w:val="00CB7E9D"/>
    <w:rsid w:val="00CC013C"/>
    <w:rsid w:val="00CC16B4"/>
    <w:rsid w:val="00CC1753"/>
    <w:rsid w:val="00CC277C"/>
    <w:rsid w:val="00CC3DF9"/>
    <w:rsid w:val="00CC3E29"/>
    <w:rsid w:val="00CC60F8"/>
    <w:rsid w:val="00CD24A5"/>
    <w:rsid w:val="00CE33A0"/>
    <w:rsid w:val="00CE380B"/>
    <w:rsid w:val="00CF0411"/>
    <w:rsid w:val="00CF3E53"/>
    <w:rsid w:val="00CF5C5C"/>
    <w:rsid w:val="00CF66DD"/>
    <w:rsid w:val="00D00DE0"/>
    <w:rsid w:val="00D01D2F"/>
    <w:rsid w:val="00D049E7"/>
    <w:rsid w:val="00D05F30"/>
    <w:rsid w:val="00D076D9"/>
    <w:rsid w:val="00D076EE"/>
    <w:rsid w:val="00D11B59"/>
    <w:rsid w:val="00D1602D"/>
    <w:rsid w:val="00D2195D"/>
    <w:rsid w:val="00D24013"/>
    <w:rsid w:val="00D30477"/>
    <w:rsid w:val="00D331C9"/>
    <w:rsid w:val="00D3456A"/>
    <w:rsid w:val="00D452FC"/>
    <w:rsid w:val="00D547B8"/>
    <w:rsid w:val="00D561BA"/>
    <w:rsid w:val="00D57631"/>
    <w:rsid w:val="00D615A3"/>
    <w:rsid w:val="00D6234B"/>
    <w:rsid w:val="00D63D3B"/>
    <w:rsid w:val="00D6634D"/>
    <w:rsid w:val="00D66787"/>
    <w:rsid w:val="00D70BBD"/>
    <w:rsid w:val="00D7106A"/>
    <w:rsid w:val="00D732A7"/>
    <w:rsid w:val="00D73718"/>
    <w:rsid w:val="00D74FA9"/>
    <w:rsid w:val="00D76274"/>
    <w:rsid w:val="00D77730"/>
    <w:rsid w:val="00D80B43"/>
    <w:rsid w:val="00D83AAE"/>
    <w:rsid w:val="00D84F53"/>
    <w:rsid w:val="00D87747"/>
    <w:rsid w:val="00D9091B"/>
    <w:rsid w:val="00D90935"/>
    <w:rsid w:val="00D91DF1"/>
    <w:rsid w:val="00D9218A"/>
    <w:rsid w:val="00D93BE7"/>
    <w:rsid w:val="00D94698"/>
    <w:rsid w:val="00D94CA1"/>
    <w:rsid w:val="00D9511A"/>
    <w:rsid w:val="00D9618C"/>
    <w:rsid w:val="00DA4BE5"/>
    <w:rsid w:val="00DB032E"/>
    <w:rsid w:val="00DB072B"/>
    <w:rsid w:val="00DB2074"/>
    <w:rsid w:val="00DB235E"/>
    <w:rsid w:val="00DB2611"/>
    <w:rsid w:val="00DB3833"/>
    <w:rsid w:val="00DB4F41"/>
    <w:rsid w:val="00DB5944"/>
    <w:rsid w:val="00DB5AB5"/>
    <w:rsid w:val="00DC05C1"/>
    <w:rsid w:val="00DC25F0"/>
    <w:rsid w:val="00DC7C53"/>
    <w:rsid w:val="00DC7DD5"/>
    <w:rsid w:val="00DD0CA9"/>
    <w:rsid w:val="00DE026F"/>
    <w:rsid w:val="00DE536E"/>
    <w:rsid w:val="00DF2D83"/>
    <w:rsid w:val="00DF3108"/>
    <w:rsid w:val="00DF58EA"/>
    <w:rsid w:val="00E007B3"/>
    <w:rsid w:val="00E10DD2"/>
    <w:rsid w:val="00E11684"/>
    <w:rsid w:val="00E11D90"/>
    <w:rsid w:val="00E14D20"/>
    <w:rsid w:val="00E15826"/>
    <w:rsid w:val="00E16E89"/>
    <w:rsid w:val="00E20185"/>
    <w:rsid w:val="00E208DC"/>
    <w:rsid w:val="00E21594"/>
    <w:rsid w:val="00E22AFD"/>
    <w:rsid w:val="00E24E4F"/>
    <w:rsid w:val="00E263B6"/>
    <w:rsid w:val="00E3168B"/>
    <w:rsid w:val="00E31B98"/>
    <w:rsid w:val="00E36D51"/>
    <w:rsid w:val="00E3750A"/>
    <w:rsid w:val="00E37D1B"/>
    <w:rsid w:val="00E401DD"/>
    <w:rsid w:val="00E40E29"/>
    <w:rsid w:val="00E4246D"/>
    <w:rsid w:val="00E42D07"/>
    <w:rsid w:val="00E44C91"/>
    <w:rsid w:val="00E454B7"/>
    <w:rsid w:val="00E46078"/>
    <w:rsid w:val="00E46ACA"/>
    <w:rsid w:val="00E4708F"/>
    <w:rsid w:val="00E537B0"/>
    <w:rsid w:val="00E62A60"/>
    <w:rsid w:val="00E653B8"/>
    <w:rsid w:val="00E67698"/>
    <w:rsid w:val="00E71964"/>
    <w:rsid w:val="00E74EC8"/>
    <w:rsid w:val="00E75357"/>
    <w:rsid w:val="00E80A15"/>
    <w:rsid w:val="00E85A36"/>
    <w:rsid w:val="00E86617"/>
    <w:rsid w:val="00E92B8E"/>
    <w:rsid w:val="00E93E56"/>
    <w:rsid w:val="00E94308"/>
    <w:rsid w:val="00E95AB8"/>
    <w:rsid w:val="00E976B9"/>
    <w:rsid w:val="00EA1458"/>
    <w:rsid w:val="00EA1880"/>
    <w:rsid w:val="00EA1958"/>
    <w:rsid w:val="00EA265F"/>
    <w:rsid w:val="00EA656B"/>
    <w:rsid w:val="00EB42CF"/>
    <w:rsid w:val="00EB6458"/>
    <w:rsid w:val="00EB788A"/>
    <w:rsid w:val="00EC2393"/>
    <w:rsid w:val="00EC2DC7"/>
    <w:rsid w:val="00EC526E"/>
    <w:rsid w:val="00EC5453"/>
    <w:rsid w:val="00EC5DFD"/>
    <w:rsid w:val="00EC69C4"/>
    <w:rsid w:val="00EC69DC"/>
    <w:rsid w:val="00EC7D6C"/>
    <w:rsid w:val="00ED3FE3"/>
    <w:rsid w:val="00ED5627"/>
    <w:rsid w:val="00EE2A70"/>
    <w:rsid w:val="00EE2CB1"/>
    <w:rsid w:val="00EE43B6"/>
    <w:rsid w:val="00EE66F6"/>
    <w:rsid w:val="00EF01D9"/>
    <w:rsid w:val="00EF468D"/>
    <w:rsid w:val="00EF4E26"/>
    <w:rsid w:val="00EF5420"/>
    <w:rsid w:val="00EF5867"/>
    <w:rsid w:val="00EF5A21"/>
    <w:rsid w:val="00F0626B"/>
    <w:rsid w:val="00F07B28"/>
    <w:rsid w:val="00F109F7"/>
    <w:rsid w:val="00F11198"/>
    <w:rsid w:val="00F12825"/>
    <w:rsid w:val="00F136B7"/>
    <w:rsid w:val="00F2311D"/>
    <w:rsid w:val="00F233BE"/>
    <w:rsid w:val="00F24935"/>
    <w:rsid w:val="00F24E94"/>
    <w:rsid w:val="00F26743"/>
    <w:rsid w:val="00F279E7"/>
    <w:rsid w:val="00F27B4D"/>
    <w:rsid w:val="00F31A19"/>
    <w:rsid w:val="00F33B9E"/>
    <w:rsid w:val="00F40066"/>
    <w:rsid w:val="00F40295"/>
    <w:rsid w:val="00F40DD9"/>
    <w:rsid w:val="00F410F1"/>
    <w:rsid w:val="00F4271B"/>
    <w:rsid w:val="00F4318E"/>
    <w:rsid w:val="00F44568"/>
    <w:rsid w:val="00F541B6"/>
    <w:rsid w:val="00F56BAE"/>
    <w:rsid w:val="00F6393C"/>
    <w:rsid w:val="00F66856"/>
    <w:rsid w:val="00F677EC"/>
    <w:rsid w:val="00F70DFC"/>
    <w:rsid w:val="00F725F5"/>
    <w:rsid w:val="00F75660"/>
    <w:rsid w:val="00F75A70"/>
    <w:rsid w:val="00F80E34"/>
    <w:rsid w:val="00F82181"/>
    <w:rsid w:val="00F84FE8"/>
    <w:rsid w:val="00F90617"/>
    <w:rsid w:val="00F912D8"/>
    <w:rsid w:val="00F9327F"/>
    <w:rsid w:val="00F95EA6"/>
    <w:rsid w:val="00F96C69"/>
    <w:rsid w:val="00F97892"/>
    <w:rsid w:val="00FA24D5"/>
    <w:rsid w:val="00FA5280"/>
    <w:rsid w:val="00FC2843"/>
    <w:rsid w:val="00FC48C5"/>
    <w:rsid w:val="00FC7A66"/>
    <w:rsid w:val="00FD0135"/>
    <w:rsid w:val="00FD3C6C"/>
    <w:rsid w:val="00FD6C84"/>
    <w:rsid w:val="00FD73E8"/>
    <w:rsid w:val="00FE120B"/>
    <w:rsid w:val="00FE59E7"/>
    <w:rsid w:val="00FE59EA"/>
    <w:rsid w:val="00FE6FBF"/>
    <w:rsid w:val="00FF389D"/>
    <w:rsid w:val="00FF4CBE"/>
    <w:rsid w:val="00FF6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A2C4C"/>
  <w15:chartTrackingRefBased/>
  <w15:docId w15:val="{0228F192-4FB9-4829-943F-7EB5FB84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2D83"/>
    <w:pPr>
      <w:spacing w:after="120" w:line="240" w:lineRule="auto"/>
      <w:jc w:val="both"/>
    </w:pPr>
    <w:rPr>
      <w:rFonts w:ascii="Times New Roman" w:hAnsi="Times New Roman"/>
      <w:sz w:val="24"/>
    </w:rPr>
  </w:style>
  <w:style w:type="paragraph" w:styleId="Nadpis1">
    <w:name w:val="heading 1"/>
    <w:basedOn w:val="Normln"/>
    <w:next w:val="Normln"/>
    <w:link w:val="Nadpis1Char"/>
    <w:uiPriority w:val="9"/>
    <w:qFormat/>
    <w:rsid w:val="0093604A"/>
    <w:pPr>
      <w:spacing w:before="120" w:after="0"/>
      <w:jc w:val="center"/>
      <w:outlineLvl w:val="0"/>
    </w:pPr>
    <w:rPr>
      <w:rFonts w:cs="Times New Roman"/>
      <w:b/>
      <w:szCs w:val="24"/>
    </w:rPr>
  </w:style>
  <w:style w:type="paragraph" w:styleId="Nadpis2">
    <w:name w:val="heading 2"/>
    <w:basedOn w:val="Normln"/>
    <w:next w:val="Normln"/>
    <w:link w:val="Nadpis2Char"/>
    <w:uiPriority w:val="9"/>
    <w:unhideWhenUsed/>
    <w:qFormat/>
    <w:rsid w:val="00644AD2"/>
    <w:pPr>
      <w:keepNext/>
      <w:autoSpaceDE w:val="0"/>
      <w:autoSpaceDN w:val="0"/>
      <w:adjustRightInd w:val="0"/>
      <w:spacing w:before="480" w:after="0"/>
      <w:outlineLvl w:val="1"/>
    </w:pPr>
    <w:rPr>
      <w:rFonts w:cs="Times New Roman"/>
      <w:b/>
      <w:bCs/>
      <w:szCs w:val="24"/>
    </w:rPr>
  </w:style>
  <w:style w:type="paragraph" w:styleId="Nadpis3">
    <w:name w:val="heading 3"/>
    <w:basedOn w:val="Normln"/>
    <w:next w:val="Normln"/>
    <w:link w:val="Nadpis3Char"/>
    <w:uiPriority w:val="9"/>
    <w:unhideWhenUsed/>
    <w:qFormat/>
    <w:rsid w:val="00644AD2"/>
    <w:pPr>
      <w:keepNext/>
      <w:spacing w:before="360" w:after="80"/>
      <w:outlineLvl w:val="2"/>
    </w:pPr>
    <w:rPr>
      <w:rFonts w:cs="Times New Roman"/>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Char2,Footnote Text Char Char1,Footnote Text Char1 Char Char,Footnote Text Char Char Char Char,Footnote Text Char2 Char Char Char Char1,Footnote Text Char1 Char Char Char Char Char,Footnote Text Char1"/>
    <w:basedOn w:val="Normln"/>
    <w:link w:val="TextpoznpodarouChar"/>
    <w:uiPriority w:val="99"/>
    <w:unhideWhenUsed/>
    <w:rsid w:val="00BE2FA0"/>
    <w:pPr>
      <w:spacing w:after="0"/>
    </w:pPr>
    <w:rPr>
      <w:sz w:val="20"/>
      <w:szCs w:val="20"/>
    </w:rPr>
  </w:style>
  <w:style w:type="character" w:customStyle="1" w:styleId="TextpoznpodarouChar">
    <w:name w:val="Text pozn. pod čarou Char"/>
    <w:aliases w:val="Footnote Text Char2 Char,Footnote Text Char Char1 Char,Footnote Text Char1 Char Char Char,Footnote Text Char Char Char Char Char,Footnote Text Char2 Char Char Char Char1 Char,Footnote Text Char1 Char Char Char Char Char Char"/>
    <w:basedOn w:val="Standardnpsmoodstavce"/>
    <w:link w:val="Textpoznpodarou"/>
    <w:uiPriority w:val="99"/>
    <w:rsid w:val="00BE2FA0"/>
    <w:rPr>
      <w:sz w:val="20"/>
      <w:szCs w:val="20"/>
    </w:rPr>
  </w:style>
  <w:style w:type="character" w:styleId="Znakapoznpodarou">
    <w:name w:val="footnote reference"/>
    <w:aliases w:val="fr,Značka pozn. pod čarou1"/>
    <w:basedOn w:val="Standardnpsmoodstavce"/>
    <w:uiPriority w:val="99"/>
    <w:unhideWhenUsed/>
    <w:rsid w:val="00BE2FA0"/>
    <w:rPr>
      <w:vertAlign w:val="superscript"/>
    </w:rPr>
  </w:style>
  <w:style w:type="table" w:styleId="Mkatabulky">
    <w:name w:val="Table Grid"/>
    <w:basedOn w:val="Normlntabulka"/>
    <w:uiPriority w:val="39"/>
    <w:rsid w:val="002F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D5627"/>
    <w:rPr>
      <w:sz w:val="16"/>
      <w:szCs w:val="16"/>
    </w:rPr>
  </w:style>
  <w:style w:type="paragraph" w:styleId="Textkomente">
    <w:name w:val="annotation text"/>
    <w:basedOn w:val="Normln"/>
    <w:link w:val="TextkomenteChar"/>
    <w:uiPriority w:val="99"/>
    <w:unhideWhenUsed/>
    <w:rsid w:val="00ED5627"/>
    <w:rPr>
      <w:sz w:val="20"/>
      <w:szCs w:val="20"/>
    </w:rPr>
  </w:style>
  <w:style w:type="character" w:customStyle="1" w:styleId="TextkomenteChar">
    <w:name w:val="Text komentáře Char"/>
    <w:basedOn w:val="Standardnpsmoodstavce"/>
    <w:link w:val="Textkomente"/>
    <w:uiPriority w:val="99"/>
    <w:rsid w:val="00ED5627"/>
    <w:rPr>
      <w:sz w:val="20"/>
      <w:szCs w:val="20"/>
    </w:rPr>
  </w:style>
  <w:style w:type="paragraph" w:styleId="Pedmtkomente">
    <w:name w:val="annotation subject"/>
    <w:basedOn w:val="Textkomente"/>
    <w:next w:val="Textkomente"/>
    <w:link w:val="PedmtkomenteChar"/>
    <w:uiPriority w:val="99"/>
    <w:semiHidden/>
    <w:unhideWhenUsed/>
    <w:rsid w:val="00ED5627"/>
    <w:rPr>
      <w:b/>
      <w:bCs/>
    </w:rPr>
  </w:style>
  <w:style w:type="character" w:customStyle="1" w:styleId="PedmtkomenteChar">
    <w:name w:val="Předmět komentáře Char"/>
    <w:basedOn w:val="TextkomenteChar"/>
    <w:link w:val="Pedmtkomente"/>
    <w:uiPriority w:val="99"/>
    <w:semiHidden/>
    <w:rsid w:val="00ED5627"/>
    <w:rPr>
      <w:b/>
      <w:bCs/>
      <w:sz w:val="20"/>
      <w:szCs w:val="20"/>
    </w:rPr>
  </w:style>
  <w:style w:type="paragraph" w:styleId="Zhlav">
    <w:name w:val="header"/>
    <w:basedOn w:val="Normln"/>
    <w:link w:val="ZhlavChar"/>
    <w:uiPriority w:val="99"/>
    <w:unhideWhenUsed/>
    <w:rsid w:val="009D0C28"/>
    <w:pPr>
      <w:tabs>
        <w:tab w:val="center" w:pos="4536"/>
        <w:tab w:val="right" w:pos="9072"/>
      </w:tabs>
      <w:spacing w:after="0"/>
    </w:pPr>
  </w:style>
  <w:style w:type="character" w:customStyle="1" w:styleId="ZhlavChar">
    <w:name w:val="Záhlaví Char"/>
    <w:basedOn w:val="Standardnpsmoodstavce"/>
    <w:link w:val="Zhlav"/>
    <w:uiPriority w:val="99"/>
    <w:rsid w:val="009D0C28"/>
  </w:style>
  <w:style w:type="paragraph" w:styleId="Zpat">
    <w:name w:val="footer"/>
    <w:basedOn w:val="Normln"/>
    <w:link w:val="ZpatChar"/>
    <w:uiPriority w:val="99"/>
    <w:unhideWhenUsed/>
    <w:rsid w:val="009D0C28"/>
    <w:pPr>
      <w:tabs>
        <w:tab w:val="center" w:pos="4536"/>
        <w:tab w:val="right" w:pos="9072"/>
      </w:tabs>
      <w:spacing w:after="0"/>
    </w:pPr>
  </w:style>
  <w:style w:type="character" w:customStyle="1" w:styleId="ZpatChar">
    <w:name w:val="Zápatí Char"/>
    <w:basedOn w:val="Standardnpsmoodstavce"/>
    <w:link w:val="Zpat"/>
    <w:uiPriority w:val="99"/>
    <w:rsid w:val="009D0C28"/>
  </w:style>
  <w:style w:type="paragraph" w:customStyle="1" w:styleId="l6">
    <w:name w:val="l6"/>
    <w:basedOn w:val="Normln"/>
    <w:rsid w:val="0099140A"/>
    <w:pPr>
      <w:spacing w:before="100" w:beforeAutospacing="1" w:after="100" w:afterAutospacing="1"/>
    </w:pPr>
    <w:rPr>
      <w:rFonts w:eastAsia="Times New Roman" w:cs="Times New Roman"/>
      <w:szCs w:val="24"/>
      <w:lang w:eastAsia="cs-CZ"/>
    </w:rPr>
  </w:style>
  <w:style w:type="paragraph" w:customStyle="1" w:styleId="l7">
    <w:name w:val="l7"/>
    <w:basedOn w:val="Normln"/>
    <w:rsid w:val="0099140A"/>
    <w:pPr>
      <w:spacing w:before="100" w:beforeAutospacing="1" w:after="100" w:afterAutospacing="1"/>
    </w:pPr>
    <w:rPr>
      <w:rFonts w:eastAsia="Times New Roman" w:cs="Times New Roman"/>
      <w:szCs w:val="24"/>
      <w:lang w:eastAsia="cs-CZ"/>
    </w:rPr>
  </w:style>
  <w:style w:type="character" w:styleId="PromnnHTML">
    <w:name w:val="HTML Variable"/>
    <w:basedOn w:val="Standardnpsmoodstavce"/>
    <w:uiPriority w:val="99"/>
    <w:semiHidden/>
    <w:unhideWhenUsed/>
    <w:rsid w:val="0099140A"/>
    <w:rPr>
      <w:i/>
      <w:iCs/>
    </w:rPr>
  </w:style>
  <w:style w:type="paragraph" w:customStyle="1" w:styleId="xmsonormal">
    <w:name w:val="x_msonormal"/>
    <w:basedOn w:val="Normln"/>
    <w:rsid w:val="004D2039"/>
    <w:pPr>
      <w:spacing w:before="100" w:beforeAutospacing="1" w:after="100" w:afterAutospacing="1"/>
    </w:pPr>
    <w:rPr>
      <w:rFonts w:eastAsia="Times New Roman" w:cs="Times New Roman"/>
      <w:szCs w:val="24"/>
      <w:lang w:eastAsia="cs-CZ"/>
    </w:rPr>
  </w:style>
  <w:style w:type="paragraph" w:styleId="Revize">
    <w:name w:val="Revision"/>
    <w:hidden/>
    <w:uiPriority w:val="99"/>
    <w:semiHidden/>
    <w:rsid w:val="00881EED"/>
    <w:pPr>
      <w:spacing w:after="0" w:line="240" w:lineRule="auto"/>
    </w:pPr>
  </w:style>
  <w:style w:type="paragraph" w:styleId="Odstavecseseznamem">
    <w:name w:val="List Paragraph"/>
    <w:basedOn w:val="Normln"/>
    <w:uiPriority w:val="34"/>
    <w:qFormat/>
    <w:rsid w:val="00EF5A21"/>
    <w:pPr>
      <w:ind w:left="720" w:firstLine="709"/>
    </w:pPr>
  </w:style>
  <w:style w:type="character" w:styleId="Hypertextovodkaz">
    <w:name w:val="Hyperlink"/>
    <w:basedOn w:val="Standardnpsmoodstavce"/>
    <w:uiPriority w:val="99"/>
    <w:semiHidden/>
    <w:unhideWhenUsed/>
    <w:rsid w:val="002C743D"/>
    <w:rPr>
      <w:color w:val="0000FF"/>
      <w:u w:val="single"/>
    </w:rPr>
  </w:style>
  <w:style w:type="paragraph" w:customStyle="1" w:styleId="Default">
    <w:name w:val="Default"/>
    <w:rsid w:val="00604BE1"/>
    <w:pPr>
      <w:autoSpaceDE w:val="0"/>
      <w:autoSpaceDN w:val="0"/>
      <w:adjustRightInd w:val="0"/>
      <w:spacing w:after="0" w:line="240" w:lineRule="auto"/>
    </w:pPr>
    <w:rPr>
      <w:rFonts w:ascii="Arial" w:hAnsi="Arial" w:cs="Arial"/>
      <w:color w:val="000000"/>
      <w:sz w:val="24"/>
      <w:szCs w:val="24"/>
    </w:rPr>
  </w:style>
  <w:style w:type="paragraph" w:customStyle="1" w:styleId="Textparagrafu">
    <w:name w:val="Text paragrafu"/>
    <w:basedOn w:val="Normln"/>
    <w:rsid w:val="0076718C"/>
    <w:pPr>
      <w:spacing w:before="240" w:after="0"/>
      <w:ind w:firstLine="425"/>
      <w:outlineLvl w:val="5"/>
    </w:pPr>
    <w:rPr>
      <w:rFonts w:eastAsia="Times New Roman" w:cs="Times New Roman"/>
      <w:szCs w:val="20"/>
      <w:lang w:eastAsia="cs-CZ"/>
    </w:rPr>
  </w:style>
  <w:style w:type="character" w:customStyle="1" w:styleId="Nadpis1Char">
    <w:name w:val="Nadpis 1 Char"/>
    <w:basedOn w:val="Standardnpsmoodstavce"/>
    <w:link w:val="Nadpis1"/>
    <w:uiPriority w:val="9"/>
    <w:rsid w:val="0093604A"/>
    <w:rPr>
      <w:rFonts w:ascii="Times New Roman" w:hAnsi="Times New Roman" w:cs="Times New Roman"/>
      <w:b/>
      <w:sz w:val="24"/>
      <w:szCs w:val="24"/>
    </w:rPr>
  </w:style>
  <w:style w:type="character" w:customStyle="1" w:styleId="Nadpis2Char">
    <w:name w:val="Nadpis 2 Char"/>
    <w:basedOn w:val="Standardnpsmoodstavce"/>
    <w:link w:val="Nadpis2"/>
    <w:uiPriority w:val="9"/>
    <w:rsid w:val="00644AD2"/>
    <w:rPr>
      <w:rFonts w:ascii="Times New Roman" w:hAnsi="Times New Roman" w:cs="Times New Roman"/>
      <w:b/>
      <w:bCs/>
      <w:sz w:val="24"/>
      <w:szCs w:val="24"/>
    </w:rPr>
  </w:style>
  <w:style w:type="character" w:customStyle="1" w:styleId="Nadpis3Char">
    <w:name w:val="Nadpis 3 Char"/>
    <w:basedOn w:val="Standardnpsmoodstavce"/>
    <w:link w:val="Nadpis3"/>
    <w:uiPriority w:val="9"/>
    <w:rsid w:val="00644AD2"/>
    <w:rPr>
      <w:rFonts w:ascii="Times New Roman" w:hAnsi="Times New Roman" w:cs="Times New Roman"/>
      <w:sz w:val="24"/>
      <w:szCs w:val="24"/>
      <w:u w:val="single"/>
    </w:rPr>
  </w:style>
  <w:style w:type="paragraph" w:customStyle="1" w:styleId="MSp-text">
    <w:name w:val="MSp-text"/>
    <w:basedOn w:val="Normln"/>
    <w:rsid w:val="00C04380"/>
    <w:pPr>
      <w:tabs>
        <w:tab w:val="left" w:pos="720"/>
      </w:tabs>
      <w:spacing w:after="240"/>
      <w:ind w:firstLine="72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219">
      <w:bodyDiv w:val="1"/>
      <w:marLeft w:val="0"/>
      <w:marRight w:val="0"/>
      <w:marTop w:val="0"/>
      <w:marBottom w:val="0"/>
      <w:divBdr>
        <w:top w:val="none" w:sz="0" w:space="0" w:color="auto"/>
        <w:left w:val="none" w:sz="0" w:space="0" w:color="auto"/>
        <w:bottom w:val="none" w:sz="0" w:space="0" w:color="auto"/>
        <w:right w:val="none" w:sz="0" w:space="0" w:color="auto"/>
      </w:divBdr>
    </w:div>
    <w:div w:id="55713533">
      <w:bodyDiv w:val="1"/>
      <w:marLeft w:val="0"/>
      <w:marRight w:val="0"/>
      <w:marTop w:val="0"/>
      <w:marBottom w:val="0"/>
      <w:divBdr>
        <w:top w:val="none" w:sz="0" w:space="0" w:color="auto"/>
        <w:left w:val="none" w:sz="0" w:space="0" w:color="auto"/>
        <w:bottom w:val="none" w:sz="0" w:space="0" w:color="auto"/>
        <w:right w:val="none" w:sz="0" w:space="0" w:color="auto"/>
      </w:divBdr>
    </w:div>
    <w:div w:id="381904166">
      <w:bodyDiv w:val="1"/>
      <w:marLeft w:val="0"/>
      <w:marRight w:val="0"/>
      <w:marTop w:val="0"/>
      <w:marBottom w:val="0"/>
      <w:divBdr>
        <w:top w:val="none" w:sz="0" w:space="0" w:color="auto"/>
        <w:left w:val="none" w:sz="0" w:space="0" w:color="auto"/>
        <w:bottom w:val="none" w:sz="0" w:space="0" w:color="auto"/>
        <w:right w:val="none" w:sz="0" w:space="0" w:color="auto"/>
      </w:divBdr>
    </w:div>
    <w:div w:id="536624975">
      <w:bodyDiv w:val="1"/>
      <w:marLeft w:val="0"/>
      <w:marRight w:val="0"/>
      <w:marTop w:val="0"/>
      <w:marBottom w:val="0"/>
      <w:divBdr>
        <w:top w:val="none" w:sz="0" w:space="0" w:color="auto"/>
        <w:left w:val="none" w:sz="0" w:space="0" w:color="auto"/>
        <w:bottom w:val="none" w:sz="0" w:space="0" w:color="auto"/>
        <w:right w:val="none" w:sz="0" w:space="0" w:color="auto"/>
      </w:divBdr>
    </w:div>
    <w:div w:id="817261772">
      <w:bodyDiv w:val="1"/>
      <w:marLeft w:val="0"/>
      <w:marRight w:val="0"/>
      <w:marTop w:val="0"/>
      <w:marBottom w:val="0"/>
      <w:divBdr>
        <w:top w:val="none" w:sz="0" w:space="0" w:color="auto"/>
        <w:left w:val="none" w:sz="0" w:space="0" w:color="auto"/>
        <w:bottom w:val="none" w:sz="0" w:space="0" w:color="auto"/>
        <w:right w:val="none" w:sz="0" w:space="0" w:color="auto"/>
      </w:divBdr>
    </w:div>
    <w:div w:id="850341417">
      <w:bodyDiv w:val="1"/>
      <w:marLeft w:val="0"/>
      <w:marRight w:val="0"/>
      <w:marTop w:val="0"/>
      <w:marBottom w:val="0"/>
      <w:divBdr>
        <w:top w:val="none" w:sz="0" w:space="0" w:color="auto"/>
        <w:left w:val="none" w:sz="0" w:space="0" w:color="auto"/>
        <w:bottom w:val="none" w:sz="0" w:space="0" w:color="auto"/>
        <w:right w:val="none" w:sz="0" w:space="0" w:color="auto"/>
      </w:divBdr>
    </w:div>
    <w:div w:id="901673538">
      <w:bodyDiv w:val="1"/>
      <w:marLeft w:val="0"/>
      <w:marRight w:val="0"/>
      <w:marTop w:val="0"/>
      <w:marBottom w:val="0"/>
      <w:divBdr>
        <w:top w:val="none" w:sz="0" w:space="0" w:color="auto"/>
        <w:left w:val="none" w:sz="0" w:space="0" w:color="auto"/>
        <w:bottom w:val="none" w:sz="0" w:space="0" w:color="auto"/>
        <w:right w:val="none" w:sz="0" w:space="0" w:color="auto"/>
      </w:divBdr>
    </w:div>
    <w:div w:id="1273901507">
      <w:bodyDiv w:val="1"/>
      <w:marLeft w:val="0"/>
      <w:marRight w:val="0"/>
      <w:marTop w:val="0"/>
      <w:marBottom w:val="0"/>
      <w:divBdr>
        <w:top w:val="none" w:sz="0" w:space="0" w:color="auto"/>
        <w:left w:val="none" w:sz="0" w:space="0" w:color="auto"/>
        <w:bottom w:val="none" w:sz="0" w:space="0" w:color="auto"/>
        <w:right w:val="none" w:sz="0" w:space="0" w:color="auto"/>
      </w:divBdr>
    </w:div>
    <w:div w:id="1462070759">
      <w:bodyDiv w:val="1"/>
      <w:marLeft w:val="0"/>
      <w:marRight w:val="0"/>
      <w:marTop w:val="0"/>
      <w:marBottom w:val="0"/>
      <w:divBdr>
        <w:top w:val="none" w:sz="0" w:space="0" w:color="auto"/>
        <w:left w:val="none" w:sz="0" w:space="0" w:color="auto"/>
        <w:bottom w:val="none" w:sz="0" w:space="0" w:color="auto"/>
        <w:right w:val="none" w:sz="0" w:space="0" w:color="auto"/>
      </w:divBdr>
    </w:div>
    <w:div w:id="18826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37865-6B55-4E29-947B-9385825D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3877</TotalTime>
  <Pages>9</Pages>
  <Words>3107</Words>
  <Characters>18338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 Ondřej JUDr.</dc:creator>
  <cp:keywords/>
  <dc:description/>
  <cp:lastModifiedBy>Šarman Dominik Mgr.</cp:lastModifiedBy>
  <cp:revision>475</cp:revision>
  <cp:lastPrinted>2022-02-25T09:35:00Z</cp:lastPrinted>
  <dcterms:created xsi:type="dcterms:W3CDTF">2022-02-25T11:44:00Z</dcterms:created>
  <dcterms:modified xsi:type="dcterms:W3CDTF">2024-05-06T09:17:00Z</dcterms:modified>
</cp:coreProperties>
</file>