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1047F" w14:textId="5715867F" w:rsidR="00105AD6" w:rsidRPr="006450CD" w:rsidRDefault="00D65F95" w:rsidP="00A10AB1">
      <w:pPr>
        <w:spacing w:before="120"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w:t>
      </w:r>
      <w:r w:rsidR="00105AD6" w:rsidRPr="006450CD">
        <w:rPr>
          <w:rFonts w:ascii="Times New Roman" w:hAnsi="Times New Roman" w:cs="Times New Roman"/>
          <w:bCs/>
          <w:sz w:val="24"/>
          <w:szCs w:val="24"/>
        </w:rPr>
        <w:t>IV.</w:t>
      </w:r>
    </w:p>
    <w:p w14:paraId="6AE62C03" w14:textId="77777777" w:rsidR="00105AD6" w:rsidRDefault="00105AD6" w:rsidP="00A10AB1">
      <w:pPr>
        <w:spacing w:before="120" w:after="0" w:line="240" w:lineRule="auto"/>
        <w:jc w:val="center"/>
        <w:rPr>
          <w:rFonts w:ascii="Times New Roman" w:hAnsi="Times New Roman" w:cs="Times New Roman"/>
          <w:b/>
          <w:bCs/>
          <w:sz w:val="24"/>
          <w:szCs w:val="24"/>
        </w:rPr>
      </w:pPr>
      <w:r w:rsidRPr="006450CD">
        <w:rPr>
          <w:rFonts w:ascii="Times New Roman" w:hAnsi="Times New Roman" w:cs="Times New Roman"/>
          <w:b/>
          <w:bCs/>
          <w:sz w:val="24"/>
          <w:szCs w:val="24"/>
        </w:rPr>
        <w:t>DŮVODOVÁ ZPRÁVA</w:t>
      </w:r>
    </w:p>
    <w:p w14:paraId="6907A4C5" w14:textId="77777777" w:rsidR="00105AD6" w:rsidRDefault="00105AD6" w:rsidP="00A10AB1">
      <w:pPr>
        <w:spacing w:before="120" w:after="0" w:line="240" w:lineRule="auto"/>
        <w:jc w:val="center"/>
        <w:rPr>
          <w:rFonts w:ascii="Times New Roman" w:hAnsi="Times New Roman" w:cs="Times New Roman"/>
          <w:b/>
          <w:bCs/>
          <w:sz w:val="24"/>
          <w:szCs w:val="24"/>
        </w:rPr>
      </w:pPr>
    </w:p>
    <w:p w14:paraId="319B037F" w14:textId="77777777" w:rsidR="00105AD6" w:rsidRPr="00A27781" w:rsidRDefault="00105AD6" w:rsidP="00A27781">
      <w:pPr>
        <w:pStyle w:val="Nadpis1"/>
        <w:spacing w:before="120" w:after="0" w:line="240" w:lineRule="auto"/>
        <w:jc w:val="center"/>
        <w:rPr>
          <w:rFonts w:ascii="Times New Roman" w:hAnsi="Times New Roman" w:cs="Times New Roman"/>
          <w:b/>
          <w:bCs/>
          <w:color w:val="auto"/>
          <w:spacing w:val="30"/>
          <w:sz w:val="24"/>
          <w:szCs w:val="24"/>
        </w:rPr>
      </w:pPr>
      <w:r w:rsidRPr="00A27781">
        <w:rPr>
          <w:rFonts w:ascii="Times New Roman" w:hAnsi="Times New Roman" w:cs="Times New Roman"/>
          <w:b/>
          <w:bCs/>
          <w:color w:val="auto"/>
          <w:spacing w:val="30"/>
          <w:sz w:val="24"/>
          <w:szCs w:val="24"/>
        </w:rPr>
        <w:t>Obecná část</w:t>
      </w:r>
    </w:p>
    <w:p w14:paraId="68BFA584" w14:textId="77777777" w:rsidR="00105AD6" w:rsidRPr="006450CD" w:rsidRDefault="00105AD6" w:rsidP="00A10AB1">
      <w:pPr>
        <w:spacing w:before="120" w:after="0" w:line="240" w:lineRule="auto"/>
        <w:rPr>
          <w:rFonts w:ascii="Times New Roman" w:hAnsi="Times New Roman" w:cs="Times New Roman"/>
          <w:b/>
          <w:bCs/>
          <w:sz w:val="24"/>
          <w:szCs w:val="24"/>
          <w:u w:val="single"/>
        </w:rPr>
      </w:pPr>
    </w:p>
    <w:p w14:paraId="1FA5FD8B" w14:textId="308B5298" w:rsidR="00105AD6" w:rsidRPr="00394715" w:rsidRDefault="00105AD6" w:rsidP="00C8317C">
      <w:pPr>
        <w:pStyle w:val="Nadpis2"/>
        <w:spacing w:before="120" w:after="0" w:line="240" w:lineRule="auto"/>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Hodnocení dopadů regulace (RIA)</w:t>
      </w:r>
    </w:p>
    <w:p w14:paraId="1BEDCAF2" w14:textId="08637078" w:rsidR="00105AD6" w:rsidRDefault="00105AD6" w:rsidP="00A10AB1">
      <w:p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Hodnocení dopadů regulace (RIA) nebylo u tohoto návrhu zákona provedeno v souladu s Plánem legislativních prací na rok 2025 (usnesení vlády č. 920 ze dne 11. prosince 2024).</w:t>
      </w:r>
    </w:p>
    <w:p w14:paraId="212E5F69" w14:textId="77777777" w:rsidR="00105AD6" w:rsidRDefault="00105AD6" w:rsidP="00A10AB1">
      <w:pPr>
        <w:autoSpaceDE w:val="0"/>
        <w:autoSpaceDN w:val="0"/>
        <w:adjustRightInd w:val="0"/>
        <w:spacing w:before="120" w:after="0" w:line="240" w:lineRule="auto"/>
        <w:rPr>
          <w:rFonts w:ascii="Times New Roman" w:hAnsi="Times New Roman"/>
          <w:sz w:val="24"/>
          <w:szCs w:val="24"/>
        </w:rPr>
      </w:pPr>
    </w:p>
    <w:p w14:paraId="612BA5AA" w14:textId="134471CC" w:rsidR="00105AD6" w:rsidRPr="00394715" w:rsidRDefault="00105AD6"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Zhodnocení platného právního stavu</w:t>
      </w:r>
    </w:p>
    <w:p w14:paraId="45BCAEB6" w14:textId="475EC643" w:rsidR="009A0D41" w:rsidRPr="009D19A6" w:rsidRDefault="009A0D41" w:rsidP="00A10AB1">
      <w:pPr>
        <w:spacing w:before="120" w:after="0" w:line="240" w:lineRule="auto"/>
        <w:jc w:val="both"/>
        <w:rPr>
          <w:rFonts w:ascii="Times New Roman" w:hAnsi="Times New Roman"/>
          <w:sz w:val="24"/>
          <w:szCs w:val="24"/>
        </w:rPr>
      </w:pPr>
      <w:r>
        <w:rPr>
          <w:rFonts w:ascii="Times New Roman" w:hAnsi="Times New Roman"/>
          <w:sz w:val="24"/>
          <w:szCs w:val="24"/>
        </w:rPr>
        <w:t xml:space="preserve">Předkládaný návrh </w:t>
      </w:r>
      <w:r w:rsidRPr="00DA5590">
        <w:rPr>
          <w:rFonts w:ascii="Times New Roman" w:hAnsi="Times New Roman"/>
          <w:sz w:val="24"/>
          <w:szCs w:val="24"/>
        </w:rPr>
        <w:t xml:space="preserve">se týká zejména </w:t>
      </w:r>
      <w:r w:rsidRPr="009D19A6">
        <w:rPr>
          <w:rFonts w:ascii="Times New Roman" w:hAnsi="Times New Roman"/>
          <w:sz w:val="24"/>
          <w:szCs w:val="24"/>
        </w:rPr>
        <w:t xml:space="preserve">následujících dvou </w:t>
      </w:r>
      <w:r>
        <w:rPr>
          <w:rFonts w:ascii="Times New Roman" w:hAnsi="Times New Roman"/>
          <w:sz w:val="24"/>
          <w:szCs w:val="24"/>
        </w:rPr>
        <w:t xml:space="preserve">tematických </w:t>
      </w:r>
      <w:r w:rsidRPr="009D19A6">
        <w:rPr>
          <w:rFonts w:ascii="Times New Roman" w:hAnsi="Times New Roman"/>
          <w:sz w:val="24"/>
          <w:szCs w:val="24"/>
        </w:rPr>
        <w:t>oblastí:</w:t>
      </w:r>
    </w:p>
    <w:p w14:paraId="72874E3C" w14:textId="043965AC" w:rsidR="009A0D41" w:rsidRPr="009D19A6" w:rsidRDefault="009A0D41" w:rsidP="00A27781">
      <w:pPr>
        <w:pStyle w:val="Odstavecseseznamem"/>
        <w:numPr>
          <w:ilvl w:val="0"/>
          <w:numId w:val="11"/>
        </w:numPr>
        <w:spacing w:before="120" w:after="0" w:line="240" w:lineRule="auto"/>
        <w:ind w:left="426" w:hanging="426"/>
        <w:contextualSpacing w:val="0"/>
        <w:jc w:val="both"/>
        <w:rPr>
          <w:rFonts w:ascii="Times New Roman" w:hAnsi="Times New Roman"/>
          <w:sz w:val="24"/>
          <w:szCs w:val="24"/>
        </w:rPr>
      </w:pPr>
      <w:r w:rsidRPr="009D19A6">
        <w:rPr>
          <w:rFonts w:ascii="Times New Roman" w:hAnsi="Times New Roman"/>
          <w:sz w:val="24"/>
          <w:szCs w:val="24"/>
        </w:rPr>
        <w:t>úprav</w:t>
      </w:r>
      <w:r>
        <w:rPr>
          <w:rFonts w:ascii="Times New Roman" w:hAnsi="Times New Roman"/>
          <w:sz w:val="24"/>
          <w:szCs w:val="24"/>
        </w:rPr>
        <w:t>y</w:t>
      </w:r>
      <w:r w:rsidRPr="009D19A6">
        <w:rPr>
          <w:rFonts w:ascii="Times New Roman" w:hAnsi="Times New Roman"/>
          <w:sz w:val="24"/>
          <w:szCs w:val="24"/>
        </w:rPr>
        <w:t xml:space="preserve"> trestního práva hmotného a procesního reaguj</w:t>
      </w:r>
      <w:r>
        <w:rPr>
          <w:rFonts w:ascii="Times New Roman" w:hAnsi="Times New Roman"/>
          <w:sz w:val="24"/>
          <w:szCs w:val="24"/>
        </w:rPr>
        <w:t>ící</w:t>
      </w:r>
      <w:r w:rsidRPr="009D19A6">
        <w:rPr>
          <w:rFonts w:ascii="Times New Roman" w:hAnsi="Times New Roman"/>
          <w:sz w:val="24"/>
          <w:szCs w:val="24"/>
        </w:rPr>
        <w:t xml:space="preserve"> na požadavky mezinárodního společenství, které se Česká republika zavázala naplňovat</w:t>
      </w:r>
      <w:r>
        <w:rPr>
          <w:rFonts w:ascii="Times New Roman" w:hAnsi="Times New Roman"/>
          <w:sz w:val="24"/>
          <w:szCs w:val="24"/>
        </w:rPr>
        <w:t xml:space="preserve"> </w:t>
      </w:r>
      <w:r w:rsidRPr="009D19A6">
        <w:rPr>
          <w:rFonts w:ascii="Times New Roman" w:hAnsi="Times New Roman"/>
          <w:sz w:val="24"/>
          <w:szCs w:val="24"/>
        </w:rPr>
        <w:t>svým členstvím v Evropské unii</w:t>
      </w:r>
      <w:r>
        <w:rPr>
          <w:rFonts w:ascii="Times New Roman" w:hAnsi="Times New Roman"/>
          <w:sz w:val="24"/>
          <w:szCs w:val="24"/>
        </w:rPr>
        <w:t xml:space="preserve"> </w:t>
      </w:r>
      <w:r w:rsidR="00421FC3">
        <w:rPr>
          <w:rFonts w:ascii="Times New Roman" w:hAnsi="Times New Roman"/>
          <w:sz w:val="24"/>
          <w:szCs w:val="24"/>
        </w:rPr>
        <w:t>a</w:t>
      </w:r>
      <w:r w:rsidR="00421FC3" w:rsidRPr="0074579C">
        <w:rPr>
          <w:rFonts w:ascii="Times New Roman" w:hAnsi="Times New Roman"/>
          <w:sz w:val="24"/>
          <w:szCs w:val="24"/>
        </w:rPr>
        <w:t xml:space="preserve"> </w:t>
      </w:r>
      <w:r w:rsidRPr="009D19A6">
        <w:rPr>
          <w:rFonts w:ascii="Times New Roman" w:hAnsi="Times New Roman"/>
          <w:sz w:val="24"/>
          <w:szCs w:val="24"/>
        </w:rPr>
        <w:t xml:space="preserve">ratifikací příslušných </w:t>
      </w:r>
      <w:r>
        <w:rPr>
          <w:rFonts w:ascii="Times New Roman" w:hAnsi="Times New Roman"/>
          <w:sz w:val="24"/>
          <w:szCs w:val="24"/>
        </w:rPr>
        <w:t xml:space="preserve">mezinárodních </w:t>
      </w:r>
      <w:r w:rsidRPr="009D19A6">
        <w:rPr>
          <w:rFonts w:ascii="Times New Roman" w:hAnsi="Times New Roman"/>
          <w:sz w:val="24"/>
          <w:szCs w:val="24"/>
        </w:rPr>
        <w:t>úmluv.</w:t>
      </w:r>
      <w:r>
        <w:rPr>
          <w:rFonts w:ascii="Times New Roman" w:hAnsi="Times New Roman"/>
          <w:sz w:val="24"/>
          <w:szCs w:val="24"/>
        </w:rPr>
        <w:t xml:space="preserve"> </w:t>
      </w:r>
      <w:r w:rsidR="00421FC3">
        <w:rPr>
          <w:rFonts w:ascii="Times New Roman" w:hAnsi="Times New Roman"/>
          <w:sz w:val="24"/>
          <w:szCs w:val="24"/>
        </w:rPr>
        <w:t xml:space="preserve">Za tím účelem se </w:t>
      </w:r>
      <w:r w:rsidRPr="009D19A6">
        <w:rPr>
          <w:rFonts w:ascii="Times New Roman" w:hAnsi="Times New Roman"/>
          <w:sz w:val="24"/>
          <w:szCs w:val="24"/>
        </w:rPr>
        <w:t>návrh</w:t>
      </w:r>
      <w:r w:rsidR="00421FC3">
        <w:rPr>
          <w:rFonts w:ascii="Times New Roman" w:hAnsi="Times New Roman"/>
          <w:sz w:val="24"/>
          <w:szCs w:val="24"/>
        </w:rPr>
        <w:t>em</w:t>
      </w:r>
      <w:r w:rsidRPr="009D19A6">
        <w:rPr>
          <w:rFonts w:ascii="Times New Roman" w:hAnsi="Times New Roman"/>
          <w:sz w:val="24"/>
          <w:szCs w:val="24"/>
        </w:rPr>
        <w:t xml:space="preserve"> zákona</w:t>
      </w:r>
      <w:r>
        <w:rPr>
          <w:rFonts w:ascii="Times New Roman" w:hAnsi="Times New Roman"/>
          <w:sz w:val="24"/>
          <w:szCs w:val="24"/>
        </w:rPr>
        <w:t xml:space="preserve"> </w:t>
      </w:r>
    </w:p>
    <w:p w14:paraId="4BD156FF" w14:textId="387E1FA7" w:rsidR="009A0D41" w:rsidRDefault="00421FC3" w:rsidP="00A27781">
      <w:pPr>
        <w:pStyle w:val="Textpoznpodarou"/>
        <w:numPr>
          <w:ilvl w:val="0"/>
          <w:numId w:val="10"/>
        </w:numPr>
        <w:spacing w:before="120"/>
        <w:ind w:left="709" w:hanging="283"/>
        <w:jc w:val="both"/>
        <w:rPr>
          <w:sz w:val="24"/>
          <w:szCs w:val="24"/>
        </w:rPr>
      </w:pPr>
      <w:r>
        <w:rPr>
          <w:sz w:val="24"/>
          <w:szCs w:val="24"/>
        </w:rPr>
        <w:t xml:space="preserve">zajišťuje </w:t>
      </w:r>
      <w:r w:rsidR="009A0D41" w:rsidRPr="00352D63">
        <w:rPr>
          <w:sz w:val="24"/>
          <w:szCs w:val="24"/>
        </w:rPr>
        <w:t>implementac</w:t>
      </w:r>
      <w:r>
        <w:rPr>
          <w:sz w:val="24"/>
          <w:szCs w:val="24"/>
        </w:rPr>
        <w:t>e</w:t>
      </w:r>
      <w:r w:rsidR="006E329D">
        <w:rPr>
          <w:sz w:val="24"/>
          <w:szCs w:val="24"/>
        </w:rPr>
        <w:t xml:space="preserve"> směrnice Evropského parlamentu a Rady (EU) 2024/1712 ze dne 13. června 2024</w:t>
      </w:r>
      <w:r>
        <w:rPr>
          <w:sz w:val="24"/>
          <w:szCs w:val="24"/>
        </w:rPr>
        <w:t>,</w:t>
      </w:r>
      <w:r w:rsidR="006E329D">
        <w:rPr>
          <w:sz w:val="24"/>
          <w:szCs w:val="24"/>
        </w:rPr>
        <w:t xml:space="preserve"> kterou se mění směrnice 2011/36/EU o prevenci obchodování s lidmi, boji proti němu a o ochraně obětí (dále také jako „směrnice 2024/1712“)</w:t>
      </w:r>
      <w:r w:rsidR="00747586">
        <w:rPr>
          <w:sz w:val="24"/>
          <w:szCs w:val="24"/>
        </w:rPr>
        <w:t>,</w:t>
      </w:r>
      <w:r w:rsidR="006E329D">
        <w:rPr>
          <w:sz w:val="24"/>
          <w:szCs w:val="24"/>
        </w:rPr>
        <w:t xml:space="preserve"> </w:t>
      </w:r>
      <w:r w:rsidR="009A0D41">
        <w:rPr>
          <w:sz w:val="24"/>
          <w:szCs w:val="24"/>
        </w:rPr>
        <w:t>a</w:t>
      </w:r>
    </w:p>
    <w:p w14:paraId="39035093" w14:textId="59912860" w:rsidR="009A0D41" w:rsidRPr="0074579C" w:rsidRDefault="00421FC3" w:rsidP="00A27781">
      <w:pPr>
        <w:pStyle w:val="Textpoznpodarou"/>
        <w:numPr>
          <w:ilvl w:val="0"/>
          <w:numId w:val="10"/>
        </w:numPr>
        <w:spacing w:before="120"/>
        <w:ind w:left="709" w:hanging="283"/>
        <w:jc w:val="both"/>
        <w:rPr>
          <w:sz w:val="24"/>
          <w:szCs w:val="24"/>
        </w:rPr>
      </w:pPr>
      <w:r>
        <w:rPr>
          <w:sz w:val="24"/>
          <w:szCs w:val="24"/>
        </w:rPr>
        <w:t xml:space="preserve">zohledňují </w:t>
      </w:r>
      <w:r w:rsidR="009A0D41">
        <w:rPr>
          <w:sz w:val="24"/>
          <w:szCs w:val="24"/>
        </w:rPr>
        <w:t>některá doporučení vyplývající ze závěrečné zprávy expertní skupiny Rady Evropy pro potírání obchodu s lidmi (GRETA) jakožto monitorovacího orgánu sledující</w:t>
      </w:r>
      <w:r w:rsidR="006E329D">
        <w:rPr>
          <w:sz w:val="24"/>
          <w:szCs w:val="24"/>
        </w:rPr>
        <w:t>ho</w:t>
      </w:r>
      <w:r w:rsidR="009A0D41">
        <w:rPr>
          <w:sz w:val="24"/>
          <w:szCs w:val="24"/>
        </w:rPr>
        <w:t xml:space="preserve"> implementaci Úmluv</w:t>
      </w:r>
      <w:r w:rsidR="006E329D">
        <w:rPr>
          <w:sz w:val="24"/>
          <w:szCs w:val="24"/>
        </w:rPr>
        <w:t>y</w:t>
      </w:r>
      <w:r w:rsidR="009A0D41">
        <w:rPr>
          <w:sz w:val="24"/>
          <w:szCs w:val="24"/>
        </w:rPr>
        <w:t xml:space="preserve"> Rady Evropy o opatřeních proti obchodování s lidmi.</w:t>
      </w:r>
    </w:p>
    <w:p w14:paraId="4F36EC5F" w14:textId="30C6DB7E" w:rsidR="009A0D41" w:rsidRDefault="009A0D41" w:rsidP="00A27781">
      <w:pPr>
        <w:pStyle w:val="Textpoznpodarou"/>
        <w:numPr>
          <w:ilvl w:val="0"/>
          <w:numId w:val="11"/>
        </w:numPr>
        <w:spacing w:before="120"/>
        <w:ind w:left="426" w:hanging="426"/>
        <w:jc w:val="both"/>
        <w:rPr>
          <w:sz w:val="24"/>
          <w:szCs w:val="24"/>
        </w:rPr>
      </w:pPr>
      <w:r>
        <w:rPr>
          <w:sz w:val="24"/>
          <w:szCs w:val="24"/>
        </w:rPr>
        <w:t xml:space="preserve">řešení stávající absence právní úpravy v případě vzniku mimořádných situací spočívajících např. v úrazu či </w:t>
      </w:r>
      <w:r w:rsidR="00421FC3">
        <w:rPr>
          <w:sz w:val="24"/>
          <w:szCs w:val="24"/>
        </w:rPr>
        <w:t xml:space="preserve">ve vzniku </w:t>
      </w:r>
      <w:r>
        <w:rPr>
          <w:sz w:val="24"/>
          <w:szCs w:val="24"/>
        </w:rPr>
        <w:t>majetkové škod</w:t>
      </w:r>
      <w:r w:rsidR="00421FC3">
        <w:rPr>
          <w:sz w:val="24"/>
          <w:szCs w:val="24"/>
        </w:rPr>
        <w:t>y</w:t>
      </w:r>
      <w:r>
        <w:rPr>
          <w:sz w:val="24"/>
          <w:szCs w:val="24"/>
        </w:rPr>
        <w:t xml:space="preserve"> při výkonu trestu obecně prospěšných prací, příp. dalších trestněprávních institutů s obsahově stejnou náplní.</w:t>
      </w:r>
    </w:p>
    <w:p w14:paraId="6EF9954E" w14:textId="77777777" w:rsidR="009A0D41" w:rsidRDefault="009A0D41" w:rsidP="00A10AB1">
      <w:pPr>
        <w:pStyle w:val="Textpoznpodarou"/>
        <w:spacing w:before="120"/>
        <w:ind w:left="720"/>
        <w:jc w:val="both"/>
        <w:rPr>
          <w:sz w:val="24"/>
          <w:szCs w:val="24"/>
        </w:rPr>
      </w:pPr>
    </w:p>
    <w:p w14:paraId="0916D19B" w14:textId="6D26BD6E" w:rsidR="009A0D41" w:rsidRPr="00A10AB1" w:rsidRDefault="009A0D41" w:rsidP="00A27781">
      <w:pPr>
        <w:spacing w:before="120" w:after="0" w:line="240" w:lineRule="auto"/>
        <w:jc w:val="both"/>
        <w:rPr>
          <w:rFonts w:ascii="Times New Roman" w:hAnsi="Times New Roman"/>
          <w:sz w:val="24"/>
          <w:szCs w:val="24"/>
          <w:u w:val="single"/>
        </w:rPr>
      </w:pPr>
      <w:r w:rsidRPr="00A10AB1">
        <w:rPr>
          <w:rFonts w:ascii="Times New Roman" w:hAnsi="Times New Roman"/>
          <w:sz w:val="24"/>
          <w:szCs w:val="24"/>
          <w:u w:val="single"/>
        </w:rPr>
        <w:t>ad A) k oblasti obchodování s lidmi</w:t>
      </w:r>
    </w:p>
    <w:p w14:paraId="2F028C54" w14:textId="2C46DA52" w:rsidR="00C1524F" w:rsidRPr="00C1524F" w:rsidRDefault="00C1524F" w:rsidP="00A10AB1">
      <w:pPr>
        <w:autoSpaceDE w:val="0"/>
        <w:autoSpaceDN w:val="0"/>
        <w:adjustRightInd w:val="0"/>
        <w:spacing w:before="120" w:after="0" w:line="240" w:lineRule="auto"/>
        <w:jc w:val="both"/>
        <w:rPr>
          <w:rFonts w:ascii="Times New Roman" w:hAnsi="Times New Roman"/>
          <w:sz w:val="24"/>
          <w:szCs w:val="24"/>
        </w:rPr>
      </w:pPr>
      <w:bookmarkStart w:id="0" w:name="_Hlk203754366"/>
      <w:r>
        <w:rPr>
          <w:rFonts w:ascii="Times New Roman" w:hAnsi="Times New Roman"/>
          <w:sz w:val="24"/>
          <w:szCs w:val="24"/>
        </w:rPr>
        <w:t xml:space="preserve">Cílem navrhované právní úpravy je především implementovat do českého právního řádu požadavky zakotvené ve </w:t>
      </w:r>
      <w:bookmarkStart w:id="1" w:name="_Hlk198026093"/>
      <w:r>
        <w:rPr>
          <w:rFonts w:ascii="Times New Roman" w:hAnsi="Times New Roman"/>
          <w:sz w:val="24"/>
          <w:szCs w:val="24"/>
        </w:rPr>
        <w:t xml:space="preserve">směrnici </w:t>
      </w:r>
      <w:bookmarkStart w:id="2" w:name="_Hlk195696847"/>
      <w:bookmarkEnd w:id="1"/>
      <w:r>
        <w:rPr>
          <w:rFonts w:ascii="Times New Roman" w:hAnsi="Times New Roman"/>
          <w:sz w:val="24"/>
          <w:szCs w:val="24"/>
        </w:rPr>
        <w:t>2024/1712</w:t>
      </w:r>
      <w:r w:rsidR="00747586">
        <w:rPr>
          <w:rFonts w:ascii="Times New Roman" w:hAnsi="Times New Roman"/>
          <w:sz w:val="24"/>
          <w:szCs w:val="24"/>
        </w:rPr>
        <w:t xml:space="preserve">, která musí být </w:t>
      </w:r>
      <w:r>
        <w:rPr>
          <w:rFonts w:ascii="Times New Roman" w:hAnsi="Times New Roman"/>
          <w:sz w:val="24"/>
          <w:szCs w:val="24"/>
        </w:rPr>
        <w:t xml:space="preserve">ve vnitrostátním právu členských států být provedena do </w:t>
      </w:r>
      <w:r w:rsidRPr="0090260C">
        <w:rPr>
          <w:rFonts w:ascii="Times New Roman" w:hAnsi="Times New Roman"/>
          <w:sz w:val="24"/>
          <w:szCs w:val="24"/>
        </w:rPr>
        <w:t>1</w:t>
      </w:r>
      <w:r>
        <w:rPr>
          <w:rFonts w:ascii="Times New Roman" w:hAnsi="Times New Roman"/>
          <w:sz w:val="24"/>
          <w:szCs w:val="24"/>
        </w:rPr>
        <w:t>5</w:t>
      </w:r>
      <w:r w:rsidRPr="0090260C">
        <w:rPr>
          <w:rFonts w:ascii="Times New Roman" w:hAnsi="Times New Roman"/>
          <w:sz w:val="24"/>
          <w:szCs w:val="24"/>
        </w:rPr>
        <w:t>. če</w:t>
      </w:r>
      <w:r>
        <w:rPr>
          <w:rFonts w:ascii="Times New Roman" w:hAnsi="Times New Roman"/>
          <w:sz w:val="24"/>
          <w:szCs w:val="24"/>
        </w:rPr>
        <w:t>rvence</w:t>
      </w:r>
      <w:r w:rsidRPr="0090260C">
        <w:rPr>
          <w:rFonts w:ascii="Times New Roman" w:hAnsi="Times New Roman"/>
          <w:sz w:val="24"/>
          <w:szCs w:val="24"/>
        </w:rPr>
        <w:t xml:space="preserve"> 20</w:t>
      </w:r>
      <w:r>
        <w:rPr>
          <w:rFonts w:ascii="Times New Roman" w:hAnsi="Times New Roman"/>
          <w:sz w:val="24"/>
          <w:szCs w:val="24"/>
        </w:rPr>
        <w:t xml:space="preserve">26. </w:t>
      </w:r>
    </w:p>
    <w:p w14:paraId="2864E2C5" w14:textId="7C374E86" w:rsidR="00525E46" w:rsidRDefault="00C1524F" w:rsidP="00A10AB1">
      <w:pPr>
        <w:autoSpaceDE w:val="0"/>
        <w:autoSpaceDN w:val="0"/>
        <w:adjustRightInd w:val="0"/>
        <w:spacing w:before="120" w:after="0" w:line="240" w:lineRule="auto"/>
        <w:jc w:val="both"/>
        <w:rPr>
          <w:rFonts w:ascii="Times New Roman" w:hAnsi="Times New Roman"/>
          <w:sz w:val="24"/>
          <w:szCs w:val="24"/>
        </w:rPr>
      </w:pPr>
      <w:bookmarkStart w:id="3" w:name="_Hlk197514808"/>
      <w:bookmarkEnd w:id="2"/>
      <w:r>
        <w:rPr>
          <w:rFonts w:ascii="Times New Roman" w:hAnsi="Times New Roman"/>
          <w:sz w:val="24"/>
          <w:szCs w:val="24"/>
        </w:rPr>
        <w:t>Prevence obchodu s lidmi, boj proti němu a podpora obětí tohoto trestného činu je jednou z priorit Evropsk</w:t>
      </w:r>
      <w:r w:rsidR="00747586">
        <w:rPr>
          <w:rFonts w:ascii="Times New Roman" w:hAnsi="Times New Roman"/>
          <w:sz w:val="24"/>
          <w:szCs w:val="24"/>
        </w:rPr>
        <w:t>é</w:t>
      </w:r>
      <w:r>
        <w:rPr>
          <w:rFonts w:ascii="Times New Roman" w:hAnsi="Times New Roman"/>
          <w:sz w:val="24"/>
          <w:szCs w:val="24"/>
        </w:rPr>
        <w:t xml:space="preserve"> uni</w:t>
      </w:r>
      <w:r w:rsidR="00747586">
        <w:rPr>
          <w:rFonts w:ascii="Times New Roman" w:hAnsi="Times New Roman"/>
          <w:sz w:val="24"/>
          <w:szCs w:val="24"/>
        </w:rPr>
        <w:t>e</w:t>
      </w:r>
      <w:r>
        <w:rPr>
          <w:rFonts w:ascii="Times New Roman" w:hAnsi="Times New Roman"/>
          <w:sz w:val="24"/>
          <w:szCs w:val="24"/>
        </w:rPr>
        <w:t xml:space="preserve"> i jednotliv</w:t>
      </w:r>
      <w:r w:rsidR="00747586">
        <w:rPr>
          <w:rFonts w:ascii="Times New Roman" w:hAnsi="Times New Roman"/>
          <w:sz w:val="24"/>
          <w:szCs w:val="24"/>
        </w:rPr>
        <w:t>ých</w:t>
      </w:r>
      <w:r>
        <w:rPr>
          <w:rFonts w:ascii="Times New Roman" w:hAnsi="Times New Roman"/>
          <w:sz w:val="24"/>
          <w:szCs w:val="24"/>
        </w:rPr>
        <w:t xml:space="preserve"> člensk</w:t>
      </w:r>
      <w:r w:rsidR="00747586">
        <w:rPr>
          <w:rFonts w:ascii="Times New Roman" w:hAnsi="Times New Roman"/>
          <w:sz w:val="24"/>
          <w:szCs w:val="24"/>
        </w:rPr>
        <w:t>ých</w:t>
      </w:r>
      <w:r>
        <w:rPr>
          <w:rFonts w:ascii="Times New Roman" w:hAnsi="Times New Roman"/>
          <w:sz w:val="24"/>
          <w:szCs w:val="24"/>
        </w:rPr>
        <w:t xml:space="preserve"> stát</w:t>
      </w:r>
      <w:r w:rsidR="00747586">
        <w:rPr>
          <w:rFonts w:ascii="Times New Roman" w:hAnsi="Times New Roman"/>
          <w:sz w:val="24"/>
          <w:szCs w:val="24"/>
        </w:rPr>
        <w:t>ů</w:t>
      </w:r>
      <w:r w:rsidR="005B6415">
        <w:rPr>
          <w:rFonts w:ascii="Times New Roman" w:hAnsi="Times New Roman"/>
          <w:sz w:val="24"/>
          <w:szCs w:val="24"/>
        </w:rPr>
        <w:t>, včetně České republiky</w:t>
      </w:r>
      <w:r>
        <w:rPr>
          <w:rFonts w:ascii="Times New Roman" w:hAnsi="Times New Roman"/>
          <w:sz w:val="24"/>
          <w:szCs w:val="24"/>
        </w:rPr>
        <w:t xml:space="preserve">. </w:t>
      </w:r>
      <w:r w:rsidR="000C7E9C" w:rsidRPr="00105AD6">
        <w:rPr>
          <w:rFonts w:ascii="Times New Roman" w:hAnsi="Times New Roman"/>
          <w:sz w:val="24"/>
          <w:szCs w:val="24"/>
        </w:rPr>
        <w:t>Obchodování s lidmi, často označovan</w:t>
      </w:r>
      <w:r w:rsidR="000C7E9C">
        <w:rPr>
          <w:rFonts w:ascii="Times New Roman" w:hAnsi="Times New Roman"/>
          <w:sz w:val="24"/>
          <w:szCs w:val="24"/>
        </w:rPr>
        <w:t>é</w:t>
      </w:r>
      <w:r w:rsidR="000C7E9C" w:rsidRPr="00105AD6">
        <w:rPr>
          <w:rFonts w:ascii="Times New Roman" w:hAnsi="Times New Roman"/>
          <w:sz w:val="24"/>
          <w:szCs w:val="24"/>
        </w:rPr>
        <w:t xml:space="preserve"> za moderní formu otroctví, představuje jedno z nejzávažnějších porušení základních lidských práv a rovněž jednu z nejvýnosnějších forem organizované trestné činnosti.</w:t>
      </w:r>
      <w:r w:rsidR="000C7E9C">
        <w:rPr>
          <w:rFonts w:ascii="Times New Roman" w:hAnsi="Times New Roman"/>
          <w:sz w:val="24"/>
          <w:szCs w:val="24"/>
        </w:rPr>
        <w:t xml:space="preserve"> </w:t>
      </w:r>
      <w:bookmarkEnd w:id="3"/>
      <w:r w:rsidR="00105AD6" w:rsidRPr="00105AD6">
        <w:rPr>
          <w:rFonts w:ascii="Times New Roman" w:hAnsi="Times New Roman"/>
          <w:sz w:val="24"/>
          <w:szCs w:val="24"/>
        </w:rPr>
        <w:t>Jak uvádí Zpráva o činnosti národní zpravodajky pro boj proti obchodování s</w:t>
      </w:r>
      <w:r w:rsidR="00E765D1">
        <w:rPr>
          <w:rFonts w:ascii="Times New Roman" w:hAnsi="Times New Roman"/>
          <w:sz w:val="24"/>
          <w:szCs w:val="24"/>
        </w:rPr>
        <w:t> </w:t>
      </w:r>
      <w:r w:rsidR="00105AD6" w:rsidRPr="00105AD6">
        <w:rPr>
          <w:rFonts w:ascii="Times New Roman" w:hAnsi="Times New Roman"/>
          <w:sz w:val="24"/>
          <w:szCs w:val="24"/>
        </w:rPr>
        <w:t>lidmi zveřejněná v březnu 2024</w:t>
      </w:r>
      <w:r w:rsidR="00105AD6" w:rsidRPr="00105AD6">
        <w:rPr>
          <w:rStyle w:val="Znakapoznpodarou"/>
          <w:rFonts w:ascii="Times New Roman" w:hAnsi="Times New Roman"/>
          <w:sz w:val="24"/>
          <w:szCs w:val="24"/>
        </w:rPr>
        <w:t xml:space="preserve"> </w:t>
      </w:r>
      <w:r w:rsidR="00105AD6">
        <w:rPr>
          <w:rStyle w:val="Znakapoznpodarou"/>
          <w:rFonts w:ascii="Times New Roman" w:hAnsi="Times New Roman"/>
          <w:sz w:val="24"/>
          <w:szCs w:val="24"/>
        </w:rPr>
        <w:footnoteReference w:id="1"/>
      </w:r>
      <w:r w:rsidR="00105AD6" w:rsidRPr="00105AD6">
        <w:rPr>
          <w:rFonts w:ascii="Times New Roman" w:hAnsi="Times New Roman"/>
          <w:sz w:val="24"/>
          <w:szCs w:val="24"/>
        </w:rPr>
        <w:t>, jakož i Zpráva Ministerstva vnitra o stavu obchodování s lidmi v České republice za rok 2023</w:t>
      </w:r>
      <w:r w:rsidR="00105AD6">
        <w:rPr>
          <w:rStyle w:val="Znakapoznpodarou"/>
          <w:rFonts w:ascii="Times New Roman" w:hAnsi="Times New Roman"/>
          <w:sz w:val="24"/>
          <w:szCs w:val="24"/>
        </w:rPr>
        <w:footnoteReference w:id="2"/>
      </w:r>
      <w:r w:rsidR="00105AD6" w:rsidRPr="00105AD6">
        <w:rPr>
          <w:rFonts w:ascii="Times New Roman" w:hAnsi="Times New Roman"/>
          <w:sz w:val="24"/>
          <w:szCs w:val="24"/>
        </w:rPr>
        <w:t>, Česká republika je</w:t>
      </w:r>
      <w:r w:rsidR="005B6415">
        <w:rPr>
          <w:rFonts w:ascii="Times New Roman" w:hAnsi="Times New Roman"/>
          <w:sz w:val="24"/>
          <w:szCs w:val="24"/>
        </w:rPr>
        <w:t>,</w:t>
      </w:r>
      <w:r>
        <w:rPr>
          <w:rFonts w:ascii="Times New Roman" w:hAnsi="Times New Roman"/>
          <w:sz w:val="24"/>
          <w:szCs w:val="24"/>
        </w:rPr>
        <w:t xml:space="preserve"> co se této vysoce závažné kriminality </w:t>
      </w:r>
      <w:r w:rsidR="005B6415">
        <w:rPr>
          <w:rFonts w:ascii="Times New Roman" w:hAnsi="Times New Roman"/>
          <w:sz w:val="24"/>
          <w:szCs w:val="24"/>
        </w:rPr>
        <w:t>týče,</w:t>
      </w:r>
      <w:r w:rsidR="005B6415" w:rsidRPr="00105AD6">
        <w:rPr>
          <w:rFonts w:ascii="Times New Roman" w:hAnsi="Times New Roman"/>
          <w:sz w:val="24"/>
          <w:szCs w:val="24"/>
        </w:rPr>
        <w:t xml:space="preserve"> </w:t>
      </w:r>
      <w:r w:rsidR="00105AD6" w:rsidRPr="00105AD6">
        <w:rPr>
          <w:rFonts w:ascii="Times New Roman" w:hAnsi="Times New Roman"/>
          <w:sz w:val="24"/>
          <w:szCs w:val="24"/>
        </w:rPr>
        <w:t>zemí cílovou (obě</w:t>
      </w:r>
      <w:r w:rsidR="006A68D6">
        <w:rPr>
          <w:rFonts w:ascii="Times New Roman" w:hAnsi="Times New Roman"/>
          <w:sz w:val="24"/>
          <w:szCs w:val="24"/>
        </w:rPr>
        <w:t>ť</w:t>
      </w:r>
      <w:r w:rsidR="00105AD6" w:rsidRPr="00105AD6">
        <w:rPr>
          <w:rFonts w:ascii="Times New Roman" w:hAnsi="Times New Roman"/>
          <w:sz w:val="24"/>
          <w:szCs w:val="24"/>
        </w:rPr>
        <w:t xml:space="preserve">mi jsou občané např. Rumunska, Bulharska, Mongolska, Filipín nebo </w:t>
      </w:r>
      <w:r w:rsidR="00105AD6" w:rsidRPr="00105AD6">
        <w:rPr>
          <w:rFonts w:ascii="Times New Roman" w:hAnsi="Times New Roman"/>
          <w:sz w:val="24"/>
          <w:szCs w:val="24"/>
        </w:rPr>
        <w:lastRenderedPageBreak/>
        <w:t>Ukrajiny), tranzitní i zdrojovou (především pro Velkou Británii a Irsko). Obě</w:t>
      </w:r>
      <w:r w:rsidR="006A68D6">
        <w:rPr>
          <w:rFonts w:ascii="Times New Roman" w:hAnsi="Times New Roman"/>
          <w:sz w:val="24"/>
          <w:szCs w:val="24"/>
        </w:rPr>
        <w:t>ť</w:t>
      </w:r>
      <w:r w:rsidR="00105AD6" w:rsidRPr="00105AD6">
        <w:rPr>
          <w:rFonts w:ascii="Times New Roman" w:hAnsi="Times New Roman"/>
          <w:sz w:val="24"/>
          <w:szCs w:val="24"/>
        </w:rPr>
        <w:t>mi tohoto jednání se typicky stávají osoby nacházející se ve</w:t>
      </w:r>
      <w:r w:rsidR="005B6415">
        <w:rPr>
          <w:rFonts w:ascii="Times New Roman" w:hAnsi="Times New Roman"/>
          <w:sz w:val="24"/>
          <w:szCs w:val="24"/>
        </w:rPr>
        <w:t> </w:t>
      </w:r>
      <w:r w:rsidR="00105AD6" w:rsidRPr="00105AD6">
        <w:rPr>
          <w:rFonts w:ascii="Times New Roman" w:hAnsi="Times New Roman"/>
          <w:sz w:val="24"/>
          <w:szCs w:val="24"/>
        </w:rPr>
        <w:t>zraniteln</w:t>
      </w:r>
      <w:r w:rsidR="00A965C1">
        <w:rPr>
          <w:rFonts w:ascii="Times New Roman" w:hAnsi="Times New Roman"/>
          <w:sz w:val="24"/>
          <w:szCs w:val="24"/>
        </w:rPr>
        <w:t>ém postavení</w:t>
      </w:r>
      <w:r w:rsidR="00105AD6" w:rsidRPr="00105AD6">
        <w:rPr>
          <w:rFonts w:ascii="Times New Roman" w:hAnsi="Times New Roman"/>
          <w:sz w:val="24"/>
          <w:szCs w:val="24"/>
        </w:rPr>
        <w:t xml:space="preserve"> </w:t>
      </w:r>
      <w:r w:rsidR="00A965C1">
        <w:rPr>
          <w:rFonts w:ascii="Times New Roman" w:hAnsi="Times New Roman"/>
          <w:sz w:val="24"/>
          <w:szCs w:val="24"/>
        </w:rPr>
        <w:t>–</w:t>
      </w:r>
      <w:r w:rsidR="00105AD6" w:rsidRPr="00105AD6">
        <w:rPr>
          <w:rFonts w:ascii="Times New Roman" w:hAnsi="Times New Roman"/>
          <w:sz w:val="24"/>
          <w:szCs w:val="24"/>
        </w:rPr>
        <w:t xml:space="preserve"> jedinci ze</w:t>
      </w:r>
      <w:r w:rsidR="00E35F9A">
        <w:rPr>
          <w:rFonts w:ascii="Times New Roman" w:hAnsi="Times New Roman"/>
          <w:sz w:val="24"/>
          <w:szCs w:val="24"/>
        </w:rPr>
        <w:t> </w:t>
      </w:r>
      <w:r w:rsidR="00105AD6" w:rsidRPr="00105AD6">
        <w:rPr>
          <w:rFonts w:ascii="Times New Roman" w:hAnsi="Times New Roman"/>
          <w:sz w:val="24"/>
          <w:szCs w:val="24"/>
        </w:rPr>
        <w:t>sociálně, vzdělanostně i ekonomicky slabšího prostředí či jedinci, kteří se ocitli v tíživé životní situaci, a samozřejmě děti. Vzhledem k</w:t>
      </w:r>
      <w:r w:rsidR="00A965C1">
        <w:rPr>
          <w:rFonts w:ascii="Times New Roman" w:hAnsi="Times New Roman"/>
          <w:sz w:val="24"/>
          <w:szCs w:val="24"/>
        </w:rPr>
        <w:t xml:space="preserve">e značné variabilitě forem </w:t>
      </w:r>
      <w:r w:rsidR="00105AD6" w:rsidRPr="00105AD6">
        <w:rPr>
          <w:rFonts w:ascii="Times New Roman" w:hAnsi="Times New Roman"/>
          <w:sz w:val="24"/>
          <w:szCs w:val="24"/>
        </w:rPr>
        <w:t xml:space="preserve">vykořisťování jsou pachateli vyhledávány osoby bez rozdílu pohlaví či věku (muži, ženy, chlapci i dívky). V České republice se z hlediska forem páchání této trestné činnosti nejčastěji jedná o obchodování s lidmi za účelem pracovního vykořisťování a sexuálního vykořisťování, konkrétně pak nucení k prostituci. Pachatelé oběti často vylákají do zahraničí, kde jsou muži nuceni vykonávat náročnou práci, ženy jsou často nuceny k prostituci nebo k uzavření sňatku s občany </w:t>
      </w:r>
      <w:r w:rsidR="006E329D">
        <w:rPr>
          <w:rFonts w:ascii="Times New Roman" w:hAnsi="Times New Roman"/>
          <w:sz w:val="24"/>
          <w:szCs w:val="24"/>
        </w:rPr>
        <w:t>z</w:t>
      </w:r>
      <w:r w:rsidR="00105AD6" w:rsidRPr="00105AD6">
        <w:rPr>
          <w:rFonts w:ascii="Times New Roman" w:hAnsi="Times New Roman"/>
          <w:sz w:val="24"/>
          <w:szCs w:val="24"/>
        </w:rPr>
        <w:t>e zemí mimo EU. Této oblasti trestné činnosti je z hlediska prevence nutné věnovat zvýšenou pozornost i v souvislosti s probíhajícím ozbrojeným konfliktem na Ukrajině a jím vyvolanou migrací osob.</w:t>
      </w:r>
    </w:p>
    <w:p w14:paraId="1CC57C91" w14:textId="08327289" w:rsidR="006C03EE" w:rsidRPr="001A28AB" w:rsidRDefault="00C1524F" w:rsidP="00A10AB1">
      <w:pPr>
        <w:spacing w:before="120" w:after="0" w:line="240" w:lineRule="auto"/>
        <w:jc w:val="both"/>
        <w:rPr>
          <w:rFonts w:ascii="Times New Roman" w:eastAsia="Aptos" w:hAnsi="Times New Roman" w:cs="Times New Roman"/>
          <w:sz w:val="24"/>
        </w:rPr>
      </w:pPr>
      <w:bookmarkStart w:id="4" w:name="_Hlk197515181"/>
      <w:r>
        <w:rPr>
          <w:rFonts w:ascii="Times New Roman" w:hAnsi="Times New Roman"/>
          <w:sz w:val="24"/>
          <w:szCs w:val="24"/>
        </w:rPr>
        <w:t>Hlavním nástrojem Evropské unie, pokud jde o prevenci obchodování s lidmi, byla doposud směrnice Evropského parlamentu a Rady</w:t>
      </w:r>
      <w:r w:rsidR="005B6415">
        <w:rPr>
          <w:rFonts w:ascii="Times New Roman" w:hAnsi="Times New Roman"/>
          <w:sz w:val="24"/>
          <w:szCs w:val="24"/>
        </w:rPr>
        <w:t xml:space="preserve"> </w:t>
      </w:r>
      <w:r>
        <w:rPr>
          <w:rFonts w:ascii="Times New Roman" w:hAnsi="Times New Roman"/>
          <w:sz w:val="24"/>
          <w:szCs w:val="24"/>
        </w:rPr>
        <w:t>2011/36/EU</w:t>
      </w:r>
      <w:r w:rsidR="005B6415">
        <w:rPr>
          <w:rFonts w:ascii="Times New Roman" w:hAnsi="Times New Roman"/>
          <w:sz w:val="24"/>
          <w:szCs w:val="24"/>
        </w:rPr>
        <w:t xml:space="preserve"> </w:t>
      </w:r>
      <w:r w:rsidR="00533100">
        <w:rPr>
          <w:rFonts w:ascii="Times New Roman" w:hAnsi="Times New Roman"/>
          <w:sz w:val="24"/>
          <w:szCs w:val="24"/>
        </w:rPr>
        <w:t xml:space="preserve">o prevenci obchodování s lidmi, boji proti němu a o ochraně oběti </w:t>
      </w:r>
      <w:r w:rsidR="005B6415">
        <w:rPr>
          <w:rFonts w:ascii="Times New Roman" w:hAnsi="Times New Roman"/>
          <w:sz w:val="24"/>
          <w:szCs w:val="24"/>
        </w:rPr>
        <w:t>(dále také jako „směrnice 2011/36/EU“)</w:t>
      </w:r>
      <w:r>
        <w:rPr>
          <w:rFonts w:ascii="Times New Roman" w:hAnsi="Times New Roman"/>
          <w:sz w:val="24"/>
          <w:szCs w:val="24"/>
        </w:rPr>
        <w:t xml:space="preserve">. Vzhledem k nutnosti </w:t>
      </w:r>
      <w:r w:rsidR="005B6415">
        <w:rPr>
          <w:rFonts w:ascii="Times New Roman" w:hAnsi="Times New Roman"/>
          <w:sz w:val="24"/>
          <w:szCs w:val="24"/>
        </w:rPr>
        <w:t xml:space="preserve">řešit nově vznikající trendy v oblasti obchodování s lidmi, jakož i k nutnosti přistoupit k řešení některých problematických aspektů v oblasti trestněprávní reakce na obchodování s lidmi, se </w:t>
      </w:r>
      <w:r w:rsidR="00533100">
        <w:rPr>
          <w:rFonts w:ascii="Times New Roman" w:hAnsi="Times New Roman"/>
          <w:sz w:val="24"/>
          <w:szCs w:val="24"/>
        </w:rPr>
        <w:t xml:space="preserve">Evropská </w:t>
      </w:r>
      <w:r w:rsidR="005B6415">
        <w:rPr>
          <w:rFonts w:ascii="Times New Roman" w:hAnsi="Times New Roman"/>
          <w:sz w:val="24"/>
          <w:szCs w:val="24"/>
        </w:rPr>
        <w:t>komise rozhodla k úpravě dosavadního právního rámce</w:t>
      </w:r>
      <w:r w:rsidR="006E329D">
        <w:rPr>
          <w:rFonts w:ascii="Times New Roman" w:hAnsi="Times New Roman"/>
          <w:sz w:val="24"/>
          <w:szCs w:val="24"/>
        </w:rPr>
        <w:t xml:space="preserve"> </w:t>
      </w:r>
      <w:r w:rsidR="005B6415">
        <w:rPr>
          <w:rFonts w:ascii="Times New Roman" w:hAnsi="Times New Roman"/>
          <w:sz w:val="24"/>
          <w:szCs w:val="24"/>
        </w:rPr>
        <w:t>a přistoupila tak ve</w:t>
      </w:r>
      <w:r w:rsidR="00533100">
        <w:rPr>
          <w:rFonts w:ascii="Times New Roman" w:hAnsi="Times New Roman"/>
          <w:sz w:val="24"/>
          <w:szCs w:val="24"/>
        </w:rPr>
        <w:t> </w:t>
      </w:r>
      <w:r w:rsidR="005B6415">
        <w:rPr>
          <w:rFonts w:ascii="Times New Roman" w:hAnsi="Times New Roman"/>
          <w:sz w:val="24"/>
          <w:szCs w:val="24"/>
        </w:rPr>
        <w:t>spoluprác</w:t>
      </w:r>
      <w:r w:rsidR="00533100">
        <w:rPr>
          <w:rFonts w:ascii="Times New Roman" w:hAnsi="Times New Roman"/>
          <w:sz w:val="24"/>
          <w:szCs w:val="24"/>
        </w:rPr>
        <w:t>i</w:t>
      </w:r>
      <w:r w:rsidR="005B6415">
        <w:rPr>
          <w:rFonts w:ascii="Times New Roman" w:hAnsi="Times New Roman"/>
          <w:sz w:val="24"/>
          <w:szCs w:val="24"/>
        </w:rPr>
        <w:t xml:space="preserve"> </w:t>
      </w:r>
      <w:r w:rsidR="0077105A">
        <w:rPr>
          <w:rFonts w:ascii="Times New Roman" w:hAnsi="Times New Roman"/>
          <w:sz w:val="24"/>
          <w:szCs w:val="24"/>
        </w:rPr>
        <w:t xml:space="preserve">s </w:t>
      </w:r>
      <w:r w:rsidR="005B6415">
        <w:rPr>
          <w:rFonts w:ascii="Times New Roman" w:hAnsi="Times New Roman"/>
          <w:sz w:val="24"/>
          <w:szCs w:val="24"/>
        </w:rPr>
        <w:t>členský</w:t>
      </w:r>
      <w:r w:rsidR="0077105A">
        <w:rPr>
          <w:rFonts w:ascii="Times New Roman" w:hAnsi="Times New Roman"/>
          <w:sz w:val="24"/>
          <w:szCs w:val="24"/>
        </w:rPr>
        <w:t>mi</w:t>
      </w:r>
      <w:r w:rsidR="005B6415">
        <w:rPr>
          <w:rFonts w:ascii="Times New Roman" w:hAnsi="Times New Roman"/>
          <w:sz w:val="24"/>
          <w:szCs w:val="24"/>
        </w:rPr>
        <w:t xml:space="preserve"> stát</w:t>
      </w:r>
      <w:r w:rsidR="0077105A">
        <w:rPr>
          <w:rFonts w:ascii="Times New Roman" w:hAnsi="Times New Roman"/>
          <w:sz w:val="24"/>
          <w:szCs w:val="24"/>
        </w:rPr>
        <w:t>y</w:t>
      </w:r>
      <w:r w:rsidR="005B6415">
        <w:rPr>
          <w:rFonts w:ascii="Times New Roman" w:hAnsi="Times New Roman"/>
          <w:sz w:val="24"/>
          <w:szCs w:val="24"/>
        </w:rPr>
        <w:t>, včetně České republiky, k revizi směrnice 2011/36/EU.</w:t>
      </w:r>
      <w:r w:rsidR="000C7E9C">
        <w:rPr>
          <w:rFonts w:ascii="Times New Roman" w:hAnsi="Times New Roman"/>
          <w:sz w:val="24"/>
          <w:szCs w:val="24"/>
        </w:rPr>
        <w:t xml:space="preserve"> </w:t>
      </w:r>
      <w:r w:rsidR="000C7E9C" w:rsidRPr="00600FC9">
        <w:rPr>
          <w:rFonts w:ascii="Times New Roman" w:eastAsia="Aptos" w:hAnsi="Times New Roman" w:cs="Times New Roman"/>
          <w:sz w:val="24"/>
        </w:rPr>
        <w:t xml:space="preserve">Z hlavních změn, které tato </w:t>
      </w:r>
      <w:r w:rsidR="00533100">
        <w:rPr>
          <w:rFonts w:ascii="Times New Roman" w:eastAsia="Aptos" w:hAnsi="Times New Roman" w:cs="Times New Roman"/>
          <w:sz w:val="24"/>
        </w:rPr>
        <w:t>revize</w:t>
      </w:r>
      <w:r w:rsidR="000C7E9C" w:rsidRPr="00600FC9">
        <w:rPr>
          <w:rFonts w:ascii="Times New Roman" w:eastAsia="Aptos" w:hAnsi="Times New Roman" w:cs="Times New Roman"/>
          <w:sz w:val="24"/>
        </w:rPr>
        <w:t xml:space="preserve"> přinesla, </w:t>
      </w:r>
      <w:r w:rsidR="000C7E9C">
        <w:rPr>
          <w:rFonts w:ascii="Times New Roman" w:eastAsia="Aptos" w:hAnsi="Times New Roman" w:cs="Times New Roman"/>
          <w:sz w:val="24"/>
        </w:rPr>
        <w:t xml:space="preserve">a na </w:t>
      </w:r>
      <w:r w:rsidR="00D55CCA">
        <w:rPr>
          <w:rFonts w:ascii="Times New Roman" w:eastAsia="Aptos" w:hAnsi="Times New Roman" w:cs="Times New Roman"/>
          <w:sz w:val="24"/>
        </w:rPr>
        <w:t>které bude třeba</w:t>
      </w:r>
      <w:r w:rsidR="00930E0D">
        <w:rPr>
          <w:rFonts w:ascii="Times New Roman" w:eastAsia="Aptos" w:hAnsi="Times New Roman" w:cs="Times New Roman"/>
          <w:sz w:val="24"/>
        </w:rPr>
        <w:t xml:space="preserve"> v rámci vnitrostátní právní úpravy</w:t>
      </w:r>
      <w:r w:rsidR="00D55CCA">
        <w:rPr>
          <w:rFonts w:ascii="Times New Roman" w:eastAsia="Aptos" w:hAnsi="Times New Roman" w:cs="Times New Roman"/>
          <w:sz w:val="24"/>
        </w:rPr>
        <w:t xml:space="preserve"> reagovat, lze </w:t>
      </w:r>
      <w:r w:rsidR="000C7E9C" w:rsidRPr="00600FC9">
        <w:rPr>
          <w:rFonts w:ascii="Times New Roman" w:eastAsia="Aptos" w:hAnsi="Times New Roman" w:cs="Times New Roman"/>
          <w:sz w:val="24"/>
        </w:rPr>
        <w:t>upozornit</w:t>
      </w:r>
      <w:r w:rsidR="000C7E9C">
        <w:rPr>
          <w:rFonts w:ascii="Times New Roman" w:eastAsia="Aptos" w:hAnsi="Times New Roman" w:cs="Times New Roman"/>
          <w:sz w:val="24"/>
        </w:rPr>
        <w:t xml:space="preserve"> zejména</w:t>
      </w:r>
      <w:r w:rsidR="000C7E9C" w:rsidRPr="00600FC9">
        <w:rPr>
          <w:rFonts w:ascii="Times New Roman" w:eastAsia="Aptos" w:hAnsi="Times New Roman" w:cs="Times New Roman"/>
          <w:sz w:val="24"/>
        </w:rPr>
        <w:t xml:space="preserve"> na</w:t>
      </w:r>
      <w:r w:rsidR="00D55CCA">
        <w:rPr>
          <w:rFonts w:ascii="Times New Roman" w:eastAsia="Aptos" w:hAnsi="Times New Roman" w:cs="Times New Roman"/>
          <w:sz w:val="24"/>
        </w:rPr>
        <w:t> </w:t>
      </w:r>
      <w:r w:rsidR="000C7E9C" w:rsidRPr="00600FC9">
        <w:rPr>
          <w:rFonts w:ascii="Times New Roman" w:eastAsia="Aptos" w:hAnsi="Times New Roman" w:cs="Times New Roman"/>
          <w:sz w:val="24"/>
        </w:rPr>
        <w:t>požadavek na</w:t>
      </w:r>
      <w:r w:rsidR="00D55CCA">
        <w:rPr>
          <w:rFonts w:ascii="Times New Roman" w:eastAsia="Aptos" w:hAnsi="Times New Roman" w:cs="Times New Roman"/>
          <w:sz w:val="24"/>
        </w:rPr>
        <w:t> </w:t>
      </w:r>
      <w:r w:rsidR="000C7E9C" w:rsidRPr="00600FC9">
        <w:rPr>
          <w:rFonts w:ascii="Times New Roman" w:eastAsia="Aptos" w:hAnsi="Times New Roman" w:cs="Times New Roman"/>
          <w:sz w:val="24"/>
        </w:rPr>
        <w:t>kriminalizaci obchodování s lidmi, ke</w:t>
      </w:r>
      <w:r w:rsidR="00930E0D">
        <w:rPr>
          <w:rFonts w:ascii="Times New Roman" w:eastAsia="Aptos" w:hAnsi="Times New Roman" w:cs="Times New Roman"/>
          <w:sz w:val="24"/>
        </w:rPr>
        <w:t> </w:t>
      </w:r>
      <w:r w:rsidR="000C7E9C" w:rsidRPr="00600FC9">
        <w:rPr>
          <w:rFonts w:ascii="Times New Roman" w:eastAsia="Aptos" w:hAnsi="Times New Roman" w:cs="Times New Roman"/>
          <w:sz w:val="24"/>
        </w:rPr>
        <w:t xml:space="preserve">kterému dochází za účelem </w:t>
      </w:r>
      <w:r w:rsidR="00930E0D">
        <w:rPr>
          <w:rFonts w:ascii="Times New Roman" w:eastAsia="Aptos" w:hAnsi="Times New Roman" w:cs="Times New Roman"/>
          <w:sz w:val="24"/>
        </w:rPr>
        <w:t xml:space="preserve">zneužívání </w:t>
      </w:r>
      <w:r w:rsidR="000C7E9C" w:rsidRPr="00600FC9">
        <w:rPr>
          <w:rFonts w:ascii="Times New Roman" w:eastAsia="Aptos" w:hAnsi="Times New Roman" w:cs="Times New Roman"/>
          <w:sz w:val="24"/>
        </w:rPr>
        <w:t>náhradního mateřství, nuceného sňatku</w:t>
      </w:r>
      <w:r w:rsidR="00930E0D">
        <w:rPr>
          <w:rFonts w:ascii="Times New Roman" w:eastAsia="Aptos" w:hAnsi="Times New Roman" w:cs="Times New Roman"/>
          <w:sz w:val="24"/>
        </w:rPr>
        <w:t xml:space="preserve"> nebo</w:t>
      </w:r>
      <w:r w:rsidR="00D55CCA">
        <w:rPr>
          <w:rFonts w:ascii="Times New Roman" w:eastAsia="Aptos" w:hAnsi="Times New Roman" w:cs="Times New Roman"/>
          <w:sz w:val="24"/>
        </w:rPr>
        <w:t xml:space="preserve"> </w:t>
      </w:r>
      <w:r w:rsidR="000C7E9C" w:rsidRPr="00600FC9">
        <w:rPr>
          <w:rFonts w:ascii="Times New Roman" w:eastAsia="Aptos" w:hAnsi="Times New Roman" w:cs="Times New Roman"/>
          <w:sz w:val="24"/>
        </w:rPr>
        <w:t>nezákonné</w:t>
      </w:r>
      <w:r w:rsidR="00562B5D">
        <w:rPr>
          <w:rFonts w:ascii="Times New Roman" w:eastAsia="Aptos" w:hAnsi="Times New Roman" w:cs="Times New Roman"/>
          <w:sz w:val="24"/>
        </w:rPr>
        <w:t xml:space="preserve">ho osvojení </w:t>
      </w:r>
      <w:r w:rsidR="00930E0D">
        <w:rPr>
          <w:rFonts w:ascii="Times New Roman" w:eastAsia="Aptos" w:hAnsi="Times New Roman" w:cs="Times New Roman"/>
          <w:sz w:val="24"/>
        </w:rPr>
        <w:t>(čl. 2 odst. 3 směrnice 2024/1712)</w:t>
      </w:r>
      <w:r w:rsidR="001A28AB">
        <w:rPr>
          <w:rFonts w:ascii="Times New Roman" w:eastAsia="Aptos" w:hAnsi="Times New Roman" w:cs="Times New Roman"/>
          <w:sz w:val="24"/>
        </w:rPr>
        <w:t xml:space="preserve">, </w:t>
      </w:r>
      <w:r w:rsidR="000C7E9C" w:rsidRPr="00600FC9">
        <w:rPr>
          <w:rFonts w:ascii="Times New Roman" w:eastAsia="Aptos" w:hAnsi="Times New Roman" w:cs="Times New Roman"/>
          <w:sz w:val="24"/>
        </w:rPr>
        <w:t>na kriminalizaci úmyslného jednání spočívajícího ve vědomém využívání služeb osob, které jsou oběťmi obchodování s</w:t>
      </w:r>
      <w:r w:rsidR="006E329D">
        <w:rPr>
          <w:rFonts w:ascii="Times New Roman" w:eastAsia="Aptos" w:hAnsi="Times New Roman" w:cs="Times New Roman"/>
          <w:sz w:val="24"/>
        </w:rPr>
        <w:t> </w:t>
      </w:r>
      <w:r w:rsidR="000C7E9C" w:rsidRPr="00600FC9">
        <w:rPr>
          <w:rFonts w:ascii="Times New Roman" w:eastAsia="Aptos" w:hAnsi="Times New Roman" w:cs="Times New Roman"/>
          <w:sz w:val="24"/>
        </w:rPr>
        <w:t>lidmi</w:t>
      </w:r>
      <w:r w:rsidR="006E329D">
        <w:rPr>
          <w:rFonts w:ascii="Times New Roman" w:eastAsia="Aptos" w:hAnsi="Times New Roman" w:cs="Times New Roman"/>
          <w:sz w:val="24"/>
        </w:rPr>
        <w:t>,</w:t>
      </w:r>
      <w:r w:rsidR="00930E0D">
        <w:rPr>
          <w:rFonts w:ascii="Times New Roman" w:eastAsia="Aptos" w:hAnsi="Times New Roman" w:cs="Times New Roman"/>
          <w:sz w:val="24"/>
        </w:rPr>
        <w:t xml:space="preserve"> (čl. 18a směrnice 2024/1712)</w:t>
      </w:r>
      <w:r w:rsidR="001A28AB">
        <w:rPr>
          <w:rFonts w:ascii="Times New Roman" w:eastAsia="Aptos" w:hAnsi="Times New Roman" w:cs="Times New Roman"/>
          <w:sz w:val="24"/>
        </w:rPr>
        <w:t xml:space="preserve"> nebo na </w:t>
      </w:r>
      <w:r w:rsidR="001A28AB" w:rsidRPr="00600FC9">
        <w:rPr>
          <w:rFonts w:ascii="Times New Roman" w:eastAsia="Aptos" w:hAnsi="Times New Roman" w:cs="Times New Roman"/>
          <w:sz w:val="24"/>
        </w:rPr>
        <w:t>rozšíření přitěžujících okolností o skutečnost, kdy pachatel sdílí v on-line prostoru materiál o oběti, který má sexuální podtext</w:t>
      </w:r>
      <w:r w:rsidR="001A28AB">
        <w:rPr>
          <w:rFonts w:ascii="Times New Roman" w:eastAsia="Aptos" w:hAnsi="Times New Roman" w:cs="Times New Roman"/>
          <w:sz w:val="24"/>
        </w:rPr>
        <w:t xml:space="preserve"> [čl. 4 odst. 3 písm.</w:t>
      </w:r>
      <w:r w:rsidR="0077105A">
        <w:rPr>
          <w:rFonts w:ascii="Times New Roman" w:eastAsia="Aptos" w:hAnsi="Times New Roman" w:cs="Times New Roman"/>
          <w:sz w:val="24"/>
        </w:rPr>
        <w:t> </w:t>
      </w:r>
      <w:r w:rsidR="001A28AB">
        <w:rPr>
          <w:rFonts w:ascii="Times New Roman" w:eastAsia="Aptos" w:hAnsi="Times New Roman" w:cs="Times New Roman"/>
          <w:sz w:val="24"/>
        </w:rPr>
        <w:t>b)</w:t>
      </w:r>
      <w:r w:rsidR="006E329D">
        <w:rPr>
          <w:rFonts w:ascii="Times New Roman" w:eastAsia="Aptos" w:hAnsi="Times New Roman" w:cs="Times New Roman"/>
          <w:sz w:val="24"/>
        </w:rPr>
        <w:t xml:space="preserve"> </w:t>
      </w:r>
      <w:r w:rsidR="001A28AB">
        <w:rPr>
          <w:rFonts w:ascii="Times New Roman" w:eastAsia="Aptos" w:hAnsi="Times New Roman" w:cs="Times New Roman"/>
          <w:sz w:val="24"/>
        </w:rPr>
        <w:t>směrnice 2024/1712]</w:t>
      </w:r>
      <w:bookmarkStart w:id="5" w:name="_Hlk197515271"/>
      <w:bookmarkEnd w:id="4"/>
      <w:r w:rsidR="001A28AB">
        <w:rPr>
          <w:rFonts w:ascii="Times New Roman" w:eastAsia="Aptos" w:hAnsi="Times New Roman" w:cs="Times New Roman"/>
          <w:sz w:val="24"/>
        </w:rPr>
        <w:t xml:space="preserve">. </w:t>
      </w:r>
      <w:bookmarkStart w:id="6" w:name="_Hlk203111440"/>
      <w:r w:rsidR="00EE3AA0">
        <w:rPr>
          <w:rFonts w:ascii="Times New Roman" w:eastAsia="Aptos" w:hAnsi="Times New Roman" w:cs="Times New Roman"/>
          <w:sz w:val="24"/>
        </w:rPr>
        <w:t xml:space="preserve">Vedle </w:t>
      </w:r>
      <w:r w:rsidR="005E27D0">
        <w:rPr>
          <w:rFonts w:ascii="Times New Roman" w:eastAsia="Aptos" w:hAnsi="Times New Roman" w:cs="Times New Roman"/>
          <w:sz w:val="24"/>
        </w:rPr>
        <w:t>nezbytného uvedení</w:t>
      </w:r>
      <w:r w:rsidR="00EE3AA0">
        <w:rPr>
          <w:rFonts w:ascii="Times New Roman" w:eastAsia="Aptos" w:hAnsi="Times New Roman" w:cs="Times New Roman"/>
          <w:sz w:val="24"/>
        </w:rPr>
        <w:t xml:space="preserve"> </w:t>
      </w:r>
      <w:r w:rsidR="00930E0D">
        <w:rPr>
          <w:rFonts w:ascii="Times New Roman" w:eastAsia="Aptos" w:hAnsi="Times New Roman" w:cs="Times New Roman"/>
          <w:sz w:val="24"/>
        </w:rPr>
        <w:t>českého</w:t>
      </w:r>
      <w:r w:rsidR="00EE3AA0">
        <w:rPr>
          <w:rFonts w:ascii="Times New Roman" w:eastAsia="Aptos" w:hAnsi="Times New Roman" w:cs="Times New Roman"/>
          <w:sz w:val="24"/>
        </w:rPr>
        <w:t xml:space="preserve"> právní</w:t>
      </w:r>
      <w:r w:rsidR="005E27D0">
        <w:rPr>
          <w:rFonts w:ascii="Times New Roman" w:eastAsia="Aptos" w:hAnsi="Times New Roman" w:cs="Times New Roman"/>
          <w:sz w:val="24"/>
        </w:rPr>
        <w:t>ho</w:t>
      </w:r>
      <w:r w:rsidR="00EE3AA0">
        <w:rPr>
          <w:rFonts w:ascii="Times New Roman" w:eastAsia="Aptos" w:hAnsi="Times New Roman" w:cs="Times New Roman"/>
          <w:sz w:val="24"/>
        </w:rPr>
        <w:t xml:space="preserve"> řád</w:t>
      </w:r>
      <w:r w:rsidR="005E27D0">
        <w:rPr>
          <w:rFonts w:ascii="Times New Roman" w:eastAsia="Aptos" w:hAnsi="Times New Roman" w:cs="Times New Roman"/>
          <w:sz w:val="24"/>
        </w:rPr>
        <w:t>u</w:t>
      </w:r>
      <w:r w:rsidR="00EE3AA0">
        <w:rPr>
          <w:rFonts w:ascii="Times New Roman" w:eastAsia="Aptos" w:hAnsi="Times New Roman" w:cs="Times New Roman"/>
          <w:sz w:val="24"/>
        </w:rPr>
        <w:t xml:space="preserve"> do souladu </w:t>
      </w:r>
      <w:r w:rsidR="0077105A">
        <w:rPr>
          <w:rFonts w:ascii="Times New Roman" w:eastAsia="Aptos" w:hAnsi="Times New Roman" w:cs="Times New Roman"/>
          <w:sz w:val="24"/>
        </w:rPr>
        <w:t xml:space="preserve">s požadavky plynoucími ze </w:t>
      </w:r>
      <w:r w:rsidR="00EE3AA0">
        <w:rPr>
          <w:rFonts w:ascii="Times New Roman" w:eastAsia="Aptos" w:hAnsi="Times New Roman" w:cs="Times New Roman"/>
          <w:sz w:val="24"/>
        </w:rPr>
        <w:t xml:space="preserve">směrnice 2024/1712 </w:t>
      </w:r>
      <w:r w:rsidR="00930E0D">
        <w:rPr>
          <w:rFonts w:ascii="Times New Roman" w:eastAsia="Aptos" w:hAnsi="Times New Roman" w:cs="Times New Roman"/>
          <w:sz w:val="24"/>
        </w:rPr>
        <w:t xml:space="preserve">se dále jeví jako vhodné </w:t>
      </w:r>
      <w:r w:rsidR="00EE3AA0">
        <w:rPr>
          <w:rFonts w:ascii="Times New Roman" w:eastAsia="Aptos" w:hAnsi="Times New Roman" w:cs="Times New Roman"/>
          <w:sz w:val="24"/>
        </w:rPr>
        <w:t xml:space="preserve">přistoupit </w:t>
      </w:r>
      <w:r w:rsidR="00930E0D">
        <w:rPr>
          <w:rFonts w:ascii="Times New Roman" w:eastAsia="Aptos" w:hAnsi="Times New Roman" w:cs="Times New Roman"/>
          <w:sz w:val="24"/>
        </w:rPr>
        <w:t xml:space="preserve">v rámci navrhované právní úpravy </w:t>
      </w:r>
      <w:r w:rsidR="00EE3AA0">
        <w:rPr>
          <w:rFonts w:ascii="Times New Roman" w:eastAsia="Aptos" w:hAnsi="Times New Roman" w:cs="Times New Roman"/>
          <w:sz w:val="24"/>
        </w:rPr>
        <w:t>i k důslednějšímu naplnění některých požadavků vyplývající</w:t>
      </w:r>
      <w:r w:rsidR="006E329D">
        <w:rPr>
          <w:rFonts w:ascii="Times New Roman" w:eastAsia="Aptos" w:hAnsi="Times New Roman" w:cs="Times New Roman"/>
          <w:sz w:val="24"/>
        </w:rPr>
        <w:t>ch</w:t>
      </w:r>
      <w:r w:rsidR="00EE3AA0">
        <w:rPr>
          <w:rFonts w:ascii="Times New Roman" w:eastAsia="Aptos" w:hAnsi="Times New Roman" w:cs="Times New Roman"/>
          <w:sz w:val="24"/>
        </w:rPr>
        <w:t xml:space="preserve"> pro Českou republiku z Úmluvy Rady </w:t>
      </w:r>
      <w:r w:rsidR="00EE3AA0">
        <w:rPr>
          <w:rFonts w:ascii="Times New Roman" w:hAnsi="Times New Roman"/>
          <w:sz w:val="24"/>
          <w:szCs w:val="24"/>
        </w:rPr>
        <w:t>Evropy o</w:t>
      </w:r>
      <w:r w:rsidR="00930E0D">
        <w:rPr>
          <w:rFonts w:ascii="Times New Roman" w:hAnsi="Times New Roman"/>
          <w:sz w:val="24"/>
          <w:szCs w:val="24"/>
        </w:rPr>
        <w:t> </w:t>
      </w:r>
      <w:r w:rsidR="00EE3AA0">
        <w:rPr>
          <w:rFonts w:ascii="Times New Roman" w:hAnsi="Times New Roman"/>
          <w:sz w:val="24"/>
          <w:szCs w:val="24"/>
        </w:rPr>
        <w:t>opatřeních proti obchodování s</w:t>
      </w:r>
      <w:r w:rsidR="008C3017">
        <w:rPr>
          <w:rFonts w:ascii="Times New Roman" w:hAnsi="Times New Roman"/>
          <w:sz w:val="24"/>
          <w:szCs w:val="24"/>
        </w:rPr>
        <w:t> </w:t>
      </w:r>
      <w:r w:rsidR="00EE3AA0">
        <w:rPr>
          <w:rFonts w:ascii="Times New Roman" w:hAnsi="Times New Roman"/>
          <w:sz w:val="24"/>
          <w:szCs w:val="24"/>
        </w:rPr>
        <w:t>lidmi</w:t>
      </w:r>
      <w:r w:rsidR="008C3017">
        <w:rPr>
          <w:rFonts w:ascii="Times New Roman" w:hAnsi="Times New Roman"/>
          <w:sz w:val="24"/>
          <w:szCs w:val="24"/>
        </w:rPr>
        <w:t xml:space="preserve"> (dále také jen jako </w:t>
      </w:r>
      <w:r w:rsidR="006E329D">
        <w:rPr>
          <w:rFonts w:ascii="Times New Roman" w:hAnsi="Times New Roman"/>
          <w:sz w:val="24"/>
          <w:szCs w:val="24"/>
        </w:rPr>
        <w:t>„</w:t>
      </w:r>
      <w:r w:rsidR="008C3017">
        <w:rPr>
          <w:rFonts w:ascii="Times New Roman" w:hAnsi="Times New Roman"/>
          <w:sz w:val="24"/>
          <w:szCs w:val="24"/>
        </w:rPr>
        <w:t>Úmluva“)</w:t>
      </w:r>
      <w:r w:rsidR="00EE3AA0">
        <w:rPr>
          <w:rFonts w:ascii="Times New Roman" w:hAnsi="Times New Roman"/>
          <w:sz w:val="24"/>
          <w:szCs w:val="24"/>
        </w:rPr>
        <w:t>, resp. z doporučení vyplývajících z</w:t>
      </w:r>
      <w:r w:rsidR="00930E0D">
        <w:rPr>
          <w:rFonts w:ascii="Times New Roman" w:hAnsi="Times New Roman"/>
          <w:sz w:val="24"/>
          <w:szCs w:val="24"/>
        </w:rPr>
        <w:t xml:space="preserve"> druhé</w:t>
      </w:r>
      <w:r w:rsidR="00EE3AA0">
        <w:rPr>
          <w:rFonts w:ascii="Times New Roman" w:hAnsi="Times New Roman"/>
          <w:sz w:val="24"/>
          <w:szCs w:val="24"/>
        </w:rPr>
        <w:t xml:space="preserve"> závěrečné zprávy</w:t>
      </w:r>
      <w:r w:rsidR="008769B8">
        <w:rPr>
          <w:rFonts w:ascii="Times New Roman" w:hAnsi="Times New Roman"/>
          <w:sz w:val="24"/>
          <w:szCs w:val="24"/>
        </w:rPr>
        <w:t xml:space="preserve"> </w:t>
      </w:r>
      <w:r w:rsidR="008769B8" w:rsidRPr="008769B8">
        <w:rPr>
          <w:rFonts w:ascii="Times New Roman" w:hAnsi="Times New Roman"/>
          <w:sz w:val="24"/>
          <w:szCs w:val="24"/>
        </w:rPr>
        <w:t xml:space="preserve">o provádění </w:t>
      </w:r>
      <w:r w:rsidR="008C3017">
        <w:rPr>
          <w:rFonts w:ascii="Times New Roman" w:hAnsi="Times New Roman"/>
          <w:sz w:val="24"/>
          <w:szCs w:val="24"/>
        </w:rPr>
        <w:t xml:space="preserve">této </w:t>
      </w:r>
      <w:r w:rsidR="008769B8" w:rsidRPr="008769B8">
        <w:rPr>
          <w:rFonts w:ascii="Times New Roman" w:hAnsi="Times New Roman"/>
          <w:sz w:val="24"/>
          <w:szCs w:val="24"/>
        </w:rPr>
        <w:t>Úmluvy Českou republikou</w:t>
      </w:r>
      <w:r w:rsidR="006E329D">
        <w:rPr>
          <w:rFonts w:ascii="Times New Roman" w:hAnsi="Times New Roman"/>
          <w:sz w:val="24"/>
          <w:szCs w:val="24"/>
        </w:rPr>
        <w:t>. Tuto zprávu zpracovala</w:t>
      </w:r>
      <w:r w:rsidR="00930E0D">
        <w:rPr>
          <w:rFonts w:ascii="Times New Roman" w:hAnsi="Times New Roman"/>
          <w:sz w:val="24"/>
          <w:szCs w:val="24"/>
        </w:rPr>
        <w:t xml:space="preserve"> </w:t>
      </w:r>
      <w:r w:rsidR="00EE3AA0">
        <w:rPr>
          <w:rFonts w:ascii="Times New Roman" w:hAnsi="Times New Roman"/>
          <w:sz w:val="24"/>
          <w:szCs w:val="24"/>
        </w:rPr>
        <w:t>expertní skupin</w:t>
      </w:r>
      <w:r w:rsidR="006E329D">
        <w:rPr>
          <w:rFonts w:ascii="Times New Roman" w:hAnsi="Times New Roman"/>
          <w:sz w:val="24"/>
          <w:szCs w:val="24"/>
        </w:rPr>
        <w:t>a</w:t>
      </w:r>
      <w:r w:rsidR="00EE3AA0">
        <w:rPr>
          <w:rFonts w:ascii="Times New Roman" w:hAnsi="Times New Roman"/>
          <w:sz w:val="24"/>
          <w:szCs w:val="24"/>
        </w:rPr>
        <w:t xml:space="preserve"> Rady Evropy pro potírání obchodu s lidmi (GRETA)</w:t>
      </w:r>
      <w:r w:rsidR="00930E0D">
        <w:rPr>
          <w:rStyle w:val="Znakapoznpodarou"/>
          <w:rFonts w:ascii="Times New Roman" w:hAnsi="Times New Roman"/>
          <w:sz w:val="24"/>
          <w:szCs w:val="24"/>
        </w:rPr>
        <w:footnoteReference w:id="3"/>
      </w:r>
      <w:r w:rsidR="00B5763F">
        <w:rPr>
          <w:rFonts w:ascii="Times New Roman" w:hAnsi="Times New Roman"/>
          <w:sz w:val="24"/>
          <w:szCs w:val="24"/>
        </w:rPr>
        <w:t xml:space="preserve"> věnující se monitoringu opatření v boji proti obchodování s lidmi v signatářských státech této Úmluvy</w:t>
      </w:r>
      <w:r w:rsidR="00EE3AA0">
        <w:rPr>
          <w:rFonts w:ascii="Times New Roman" w:hAnsi="Times New Roman"/>
          <w:sz w:val="24"/>
          <w:szCs w:val="24"/>
        </w:rPr>
        <w:t>. V</w:t>
      </w:r>
      <w:r w:rsidR="00B5763F">
        <w:rPr>
          <w:rFonts w:ascii="Times New Roman" w:hAnsi="Times New Roman"/>
          <w:sz w:val="24"/>
          <w:szCs w:val="24"/>
        </w:rPr>
        <w:t xml:space="preserve"> dané </w:t>
      </w:r>
      <w:r w:rsidR="00EE3AA0">
        <w:rPr>
          <w:rFonts w:ascii="Times New Roman" w:hAnsi="Times New Roman"/>
          <w:sz w:val="24"/>
          <w:szCs w:val="24"/>
        </w:rPr>
        <w:t>souvislosti lze zmínit zejména</w:t>
      </w:r>
      <w:r w:rsidR="00EE1F51">
        <w:rPr>
          <w:rFonts w:ascii="Times New Roman" w:hAnsi="Times New Roman"/>
          <w:sz w:val="24"/>
          <w:szCs w:val="24"/>
        </w:rPr>
        <w:t xml:space="preserve"> návrh na</w:t>
      </w:r>
      <w:r w:rsidR="00EE3AA0">
        <w:rPr>
          <w:rFonts w:ascii="Times New Roman" w:hAnsi="Times New Roman"/>
          <w:sz w:val="24"/>
          <w:szCs w:val="24"/>
        </w:rPr>
        <w:t xml:space="preserve"> přijetí výslovného ustanovení o</w:t>
      </w:r>
      <w:r w:rsidR="006E329D">
        <w:rPr>
          <w:rFonts w:ascii="Times New Roman" w:hAnsi="Times New Roman"/>
          <w:sz w:val="24"/>
          <w:szCs w:val="24"/>
        </w:rPr>
        <w:t> </w:t>
      </w:r>
      <w:r w:rsidR="00EE3AA0">
        <w:rPr>
          <w:rFonts w:ascii="Times New Roman" w:hAnsi="Times New Roman"/>
          <w:sz w:val="24"/>
          <w:szCs w:val="24"/>
        </w:rPr>
        <w:t>netrestání obětí obchodování s lidmi za</w:t>
      </w:r>
      <w:r w:rsidR="005E27D0">
        <w:rPr>
          <w:rFonts w:ascii="Times New Roman" w:hAnsi="Times New Roman"/>
          <w:sz w:val="24"/>
          <w:szCs w:val="24"/>
        </w:rPr>
        <w:t> </w:t>
      </w:r>
      <w:r w:rsidR="00EE3AA0">
        <w:rPr>
          <w:rFonts w:ascii="Times New Roman" w:hAnsi="Times New Roman"/>
          <w:sz w:val="24"/>
          <w:szCs w:val="24"/>
        </w:rPr>
        <w:t>jejich zapojení do nezákonných činností v tom rozsahu, ve kterém k němu byly donuceny (princip non-</w:t>
      </w:r>
      <w:proofErr w:type="spellStart"/>
      <w:r w:rsidR="00EE3AA0">
        <w:rPr>
          <w:rFonts w:ascii="Times New Roman" w:hAnsi="Times New Roman"/>
          <w:sz w:val="24"/>
          <w:szCs w:val="24"/>
        </w:rPr>
        <w:t>punishment</w:t>
      </w:r>
      <w:proofErr w:type="spellEnd"/>
      <w:r w:rsidR="00EE3AA0">
        <w:rPr>
          <w:rFonts w:ascii="Times New Roman" w:hAnsi="Times New Roman"/>
          <w:sz w:val="24"/>
          <w:szCs w:val="24"/>
        </w:rPr>
        <w:t>)</w:t>
      </w:r>
      <w:r w:rsidR="006C03EE">
        <w:rPr>
          <w:rFonts w:ascii="Times New Roman" w:hAnsi="Times New Roman"/>
          <w:sz w:val="24"/>
          <w:szCs w:val="24"/>
        </w:rPr>
        <w:t xml:space="preserve">, </w:t>
      </w:r>
      <w:r w:rsidR="00C91BFC">
        <w:rPr>
          <w:rFonts w:ascii="Times New Roman" w:hAnsi="Times New Roman"/>
          <w:sz w:val="24"/>
          <w:szCs w:val="24"/>
        </w:rPr>
        <w:t>výslovné rozšíření</w:t>
      </w:r>
      <w:r w:rsidR="006C03EE">
        <w:rPr>
          <w:rFonts w:ascii="Times New Roman" w:hAnsi="Times New Roman"/>
          <w:sz w:val="24"/>
          <w:szCs w:val="24"/>
        </w:rPr>
        <w:t xml:space="preserve"> donucujících prostředků </w:t>
      </w:r>
      <w:r w:rsidR="006C03EE">
        <w:rPr>
          <w:rFonts w:ascii="Times New Roman" w:eastAsia="Times New Roman" w:hAnsi="Times New Roman"/>
          <w:color w:val="000000"/>
          <w:sz w:val="24"/>
          <w:szCs w:val="24"/>
          <w:shd w:val="clear" w:color="auto" w:fill="FFFFFF"/>
        </w:rPr>
        <w:t>působení na</w:t>
      </w:r>
      <w:r w:rsidR="006C03EE" w:rsidRPr="007607E8">
        <w:rPr>
          <w:rFonts w:ascii="Times New Roman" w:eastAsia="Times New Roman" w:hAnsi="Times New Roman"/>
          <w:color w:val="000000"/>
          <w:sz w:val="24"/>
          <w:szCs w:val="24"/>
          <w:shd w:val="clear" w:color="auto" w:fill="FFFFFF"/>
        </w:rPr>
        <w:t xml:space="preserve"> </w:t>
      </w:r>
      <w:r w:rsidR="006C03EE">
        <w:rPr>
          <w:rFonts w:ascii="Times New Roman" w:eastAsia="Times New Roman" w:hAnsi="Times New Roman"/>
          <w:color w:val="000000"/>
          <w:sz w:val="24"/>
          <w:szCs w:val="24"/>
          <w:shd w:val="clear" w:color="auto" w:fill="FFFFFF"/>
        </w:rPr>
        <w:t xml:space="preserve">oběť obchodování s lidmi </w:t>
      </w:r>
      <w:r w:rsidR="00C91BFC">
        <w:rPr>
          <w:rFonts w:ascii="Times New Roman" w:eastAsia="Times New Roman" w:hAnsi="Times New Roman"/>
          <w:color w:val="000000"/>
          <w:sz w:val="24"/>
          <w:szCs w:val="24"/>
          <w:shd w:val="clear" w:color="auto" w:fill="FFFFFF"/>
        </w:rPr>
        <w:t>o</w:t>
      </w:r>
      <w:r w:rsidR="006C03EE">
        <w:rPr>
          <w:rFonts w:ascii="Times New Roman" w:eastAsia="Times New Roman" w:hAnsi="Times New Roman"/>
          <w:color w:val="000000"/>
          <w:sz w:val="24"/>
          <w:szCs w:val="24"/>
          <w:shd w:val="clear" w:color="auto" w:fill="FFFFFF"/>
        </w:rPr>
        <w:t xml:space="preserve"> zneužití bezbrannosti oběti a</w:t>
      </w:r>
      <w:r w:rsidR="00E35F9A">
        <w:rPr>
          <w:rFonts w:ascii="Times New Roman" w:eastAsia="Times New Roman" w:hAnsi="Times New Roman"/>
          <w:color w:val="000000"/>
          <w:sz w:val="24"/>
          <w:szCs w:val="24"/>
          <w:shd w:val="clear" w:color="auto" w:fill="FFFFFF"/>
        </w:rPr>
        <w:t> </w:t>
      </w:r>
      <w:r w:rsidR="006C03EE">
        <w:rPr>
          <w:rFonts w:ascii="Times New Roman" w:eastAsia="Times New Roman" w:hAnsi="Times New Roman"/>
          <w:color w:val="000000"/>
          <w:sz w:val="24"/>
          <w:szCs w:val="24"/>
          <w:shd w:val="clear" w:color="auto" w:fill="FFFFFF"/>
        </w:rPr>
        <w:t xml:space="preserve">zneužití postavení pachatele nebo </w:t>
      </w:r>
      <w:r w:rsidR="00621B5F">
        <w:rPr>
          <w:rFonts w:ascii="Times New Roman" w:eastAsia="Times New Roman" w:hAnsi="Times New Roman"/>
          <w:color w:val="000000"/>
          <w:sz w:val="24"/>
          <w:szCs w:val="24"/>
          <w:shd w:val="clear" w:color="auto" w:fill="FFFFFF"/>
        </w:rPr>
        <w:t xml:space="preserve">zpřísnění postihu v případech, kdy vůči obchodovanému dítěti </w:t>
      </w:r>
      <w:r w:rsidR="00621B5F">
        <w:rPr>
          <w:rFonts w:ascii="Times New Roman" w:hAnsi="Times New Roman"/>
          <w:sz w:val="24"/>
          <w:szCs w:val="24"/>
        </w:rPr>
        <w:t xml:space="preserve">bylo </w:t>
      </w:r>
      <w:r w:rsidR="006E329D">
        <w:rPr>
          <w:rFonts w:ascii="Times New Roman" w:hAnsi="Times New Roman"/>
          <w:sz w:val="24"/>
          <w:szCs w:val="24"/>
        </w:rPr>
        <w:t>užito donucujících prostředků.</w:t>
      </w:r>
      <w:bookmarkEnd w:id="6"/>
    </w:p>
    <w:bookmarkEnd w:id="5"/>
    <w:p w14:paraId="141BB624" w14:textId="1C182380" w:rsidR="00525E46" w:rsidRPr="00707B8B" w:rsidRDefault="003E5A56" w:rsidP="00A10AB1">
      <w:p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O</w:t>
      </w:r>
      <w:r w:rsidR="00105AD6" w:rsidRPr="00105AD6">
        <w:rPr>
          <w:rFonts w:ascii="Times New Roman" w:hAnsi="Times New Roman"/>
          <w:sz w:val="24"/>
          <w:szCs w:val="24"/>
        </w:rPr>
        <w:t xml:space="preserve">bchodování s lidmi je </w:t>
      </w:r>
      <w:r>
        <w:rPr>
          <w:rFonts w:ascii="Times New Roman" w:hAnsi="Times New Roman"/>
          <w:sz w:val="24"/>
          <w:szCs w:val="24"/>
        </w:rPr>
        <w:t xml:space="preserve">postižitelné prostřednictvím </w:t>
      </w:r>
      <w:r w:rsidR="00105AD6" w:rsidRPr="00105AD6">
        <w:rPr>
          <w:rFonts w:ascii="Times New Roman" w:hAnsi="Times New Roman"/>
          <w:sz w:val="24"/>
          <w:szCs w:val="24"/>
        </w:rPr>
        <w:t xml:space="preserve">§ 168 trestního zákoníku. Trestný čin podle tohoto ustanovení obsahuje dvě základní skutkové podstaty lišící se především předmětem útoku. V prvním odstavci se kriminalizuje obchodování s dětmi, tj. osobami mladšími osmnácti let. U dětí se vzhledem k jejich neukončenému rozumovému a mravnímu vývoji </w:t>
      </w:r>
      <w:r w:rsidR="00105AD6" w:rsidRPr="00105AD6">
        <w:rPr>
          <w:rFonts w:ascii="Times New Roman" w:hAnsi="Times New Roman"/>
          <w:i/>
          <w:iCs/>
          <w:sz w:val="24"/>
          <w:szCs w:val="24"/>
        </w:rPr>
        <w:t>ex lege</w:t>
      </w:r>
      <w:r w:rsidR="00105AD6" w:rsidRPr="00105AD6">
        <w:rPr>
          <w:rFonts w:ascii="Times New Roman" w:hAnsi="Times New Roman"/>
          <w:sz w:val="24"/>
          <w:szCs w:val="24"/>
        </w:rPr>
        <w:t xml:space="preserve"> předpokládá určitá míra nezkušenosti</w:t>
      </w:r>
      <w:r w:rsidR="00BA6ADC">
        <w:rPr>
          <w:rFonts w:ascii="Times New Roman" w:hAnsi="Times New Roman"/>
          <w:sz w:val="24"/>
          <w:szCs w:val="24"/>
        </w:rPr>
        <w:t>, resp.</w:t>
      </w:r>
      <w:r w:rsidR="00E35F9A">
        <w:rPr>
          <w:rFonts w:ascii="Times New Roman" w:hAnsi="Times New Roman"/>
          <w:sz w:val="24"/>
          <w:szCs w:val="24"/>
        </w:rPr>
        <w:t> </w:t>
      </w:r>
      <w:r>
        <w:rPr>
          <w:rFonts w:ascii="Times New Roman" w:hAnsi="Times New Roman"/>
          <w:sz w:val="24"/>
          <w:szCs w:val="24"/>
        </w:rPr>
        <w:t>ovlivnitelnosti</w:t>
      </w:r>
      <w:r w:rsidR="00105AD6" w:rsidRPr="00105AD6">
        <w:rPr>
          <w:rFonts w:ascii="Times New Roman" w:hAnsi="Times New Roman"/>
          <w:sz w:val="24"/>
          <w:szCs w:val="24"/>
        </w:rPr>
        <w:t>. Vzhledem k vyšší míře rizika, že se proto stanou obě</w:t>
      </w:r>
      <w:r w:rsidR="006A68D6">
        <w:rPr>
          <w:rFonts w:ascii="Times New Roman" w:hAnsi="Times New Roman"/>
          <w:sz w:val="24"/>
          <w:szCs w:val="24"/>
        </w:rPr>
        <w:t>ť</w:t>
      </w:r>
      <w:r w:rsidR="00105AD6" w:rsidRPr="00105AD6">
        <w:rPr>
          <w:rFonts w:ascii="Times New Roman" w:hAnsi="Times New Roman"/>
          <w:sz w:val="24"/>
          <w:szCs w:val="24"/>
        </w:rPr>
        <w:t xml:space="preserve">mi této trestné činnosti, je obchod s dětmi kriminalizován i při absenci </w:t>
      </w:r>
      <w:r w:rsidR="00105AD6" w:rsidRPr="00105AD6">
        <w:rPr>
          <w:rFonts w:ascii="Times New Roman" w:hAnsi="Times New Roman"/>
          <w:sz w:val="24"/>
          <w:szCs w:val="24"/>
        </w:rPr>
        <w:lastRenderedPageBreak/>
        <w:t>zvláštních okolností, které znemožňují nebo podstatně omezují svobodné rozhodování oběti</w:t>
      </w:r>
      <w:r w:rsidR="00707B8B">
        <w:rPr>
          <w:rFonts w:ascii="Times New Roman" w:hAnsi="Times New Roman"/>
          <w:sz w:val="24"/>
          <w:szCs w:val="24"/>
        </w:rPr>
        <w:t xml:space="preserve"> </w:t>
      </w:r>
      <w:r w:rsidR="00707B8B" w:rsidRPr="005E27D0">
        <w:rPr>
          <w:rFonts w:ascii="Times New Roman" w:hAnsi="Times New Roman"/>
          <w:sz w:val="24"/>
          <w:szCs w:val="24"/>
        </w:rPr>
        <w:t xml:space="preserve">(viz § 168 odst. 1 trestního zákoníku </w:t>
      </w:r>
      <w:r w:rsidR="006E329D">
        <w:rPr>
          <w:rFonts w:ascii="Times New Roman" w:hAnsi="Times New Roman"/>
          <w:sz w:val="24"/>
          <w:szCs w:val="24"/>
        </w:rPr>
        <w:t>a</w:t>
      </w:r>
      <w:r w:rsidR="00707B8B" w:rsidRPr="005E27D0">
        <w:rPr>
          <w:rFonts w:ascii="Times New Roman" w:hAnsi="Times New Roman"/>
          <w:sz w:val="24"/>
          <w:szCs w:val="24"/>
        </w:rPr>
        <w:t xml:space="preserve"> čl. 2 odst. 5 směrnice 2024/1712</w:t>
      </w:r>
      <w:r w:rsidR="00707B8B">
        <w:rPr>
          <w:rFonts w:ascii="Times New Roman" w:hAnsi="Times New Roman"/>
          <w:sz w:val="24"/>
          <w:szCs w:val="24"/>
        </w:rPr>
        <w:t xml:space="preserve">). </w:t>
      </w:r>
      <w:r w:rsidR="00105AD6" w:rsidRPr="00105AD6">
        <w:rPr>
          <w:rFonts w:ascii="Times New Roman" w:hAnsi="Times New Roman"/>
          <w:sz w:val="24"/>
          <w:szCs w:val="24"/>
        </w:rPr>
        <w:t>Naproti tomu u</w:t>
      </w:r>
      <w:r w:rsidR="00A21141">
        <w:rPr>
          <w:rFonts w:ascii="Times New Roman" w:hAnsi="Times New Roman"/>
          <w:sz w:val="24"/>
          <w:szCs w:val="24"/>
        </w:rPr>
        <w:t> </w:t>
      </w:r>
      <w:r w:rsidR="00105AD6" w:rsidRPr="00105AD6">
        <w:rPr>
          <w:rFonts w:ascii="Times New Roman" w:hAnsi="Times New Roman"/>
          <w:sz w:val="24"/>
          <w:szCs w:val="24"/>
        </w:rPr>
        <w:t xml:space="preserve">dospělých osob (skutková podstata obsažená v § 168 odst. 2 trestního zákoníku) se vyžaduje, aby se </w:t>
      </w:r>
      <w:r w:rsidR="00A21141">
        <w:rPr>
          <w:rFonts w:ascii="Times New Roman" w:hAnsi="Times New Roman"/>
          <w:sz w:val="24"/>
          <w:szCs w:val="24"/>
        </w:rPr>
        <w:t xml:space="preserve">na ně působilo takovým způsobem, který vyloučí nebo podstatně omezí jejich </w:t>
      </w:r>
      <w:r w:rsidR="00105AD6" w:rsidRPr="00105AD6">
        <w:rPr>
          <w:rFonts w:ascii="Times New Roman" w:hAnsi="Times New Roman"/>
          <w:sz w:val="24"/>
          <w:szCs w:val="24"/>
        </w:rPr>
        <w:t>svobodné rozhodování (</w:t>
      </w:r>
      <w:r w:rsidR="00A21141">
        <w:rPr>
          <w:rFonts w:ascii="Times New Roman" w:hAnsi="Times New Roman"/>
          <w:sz w:val="24"/>
          <w:szCs w:val="24"/>
        </w:rPr>
        <w:t xml:space="preserve">užilo se </w:t>
      </w:r>
      <w:r w:rsidR="00105AD6" w:rsidRPr="00105AD6">
        <w:rPr>
          <w:rFonts w:ascii="Times New Roman" w:hAnsi="Times New Roman"/>
          <w:sz w:val="24"/>
          <w:szCs w:val="24"/>
        </w:rPr>
        <w:t>násilí, pohrůžk</w:t>
      </w:r>
      <w:r w:rsidR="00A21141">
        <w:rPr>
          <w:rFonts w:ascii="Times New Roman" w:hAnsi="Times New Roman"/>
          <w:sz w:val="24"/>
          <w:szCs w:val="24"/>
        </w:rPr>
        <w:t>y</w:t>
      </w:r>
      <w:r w:rsidR="00105AD6" w:rsidRPr="00105AD6">
        <w:rPr>
          <w:rFonts w:ascii="Times New Roman" w:hAnsi="Times New Roman"/>
          <w:sz w:val="24"/>
          <w:szCs w:val="24"/>
        </w:rPr>
        <w:t xml:space="preserve"> násilí</w:t>
      </w:r>
      <w:r w:rsidR="00A21141">
        <w:rPr>
          <w:rFonts w:ascii="Times New Roman" w:hAnsi="Times New Roman"/>
          <w:sz w:val="24"/>
          <w:szCs w:val="24"/>
        </w:rPr>
        <w:t xml:space="preserve"> nebo</w:t>
      </w:r>
      <w:r w:rsidR="00105AD6" w:rsidRPr="00105AD6">
        <w:rPr>
          <w:rFonts w:ascii="Times New Roman" w:hAnsi="Times New Roman"/>
          <w:sz w:val="24"/>
          <w:szCs w:val="24"/>
        </w:rPr>
        <w:t xml:space="preserve"> pohrůžk</w:t>
      </w:r>
      <w:r w:rsidR="00A21141">
        <w:rPr>
          <w:rFonts w:ascii="Times New Roman" w:hAnsi="Times New Roman"/>
          <w:sz w:val="24"/>
          <w:szCs w:val="24"/>
        </w:rPr>
        <w:t>y</w:t>
      </w:r>
      <w:r w:rsidR="00105AD6" w:rsidRPr="00105AD6">
        <w:rPr>
          <w:rFonts w:ascii="Times New Roman" w:hAnsi="Times New Roman"/>
          <w:sz w:val="24"/>
          <w:szCs w:val="24"/>
        </w:rPr>
        <w:t xml:space="preserve"> jiné těžké újmy, </w:t>
      </w:r>
      <w:r w:rsidR="00A21141">
        <w:rPr>
          <w:rFonts w:ascii="Times New Roman" w:hAnsi="Times New Roman"/>
          <w:sz w:val="24"/>
          <w:szCs w:val="24"/>
        </w:rPr>
        <w:t xml:space="preserve">byla </w:t>
      </w:r>
      <w:r w:rsidR="00105AD6" w:rsidRPr="00105AD6">
        <w:rPr>
          <w:rFonts w:ascii="Times New Roman" w:hAnsi="Times New Roman"/>
          <w:sz w:val="24"/>
          <w:szCs w:val="24"/>
        </w:rPr>
        <w:t>použit</w:t>
      </w:r>
      <w:r w:rsidR="00A21141">
        <w:rPr>
          <w:rFonts w:ascii="Times New Roman" w:hAnsi="Times New Roman"/>
          <w:sz w:val="24"/>
          <w:szCs w:val="24"/>
        </w:rPr>
        <w:t>a</w:t>
      </w:r>
      <w:r w:rsidR="00105AD6" w:rsidRPr="00105AD6">
        <w:rPr>
          <w:rFonts w:ascii="Times New Roman" w:hAnsi="Times New Roman"/>
          <w:sz w:val="24"/>
          <w:szCs w:val="24"/>
        </w:rPr>
        <w:t xml:space="preserve"> </w:t>
      </w:r>
      <w:r w:rsidR="00A21141">
        <w:rPr>
          <w:rFonts w:ascii="Times New Roman" w:hAnsi="Times New Roman"/>
          <w:sz w:val="24"/>
          <w:szCs w:val="24"/>
        </w:rPr>
        <w:t>lest</w:t>
      </w:r>
      <w:r w:rsidR="00105AD6" w:rsidRPr="00105AD6">
        <w:rPr>
          <w:rFonts w:ascii="Times New Roman" w:hAnsi="Times New Roman"/>
          <w:sz w:val="24"/>
          <w:szCs w:val="24"/>
        </w:rPr>
        <w:t>, zneužit omyl, tís</w:t>
      </w:r>
      <w:r w:rsidR="00A21141">
        <w:rPr>
          <w:rFonts w:ascii="Times New Roman" w:hAnsi="Times New Roman"/>
          <w:sz w:val="24"/>
          <w:szCs w:val="24"/>
        </w:rPr>
        <w:t>eň</w:t>
      </w:r>
      <w:r w:rsidR="00105AD6" w:rsidRPr="00105AD6">
        <w:rPr>
          <w:rFonts w:ascii="Times New Roman" w:hAnsi="Times New Roman"/>
          <w:sz w:val="24"/>
          <w:szCs w:val="24"/>
        </w:rPr>
        <w:t xml:space="preserve"> nebo závislost). Bez ohledu na to, zda je obětí dítě nebo dospělý, není trestněprávně relevantní její případný souhlas s jednáním pachatele</w:t>
      </w:r>
      <w:r w:rsidR="0003493C">
        <w:rPr>
          <w:rFonts w:ascii="Times New Roman" w:hAnsi="Times New Roman"/>
          <w:sz w:val="24"/>
          <w:szCs w:val="24"/>
        </w:rPr>
        <w:t>, a to vzhledem k tomu, že</w:t>
      </w:r>
      <w:r w:rsidR="007F3385">
        <w:rPr>
          <w:rFonts w:ascii="Times New Roman" w:hAnsi="Times New Roman"/>
          <w:sz w:val="24"/>
          <w:szCs w:val="24"/>
        </w:rPr>
        <w:t> </w:t>
      </w:r>
      <w:r w:rsidR="0003493C">
        <w:rPr>
          <w:rFonts w:ascii="Times New Roman" w:hAnsi="Times New Roman"/>
          <w:sz w:val="24"/>
          <w:szCs w:val="24"/>
        </w:rPr>
        <w:t>právě znak podstatného potlačení svobodné vůle oběti</w:t>
      </w:r>
      <w:r w:rsidR="002564E0">
        <w:rPr>
          <w:rFonts w:ascii="Times New Roman" w:hAnsi="Times New Roman"/>
          <w:sz w:val="24"/>
          <w:szCs w:val="24"/>
        </w:rPr>
        <w:t>, v </w:t>
      </w:r>
      <w:proofErr w:type="gramStart"/>
      <w:r w:rsidR="002564E0">
        <w:rPr>
          <w:rFonts w:ascii="Times New Roman" w:hAnsi="Times New Roman"/>
          <w:sz w:val="24"/>
          <w:szCs w:val="24"/>
        </w:rPr>
        <w:t>rámci</w:t>
      </w:r>
      <w:proofErr w:type="gramEnd"/>
      <w:r w:rsidR="002564E0">
        <w:rPr>
          <w:rFonts w:ascii="Times New Roman" w:hAnsi="Times New Roman"/>
          <w:sz w:val="24"/>
          <w:szCs w:val="24"/>
        </w:rPr>
        <w:t xml:space="preserve"> něhož je pak takový „souhlas“ vyslovován,</w:t>
      </w:r>
      <w:r w:rsidR="0003493C">
        <w:rPr>
          <w:rFonts w:ascii="Times New Roman" w:hAnsi="Times New Roman"/>
          <w:sz w:val="24"/>
          <w:szCs w:val="24"/>
        </w:rPr>
        <w:t xml:space="preserve"> je klíčovým aspektem trestného činu</w:t>
      </w:r>
      <w:r w:rsidR="002564E0">
        <w:rPr>
          <w:rFonts w:ascii="Times New Roman" w:hAnsi="Times New Roman"/>
          <w:sz w:val="24"/>
          <w:szCs w:val="24"/>
        </w:rPr>
        <w:t xml:space="preserve"> obchodování s lidmi</w:t>
      </w:r>
      <w:r w:rsidR="00105AD6" w:rsidRPr="00105AD6">
        <w:rPr>
          <w:rFonts w:ascii="Times New Roman" w:hAnsi="Times New Roman"/>
          <w:sz w:val="24"/>
          <w:szCs w:val="24"/>
        </w:rPr>
        <w:t>. I v takovém případě bude</w:t>
      </w:r>
      <w:r w:rsidR="0003493C">
        <w:rPr>
          <w:rFonts w:ascii="Times New Roman" w:hAnsi="Times New Roman"/>
          <w:sz w:val="24"/>
          <w:szCs w:val="24"/>
        </w:rPr>
        <w:t xml:space="preserve"> tedy</w:t>
      </w:r>
      <w:r w:rsidR="00105AD6" w:rsidRPr="00105AD6">
        <w:rPr>
          <w:rFonts w:ascii="Times New Roman" w:hAnsi="Times New Roman"/>
          <w:sz w:val="24"/>
          <w:szCs w:val="24"/>
        </w:rPr>
        <w:t xml:space="preserve"> pachatel trestný ve smyslu § 168 trestního zákoníku</w:t>
      </w:r>
      <w:r w:rsidR="00105AD6">
        <w:rPr>
          <w:rStyle w:val="Znakapoznpodarou"/>
          <w:rFonts w:ascii="Times New Roman" w:hAnsi="Times New Roman"/>
          <w:sz w:val="24"/>
          <w:szCs w:val="24"/>
        </w:rPr>
        <w:footnoteReference w:id="4"/>
      </w:r>
      <w:r w:rsidR="00105AD6" w:rsidRPr="00105AD6">
        <w:rPr>
          <w:rFonts w:ascii="Times New Roman" w:hAnsi="Times New Roman"/>
          <w:sz w:val="24"/>
          <w:szCs w:val="24"/>
        </w:rPr>
        <w:t xml:space="preserve">. Z hlediska jednotlivých </w:t>
      </w:r>
      <w:r w:rsidR="002564E0">
        <w:rPr>
          <w:rFonts w:ascii="Times New Roman" w:hAnsi="Times New Roman"/>
          <w:sz w:val="24"/>
          <w:szCs w:val="24"/>
        </w:rPr>
        <w:t xml:space="preserve">způsobů </w:t>
      </w:r>
      <w:r w:rsidR="00105AD6" w:rsidRPr="00105AD6">
        <w:rPr>
          <w:rFonts w:ascii="Times New Roman" w:hAnsi="Times New Roman"/>
          <w:sz w:val="24"/>
          <w:szCs w:val="24"/>
        </w:rPr>
        <w:t xml:space="preserve">jednání není mezi skutkovými podstatami </w:t>
      </w:r>
      <w:r w:rsidR="00915441">
        <w:rPr>
          <w:rFonts w:ascii="Times New Roman" w:hAnsi="Times New Roman"/>
          <w:sz w:val="24"/>
          <w:szCs w:val="24"/>
        </w:rPr>
        <w:t xml:space="preserve">uvedenými </w:t>
      </w:r>
      <w:r w:rsidR="00105AD6" w:rsidRPr="00105AD6">
        <w:rPr>
          <w:rFonts w:ascii="Times New Roman" w:hAnsi="Times New Roman"/>
          <w:sz w:val="24"/>
          <w:szCs w:val="24"/>
        </w:rPr>
        <w:t xml:space="preserve">v odstavci 1 a 2 činěn rozdíl; pachatelem je ten, kdo </w:t>
      </w:r>
      <w:r w:rsidR="00105AD6" w:rsidRPr="00105AD6">
        <w:rPr>
          <w:rFonts w:ascii="Times New Roman" w:eastAsia="Times New Roman" w:hAnsi="Times New Roman"/>
          <w:color w:val="000000"/>
          <w:sz w:val="24"/>
          <w:szCs w:val="24"/>
          <w:shd w:val="clear" w:color="auto" w:fill="FFFFFF"/>
        </w:rPr>
        <w:t>přiměje, zjedná, najme, zláká, svede, dopraví, ukryje, zadržuje, přijme nebo vydá osobu, aby jí bylo užito za účelem vykořisťování. Účel, pro který je osoba zneužívaná, lze rozdělit na oblast sexuálního vykořisťování (oběť je jiným užita „</w:t>
      </w:r>
      <w:r w:rsidR="00105AD6" w:rsidRPr="00105AD6">
        <w:rPr>
          <w:rFonts w:ascii="Times New Roman" w:eastAsia="Times New Roman" w:hAnsi="Times New Roman"/>
          <w:i/>
          <w:iCs/>
          <w:color w:val="000000"/>
          <w:sz w:val="24"/>
          <w:szCs w:val="24"/>
          <w:shd w:val="clear" w:color="auto" w:fill="FFFFFF"/>
        </w:rPr>
        <w:t>k pohlavnímu styku nebo k jiným formám sexuálního zneužívání nebo obtěžování anebo k výrobě pornografického díla</w:t>
      </w:r>
      <w:r w:rsidR="00105AD6" w:rsidRPr="00105AD6">
        <w:rPr>
          <w:rFonts w:ascii="Times New Roman" w:eastAsia="Times New Roman" w:hAnsi="Times New Roman"/>
          <w:color w:val="000000"/>
          <w:sz w:val="24"/>
          <w:szCs w:val="24"/>
          <w:shd w:val="clear" w:color="auto" w:fill="FFFFFF"/>
        </w:rPr>
        <w:t>“), oblast pracovního vykořisťování (oběť je užita „</w:t>
      </w:r>
      <w:r w:rsidR="00105AD6" w:rsidRPr="00105AD6">
        <w:rPr>
          <w:rFonts w:ascii="Times New Roman" w:eastAsia="Times New Roman" w:hAnsi="Times New Roman"/>
          <w:i/>
          <w:iCs/>
          <w:color w:val="000000"/>
          <w:sz w:val="24"/>
          <w:szCs w:val="24"/>
          <w:shd w:val="clear" w:color="auto" w:fill="FFFFFF"/>
        </w:rPr>
        <w:t>k otroctví, nevolnictví nebo k nuceným pracím</w:t>
      </w:r>
      <w:r w:rsidR="00105AD6" w:rsidRPr="00105AD6">
        <w:rPr>
          <w:rFonts w:ascii="Times New Roman" w:eastAsia="Times New Roman" w:hAnsi="Times New Roman"/>
          <w:color w:val="000000"/>
          <w:sz w:val="24"/>
          <w:szCs w:val="24"/>
          <w:shd w:val="clear" w:color="auto" w:fill="FFFFFF"/>
        </w:rPr>
        <w:t>“), oblast nelegálního obchodu s lidskými tkáněmi (oběť je</w:t>
      </w:r>
      <w:r w:rsidR="006E329D">
        <w:rPr>
          <w:rFonts w:ascii="Times New Roman" w:eastAsia="Times New Roman" w:hAnsi="Times New Roman"/>
          <w:color w:val="000000"/>
          <w:sz w:val="24"/>
          <w:szCs w:val="24"/>
          <w:shd w:val="clear" w:color="auto" w:fill="FFFFFF"/>
        </w:rPr>
        <w:t xml:space="preserve"> jiným</w:t>
      </w:r>
      <w:r w:rsidR="00105AD6" w:rsidRPr="00105AD6">
        <w:rPr>
          <w:rFonts w:ascii="Times New Roman" w:eastAsia="Times New Roman" w:hAnsi="Times New Roman"/>
          <w:color w:val="000000"/>
          <w:sz w:val="24"/>
          <w:szCs w:val="24"/>
          <w:shd w:val="clear" w:color="auto" w:fill="FFFFFF"/>
        </w:rPr>
        <w:t xml:space="preserve"> užita „</w:t>
      </w:r>
      <w:r w:rsidR="00105AD6" w:rsidRPr="00105AD6">
        <w:rPr>
          <w:rFonts w:ascii="Times New Roman" w:eastAsia="Times New Roman" w:hAnsi="Times New Roman"/>
          <w:i/>
          <w:iCs/>
          <w:color w:val="000000"/>
          <w:sz w:val="24"/>
          <w:szCs w:val="24"/>
          <w:shd w:val="clear" w:color="auto" w:fill="FFFFFF"/>
        </w:rPr>
        <w:t>k odběru tkáně, buňky nebo orgánu z jejího těla</w:t>
      </w:r>
      <w:r w:rsidR="00105AD6" w:rsidRPr="00105AD6">
        <w:rPr>
          <w:rFonts w:ascii="Times New Roman" w:eastAsia="Times New Roman" w:hAnsi="Times New Roman"/>
          <w:color w:val="000000"/>
          <w:sz w:val="24"/>
          <w:szCs w:val="24"/>
          <w:shd w:val="clear" w:color="auto" w:fill="FFFFFF"/>
        </w:rPr>
        <w:t>“), oblast služby v ozbrojených silách a</w:t>
      </w:r>
      <w:r w:rsidR="007F3385">
        <w:rPr>
          <w:rFonts w:ascii="Times New Roman" w:eastAsia="Times New Roman" w:hAnsi="Times New Roman"/>
          <w:color w:val="000000"/>
          <w:sz w:val="24"/>
          <w:szCs w:val="24"/>
          <w:shd w:val="clear" w:color="auto" w:fill="FFFFFF"/>
        </w:rPr>
        <w:t> </w:t>
      </w:r>
      <w:r w:rsidR="00105AD6" w:rsidRPr="00105AD6">
        <w:rPr>
          <w:rFonts w:ascii="Times New Roman" w:eastAsia="Times New Roman" w:hAnsi="Times New Roman"/>
          <w:color w:val="000000"/>
          <w:sz w:val="24"/>
          <w:szCs w:val="24"/>
          <w:shd w:val="clear" w:color="auto" w:fill="FFFFFF"/>
        </w:rPr>
        <w:t>na</w:t>
      </w:r>
      <w:r w:rsidR="007F3385">
        <w:rPr>
          <w:rFonts w:ascii="Times New Roman" w:eastAsia="Times New Roman" w:hAnsi="Times New Roman"/>
          <w:color w:val="000000"/>
          <w:sz w:val="24"/>
          <w:szCs w:val="24"/>
          <w:shd w:val="clear" w:color="auto" w:fill="FFFFFF"/>
        </w:rPr>
        <w:t> </w:t>
      </w:r>
      <w:r w:rsidR="00105AD6" w:rsidRPr="00105AD6">
        <w:rPr>
          <w:rFonts w:ascii="Times New Roman" w:eastAsia="Times New Roman" w:hAnsi="Times New Roman"/>
          <w:color w:val="000000"/>
          <w:sz w:val="24"/>
          <w:szCs w:val="24"/>
          <w:shd w:val="clear" w:color="auto" w:fill="FFFFFF"/>
        </w:rPr>
        <w:t>kategorii obecného charakteru spočívající v „</w:t>
      </w:r>
      <w:r w:rsidR="00105AD6" w:rsidRPr="00105AD6">
        <w:rPr>
          <w:rFonts w:ascii="Times New Roman" w:eastAsia="Times New Roman" w:hAnsi="Times New Roman"/>
          <w:i/>
          <w:iCs/>
          <w:color w:val="000000"/>
          <w:sz w:val="24"/>
          <w:szCs w:val="24"/>
          <w:shd w:val="clear" w:color="auto" w:fill="FFFFFF"/>
        </w:rPr>
        <w:t>jiných formách vykořisťování</w:t>
      </w:r>
      <w:r w:rsidR="00105AD6" w:rsidRPr="00105AD6">
        <w:rPr>
          <w:rFonts w:ascii="Times New Roman" w:eastAsia="Times New Roman" w:hAnsi="Times New Roman"/>
          <w:color w:val="000000"/>
          <w:sz w:val="24"/>
          <w:szCs w:val="24"/>
          <w:shd w:val="clear" w:color="auto" w:fill="FFFFFF"/>
        </w:rPr>
        <w:t xml:space="preserve">“. Vedle trestnosti samotného obchodování s lidmi je trestné i kořistění z takového jednání. </w:t>
      </w:r>
      <w:r w:rsidR="00105AD6" w:rsidRPr="00105AD6">
        <w:rPr>
          <w:rFonts w:ascii="Times New Roman" w:hAnsi="Times New Roman"/>
          <w:sz w:val="24"/>
          <w:szCs w:val="24"/>
        </w:rPr>
        <w:t>Okolnosti podmiňující použití vyšší trestní sazby u trestného činu obchodování s lidmi jsou v odstavcích 3, 4, a 5 stanoveny tak, aby byly přísněji postiženy především případy obchodování s lidmi za účelem prostituce, případy, kdy je obchodování s lidmi spácháno členy organizované skupiny nebo ve</w:t>
      </w:r>
      <w:r w:rsidR="007F3385">
        <w:rPr>
          <w:rFonts w:ascii="Times New Roman" w:hAnsi="Times New Roman"/>
          <w:sz w:val="24"/>
          <w:szCs w:val="24"/>
        </w:rPr>
        <w:t> </w:t>
      </w:r>
      <w:r w:rsidR="00105AD6" w:rsidRPr="00105AD6">
        <w:rPr>
          <w:rFonts w:ascii="Times New Roman" w:hAnsi="Times New Roman"/>
          <w:sz w:val="24"/>
          <w:szCs w:val="24"/>
        </w:rPr>
        <w:t xml:space="preserve">spojení s takovou skupinou, </w:t>
      </w:r>
      <w:r w:rsidR="007F3385">
        <w:rPr>
          <w:rFonts w:ascii="Times New Roman" w:hAnsi="Times New Roman"/>
          <w:sz w:val="24"/>
          <w:szCs w:val="24"/>
        </w:rPr>
        <w:t xml:space="preserve">a případy, kdy se tohoto trestného činu pachatel dopustil ve snaze </w:t>
      </w:r>
      <w:r w:rsidR="002564E0" w:rsidRPr="00105AD6">
        <w:rPr>
          <w:rFonts w:ascii="Times New Roman" w:hAnsi="Times New Roman"/>
          <w:sz w:val="24"/>
          <w:szCs w:val="24"/>
        </w:rPr>
        <w:t xml:space="preserve">získat značný prospěch nebo prospěch velkého rozsahu </w:t>
      </w:r>
      <w:r w:rsidR="002564E0">
        <w:rPr>
          <w:rFonts w:ascii="Times New Roman" w:hAnsi="Times New Roman"/>
          <w:sz w:val="24"/>
          <w:szCs w:val="24"/>
        </w:rPr>
        <w:t xml:space="preserve">či </w:t>
      </w:r>
      <w:r w:rsidR="007F3385">
        <w:rPr>
          <w:rFonts w:ascii="Times New Roman" w:hAnsi="Times New Roman"/>
          <w:sz w:val="24"/>
          <w:szCs w:val="24"/>
        </w:rPr>
        <w:t xml:space="preserve">kdy jím způsobil </w:t>
      </w:r>
      <w:r w:rsidR="00105AD6" w:rsidRPr="00105AD6">
        <w:rPr>
          <w:rFonts w:ascii="Times New Roman" w:hAnsi="Times New Roman"/>
          <w:sz w:val="24"/>
          <w:szCs w:val="24"/>
        </w:rPr>
        <w:t>těžk</w:t>
      </w:r>
      <w:r w:rsidR="007F3385">
        <w:rPr>
          <w:rFonts w:ascii="Times New Roman" w:hAnsi="Times New Roman"/>
          <w:sz w:val="24"/>
          <w:szCs w:val="24"/>
        </w:rPr>
        <w:t>ou</w:t>
      </w:r>
      <w:r w:rsidR="00105AD6" w:rsidRPr="00105AD6">
        <w:rPr>
          <w:rFonts w:ascii="Times New Roman" w:hAnsi="Times New Roman"/>
          <w:sz w:val="24"/>
          <w:szCs w:val="24"/>
        </w:rPr>
        <w:t xml:space="preserve"> újm</w:t>
      </w:r>
      <w:r w:rsidR="007F3385">
        <w:rPr>
          <w:rFonts w:ascii="Times New Roman" w:hAnsi="Times New Roman"/>
          <w:sz w:val="24"/>
          <w:szCs w:val="24"/>
        </w:rPr>
        <w:t>u</w:t>
      </w:r>
      <w:r w:rsidR="00105AD6" w:rsidRPr="00105AD6">
        <w:rPr>
          <w:rFonts w:ascii="Times New Roman" w:hAnsi="Times New Roman"/>
          <w:sz w:val="24"/>
          <w:szCs w:val="24"/>
        </w:rPr>
        <w:t xml:space="preserve"> na zdraví nebo smrt. Pachatelem trestného činu obchodování s lidmi podle § 168 trestního zákoníku může být i právnická osoba (viz § 7 zákona č. 418/2011 Sb., o</w:t>
      </w:r>
      <w:r w:rsidR="006E329D">
        <w:rPr>
          <w:rFonts w:ascii="Times New Roman" w:hAnsi="Times New Roman"/>
          <w:sz w:val="24"/>
          <w:szCs w:val="24"/>
        </w:rPr>
        <w:t> </w:t>
      </w:r>
      <w:r w:rsidR="00105AD6" w:rsidRPr="00105AD6">
        <w:rPr>
          <w:rFonts w:ascii="Times New Roman" w:hAnsi="Times New Roman"/>
          <w:sz w:val="24"/>
          <w:szCs w:val="24"/>
        </w:rPr>
        <w:t>trestní odpovědnosti právnických osob a řízení proti nim). Příprava k tomuto trestnému činu je trestná.</w:t>
      </w:r>
    </w:p>
    <w:p w14:paraId="47952632" w14:textId="7FAA0096" w:rsidR="009A77D0" w:rsidRDefault="00845F38" w:rsidP="00C2467C">
      <w:pPr>
        <w:autoSpaceDE w:val="0"/>
        <w:autoSpaceDN w:val="0"/>
        <w:adjustRightInd w:val="0"/>
        <w:spacing w:before="120" w:after="0" w:line="240" w:lineRule="auto"/>
        <w:jc w:val="both"/>
        <w:rPr>
          <w:rFonts w:ascii="Times New Roman" w:hAnsi="Times New Roman"/>
          <w:sz w:val="24"/>
          <w:szCs w:val="24"/>
        </w:rPr>
      </w:pPr>
      <w:bookmarkStart w:id="7" w:name="_Hlk203761128"/>
      <w:r>
        <w:rPr>
          <w:rFonts w:ascii="Times New Roman" w:hAnsi="Times New Roman"/>
          <w:sz w:val="24"/>
          <w:szCs w:val="24"/>
        </w:rPr>
        <w:t xml:space="preserve">S danou problematikou souvisí i </w:t>
      </w:r>
      <w:r w:rsidR="00525E46">
        <w:rPr>
          <w:rFonts w:ascii="Times New Roman" w:hAnsi="Times New Roman"/>
          <w:sz w:val="24"/>
          <w:szCs w:val="24"/>
        </w:rPr>
        <w:t>trestný čin</w:t>
      </w:r>
      <w:r>
        <w:rPr>
          <w:rFonts w:ascii="Times New Roman" w:hAnsi="Times New Roman"/>
          <w:sz w:val="24"/>
          <w:szCs w:val="24"/>
        </w:rPr>
        <w:t xml:space="preserve"> </w:t>
      </w:r>
      <w:r w:rsidR="00525E46">
        <w:rPr>
          <w:rFonts w:ascii="Times New Roman" w:hAnsi="Times New Roman"/>
          <w:sz w:val="24"/>
          <w:szCs w:val="24"/>
        </w:rPr>
        <w:t>svěřen</w:t>
      </w:r>
      <w:r w:rsidR="00995AB1">
        <w:rPr>
          <w:rFonts w:ascii="Times New Roman" w:hAnsi="Times New Roman"/>
          <w:sz w:val="24"/>
          <w:szCs w:val="24"/>
        </w:rPr>
        <w:t>í</w:t>
      </w:r>
      <w:r w:rsidR="00525E46">
        <w:rPr>
          <w:rFonts w:ascii="Times New Roman" w:hAnsi="Times New Roman"/>
          <w:sz w:val="24"/>
          <w:szCs w:val="24"/>
        </w:rPr>
        <w:t xml:space="preserve"> dítěte do moci jiného </w:t>
      </w:r>
      <w:r>
        <w:rPr>
          <w:rFonts w:ascii="Times New Roman" w:hAnsi="Times New Roman"/>
          <w:sz w:val="24"/>
          <w:szCs w:val="24"/>
        </w:rPr>
        <w:t>(</w:t>
      </w:r>
      <w:r w:rsidR="00525E46">
        <w:rPr>
          <w:rFonts w:ascii="Times New Roman" w:hAnsi="Times New Roman"/>
          <w:sz w:val="24"/>
          <w:szCs w:val="24"/>
        </w:rPr>
        <w:t>§ 169 trestního zákoníku</w:t>
      </w:r>
      <w:r>
        <w:rPr>
          <w:rFonts w:ascii="Times New Roman" w:hAnsi="Times New Roman"/>
          <w:sz w:val="24"/>
          <w:szCs w:val="24"/>
        </w:rPr>
        <w:t>)</w:t>
      </w:r>
      <w:r w:rsidR="00525E46">
        <w:rPr>
          <w:rFonts w:ascii="Times New Roman" w:hAnsi="Times New Roman"/>
          <w:sz w:val="24"/>
          <w:szCs w:val="24"/>
        </w:rPr>
        <w:t xml:space="preserve">. </w:t>
      </w:r>
      <w:bookmarkEnd w:id="7"/>
      <w:r w:rsidR="00C2467C">
        <w:rPr>
          <w:rFonts w:ascii="Times New Roman" w:hAnsi="Times New Roman"/>
          <w:sz w:val="24"/>
          <w:szCs w:val="24"/>
        </w:rPr>
        <w:t>S</w:t>
      </w:r>
      <w:r w:rsidR="00C2467C" w:rsidRPr="00D05646">
        <w:rPr>
          <w:rFonts w:ascii="Times New Roman" w:hAnsi="Times New Roman"/>
          <w:sz w:val="24"/>
          <w:szCs w:val="24"/>
        </w:rPr>
        <w:t>kutková podstata</w:t>
      </w:r>
      <w:r w:rsidR="00C2467C">
        <w:rPr>
          <w:rFonts w:ascii="Times New Roman" w:hAnsi="Times New Roman"/>
          <w:sz w:val="24"/>
          <w:szCs w:val="24"/>
        </w:rPr>
        <w:t xml:space="preserve"> trestného činu</w:t>
      </w:r>
      <w:r w:rsidR="00C2467C" w:rsidRPr="00D05646">
        <w:rPr>
          <w:rFonts w:ascii="Times New Roman" w:hAnsi="Times New Roman"/>
          <w:sz w:val="24"/>
          <w:szCs w:val="24"/>
        </w:rPr>
        <w:t xml:space="preserve"> svěření dítěte do moci jiného</w:t>
      </w:r>
      <w:r w:rsidR="00C2467C">
        <w:rPr>
          <w:rFonts w:ascii="Times New Roman" w:hAnsi="Times New Roman"/>
          <w:sz w:val="24"/>
          <w:szCs w:val="24"/>
        </w:rPr>
        <w:t xml:space="preserve">, která </w:t>
      </w:r>
      <w:r w:rsidR="00C2467C" w:rsidRPr="00D05646">
        <w:rPr>
          <w:rFonts w:ascii="Times New Roman" w:hAnsi="Times New Roman"/>
          <w:sz w:val="24"/>
          <w:szCs w:val="24"/>
        </w:rPr>
        <w:t>je privilegovanou skutkovou podstatou k ustanovení o obchodování s</w:t>
      </w:r>
      <w:r w:rsidR="00C2467C">
        <w:rPr>
          <w:rFonts w:ascii="Times New Roman" w:hAnsi="Times New Roman"/>
          <w:sz w:val="24"/>
          <w:szCs w:val="24"/>
        </w:rPr>
        <w:t> </w:t>
      </w:r>
      <w:r w:rsidR="00C2467C" w:rsidRPr="00D05646">
        <w:rPr>
          <w:rFonts w:ascii="Times New Roman" w:hAnsi="Times New Roman"/>
          <w:sz w:val="24"/>
          <w:szCs w:val="24"/>
        </w:rPr>
        <w:t>lidmi</w:t>
      </w:r>
      <w:r w:rsidR="00C2467C">
        <w:rPr>
          <w:rFonts w:ascii="Times New Roman" w:hAnsi="Times New Roman"/>
          <w:sz w:val="24"/>
          <w:szCs w:val="24"/>
        </w:rPr>
        <w:t>,</w:t>
      </w:r>
      <w:r w:rsidR="00C2467C" w:rsidRPr="00D05646">
        <w:rPr>
          <w:rFonts w:ascii="Times New Roman" w:hAnsi="Times New Roman"/>
          <w:sz w:val="24"/>
          <w:szCs w:val="24"/>
        </w:rPr>
        <w:t> se týká jen svěření dítěte za účelem adopce nebo za jiným obdobným účelem</w:t>
      </w:r>
      <w:r w:rsidR="00C2467C">
        <w:rPr>
          <w:rFonts w:ascii="Times New Roman" w:hAnsi="Times New Roman"/>
          <w:sz w:val="24"/>
          <w:szCs w:val="24"/>
        </w:rPr>
        <w:t>, kdy hlavním důvodem pro kriminalizaci tohoto jednání je skutečnost</w:t>
      </w:r>
      <w:r w:rsidR="00C2467C" w:rsidRPr="00D05646">
        <w:rPr>
          <w:rFonts w:ascii="Times New Roman" w:hAnsi="Times New Roman"/>
          <w:sz w:val="24"/>
          <w:szCs w:val="24"/>
        </w:rPr>
        <w:t xml:space="preserve">, </w:t>
      </w:r>
      <w:r w:rsidR="00C2467C">
        <w:rPr>
          <w:rFonts w:ascii="Times New Roman" w:hAnsi="Times New Roman"/>
          <w:sz w:val="24"/>
          <w:szCs w:val="24"/>
        </w:rPr>
        <w:t xml:space="preserve">že </w:t>
      </w:r>
      <w:r w:rsidR="00C2467C" w:rsidRPr="00D05646">
        <w:rPr>
          <w:rFonts w:ascii="Times New Roman" w:hAnsi="Times New Roman"/>
          <w:sz w:val="24"/>
          <w:szCs w:val="24"/>
        </w:rPr>
        <w:t>předmětem tohoto „obchodu“ je dítě</w:t>
      </w:r>
      <w:r w:rsidR="00C2467C">
        <w:rPr>
          <w:rFonts w:ascii="Times New Roman" w:hAnsi="Times New Roman"/>
          <w:sz w:val="24"/>
          <w:szCs w:val="24"/>
        </w:rPr>
        <w:t xml:space="preserve"> a že se tak děje za odměnu</w:t>
      </w:r>
      <w:r w:rsidR="00C2467C" w:rsidRPr="00D05646">
        <w:rPr>
          <w:rFonts w:ascii="Times New Roman" w:hAnsi="Times New Roman"/>
          <w:sz w:val="24"/>
          <w:szCs w:val="24"/>
        </w:rPr>
        <w:t>.</w:t>
      </w:r>
      <w:r w:rsidR="00C2467C">
        <w:rPr>
          <w:rFonts w:ascii="Times New Roman" w:hAnsi="Times New Roman"/>
          <w:sz w:val="24"/>
          <w:szCs w:val="24"/>
        </w:rPr>
        <w:t xml:space="preserve"> </w:t>
      </w:r>
      <w:r w:rsidR="00525E46">
        <w:rPr>
          <w:rFonts w:ascii="Times New Roman" w:hAnsi="Times New Roman"/>
          <w:sz w:val="24"/>
          <w:szCs w:val="24"/>
        </w:rPr>
        <w:t>Podle současné úpravy je pachatelem tohoto trestného činu osoba, která za</w:t>
      </w:r>
      <w:r w:rsidR="00C2467C">
        <w:rPr>
          <w:rFonts w:ascii="Times New Roman" w:hAnsi="Times New Roman"/>
          <w:sz w:val="24"/>
          <w:szCs w:val="24"/>
        </w:rPr>
        <w:t> </w:t>
      </w:r>
      <w:r w:rsidR="00525E46">
        <w:rPr>
          <w:rFonts w:ascii="Times New Roman" w:hAnsi="Times New Roman"/>
          <w:sz w:val="24"/>
          <w:szCs w:val="24"/>
        </w:rPr>
        <w:t xml:space="preserve">odměnu svěřuje dítě ze své moci do moci jiného, a to za účelem adopce nebo pro jiný obdobný účel. Osoba, která odměnu poskytuje za to, aby dítě bylo svěřeno do její moci, může být podle stávající právní úpravy trestně odpovědná jako účastník (návodce) trestného činu podle § 24 odst. 1 písm. b) trestního zákoníku. Případný zprostředkovatel takového jednání by byl trestně odpovědný za účast na trestném činu ve formě pomoci podle § 24 odst. 1 písm. c) trestního zákoníku. </w:t>
      </w:r>
    </w:p>
    <w:bookmarkEnd w:id="0"/>
    <w:p w14:paraId="066C589E" w14:textId="11E1103B" w:rsidR="00A10AB1" w:rsidRDefault="00C6631A" w:rsidP="00A10AB1">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B6269C4" w14:textId="77777777" w:rsidR="00C6631A" w:rsidRDefault="00C6631A" w:rsidP="00A10AB1">
      <w:pPr>
        <w:spacing w:before="120" w:after="0" w:line="240" w:lineRule="auto"/>
        <w:jc w:val="both"/>
        <w:rPr>
          <w:rFonts w:ascii="Times New Roman" w:eastAsia="Calibri" w:hAnsi="Times New Roman" w:cs="Times New Roman"/>
          <w:sz w:val="24"/>
          <w:szCs w:val="24"/>
        </w:rPr>
      </w:pPr>
    </w:p>
    <w:p w14:paraId="79DCE792" w14:textId="77777777" w:rsidR="00C6631A" w:rsidRDefault="00C6631A" w:rsidP="00A10AB1">
      <w:pPr>
        <w:spacing w:before="120" w:after="0" w:line="240" w:lineRule="auto"/>
        <w:jc w:val="both"/>
        <w:rPr>
          <w:rFonts w:ascii="Times New Roman" w:eastAsia="Calibri" w:hAnsi="Times New Roman" w:cs="Times New Roman"/>
          <w:sz w:val="24"/>
          <w:szCs w:val="24"/>
        </w:rPr>
      </w:pPr>
    </w:p>
    <w:p w14:paraId="1D0504A4" w14:textId="667BF912" w:rsidR="009A0D41" w:rsidRPr="00A10AB1" w:rsidRDefault="00A10AB1" w:rsidP="00A27781">
      <w:pPr>
        <w:spacing w:before="120" w:after="0" w:line="240" w:lineRule="auto"/>
        <w:jc w:val="both"/>
        <w:rPr>
          <w:rFonts w:ascii="Times New Roman" w:hAnsi="Times New Roman"/>
          <w:sz w:val="24"/>
          <w:szCs w:val="24"/>
          <w:u w:val="single"/>
        </w:rPr>
      </w:pPr>
      <w:r w:rsidRPr="00A10AB1">
        <w:rPr>
          <w:rFonts w:ascii="Times New Roman" w:hAnsi="Times New Roman"/>
          <w:sz w:val="24"/>
          <w:szCs w:val="24"/>
          <w:u w:val="single"/>
        </w:rPr>
        <w:lastRenderedPageBreak/>
        <w:t xml:space="preserve">ad </w:t>
      </w:r>
      <w:r w:rsidRPr="00A10AB1">
        <w:rPr>
          <w:rFonts w:ascii="Times New Roman" w:hAnsi="Times New Roman" w:cs="Times New Roman"/>
          <w:bCs/>
          <w:sz w:val="24"/>
          <w:szCs w:val="24"/>
          <w:u w:val="single"/>
        </w:rPr>
        <w:t xml:space="preserve">B) </w:t>
      </w:r>
      <w:r w:rsidR="009A0D41" w:rsidRPr="00A10AB1">
        <w:rPr>
          <w:rFonts w:ascii="Times New Roman" w:hAnsi="Times New Roman" w:cs="Times New Roman"/>
          <w:bCs/>
          <w:sz w:val="24"/>
          <w:szCs w:val="24"/>
          <w:u w:val="single"/>
        </w:rPr>
        <w:t xml:space="preserve">k oblasti řešení mimořádných stavů při </w:t>
      </w:r>
      <w:r w:rsidR="009A0D41" w:rsidRPr="00A27781">
        <w:rPr>
          <w:rFonts w:ascii="Times New Roman" w:hAnsi="Times New Roman"/>
          <w:sz w:val="24"/>
          <w:szCs w:val="24"/>
          <w:u w:val="single"/>
        </w:rPr>
        <w:t>výkonu</w:t>
      </w:r>
      <w:r w:rsidR="009A0D41" w:rsidRPr="00A10AB1">
        <w:rPr>
          <w:rFonts w:ascii="Times New Roman" w:hAnsi="Times New Roman" w:cs="Times New Roman"/>
          <w:bCs/>
          <w:sz w:val="24"/>
          <w:szCs w:val="24"/>
          <w:u w:val="single"/>
        </w:rPr>
        <w:t xml:space="preserve"> trestu obecně prospěšných prací</w:t>
      </w:r>
    </w:p>
    <w:p w14:paraId="33F5AD34" w14:textId="6F985335" w:rsidR="009275C5" w:rsidRDefault="00A10AB1" w:rsidP="00A10AB1">
      <w:pPr>
        <w:autoSpaceDE w:val="0"/>
        <w:autoSpaceDN w:val="0"/>
        <w:adjustRightInd w:val="0"/>
        <w:spacing w:before="120" w:after="0" w:line="240" w:lineRule="auto"/>
        <w:jc w:val="both"/>
        <w:rPr>
          <w:rFonts w:ascii="Times New Roman" w:hAnsi="Times New Roman" w:cs="Times New Roman"/>
          <w:sz w:val="24"/>
          <w:szCs w:val="24"/>
        </w:rPr>
      </w:pPr>
      <w:r w:rsidRPr="00177101">
        <w:rPr>
          <w:rFonts w:ascii="Times New Roman" w:hAnsi="Times New Roman" w:cs="Times New Roman"/>
          <w:sz w:val="24"/>
          <w:szCs w:val="24"/>
        </w:rPr>
        <w:t>Trest obecně prospěšných prací je upraven v § 62 až 65 trestního zákoníku.</w:t>
      </w:r>
      <w:r w:rsidR="006E329D">
        <w:rPr>
          <w:rFonts w:ascii="Times New Roman" w:hAnsi="Times New Roman" w:cs="Times New Roman"/>
          <w:sz w:val="24"/>
          <w:szCs w:val="24"/>
        </w:rPr>
        <w:t xml:space="preserve"> Tento trest </w:t>
      </w:r>
      <w:r w:rsidR="006E329D" w:rsidRPr="006E329D">
        <w:rPr>
          <w:rFonts w:ascii="Times New Roman" w:hAnsi="Times New Roman" w:cs="Times New Roman"/>
          <w:sz w:val="24"/>
          <w:szCs w:val="24"/>
        </w:rPr>
        <w:t xml:space="preserve">spočívá v povinnosti odsouzeného provést </w:t>
      </w:r>
      <w:r w:rsidR="009275C5">
        <w:rPr>
          <w:rFonts w:ascii="Times New Roman" w:hAnsi="Times New Roman" w:cs="Times New Roman"/>
          <w:sz w:val="24"/>
          <w:szCs w:val="24"/>
        </w:rPr>
        <w:t xml:space="preserve">osobně a bezplatně ve svém volném čase </w:t>
      </w:r>
      <w:r w:rsidR="006E329D" w:rsidRPr="006E329D">
        <w:rPr>
          <w:rFonts w:ascii="Times New Roman" w:hAnsi="Times New Roman" w:cs="Times New Roman"/>
          <w:sz w:val="24"/>
          <w:szCs w:val="24"/>
        </w:rPr>
        <w:t>ve stanoveném rozsahu práce k obecně prospěšným účelům ve prospěch poskytovatele obecně prospěšných</w:t>
      </w:r>
      <w:r w:rsidR="006E329D">
        <w:rPr>
          <w:rFonts w:ascii="Times New Roman" w:hAnsi="Times New Roman" w:cs="Times New Roman"/>
          <w:sz w:val="24"/>
          <w:szCs w:val="24"/>
        </w:rPr>
        <w:t> </w:t>
      </w:r>
      <w:r w:rsidR="006E329D" w:rsidRPr="006E329D">
        <w:rPr>
          <w:rFonts w:ascii="Times New Roman" w:hAnsi="Times New Roman" w:cs="Times New Roman"/>
          <w:sz w:val="24"/>
          <w:szCs w:val="24"/>
        </w:rPr>
        <w:t xml:space="preserve">prací. </w:t>
      </w:r>
    </w:p>
    <w:p w14:paraId="1CA822BD" w14:textId="05220AF7" w:rsidR="00CB5D35" w:rsidRDefault="009275C5" w:rsidP="00A10AB1">
      <w:pPr>
        <w:autoSpaceDE w:val="0"/>
        <w:autoSpaceDN w:val="0"/>
        <w:adjustRightInd w:val="0"/>
        <w:spacing w:before="120" w:after="0" w:line="240" w:lineRule="auto"/>
        <w:jc w:val="both"/>
        <w:rPr>
          <w:rFonts w:ascii="Times New Roman" w:hAnsi="Times New Roman" w:cs="Times New Roman"/>
          <w:sz w:val="24"/>
          <w:szCs w:val="24"/>
        </w:rPr>
      </w:pPr>
      <w:r w:rsidRPr="00177101">
        <w:rPr>
          <w:rFonts w:ascii="Times New Roman" w:hAnsi="Times New Roman" w:cs="Times New Roman"/>
          <w:sz w:val="24"/>
          <w:szCs w:val="24"/>
        </w:rPr>
        <w:t xml:space="preserve">Trest obecně prospěšných prací </w:t>
      </w:r>
      <w:r w:rsidR="008276BB">
        <w:rPr>
          <w:rFonts w:ascii="Times New Roman" w:hAnsi="Times New Roman" w:cs="Times New Roman"/>
          <w:sz w:val="24"/>
          <w:szCs w:val="24"/>
        </w:rPr>
        <w:t xml:space="preserve">je </w:t>
      </w:r>
      <w:r w:rsidR="00A10AB1" w:rsidRPr="00177101">
        <w:rPr>
          <w:rFonts w:ascii="Times New Roman" w:hAnsi="Times New Roman" w:cs="Times New Roman"/>
          <w:sz w:val="24"/>
          <w:szCs w:val="24"/>
        </w:rPr>
        <w:t>významným alternativním trestem k trestu odnětí svobody</w:t>
      </w:r>
      <w:r w:rsidR="008276BB">
        <w:rPr>
          <w:rFonts w:ascii="Times New Roman" w:hAnsi="Times New Roman" w:cs="Times New Roman"/>
          <w:sz w:val="24"/>
          <w:szCs w:val="24"/>
        </w:rPr>
        <w:t>.</w:t>
      </w:r>
      <w:r w:rsidR="00A10AB1">
        <w:rPr>
          <w:rFonts w:ascii="Times New Roman" w:hAnsi="Times New Roman" w:cs="Times New Roman"/>
          <w:sz w:val="24"/>
          <w:szCs w:val="24"/>
        </w:rPr>
        <w:t xml:space="preserve"> </w:t>
      </w:r>
      <w:r w:rsidR="008276BB">
        <w:rPr>
          <w:rFonts w:ascii="Times New Roman" w:hAnsi="Times New Roman" w:cs="Times New Roman"/>
          <w:sz w:val="24"/>
          <w:szCs w:val="24"/>
        </w:rPr>
        <w:t xml:space="preserve">Tento druh trestu </w:t>
      </w:r>
      <w:r w:rsidR="00A10AB1">
        <w:rPr>
          <w:rFonts w:ascii="Times New Roman" w:hAnsi="Times New Roman" w:cs="Times New Roman"/>
          <w:sz w:val="24"/>
          <w:szCs w:val="24"/>
        </w:rPr>
        <w:t xml:space="preserve">lze uložit </w:t>
      </w:r>
      <w:r w:rsidR="00A10AB1" w:rsidRPr="002B2008">
        <w:rPr>
          <w:rFonts w:ascii="Times New Roman" w:hAnsi="Times New Roman" w:cs="Times New Roman"/>
          <w:sz w:val="24"/>
          <w:szCs w:val="24"/>
        </w:rPr>
        <w:t>jen za spáchání přečin</w:t>
      </w:r>
      <w:r w:rsidR="008276BB">
        <w:rPr>
          <w:rFonts w:ascii="Times New Roman" w:hAnsi="Times New Roman" w:cs="Times New Roman"/>
          <w:sz w:val="24"/>
          <w:szCs w:val="24"/>
        </w:rPr>
        <w:t>u</w:t>
      </w:r>
      <w:r w:rsidR="00A10AB1" w:rsidRPr="002B2008">
        <w:rPr>
          <w:rFonts w:ascii="Times New Roman" w:hAnsi="Times New Roman" w:cs="Times New Roman"/>
          <w:sz w:val="24"/>
          <w:szCs w:val="24"/>
        </w:rPr>
        <w:t xml:space="preserve"> (všechny nedbalostní trestné činy a úmyslné trestné činy, za které trestní zákon stanoví trest odnětí svobody, jehož horní hranice trestní sazby nepřevyšuje 5 let). </w:t>
      </w:r>
      <w:r w:rsidR="00A10AB1">
        <w:rPr>
          <w:rFonts w:ascii="Times New Roman" w:hAnsi="Times New Roman" w:cs="Times New Roman"/>
          <w:sz w:val="24"/>
          <w:szCs w:val="24"/>
        </w:rPr>
        <w:t>V</w:t>
      </w:r>
      <w:r w:rsidR="00A10AB1" w:rsidRPr="00177101">
        <w:rPr>
          <w:rFonts w:ascii="Times New Roman" w:hAnsi="Times New Roman" w:cs="Times New Roman"/>
          <w:sz w:val="24"/>
          <w:szCs w:val="24"/>
        </w:rPr>
        <w:t xml:space="preserve"> praxi je</w:t>
      </w:r>
      <w:r w:rsidR="00A10AB1">
        <w:rPr>
          <w:rFonts w:ascii="Times New Roman" w:hAnsi="Times New Roman" w:cs="Times New Roman"/>
          <w:sz w:val="24"/>
          <w:szCs w:val="24"/>
        </w:rPr>
        <w:t xml:space="preserve"> tento druh trestu</w:t>
      </w:r>
      <w:r w:rsidR="00A10AB1" w:rsidRPr="00177101">
        <w:rPr>
          <w:rFonts w:ascii="Times New Roman" w:hAnsi="Times New Roman" w:cs="Times New Roman"/>
          <w:sz w:val="24"/>
          <w:szCs w:val="24"/>
        </w:rPr>
        <w:t xml:space="preserve"> nejčastěji ukládán, dopustí-li se pachatel trestného činu krádeže, dále pak v</w:t>
      </w:r>
      <w:r w:rsidR="00A10AB1">
        <w:rPr>
          <w:rFonts w:ascii="Times New Roman" w:hAnsi="Times New Roman" w:cs="Times New Roman"/>
          <w:sz w:val="24"/>
          <w:szCs w:val="24"/>
        </w:rPr>
        <w:t> </w:t>
      </w:r>
      <w:r w:rsidR="00A10AB1" w:rsidRPr="00177101">
        <w:rPr>
          <w:rFonts w:ascii="Times New Roman" w:hAnsi="Times New Roman" w:cs="Times New Roman"/>
          <w:sz w:val="24"/>
          <w:szCs w:val="24"/>
        </w:rPr>
        <w:t>případě trestného činu maření výkonu úředního rozhodnutí</w:t>
      </w:r>
      <w:r w:rsidR="0075235A">
        <w:rPr>
          <w:rFonts w:ascii="Times New Roman" w:hAnsi="Times New Roman" w:cs="Times New Roman"/>
          <w:sz w:val="24"/>
          <w:szCs w:val="24"/>
        </w:rPr>
        <w:t xml:space="preserve"> a vykázání</w:t>
      </w:r>
      <w:r w:rsidR="00A10AB1" w:rsidRPr="00177101">
        <w:rPr>
          <w:rFonts w:ascii="Times New Roman" w:hAnsi="Times New Roman" w:cs="Times New Roman"/>
          <w:sz w:val="24"/>
          <w:szCs w:val="24"/>
        </w:rPr>
        <w:t>, trestného činu zanedbání povinné výživy či trestného činu ohrožení pod vlivem návykové látky</w:t>
      </w:r>
      <w:r w:rsidR="00A10AB1">
        <w:rPr>
          <w:rStyle w:val="Znakapoznpodarou"/>
          <w:rFonts w:ascii="Times New Roman" w:hAnsi="Times New Roman" w:cs="Times New Roman"/>
          <w:sz w:val="24"/>
          <w:szCs w:val="24"/>
        </w:rPr>
        <w:footnoteReference w:id="5"/>
      </w:r>
      <w:r w:rsidR="00A10AB1" w:rsidRPr="00177101">
        <w:rPr>
          <w:rFonts w:ascii="Times New Roman" w:hAnsi="Times New Roman" w:cs="Times New Roman"/>
          <w:sz w:val="24"/>
          <w:szCs w:val="24"/>
        </w:rPr>
        <w:t xml:space="preserve">. </w:t>
      </w:r>
      <w:r w:rsidR="00A10AB1" w:rsidRPr="002B2008">
        <w:rPr>
          <w:rFonts w:ascii="Times New Roman" w:hAnsi="Times New Roman" w:cs="Times New Roman"/>
          <w:sz w:val="24"/>
          <w:szCs w:val="24"/>
        </w:rPr>
        <w:t>Výměra tohoto trestu se pohybuje v rozmezí 50 až 300 hodin</w:t>
      </w:r>
      <w:r w:rsidR="00A10AB1">
        <w:rPr>
          <w:rFonts w:ascii="Times New Roman" w:hAnsi="Times New Roman" w:cs="Times New Roman"/>
          <w:sz w:val="24"/>
          <w:szCs w:val="24"/>
        </w:rPr>
        <w:t xml:space="preserve">. </w:t>
      </w:r>
      <w:r w:rsidR="00A10AB1" w:rsidRPr="002B2008">
        <w:rPr>
          <w:rFonts w:ascii="Times New Roman" w:hAnsi="Times New Roman" w:cs="Times New Roman"/>
          <w:sz w:val="24"/>
          <w:szCs w:val="24"/>
        </w:rPr>
        <w:t>Při ukládání tohoto druhu trestu se</w:t>
      </w:r>
      <w:r w:rsidR="0075235A">
        <w:rPr>
          <w:rFonts w:ascii="Times New Roman" w:hAnsi="Times New Roman" w:cs="Times New Roman"/>
          <w:sz w:val="24"/>
          <w:szCs w:val="24"/>
        </w:rPr>
        <w:t xml:space="preserve"> samozřejmě musí zohlednit zdravotní stav pachatele</w:t>
      </w:r>
      <w:r w:rsidR="00EF138C">
        <w:rPr>
          <w:rFonts w:ascii="Times New Roman" w:hAnsi="Times New Roman" w:cs="Times New Roman"/>
          <w:sz w:val="24"/>
          <w:szCs w:val="24"/>
        </w:rPr>
        <w:t xml:space="preserve"> (pokud </w:t>
      </w:r>
      <w:r w:rsidR="00EF138C" w:rsidRPr="00EF138C">
        <w:rPr>
          <w:rFonts w:ascii="Times New Roman" w:hAnsi="Times New Roman" w:cs="Times New Roman"/>
          <w:sz w:val="24"/>
          <w:szCs w:val="24"/>
        </w:rPr>
        <w:t>zdravotní stav pachatele mu neumož</w:t>
      </w:r>
      <w:r w:rsidR="00EF138C">
        <w:rPr>
          <w:rFonts w:ascii="Times New Roman" w:hAnsi="Times New Roman" w:cs="Times New Roman"/>
          <w:sz w:val="24"/>
          <w:szCs w:val="24"/>
        </w:rPr>
        <w:t>ňuje</w:t>
      </w:r>
      <w:r w:rsidR="00EF138C" w:rsidRPr="00EF138C">
        <w:rPr>
          <w:rFonts w:ascii="Times New Roman" w:hAnsi="Times New Roman" w:cs="Times New Roman"/>
          <w:sz w:val="24"/>
          <w:szCs w:val="24"/>
        </w:rPr>
        <w:t xml:space="preserve"> </w:t>
      </w:r>
      <w:r w:rsidR="00EF138C">
        <w:rPr>
          <w:rFonts w:ascii="Times New Roman" w:hAnsi="Times New Roman" w:cs="Times New Roman"/>
          <w:sz w:val="24"/>
          <w:szCs w:val="24"/>
        </w:rPr>
        <w:t>práce vykonat</w:t>
      </w:r>
      <w:r w:rsidR="00EF138C" w:rsidRPr="00EF138C">
        <w:rPr>
          <w:rFonts w:ascii="Times New Roman" w:hAnsi="Times New Roman" w:cs="Times New Roman"/>
          <w:sz w:val="24"/>
          <w:szCs w:val="24"/>
        </w:rPr>
        <w:t xml:space="preserve">, nemělo by smysl takovému pachateli tento </w:t>
      </w:r>
      <w:r w:rsidR="00EF138C">
        <w:rPr>
          <w:rFonts w:ascii="Times New Roman" w:hAnsi="Times New Roman" w:cs="Times New Roman"/>
          <w:sz w:val="24"/>
          <w:szCs w:val="24"/>
        </w:rPr>
        <w:t xml:space="preserve">druh </w:t>
      </w:r>
      <w:r w:rsidR="00EF138C" w:rsidRPr="00EF138C">
        <w:rPr>
          <w:rFonts w:ascii="Times New Roman" w:hAnsi="Times New Roman" w:cs="Times New Roman"/>
          <w:sz w:val="24"/>
          <w:szCs w:val="24"/>
        </w:rPr>
        <w:t>trest</w:t>
      </w:r>
      <w:r w:rsidR="00EF138C">
        <w:rPr>
          <w:rFonts w:ascii="Times New Roman" w:hAnsi="Times New Roman" w:cs="Times New Roman"/>
          <w:sz w:val="24"/>
          <w:szCs w:val="24"/>
        </w:rPr>
        <w:t xml:space="preserve">u ukládat), zároveň se </w:t>
      </w:r>
      <w:r w:rsidR="00A10AB1" w:rsidRPr="002B2008">
        <w:rPr>
          <w:rFonts w:ascii="Times New Roman" w:hAnsi="Times New Roman" w:cs="Times New Roman"/>
          <w:sz w:val="24"/>
          <w:szCs w:val="24"/>
        </w:rPr>
        <w:t xml:space="preserve">přihlíží </w:t>
      </w:r>
      <w:r w:rsidR="00EF138C">
        <w:rPr>
          <w:rFonts w:ascii="Times New Roman" w:hAnsi="Times New Roman" w:cs="Times New Roman"/>
          <w:sz w:val="24"/>
          <w:szCs w:val="24"/>
        </w:rPr>
        <w:t xml:space="preserve">i </w:t>
      </w:r>
      <w:r w:rsidR="00A10AB1" w:rsidRPr="002B2008">
        <w:rPr>
          <w:rFonts w:ascii="Times New Roman" w:hAnsi="Times New Roman" w:cs="Times New Roman"/>
          <w:sz w:val="24"/>
          <w:szCs w:val="24"/>
        </w:rPr>
        <w:t>ke</w:t>
      </w:r>
      <w:r w:rsidR="006C7EFA">
        <w:rPr>
          <w:rFonts w:ascii="Times New Roman" w:hAnsi="Times New Roman" w:cs="Times New Roman"/>
          <w:sz w:val="24"/>
          <w:szCs w:val="24"/>
        </w:rPr>
        <w:t> </w:t>
      </w:r>
      <w:r w:rsidR="00A10AB1" w:rsidRPr="002B2008">
        <w:rPr>
          <w:rFonts w:ascii="Times New Roman" w:hAnsi="Times New Roman" w:cs="Times New Roman"/>
          <w:sz w:val="24"/>
          <w:szCs w:val="24"/>
        </w:rPr>
        <w:t>stanovisku pachatele, uložení však není podmíněno jeho souhlasem.</w:t>
      </w:r>
      <w:r w:rsidR="00A10AB1">
        <w:rPr>
          <w:rFonts w:ascii="Times New Roman" w:hAnsi="Times New Roman" w:cs="Times New Roman"/>
          <w:sz w:val="24"/>
          <w:szCs w:val="24"/>
        </w:rPr>
        <w:t xml:space="preserve"> </w:t>
      </w:r>
    </w:p>
    <w:p w14:paraId="785CF55F" w14:textId="7CAE43E5" w:rsidR="00A10AB1" w:rsidRDefault="00A10AB1" w:rsidP="00A10AB1">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 trestu obecně prospěšných prací je upraven v § 335 </w:t>
      </w:r>
      <w:r w:rsidR="006E329D">
        <w:rPr>
          <w:rFonts w:ascii="Times New Roman" w:hAnsi="Times New Roman" w:cs="Times New Roman"/>
          <w:sz w:val="24"/>
          <w:szCs w:val="24"/>
        </w:rPr>
        <w:t>a násl.</w:t>
      </w:r>
      <w:r>
        <w:rPr>
          <w:rFonts w:ascii="Times New Roman" w:hAnsi="Times New Roman" w:cs="Times New Roman"/>
          <w:sz w:val="24"/>
          <w:szCs w:val="24"/>
        </w:rPr>
        <w:t xml:space="preserve"> trestního řádu. </w:t>
      </w:r>
      <w:r w:rsidR="00EF138C">
        <w:rPr>
          <w:rFonts w:ascii="Times New Roman" w:hAnsi="Times New Roman" w:cs="Times New Roman"/>
          <w:sz w:val="24"/>
          <w:szCs w:val="24"/>
        </w:rPr>
        <w:t xml:space="preserve">V rámci </w:t>
      </w:r>
      <w:r>
        <w:rPr>
          <w:rFonts w:ascii="Times New Roman" w:hAnsi="Times New Roman" w:cs="Times New Roman"/>
          <w:sz w:val="24"/>
          <w:szCs w:val="24"/>
        </w:rPr>
        <w:t xml:space="preserve">výkonu tohoto druhu trestu přitom </w:t>
      </w:r>
      <w:r w:rsidR="00EF138C">
        <w:rPr>
          <w:rFonts w:ascii="Times New Roman" w:hAnsi="Times New Roman" w:cs="Times New Roman"/>
          <w:sz w:val="24"/>
          <w:szCs w:val="24"/>
        </w:rPr>
        <w:t xml:space="preserve">hraje významnou roli </w:t>
      </w:r>
      <w:r>
        <w:rPr>
          <w:rFonts w:ascii="Times New Roman" w:hAnsi="Times New Roman" w:cs="Times New Roman"/>
          <w:sz w:val="24"/>
          <w:szCs w:val="24"/>
        </w:rPr>
        <w:t xml:space="preserve">Probační a mediační služba (zejména pokud jde o spolupráci s odsouzeným při stanovení podmínek </w:t>
      </w:r>
      <w:r w:rsidR="0075235A">
        <w:rPr>
          <w:rFonts w:ascii="Times New Roman" w:hAnsi="Times New Roman" w:cs="Times New Roman"/>
          <w:sz w:val="24"/>
          <w:szCs w:val="24"/>
        </w:rPr>
        <w:t xml:space="preserve">jeho </w:t>
      </w:r>
      <w:r>
        <w:rPr>
          <w:rFonts w:ascii="Times New Roman" w:hAnsi="Times New Roman" w:cs="Times New Roman"/>
          <w:sz w:val="24"/>
          <w:szCs w:val="24"/>
        </w:rPr>
        <w:t>výkonu, pravidelnou a</w:t>
      </w:r>
      <w:r w:rsidR="00CB5D35">
        <w:rPr>
          <w:rFonts w:ascii="Times New Roman" w:hAnsi="Times New Roman" w:cs="Times New Roman"/>
          <w:sz w:val="24"/>
          <w:szCs w:val="24"/>
        </w:rPr>
        <w:t> </w:t>
      </w:r>
      <w:r>
        <w:rPr>
          <w:rFonts w:ascii="Times New Roman" w:hAnsi="Times New Roman" w:cs="Times New Roman"/>
          <w:sz w:val="24"/>
          <w:szCs w:val="24"/>
        </w:rPr>
        <w:t xml:space="preserve">účinnou kontrolu průběhu výkonu </w:t>
      </w:r>
      <w:r w:rsidR="006C7EFA">
        <w:rPr>
          <w:rFonts w:ascii="Times New Roman" w:hAnsi="Times New Roman" w:cs="Times New Roman"/>
          <w:sz w:val="24"/>
          <w:szCs w:val="24"/>
        </w:rPr>
        <w:t xml:space="preserve">trestu </w:t>
      </w:r>
      <w:r>
        <w:rPr>
          <w:rFonts w:ascii="Times New Roman" w:hAnsi="Times New Roman" w:cs="Times New Roman"/>
          <w:sz w:val="24"/>
          <w:szCs w:val="24"/>
        </w:rPr>
        <w:t>obecně prospěšných prací, adekvátní a</w:t>
      </w:r>
      <w:r w:rsidR="0026266E">
        <w:rPr>
          <w:rFonts w:ascii="Times New Roman" w:hAnsi="Times New Roman" w:cs="Times New Roman"/>
          <w:sz w:val="24"/>
          <w:szCs w:val="24"/>
        </w:rPr>
        <w:t> </w:t>
      </w:r>
      <w:r>
        <w:rPr>
          <w:rFonts w:ascii="Times New Roman" w:hAnsi="Times New Roman" w:cs="Times New Roman"/>
          <w:sz w:val="24"/>
          <w:szCs w:val="24"/>
        </w:rPr>
        <w:t>rychlou reakci na</w:t>
      </w:r>
      <w:r w:rsidR="006C7EFA">
        <w:rPr>
          <w:rFonts w:ascii="Times New Roman" w:hAnsi="Times New Roman" w:cs="Times New Roman"/>
          <w:sz w:val="24"/>
          <w:szCs w:val="24"/>
        </w:rPr>
        <w:t> </w:t>
      </w:r>
      <w:r>
        <w:rPr>
          <w:rFonts w:ascii="Times New Roman" w:hAnsi="Times New Roman" w:cs="Times New Roman"/>
          <w:sz w:val="24"/>
          <w:szCs w:val="24"/>
        </w:rPr>
        <w:t xml:space="preserve">zjištěná porušení </w:t>
      </w:r>
      <w:r w:rsidR="0026266E">
        <w:rPr>
          <w:rFonts w:ascii="Times New Roman" w:hAnsi="Times New Roman" w:cs="Times New Roman"/>
          <w:sz w:val="24"/>
          <w:szCs w:val="24"/>
        </w:rPr>
        <w:t xml:space="preserve">povinností odsouzeného </w:t>
      </w:r>
      <w:r>
        <w:rPr>
          <w:rFonts w:ascii="Times New Roman" w:hAnsi="Times New Roman" w:cs="Times New Roman"/>
          <w:sz w:val="24"/>
          <w:szCs w:val="24"/>
        </w:rPr>
        <w:t>v úzké koordinaci s příslušným soudem jakož i spoluprác</w:t>
      </w:r>
      <w:r w:rsidR="006E329D">
        <w:rPr>
          <w:rFonts w:ascii="Times New Roman" w:hAnsi="Times New Roman" w:cs="Times New Roman"/>
          <w:sz w:val="24"/>
          <w:szCs w:val="24"/>
        </w:rPr>
        <w:t>i</w:t>
      </w:r>
      <w:r>
        <w:rPr>
          <w:rFonts w:ascii="Times New Roman" w:hAnsi="Times New Roman" w:cs="Times New Roman"/>
          <w:sz w:val="24"/>
          <w:szCs w:val="24"/>
        </w:rPr>
        <w:t xml:space="preserve"> s poskytovateli obecně prospěšných prací).</w:t>
      </w:r>
    </w:p>
    <w:p w14:paraId="6812526C" w14:textId="3A7E6370" w:rsidR="00A10AB1" w:rsidRDefault="00A10AB1" w:rsidP="00A10AB1">
      <w:pPr>
        <w:autoSpaceDE w:val="0"/>
        <w:autoSpaceDN w:val="0"/>
        <w:adjustRightInd w:val="0"/>
        <w:spacing w:before="120" w:after="0" w:line="240" w:lineRule="auto"/>
        <w:jc w:val="both"/>
        <w:rPr>
          <w:rFonts w:ascii="Times New Roman" w:hAnsi="Times New Roman" w:cs="Times New Roman"/>
          <w:sz w:val="24"/>
          <w:szCs w:val="24"/>
        </w:rPr>
      </w:pPr>
      <w:r w:rsidRPr="00302A06">
        <w:rPr>
          <w:rFonts w:ascii="Times New Roman" w:hAnsi="Times New Roman" w:cs="Times New Roman"/>
          <w:sz w:val="24"/>
          <w:szCs w:val="24"/>
        </w:rPr>
        <w:t xml:space="preserve">Podle statistických údajů Ministerstva spravedlnosti bylo za </w:t>
      </w:r>
      <w:r w:rsidRPr="003713E6">
        <w:rPr>
          <w:rFonts w:ascii="Times New Roman" w:hAnsi="Times New Roman" w:cs="Times New Roman"/>
          <w:sz w:val="24"/>
          <w:szCs w:val="24"/>
        </w:rPr>
        <w:t>sledované období (roky 2019 – 2023) uloženo bezmála 30 tisíc trestů obecně prospěšných prací. Podíl uložených trestů obecně prospěšných</w:t>
      </w:r>
      <w:r w:rsidRPr="00302A06">
        <w:rPr>
          <w:rFonts w:ascii="Times New Roman" w:hAnsi="Times New Roman" w:cs="Times New Roman"/>
          <w:sz w:val="24"/>
          <w:szCs w:val="24"/>
        </w:rPr>
        <w:t xml:space="preserve"> prací na</w:t>
      </w:r>
      <w:r>
        <w:rPr>
          <w:rFonts w:ascii="Times New Roman" w:hAnsi="Times New Roman" w:cs="Times New Roman"/>
          <w:sz w:val="24"/>
          <w:szCs w:val="24"/>
        </w:rPr>
        <w:t> </w:t>
      </w:r>
      <w:r w:rsidRPr="00302A06">
        <w:rPr>
          <w:rFonts w:ascii="Times New Roman" w:hAnsi="Times New Roman" w:cs="Times New Roman"/>
          <w:sz w:val="24"/>
          <w:szCs w:val="24"/>
        </w:rPr>
        <w:t>celkovém počtu</w:t>
      </w:r>
      <w:r>
        <w:rPr>
          <w:rFonts w:ascii="Times New Roman" w:hAnsi="Times New Roman" w:cs="Times New Roman"/>
          <w:sz w:val="24"/>
          <w:szCs w:val="24"/>
        </w:rPr>
        <w:t xml:space="preserve"> (všech)</w:t>
      </w:r>
      <w:r w:rsidRPr="00302A06">
        <w:rPr>
          <w:rFonts w:ascii="Times New Roman" w:hAnsi="Times New Roman" w:cs="Times New Roman"/>
          <w:sz w:val="24"/>
          <w:szCs w:val="24"/>
        </w:rPr>
        <w:t xml:space="preserve"> uložených trestů za</w:t>
      </w:r>
      <w:r>
        <w:rPr>
          <w:rFonts w:ascii="Times New Roman" w:hAnsi="Times New Roman" w:cs="Times New Roman"/>
          <w:sz w:val="24"/>
          <w:szCs w:val="24"/>
        </w:rPr>
        <w:t> </w:t>
      </w:r>
      <w:r w:rsidRPr="00302A06">
        <w:rPr>
          <w:rFonts w:ascii="Times New Roman" w:hAnsi="Times New Roman" w:cs="Times New Roman"/>
          <w:sz w:val="24"/>
          <w:szCs w:val="24"/>
        </w:rPr>
        <w:t>sledované období tvoří cca</w:t>
      </w:r>
      <w:r w:rsidR="00580E67">
        <w:rPr>
          <w:rFonts w:ascii="Times New Roman" w:hAnsi="Times New Roman" w:cs="Times New Roman"/>
          <w:sz w:val="24"/>
          <w:szCs w:val="24"/>
        </w:rPr>
        <w:t> </w:t>
      </w:r>
      <w:r>
        <w:rPr>
          <w:rFonts w:ascii="Times New Roman" w:hAnsi="Times New Roman" w:cs="Times New Roman"/>
          <w:sz w:val="24"/>
          <w:szCs w:val="24"/>
        </w:rPr>
        <w:t>7</w:t>
      </w:r>
      <w:r w:rsidR="00580E67">
        <w:rPr>
          <w:rFonts w:ascii="Times New Roman" w:hAnsi="Times New Roman" w:cs="Times New Roman"/>
          <w:sz w:val="24"/>
          <w:szCs w:val="24"/>
        </w:rPr>
        <w:t> </w:t>
      </w:r>
      <w:r w:rsidRPr="00302A06">
        <w:rPr>
          <w:rFonts w:ascii="Times New Roman" w:hAnsi="Times New Roman" w:cs="Times New Roman"/>
          <w:sz w:val="24"/>
          <w:szCs w:val="24"/>
        </w:rPr>
        <w:t xml:space="preserve">%. </w:t>
      </w:r>
      <w:r>
        <w:rPr>
          <w:rFonts w:ascii="Times New Roman" w:hAnsi="Times New Roman" w:cs="Times New Roman"/>
          <w:sz w:val="24"/>
          <w:szCs w:val="24"/>
        </w:rPr>
        <w:t>Uvedené údaje dostatečně ilustrují četnost ukládání, a tedy i význam tohoto druhu trestu.</w:t>
      </w:r>
    </w:p>
    <w:p w14:paraId="14DC40D2" w14:textId="77777777" w:rsidR="00BB14CF" w:rsidRDefault="00BB14CF" w:rsidP="00A10AB1">
      <w:pPr>
        <w:autoSpaceDE w:val="0"/>
        <w:autoSpaceDN w:val="0"/>
        <w:adjustRightInd w:val="0"/>
        <w:spacing w:before="120" w:after="0" w:line="240" w:lineRule="auto"/>
        <w:jc w:val="both"/>
        <w:rPr>
          <w:rFonts w:ascii="Times New Roman" w:hAnsi="Times New Roman" w:cs="Times New Roman"/>
          <w:sz w:val="24"/>
          <w:szCs w:val="24"/>
        </w:rPr>
      </w:pPr>
    </w:p>
    <w:p w14:paraId="21F0D4F3" w14:textId="45961C00" w:rsidR="00A10AB1" w:rsidRDefault="00A10AB1" w:rsidP="00853CC2">
      <w:pPr>
        <w:spacing w:after="240" w:line="360" w:lineRule="auto"/>
        <w:contextualSpacing/>
        <w:rPr>
          <w:rFonts w:ascii="Times New Roman" w:hAnsi="Times New Roman" w:cs="Times New Roman"/>
          <w:b/>
          <w:bCs/>
          <w:sz w:val="20"/>
          <w:szCs w:val="20"/>
        </w:rPr>
      </w:pPr>
      <w:r w:rsidRPr="00302A06">
        <w:rPr>
          <w:rFonts w:ascii="Times New Roman" w:hAnsi="Times New Roman" w:cs="Times New Roman"/>
          <w:b/>
          <w:bCs/>
          <w:sz w:val="20"/>
          <w:szCs w:val="20"/>
        </w:rPr>
        <w:t>Přehled o</w:t>
      </w:r>
      <w:r w:rsidR="00580E67">
        <w:rPr>
          <w:rFonts w:ascii="Times New Roman" w:hAnsi="Times New Roman" w:cs="Times New Roman"/>
          <w:b/>
          <w:bCs/>
          <w:sz w:val="20"/>
          <w:szCs w:val="20"/>
        </w:rPr>
        <w:t xml:space="preserve"> </w:t>
      </w:r>
      <w:r w:rsidR="00580E67" w:rsidRPr="00302A06">
        <w:rPr>
          <w:rFonts w:ascii="Times New Roman" w:hAnsi="Times New Roman" w:cs="Times New Roman"/>
          <w:b/>
          <w:bCs/>
          <w:sz w:val="20"/>
          <w:szCs w:val="20"/>
        </w:rPr>
        <w:t>počtu</w:t>
      </w:r>
      <w:r w:rsidR="00580E67">
        <w:rPr>
          <w:rFonts w:ascii="Times New Roman" w:hAnsi="Times New Roman" w:cs="Times New Roman"/>
          <w:b/>
          <w:bCs/>
          <w:sz w:val="20"/>
          <w:szCs w:val="20"/>
        </w:rPr>
        <w:t xml:space="preserve"> </w:t>
      </w:r>
      <w:r w:rsidR="00580E67" w:rsidRPr="00302A06">
        <w:rPr>
          <w:rFonts w:ascii="Times New Roman" w:hAnsi="Times New Roman" w:cs="Times New Roman"/>
          <w:b/>
          <w:bCs/>
          <w:sz w:val="20"/>
          <w:szCs w:val="20"/>
        </w:rPr>
        <w:t>odsouzených</w:t>
      </w:r>
      <w:r w:rsidR="00580E67">
        <w:rPr>
          <w:rFonts w:ascii="Times New Roman" w:hAnsi="Times New Roman" w:cs="Times New Roman"/>
          <w:b/>
          <w:bCs/>
          <w:sz w:val="20"/>
          <w:szCs w:val="20"/>
        </w:rPr>
        <w:t xml:space="preserve"> </w:t>
      </w:r>
      <w:r w:rsidR="00580E67" w:rsidRPr="00302A06">
        <w:rPr>
          <w:rFonts w:ascii="Times New Roman" w:hAnsi="Times New Roman" w:cs="Times New Roman"/>
          <w:b/>
          <w:bCs/>
          <w:sz w:val="20"/>
          <w:szCs w:val="20"/>
        </w:rPr>
        <w:t>osob</w:t>
      </w:r>
      <w:r w:rsidR="00580E67">
        <w:rPr>
          <w:rFonts w:ascii="Times New Roman" w:hAnsi="Times New Roman" w:cs="Times New Roman"/>
          <w:b/>
          <w:bCs/>
          <w:sz w:val="20"/>
          <w:szCs w:val="20"/>
        </w:rPr>
        <w:t xml:space="preserve"> </w:t>
      </w:r>
      <w:r w:rsidR="00580E67" w:rsidRPr="00302A06">
        <w:rPr>
          <w:rFonts w:ascii="Times New Roman" w:hAnsi="Times New Roman" w:cs="Times New Roman"/>
          <w:b/>
          <w:bCs/>
          <w:sz w:val="20"/>
          <w:szCs w:val="20"/>
        </w:rPr>
        <w:t>a</w:t>
      </w:r>
      <w:r w:rsidR="00580E67">
        <w:rPr>
          <w:rFonts w:ascii="Times New Roman" w:hAnsi="Times New Roman" w:cs="Times New Roman"/>
          <w:b/>
          <w:bCs/>
          <w:sz w:val="20"/>
          <w:szCs w:val="20"/>
        </w:rPr>
        <w:t xml:space="preserve"> </w:t>
      </w:r>
      <w:r w:rsidR="00580E67" w:rsidRPr="00302A06">
        <w:rPr>
          <w:rFonts w:ascii="Times New Roman" w:hAnsi="Times New Roman" w:cs="Times New Roman"/>
          <w:b/>
          <w:bCs/>
          <w:sz w:val="20"/>
          <w:szCs w:val="20"/>
        </w:rPr>
        <w:t>o</w:t>
      </w:r>
      <w:r w:rsidR="00580E67">
        <w:rPr>
          <w:rFonts w:ascii="Times New Roman" w:hAnsi="Times New Roman" w:cs="Times New Roman"/>
          <w:b/>
          <w:bCs/>
          <w:sz w:val="20"/>
          <w:szCs w:val="20"/>
        </w:rPr>
        <w:t xml:space="preserve"> </w:t>
      </w:r>
      <w:r w:rsidR="00580E67" w:rsidRPr="00302A06">
        <w:rPr>
          <w:rFonts w:ascii="Times New Roman" w:hAnsi="Times New Roman" w:cs="Times New Roman"/>
          <w:b/>
          <w:bCs/>
          <w:sz w:val="20"/>
          <w:szCs w:val="20"/>
        </w:rPr>
        <w:t>uložených</w:t>
      </w:r>
      <w:r w:rsidR="00580E67">
        <w:rPr>
          <w:rFonts w:ascii="Times New Roman" w:hAnsi="Times New Roman" w:cs="Times New Roman"/>
          <w:b/>
          <w:bCs/>
          <w:sz w:val="20"/>
          <w:szCs w:val="20"/>
        </w:rPr>
        <w:t xml:space="preserve"> </w:t>
      </w:r>
      <w:r w:rsidRPr="00302A06">
        <w:rPr>
          <w:rFonts w:ascii="Times New Roman" w:hAnsi="Times New Roman" w:cs="Times New Roman"/>
          <w:b/>
          <w:bCs/>
          <w:sz w:val="20"/>
          <w:szCs w:val="20"/>
        </w:rPr>
        <w:t>trestech</w:t>
      </w:r>
      <w:r>
        <w:rPr>
          <w:rStyle w:val="Znakapoznpodarou"/>
          <w:rFonts w:ascii="Times New Roman" w:hAnsi="Times New Roman" w:cs="Times New Roman"/>
          <w:b/>
          <w:bCs/>
          <w:sz w:val="20"/>
          <w:szCs w:val="20"/>
        </w:rPr>
        <w:footnoteReference w:id="6"/>
      </w:r>
    </w:p>
    <w:tbl>
      <w:tblPr>
        <w:tblStyle w:val="Prosttabulka4"/>
        <w:tblW w:w="0" w:type="auto"/>
        <w:tblLook w:val="0480" w:firstRow="0" w:lastRow="0" w:firstColumn="1" w:lastColumn="0" w:noHBand="0" w:noVBand="1"/>
      </w:tblPr>
      <w:tblGrid>
        <w:gridCol w:w="1292"/>
        <w:gridCol w:w="1306"/>
        <w:gridCol w:w="1293"/>
        <w:gridCol w:w="1293"/>
        <w:gridCol w:w="1294"/>
        <w:gridCol w:w="1292"/>
        <w:gridCol w:w="1292"/>
      </w:tblGrid>
      <w:tr w:rsidR="00A10AB1" w14:paraId="08450AC9" w14:textId="77777777" w:rsidTr="00FB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2F262E58" w14:textId="77777777" w:rsidR="00A10AB1" w:rsidRPr="00A3032D" w:rsidRDefault="00A10AB1" w:rsidP="001D0127">
            <w:pPr>
              <w:jc w:val="center"/>
              <w:rPr>
                <w:rFonts w:ascii="Times New Roman" w:hAnsi="Times New Roman" w:cs="Times New Roman"/>
                <w:sz w:val="20"/>
                <w:szCs w:val="20"/>
              </w:rPr>
            </w:pPr>
            <w:r w:rsidRPr="00A3032D">
              <w:rPr>
                <w:rFonts w:ascii="Times New Roman" w:hAnsi="Times New Roman" w:cs="Times New Roman"/>
                <w:sz w:val="20"/>
                <w:szCs w:val="20"/>
              </w:rPr>
              <w:t>Rok</w:t>
            </w:r>
          </w:p>
        </w:tc>
        <w:tc>
          <w:tcPr>
            <w:tcW w:w="1306" w:type="dxa"/>
          </w:tcPr>
          <w:p w14:paraId="66CCA50E"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3032D">
              <w:rPr>
                <w:rFonts w:ascii="Times New Roman" w:hAnsi="Times New Roman" w:cs="Times New Roman"/>
                <w:b/>
                <w:bCs/>
                <w:sz w:val="20"/>
                <w:szCs w:val="20"/>
              </w:rPr>
              <w:t>Počet všech odsouzených osob</w:t>
            </w:r>
          </w:p>
        </w:tc>
        <w:tc>
          <w:tcPr>
            <w:tcW w:w="1293" w:type="dxa"/>
          </w:tcPr>
          <w:p w14:paraId="53E5080A"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3032D">
              <w:rPr>
                <w:rFonts w:ascii="Times New Roman" w:hAnsi="Times New Roman" w:cs="Times New Roman"/>
                <w:b/>
                <w:bCs/>
                <w:sz w:val="20"/>
                <w:szCs w:val="20"/>
              </w:rPr>
              <w:t>obecně prospěšné práce</w:t>
            </w:r>
          </w:p>
        </w:tc>
        <w:tc>
          <w:tcPr>
            <w:tcW w:w="1293" w:type="dxa"/>
          </w:tcPr>
          <w:p w14:paraId="14724E70"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3032D">
              <w:rPr>
                <w:rFonts w:ascii="Times New Roman" w:hAnsi="Times New Roman" w:cs="Times New Roman"/>
                <w:b/>
                <w:bCs/>
                <w:sz w:val="20"/>
                <w:szCs w:val="20"/>
              </w:rPr>
              <w:t>NEPO trest</w:t>
            </w:r>
          </w:p>
        </w:tc>
        <w:tc>
          <w:tcPr>
            <w:tcW w:w="1294" w:type="dxa"/>
          </w:tcPr>
          <w:p w14:paraId="0037DA42"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3032D">
              <w:rPr>
                <w:rFonts w:ascii="Times New Roman" w:hAnsi="Times New Roman" w:cs="Times New Roman"/>
                <w:b/>
                <w:bCs/>
                <w:sz w:val="20"/>
                <w:szCs w:val="20"/>
              </w:rPr>
              <w:t>PO trest</w:t>
            </w:r>
          </w:p>
        </w:tc>
        <w:tc>
          <w:tcPr>
            <w:tcW w:w="1292" w:type="dxa"/>
          </w:tcPr>
          <w:p w14:paraId="79BCD8F6"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3032D">
              <w:rPr>
                <w:rFonts w:ascii="Times New Roman" w:hAnsi="Times New Roman" w:cs="Times New Roman"/>
                <w:b/>
                <w:bCs/>
                <w:sz w:val="20"/>
                <w:szCs w:val="20"/>
              </w:rPr>
              <w:t>domácí vězení</w:t>
            </w:r>
          </w:p>
        </w:tc>
        <w:tc>
          <w:tcPr>
            <w:tcW w:w="1292" w:type="dxa"/>
          </w:tcPr>
          <w:p w14:paraId="5CDC3E0B"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3032D">
              <w:rPr>
                <w:rFonts w:ascii="Times New Roman" w:hAnsi="Times New Roman" w:cs="Times New Roman"/>
                <w:b/>
                <w:bCs/>
                <w:sz w:val="20"/>
                <w:szCs w:val="20"/>
              </w:rPr>
              <w:t>peněžitý trest</w:t>
            </w:r>
          </w:p>
        </w:tc>
      </w:tr>
      <w:tr w:rsidR="00A10AB1" w14:paraId="17B93EAB" w14:textId="77777777" w:rsidTr="00FB60FF">
        <w:tc>
          <w:tcPr>
            <w:cnfStyle w:val="001000000000" w:firstRow="0" w:lastRow="0" w:firstColumn="1" w:lastColumn="0" w:oddVBand="0" w:evenVBand="0" w:oddHBand="0" w:evenHBand="0" w:firstRowFirstColumn="0" w:firstRowLastColumn="0" w:lastRowFirstColumn="0" w:lastRowLastColumn="0"/>
            <w:tcW w:w="1292" w:type="dxa"/>
          </w:tcPr>
          <w:p w14:paraId="5BBB6BE1" w14:textId="77777777" w:rsidR="00A10AB1" w:rsidRPr="00A3032D" w:rsidRDefault="00A10AB1" w:rsidP="001D0127">
            <w:pPr>
              <w:jc w:val="center"/>
              <w:rPr>
                <w:rFonts w:ascii="Times New Roman" w:hAnsi="Times New Roman" w:cs="Times New Roman"/>
                <w:sz w:val="20"/>
                <w:szCs w:val="20"/>
              </w:rPr>
            </w:pPr>
            <w:r w:rsidRPr="00A3032D">
              <w:rPr>
                <w:rFonts w:ascii="Times New Roman" w:hAnsi="Times New Roman" w:cs="Times New Roman"/>
                <w:sz w:val="20"/>
                <w:szCs w:val="20"/>
              </w:rPr>
              <w:t>2019</w:t>
            </w:r>
          </w:p>
        </w:tc>
        <w:tc>
          <w:tcPr>
            <w:tcW w:w="1306" w:type="dxa"/>
          </w:tcPr>
          <w:p w14:paraId="40266CAE"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88 554</w:t>
            </w:r>
          </w:p>
        </w:tc>
        <w:tc>
          <w:tcPr>
            <w:tcW w:w="1293" w:type="dxa"/>
          </w:tcPr>
          <w:p w14:paraId="1D24362A"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6 140</w:t>
            </w:r>
          </w:p>
        </w:tc>
        <w:tc>
          <w:tcPr>
            <w:tcW w:w="1293" w:type="dxa"/>
          </w:tcPr>
          <w:p w14:paraId="113EB2C4"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12 418</w:t>
            </w:r>
          </w:p>
        </w:tc>
        <w:tc>
          <w:tcPr>
            <w:tcW w:w="1294" w:type="dxa"/>
          </w:tcPr>
          <w:p w14:paraId="2D5CC3F3"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32 930</w:t>
            </w:r>
          </w:p>
        </w:tc>
        <w:tc>
          <w:tcPr>
            <w:tcW w:w="1292" w:type="dxa"/>
          </w:tcPr>
          <w:p w14:paraId="5AD60456"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157</w:t>
            </w:r>
          </w:p>
        </w:tc>
        <w:tc>
          <w:tcPr>
            <w:tcW w:w="1292" w:type="dxa"/>
          </w:tcPr>
          <w:p w14:paraId="5F7146E2"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10 580</w:t>
            </w:r>
          </w:p>
        </w:tc>
      </w:tr>
      <w:tr w:rsidR="00A10AB1" w14:paraId="59083246" w14:textId="77777777" w:rsidTr="00FB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38A5F58C" w14:textId="77777777" w:rsidR="00A10AB1" w:rsidRPr="00A3032D" w:rsidRDefault="00A10AB1" w:rsidP="001D0127">
            <w:pPr>
              <w:jc w:val="center"/>
              <w:rPr>
                <w:rFonts w:ascii="Times New Roman" w:hAnsi="Times New Roman" w:cs="Times New Roman"/>
                <w:sz w:val="20"/>
                <w:szCs w:val="20"/>
              </w:rPr>
            </w:pPr>
            <w:r w:rsidRPr="00A3032D">
              <w:rPr>
                <w:rFonts w:ascii="Times New Roman" w:hAnsi="Times New Roman" w:cs="Times New Roman"/>
                <w:sz w:val="20"/>
                <w:szCs w:val="20"/>
              </w:rPr>
              <w:t>2020</w:t>
            </w:r>
          </w:p>
        </w:tc>
        <w:tc>
          <w:tcPr>
            <w:tcW w:w="1306" w:type="dxa"/>
          </w:tcPr>
          <w:p w14:paraId="51C9C404"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79 194</w:t>
            </w:r>
          </w:p>
        </w:tc>
        <w:tc>
          <w:tcPr>
            <w:tcW w:w="1293" w:type="dxa"/>
          </w:tcPr>
          <w:p w14:paraId="4471A438"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5 700</w:t>
            </w:r>
          </w:p>
        </w:tc>
        <w:tc>
          <w:tcPr>
            <w:tcW w:w="1293" w:type="dxa"/>
          </w:tcPr>
          <w:p w14:paraId="56B5DF38"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11 366</w:t>
            </w:r>
          </w:p>
        </w:tc>
        <w:tc>
          <w:tcPr>
            <w:tcW w:w="1294" w:type="dxa"/>
          </w:tcPr>
          <w:p w14:paraId="1A41503F"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27 301</w:t>
            </w:r>
          </w:p>
        </w:tc>
        <w:tc>
          <w:tcPr>
            <w:tcW w:w="1292" w:type="dxa"/>
          </w:tcPr>
          <w:p w14:paraId="56B03FC0"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106</w:t>
            </w:r>
          </w:p>
        </w:tc>
        <w:tc>
          <w:tcPr>
            <w:tcW w:w="1292" w:type="dxa"/>
          </w:tcPr>
          <w:p w14:paraId="428A91CD"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10 511</w:t>
            </w:r>
          </w:p>
        </w:tc>
      </w:tr>
      <w:tr w:rsidR="00A10AB1" w14:paraId="0554C4CA" w14:textId="77777777" w:rsidTr="00FB60FF">
        <w:tc>
          <w:tcPr>
            <w:cnfStyle w:val="001000000000" w:firstRow="0" w:lastRow="0" w:firstColumn="1" w:lastColumn="0" w:oddVBand="0" w:evenVBand="0" w:oddHBand="0" w:evenHBand="0" w:firstRowFirstColumn="0" w:firstRowLastColumn="0" w:lastRowFirstColumn="0" w:lastRowLastColumn="0"/>
            <w:tcW w:w="1292" w:type="dxa"/>
          </w:tcPr>
          <w:p w14:paraId="2A7D883D" w14:textId="77777777" w:rsidR="00A10AB1" w:rsidRPr="00A3032D" w:rsidRDefault="00A10AB1" w:rsidP="001D0127">
            <w:pPr>
              <w:jc w:val="center"/>
              <w:rPr>
                <w:rFonts w:ascii="Times New Roman" w:hAnsi="Times New Roman" w:cs="Times New Roman"/>
                <w:sz w:val="20"/>
                <w:szCs w:val="20"/>
              </w:rPr>
            </w:pPr>
            <w:r w:rsidRPr="00A3032D">
              <w:rPr>
                <w:rFonts w:ascii="Times New Roman" w:hAnsi="Times New Roman" w:cs="Times New Roman"/>
                <w:sz w:val="20"/>
                <w:szCs w:val="20"/>
              </w:rPr>
              <w:t>2021</w:t>
            </w:r>
          </w:p>
        </w:tc>
        <w:tc>
          <w:tcPr>
            <w:tcW w:w="1306" w:type="dxa"/>
          </w:tcPr>
          <w:p w14:paraId="2CE059B6"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83 129</w:t>
            </w:r>
          </w:p>
        </w:tc>
        <w:tc>
          <w:tcPr>
            <w:tcW w:w="1293" w:type="dxa"/>
          </w:tcPr>
          <w:p w14:paraId="35DE74E2"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5 508</w:t>
            </w:r>
          </w:p>
        </w:tc>
        <w:tc>
          <w:tcPr>
            <w:tcW w:w="1293" w:type="dxa"/>
          </w:tcPr>
          <w:p w14:paraId="3236CCCE"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12 259</w:t>
            </w:r>
          </w:p>
        </w:tc>
        <w:tc>
          <w:tcPr>
            <w:tcW w:w="1294" w:type="dxa"/>
          </w:tcPr>
          <w:p w14:paraId="7B5BD858"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26 669</w:t>
            </w:r>
          </w:p>
        </w:tc>
        <w:tc>
          <w:tcPr>
            <w:tcW w:w="1292" w:type="dxa"/>
          </w:tcPr>
          <w:p w14:paraId="0D879C30"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101</w:t>
            </w:r>
          </w:p>
        </w:tc>
        <w:tc>
          <w:tcPr>
            <w:tcW w:w="1292" w:type="dxa"/>
          </w:tcPr>
          <w:p w14:paraId="267F866D"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12 091</w:t>
            </w:r>
          </w:p>
        </w:tc>
      </w:tr>
      <w:tr w:rsidR="00A10AB1" w14:paraId="2186428F" w14:textId="77777777" w:rsidTr="00FB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200E2DE9" w14:textId="77777777" w:rsidR="00A10AB1" w:rsidRPr="00A3032D" w:rsidRDefault="00A10AB1" w:rsidP="001D0127">
            <w:pPr>
              <w:jc w:val="center"/>
              <w:rPr>
                <w:rFonts w:ascii="Times New Roman" w:hAnsi="Times New Roman" w:cs="Times New Roman"/>
                <w:sz w:val="20"/>
                <w:szCs w:val="20"/>
              </w:rPr>
            </w:pPr>
            <w:r w:rsidRPr="00A3032D">
              <w:rPr>
                <w:rFonts w:ascii="Times New Roman" w:hAnsi="Times New Roman" w:cs="Times New Roman"/>
                <w:sz w:val="20"/>
                <w:szCs w:val="20"/>
              </w:rPr>
              <w:t>2022</w:t>
            </w:r>
          </w:p>
        </w:tc>
        <w:tc>
          <w:tcPr>
            <w:tcW w:w="1306" w:type="dxa"/>
          </w:tcPr>
          <w:p w14:paraId="5B0403C8"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84 181</w:t>
            </w:r>
          </w:p>
        </w:tc>
        <w:tc>
          <w:tcPr>
            <w:tcW w:w="1293" w:type="dxa"/>
          </w:tcPr>
          <w:p w14:paraId="4411FC14"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5 825</w:t>
            </w:r>
          </w:p>
        </w:tc>
        <w:tc>
          <w:tcPr>
            <w:tcW w:w="1293" w:type="dxa"/>
          </w:tcPr>
          <w:p w14:paraId="01005EBD"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13 290</w:t>
            </w:r>
          </w:p>
        </w:tc>
        <w:tc>
          <w:tcPr>
            <w:tcW w:w="1294" w:type="dxa"/>
          </w:tcPr>
          <w:p w14:paraId="063F397A"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25 563</w:t>
            </w:r>
          </w:p>
        </w:tc>
        <w:tc>
          <w:tcPr>
            <w:tcW w:w="1292" w:type="dxa"/>
          </w:tcPr>
          <w:p w14:paraId="428CB55E"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51</w:t>
            </w:r>
          </w:p>
        </w:tc>
        <w:tc>
          <w:tcPr>
            <w:tcW w:w="1292" w:type="dxa"/>
          </w:tcPr>
          <w:p w14:paraId="2B16B764" w14:textId="77777777" w:rsidR="00A10AB1" w:rsidRPr="00A3032D" w:rsidRDefault="00A10AB1" w:rsidP="001D01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13 132</w:t>
            </w:r>
          </w:p>
        </w:tc>
      </w:tr>
      <w:tr w:rsidR="00A10AB1" w14:paraId="3635CDA2" w14:textId="77777777" w:rsidTr="00FB60FF">
        <w:tc>
          <w:tcPr>
            <w:cnfStyle w:val="001000000000" w:firstRow="0" w:lastRow="0" w:firstColumn="1" w:lastColumn="0" w:oddVBand="0" w:evenVBand="0" w:oddHBand="0" w:evenHBand="0" w:firstRowFirstColumn="0" w:firstRowLastColumn="0" w:lastRowFirstColumn="0" w:lastRowLastColumn="0"/>
            <w:tcW w:w="1292" w:type="dxa"/>
          </w:tcPr>
          <w:p w14:paraId="36B42983" w14:textId="77777777" w:rsidR="00A10AB1" w:rsidRPr="00A3032D" w:rsidRDefault="00A10AB1" w:rsidP="001D0127">
            <w:pPr>
              <w:jc w:val="center"/>
              <w:rPr>
                <w:rFonts w:ascii="Times New Roman" w:hAnsi="Times New Roman" w:cs="Times New Roman"/>
                <w:sz w:val="20"/>
                <w:szCs w:val="20"/>
              </w:rPr>
            </w:pPr>
            <w:r w:rsidRPr="00A3032D">
              <w:rPr>
                <w:rFonts w:ascii="Times New Roman" w:hAnsi="Times New Roman" w:cs="Times New Roman"/>
                <w:sz w:val="20"/>
                <w:szCs w:val="20"/>
              </w:rPr>
              <w:t>2023</w:t>
            </w:r>
          </w:p>
        </w:tc>
        <w:tc>
          <w:tcPr>
            <w:tcW w:w="1306" w:type="dxa"/>
          </w:tcPr>
          <w:p w14:paraId="38A95DF5"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85 796</w:t>
            </w:r>
          </w:p>
        </w:tc>
        <w:tc>
          <w:tcPr>
            <w:tcW w:w="1293" w:type="dxa"/>
          </w:tcPr>
          <w:p w14:paraId="548651E6"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6 247</w:t>
            </w:r>
          </w:p>
        </w:tc>
        <w:tc>
          <w:tcPr>
            <w:tcW w:w="1293" w:type="dxa"/>
          </w:tcPr>
          <w:p w14:paraId="4000D2D9"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14 091</w:t>
            </w:r>
          </w:p>
        </w:tc>
        <w:tc>
          <w:tcPr>
            <w:tcW w:w="1294" w:type="dxa"/>
          </w:tcPr>
          <w:p w14:paraId="7AA5B70E"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25 632</w:t>
            </w:r>
          </w:p>
        </w:tc>
        <w:tc>
          <w:tcPr>
            <w:tcW w:w="1292" w:type="dxa"/>
          </w:tcPr>
          <w:p w14:paraId="426C8753"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73</w:t>
            </w:r>
          </w:p>
        </w:tc>
        <w:tc>
          <w:tcPr>
            <w:tcW w:w="1292" w:type="dxa"/>
          </w:tcPr>
          <w:p w14:paraId="58906314" w14:textId="77777777" w:rsidR="00A10AB1" w:rsidRPr="00A3032D" w:rsidRDefault="00A10AB1" w:rsidP="001D01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032D">
              <w:rPr>
                <w:rFonts w:ascii="Times New Roman" w:hAnsi="Times New Roman" w:cs="Times New Roman"/>
                <w:sz w:val="20"/>
                <w:szCs w:val="20"/>
              </w:rPr>
              <w:t>13 352</w:t>
            </w:r>
          </w:p>
        </w:tc>
      </w:tr>
    </w:tbl>
    <w:p w14:paraId="491E91BF" w14:textId="77777777" w:rsidR="00A10AB1" w:rsidRDefault="00A10AB1" w:rsidP="00A10AB1">
      <w:pPr>
        <w:spacing w:before="120" w:after="0" w:line="240" w:lineRule="auto"/>
        <w:jc w:val="both"/>
        <w:rPr>
          <w:rFonts w:ascii="Times New Roman" w:hAnsi="Times New Roman" w:cs="Times New Roman"/>
          <w:b/>
          <w:bCs/>
          <w:sz w:val="20"/>
          <w:szCs w:val="20"/>
        </w:rPr>
      </w:pPr>
    </w:p>
    <w:p w14:paraId="112514EC" w14:textId="381690C8" w:rsidR="0047119A" w:rsidRDefault="00A10AB1" w:rsidP="0047119A">
      <w:pPr>
        <w:spacing w:before="120" w:after="0" w:line="240" w:lineRule="auto"/>
        <w:jc w:val="both"/>
        <w:rPr>
          <w:rFonts w:ascii="Times New Roman" w:hAnsi="Times New Roman" w:cs="Times New Roman"/>
          <w:sz w:val="24"/>
          <w:szCs w:val="24"/>
        </w:rPr>
      </w:pPr>
      <w:r w:rsidRPr="00FE3494">
        <w:rPr>
          <w:rFonts w:ascii="Times New Roman" w:hAnsi="Times New Roman" w:cs="Times New Roman"/>
          <w:sz w:val="24"/>
          <w:szCs w:val="24"/>
        </w:rPr>
        <w:t>Trest obecně prospěšných prací s sebou nese řadu výhod</w:t>
      </w:r>
      <w:r w:rsidR="0047119A">
        <w:rPr>
          <w:rFonts w:ascii="Times New Roman" w:hAnsi="Times New Roman" w:cs="Times New Roman"/>
          <w:sz w:val="24"/>
          <w:szCs w:val="24"/>
        </w:rPr>
        <w:t xml:space="preserve"> – především </w:t>
      </w:r>
      <w:r w:rsidR="00BD7B01" w:rsidRPr="00853CC2">
        <w:rPr>
          <w:rFonts w:ascii="Times New Roman" w:hAnsi="Times New Roman" w:cs="Times New Roman"/>
          <w:sz w:val="24"/>
          <w:szCs w:val="24"/>
        </w:rPr>
        <w:t>z</w:t>
      </w:r>
      <w:r w:rsidRPr="00853CC2">
        <w:rPr>
          <w:rFonts w:ascii="Times New Roman" w:hAnsi="Times New Roman" w:cs="Times New Roman"/>
          <w:sz w:val="24"/>
          <w:szCs w:val="24"/>
        </w:rPr>
        <w:t xml:space="preserve">achovává rodinné a sociální vazby odsouzeného a předchází riziku tzv. kriminogenní infekce, které je </w:t>
      </w:r>
      <w:r w:rsidR="0047119A">
        <w:rPr>
          <w:rFonts w:ascii="Times New Roman" w:hAnsi="Times New Roman" w:cs="Times New Roman"/>
          <w:sz w:val="24"/>
          <w:szCs w:val="24"/>
        </w:rPr>
        <w:t xml:space="preserve">spojeno </w:t>
      </w:r>
      <w:r w:rsidRPr="00853CC2">
        <w:rPr>
          <w:rFonts w:ascii="Times New Roman" w:hAnsi="Times New Roman" w:cs="Times New Roman"/>
          <w:sz w:val="24"/>
          <w:szCs w:val="24"/>
        </w:rPr>
        <w:t>s výkonem nepodmíněného trestu odnětí svobody</w:t>
      </w:r>
      <w:r w:rsidRPr="00FE3494">
        <w:rPr>
          <w:rFonts w:ascii="Times New Roman" w:hAnsi="Times New Roman" w:cs="Times New Roman"/>
          <w:sz w:val="24"/>
          <w:szCs w:val="24"/>
        </w:rPr>
        <w:t xml:space="preserve">. </w:t>
      </w:r>
      <w:r w:rsidR="0047119A">
        <w:rPr>
          <w:rFonts w:ascii="Times New Roman" w:hAnsi="Times New Roman" w:cs="Times New Roman"/>
          <w:sz w:val="24"/>
          <w:szCs w:val="24"/>
        </w:rPr>
        <w:t xml:space="preserve">Práce má </w:t>
      </w:r>
      <w:r w:rsidR="0047119A" w:rsidRPr="0047119A">
        <w:rPr>
          <w:rFonts w:ascii="Times New Roman" w:hAnsi="Times New Roman" w:cs="Times New Roman"/>
          <w:sz w:val="24"/>
          <w:szCs w:val="24"/>
        </w:rPr>
        <w:t>přispět k sociální a pracovní adaptaci pachatele</w:t>
      </w:r>
      <w:r w:rsidR="0047119A">
        <w:rPr>
          <w:rFonts w:ascii="Times New Roman" w:hAnsi="Times New Roman" w:cs="Times New Roman"/>
          <w:sz w:val="24"/>
          <w:szCs w:val="24"/>
        </w:rPr>
        <w:t xml:space="preserve">, u řady odsouzených </w:t>
      </w:r>
      <w:r w:rsidR="0047119A" w:rsidRPr="00FE3494">
        <w:rPr>
          <w:rFonts w:ascii="Times New Roman" w:hAnsi="Times New Roman" w:cs="Times New Roman"/>
          <w:sz w:val="24"/>
          <w:szCs w:val="24"/>
        </w:rPr>
        <w:t xml:space="preserve">s sebou rovněž nese benefit v podobě osvojení </w:t>
      </w:r>
      <w:r w:rsidR="0047119A">
        <w:rPr>
          <w:rFonts w:ascii="Times New Roman" w:hAnsi="Times New Roman" w:cs="Times New Roman"/>
          <w:sz w:val="24"/>
          <w:szCs w:val="24"/>
        </w:rPr>
        <w:t xml:space="preserve">si </w:t>
      </w:r>
      <w:r w:rsidR="0047119A" w:rsidRPr="00FE3494">
        <w:rPr>
          <w:rFonts w:ascii="Times New Roman" w:hAnsi="Times New Roman" w:cs="Times New Roman"/>
          <w:sz w:val="24"/>
          <w:szCs w:val="24"/>
        </w:rPr>
        <w:t>alespoň základních pracovních návyků.</w:t>
      </w:r>
    </w:p>
    <w:p w14:paraId="4D3A0D70" w14:textId="1A74F23C" w:rsidR="00A10AB1" w:rsidRDefault="00D26019" w:rsidP="00D26019">
      <w:pPr>
        <w:spacing w:before="120" w:after="0" w:line="240" w:lineRule="auto"/>
        <w:jc w:val="both"/>
        <w:rPr>
          <w:rFonts w:ascii="Times New Roman" w:hAnsi="Times New Roman" w:cs="Times New Roman"/>
          <w:sz w:val="24"/>
          <w:szCs w:val="24"/>
        </w:rPr>
      </w:pPr>
      <w:bookmarkStart w:id="8" w:name="_Hlk203802260"/>
      <w:r>
        <w:rPr>
          <w:rFonts w:ascii="Times New Roman" w:hAnsi="Times New Roman" w:cs="Times New Roman"/>
          <w:sz w:val="24"/>
          <w:szCs w:val="24"/>
        </w:rPr>
        <w:lastRenderedPageBreak/>
        <w:t xml:space="preserve">Aby tento trest mohl plnit svůj účel, je </w:t>
      </w:r>
      <w:r w:rsidR="00A10AB1">
        <w:rPr>
          <w:rFonts w:ascii="Times New Roman" w:hAnsi="Times New Roman" w:cs="Times New Roman"/>
          <w:sz w:val="24"/>
          <w:szCs w:val="24"/>
        </w:rPr>
        <w:t>nezbytné zabezpečit nejen dostatek vhodných pracovních příležitostí a</w:t>
      </w:r>
      <w:r w:rsidR="00CB5D35">
        <w:rPr>
          <w:rFonts w:ascii="Times New Roman" w:hAnsi="Times New Roman" w:cs="Times New Roman"/>
          <w:sz w:val="24"/>
          <w:szCs w:val="24"/>
        </w:rPr>
        <w:t> </w:t>
      </w:r>
      <w:r w:rsidR="00A10AB1">
        <w:rPr>
          <w:rFonts w:ascii="Times New Roman" w:hAnsi="Times New Roman" w:cs="Times New Roman"/>
          <w:sz w:val="24"/>
          <w:szCs w:val="24"/>
        </w:rPr>
        <w:t xml:space="preserve">efektivní dohled </w:t>
      </w:r>
      <w:r w:rsidR="00E4100C">
        <w:rPr>
          <w:rFonts w:ascii="Times New Roman" w:hAnsi="Times New Roman" w:cs="Times New Roman"/>
          <w:sz w:val="24"/>
          <w:szCs w:val="24"/>
        </w:rPr>
        <w:t xml:space="preserve">probačního úředníka </w:t>
      </w:r>
      <w:r w:rsidR="00A10AB1">
        <w:rPr>
          <w:rFonts w:ascii="Times New Roman" w:hAnsi="Times New Roman" w:cs="Times New Roman"/>
          <w:sz w:val="24"/>
          <w:szCs w:val="24"/>
        </w:rPr>
        <w:t>nad odsouzeným, ale rovněž i</w:t>
      </w:r>
      <w:r w:rsidR="00E4100C">
        <w:rPr>
          <w:rFonts w:ascii="Times New Roman" w:hAnsi="Times New Roman" w:cs="Times New Roman"/>
          <w:sz w:val="24"/>
          <w:szCs w:val="24"/>
        </w:rPr>
        <w:t> </w:t>
      </w:r>
      <w:r w:rsidR="00A10AB1">
        <w:rPr>
          <w:rFonts w:ascii="Times New Roman" w:hAnsi="Times New Roman" w:cs="Times New Roman"/>
          <w:sz w:val="24"/>
          <w:szCs w:val="24"/>
        </w:rPr>
        <w:t>pokud možno bezproblémový samotný výkon</w:t>
      </w:r>
      <w:r w:rsidR="00E4100C">
        <w:rPr>
          <w:rFonts w:ascii="Times New Roman" w:hAnsi="Times New Roman" w:cs="Times New Roman"/>
          <w:sz w:val="24"/>
          <w:szCs w:val="24"/>
        </w:rPr>
        <w:t xml:space="preserve"> stanovených prací</w:t>
      </w:r>
      <w:r w:rsidR="00A10AB1">
        <w:rPr>
          <w:rFonts w:ascii="Times New Roman" w:hAnsi="Times New Roman" w:cs="Times New Roman"/>
          <w:sz w:val="24"/>
          <w:szCs w:val="24"/>
        </w:rPr>
        <w:t xml:space="preserve">. Doposud poměrně opomíjenou </w:t>
      </w:r>
      <w:r w:rsidR="00E4100C">
        <w:rPr>
          <w:rFonts w:ascii="Times New Roman" w:hAnsi="Times New Roman" w:cs="Times New Roman"/>
          <w:sz w:val="24"/>
          <w:szCs w:val="24"/>
        </w:rPr>
        <w:t xml:space="preserve">otázkou </w:t>
      </w:r>
      <w:r w:rsidR="00A10AB1">
        <w:rPr>
          <w:rFonts w:ascii="Times New Roman" w:hAnsi="Times New Roman" w:cs="Times New Roman"/>
          <w:sz w:val="24"/>
          <w:szCs w:val="24"/>
        </w:rPr>
        <w:t xml:space="preserve">je otázka úpravy některých situací, které při výkonu trestu obecně prospěšných prací </w:t>
      </w:r>
      <w:r w:rsidR="00E4100C">
        <w:rPr>
          <w:rFonts w:ascii="Times New Roman" w:hAnsi="Times New Roman" w:cs="Times New Roman"/>
          <w:sz w:val="24"/>
          <w:szCs w:val="24"/>
        </w:rPr>
        <w:t xml:space="preserve">mohou </w:t>
      </w:r>
      <w:r w:rsidR="00A10AB1">
        <w:rPr>
          <w:rFonts w:ascii="Times New Roman" w:hAnsi="Times New Roman" w:cs="Times New Roman"/>
          <w:sz w:val="24"/>
          <w:szCs w:val="24"/>
        </w:rPr>
        <w:t>mezi odsouzeným a poskytovatelem obecně prospěšných prací, příp. třetími osobami</w:t>
      </w:r>
      <w:r w:rsidR="00E4100C">
        <w:rPr>
          <w:rFonts w:ascii="Times New Roman" w:hAnsi="Times New Roman" w:cs="Times New Roman"/>
          <w:sz w:val="24"/>
          <w:szCs w:val="24"/>
        </w:rPr>
        <w:t>, nastat</w:t>
      </w:r>
      <w:r w:rsidR="00A10AB1">
        <w:rPr>
          <w:rFonts w:ascii="Times New Roman" w:hAnsi="Times New Roman" w:cs="Times New Roman"/>
          <w:sz w:val="24"/>
          <w:szCs w:val="24"/>
        </w:rPr>
        <w:t>.</w:t>
      </w:r>
      <w:bookmarkEnd w:id="8"/>
      <w:r w:rsidR="00A10AB1">
        <w:rPr>
          <w:rFonts w:ascii="Times New Roman" w:hAnsi="Times New Roman" w:cs="Times New Roman"/>
          <w:sz w:val="24"/>
          <w:szCs w:val="24"/>
        </w:rPr>
        <w:t xml:space="preserve"> Obecně řečeno platí, že na výkon trestu obecně prospěšných prací se nevztahují ustanovení zákoníku práce, a to z důvodu absence pracovněprávního vztahu mezi poskytovatelem obecně prospěšných prací a</w:t>
      </w:r>
      <w:r w:rsidR="00E4100C">
        <w:rPr>
          <w:rFonts w:ascii="Times New Roman" w:hAnsi="Times New Roman" w:cs="Times New Roman"/>
          <w:sz w:val="24"/>
          <w:szCs w:val="24"/>
        </w:rPr>
        <w:t> </w:t>
      </w:r>
      <w:r w:rsidR="00A10AB1">
        <w:rPr>
          <w:rFonts w:ascii="Times New Roman" w:hAnsi="Times New Roman" w:cs="Times New Roman"/>
          <w:sz w:val="24"/>
          <w:szCs w:val="24"/>
        </w:rPr>
        <w:t>odsouzeným</w:t>
      </w:r>
      <w:r w:rsidR="00BD6A3B">
        <w:rPr>
          <w:rFonts w:ascii="Times New Roman" w:hAnsi="Times New Roman" w:cs="Times New Roman"/>
          <w:sz w:val="24"/>
          <w:szCs w:val="24"/>
        </w:rPr>
        <w:t xml:space="preserve"> (</w:t>
      </w:r>
      <w:r w:rsidR="00A10AB1">
        <w:rPr>
          <w:rFonts w:ascii="Times New Roman" w:hAnsi="Times New Roman" w:cs="Times New Roman"/>
          <w:sz w:val="24"/>
          <w:szCs w:val="24"/>
        </w:rPr>
        <w:t>nejde o dobrovolně vykonávanou činnost</w:t>
      </w:r>
      <w:r w:rsidR="00BD6A3B">
        <w:rPr>
          <w:rFonts w:ascii="Times New Roman" w:hAnsi="Times New Roman" w:cs="Times New Roman"/>
          <w:sz w:val="24"/>
          <w:szCs w:val="24"/>
        </w:rPr>
        <w:t>,</w:t>
      </w:r>
      <w:r w:rsidR="00A10AB1">
        <w:rPr>
          <w:rFonts w:ascii="Times New Roman" w:hAnsi="Times New Roman" w:cs="Times New Roman"/>
          <w:sz w:val="24"/>
          <w:szCs w:val="24"/>
        </w:rPr>
        <w:t xml:space="preserve"> jde o</w:t>
      </w:r>
      <w:r w:rsidR="00E4100C">
        <w:rPr>
          <w:rFonts w:ascii="Times New Roman" w:hAnsi="Times New Roman" w:cs="Times New Roman"/>
          <w:sz w:val="24"/>
          <w:szCs w:val="24"/>
        </w:rPr>
        <w:t> </w:t>
      </w:r>
      <w:r w:rsidR="00A10AB1">
        <w:rPr>
          <w:rFonts w:ascii="Times New Roman" w:hAnsi="Times New Roman" w:cs="Times New Roman"/>
          <w:sz w:val="24"/>
          <w:szCs w:val="24"/>
        </w:rPr>
        <w:t>činnost vykonávanou bezplatně</w:t>
      </w:r>
      <w:r w:rsidR="00BD6A3B">
        <w:rPr>
          <w:rFonts w:ascii="Times New Roman" w:hAnsi="Times New Roman" w:cs="Times New Roman"/>
          <w:sz w:val="24"/>
          <w:szCs w:val="24"/>
        </w:rPr>
        <w:t>)</w:t>
      </w:r>
      <w:r w:rsidR="00A10AB1">
        <w:rPr>
          <w:rFonts w:ascii="Times New Roman" w:hAnsi="Times New Roman" w:cs="Times New Roman"/>
          <w:sz w:val="24"/>
          <w:szCs w:val="24"/>
        </w:rPr>
        <w:t xml:space="preserve">. </w:t>
      </w:r>
      <w:r w:rsidR="00BD6A3B">
        <w:rPr>
          <w:rFonts w:ascii="Times New Roman" w:hAnsi="Times New Roman" w:cs="Times New Roman"/>
          <w:sz w:val="24"/>
          <w:szCs w:val="24"/>
        </w:rPr>
        <w:t>Z toho i plyne, že v</w:t>
      </w:r>
      <w:r w:rsidR="00A10AB1">
        <w:rPr>
          <w:rFonts w:ascii="Times New Roman" w:hAnsi="Times New Roman" w:cs="Times New Roman"/>
          <w:sz w:val="24"/>
          <w:szCs w:val="24"/>
        </w:rPr>
        <w:t> důsledku toho poskytovatel obecně prospěšných prací neodvádí za</w:t>
      </w:r>
      <w:r w:rsidR="00BD6A3B">
        <w:rPr>
          <w:rFonts w:ascii="Times New Roman" w:hAnsi="Times New Roman" w:cs="Times New Roman"/>
          <w:sz w:val="24"/>
          <w:szCs w:val="24"/>
        </w:rPr>
        <w:t> </w:t>
      </w:r>
      <w:r w:rsidR="00A10AB1">
        <w:rPr>
          <w:rFonts w:ascii="Times New Roman" w:hAnsi="Times New Roman" w:cs="Times New Roman"/>
          <w:sz w:val="24"/>
          <w:szCs w:val="24"/>
        </w:rPr>
        <w:t>odsouzeného žádné sociální, zdravotní ani jiné zákonné pojištění odpovědnosti. Zároveň však při výkonu tohoto druhu trestu mohou vznikat (a v praxi také vznikají) události, které by v případě existence pracovněprávního vztahu byly považovány za</w:t>
      </w:r>
      <w:r w:rsidR="00BD6A3B">
        <w:rPr>
          <w:rFonts w:ascii="Times New Roman" w:hAnsi="Times New Roman" w:cs="Times New Roman"/>
          <w:sz w:val="24"/>
          <w:szCs w:val="24"/>
        </w:rPr>
        <w:t> </w:t>
      </w:r>
      <w:r w:rsidR="00A10AB1">
        <w:rPr>
          <w:rFonts w:ascii="Times New Roman" w:hAnsi="Times New Roman" w:cs="Times New Roman"/>
          <w:sz w:val="24"/>
          <w:szCs w:val="24"/>
        </w:rPr>
        <w:t>pracovní úraz, případně může dojít ke vzniku škody, a to odsouzenému, poskytovateli i třetí osobě. Ustanovení upravující výkon trestu obecně prospěšných prací na řešení těchto mimořádných událostí doposud nedáv</w:t>
      </w:r>
      <w:r w:rsidR="00BD6A3B">
        <w:rPr>
          <w:rFonts w:ascii="Times New Roman" w:hAnsi="Times New Roman" w:cs="Times New Roman"/>
          <w:sz w:val="24"/>
          <w:szCs w:val="24"/>
        </w:rPr>
        <w:t>ají</w:t>
      </w:r>
      <w:r w:rsidR="00A10AB1">
        <w:rPr>
          <w:rFonts w:ascii="Times New Roman" w:hAnsi="Times New Roman" w:cs="Times New Roman"/>
          <w:sz w:val="24"/>
          <w:szCs w:val="24"/>
        </w:rPr>
        <w:t xml:space="preserve"> uspokojivé odpovědi a aplikace pracovněprávních předpisů je z důvodů </w:t>
      </w:r>
      <w:r w:rsidR="00BD6A3B">
        <w:rPr>
          <w:rFonts w:ascii="Times New Roman" w:hAnsi="Times New Roman" w:cs="Times New Roman"/>
          <w:sz w:val="24"/>
          <w:szCs w:val="24"/>
        </w:rPr>
        <w:t xml:space="preserve">uvedených </w:t>
      </w:r>
      <w:r w:rsidR="00A10AB1">
        <w:rPr>
          <w:rFonts w:ascii="Times New Roman" w:hAnsi="Times New Roman" w:cs="Times New Roman"/>
          <w:sz w:val="24"/>
          <w:szCs w:val="24"/>
        </w:rPr>
        <w:t xml:space="preserve">shora vyloučena. Při absenci explicitní úpravy těchto situací se </w:t>
      </w:r>
      <w:r w:rsidR="00E70CFA">
        <w:rPr>
          <w:rFonts w:ascii="Times New Roman" w:hAnsi="Times New Roman" w:cs="Times New Roman"/>
          <w:sz w:val="24"/>
          <w:szCs w:val="24"/>
        </w:rPr>
        <w:t xml:space="preserve">tak </w:t>
      </w:r>
      <w:r w:rsidR="00A10AB1">
        <w:rPr>
          <w:rFonts w:ascii="Times New Roman" w:hAnsi="Times New Roman" w:cs="Times New Roman"/>
          <w:sz w:val="24"/>
          <w:szCs w:val="24"/>
        </w:rPr>
        <w:t>uplatní obecná ustanovení občanského zákoníku vztahující se k náhradě majetkové a</w:t>
      </w:r>
      <w:r w:rsidR="00BD6A3B">
        <w:rPr>
          <w:rFonts w:ascii="Times New Roman" w:hAnsi="Times New Roman" w:cs="Times New Roman"/>
          <w:sz w:val="24"/>
          <w:szCs w:val="24"/>
        </w:rPr>
        <w:t> </w:t>
      </w:r>
      <w:r w:rsidR="00A10AB1">
        <w:rPr>
          <w:rFonts w:ascii="Times New Roman" w:hAnsi="Times New Roman" w:cs="Times New Roman"/>
          <w:sz w:val="24"/>
          <w:szCs w:val="24"/>
        </w:rPr>
        <w:t xml:space="preserve">nemajetkové újmy (§ 2894 a násl. občanského zákoníku). </w:t>
      </w:r>
    </w:p>
    <w:p w14:paraId="748485C8" w14:textId="55F2FC35" w:rsidR="00A10AB1" w:rsidRDefault="006E329D" w:rsidP="00A27781">
      <w:pPr>
        <w:spacing w:before="120" w:after="0" w:line="240" w:lineRule="auto"/>
        <w:jc w:val="both"/>
        <w:rPr>
          <w:rFonts w:ascii="Times New Roman" w:hAnsi="Times New Roman" w:cs="Times New Roman"/>
          <w:sz w:val="24"/>
          <w:szCs w:val="24"/>
        </w:rPr>
      </w:pPr>
      <w:bookmarkStart w:id="9" w:name="_Hlk203803230"/>
      <w:r>
        <w:rPr>
          <w:rFonts w:ascii="Times New Roman" w:hAnsi="Times New Roman" w:cs="Times New Roman"/>
          <w:sz w:val="24"/>
          <w:szCs w:val="24"/>
        </w:rPr>
        <w:t xml:space="preserve">V případě výkonu trestu obecně prospěšných prací jde však o situace značně problematické. </w:t>
      </w:r>
      <w:r w:rsidR="00A10AB1">
        <w:rPr>
          <w:rFonts w:ascii="Times New Roman" w:hAnsi="Times New Roman" w:cs="Times New Roman"/>
          <w:sz w:val="24"/>
          <w:szCs w:val="24"/>
        </w:rPr>
        <w:t>Je</w:t>
      </w:r>
      <w:r w:rsidR="00E35F9A">
        <w:rPr>
          <w:rFonts w:ascii="Times New Roman" w:hAnsi="Times New Roman" w:cs="Times New Roman"/>
          <w:sz w:val="24"/>
          <w:szCs w:val="24"/>
        </w:rPr>
        <w:t> </w:t>
      </w:r>
      <w:r w:rsidR="00A10AB1">
        <w:rPr>
          <w:rFonts w:ascii="Times New Roman" w:hAnsi="Times New Roman" w:cs="Times New Roman"/>
          <w:sz w:val="24"/>
          <w:szCs w:val="24"/>
        </w:rPr>
        <w:t>třeba si uvědomit, že osoby</w:t>
      </w:r>
      <w:r w:rsidR="001803AA">
        <w:rPr>
          <w:rFonts w:ascii="Times New Roman" w:hAnsi="Times New Roman" w:cs="Times New Roman"/>
          <w:sz w:val="24"/>
          <w:szCs w:val="24"/>
        </w:rPr>
        <w:t xml:space="preserve"> vykonávající tento trest </w:t>
      </w:r>
      <w:r w:rsidR="00A10AB1">
        <w:rPr>
          <w:rFonts w:ascii="Times New Roman" w:hAnsi="Times New Roman" w:cs="Times New Roman"/>
          <w:sz w:val="24"/>
          <w:szCs w:val="24"/>
        </w:rPr>
        <w:t>jsou často osoby</w:t>
      </w:r>
      <w:r w:rsidR="001803AA">
        <w:rPr>
          <w:rFonts w:ascii="Times New Roman" w:hAnsi="Times New Roman" w:cs="Times New Roman"/>
          <w:sz w:val="24"/>
          <w:szCs w:val="24"/>
        </w:rPr>
        <w:t>, které nedisponují</w:t>
      </w:r>
      <w:r w:rsidR="00A10AB1">
        <w:rPr>
          <w:rFonts w:ascii="Times New Roman" w:hAnsi="Times New Roman" w:cs="Times New Roman"/>
          <w:sz w:val="24"/>
          <w:szCs w:val="24"/>
        </w:rPr>
        <w:t xml:space="preserve"> větší</w:t>
      </w:r>
      <w:r w:rsidR="001803AA">
        <w:rPr>
          <w:rFonts w:ascii="Times New Roman" w:hAnsi="Times New Roman" w:cs="Times New Roman"/>
          <w:sz w:val="24"/>
          <w:szCs w:val="24"/>
        </w:rPr>
        <w:t>m objemem</w:t>
      </w:r>
      <w:r w:rsidR="00A10AB1">
        <w:rPr>
          <w:rFonts w:ascii="Times New Roman" w:hAnsi="Times New Roman" w:cs="Times New Roman"/>
          <w:sz w:val="24"/>
          <w:szCs w:val="24"/>
        </w:rPr>
        <w:t xml:space="preserve"> finančních prostředků</w:t>
      </w:r>
      <w:r w:rsidR="001803AA">
        <w:rPr>
          <w:rFonts w:ascii="Times New Roman" w:hAnsi="Times New Roman" w:cs="Times New Roman"/>
          <w:sz w:val="24"/>
          <w:szCs w:val="24"/>
        </w:rPr>
        <w:t>,</w:t>
      </w:r>
      <w:r w:rsidR="00A10AB1">
        <w:rPr>
          <w:rFonts w:ascii="Times New Roman" w:hAnsi="Times New Roman" w:cs="Times New Roman"/>
          <w:sz w:val="24"/>
          <w:szCs w:val="24"/>
        </w:rPr>
        <w:t xml:space="preserve"> a </w:t>
      </w:r>
      <w:r w:rsidR="001803AA">
        <w:rPr>
          <w:rFonts w:ascii="Times New Roman" w:hAnsi="Times New Roman" w:cs="Times New Roman"/>
          <w:sz w:val="24"/>
          <w:szCs w:val="24"/>
        </w:rPr>
        <w:t xml:space="preserve">tak </w:t>
      </w:r>
      <w:r w:rsidR="00A10AB1">
        <w:rPr>
          <w:rFonts w:ascii="Times New Roman" w:hAnsi="Times New Roman" w:cs="Times New Roman"/>
          <w:sz w:val="24"/>
          <w:szCs w:val="24"/>
        </w:rPr>
        <w:t xml:space="preserve">případné vymožení náhrady škody či újmy je v praxi jen obtížně uskutečnitelné. </w:t>
      </w:r>
      <w:bookmarkEnd w:id="9"/>
      <w:r w:rsidR="00A10AB1">
        <w:rPr>
          <w:rFonts w:ascii="Times New Roman" w:hAnsi="Times New Roman" w:cs="Times New Roman"/>
          <w:sz w:val="24"/>
          <w:szCs w:val="24"/>
        </w:rPr>
        <w:t xml:space="preserve">Nadto se jedná o osoby často bez zažitých pracovních návyků, u nichž může být riziko vzniku úrazu (i přes řádné poučení o bezpečnosti na pracovišti) poměrně značné. To vše může mít nežádoucí vliv na pokles ochoty stát se </w:t>
      </w:r>
      <w:r w:rsidR="001803AA">
        <w:rPr>
          <w:rFonts w:ascii="Times New Roman" w:hAnsi="Times New Roman" w:cs="Times New Roman"/>
          <w:sz w:val="24"/>
          <w:szCs w:val="24"/>
        </w:rPr>
        <w:t xml:space="preserve">(i nadále být) </w:t>
      </w:r>
      <w:r w:rsidR="00A10AB1">
        <w:rPr>
          <w:rFonts w:ascii="Times New Roman" w:hAnsi="Times New Roman" w:cs="Times New Roman"/>
          <w:sz w:val="24"/>
          <w:szCs w:val="24"/>
        </w:rPr>
        <w:t xml:space="preserve">poskytovatelem obecně prospěšných prací. </w:t>
      </w:r>
      <w:r w:rsidR="0026455B">
        <w:rPr>
          <w:rFonts w:ascii="Times New Roman" w:hAnsi="Times New Roman" w:cs="Times New Roman"/>
          <w:sz w:val="24"/>
          <w:szCs w:val="24"/>
        </w:rPr>
        <w:t xml:space="preserve">Danou situaci je třeba vnímat jako neuspokojivou i z pohledu </w:t>
      </w:r>
      <w:r w:rsidR="00A10AB1">
        <w:rPr>
          <w:rFonts w:ascii="Times New Roman" w:hAnsi="Times New Roman" w:cs="Times New Roman"/>
          <w:sz w:val="24"/>
          <w:szCs w:val="24"/>
        </w:rPr>
        <w:t xml:space="preserve">samotného odsouzeného, který se v případě úrazu nebo majetkové škody nedomůže případné náhrady jinak než občanskoprávní cestou. </w:t>
      </w:r>
    </w:p>
    <w:p w14:paraId="67E2CE26" w14:textId="0CE496EF" w:rsidR="00A10AB1" w:rsidRDefault="0026455B" w:rsidP="00A2778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Uvedené se týká nejen trestu obecně prospěšných prací</w:t>
      </w:r>
      <w:r w:rsidR="00A10AB1">
        <w:rPr>
          <w:rFonts w:ascii="Times New Roman" w:hAnsi="Times New Roman" w:cs="Times New Roman"/>
          <w:sz w:val="24"/>
          <w:szCs w:val="24"/>
        </w:rPr>
        <w:t xml:space="preserve">, který se ukládá dospělým pachatelům, </w:t>
      </w:r>
      <w:r>
        <w:rPr>
          <w:rFonts w:ascii="Times New Roman" w:hAnsi="Times New Roman" w:cs="Times New Roman"/>
          <w:sz w:val="24"/>
          <w:szCs w:val="24"/>
        </w:rPr>
        <w:t xml:space="preserve">ale samozřejmě </w:t>
      </w:r>
      <w:r w:rsidR="00DF1D33">
        <w:rPr>
          <w:rFonts w:ascii="Times New Roman" w:hAnsi="Times New Roman" w:cs="Times New Roman"/>
          <w:sz w:val="24"/>
          <w:szCs w:val="24"/>
        </w:rPr>
        <w:t xml:space="preserve">i </w:t>
      </w:r>
      <w:r w:rsidR="00A10AB1" w:rsidRPr="00AE3566">
        <w:rPr>
          <w:rFonts w:ascii="Times New Roman" w:hAnsi="Times New Roman" w:cs="Times New Roman"/>
          <w:sz w:val="24"/>
          <w:szCs w:val="24"/>
        </w:rPr>
        <w:t>trestní</w:t>
      </w:r>
      <w:r w:rsidR="00DF1D33">
        <w:rPr>
          <w:rFonts w:ascii="Times New Roman" w:hAnsi="Times New Roman" w:cs="Times New Roman"/>
          <w:sz w:val="24"/>
          <w:szCs w:val="24"/>
        </w:rPr>
        <w:t>ho</w:t>
      </w:r>
      <w:r w:rsidR="00A10AB1" w:rsidRPr="00AE3566">
        <w:rPr>
          <w:rFonts w:ascii="Times New Roman" w:hAnsi="Times New Roman" w:cs="Times New Roman"/>
          <w:sz w:val="24"/>
          <w:szCs w:val="24"/>
        </w:rPr>
        <w:t xml:space="preserve"> opatření</w:t>
      </w:r>
      <w:r w:rsidR="00DF1D33">
        <w:rPr>
          <w:rFonts w:ascii="Times New Roman" w:hAnsi="Times New Roman" w:cs="Times New Roman"/>
          <w:sz w:val="24"/>
          <w:szCs w:val="24"/>
        </w:rPr>
        <w:t xml:space="preserve"> obecně prospěšných prací</w:t>
      </w:r>
      <w:r w:rsidR="00A10AB1" w:rsidRPr="00AE3566">
        <w:rPr>
          <w:rFonts w:ascii="Times New Roman" w:hAnsi="Times New Roman" w:cs="Times New Roman"/>
          <w:sz w:val="24"/>
          <w:szCs w:val="24"/>
        </w:rPr>
        <w:t xml:space="preserve">, které je možné uložit </w:t>
      </w:r>
      <w:r w:rsidR="00DF1D33" w:rsidRPr="00AE3566">
        <w:rPr>
          <w:rFonts w:ascii="Times New Roman" w:hAnsi="Times New Roman" w:cs="Times New Roman"/>
          <w:sz w:val="24"/>
          <w:szCs w:val="24"/>
        </w:rPr>
        <w:t xml:space="preserve">mladistvým </w:t>
      </w:r>
      <w:r w:rsidR="00A10AB1" w:rsidRPr="00AE3566">
        <w:rPr>
          <w:rFonts w:ascii="Times New Roman" w:hAnsi="Times New Roman" w:cs="Times New Roman"/>
          <w:sz w:val="24"/>
          <w:szCs w:val="24"/>
        </w:rPr>
        <w:t xml:space="preserve">za spáchání provinění </w:t>
      </w:r>
      <w:r w:rsidR="00A10AB1">
        <w:rPr>
          <w:rFonts w:ascii="Times New Roman" w:hAnsi="Times New Roman" w:cs="Times New Roman"/>
          <w:sz w:val="24"/>
          <w:szCs w:val="24"/>
        </w:rPr>
        <w:t>[</w:t>
      </w:r>
      <w:r w:rsidR="00A10AB1" w:rsidRPr="00AE3566">
        <w:rPr>
          <w:rFonts w:ascii="Times New Roman" w:hAnsi="Times New Roman" w:cs="Times New Roman"/>
          <w:sz w:val="24"/>
          <w:szCs w:val="24"/>
        </w:rPr>
        <w:t>§ 24 odst. 1 písm. a) ve</w:t>
      </w:r>
      <w:r w:rsidR="00A10AB1">
        <w:rPr>
          <w:rFonts w:ascii="Times New Roman" w:hAnsi="Times New Roman" w:cs="Times New Roman"/>
          <w:sz w:val="24"/>
          <w:szCs w:val="24"/>
        </w:rPr>
        <w:t> </w:t>
      </w:r>
      <w:r w:rsidR="00A10AB1" w:rsidRPr="00AE3566">
        <w:rPr>
          <w:rFonts w:ascii="Times New Roman" w:hAnsi="Times New Roman" w:cs="Times New Roman"/>
          <w:sz w:val="24"/>
          <w:szCs w:val="24"/>
        </w:rPr>
        <w:t>spojení s § 26 odst. 1 zákona o soudnictví ve věcech mládeže</w:t>
      </w:r>
      <w:r w:rsidR="00A10AB1">
        <w:rPr>
          <w:rFonts w:ascii="Times New Roman" w:hAnsi="Times New Roman" w:cs="Times New Roman"/>
          <w:sz w:val="24"/>
          <w:szCs w:val="24"/>
        </w:rPr>
        <w:t xml:space="preserve">]. Obsahově shodnou náplň jako trest (trestní opatření) obecně prospěšných prací pak mají rovněž dvě kategorie výchovných opatření (jako další z druhů opatření, které je dle § 10 zákona o soudnictví ve věcech mládeže možno mladistvému uložit), a to jednak </w:t>
      </w:r>
      <w:r w:rsidR="00A10AB1" w:rsidRPr="00AE3566">
        <w:rPr>
          <w:rFonts w:ascii="Times New Roman" w:hAnsi="Times New Roman" w:cs="Times New Roman"/>
          <w:sz w:val="24"/>
          <w:szCs w:val="24"/>
        </w:rPr>
        <w:t>obecně prospěšn</w:t>
      </w:r>
      <w:r w:rsidR="00A10AB1">
        <w:rPr>
          <w:rFonts w:ascii="Times New Roman" w:hAnsi="Times New Roman" w:cs="Times New Roman"/>
          <w:sz w:val="24"/>
          <w:szCs w:val="24"/>
        </w:rPr>
        <w:t>á</w:t>
      </w:r>
      <w:r w:rsidR="00A10AB1" w:rsidRPr="00AE3566">
        <w:rPr>
          <w:rFonts w:ascii="Times New Roman" w:hAnsi="Times New Roman" w:cs="Times New Roman"/>
          <w:sz w:val="24"/>
          <w:szCs w:val="24"/>
        </w:rPr>
        <w:t xml:space="preserve"> činnost vykonáva</w:t>
      </w:r>
      <w:r w:rsidR="00A10AB1">
        <w:rPr>
          <w:rFonts w:ascii="Times New Roman" w:hAnsi="Times New Roman" w:cs="Times New Roman"/>
          <w:sz w:val="24"/>
          <w:szCs w:val="24"/>
        </w:rPr>
        <w:t>ná</w:t>
      </w:r>
      <w:r w:rsidR="00A10AB1" w:rsidRPr="00AE3566">
        <w:rPr>
          <w:rFonts w:ascii="Times New Roman" w:hAnsi="Times New Roman" w:cs="Times New Roman"/>
          <w:sz w:val="24"/>
          <w:szCs w:val="24"/>
        </w:rPr>
        <w:t xml:space="preserve"> v rámci probačního programu podle § 15 ve spojení s § 17 zákona o</w:t>
      </w:r>
      <w:r w:rsidR="00A10AB1">
        <w:rPr>
          <w:rFonts w:ascii="Times New Roman" w:hAnsi="Times New Roman" w:cs="Times New Roman"/>
          <w:sz w:val="24"/>
          <w:szCs w:val="24"/>
        </w:rPr>
        <w:t> </w:t>
      </w:r>
      <w:r w:rsidR="00A10AB1" w:rsidRPr="00AE3566">
        <w:rPr>
          <w:rFonts w:ascii="Times New Roman" w:hAnsi="Times New Roman" w:cs="Times New Roman"/>
          <w:sz w:val="24"/>
          <w:szCs w:val="24"/>
        </w:rPr>
        <w:t>soudnictví ve věcech mládeže a společensky prospěšn</w:t>
      </w:r>
      <w:r w:rsidR="00A10AB1">
        <w:rPr>
          <w:rFonts w:ascii="Times New Roman" w:hAnsi="Times New Roman" w:cs="Times New Roman"/>
          <w:sz w:val="24"/>
          <w:szCs w:val="24"/>
        </w:rPr>
        <w:t>á</w:t>
      </w:r>
      <w:r w:rsidR="00A10AB1" w:rsidRPr="00AE3566">
        <w:rPr>
          <w:rFonts w:ascii="Times New Roman" w:hAnsi="Times New Roman" w:cs="Times New Roman"/>
          <w:sz w:val="24"/>
          <w:szCs w:val="24"/>
        </w:rPr>
        <w:t xml:space="preserve"> činnost </w:t>
      </w:r>
      <w:r w:rsidR="00A10AB1">
        <w:rPr>
          <w:rFonts w:ascii="Times New Roman" w:hAnsi="Times New Roman" w:cs="Times New Roman"/>
          <w:sz w:val="24"/>
          <w:szCs w:val="24"/>
        </w:rPr>
        <w:t xml:space="preserve">určitého druhu </w:t>
      </w:r>
      <w:r w:rsidR="00A10AB1" w:rsidRPr="00AE3566">
        <w:rPr>
          <w:rFonts w:ascii="Times New Roman" w:hAnsi="Times New Roman" w:cs="Times New Roman"/>
          <w:sz w:val="24"/>
          <w:szCs w:val="24"/>
        </w:rPr>
        <w:t>podle § 15 ve</w:t>
      </w:r>
      <w:r w:rsidR="00A10AB1">
        <w:rPr>
          <w:rFonts w:ascii="Times New Roman" w:hAnsi="Times New Roman" w:cs="Times New Roman"/>
          <w:sz w:val="24"/>
          <w:szCs w:val="24"/>
        </w:rPr>
        <w:t> </w:t>
      </w:r>
      <w:r w:rsidR="00A10AB1" w:rsidRPr="00AE3566">
        <w:rPr>
          <w:rFonts w:ascii="Times New Roman" w:hAnsi="Times New Roman" w:cs="Times New Roman"/>
          <w:sz w:val="24"/>
          <w:szCs w:val="24"/>
        </w:rPr>
        <w:t>spojení s § 18 odst. 1 písm. c) zákona o</w:t>
      </w:r>
      <w:r w:rsidR="00A10AB1">
        <w:rPr>
          <w:rFonts w:ascii="Times New Roman" w:hAnsi="Times New Roman" w:cs="Times New Roman"/>
          <w:sz w:val="24"/>
          <w:szCs w:val="24"/>
        </w:rPr>
        <w:t> </w:t>
      </w:r>
      <w:r w:rsidR="00A10AB1" w:rsidRPr="00AE3566">
        <w:rPr>
          <w:rFonts w:ascii="Times New Roman" w:hAnsi="Times New Roman" w:cs="Times New Roman"/>
          <w:sz w:val="24"/>
          <w:szCs w:val="24"/>
        </w:rPr>
        <w:t>soudnictví ve věcech mládeže</w:t>
      </w:r>
      <w:r w:rsidR="00DF1D33">
        <w:rPr>
          <w:rFonts w:ascii="Times New Roman" w:hAnsi="Times New Roman" w:cs="Times New Roman"/>
          <w:sz w:val="24"/>
          <w:szCs w:val="24"/>
        </w:rPr>
        <w:t xml:space="preserve"> – v</w:t>
      </w:r>
      <w:r w:rsidR="00A10AB1" w:rsidRPr="00AE3566">
        <w:rPr>
          <w:rFonts w:ascii="Times New Roman" w:hAnsi="Times New Roman" w:cs="Times New Roman"/>
          <w:sz w:val="24"/>
          <w:szCs w:val="24"/>
        </w:rPr>
        <w:t> obou případech jde o výchovná opatření spočívající ve vykonávání prací přínosných pro společnost s cílem nápravy chování mladistvého a prevenci dalšího protiprávního jednání</w:t>
      </w:r>
      <w:r w:rsidR="00DF1D33">
        <w:rPr>
          <w:rFonts w:ascii="Times New Roman" w:hAnsi="Times New Roman" w:cs="Times New Roman"/>
          <w:sz w:val="24"/>
          <w:szCs w:val="24"/>
        </w:rPr>
        <w:t>, kdy m</w:t>
      </w:r>
      <w:r w:rsidR="00A10AB1" w:rsidRPr="00AE3566">
        <w:rPr>
          <w:rFonts w:ascii="Times New Roman" w:hAnsi="Times New Roman" w:cs="Times New Roman"/>
          <w:sz w:val="24"/>
          <w:szCs w:val="24"/>
        </w:rPr>
        <w:t xml:space="preserve">ladistvý tyto práce vykonává ve svém volné čase a bezplatně. </w:t>
      </w:r>
      <w:r w:rsidR="006E329D">
        <w:rPr>
          <w:rFonts w:ascii="Times New Roman" w:hAnsi="Times New Roman" w:cs="Times New Roman"/>
          <w:sz w:val="24"/>
          <w:szCs w:val="24"/>
        </w:rPr>
        <w:t>Obě tato v</w:t>
      </w:r>
      <w:r w:rsidR="00A10AB1">
        <w:rPr>
          <w:rFonts w:ascii="Times New Roman" w:hAnsi="Times New Roman" w:cs="Times New Roman"/>
          <w:sz w:val="24"/>
          <w:szCs w:val="24"/>
        </w:rPr>
        <w:t>ýchovná opatření</w:t>
      </w:r>
      <w:r w:rsidR="006E329D">
        <w:rPr>
          <w:rFonts w:ascii="Times New Roman" w:hAnsi="Times New Roman" w:cs="Times New Roman"/>
          <w:sz w:val="24"/>
          <w:szCs w:val="24"/>
        </w:rPr>
        <w:t xml:space="preserve"> </w:t>
      </w:r>
      <w:r w:rsidR="00A10AB1">
        <w:rPr>
          <w:rFonts w:ascii="Times New Roman" w:hAnsi="Times New Roman" w:cs="Times New Roman"/>
          <w:sz w:val="24"/>
          <w:szCs w:val="24"/>
        </w:rPr>
        <w:t xml:space="preserve">je za určitých podmínek možno uložit i pachatelům ve věku blízkém věku mladistvých, tzv. mladým dospělým ve věku mezi 18 a 21 lety). </w:t>
      </w:r>
    </w:p>
    <w:p w14:paraId="030B7E0C" w14:textId="74B05228" w:rsidR="00A10AB1" w:rsidRPr="00E0708D" w:rsidRDefault="00A10AB1" w:rsidP="00A27781">
      <w:pPr>
        <w:spacing w:before="120"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Konečně je třeba zmínit možnost uložit dospělému nebo mladistvému pachateli při podmíněném propuštění z výkonu trestu (trestního opatření) </w:t>
      </w:r>
      <w:r w:rsidR="00013F59">
        <w:rPr>
          <w:rFonts w:ascii="Times New Roman" w:hAnsi="Times New Roman" w:cs="Times New Roman"/>
          <w:sz w:val="24"/>
          <w:szCs w:val="24"/>
        </w:rPr>
        <w:t xml:space="preserve">odnětí svobody </w:t>
      </w:r>
      <w:r>
        <w:rPr>
          <w:rFonts w:ascii="Times New Roman" w:hAnsi="Times New Roman" w:cs="Times New Roman"/>
          <w:sz w:val="24"/>
          <w:szCs w:val="24"/>
        </w:rPr>
        <w:t xml:space="preserve">povinnost </w:t>
      </w:r>
      <w:r w:rsidRPr="00803C2A">
        <w:rPr>
          <w:rFonts w:ascii="Times New Roman" w:hAnsi="Times New Roman" w:cs="Times New Roman"/>
          <w:sz w:val="24"/>
          <w:szCs w:val="24"/>
        </w:rPr>
        <w:t>vykonat</w:t>
      </w:r>
      <w:r>
        <w:rPr>
          <w:rFonts w:ascii="Times New Roman" w:hAnsi="Times New Roman" w:cs="Times New Roman"/>
          <w:sz w:val="24"/>
          <w:szCs w:val="24"/>
        </w:rPr>
        <w:t> </w:t>
      </w:r>
      <w:r w:rsidRPr="00803C2A">
        <w:rPr>
          <w:rFonts w:ascii="Times New Roman" w:hAnsi="Times New Roman" w:cs="Times New Roman"/>
          <w:sz w:val="24"/>
          <w:szCs w:val="24"/>
        </w:rPr>
        <w:t xml:space="preserve">práce </w:t>
      </w:r>
      <w:r>
        <w:rPr>
          <w:rFonts w:ascii="Times New Roman" w:hAnsi="Times New Roman" w:cs="Times New Roman"/>
          <w:sz w:val="24"/>
          <w:szCs w:val="24"/>
        </w:rPr>
        <w:t>ve</w:t>
      </w:r>
      <w:r w:rsidR="006E329D">
        <w:rPr>
          <w:rFonts w:ascii="Times New Roman" w:hAnsi="Times New Roman" w:cs="Times New Roman"/>
          <w:sz w:val="24"/>
          <w:szCs w:val="24"/>
        </w:rPr>
        <w:t> </w:t>
      </w:r>
      <w:r>
        <w:rPr>
          <w:rFonts w:ascii="Times New Roman" w:hAnsi="Times New Roman" w:cs="Times New Roman"/>
          <w:sz w:val="24"/>
          <w:szCs w:val="24"/>
        </w:rPr>
        <w:t>prospěch poskytovatelů obecně prospěšných prací. Tato možnost</w:t>
      </w:r>
      <w:r w:rsidR="00563168">
        <w:rPr>
          <w:rFonts w:ascii="Times New Roman" w:hAnsi="Times New Roman" w:cs="Times New Roman"/>
          <w:sz w:val="24"/>
          <w:szCs w:val="24"/>
        </w:rPr>
        <w:t xml:space="preserve"> je od</w:t>
      </w:r>
      <w:r w:rsidR="00013F59">
        <w:rPr>
          <w:rFonts w:ascii="Times New Roman" w:hAnsi="Times New Roman" w:cs="Times New Roman"/>
          <w:sz w:val="24"/>
          <w:szCs w:val="24"/>
        </w:rPr>
        <w:t> </w:t>
      </w:r>
      <w:r w:rsidR="00563168">
        <w:rPr>
          <w:rFonts w:ascii="Times New Roman" w:hAnsi="Times New Roman" w:cs="Times New Roman"/>
          <w:sz w:val="24"/>
          <w:szCs w:val="24"/>
        </w:rPr>
        <w:t>1.</w:t>
      </w:r>
      <w:r w:rsidR="00013F59">
        <w:rPr>
          <w:rFonts w:ascii="Times New Roman" w:hAnsi="Times New Roman" w:cs="Times New Roman"/>
          <w:sz w:val="24"/>
          <w:szCs w:val="24"/>
        </w:rPr>
        <w:t> </w:t>
      </w:r>
      <w:r w:rsidR="00563168">
        <w:rPr>
          <w:rFonts w:ascii="Times New Roman" w:hAnsi="Times New Roman" w:cs="Times New Roman"/>
          <w:sz w:val="24"/>
          <w:szCs w:val="24"/>
        </w:rPr>
        <w:t>ledna 2026</w:t>
      </w:r>
      <w:r>
        <w:rPr>
          <w:rFonts w:ascii="Times New Roman" w:hAnsi="Times New Roman" w:cs="Times New Roman"/>
          <w:sz w:val="24"/>
          <w:szCs w:val="24"/>
        </w:rPr>
        <w:t xml:space="preserve"> </w:t>
      </w:r>
      <w:r w:rsidR="00563168">
        <w:rPr>
          <w:rFonts w:ascii="Times New Roman" w:hAnsi="Times New Roman" w:cs="Times New Roman"/>
          <w:sz w:val="24"/>
          <w:szCs w:val="24"/>
        </w:rPr>
        <w:t xml:space="preserve">připuštěna </w:t>
      </w:r>
      <w:r>
        <w:rPr>
          <w:rFonts w:ascii="Times New Roman" w:hAnsi="Times New Roman" w:cs="Times New Roman"/>
          <w:sz w:val="24"/>
          <w:szCs w:val="24"/>
        </w:rPr>
        <w:t>i v rámci podmíněného odsouzení k trestu odnětí svobody a</w:t>
      </w:r>
      <w:r w:rsidR="00013F59">
        <w:rPr>
          <w:rFonts w:ascii="Times New Roman" w:hAnsi="Times New Roman" w:cs="Times New Roman"/>
          <w:sz w:val="24"/>
          <w:szCs w:val="24"/>
        </w:rPr>
        <w:t> </w:t>
      </w:r>
      <w:r>
        <w:rPr>
          <w:rFonts w:ascii="Times New Roman" w:hAnsi="Times New Roman" w:cs="Times New Roman"/>
          <w:sz w:val="24"/>
          <w:szCs w:val="24"/>
        </w:rPr>
        <w:t>podmíněného odsouzení k trestu odnětí svobody s dohledem.</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w:t>
      </w:r>
    </w:p>
    <w:p w14:paraId="6AEF3799" w14:textId="2B4CB81A" w:rsidR="00A10AB1" w:rsidRDefault="00A10AB1" w:rsidP="00A2778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Vzhledem k tomu, že všechny výše uvedené instituty jsou z hlediska praktického výkonu srovnatelné s trestem obecně prospěšných prací (ve všech případech jde o bezplatnou a ve svém voln</w:t>
      </w:r>
      <w:r w:rsidR="006E329D">
        <w:rPr>
          <w:rFonts w:ascii="Times New Roman" w:hAnsi="Times New Roman" w:cs="Times New Roman"/>
          <w:sz w:val="24"/>
          <w:szCs w:val="24"/>
        </w:rPr>
        <w:t>ém čase a osobně</w:t>
      </w:r>
      <w:r>
        <w:rPr>
          <w:rFonts w:ascii="Times New Roman" w:hAnsi="Times New Roman" w:cs="Times New Roman"/>
          <w:sz w:val="24"/>
          <w:szCs w:val="24"/>
        </w:rPr>
        <w:t xml:space="preserve"> vykonávanou práci ve prospěch společnosti)</w:t>
      </w:r>
      <w:r w:rsidR="00563168">
        <w:rPr>
          <w:rFonts w:ascii="Times New Roman" w:hAnsi="Times New Roman" w:cs="Times New Roman"/>
          <w:sz w:val="24"/>
          <w:szCs w:val="24"/>
        </w:rPr>
        <w:t>,</w:t>
      </w:r>
      <w:r>
        <w:rPr>
          <w:rFonts w:ascii="Times New Roman" w:hAnsi="Times New Roman" w:cs="Times New Roman"/>
          <w:sz w:val="24"/>
          <w:szCs w:val="24"/>
        </w:rPr>
        <w:t xml:space="preserve"> je třeba, aby se řešení tzv. mimořádných událostí mohlo aplikovat i ve vztahu ke všem těmto institutům. </w:t>
      </w:r>
    </w:p>
    <w:p w14:paraId="5376FA3B" w14:textId="77777777" w:rsidR="009A77D0" w:rsidRPr="00A10AB1" w:rsidRDefault="009A77D0" w:rsidP="00A27781">
      <w:pPr>
        <w:spacing w:before="120" w:after="0" w:line="240" w:lineRule="auto"/>
        <w:jc w:val="both"/>
        <w:rPr>
          <w:rFonts w:ascii="Times New Roman" w:hAnsi="Times New Roman" w:cs="Times New Roman"/>
          <w:bCs/>
          <w:sz w:val="24"/>
          <w:szCs w:val="24"/>
          <w:u w:val="single"/>
        </w:rPr>
      </w:pPr>
    </w:p>
    <w:p w14:paraId="110B5100" w14:textId="7519C5D1" w:rsidR="00421BFE" w:rsidRPr="00394715" w:rsidRDefault="00105AD6"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Odůvodnění hlavních principů navrhované právní úpravy</w:t>
      </w:r>
    </w:p>
    <w:p w14:paraId="05905894" w14:textId="77777777" w:rsidR="00A10AB1" w:rsidRPr="00A10AB1" w:rsidRDefault="00A10AB1" w:rsidP="00394715">
      <w:pPr>
        <w:pStyle w:val="Nadpis3"/>
        <w:spacing w:before="120" w:after="0" w:line="240" w:lineRule="auto"/>
        <w:rPr>
          <w:rFonts w:ascii="Times New Roman" w:hAnsi="Times New Roman"/>
          <w:sz w:val="24"/>
          <w:szCs w:val="24"/>
          <w:u w:val="single"/>
        </w:rPr>
      </w:pPr>
      <w:r w:rsidRPr="00A10AB1">
        <w:rPr>
          <w:rFonts w:ascii="Times New Roman" w:hAnsi="Times New Roman"/>
          <w:sz w:val="24"/>
          <w:szCs w:val="24"/>
          <w:u w:val="single"/>
        </w:rPr>
        <w:t xml:space="preserve">ad A) k oblasti </w:t>
      </w:r>
      <w:r w:rsidRPr="00394715">
        <w:rPr>
          <w:rFonts w:ascii="Times New Roman" w:hAnsi="Times New Roman" w:cs="Times New Roman"/>
          <w:color w:val="auto"/>
          <w:sz w:val="24"/>
          <w:szCs w:val="24"/>
          <w:u w:val="single"/>
        </w:rPr>
        <w:t>obchodování</w:t>
      </w:r>
      <w:r w:rsidRPr="00A10AB1">
        <w:rPr>
          <w:rFonts w:ascii="Times New Roman" w:hAnsi="Times New Roman"/>
          <w:sz w:val="24"/>
          <w:szCs w:val="24"/>
          <w:u w:val="single"/>
        </w:rPr>
        <w:t xml:space="preserve"> s lidmi</w:t>
      </w:r>
    </w:p>
    <w:p w14:paraId="5EE13ED9" w14:textId="3F8BF1C7" w:rsidR="00421BFE" w:rsidRDefault="00421BFE" w:rsidP="00A27781">
      <w:pPr>
        <w:spacing w:before="120" w:after="0" w:line="240" w:lineRule="auto"/>
        <w:jc w:val="both"/>
        <w:rPr>
          <w:rFonts w:ascii="Times New Roman" w:hAnsi="Times New Roman"/>
          <w:sz w:val="24"/>
          <w:szCs w:val="24"/>
        </w:rPr>
      </w:pPr>
      <w:r w:rsidRPr="00917E07">
        <w:rPr>
          <w:rFonts w:ascii="Times New Roman" w:hAnsi="Times New Roman"/>
          <w:sz w:val="24"/>
          <w:szCs w:val="24"/>
        </w:rPr>
        <w:t>Předkládaný návrh</w:t>
      </w:r>
      <w:r>
        <w:rPr>
          <w:rFonts w:ascii="Times New Roman" w:hAnsi="Times New Roman"/>
          <w:sz w:val="24"/>
          <w:szCs w:val="24"/>
        </w:rPr>
        <w:t xml:space="preserve"> zákona</w:t>
      </w:r>
      <w:r w:rsidRPr="00917E07">
        <w:rPr>
          <w:rFonts w:ascii="Times New Roman" w:hAnsi="Times New Roman"/>
          <w:sz w:val="24"/>
          <w:szCs w:val="24"/>
        </w:rPr>
        <w:t xml:space="preserve"> reaguje na některé </w:t>
      </w:r>
      <w:r>
        <w:rPr>
          <w:rFonts w:ascii="Times New Roman" w:hAnsi="Times New Roman"/>
          <w:sz w:val="24"/>
          <w:szCs w:val="24"/>
        </w:rPr>
        <w:t xml:space="preserve">nové </w:t>
      </w:r>
      <w:r w:rsidRPr="00917E07">
        <w:rPr>
          <w:rFonts w:ascii="Times New Roman" w:hAnsi="Times New Roman"/>
          <w:sz w:val="24"/>
          <w:szCs w:val="24"/>
        </w:rPr>
        <w:t>výzvy</w:t>
      </w:r>
      <w:r>
        <w:rPr>
          <w:rFonts w:ascii="Times New Roman" w:hAnsi="Times New Roman"/>
          <w:sz w:val="24"/>
          <w:szCs w:val="24"/>
        </w:rPr>
        <w:t xml:space="preserve"> a trendy</w:t>
      </w:r>
      <w:r w:rsidRPr="00917E07">
        <w:rPr>
          <w:rFonts w:ascii="Times New Roman" w:hAnsi="Times New Roman"/>
          <w:sz w:val="24"/>
          <w:szCs w:val="24"/>
        </w:rPr>
        <w:t xml:space="preserve"> v oblasti boj</w:t>
      </w:r>
      <w:r w:rsidR="00221D18">
        <w:rPr>
          <w:rFonts w:ascii="Times New Roman" w:hAnsi="Times New Roman"/>
          <w:sz w:val="24"/>
          <w:szCs w:val="24"/>
        </w:rPr>
        <w:t>e proti</w:t>
      </w:r>
      <w:r w:rsidRPr="00917E07">
        <w:rPr>
          <w:rFonts w:ascii="Times New Roman" w:hAnsi="Times New Roman"/>
          <w:sz w:val="24"/>
          <w:szCs w:val="24"/>
        </w:rPr>
        <w:t xml:space="preserve"> obchodování s lidmi vycházející z poznatků aplikační praxe, jež </w:t>
      </w:r>
      <w:r>
        <w:rPr>
          <w:rFonts w:ascii="Times New Roman" w:hAnsi="Times New Roman"/>
          <w:sz w:val="24"/>
          <w:szCs w:val="24"/>
        </w:rPr>
        <w:t>byly následně vtěleny do</w:t>
      </w:r>
      <w:r w:rsidR="00221D18">
        <w:rPr>
          <w:rFonts w:ascii="Times New Roman" w:hAnsi="Times New Roman"/>
          <w:sz w:val="24"/>
          <w:szCs w:val="24"/>
        </w:rPr>
        <w:t> </w:t>
      </w:r>
      <w:r w:rsidRPr="00917E07">
        <w:rPr>
          <w:rFonts w:ascii="Times New Roman" w:hAnsi="Times New Roman"/>
          <w:sz w:val="24"/>
          <w:szCs w:val="24"/>
        </w:rPr>
        <w:t>mezinárodních či unijních právních nást</w:t>
      </w:r>
      <w:r>
        <w:rPr>
          <w:rFonts w:ascii="Times New Roman" w:hAnsi="Times New Roman"/>
          <w:sz w:val="24"/>
          <w:szCs w:val="24"/>
        </w:rPr>
        <w:t xml:space="preserve">rojů. </w:t>
      </w:r>
    </w:p>
    <w:p w14:paraId="6993B615" w14:textId="79727F92" w:rsidR="00D10687" w:rsidRDefault="00421BFE" w:rsidP="00A27781">
      <w:pPr>
        <w:spacing w:before="120" w:after="0" w:line="240" w:lineRule="auto"/>
        <w:jc w:val="both"/>
        <w:rPr>
          <w:rFonts w:ascii="Times New Roman" w:hAnsi="Times New Roman"/>
          <w:sz w:val="24"/>
          <w:szCs w:val="24"/>
        </w:rPr>
      </w:pPr>
      <w:bookmarkStart w:id="10" w:name="_Hlk203835582"/>
      <w:r w:rsidRPr="00917E07">
        <w:rPr>
          <w:rFonts w:ascii="Times New Roman" w:hAnsi="Times New Roman"/>
          <w:sz w:val="24"/>
          <w:szCs w:val="24"/>
        </w:rPr>
        <w:t>V tomto ohledu je</w:t>
      </w:r>
      <w:r w:rsidR="00832A5E">
        <w:rPr>
          <w:rFonts w:ascii="Times New Roman" w:hAnsi="Times New Roman"/>
          <w:sz w:val="24"/>
          <w:szCs w:val="24"/>
        </w:rPr>
        <w:t xml:space="preserve"> na prvním místě</w:t>
      </w:r>
      <w:r w:rsidRPr="00917E07">
        <w:rPr>
          <w:rFonts w:ascii="Times New Roman" w:hAnsi="Times New Roman"/>
          <w:sz w:val="24"/>
          <w:szCs w:val="24"/>
        </w:rPr>
        <w:t xml:space="preserve"> </w:t>
      </w:r>
      <w:r w:rsidR="00832A5E">
        <w:rPr>
          <w:rFonts w:ascii="Times New Roman" w:hAnsi="Times New Roman"/>
          <w:sz w:val="24"/>
          <w:szCs w:val="24"/>
        </w:rPr>
        <w:t xml:space="preserve">třeba </w:t>
      </w:r>
      <w:bookmarkStart w:id="11" w:name="_Hlk195696932"/>
      <w:r w:rsidR="00832A5E">
        <w:rPr>
          <w:rFonts w:ascii="Times New Roman" w:hAnsi="Times New Roman"/>
          <w:sz w:val="24"/>
          <w:szCs w:val="24"/>
        </w:rPr>
        <w:t xml:space="preserve">zmínit požadavek na </w:t>
      </w:r>
      <w:r w:rsidR="00832A5E" w:rsidRPr="00832A5E">
        <w:rPr>
          <w:rFonts w:ascii="Times New Roman" w:hAnsi="Times New Roman"/>
          <w:b/>
          <w:bCs/>
          <w:sz w:val="24"/>
          <w:szCs w:val="24"/>
        </w:rPr>
        <w:t xml:space="preserve">kriminalizaci obchodovaní s lidmi, ke kterému dochází za účelem </w:t>
      </w:r>
      <w:r w:rsidR="00F664C5">
        <w:rPr>
          <w:rFonts w:ascii="Times New Roman" w:hAnsi="Times New Roman"/>
          <w:b/>
          <w:bCs/>
          <w:sz w:val="24"/>
          <w:szCs w:val="24"/>
        </w:rPr>
        <w:t xml:space="preserve">zneužívání </w:t>
      </w:r>
      <w:r w:rsidR="00832A5E" w:rsidRPr="00832A5E">
        <w:rPr>
          <w:rFonts w:ascii="Times New Roman" w:hAnsi="Times New Roman"/>
          <w:b/>
          <w:bCs/>
          <w:sz w:val="24"/>
          <w:szCs w:val="24"/>
        </w:rPr>
        <w:t xml:space="preserve">náhradního mateřství, </w:t>
      </w:r>
      <w:bookmarkEnd w:id="11"/>
      <w:r w:rsidR="00832A5E" w:rsidRPr="00832A5E">
        <w:rPr>
          <w:rFonts w:ascii="Times New Roman" w:hAnsi="Times New Roman"/>
          <w:b/>
          <w:bCs/>
          <w:sz w:val="24"/>
          <w:szCs w:val="24"/>
        </w:rPr>
        <w:t>nezákonné</w:t>
      </w:r>
      <w:r w:rsidR="00562B5D">
        <w:rPr>
          <w:rFonts w:ascii="Times New Roman" w:hAnsi="Times New Roman"/>
          <w:b/>
          <w:bCs/>
          <w:sz w:val="24"/>
          <w:szCs w:val="24"/>
        </w:rPr>
        <w:t>ho</w:t>
      </w:r>
      <w:r w:rsidR="00832A5E" w:rsidRPr="00832A5E">
        <w:rPr>
          <w:rFonts w:ascii="Times New Roman" w:hAnsi="Times New Roman"/>
          <w:b/>
          <w:bCs/>
          <w:sz w:val="24"/>
          <w:szCs w:val="24"/>
        </w:rPr>
        <w:t xml:space="preserve"> </w:t>
      </w:r>
      <w:r w:rsidR="00562B5D">
        <w:rPr>
          <w:rFonts w:ascii="Times New Roman" w:hAnsi="Times New Roman"/>
          <w:b/>
          <w:bCs/>
          <w:sz w:val="24"/>
          <w:szCs w:val="24"/>
        </w:rPr>
        <w:t>osvojení</w:t>
      </w:r>
      <w:r w:rsidR="00832A5E" w:rsidRPr="00832A5E">
        <w:rPr>
          <w:rFonts w:ascii="Times New Roman" w:hAnsi="Times New Roman"/>
          <w:b/>
          <w:bCs/>
          <w:sz w:val="24"/>
          <w:szCs w:val="24"/>
        </w:rPr>
        <w:t xml:space="preserve"> a</w:t>
      </w:r>
      <w:r w:rsidR="00832A5E">
        <w:rPr>
          <w:rFonts w:ascii="Times New Roman" w:hAnsi="Times New Roman"/>
          <w:b/>
          <w:bCs/>
          <w:sz w:val="24"/>
          <w:szCs w:val="24"/>
        </w:rPr>
        <w:t> </w:t>
      </w:r>
      <w:r w:rsidR="00832A5E" w:rsidRPr="00832A5E">
        <w:rPr>
          <w:rFonts w:ascii="Times New Roman" w:hAnsi="Times New Roman"/>
          <w:b/>
          <w:bCs/>
          <w:sz w:val="24"/>
          <w:szCs w:val="24"/>
        </w:rPr>
        <w:t xml:space="preserve">nuceného sňatku. </w:t>
      </w:r>
      <w:r w:rsidR="00832A5E" w:rsidRPr="00832A5E">
        <w:rPr>
          <w:rFonts w:ascii="Times New Roman" w:hAnsi="Times New Roman"/>
          <w:sz w:val="24"/>
          <w:szCs w:val="24"/>
        </w:rPr>
        <w:t xml:space="preserve">Podle </w:t>
      </w:r>
      <w:r w:rsidR="00832A5E">
        <w:rPr>
          <w:rFonts w:ascii="Times New Roman" w:hAnsi="Times New Roman"/>
          <w:sz w:val="24"/>
          <w:szCs w:val="24"/>
        </w:rPr>
        <w:t xml:space="preserve">revidovaného znění </w:t>
      </w:r>
      <w:r w:rsidR="00832A5E" w:rsidRPr="00832A5E">
        <w:rPr>
          <w:rFonts w:ascii="Times New Roman" w:hAnsi="Times New Roman"/>
          <w:sz w:val="24"/>
          <w:szCs w:val="24"/>
        </w:rPr>
        <w:t xml:space="preserve">čl. </w:t>
      </w:r>
      <w:r w:rsidR="00F664C5">
        <w:rPr>
          <w:rFonts w:ascii="Times New Roman" w:hAnsi="Times New Roman"/>
          <w:sz w:val="24"/>
          <w:szCs w:val="24"/>
        </w:rPr>
        <w:t>2</w:t>
      </w:r>
      <w:r w:rsidR="00832A5E" w:rsidRPr="00832A5E">
        <w:rPr>
          <w:rFonts w:ascii="Times New Roman" w:hAnsi="Times New Roman"/>
          <w:sz w:val="24"/>
          <w:szCs w:val="24"/>
        </w:rPr>
        <w:t xml:space="preserve"> odst. 3</w:t>
      </w:r>
      <w:r w:rsidR="00832A5E">
        <w:rPr>
          <w:rFonts w:ascii="Times New Roman" w:hAnsi="Times New Roman"/>
          <w:sz w:val="24"/>
          <w:szCs w:val="24"/>
        </w:rPr>
        <w:t xml:space="preserve"> směrnice 2024/1712 </w:t>
      </w:r>
      <w:r w:rsidR="00832A5E" w:rsidRPr="00832A5E">
        <w:rPr>
          <w:rFonts w:ascii="Times New Roman" w:hAnsi="Times New Roman"/>
          <w:sz w:val="24"/>
          <w:szCs w:val="24"/>
        </w:rPr>
        <w:t>totiž „</w:t>
      </w:r>
      <w:r w:rsidR="00832A5E" w:rsidRPr="00832A5E">
        <w:rPr>
          <w:rFonts w:ascii="Times New Roman" w:hAnsi="Times New Roman"/>
          <w:i/>
          <w:iCs/>
          <w:sz w:val="24"/>
          <w:szCs w:val="24"/>
        </w:rPr>
        <w:t>vykořisťování zahrnuje přinejmenším zneužívání prostituce jiných osob nebo jiné formy pohlavního vykořisťování, nucenou práci či služby, včetně žebrání, otroctví či praktiky podobné otroctví, nevolnictví nebo využívání jiných osob k trestné činnosti či odebrání lidských orgánů, nebo zneužívání náhradního mateřství, nuceného sňatku nebo nezákonného osvojení</w:t>
      </w:r>
      <w:r w:rsidR="00832A5E" w:rsidRPr="00832A5E">
        <w:rPr>
          <w:rFonts w:ascii="Times New Roman" w:hAnsi="Times New Roman"/>
          <w:sz w:val="24"/>
          <w:szCs w:val="24"/>
        </w:rPr>
        <w:t xml:space="preserve">.“ </w:t>
      </w:r>
      <w:r w:rsidR="00D215C1">
        <w:rPr>
          <w:rFonts w:ascii="Times New Roman" w:hAnsi="Times New Roman"/>
          <w:sz w:val="24"/>
          <w:szCs w:val="24"/>
        </w:rPr>
        <w:t>Tyto tři</w:t>
      </w:r>
      <w:r w:rsidR="00F664C5">
        <w:rPr>
          <w:rFonts w:ascii="Times New Roman" w:hAnsi="Times New Roman"/>
          <w:sz w:val="24"/>
          <w:szCs w:val="24"/>
        </w:rPr>
        <w:t xml:space="preserve"> výše</w:t>
      </w:r>
      <w:r w:rsidR="00221D18">
        <w:rPr>
          <w:rFonts w:ascii="Times New Roman" w:hAnsi="Times New Roman"/>
          <w:sz w:val="24"/>
          <w:szCs w:val="24"/>
        </w:rPr>
        <w:t xml:space="preserve"> uvedené</w:t>
      </w:r>
      <w:r w:rsidR="00F664C5">
        <w:rPr>
          <w:rFonts w:ascii="Times New Roman" w:hAnsi="Times New Roman"/>
          <w:sz w:val="24"/>
          <w:szCs w:val="24"/>
        </w:rPr>
        <w:t xml:space="preserve"> </w:t>
      </w:r>
      <w:r w:rsidR="00D215C1">
        <w:rPr>
          <w:rFonts w:ascii="Times New Roman" w:hAnsi="Times New Roman"/>
          <w:sz w:val="24"/>
          <w:szCs w:val="24"/>
        </w:rPr>
        <w:t xml:space="preserve">formy vykořisťování tak byly nově zahrnuty přímo do textu článku směrnice </w:t>
      </w:r>
      <w:r w:rsidR="00832A5E" w:rsidRPr="00832A5E">
        <w:rPr>
          <w:rFonts w:ascii="Times New Roman" w:hAnsi="Times New Roman"/>
          <w:sz w:val="24"/>
          <w:szCs w:val="24"/>
        </w:rPr>
        <w:t>(</w:t>
      </w:r>
      <w:r w:rsidR="00F664C5">
        <w:rPr>
          <w:rFonts w:ascii="Times New Roman" w:hAnsi="Times New Roman"/>
          <w:sz w:val="24"/>
          <w:szCs w:val="24"/>
        </w:rPr>
        <w:t>v</w:t>
      </w:r>
      <w:r w:rsidR="00221D18">
        <w:rPr>
          <w:rFonts w:ascii="Times New Roman" w:hAnsi="Times New Roman"/>
          <w:sz w:val="24"/>
          <w:szCs w:val="24"/>
        </w:rPr>
        <w:t> </w:t>
      </w:r>
      <w:r w:rsidR="00832A5E" w:rsidRPr="00832A5E">
        <w:rPr>
          <w:rFonts w:ascii="Times New Roman" w:hAnsi="Times New Roman"/>
          <w:sz w:val="24"/>
          <w:szCs w:val="24"/>
        </w:rPr>
        <w:t>původní</w:t>
      </w:r>
      <w:r w:rsidR="00F664C5">
        <w:rPr>
          <w:rFonts w:ascii="Times New Roman" w:hAnsi="Times New Roman"/>
          <w:sz w:val="24"/>
          <w:szCs w:val="24"/>
        </w:rPr>
        <w:t>m</w:t>
      </w:r>
      <w:r w:rsidR="00832A5E" w:rsidRPr="00832A5E">
        <w:rPr>
          <w:rFonts w:ascii="Times New Roman" w:hAnsi="Times New Roman"/>
          <w:sz w:val="24"/>
          <w:szCs w:val="24"/>
        </w:rPr>
        <w:t xml:space="preserve"> znění směrnice 2011/36</w:t>
      </w:r>
      <w:r w:rsidR="00F664C5">
        <w:rPr>
          <w:rFonts w:ascii="Times New Roman" w:hAnsi="Times New Roman"/>
          <w:sz w:val="24"/>
          <w:szCs w:val="24"/>
        </w:rPr>
        <w:t>/EU</w:t>
      </w:r>
      <w:r w:rsidR="00832A5E" w:rsidRPr="00832A5E">
        <w:rPr>
          <w:rFonts w:ascii="Times New Roman" w:hAnsi="Times New Roman"/>
          <w:sz w:val="24"/>
          <w:szCs w:val="24"/>
        </w:rPr>
        <w:t xml:space="preserve"> o</w:t>
      </w:r>
      <w:r w:rsidR="00F664C5">
        <w:rPr>
          <w:rFonts w:ascii="Times New Roman" w:hAnsi="Times New Roman"/>
          <w:sz w:val="24"/>
          <w:szCs w:val="24"/>
        </w:rPr>
        <w:t> </w:t>
      </w:r>
      <w:r w:rsidR="00832A5E" w:rsidRPr="00832A5E">
        <w:rPr>
          <w:rFonts w:ascii="Times New Roman" w:hAnsi="Times New Roman"/>
          <w:sz w:val="24"/>
          <w:szCs w:val="24"/>
        </w:rPr>
        <w:t xml:space="preserve">prevenci obchodování s lidmi </w:t>
      </w:r>
      <w:r w:rsidR="00221D18">
        <w:rPr>
          <w:rFonts w:ascii="Times New Roman" w:hAnsi="Times New Roman"/>
          <w:sz w:val="24"/>
          <w:szCs w:val="24"/>
        </w:rPr>
        <w:t xml:space="preserve">se </w:t>
      </w:r>
      <w:r w:rsidR="00F664C5">
        <w:rPr>
          <w:rFonts w:ascii="Times New Roman" w:hAnsi="Times New Roman"/>
          <w:sz w:val="24"/>
          <w:szCs w:val="24"/>
        </w:rPr>
        <w:t>některé</w:t>
      </w:r>
      <w:r w:rsidR="00832A5E" w:rsidRPr="00832A5E">
        <w:rPr>
          <w:rFonts w:ascii="Times New Roman" w:hAnsi="Times New Roman"/>
          <w:sz w:val="24"/>
          <w:szCs w:val="24"/>
        </w:rPr>
        <w:t xml:space="preserve"> tyto formy </w:t>
      </w:r>
      <w:r w:rsidR="00221D18">
        <w:rPr>
          <w:rFonts w:ascii="Times New Roman" w:hAnsi="Times New Roman"/>
          <w:sz w:val="24"/>
          <w:szCs w:val="24"/>
        </w:rPr>
        <w:t xml:space="preserve">vykořisťování zmiňují </w:t>
      </w:r>
      <w:r w:rsidR="00F664C5">
        <w:rPr>
          <w:rFonts w:ascii="Times New Roman" w:hAnsi="Times New Roman"/>
          <w:sz w:val="24"/>
          <w:szCs w:val="24"/>
        </w:rPr>
        <w:t xml:space="preserve">pouze v rámci </w:t>
      </w:r>
      <w:r w:rsidR="00221D18">
        <w:rPr>
          <w:rFonts w:ascii="Times New Roman" w:hAnsi="Times New Roman"/>
          <w:sz w:val="24"/>
          <w:szCs w:val="24"/>
        </w:rPr>
        <w:t xml:space="preserve">jejího </w:t>
      </w:r>
      <w:r w:rsidR="00F664C5">
        <w:rPr>
          <w:rFonts w:ascii="Times New Roman" w:hAnsi="Times New Roman"/>
          <w:sz w:val="24"/>
          <w:szCs w:val="24"/>
        </w:rPr>
        <w:t>recitálu</w:t>
      </w:r>
      <w:r w:rsidR="00F664C5">
        <w:rPr>
          <w:rStyle w:val="Znakapoznpodarou"/>
          <w:rFonts w:ascii="Times New Roman" w:hAnsi="Times New Roman"/>
          <w:sz w:val="24"/>
          <w:szCs w:val="24"/>
        </w:rPr>
        <w:footnoteReference w:id="8"/>
      </w:r>
      <w:r w:rsidR="00832A5E" w:rsidRPr="00832A5E">
        <w:rPr>
          <w:rFonts w:ascii="Times New Roman" w:hAnsi="Times New Roman"/>
          <w:sz w:val="24"/>
          <w:szCs w:val="24"/>
        </w:rPr>
        <w:t xml:space="preserve">). </w:t>
      </w:r>
      <w:r w:rsidR="00221D18">
        <w:rPr>
          <w:rFonts w:ascii="Times New Roman" w:hAnsi="Times New Roman"/>
          <w:sz w:val="24"/>
          <w:szCs w:val="24"/>
        </w:rPr>
        <w:t xml:space="preserve">Tyto </w:t>
      </w:r>
      <w:r w:rsidR="00832A5E" w:rsidRPr="00832A5E">
        <w:rPr>
          <w:rFonts w:ascii="Times New Roman" w:hAnsi="Times New Roman"/>
          <w:sz w:val="24"/>
          <w:szCs w:val="24"/>
        </w:rPr>
        <w:t>formy jednání je sice</w:t>
      </w:r>
      <w:r w:rsidR="00F664C5">
        <w:rPr>
          <w:rFonts w:ascii="Times New Roman" w:hAnsi="Times New Roman"/>
          <w:sz w:val="24"/>
          <w:szCs w:val="24"/>
        </w:rPr>
        <w:t xml:space="preserve"> </w:t>
      </w:r>
      <w:r w:rsidR="00832A5E" w:rsidRPr="00832A5E">
        <w:rPr>
          <w:rFonts w:ascii="Times New Roman" w:hAnsi="Times New Roman"/>
          <w:sz w:val="24"/>
          <w:szCs w:val="24"/>
        </w:rPr>
        <w:t>dnes možné kvalifikovat jako trestný čin obchodování s lidmi, avšak „pouze“ v rámci naplnění obecného znaku „</w:t>
      </w:r>
      <w:r w:rsidR="00832A5E" w:rsidRPr="00832A5E">
        <w:rPr>
          <w:rFonts w:ascii="Times New Roman" w:hAnsi="Times New Roman"/>
          <w:i/>
          <w:iCs/>
          <w:sz w:val="24"/>
          <w:szCs w:val="24"/>
        </w:rPr>
        <w:t>jiné formy vykořisťování</w:t>
      </w:r>
      <w:r w:rsidR="00832A5E" w:rsidRPr="00832A5E">
        <w:rPr>
          <w:rFonts w:ascii="Times New Roman" w:hAnsi="Times New Roman"/>
          <w:sz w:val="24"/>
          <w:szCs w:val="24"/>
        </w:rPr>
        <w:t xml:space="preserve">“ podle § 168 odst. 1 písm. e), resp. </w:t>
      </w:r>
      <w:r w:rsidR="00221D18">
        <w:rPr>
          <w:rFonts w:ascii="Times New Roman" w:hAnsi="Times New Roman"/>
          <w:sz w:val="24"/>
          <w:szCs w:val="24"/>
        </w:rPr>
        <w:t xml:space="preserve">podle § 168 </w:t>
      </w:r>
      <w:r w:rsidR="00832A5E" w:rsidRPr="00832A5E">
        <w:rPr>
          <w:rFonts w:ascii="Times New Roman" w:hAnsi="Times New Roman"/>
          <w:sz w:val="24"/>
          <w:szCs w:val="24"/>
        </w:rPr>
        <w:t>odst. 2 písm.</w:t>
      </w:r>
      <w:r w:rsidR="00221D18">
        <w:rPr>
          <w:rFonts w:ascii="Times New Roman" w:hAnsi="Times New Roman"/>
          <w:sz w:val="24"/>
          <w:szCs w:val="24"/>
        </w:rPr>
        <w:t> </w:t>
      </w:r>
      <w:r w:rsidR="00832A5E" w:rsidRPr="00832A5E">
        <w:rPr>
          <w:rFonts w:ascii="Times New Roman" w:hAnsi="Times New Roman"/>
          <w:sz w:val="24"/>
          <w:szCs w:val="24"/>
        </w:rPr>
        <w:t xml:space="preserve">e) </w:t>
      </w:r>
      <w:r w:rsidR="00832A5E">
        <w:rPr>
          <w:rFonts w:ascii="Times New Roman" w:hAnsi="Times New Roman"/>
          <w:sz w:val="24"/>
          <w:szCs w:val="24"/>
        </w:rPr>
        <w:t>trestního zákoníku</w:t>
      </w:r>
      <w:r w:rsidR="00832A5E" w:rsidRPr="00832A5E">
        <w:rPr>
          <w:rFonts w:ascii="Times New Roman" w:hAnsi="Times New Roman"/>
          <w:sz w:val="24"/>
          <w:szCs w:val="24"/>
        </w:rPr>
        <w:t xml:space="preserve">. </w:t>
      </w:r>
      <w:r w:rsidR="00D10687">
        <w:rPr>
          <w:rFonts w:ascii="Times New Roman" w:hAnsi="Times New Roman"/>
          <w:sz w:val="24"/>
          <w:szCs w:val="24"/>
        </w:rPr>
        <w:t>Takováto situace není příliš vhodná, vzhledem k</w:t>
      </w:r>
      <w:r w:rsidR="004351EB">
        <w:rPr>
          <w:rFonts w:ascii="Times New Roman" w:hAnsi="Times New Roman"/>
          <w:sz w:val="24"/>
          <w:szCs w:val="24"/>
        </w:rPr>
        <w:t> výskytu těchto forem vykořisťování v praxi</w:t>
      </w:r>
      <w:r w:rsidR="00D10687">
        <w:rPr>
          <w:rFonts w:ascii="Times New Roman" w:hAnsi="Times New Roman"/>
          <w:sz w:val="24"/>
          <w:szCs w:val="24"/>
        </w:rPr>
        <w:t>, nemluvě o potřebě statistického sledování (viz čl. 19a směrnice 2024/1712 předpokládající členění statistických údajů o pachatelích a obětech trestného činu obchodování s lidmi mj. i podle forem vykořisťování)</w:t>
      </w:r>
      <w:r w:rsidR="00551E3E">
        <w:rPr>
          <w:rFonts w:ascii="Times New Roman" w:hAnsi="Times New Roman"/>
          <w:sz w:val="24"/>
          <w:szCs w:val="24"/>
        </w:rPr>
        <w:t>.</w:t>
      </w:r>
      <w:r w:rsidR="00D10687">
        <w:rPr>
          <w:rFonts w:ascii="Times New Roman" w:hAnsi="Times New Roman"/>
          <w:sz w:val="24"/>
          <w:szCs w:val="24"/>
        </w:rPr>
        <w:t xml:space="preserve"> </w:t>
      </w:r>
    </w:p>
    <w:bookmarkEnd w:id="10"/>
    <w:p w14:paraId="58EFA419" w14:textId="77777777" w:rsidR="005E27D0" w:rsidRPr="005E27D0" w:rsidRDefault="005E7983" w:rsidP="00394715">
      <w:pPr>
        <w:pStyle w:val="Odstavecseseznamem"/>
        <w:numPr>
          <w:ilvl w:val="0"/>
          <w:numId w:val="5"/>
        </w:numPr>
        <w:spacing w:before="120" w:after="0" w:line="240" w:lineRule="auto"/>
        <w:ind w:left="284" w:hanging="284"/>
        <w:contextualSpacing w:val="0"/>
        <w:jc w:val="both"/>
        <w:rPr>
          <w:rFonts w:ascii="Times New Roman" w:hAnsi="Times New Roman"/>
          <w:b/>
          <w:bCs/>
          <w:sz w:val="24"/>
          <w:szCs w:val="24"/>
        </w:rPr>
      </w:pPr>
      <w:r w:rsidRPr="005E27D0">
        <w:rPr>
          <w:rFonts w:ascii="Times New Roman" w:hAnsi="Times New Roman"/>
          <w:b/>
          <w:bCs/>
          <w:sz w:val="24"/>
          <w:szCs w:val="24"/>
        </w:rPr>
        <w:t>Vykořisťování osoby prostřednictvím zneužití</w:t>
      </w:r>
      <w:r w:rsidR="00605D41" w:rsidRPr="005E27D0">
        <w:rPr>
          <w:rFonts w:ascii="Times New Roman" w:hAnsi="Times New Roman"/>
          <w:b/>
          <w:bCs/>
          <w:sz w:val="24"/>
          <w:szCs w:val="24"/>
        </w:rPr>
        <w:t xml:space="preserve"> institutu</w:t>
      </w:r>
      <w:r w:rsidRPr="005E27D0">
        <w:rPr>
          <w:rFonts w:ascii="Times New Roman" w:hAnsi="Times New Roman"/>
          <w:b/>
          <w:bCs/>
          <w:sz w:val="24"/>
          <w:szCs w:val="24"/>
        </w:rPr>
        <w:t xml:space="preserve"> náhradního mateřství</w:t>
      </w:r>
    </w:p>
    <w:p w14:paraId="25C7B74D" w14:textId="09FC8504" w:rsidR="005E27D0" w:rsidRDefault="00422D0D" w:rsidP="00B14235">
      <w:pPr>
        <w:spacing w:before="120" w:after="0" w:line="240" w:lineRule="auto"/>
        <w:jc w:val="both"/>
        <w:rPr>
          <w:rFonts w:ascii="Times New Roman" w:hAnsi="Times New Roman"/>
          <w:sz w:val="24"/>
          <w:szCs w:val="24"/>
        </w:rPr>
      </w:pPr>
      <w:bookmarkStart w:id="12" w:name="_Hlk203836606"/>
      <w:r>
        <w:rPr>
          <w:rFonts w:ascii="Times New Roman" w:hAnsi="Times New Roman"/>
          <w:sz w:val="24"/>
          <w:szCs w:val="24"/>
        </w:rPr>
        <w:t xml:space="preserve">Jedním z výslovně </w:t>
      </w:r>
      <w:r w:rsidR="00B14235">
        <w:rPr>
          <w:rFonts w:ascii="Times New Roman" w:hAnsi="Times New Roman"/>
          <w:sz w:val="24"/>
          <w:szCs w:val="24"/>
        </w:rPr>
        <w:t xml:space="preserve">stanovených </w:t>
      </w:r>
      <w:r>
        <w:rPr>
          <w:rFonts w:ascii="Times New Roman" w:hAnsi="Times New Roman"/>
          <w:sz w:val="24"/>
          <w:szCs w:val="24"/>
        </w:rPr>
        <w:t>účelů vykořisťování má být</w:t>
      </w:r>
      <w:r w:rsidR="00B14235">
        <w:rPr>
          <w:rFonts w:ascii="Times New Roman" w:hAnsi="Times New Roman"/>
          <w:sz w:val="24"/>
          <w:szCs w:val="24"/>
        </w:rPr>
        <w:t xml:space="preserve"> dle směrnice 2024/1712 „zneužívání náhradního mateřství“, k čemuž se v recitálu č. 6 uvádí, že s</w:t>
      </w:r>
      <w:r w:rsidR="00273EB7">
        <w:rPr>
          <w:rFonts w:ascii="Times New Roman" w:eastAsia="Calibri" w:hAnsi="Times New Roman" w:cs="Times New Roman"/>
          <w:sz w:val="24"/>
          <w:szCs w:val="24"/>
        </w:rPr>
        <w:t>měrnice „</w:t>
      </w:r>
      <w:r w:rsidR="00273EB7" w:rsidRPr="00265E66">
        <w:rPr>
          <w:rFonts w:ascii="Times New Roman" w:eastAsia="Calibri" w:hAnsi="Times New Roman" w:cs="Times New Roman"/>
          <w:i/>
          <w:iCs/>
          <w:sz w:val="24"/>
          <w:szCs w:val="24"/>
        </w:rPr>
        <w:t>zaměřuje postih na ty, kdo ženy nutí nebo podvodem přimějí k tomu, aby se stal</w:t>
      </w:r>
      <w:r w:rsidR="00273EB7">
        <w:rPr>
          <w:rFonts w:ascii="Times New Roman" w:eastAsia="Calibri" w:hAnsi="Times New Roman" w:cs="Times New Roman"/>
          <w:i/>
          <w:iCs/>
          <w:sz w:val="24"/>
          <w:szCs w:val="24"/>
        </w:rPr>
        <w:t>y</w:t>
      </w:r>
      <w:r w:rsidR="00273EB7" w:rsidRPr="00265E66">
        <w:rPr>
          <w:rFonts w:ascii="Times New Roman" w:eastAsia="Calibri" w:hAnsi="Times New Roman" w:cs="Times New Roman"/>
          <w:i/>
          <w:iCs/>
          <w:sz w:val="24"/>
          <w:szCs w:val="24"/>
        </w:rPr>
        <w:t xml:space="preserve"> náhradními matkami</w:t>
      </w:r>
      <w:r w:rsidR="00273EB7">
        <w:rPr>
          <w:rFonts w:ascii="Times New Roman" w:eastAsia="Calibri" w:hAnsi="Times New Roman" w:cs="Times New Roman"/>
          <w:sz w:val="24"/>
          <w:szCs w:val="24"/>
        </w:rPr>
        <w:t>“</w:t>
      </w:r>
      <w:r w:rsidR="00273EB7">
        <w:rPr>
          <w:rStyle w:val="Znakapoznpodarou"/>
          <w:rFonts w:ascii="Times New Roman" w:eastAsia="Calibri" w:hAnsi="Times New Roman" w:cs="Times New Roman"/>
          <w:sz w:val="24"/>
          <w:szCs w:val="24"/>
        </w:rPr>
        <w:footnoteReference w:id="9"/>
      </w:r>
      <w:r w:rsidR="00273EB7">
        <w:rPr>
          <w:rFonts w:ascii="Times New Roman" w:eastAsia="Calibri" w:hAnsi="Times New Roman" w:cs="Times New Roman"/>
          <w:sz w:val="24"/>
          <w:szCs w:val="24"/>
        </w:rPr>
        <w:t xml:space="preserve">. </w:t>
      </w:r>
    </w:p>
    <w:p w14:paraId="794D4BAD" w14:textId="6C11401A" w:rsidR="00B14235" w:rsidRPr="00707B8B" w:rsidRDefault="00B14235" w:rsidP="00B14235">
      <w:pPr>
        <w:spacing w:before="120" w:after="0" w:line="240" w:lineRule="auto"/>
        <w:jc w:val="both"/>
        <w:rPr>
          <w:rFonts w:ascii="Times New Roman" w:hAnsi="Times New Roman"/>
          <w:sz w:val="24"/>
          <w:szCs w:val="24"/>
        </w:rPr>
      </w:pPr>
      <w:r>
        <w:rPr>
          <w:rFonts w:ascii="Times New Roman" w:hAnsi="Times New Roman"/>
          <w:sz w:val="24"/>
          <w:szCs w:val="24"/>
        </w:rPr>
        <w:t>Je třeba zdůraznit, že pro stanovení trestnosti takovéhoto jednání není nezbytné zakotvit institut náhradního mateřství nebo zavést jeho definici, tento požadavek nelze dovodit, ani nepřímo, ani ze samotné směrnice.</w:t>
      </w:r>
    </w:p>
    <w:p w14:paraId="1E791E6D" w14:textId="00F2C0DD" w:rsidR="00605D41" w:rsidRDefault="00E46CE8" w:rsidP="00A27781">
      <w:pPr>
        <w:spacing w:before="120" w:after="0" w:line="240" w:lineRule="auto"/>
        <w:jc w:val="both"/>
        <w:rPr>
          <w:rFonts w:ascii="Times New Roman" w:hAnsi="Times New Roman"/>
          <w:sz w:val="24"/>
          <w:szCs w:val="24"/>
        </w:rPr>
      </w:pPr>
      <w:bookmarkStart w:id="13" w:name="_Hlk195697300"/>
      <w:r>
        <w:rPr>
          <w:rFonts w:ascii="Times New Roman" w:hAnsi="Times New Roman"/>
          <w:sz w:val="24"/>
          <w:szCs w:val="24"/>
        </w:rPr>
        <w:t>P</w:t>
      </w:r>
      <w:r w:rsidR="00D86361">
        <w:rPr>
          <w:rFonts w:ascii="Times New Roman" w:hAnsi="Times New Roman"/>
          <w:sz w:val="24"/>
          <w:szCs w:val="24"/>
        </w:rPr>
        <w:t>odle Plánu legislativních prací vlády pro rok 2025</w:t>
      </w:r>
      <w:r>
        <w:rPr>
          <w:rFonts w:ascii="Times New Roman" w:hAnsi="Times New Roman"/>
          <w:sz w:val="24"/>
          <w:szCs w:val="24"/>
        </w:rPr>
        <w:t xml:space="preserve"> </w:t>
      </w:r>
      <w:r w:rsidR="00D86361">
        <w:rPr>
          <w:rFonts w:ascii="Times New Roman" w:hAnsi="Times New Roman"/>
          <w:sz w:val="24"/>
          <w:szCs w:val="24"/>
        </w:rPr>
        <w:t xml:space="preserve">má být návrh zákona </w:t>
      </w:r>
      <w:r>
        <w:rPr>
          <w:rFonts w:ascii="Times New Roman" w:hAnsi="Times New Roman"/>
          <w:sz w:val="24"/>
          <w:szCs w:val="24"/>
        </w:rPr>
        <w:t xml:space="preserve">upravujícího náhradního mateřství </w:t>
      </w:r>
      <w:r w:rsidR="00D86361">
        <w:rPr>
          <w:rFonts w:ascii="Times New Roman" w:hAnsi="Times New Roman"/>
          <w:sz w:val="24"/>
          <w:szCs w:val="24"/>
        </w:rPr>
        <w:t xml:space="preserve">předložen vládě v prosinci roku 2025, s předpokládanou účinností v červenci 2028. </w:t>
      </w:r>
      <w:r w:rsidR="00AF799E">
        <w:rPr>
          <w:rFonts w:ascii="Times New Roman" w:hAnsi="Times New Roman"/>
          <w:sz w:val="24"/>
          <w:szCs w:val="24"/>
        </w:rPr>
        <w:t xml:space="preserve">Již nyní je tak zřejmé, že úprava výslovně zakotvující trestněprávní postih obchodování s lidmi za účelem zneužití náhradního mateřství bude časově předcházet případné zákonné občanskoprávní úpravě tohoto institutu. </w:t>
      </w:r>
      <w:bookmarkEnd w:id="13"/>
      <w:r w:rsidR="00AF799E">
        <w:rPr>
          <w:rFonts w:ascii="Times New Roman" w:hAnsi="Times New Roman"/>
          <w:sz w:val="24"/>
          <w:szCs w:val="24"/>
        </w:rPr>
        <w:t>Před přijetím této úpravy Ministerstvo spravedlnosti přistoupilo k vypracování analýzy institutu náhradního mateřství (</w:t>
      </w:r>
      <w:r w:rsidR="00542E12">
        <w:rPr>
          <w:rFonts w:ascii="Times New Roman" w:hAnsi="Times New Roman"/>
          <w:sz w:val="24"/>
          <w:szCs w:val="24"/>
        </w:rPr>
        <w:t xml:space="preserve">úkol </w:t>
      </w:r>
      <w:r w:rsidR="00AF799E">
        <w:rPr>
          <w:rFonts w:ascii="Times New Roman" w:hAnsi="Times New Roman"/>
          <w:sz w:val="24"/>
          <w:szCs w:val="24"/>
        </w:rPr>
        <w:t>uložen</w:t>
      </w:r>
      <w:r w:rsidR="00542E12">
        <w:rPr>
          <w:rFonts w:ascii="Times New Roman" w:hAnsi="Times New Roman"/>
          <w:sz w:val="24"/>
          <w:szCs w:val="24"/>
        </w:rPr>
        <w:t>ý</w:t>
      </w:r>
      <w:r w:rsidR="00AF799E">
        <w:rPr>
          <w:rFonts w:ascii="Times New Roman" w:hAnsi="Times New Roman"/>
          <w:sz w:val="24"/>
          <w:szCs w:val="24"/>
        </w:rPr>
        <w:t xml:space="preserve"> usnesení</w:t>
      </w:r>
      <w:r w:rsidR="00542E12">
        <w:rPr>
          <w:rFonts w:ascii="Times New Roman" w:hAnsi="Times New Roman"/>
          <w:sz w:val="24"/>
          <w:szCs w:val="24"/>
        </w:rPr>
        <w:t>m</w:t>
      </w:r>
      <w:r w:rsidR="00AF799E">
        <w:rPr>
          <w:rFonts w:ascii="Times New Roman" w:hAnsi="Times New Roman"/>
          <w:sz w:val="24"/>
          <w:szCs w:val="24"/>
        </w:rPr>
        <w:t xml:space="preserve"> vlády České republiky č. 351 ze dne 17. května 2023), která plnohodnotně nahrazuje věcný záměr zákona. Z této analýzy mimo jiné vyplývá, že budoucí právní úprava náhradního </w:t>
      </w:r>
      <w:r w:rsidR="00AF799E">
        <w:rPr>
          <w:rFonts w:ascii="Times New Roman" w:hAnsi="Times New Roman"/>
          <w:sz w:val="24"/>
          <w:szCs w:val="24"/>
        </w:rPr>
        <w:lastRenderedPageBreak/>
        <w:t>mateřství by měla vycházet z tzv. altruistického principu (tedy, že náhradní matce nelze za</w:t>
      </w:r>
      <w:r w:rsidR="00E35F9A">
        <w:rPr>
          <w:rFonts w:ascii="Times New Roman" w:hAnsi="Times New Roman"/>
          <w:sz w:val="24"/>
          <w:szCs w:val="24"/>
        </w:rPr>
        <w:t> </w:t>
      </w:r>
      <w:r w:rsidR="00AF799E">
        <w:rPr>
          <w:rFonts w:ascii="Times New Roman" w:hAnsi="Times New Roman"/>
          <w:sz w:val="24"/>
          <w:szCs w:val="24"/>
        </w:rPr>
        <w:t xml:space="preserve">odnošení, porod a předání dítěte poskytnout odměnu) a zákonná by byla toliko forma </w:t>
      </w:r>
      <w:proofErr w:type="spellStart"/>
      <w:r w:rsidR="00AF799E">
        <w:rPr>
          <w:rFonts w:ascii="Times New Roman" w:hAnsi="Times New Roman"/>
          <w:sz w:val="24"/>
          <w:szCs w:val="24"/>
        </w:rPr>
        <w:t>gestationálního</w:t>
      </w:r>
      <w:proofErr w:type="spellEnd"/>
      <w:r w:rsidR="00AF799E">
        <w:rPr>
          <w:rFonts w:ascii="Times New Roman" w:hAnsi="Times New Roman"/>
          <w:sz w:val="24"/>
          <w:szCs w:val="24"/>
        </w:rPr>
        <w:t xml:space="preserve"> náhradního</w:t>
      </w:r>
      <w:r>
        <w:rPr>
          <w:rFonts w:ascii="Times New Roman" w:hAnsi="Times New Roman"/>
          <w:sz w:val="24"/>
          <w:szCs w:val="24"/>
        </w:rPr>
        <w:t> </w:t>
      </w:r>
      <w:r w:rsidR="00AF799E">
        <w:rPr>
          <w:rFonts w:ascii="Times New Roman" w:hAnsi="Times New Roman"/>
          <w:sz w:val="24"/>
          <w:szCs w:val="24"/>
        </w:rPr>
        <w:t>mateřství (případy, kdy k oplodnění náhradní matky nesmí být použita její vlastní vajíčka a zároveň musí být použity zárodečné buňky alespoň jednoho ze</w:t>
      </w:r>
      <w:r w:rsidR="00E35F9A">
        <w:rPr>
          <w:rFonts w:ascii="Times New Roman" w:hAnsi="Times New Roman"/>
          <w:sz w:val="24"/>
          <w:szCs w:val="24"/>
        </w:rPr>
        <w:t> </w:t>
      </w:r>
      <w:r w:rsidR="00AF799E">
        <w:rPr>
          <w:rFonts w:ascii="Times New Roman" w:hAnsi="Times New Roman"/>
          <w:sz w:val="24"/>
          <w:szCs w:val="24"/>
        </w:rPr>
        <w:t>zamýšlených rodičů)</w:t>
      </w:r>
      <w:r w:rsidR="00A938B2">
        <w:rPr>
          <w:rFonts w:ascii="Times New Roman" w:hAnsi="Times New Roman"/>
          <w:sz w:val="24"/>
          <w:szCs w:val="24"/>
        </w:rPr>
        <w:t>. Naproti tomu trestná činnost spočívající v obchodování s ženami, kdy tyto jsou vykořisťovány prostřednictvím institutu náhradního mateřství, může zahrnovat mnohem širší spektrum situací</w:t>
      </w:r>
      <w:r w:rsidR="0038692E">
        <w:rPr>
          <w:rFonts w:ascii="Times New Roman" w:hAnsi="Times New Roman"/>
          <w:sz w:val="24"/>
          <w:szCs w:val="24"/>
        </w:rPr>
        <w:t>. Za všechny lze jmenovat např. situace,</w:t>
      </w:r>
      <w:r w:rsidR="00A938B2">
        <w:rPr>
          <w:rFonts w:ascii="Times New Roman" w:hAnsi="Times New Roman"/>
          <w:sz w:val="24"/>
          <w:szCs w:val="24"/>
        </w:rPr>
        <w:t xml:space="preserve"> kdy žena bude donucena k tzv. tradičnímu modelu náhradního mateřství, </w:t>
      </w:r>
      <w:r w:rsidR="0038692E">
        <w:rPr>
          <w:rFonts w:ascii="Times New Roman" w:hAnsi="Times New Roman"/>
          <w:sz w:val="24"/>
          <w:szCs w:val="24"/>
        </w:rPr>
        <w:t>tedy</w:t>
      </w:r>
      <w:r w:rsidR="00A938B2">
        <w:rPr>
          <w:rFonts w:ascii="Times New Roman" w:hAnsi="Times New Roman"/>
          <w:sz w:val="24"/>
          <w:szCs w:val="24"/>
        </w:rPr>
        <w:t xml:space="preserve"> poskytne své vlastní vajíčko a bude geneticky spřízněná s</w:t>
      </w:r>
      <w:r w:rsidR="0038692E">
        <w:rPr>
          <w:rFonts w:ascii="Times New Roman" w:hAnsi="Times New Roman"/>
          <w:sz w:val="24"/>
          <w:szCs w:val="24"/>
        </w:rPr>
        <w:t> </w:t>
      </w:r>
      <w:r w:rsidR="00A938B2">
        <w:rPr>
          <w:rFonts w:ascii="Times New Roman" w:hAnsi="Times New Roman"/>
          <w:sz w:val="24"/>
          <w:szCs w:val="24"/>
        </w:rPr>
        <w:t>dítětem</w:t>
      </w:r>
      <w:r w:rsidR="0038692E">
        <w:rPr>
          <w:rFonts w:ascii="Times New Roman" w:hAnsi="Times New Roman"/>
          <w:sz w:val="24"/>
          <w:szCs w:val="24"/>
        </w:rPr>
        <w:t>,</w:t>
      </w:r>
      <w:r w:rsidR="00A938B2">
        <w:rPr>
          <w:rFonts w:ascii="Times New Roman" w:hAnsi="Times New Roman"/>
          <w:sz w:val="24"/>
          <w:szCs w:val="24"/>
        </w:rPr>
        <w:t xml:space="preserve"> které porodí, nebo</w:t>
      </w:r>
      <w:r w:rsidR="0038692E">
        <w:rPr>
          <w:rFonts w:ascii="Times New Roman" w:hAnsi="Times New Roman"/>
          <w:sz w:val="24"/>
          <w:szCs w:val="24"/>
        </w:rPr>
        <w:t xml:space="preserve"> situace,</w:t>
      </w:r>
      <w:r w:rsidR="00A938B2">
        <w:rPr>
          <w:rFonts w:ascii="Times New Roman" w:hAnsi="Times New Roman"/>
          <w:sz w:val="24"/>
          <w:szCs w:val="24"/>
        </w:rPr>
        <w:t xml:space="preserve"> kdy se bude sice jednat </w:t>
      </w:r>
      <w:r w:rsidR="00707B8B">
        <w:rPr>
          <w:rFonts w:ascii="Times New Roman" w:hAnsi="Times New Roman"/>
          <w:sz w:val="24"/>
          <w:szCs w:val="24"/>
        </w:rPr>
        <w:t xml:space="preserve">zdánlivě </w:t>
      </w:r>
      <w:r w:rsidR="00A938B2">
        <w:rPr>
          <w:rFonts w:ascii="Times New Roman" w:hAnsi="Times New Roman"/>
          <w:sz w:val="24"/>
          <w:szCs w:val="24"/>
        </w:rPr>
        <w:t>o</w:t>
      </w:r>
      <w:r w:rsidR="0038692E">
        <w:rPr>
          <w:rFonts w:ascii="Times New Roman" w:hAnsi="Times New Roman"/>
          <w:sz w:val="24"/>
          <w:szCs w:val="24"/>
        </w:rPr>
        <w:t> </w:t>
      </w:r>
      <w:r w:rsidR="00A938B2">
        <w:rPr>
          <w:rFonts w:ascii="Times New Roman" w:hAnsi="Times New Roman"/>
          <w:sz w:val="24"/>
          <w:szCs w:val="24"/>
        </w:rPr>
        <w:t>altruistickou formu náhradního mateřství (bez odměny), ale žena k n</w:t>
      </w:r>
      <w:r w:rsidR="00707B8B">
        <w:rPr>
          <w:rFonts w:ascii="Times New Roman" w:hAnsi="Times New Roman"/>
          <w:sz w:val="24"/>
          <w:szCs w:val="24"/>
        </w:rPr>
        <w:t>ěmu</w:t>
      </w:r>
      <w:r w:rsidR="00A938B2">
        <w:rPr>
          <w:rFonts w:ascii="Times New Roman" w:hAnsi="Times New Roman"/>
          <w:sz w:val="24"/>
          <w:szCs w:val="24"/>
        </w:rPr>
        <w:t xml:space="preserve"> bude donucena </w:t>
      </w:r>
      <w:r w:rsidR="00707B8B">
        <w:rPr>
          <w:rFonts w:ascii="Times New Roman" w:hAnsi="Times New Roman"/>
          <w:sz w:val="24"/>
          <w:szCs w:val="24"/>
        </w:rPr>
        <w:t xml:space="preserve">vnějšími </w:t>
      </w:r>
      <w:r w:rsidR="00A938B2">
        <w:rPr>
          <w:rFonts w:ascii="Times New Roman" w:hAnsi="Times New Roman"/>
          <w:sz w:val="24"/>
          <w:szCs w:val="24"/>
        </w:rPr>
        <w:t>okolnost</w:t>
      </w:r>
      <w:r w:rsidR="00707B8B">
        <w:rPr>
          <w:rFonts w:ascii="Times New Roman" w:hAnsi="Times New Roman"/>
          <w:sz w:val="24"/>
          <w:szCs w:val="24"/>
        </w:rPr>
        <w:t>m</w:t>
      </w:r>
      <w:r w:rsidR="00A938B2">
        <w:rPr>
          <w:rFonts w:ascii="Times New Roman" w:hAnsi="Times New Roman"/>
          <w:sz w:val="24"/>
          <w:szCs w:val="24"/>
        </w:rPr>
        <w:t xml:space="preserve">i, resp. </w:t>
      </w:r>
      <w:r w:rsidR="00707B8B">
        <w:rPr>
          <w:rFonts w:ascii="Times New Roman" w:hAnsi="Times New Roman"/>
          <w:sz w:val="24"/>
          <w:szCs w:val="24"/>
        </w:rPr>
        <w:t xml:space="preserve">bude </w:t>
      </w:r>
      <w:r w:rsidR="00A938B2">
        <w:rPr>
          <w:rFonts w:ascii="Times New Roman" w:hAnsi="Times New Roman"/>
          <w:sz w:val="24"/>
          <w:szCs w:val="24"/>
        </w:rPr>
        <w:t>vůči ní užito prostředků ovlivňujících či eliminujících její svobodné rozhodování (</w:t>
      </w:r>
      <w:r w:rsidR="0038692E">
        <w:rPr>
          <w:rFonts w:ascii="Times New Roman" w:hAnsi="Times New Roman"/>
          <w:sz w:val="24"/>
          <w:szCs w:val="24"/>
        </w:rPr>
        <w:t xml:space="preserve">silný </w:t>
      </w:r>
      <w:r w:rsidR="00A938B2">
        <w:rPr>
          <w:rFonts w:ascii="Times New Roman" w:hAnsi="Times New Roman"/>
          <w:sz w:val="24"/>
          <w:szCs w:val="24"/>
        </w:rPr>
        <w:t xml:space="preserve">nátlak v rámci rodiny). </w:t>
      </w:r>
      <w:r w:rsidR="00CA04E0">
        <w:rPr>
          <w:rFonts w:ascii="Times New Roman" w:hAnsi="Times New Roman"/>
          <w:sz w:val="24"/>
          <w:szCs w:val="24"/>
        </w:rPr>
        <w:t xml:space="preserve">Z výše uvedeného vyplývá, že budoucí legální definice náhradního mateřství v občanskoprávní rovině nebude </w:t>
      </w:r>
      <w:r w:rsidR="0038692E">
        <w:rPr>
          <w:rFonts w:ascii="Times New Roman" w:hAnsi="Times New Roman"/>
          <w:sz w:val="24"/>
          <w:szCs w:val="24"/>
        </w:rPr>
        <w:t xml:space="preserve">a ani nemůže </w:t>
      </w:r>
      <w:r w:rsidR="00CA04E0">
        <w:rPr>
          <w:rFonts w:ascii="Times New Roman" w:hAnsi="Times New Roman"/>
          <w:sz w:val="24"/>
          <w:szCs w:val="24"/>
        </w:rPr>
        <w:t xml:space="preserve">pokrývat všechny případy, na které je třeba pamatovat v rámci trestněprávního postihu v oblasti boje obchodování s lidmi, u něhož je klíčový zejména aspekt absence nebo výrazně omezené možnosti svobodného rozhodování </w:t>
      </w:r>
      <w:r w:rsidR="0038692E">
        <w:rPr>
          <w:rFonts w:ascii="Times New Roman" w:hAnsi="Times New Roman"/>
          <w:sz w:val="24"/>
          <w:szCs w:val="24"/>
        </w:rPr>
        <w:t>osoby</w:t>
      </w:r>
      <w:r>
        <w:rPr>
          <w:rFonts w:ascii="Times New Roman" w:hAnsi="Times New Roman"/>
          <w:sz w:val="24"/>
          <w:szCs w:val="24"/>
        </w:rPr>
        <w:t>, popř. to, že náhradní matka je sama dítětem</w:t>
      </w:r>
      <w:r w:rsidR="00CA04E0">
        <w:rPr>
          <w:rFonts w:ascii="Times New Roman" w:hAnsi="Times New Roman"/>
          <w:sz w:val="24"/>
          <w:szCs w:val="24"/>
        </w:rPr>
        <w:t xml:space="preserve">. </w:t>
      </w:r>
      <w:r w:rsidR="00F42FDC">
        <w:rPr>
          <w:rFonts w:ascii="Times New Roman" w:hAnsi="Times New Roman"/>
          <w:sz w:val="24"/>
          <w:szCs w:val="24"/>
        </w:rPr>
        <w:t>Z tohoto důvodu se jeví jako nezbytné přistoupit k</w:t>
      </w:r>
      <w:r>
        <w:rPr>
          <w:rFonts w:ascii="Times New Roman" w:hAnsi="Times New Roman"/>
          <w:sz w:val="24"/>
          <w:szCs w:val="24"/>
        </w:rPr>
        <w:t xml:space="preserve"> autonomnímu </w:t>
      </w:r>
      <w:r w:rsidR="00F42FDC">
        <w:rPr>
          <w:rFonts w:ascii="Times New Roman" w:hAnsi="Times New Roman"/>
          <w:sz w:val="24"/>
          <w:szCs w:val="24"/>
        </w:rPr>
        <w:t xml:space="preserve">vymezení jednání, které je potřebné postihovat v trestněprávní rovině jako obchod s lidmi. Aby zároveň v budoucnu nedocházelo k výkladovým obtížím spojeným s tím, že budou existovat dvě definice náhradního mateřství </w:t>
      </w:r>
      <w:r w:rsidR="0038692E">
        <w:rPr>
          <w:rFonts w:ascii="Times New Roman" w:hAnsi="Times New Roman"/>
          <w:sz w:val="24"/>
          <w:szCs w:val="24"/>
        </w:rPr>
        <w:t xml:space="preserve">v různé šíři </w:t>
      </w:r>
      <w:r w:rsidR="00F42FDC">
        <w:rPr>
          <w:rFonts w:ascii="Times New Roman" w:hAnsi="Times New Roman"/>
          <w:sz w:val="24"/>
          <w:szCs w:val="24"/>
        </w:rPr>
        <w:t>(</w:t>
      </w:r>
      <w:r w:rsidR="0038692E">
        <w:rPr>
          <w:rFonts w:ascii="Times New Roman" w:hAnsi="Times New Roman"/>
          <w:sz w:val="24"/>
          <w:szCs w:val="24"/>
        </w:rPr>
        <w:t xml:space="preserve">byť </w:t>
      </w:r>
      <w:r w:rsidR="00F42FDC">
        <w:rPr>
          <w:rFonts w:ascii="Times New Roman" w:hAnsi="Times New Roman"/>
          <w:sz w:val="24"/>
          <w:szCs w:val="24"/>
        </w:rPr>
        <w:t>pro účel civilního a</w:t>
      </w:r>
      <w:r w:rsidR="0038692E">
        <w:rPr>
          <w:rFonts w:ascii="Times New Roman" w:hAnsi="Times New Roman"/>
          <w:sz w:val="24"/>
          <w:szCs w:val="24"/>
        </w:rPr>
        <w:t> </w:t>
      </w:r>
      <w:r w:rsidR="00F42FDC">
        <w:rPr>
          <w:rFonts w:ascii="Times New Roman" w:hAnsi="Times New Roman"/>
          <w:sz w:val="24"/>
          <w:szCs w:val="24"/>
        </w:rPr>
        <w:t>trestního práva), navrhuje se samotný pojem „náhradní mateřství“ ve skutkové podstatě §</w:t>
      </w:r>
      <w:r w:rsidR="00707B8B">
        <w:rPr>
          <w:rFonts w:ascii="Times New Roman" w:hAnsi="Times New Roman"/>
          <w:sz w:val="24"/>
          <w:szCs w:val="24"/>
        </w:rPr>
        <w:t> </w:t>
      </w:r>
      <w:r w:rsidR="00F42FDC">
        <w:rPr>
          <w:rFonts w:ascii="Times New Roman" w:hAnsi="Times New Roman"/>
          <w:sz w:val="24"/>
          <w:szCs w:val="24"/>
        </w:rPr>
        <w:t xml:space="preserve">168 trestního zákoníku nepoužívat, resp. nevytvářet ani legální definici tohoto pojmu </w:t>
      </w:r>
      <w:r>
        <w:rPr>
          <w:rFonts w:ascii="Times New Roman" w:hAnsi="Times New Roman"/>
          <w:sz w:val="24"/>
          <w:szCs w:val="24"/>
        </w:rPr>
        <w:t xml:space="preserve">„pro účely trestního zákoníku“ </w:t>
      </w:r>
      <w:r w:rsidR="00F42FDC">
        <w:rPr>
          <w:rFonts w:ascii="Times New Roman" w:hAnsi="Times New Roman"/>
          <w:sz w:val="24"/>
          <w:szCs w:val="24"/>
        </w:rPr>
        <w:t xml:space="preserve">a pracovat </w:t>
      </w:r>
      <w:r>
        <w:rPr>
          <w:rFonts w:ascii="Times New Roman" w:hAnsi="Times New Roman"/>
          <w:sz w:val="24"/>
          <w:szCs w:val="24"/>
        </w:rPr>
        <w:t xml:space="preserve">„pouze“ </w:t>
      </w:r>
      <w:r w:rsidR="00F42FDC">
        <w:rPr>
          <w:rFonts w:ascii="Times New Roman" w:hAnsi="Times New Roman"/>
          <w:sz w:val="24"/>
          <w:szCs w:val="24"/>
        </w:rPr>
        <w:t>s</w:t>
      </w:r>
      <w:r w:rsidR="00050BF4">
        <w:rPr>
          <w:rFonts w:ascii="Times New Roman" w:hAnsi="Times New Roman"/>
          <w:sz w:val="24"/>
          <w:szCs w:val="24"/>
        </w:rPr>
        <w:t> </w:t>
      </w:r>
      <w:r w:rsidR="00F42FDC">
        <w:rPr>
          <w:rFonts w:ascii="Times New Roman" w:hAnsi="Times New Roman"/>
          <w:sz w:val="24"/>
          <w:szCs w:val="24"/>
        </w:rPr>
        <w:t>věcným vymezením</w:t>
      </w:r>
      <w:r w:rsidR="00050BF4">
        <w:rPr>
          <w:rFonts w:ascii="Times New Roman" w:hAnsi="Times New Roman"/>
          <w:sz w:val="24"/>
          <w:szCs w:val="24"/>
        </w:rPr>
        <w:t xml:space="preserve"> situací, které je třeba postihnout.</w:t>
      </w:r>
    </w:p>
    <w:bookmarkEnd w:id="12"/>
    <w:p w14:paraId="5C451317" w14:textId="77777777" w:rsidR="005E27D0" w:rsidRDefault="00605D41" w:rsidP="00394715">
      <w:pPr>
        <w:pStyle w:val="Odstavecseseznamem"/>
        <w:numPr>
          <w:ilvl w:val="0"/>
          <w:numId w:val="5"/>
        </w:numPr>
        <w:spacing w:before="120" w:after="0" w:line="240" w:lineRule="auto"/>
        <w:ind w:left="284" w:hanging="284"/>
        <w:contextualSpacing w:val="0"/>
        <w:jc w:val="both"/>
        <w:rPr>
          <w:rFonts w:ascii="Times New Roman" w:hAnsi="Times New Roman"/>
          <w:b/>
          <w:bCs/>
          <w:sz w:val="24"/>
          <w:szCs w:val="24"/>
        </w:rPr>
      </w:pPr>
      <w:r w:rsidRPr="005E27D0">
        <w:rPr>
          <w:rFonts w:ascii="Times New Roman" w:hAnsi="Times New Roman"/>
          <w:b/>
          <w:bCs/>
          <w:sz w:val="24"/>
          <w:szCs w:val="24"/>
        </w:rPr>
        <w:t>Vykořisťování osoby prostřednictvím osvojení</w:t>
      </w:r>
    </w:p>
    <w:p w14:paraId="4C5924C4" w14:textId="5ADD399E" w:rsidR="00D215C1" w:rsidRDefault="00421BFE" w:rsidP="00A27781">
      <w:pPr>
        <w:spacing w:before="120" w:after="0" w:line="240" w:lineRule="auto"/>
        <w:jc w:val="both"/>
        <w:rPr>
          <w:rFonts w:ascii="Times New Roman" w:hAnsi="Times New Roman"/>
          <w:sz w:val="24"/>
          <w:szCs w:val="24"/>
        </w:rPr>
      </w:pPr>
      <w:r w:rsidRPr="005E27D0">
        <w:rPr>
          <w:rFonts w:ascii="Times New Roman" w:hAnsi="Times New Roman"/>
          <w:sz w:val="24"/>
          <w:szCs w:val="24"/>
        </w:rPr>
        <w:t>Problematika náhradního mateřství je</w:t>
      </w:r>
      <w:r w:rsidR="00605D41" w:rsidRPr="005E27D0">
        <w:rPr>
          <w:rFonts w:ascii="Times New Roman" w:hAnsi="Times New Roman"/>
          <w:sz w:val="24"/>
          <w:szCs w:val="24"/>
        </w:rPr>
        <w:t xml:space="preserve"> do značné míry</w:t>
      </w:r>
      <w:r w:rsidRPr="005E27D0">
        <w:rPr>
          <w:rFonts w:ascii="Times New Roman" w:hAnsi="Times New Roman"/>
          <w:sz w:val="24"/>
          <w:szCs w:val="24"/>
        </w:rPr>
        <w:t xml:space="preserve"> spjata s další nově doplňovanou form</w:t>
      </w:r>
      <w:r w:rsidR="00605D41" w:rsidRPr="005E27D0">
        <w:rPr>
          <w:rFonts w:ascii="Times New Roman" w:hAnsi="Times New Roman"/>
          <w:sz w:val="24"/>
          <w:szCs w:val="24"/>
        </w:rPr>
        <w:t>o</w:t>
      </w:r>
      <w:r w:rsidRPr="005E27D0">
        <w:rPr>
          <w:rFonts w:ascii="Times New Roman" w:hAnsi="Times New Roman"/>
          <w:sz w:val="24"/>
          <w:szCs w:val="24"/>
        </w:rPr>
        <w:t>u vykořisťování, a to</w:t>
      </w:r>
      <w:r w:rsidR="00605D41" w:rsidRPr="005E27D0">
        <w:rPr>
          <w:rFonts w:ascii="Times New Roman" w:hAnsi="Times New Roman"/>
          <w:sz w:val="24"/>
          <w:szCs w:val="24"/>
        </w:rPr>
        <w:t xml:space="preserve"> s</w:t>
      </w:r>
      <w:r w:rsidRPr="005E27D0">
        <w:rPr>
          <w:rFonts w:ascii="Times New Roman" w:hAnsi="Times New Roman"/>
          <w:sz w:val="24"/>
          <w:szCs w:val="24"/>
        </w:rPr>
        <w:t xml:space="preserve"> nezákonn</w:t>
      </w:r>
      <w:r w:rsidR="00605D41" w:rsidRPr="005E27D0">
        <w:rPr>
          <w:rFonts w:ascii="Times New Roman" w:hAnsi="Times New Roman"/>
          <w:sz w:val="24"/>
          <w:szCs w:val="24"/>
        </w:rPr>
        <w:t>ým</w:t>
      </w:r>
      <w:r w:rsidRPr="005E27D0">
        <w:rPr>
          <w:rFonts w:ascii="Times New Roman" w:hAnsi="Times New Roman"/>
          <w:sz w:val="24"/>
          <w:szCs w:val="24"/>
        </w:rPr>
        <w:t xml:space="preserve"> o</w:t>
      </w:r>
      <w:r w:rsidR="00605D41" w:rsidRPr="005E27D0">
        <w:rPr>
          <w:rFonts w:ascii="Times New Roman" w:hAnsi="Times New Roman"/>
          <w:sz w:val="24"/>
          <w:szCs w:val="24"/>
        </w:rPr>
        <w:t xml:space="preserve">svojením. </w:t>
      </w:r>
      <w:r w:rsidR="005E27D0">
        <w:rPr>
          <w:rFonts w:ascii="Times New Roman" w:hAnsi="Times New Roman"/>
          <w:sz w:val="24"/>
          <w:szCs w:val="24"/>
        </w:rPr>
        <w:t xml:space="preserve">V souvislosti s výslovnou kriminalizací </w:t>
      </w:r>
      <w:r w:rsidR="00405555">
        <w:rPr>
          <w:rFonts w:ascii="Times New Roman" w:hAnsi="Times New Roman"/>
          <w:sz w:val="24"/>
          <w:szCs w:val="24"/>
        </w:rPr>
        <w:t>tohoto jednání</w:t>
      </w:r>
      <w:r w:rsidR="00D215C1">
        <w:rPr>
          <w:rFonts w:ascii="Times New Roman" w:hAnsi="Times New Roman"/>
          <w:sz w:val="24"/>
          <w:szCs w:val="24"/>
        </w:rPr>
        <w:t xml:space="preserve"> </w:t>
      </w:r>
      <w:r w:rsidR="005E27D0">
        <w:rPr>
          <w:rFonts w:ascii="Times New Roman" w:hAnsi="Times New Roman"/>
          <w:sz w:val="24"/>
          <w:szCs w:val="24"/>
        </w:rPr>
        <w:t>je třeba mít na</w:t>
      </w:r>
      <w:r w:rsidR="0038692E">
        <w:rPr>
          <w:rFonts w:ascii="Times New Roman" w:hAnsi="Times New Roman"/>
          <w:sz w:val="24"/>
          <w:szCs w:val="24"/>
        </w:rPr>
        <w:t> </w:t>
      </w:r>
      <w:r w:rsidR="005E27D0">
        <w:rPr>
          <w:rFonts w:ascii="Times New Roman" w:hAnsi="Times New Roman"/>
          <w:sz w:val="24"/>
          <w:szCs w:val="24"/>
        </w:rPr>
        <w:t>paměti především skutečnost</w:t>
      </w:r>
      <w:r w:rsidR="00605D41" w:rsidRPr="005E27D0">
        <w:rPr>
          <w:rFonts w:ascii="Times New Roman" w:hAnsi="Times New Roman"/>
          <w:sz w:val="24"/>
          <w:szCs w:val="24"/>
        </w:rPr>
        <w:t>, že</w:t>
      </w:r>
      <w:r w:rsidR="005E27D0">
        <w:rPr>
          <w:rFonts w:ascii="Times New Roman" w:hAnsi="Times New Roman"/>
          <w:sz w:val="24"/>
          <w:szCs w:val="24"/>
        </w:rPr>
        <w:t xml:space="preserve"> </w:t>
      </w:r>
      <w:r w:rsidR="00D215C1">
        <w:rPr>
          <w:rFonts w:ascii="Times New Roman" w:hAnsi="Times New Roman"/>
          <w:sz w:val="24"/>
          <w:szCs w:val="24"/>
        </w:rPr>
        <w:t xml:space="preserve">daná oblast </w:t>
      </w:r>
      <w:r w:rsidR="00605D41" w:rsidRPr="005E27D0">
        <w:rPr>
          <w:rFonts w:ascii="Times New Roman" w:hAnsi="Times New Roman"/>
          <w:sz w:val="24"/>
          <w:szCs w:val="24"/>
        </w:rPr>
        <w:t>zahrnuje velice širokou škálu jednání od vysoce závažné organizované trestné činnosti</w:t>
      </w:r>
      <w:r w:rsidR="00A804B6" w:rsidRPr="005E27D0">
        <w:rPr>
          <w:rFonts w:ascii="Times New Roman" w:hAnsi="Times New Roman"/>
          <w:sz w:val="24"/>
          <w:szCs w:val="24"/>
        </w:rPr>
        <w:t xml:space="preserve">, kdy jsou děti z různých částí světa unášeny </w:t>
      </w:r>
      <w:r w:rsidR="00D215C1">
        <w:rPr>
          <w:rFonts w:ascii="Times New Roman" w:hAnsi="Times New Roman"/>
          <w:sz w:val="24"/>
          <w:szCs w:val="24"/>
        </w:rPr>
        <w:t>a dále v rámci nelegální adopce např. sexuálně vykořisťovány</w:t>
      </w:r>
      <w:r w:rsidR="00605D41" w:rsidRPr="005E27D0">
        <w:rPr>
          <w:rFonts w:ascii="Times New Roman" w:hAnsi="Times New Roman"/>
          <w:sz w:val="24"/>
          <w:szCs w:val="24"/>
        </w:rPr>
        <w:t>, po</w:t>
      </w:r>
      <w:r w:rsidR="0045511B">
        <w:rPr>
          <w:rFonts w:ascii="Times New Roman" w:hAnsi="Times New Roman"/>
          <w:sz w:val="24"/>
          <w:szCs w:val="24"/>
        </w:rPr>
        <w:t xml:space="preserve"> </w:t>
      </w:r>
      <w:r w:rsidR="00605D41" w:rsidRPr="005E27D0">
        <w:rPr>
          <w:rFonts w:ascii="Times New Roman" w:hAnsi="Times New Roman"/>
          <w:sz w:val="24"/>
          <w:szCs w:val="24"/>
        </w:rPr>
        <w:t>případy</w:t>
      </w:r>
      <w:r w:rsidR="00A804B6" w:rsidRPr="005E27D0">
        <w:rPr>
          <w:rFonts w:ascii="Times New Roman" w:hAnsi="Times New Roman"/>
          <w:sz w:val="24"/>
          <w:szCs w:val="24"/>
        </w:rPr>
        <w:t xml:space="preserve"> tzv. fiktivního </w:t>
      </w:r>
      <w:r w:rsidR="0038692E">
        <w:rPr>
          <w:rFonts w:ascii="Times New Roman" w:hAnsi="Times New Roman"/>
          <w:sz w:val="24"/>
          <w:szCs w:val="24"/>
        </w:rPr>
        <w:t xml:space="preserve">(účelově dohodnutého) prohlášení </w:t>
      </w:r>
      <w:r w:rsidR="00A804B6" w:rsidRPr="005E27D0">
        <w:rPr>
          <w:rFonts w:ascii="Times New Roman" w:hAnsi="Times New Roman"/>
          <w:sz w:val="24"/>
          <w:szCs w:val="24"/>
        </w:rPr>
        <w:t>otcovstv</w:t>
      </w:r>
      <w:r w:rsidR="0038692E">
        <w:rPr>
          <w:rFonts w:ascii="Times New Roman" w:hAnsi="Times New Roman"/>
          <w:sz w:val="24"/>
          <w:szCs w:val="24"/>
        </w:rPr>
        <w:t>í. Takové prohlášení</w:t>
      </w:r>
      <w:r w:rsidR="00A804B6" w:rsidRPr="005E27D0">
        <w:rPr>
          <w:rFonts w:ascii="Times New Roman" w:hAnsi="Times New Roman"/>
          <w:sz w:val="24"/>
          <w:szCs w:val="24"/>
        </w:rPr>
        <w:t xml:space="preserve"> přitom může</w:t>
      </w:r>
      <w:r w:rsidR="00782282" w:rsidRPr="005E27D0">
        <w:rPr>
          <w:rFonts w:ascii="Times New Roman" w:hAnsi="Times New Roman"/>
          <w:sz w:val="24"/>
          <w:szCs w:val="24"/>
        </w:rPr>
        <w:t xml:space="preserve"> n</w:t>
      </w:r>
      <w:r w:rsidR="00A804B6" w:rsidRPr="005E27D0">
        <w:rPr>
          <w:rFonts w:ascii="Times New Roman" w:hAnsi="Times New Roman"/>
          <w:sz w:val="24"/>
          <w:szCs w:val="24"/>
        </w:rPr>
        <w:t>ásledovat jako další fáze</w:t>
      </w:r>
      <w:r w:rsidR="00782282" w:rsidRPr="005E27D0">
        <w:rPr>
          <w:rFonts w:ascii="Times New Roman" w:hAnsi="Times New Roman"/>
          <w:sz w:val="24"/>
          <w:szCs w:val="24"/>
        </w:rPr>
        <w:t xml:space="preserve"> po</w:t>
      </w:r>
      <w:r w:rsidR="00AA051C" w:rsidRPr="005E27D0">
        <w:rPr>
          <w:rFonts w:ascii="Times New Roman" w:hAnsi="Times New Roman"/>
          <w:sz w:val="24"/>
          <w:szCs w:val="24"/>
        </w:rPr>
        <w:t> </w:t>
      </w:r>
      <w:r w:rsidR="00782282" w:rsidRPr="005E27D0">
        <w:rPr>
          <w:rFonts w:ascii="Times New Roman" w:hAnsi="Times New Roman"/>
          <w:sz w:val="24"/>
          <w:szCs w:val="24"/>
        </w:rPr>
        <w:t>realizaci</w:t>
      </w:r>
      <w:r w:rsidR="00D215C1">
        <w:rPr>
          <w:rFonts w:ascii="Times New Roman" w:hAnsi="Times New Roman"/>
          <w:sz w:val="24"/>
          <w:szCs w:val="24"/>
        </w:rPr>
        <w:t xml:space="preserve"> </w:t>
      </w:r>
      <w:proofErr w:type="spellStart"/>
      <w:r w:rsidR="00D215C1">
        <w:rPr>
          <w:rFonts w:ascii="Times New Roman" w:hAnsi="Times New Roman"/>
          <w:sz w:val="24"/>
          <w:szCs w:val="24"/>
        </w:rPr>
        <w:t>gestationálního</w:t>
      </w:r>
      <w:proofErr w:type="spellEnd"/>
      <w:r w:rsidR="00782282" w:rsidRPr="005E27D0">
        <w:rPr>
          <w:rFonts w:ascii="Times New Roman" w:hAnsi="Times New Roman"/>
          <w:sz w:val="24"/>
          <w:szCs w:val="24"/>
        </w:rPr>
        <w:t xml:space="preserve"> náhradního mateřství</w:t>
      </w:r>
      <w:r w:rsidR="002642F5">
        <w:rPr>
          <w:rStyle w:val="Znakapoznpodarou"/>
          <w:rFonts w:ascii="Times New Roman" w:hAnsi="Times New Roman"/>
          <w:sz w:val="24"/>
          <w:szCs w:val="24"/>
        </w:rPr>
        <w:footnoteReference w:id="10"/>
      </w:r>
      <w:r w:rsidR="00D215C1">
        <w:rPr>
          <w:rFonts w:ascii="Times New Roman" w:hAnsi="Times New Roman"/>
          <w:sz w:val="24"/>
          <w:szCs w:val="24"/>
        </w:rPr>
        <w:t>,</w:t>
      </w:r>
      <w:r w:rsidR="0038692E">
        <w:rPr>
          <w:rFonts w:ascii="Times New Roman" w:hAnsi="Times New Roman"/>
          <w:sz w:val="24"/>
          <w:szCs w:val="24"/>
        </w:rPr>
        <w:t xml:space="preserve"> kdy je muž skutečně biologickým otcem,</w:t>
      </w:r>
      <w:r w:rsidR="00782282" w:rsidRPr="005E27D0">
        <w:rPr>
          <w:rFonts w:ascii="Times New Roman" w:hAnsi="Times New Roman"/>
          <w:sz w:val="24"/>
          <w:szCs w:val="24"/>
        </w:rPr>
        <w:t xml:space="preserve"> </w:t>
      </w:r>
      <w:r w:rsidR="00A804B6" w:rsidRPr="005E27D0">
        <w:rPr>
          <w:rFonts w:ascii="Times New Roman" w:hAnsi="Times New Roman"/>
          <w:sz w:val="24"/>
          <w:szCs w:val="24"/>
        </w:rPr>
        <w:t>nebo se může jednat</w:t>
      </w:r>
      <w:r w:rsidR="00782282" w:rsidRPr="005E27D0">
        <w:rPr>
          <w:rFonts w:ascii="Times New Roman" w:hAnsi="Times New Roman"/>
          <w:sz w:val="24"/>
          <w:szCs w:val="24"/>
        </w:rPr>
        <w:t xml:space="preserve"> o</w:t>
      </w:r>
      <w:r w:rsidR="002642F5">
        <w:rPr>
          <w:rFonts w:ascii="Times New Roman" w:hAnsi="Times New Roman"/>
          <w:sz w:val="24"/>
          <w:szCs w:val="24"/>
        </w:rPr>
        <w:t> </w:t>
      </w:r>
      <w:r w:rsidR="00782282" w:rsidRPr="005E27D0">
        <w:rPr>
          <w:rFonts w:ascii="Times New Roman" w:hAnsi="Times New Roman"/>
          <w:sz w:val="24"/>
          <w:szCs w:val="24"/>
        </w:rPr>
        <w:t>obcházení adopčního procesu, kdy</w:t>
      </w:r>
      <w:r w:rsidR="0038692E">
        <w:rPr>
          <w:rFonts w:ascii="Times New Roman" w:hAnsi="Times New Roman"/>
          <w:sz w:val="24"/>
          <w:szCs w:val="24"/>
        </w:rPr>
        <w:t xml:space="preserve"> naopak</w:t>
      </w:r>
      <w:r w:rsidR="00782282" w:rsidRPr="005E27D0">
        <w:rPr>
          <w:rFonts w:ascii="Times New Roman" w:hAnsi="Times New Roman"/>
          <w:sz w:val="24"/>
          <w:szCs w:val="24"/>
        </w:rPr>
        <w:t xml:space="preserve"> neexistuje žádná genetická spřízněnost mezi „otcem“ a</w:t>
      </w:r>
      <w:r w:rsidR="002642F5">
        <w:rPr>
          <w:rFonts w:ascii="Times New Roman" w:hAnsi="Times New Roman"/>
          <w:sz w:val="24"/>
          <w:szCs w:val="24"/>
        </w:rPr>
        <w:t> </w:t>
      </w:r>
      <w:r w:rsidR="00782282" w:rsidRPr="005E27D0">
        <w:rPr>
          <w:rFonts w:ascii="Times New Roman" w:hAnsi="Times New Roman"/>
          <w:sz w:val="24"/>
          <w:szCs w:val="24"/>
        </w:rPr>
        <w:t>dítětem. Tito muži následně po</w:t>
      </w:r>
      <w:r w:rsidR="0045511B">
        <w:rPr>
          <w:rFonts w:ascii="Times New Roman" w:hAnsi="Times New Roman"/>
          <w:sz w:val="24"/>
          <w:szCs w:val="24"/>
        </w:rPr>
        <w:t> </w:t>
      </w:r>
      <w:r w:rsidR="00782282" w:rsidRPr="005E27D0">
        <w:rPr>
          <w:rFonts w:ascii="Times New Roman" w:hAnsi="Times New Roman"/>
          <w:sz w:val="24"/>
          <w:szCs w:val="24"/>
        </w:rPr>
        <w:t xml:space="preserve">porodu převezmou dítě do péče, případně může dojít </w:t>
      </w:r>
      <w:r w:rsidR="00CF5A3E">
        <w:rPr>
          <w:rFonts w:ascii="Times New Roman" w:hAnsi="Times New Roman"/>
          <w:sz w:val="24"/>
          <w:szCs w:val="24"/>
        </w:rPr>
        <w:t>i </w:t>
      </w:r>
      <w:r w:rsidR="00782282" w:rsidRPr="005E27D0">
        <w:rPr>
          <w:rFonts w:ascii="Times New Roman" w:hAnsi="Times New Roman"/>
          <w:sz w:val="24"/>
          <w:szCs w:val="24"/>
        </w:rPr>
        <w:t xml:space="preserve">k zahájení procesu osvojení druhým partnerem z páru. </w:t>
      </w:r>
      <w:r w:rsidR="00D215C1">
        <w:rPr>
          <w:rFonts w:ascii="Times New Roman" w:hAnsi="Times New Roman"/>
          <w:sz w:val="24"/>
          <w:szCs w:val="24"/>
        </w:rPr>
        <w:t>Taková jednání se přitom často dějí za úplatu (odměnu) poskytn</w:t>
      </w:r>
      <w:r w:rsidR="0038692E">
        <w:rPr>
          <w:rFonts w:ascii="Times New Roman" w:hAnsi="Times New Roman"/>
          <w:sz w:val="24"/>
          <w:szCs w:val="24"/>
        </w:rPr>
        <w:t>utou</w:t>
      </w:r>
      <w:r w:rsidR="00D215C1">
        <w:rPr>
          <w:rFonts w:ascii="Times New Roman" w:hAnsi="Times New Roman"/>
          <w:sz w:val="24"/>
          <w:szCs w:val="24"/>
        </w:rPr>
        <w:t xml:space="preserve"> matce dítěte, čímž dochází k nepřípustné komercionalizaci dítěte.</w:t>
      </w:r>
      <w:r w:rsidR="00D215C1" w:rsidRPr="00D215C1">
        <w:rPr>
          <w:rFonts w:ascii="Times New Roman" w:hAnsi="Times New Roman"/>
          <w:sz w:val="24"/>
          <w:szCs w:val="24"/>
        </w:rPr>
        <w:t xml:space="preserve"> </w:t>
      </w:r>
      <w:r w:rsidR="00D215C1" w:rsidRPr="005E27D0">
        <w:rPr>
          <w:rFonts w:ascii="Times New Roman" w:hAnsi="Times New Roman"/>
          <w:sz w:val="24"/>
          <w:szCs w:val="24"/>
        </w:rPr>
        <w:t xml:space="preserve">Je tak třeba velice pečlivě zvážit, jaké formy jednání </w:t>
      </w:r>
      <w:r w:rsidR="0038692E">
        <w:rPr>
          <w:rFonts w:ascii="Times New Roman" w:hAnsi="Times New Roman"/>
          <w:sz w:val="24"/>
          <w:szCs w:val="24"/>
        </w:rPr>
        <w:t xml:space="preserve">z této výše nastíněné palety případů </w:t>
      </w:r>
      <w:r w:rsidR="00D215C1" w:rsidRPr="005E27D0">
        <w:rPr>
          <w:rFonts w:ascii="Times New Roman" w:hAnsi="Times New Roman"/>
          <w:sz w:val="24"/>
          <w:szCs w:val="24"/>
        </w:rPr>
        <w:t>má zákonodárce kriminalizovat jako formu obchodování s lidmi, jaké formy jednání je třeba postihovat stále v rovině trestního práva</w:t>
      </w:r>
      <w:r w:rsidR="00F3103C">
        <w:rPr>
          <w:rFonts w:ascii="Times New Roman" w:hAnsi="Times New Roman"/>
          <w:sz w:val="24"/>
          <w:szCs w:val="24"/>
        </w:rPr>
        <w:t>,</w:t>
      </w:r>
      <w:r w:rsidR="00D215C1" w:rsidRPr="005E27D0">
        <w:rPr>
          <w:rFonts w:ascii="Times New Roman" w:hAnsi="Times New Roman"/>
          <w:sz w:val="24"/>
          <w:szCs w:val="24"/>
        </w:rPr>
        <w:t xml:space="preserve"> nicméně mimo § 168 trestního zákoníku</w:t>
      </w:r>
      <w:r w:rsidR="00F3103C">
        <w:rPr>
          <w:rFonts w:ascii="Times New Roman" w:hAnsi="Times New Roman"/>
          <w:sz w:val="24"/>
          <w:szCs w:val="24"/>
        </w:rPr>
        <w:t>,</w:t>
      </w:r>
      <w:r w:rsidR="00D215C1" w:rsidRPr="005E27D0">
        <w:rPr>
          <w:rFonts w:ascii="Times New Roman" w:hAnsi="Times New Roman"/>
          <w:sz w:val="24"/>
          <w:szCs w:val="24"/>
        </w:rPr>
        <w:t xml:space="preserve"> a jaké ponechat mimo trestněprávní postih</w:t>
      </w:r>
      <w:r w:rsidR="00D215C1">
        <w:rPr>
          <w:rFonts w:ascii="Times New Roman" w:hAnsi="Times New Roman"/>
          <w:sz w:val="24"/>
          <w:szCs w:val="24"/>
        </w:rPr>
        <w:t>.</w:t>
      </w:r>
      <w:r w:rsidR="00D215C1" w:rsidRPr="00D215C1">
        <w:rPr>
          <w:rFonts w:ascii="Times New Roman" w:hAnsi="Times New Roman"/>
          <w:sz w:val="24"/>
          <w:szCs w:val="24"/>
        </w:rPr>
        <w:t xml:space="preserve"> </w:t>
      </w:r>
      <w:r w:rsidR="0038692E">
        <w:rPr>
          <w:rFonts w:ascii="Times New Roman" w:hAnsi="Times New Roman"/>
          <w:sz w:val="24"/>
          <w:szCs w:val="24"/>
        </w:rPr>
        <w:t>Je možné konstatovat, že p</w:t>
      </w:r>
      <w:r w:rsidR="00D215C1">
        <w:rPr>
          <w:rFonts w:ascii="Times New Roman" w:hAnsi="Times New Roman"/>
          <w:sz w:val="24"/>
          <w:szCs w:val="24"/>
        </w:rPr>
        <w:t>okud k celému procesu dochází bez přítomnosti prvku vykořisťování a</w:t>
      </w:r>
      <w:r w:rsidR="00F3103C">
        <w:rPr>
          <w:rFonts w:ascii="Times New Roman" w:hAnsi="Times New Roman"/>
          <w:sz w:val="24"/>
          <w:szCs w:val="24"/>
        </w:rPr>
        <w:t> </w:t>
      </w:r>
      <w:r w:rsidR="0038692E">
        <w:rPr>
          <w:rFonts w:ascii="Times New Roman" w:hAnsi="Times New Roman"/>
          <w:sz w:val="24"/>
          <w:szCs w:val="24"/>
        </w:rPr>
        <w:t>současně</w:t>
      </w:r>
      <w:r w:rsidR="00D215C1">
        <w:rPr>
          <w:rFonts w:ascii="Times New Roman" w:hAnsi="Times New Roman"/>
          <w:sz w:val="24"/>
          <w:szCs w:val="24"/>
        </w:rPr>
        <w:t> nekomerční formou, jde o</w:t>
      </w:r>
      <w:r w:rsidR="0038692E">
        <w:rPr>
          <w:rFonts w:ascii="Times New Roman" w:hAnsi="Times New Roman"/>
          <w:sz w:val="24"/>
          <w:szCs w:val="24"/>
        </w:rPr>
        <w:t> </w:t>
      </w:r>
      <w:r w:rsidR="00D215C1">
        <w:rPr>
          <w:rFonts w:ascii="Times New Roman" w:hAnsi="Times New Roman"/>
          <w:sz w:val="24"/>
          <w:szCs w:val="24"/>
        </w:rPr>
        <w:t>případy sice eticky sporné, které mohou vyvolávat rozporuplné reakce ve společnosti, nicméně by neměly být s ohledem na princip ultima ratio předmětem</w:t>
      </w:r>
      <w:r w:rsidR="007C5B2E">
        <w:rPr>
          <w:rFonts w:ascii="Times New Roman" w:hAnsi="Times New Roman"/>
          <w:sz w:val="24"/>
          <w:szCs w:val="24"/>
        </w:rPr>
        <w:t xml:space="preserve"> trestního </w:t>
      </w:r>
      <w:r w:rsidR="00D215C1">
        <w:rPr>
          <w:rFonts w:ascii="Times New Roman" w:hAnsi="Times New Roman"/>
          <w:sz w:val="24"/>
          <w:szCs w:val="24"/>
        </w:rPr>
        <w:t>postihu.</w:t>
      </w:r>
    </w:p>
    <w:p w14:paraId="4B233D5F" w14:textId="0FB7564C" w:rsidR="005E27D0" w:rsidRPr="00F20C94" w:rsidRDefault="00AA051C" w:rsidP="00A27781">
      <w:pPr>
        <w:spacing w:before="120" w:after="0" w:line="240" w:lineRule="auto"/>
        <w:jc w:val="both"/>
        <w:rPr>
          <w:rFonts w:ascii="Times New Roman" w:hAnsi="Times New Roman"/>
          <w:sz w:val="24"/>
          <w:szCs w:val="24"/>
        </w:rPr>
      </w:pPr>
      <w:r>
        <w:rPr>
          <w:rFonts w:ascii="Times New Roman" w:hAnsi="Times New Roman"/>
          <w:sz w:val="24"/>
          <w:szCs w:val="24"/>
        </w:rPr>
        <w:t>Základním dělícím kritériem mezi jednání</w:t>
      </w:r>
      <w:r w:rsidR="00CF5A3E">
        <w:rPr>
          <w:rFonts w:ascii="Times New Roman" w:hAnsi="Times New Roman"/>
          <w:sz w:val="24"/>
          <w:szCs w:val="24"/>
        </w:rPr>
        <w:t>m</w:t>
      </w:r>
      <w:r>
        <w:rPr>
          <w:rFonts w:ascii="Times New Roman" w:hAnsi="Times New Roman"/>
          <w:sz w:val="24"/>
          <w:szCs w:val="24"/>
        </w:rPr>
        <w:t>, které je obcho</w:t>
      </w:r>
      <w:r w:rsidR="00CF5A3E">
        <w:rPr>
          <w:rFonts w:ascii="Times New Roman" w:hAnsi="Times New Roman"/>
          <w:sz w:val="24"/>
          <w:szCs w:val="24"/>
        </w:rPr>
        <w:t>dem</w:t>
      </w:r>
      <w:r>
        <w:rPr>
          <w:rFonts w:ascii="Times New Roman" w:hAnsi="Times New Roman"/>
          <w:sz w:val="24"/>
          <w:szCs w:val="24"/>
        </w:rPr>
        <w:t xml:space="preserve"> s</w:t>
      </w:r>
      <w:r w:rsidR="00CF5A3E">
        <w:rPr>
          <w:rFonts w:ascii="Times New Roman" w:hAnsi="Times New Roman"/>
          <w:sz w:val="24"/>
          <w:szCs w:val="24"/>
        </w:rPr>
        <w:t> </w:t>
      </w:r>
      <w:r>
        <w:rPr>
          <w:rFonts w:ascii="Times New Roman" w:hAnsi="Times New Roman"/>
          <w:sz w:val="24"/>
          <w:szCs w:val="24"/>
        </w:rPr>
        <w:t>lidmi, a jednáním, které j</w:t>
      </w:r>
      <w:r w:rsidR="00954396">
        <w:rPr>
          <w:rFonts w:ascii="Times New Roman" w:hAnsi="Times New Roman"/>
          <w:sz w:val="24"/>
          <w:szCs w:val="24"/>
        </w:rPr>
        <w:t>í</w:t>
      </w:r>
      <w:r>
        <w:rPr>
          <w:rFonts w:ascii="Times New Roman" w:hAnsi="Times New Roman"/>
          <w:sz w:val="24"/>
          <w:szCs w:val="24"/>
        </w:rPr>
        <w:t>m není</w:t>
      </w:r>
      <w:r w:rsidR="00CF5A3E">
        <w:rPr>
          <w:rFonts w:ascii="Times New Roman" w:hAnsi="Times New Roman"/>
          <w:sz w:val="24"/>
          <w:szCs w:val="24"/>
        </w:rPr>
        <w:t>,</w:t>
      </w:r>
      <w:r>
        <w:rPr>
          <w:rFonts w:ascii="Times New Roman" w:hAnsi="Times New Roman"/>
          <w:sz w:val="24"/>
          <w:szCs w:val="24"/>
        </w:rPr>
        <w:t xml:space="preserve"> </w:t>
      </w:r>
      <w:r w:rsidR="0038692E">
        <w:rPr>
          <w:rFonts w:ascii="Times New Roman" w:hAnsi="Times New Roman"/>
          <w:sz w:val="24"/>
          <w:szCs w:val="24"/>
        </w:rPr>
        <w:t xml:space="preserve">je </w:t>
      </w:r>
      <w:r>
        <w:rPr>
          <w:rFonts w:ascii="Times New Roman" w:hAnsi="Times New Roman"/>
          <w:sz w:val="24"/>
          <w:szCs w:val="24"/>
        </w:rPr>
        <w:t xml:space="preserve">přítomnost </w:t>
      </w:r>
      <w:r w:rsidR="0038692E">
        <w:rPr>
          <w:rFonts w:ascii="Times New Roman" w:hAnsi="Times New Roman"/>
          <w:sz w:val="24"/>
          <w:szCs w:val="24"/>
        </w:rPr>
        <w:t>prvku</w:t>
      </w:r>
      <w:r>
        <w:rPr>
          <w:rFonts w:ascii="Times New Roman" w:hAnsi="Times New Roman"/>
          <w:sz w:val="24"/>
          <w:szCs w:val="24"/>
        </w:rPr>
        <w:t xml:space="preserve"> vykořisťování, resp. úmyslu pachatele užít oběť k takovému účelu. </w:t>
      </w:r>
      <w:r>
        <w:rPr>
          <w:rFonts w:ascii="Times New Roman" w:hAnsi="Times New Roman"/>
          <w:sz w:val="24"/>
          <w:szCs w:val="24"/>
        </w:rPr>
        <w:lastRenderedPageBreak/>
        <w:t xml:space="preserve">Vykořisťováním se přitom </w:t>
      </w:r>
      <w:r w:rsidR="00D215C1">
        <w:rPr>
          <w:rFonts w:ascii="Times New Roman" w:hAnsi="Times New Roman"/>
          <w:sz w:val="24"/>
          <w:szCs w:val="24"/>
        </w:rPr>
        <w:t xml:space="preserve">obecně </w:t>
      </w:r>
      <w:r>
        <w:rPr>
          <w:rFonts w:ascii="Times New Roman" w:hAnsi="Times New Roman"/>
          <w:sz w:val="24"/>
          <w:szCs w:val="24"/>
        </w:rPr>
        <w:t>rozumí jakékoli formy chování pachatele, kterým získává neoprávněný majetkový prospěch na úkor činnosti jiného, zneužívaje jeho závislosti</w:t>
      </w:r>
      <w:r>
        <w:rPr>
          <w:rStyle w:val="Znakapoznpodarou"/>
          <w:rFonts w:ascii="Times New Roman" w:hAnsi="Times New Roman"/>
          <w:sz w:val="24"/>
          <w:szCs w:val="24"/>
        </w:rPr>
        <w:footnoteReference w:id="11"/>
      </w:r>
      <w:r>
        <w:rPr>
          <w:rFonts w:ascii="Times New Roman" w:hAnsi="Times New Roman"/>
          <w:sz w:val="24"/>
          <w:szCs w:val="24"/>
        </w:rPr>
        <w:t>. Pokud bude osoba (v drtivé většině případů</w:t>
      </w:r>
      <w:r w:rsidR="00443D48">
        <w:rPr>
          <w:rFonts w:ascii="Times New Roman" w:hAnsi="Times New Roman"/>
          <w:sz w:val="24"/>
          <w:szCs w:val="24"/>
        </w:rPr>
        <w:t xml:space="preserve"> půjde o</w:t>
      </w:r>
      <w:r>
        <w:rPr>
          <w:rFonts w:ascii="Times New Roman" w:hAnsi="Times New Roman"/>
          <w:sz w:val="24"/>
          <w:szCs w:val="24"/>
        </w:rPr>
        <w:t xml:space="preserve"> dítě) osvojena za účelem j</w:t>
      </w:r>
      <w:r w:rsidR="00443D48">
        <w:rPr>
          <w:rFonts w:ascii="Times New Roman" w:hAnsi="Times New Roman"/>
          <w:sz w:val="24"/>
          <w:szCs w:val="24"/>
        </w:rPr>
        <w:t>i</w:t>
      </w:r>
      <w:r>
        <w:rPr>
          <w:rFonts w:ascii="Times New Roman" w:hAnsi="Times New Roman"/>
          <w:sz w:val="24"/>
          <w:szCs w:val="24"/>
        </w:rPr>
        <w:t xml:space="preserve"> jakýmkoli způsobem vykořisťovat ve výše zmíněném smyslu, půjde o trestný čin podle § 168 trestního zákoníku. V konkrétním případě se tak bude jednat zejména o osvojení dítěte za účelem jeho dalšího sexuálního nebo pracovního vykořisťování</w:t>
      </w:r>
      <w:r w:rsidR="00D215C1">
        <w:rPr>
          <w:rFonts w:ascii="Times New Roman" w:hAnsi="Times New Roman"/>
          <w:sz w:val="24"/>
          <w:szCs w:val="24"/>
        </w:rPr>
        <w:t xml:space="preserve"> </w:t>
      </w:r>
      <w:r w:rsidR="00F20C94">
        <w:rPr>
          <w:rFonts w:ascii="Times New Roman" w:hAnsi="Times New Roman"/>
          <w:sz w:val="24"/>
          <w:szCs w:val="24"/>
        </w:rPr>
        <w:t>či</w:t>
      </w:r>
      <w:r>
        <w:rPr>
          <w:rFonts w:ascii="Times New Roman" w:hAnsi="Times New Roman"/>
          <w:sz w:val="24"/>
          <w:szCs w:val="24"/>
        </w:rPr>
        <w:t xml:space="preserve"> o osvojení dítěte za účelem jeho nucení k drobné trestné</w:t>
      </w:r>
      <w:r w:rsidR="00443D48">
        <w:rPr>
          <w:rFonts w:ascii="Times New Roman" w:hAnsi="Times New Roman"/>
          <w:sz w:val="24"/>
          <w:szCs w:val="24"/>
        </w:rPr>
        <w:t xml:space="preserve"> </w:t>
      </w:r>
      <w:r>
        <w:rPr>
          <w:rFonts w:ascii="Times New Roman" w:hAnsi="Times New Roman"/>
          <w:sz w:val="24"/>
          <w:szCs w:val="24"/>
        </w:rPr>
        <w:t xml:space="preserve">činnosti (např. </w:t>
      </w:r>
      <w:r w:rsidR="00443D48">
        <w:rPr>
          <w:rFonts w:ascii="Times New Roman" w:hAnsi="Times New Roman"/>
          <w:sz w:val="24"/>
          <w:szCs w:val="24"/>
        </w:rPr>
        <w:t xml:space="preserve">ke </w:t>
      </w:r>
      <w:r>
        <w:rPr>
          <w:rFonts w:ascii="Times New Roman" w:hAnsi="Times New Roman"/>
          <w:sz w:val="24"/>
          <w:szCs w:val="24"/>
        </w:rPr>
        <w:t>kapesní</w:t>
      </w:r>
      <w:r w:rsidR="00443D48">
        <w:rPr>
          <w:rFonts w:ascii="Times New Roman" w:hAnsi="Times New Roman"/>
          <w:sz w:val="24"/>
          <w:szCs w:val="24"/>
        </w:rPr>
        <w:t>m</w:t>
      </w:r>
      <w:r>
        <w:rPr>
          <w:rFonts w:ascii="Times New Roman" w:hAnsi="Times New Roman"/>
          <w:sz w:val="24"/>
          <w:szCs w:val="24"/>
        </w:rPr>
        <w:t xml:space="preserve"> krádež</w:t>
      </w:r>
      <w:r w:rsidR="00443D48">
        <w:rPr>
          <w:rFonts w:ascii="Times New Roman" w:hAnsi="Times New Roman"/>
          <w:sz w:val="24"/>
          <w:szCs w:val="24"/>
        </w:rPr>
        <w:t>ím</w:t>
      </w:r>
      <w:r>
        <w:rPr>
          <w:rFonts w:ascii="Times New Roman" w:hAnsi="Times New Roman"/>
          <w:sz w:val="24"/>
          <w:szCs w:val="24"/>
        </w:rPr>
        <w:t>)</w:t>
      </w:r>
      <w:r w:rsidR="00443D48">
        <w:rPr>
          <w:rFonts w:ascii="Times New Roman" w:hAnsi="Times New Roman"/>
          <w:sz w:val="24"/>
          <w:szCs w:val="24"/>
        </w:rPr>
        <w:t>. Lze si představit i nucení k</w:t>
      </w:r>
      <w:r w:rsidR="0038692E">
        <w:rPr>
          <w:rFonts w:ascii="Times New Roman" w:hAnsi="Times New Roman"/>
          <w:sz w:val="24"/>
          <w:szCs w:val="24"/>
        </w:rPr>
        <w:t> </w:t>
      </w:r>
      <w:r>
        <w:rPr>
          <w:rFonts w:ascii="Times New Roman" w:hAnsi="Times New Roman"/>
          <w:sz w:val="24"/>
          <w:szCs w:val="24"/>
        </w:rPr>
        <w:t>tzv.</w:t>
      </w:r>
      <w:r w:rsidR="0038692E">
        <w:rPr>
          <w:rFonts w:ascii="Times New Roman" w:hAnsi="Times New Roman"/>
          <w:sz w:val="24"/>
          <w:szCs w:val="24"/>
        </w:rPr>
        <w:t> </w:t>
      </w:r>
      <w:r>
        <w:rPr>
          <w:rFonts w:ascii="Times New Roman" w:hAnsi="Times New Roman"/>
          <w:sz w:val="24"/>
          <w:szCs w:val="24"/>
        </w:rPr>
        <w:t>domácímu otroctví</w:t>
      </w:r>
      <w:r w:rsidR="00443D48">
        <w:rPr>
          <w:rFonts w:ascii="Times New Roman" w:hAnsi="Times New Roman"/>
          <w:sz w:val="24"/>
          <w:szCs w:val="24"/>
        </w:rPr>
        <w:t xml:space="preserve"> či nevolnictví (</w:t>
      </w:r>
      <w:proofErr w:type="spellStart"/>
      <w:r w:rsidR="00443D48" w:rsidRPr="00443D48">
        <w:rPr>
          <w:rFonts w:ascii="Times New Roman" w:hAnsi="Times New Roman"/>
          <w:i/>
          <w:iCs/>
          <w:sz w:val="24"/>
          <w:szCs w:val="24"/>
        </w:rPr>
        <w:t>domectic</w:t>
      </w:r>
      <w:proofErr w:type="spellEnd"/>
      <w:r w:rsidR="00443D48" w:rsidRPr="00443D48">
        <w:rPr>
          <w:rFonts w:ascii="Times New Roman" w:hAnsi="Times New Roman"/>
          <w:i/>
          <w:iCs/>
          <w:sz w:val="24"/>
          <w:szCs w:val="24"/>
        </w:rPr>
        <w:t xml:space="preserve"> </w:t>
      </w:r>
      <w:proofErr w:type="spellStart"/>
      <w:r w:rsidR="00443D48" w:rsidRPr="00443D48">
        <w:rPr>
          <w:rFonts w:ascii="Times New Roman" w:hAnsi="Times New Roman"/>
          <w:i/>
          <w:iCs/>
          <w:sz w:val="24"/>
          <w:szCs w:val="24"/>
        </w:rPr>
        <w:t>slavery</w:t>
      </w:r>
      <w:proofErr w:type="spellEnd"/>
      <w:r w:rsidR="00443D48" w:rsidRPr="00443D48">
        <w:rPr>
          <w:rFonts w:ascii="Times New Roman" w:hAnsi="Times New Roman"/>
          <w:i/>
          <w:iCs/>
          <w:sz w:val="24"/>
          <w:szCs w:val="24"/>
        </w:rPr>
        <w:t xml:space="preserve">, </w:t>
      </w:r>
      <w:proofErr w:type="spellStart"/>
      <w:r w:rsidR="00443D48" w:rsidRPr="00443D48">
        <w:rPr>
          <w:rFonts w:ascii="Times New Roman" w:hAnsi="Times New Roman"/>
          <w:i/>
          <w:iCs/>
          <w:sz w:val="24"/>
          <w:szCs w:val="24"/>
        </w:rPr>
        <w:t>domestic</w:t>
      </w:r>
      <w:proofErr w:type="spellEnd"/>
      <w:r w:rsidR="00443D48" w:rsidRPr="00443D48">
        <w:rPr>
          <w:rFonts w:ascii="Times New Roman" w:hAnsi="Times New Roman"/>
          <w:i/>
          <w:iCs/>
          <w:sz w:val="24"/>
          <w:szCs w:val="24"/>
        </w:rPr>
        <w:t xml:space="preserve"> </w:t>
      </w:r>
      <w:proofErr w:type="spellStart"/>
      <w:r w:rsidR="00443D48" w:rsidRPr="00443D48">
        <w:rPr>
          <w:rFonts w:ascii="Times New Roman" w:hAnsi="Times New Roman"/>
          <w:i/>
          <w:iCs/>
          <w:sz w:val="24"/>
          <w:szCs w:val="24"/>
        </w:rPr>
        <w:t>servitude</w:t>
      </w:r>
      <w:proofErr w:type="spellEnd"/>
      <w:r w:rsidR="00443D48">
        <w:rPr>
          <w:rFonts w:ascii="Times New Roman" w:hAnsi="Times New Roman"/>
          <w:sz w:val="24"/>
          <w:szCs w:val="24"/>
        </w:rPr>
        <w:t>)</w:t>
      </w:r>
      <w:r w:rsidR="00405555">
        <w:rPr>
          <w:rFonts w:ascii="Times New Roman" w:hAnsi="Times New Roman"/>
          <w:sz w:val="24"/>
          <w:szCs w:val="24"/>
        </w:rPr>
        <w:t xml:space="preserve"> či </w:t>
      </w:r>
      <w:r w:rsidR="0037577B">
        <w:rPr>
          <w:rFonts w:ascii="Times New Roman" w:hAnsi="Times New Roman"/>
          <w:sz w:val="24"/>
          <w:szCs w:val="24"/>
        </w:rPr>
        <w:t>zneuž</w:t>
      </w:r>
      <w:r w:rsidR="00443D48">
        <w:rPr>
          <w:rFonts w:ascii="Times New Roman" w:hAnsi="Times New Roman"/>
          <w:sz w:val="24"/>
          <w:szCs w:val="24"/>
        </w:rPr>
        <w:t>ívání</w:t>
      </w:r>
      <w:r w:rsidR="0037577B">
        <w:rPr>
          <w:rFonts w:ascii="Times New Roman" w:hAnsi="Times New Roman"/>
          <w:sz w:val="24"/>
          <w:szCs w:val="24"/>
        </w:rPr>
        <w:t xml:space="preserve"> dítěte k získání nejrůznějších sociálních dávek. </w:t>
      </w:r>
      <w:r w:rsidR="009A4A17">
        <w:rPr>
          <w:rFonts w:ascii="Times New Roman" w:hAnsi="Times New Roman"/>
          <w:sz w:val="24"/>
          <w:szCs w:val="24"/>
        </w:rPr>
        <w:t>Mimo to je třeba doplnit, že k vykořisťování dítěte může docházet</w:t>
      </w:r>
      <w:r>
        <w:rPr>
          <w:rFonts w:ascii="Times New Roman" w:hAnsi="Times New Roman"/>
          <w:sz w:val="24"/>
          <w:szCs w:val="24"/>
        </w:rPr>
        <w:t xml:space="preserve"> – byť </w:t>
      </w:r>
      <w:r w:rsidR="00405555">
        <w:rPr>
          <w:rFonts w:ascii="Times New Roman" w:hAnsi="Times New Roman"/>
          <w:sz w:val="24"/>
          <w:szCs w:val="24"/>
        </w:rPr>
        <w:t xml:space="preserve">jistě </w:t>
      </w:r>
      <w:r>
        <w:rPr>
          <w:rFonts w:ascii="Times New Roman" w:hAnsi="Times New Roman"/>
          <w:sz w:val="24"/>
          <w:szCs w:val="24"/>
        </w:rPr>
        <w:t xml:space="preserve">v menší míře </w:t>
      </w:r>
      <w:r w:rsidR="0037577B">
        <w:rPr>
          <w:rFonts w:ascii="Times New Roman" w:hAnsi="Times New Roman"/>
          <w:sz w:val="24"/>
          <w:szCs w:val="24"/>
        </w:rPr>
        <w:t>–</w:t>
      </w:r>
      <w:r w:rsidR="009A4A17">
        <w:rPr>
          <w:rFonts w:ascii="Times New Roman" w:hAnsi="Times New Roman"/>
          <w:sz w:val="24"/>
          <w:szCs w:val="24"/>
        </w:rPr>
        <w:t xml:space="preserve"> i</w:t>
      </w:r>
      <w:r w:rsidR="0037577B">
        <w:rPr>
          <w:rFonts w:ascii="Times New Roman" w:hAnsi="Times New Roman"/>
          <w:sz w:val="24"/>
          <w:szCs w:val="24"/>
        </w:rPr>
        <w:t> </w:t>
      </w:r>
      <w:r w:rsidR="009A4A17">
        <w:rPr>
          <w:rFonts w:ascii="Times New Roman" w:hAnsi="Times New Roman"/>
          <w:sz w:val="24"/>
          <w:szCs w:val="24"/>
        </w:rPr>
        <w:t>v případě, že proces osvojení proběhl řádně a</w:t>
      </w:r>
      <w:r w:rsidR="00405555">
        <w:rPr>
          <w:rFonts w:ascii="Times New Roman" w:hAnsi="Times New Roman"/>
          <w:sz w:val="24"/>
          <w:szCs w:val="24"/>
        </w:rPr>
        <w:t> </w:t>
      </w:r>
      <w:r w:rsidR="009A4A17">
        <w:rPr>
          <w:rFonts w:ascii="Times New Roman" w:hAnsi="Times New Roman"/>
          <w:sz w:val="24"/>
          <w:szCs w:val="24"/>
        </w:rPr>
        <w:t>dle zákonných podmínek (např. adopce za účelem tzv.</w:t>
      </w:r>
      <w:r w:rsidR="00F20C94">
        <w:rPr>
          <w:rFonts w:ascii="Times New Roman" w:hAnsi="Times New Roman"/>
          <w:sz w:val="24"/>
          <w:szCs w:val="24"/>
        </w:rPr>
        <w:t xml:space="preserve"> extrémního</w:t>
      </w:r>
      <w:r w:rsidR="009A4A17">
        <w:rPr>
          <w:rFonts w:ascii="Times New Roman" w:hAnsi="Times New Roman"/>
          <w:sz w:val="24"/>
          <w:szCs w:val="24"/>
        </w:rPr>
        <w:t xml:space="preserve"> </w:t>
      </w:r>
      <w:proofErr w:type="spellStart"/>
      <w:r w:rsidR="009A4A17" w:rsidRPr="00D215C1">
        <w:rPr>
          <w:rFonts w:ascii="Times New Roman" w:hAnsi="Times New Roman"/>
          <w:i/>
          <w:iCs/>
          <w:sz w:val="24"/>
          <w:szCs w:val="24"/>
        </w:rPr>
        <w:t>sharentingu</w:t>
      </w:r>
      <w:proofErr w:type="spellEnd"/>
      <w:r w:rsidR="009A4A17" w:rsidRPr="00D215C1">
        <w:rPr>
          <w:rFonts w:ascii="Times New Roman" w:hAnsi="Times New Roman"/>
          <w:sz w:val="24"/>
          <w:szCs w:val="24"/>
        </w:rPr>
        <w:t>,</w:t>
      </w:r>
      <w:r w:rsidR="009A4A17">
        <w:rPr>
          <w:rFonts w:ascii="Times New Roman" w:hAnsi="Times New Roman"/>
          <w:sz w:val="24"/>
          <w:szCs w:val="24"/>
        </w:rPr>
        <w:t xml:space="preserve"> </w:t>
      </w:r>
      <w:r w:rsidR="00F20C94">
        <w:rPr>
          <w:rFonts w:ascii="Times New Roman" w:hAnsi="Times New Roman"/>
          <w:sz w:val="24"/>
          <w:szCs w:val="24"/>
        </w:rPr>
        <w:t xml:space="preserve">tedy </w:t>
      </w:r>
      <w:r w:rsidR="009A4A17">
        <w:rPr>
          <w:rFonts w:ascii="Times New Roman" w:hAnsi="Times New Roman"/>
          <w:sz w:val="24"/>
          <w:szCs w:val="24"/>
        </w:rPr>
        <w:t xml:space="preserve">následného sdílení života dítěte na sociálních sítích a generování zisků z něj). Z tohoto </w:t>
      </w:r>
      <w:r w:rsidR="00F20C94">
        <w:rPr>
          <w:rFonts w:ascii="Times New Roman" w:hAnsi="Times New Roman"/>
          <w:sz w:val="24"/>
          <w:szCs w:val="24"/>
        </w:rPr>
        <w:t>důvodu</w:t>
      </w:r>
      <w:r w:rsidR="009A4A17">
        <w:rPr>
          <w:rFonts w:ascii="Times New Roman" w:hAnsi="Times New Roman"/>
          <w:sz w:val="24"/>
          <w:szCs w:val="24"/>
        </w:rPr>
        <w:t xml:space="preserve"> se navrhovaná právní úprava (na rozdíl od znění směrnice) neomezuje pouze na vykořisťován</w:t>
      </w:r>
      <w:r>
        <w:rPr>
          <w:rFonts w:ascii="Times New Roman" w:hAnsi="Times New Roman"/>
          <w:sz w:val="24"/>
          <w:szCs w:val="24"/>
        </w:rPr>
        <w:t xml:space="preserve">í prostřednictvím </w:t>
      </w:r>
      <w:r w:rsidR="00562B5D">
        <w:rPr>
          <w:rFonts w:ascii="Times New Roman" w:hAnsi="Times New Roman"/>
          <w:sz w:val="24"/>
          <w:szCs w:val="24"/>
        </w:rPr>
        <w:t>nezákonné adopce</w:t>
      </w:r>
      <w:r>
        <w:rPr>
          <w:rFonts w:ascii="Times New Roman" w:hAnsi="Times New Roman"/>
          <w:sz w:val="24"/>
          <w:szCs w:val="24"/>
        </w:rPr>
        <w:t xml:space="preserve">, ale </w:t>
      </w:r>
      <w:r w:rsidR="0037577B">
        <w:rPr>
          <w:rFonts w:ascii="Times New Roman" w:hAnsi="Times New Roman"/>
          <w:sz w:val="24"/>
          <w:szCs w:val="24"/>
        </w:rPr>
        <w:t>kriminalizuje</w:t>
      </w:r>
      <w:r>
        <w:rPr>
          <w:rFonts w:ascii="Times New Roman" w:hAnsi="Times New Roman"/>
          <w:sz w:val="24"/>
          <w:szCs w:val="24"/>
        </w:rPr>
        <w:t xml:space="preserve"> osvojení obecně, pokud je činěno za</w:t>
      </w:r>
      <w:r w:rsidR="0037577B">
        <w:rPr>
          <w:rFonts w:ascii="Times New Roman" w:hAnsi="Times New Roman"/>
          <w:sz w:val="24"/>
          <w:szCs w:val="24"/>
        </w:rPr>
        <w:t> </w:t>
      </w:r>
      <w:r>
        <w:rPr>
          <w:rFonts w:ascii="Times New Roman" w:hAnsi="Times New Roman"/>
          <w:sz w:val="24"/>
          <w:szCs w:val="24"/>
        </w:rPr>
        <w:t xml:space="preserve">účelem vykořisťování. </w:t>
      </w:r>
    </w:p>
    <w:p w14:paraId="5A1E29C4" w14:textId="0E2CE11A" w:rsidR="00995AB1" w:rsidRPr="00995AB1" w:rsidRDefault="0037577B" w:rsidP="0062483D">
      <w:pPr>
        <w:spacing w:before="120" w:after="0" w:line="240" w:lineRule="auto"/>
        <w:jc w:val="both"/>
        <w:rPr>
          <w:rFonts w:ascii="Times New Roman" w:hAnsi="Times New Roman"/>
          <w:sz w:val="24"/>
          <w:szCs w:val="24"/>
        </w:rPr>
      </w:pPr>
      <w:r>
        <w:rPr>
          <w:rFonts w:ascii="Times New Roman" w:hAnsi="Times New Roman"/>
          <w:sz w:val="24"/>
          <w:szCs w:val="24"/>
        </w:rPr>
        <w:t xml:space="preserve">Od těchto případů je třeba odlišit situace, </w:t>
      </w:r>
      <w:r w:rsidR="0009326E">
        <w:rPr>
          <w:rFonts w:ascii="Times New Roman" w:hAnsi="Times New Roman"/>
          <w:sz w:val="24"/>
          <w:szCs w:val="24"/>
        </w:rPr>
        <w:t>kde sice absentuje účel vykořisťování jako jeden z fundamentálních znaků obchodu s lidmi, ale kde stále dochází k nepřípustné komercionalizaci dítěte</w:t>
      </w:r>
      <w:r w:rsidR="00D32153">
        <w:rPr>
          <w:rFonts w:ascii="Times New Roman" w:hAnsi="Times New Roman"/>
          <w:sz w:val="24"/>
          <w:szCs w:val="24"/>
        </w:rPr>
        <w:t>,</w:t>
      </w:r>
      <w:r w:rsidR="0009326E">
        <w:rPr>
          <w:rFonts w:ascii="Times New Roman" w:hAnsi="Times New Roman"/>
          <w:sz w:val="24"/>
          <w:szCs w:val="24"/>
        </w:rPr>
        <w:t xml:space="preserve"> jakož i </w:t>
      </w:r>
      <w:r w:rsidR="001528D1">
        <w:rPr>
          <w:rFonts w:ascii="Times New Roman" w:hAnsi="Times New Roman"/>
          <w:sz w:val="24"/>
          <w:szCs w:val="24"/>
        </w:rPr>
        <w:t xml:space="preserve">k </w:t>
      </w:r>
      <w:r w:rsidR="0009326E">
        <w:rPr>
          <w:rFonts w:ascii="Times New Roman" w:hAnsi="Times New Roman"/>
          <w:sz w:val="24"/>
          <w:szCs w:val="24"/>
        </w:rPr>
        <w:t>postupu v rozporu se smyslem a účelem příslušných zákonů upravující</w:t>
      </w:r>
      <w:r w:rsidR="00D32153">
        <w:rPr>
          <w:rFonts w:ascii="Times New Roman" w:hAnsi="Times New Roman"/>
          <w:sz w:val="24"/>
          <w:szCs w:val="24"/>
        </w:rPr>
        <w:t>ch</w:t>
      </w:r>
      <w:r w:rsidR="0009326E">
        <w:rPr>
          <w:rFonts w:ascii="Times New Roman" w:hAnsi="Times New Roman"/>
          <w:sz w:val="24"/>
          <w:szCs w:val="24"/>
        </w:rPr>
        <w:t xml:space="preserve"> řádný proces osvojení </w:t>
      </w:r>
      <w:r w:rsidR="00D32153">
        <w:rPr>
          <w:rFonts w:ascii="Times New Roman" w:hAnsi="Times New Roman"/>
          <w:sz w:val="24"/>
          <w:szCs w:val="24"/>
        </w:rPr>
        <w:t>(</w:t>
      </w:r>
      <w:r w:rsidR="00D215C1">
        <w:rPr>
          <w:rFonts w:ascii="Times New Roman" w:hAnsi="Times New Roman"/>
          <w:sz w:val="24"/>
          <w:szCs w:val="24"/>
        </w:rPr>
        <w:t xml:space="preserve">a do budoucna </w:t>
      </w:r>
      <w:r w:rsidR="00D32153">
        <w:rPr>
          <w:rFonts w:ascii="Times New Roman" w:hAnsi="Times New Roman"/>
          <w:sz w:val="24"/>
          <w:szCs w:val="24"/>
        </w:rPr>
        <w:t xml:space="preserve">též </w:t>
      </w:r>
      <w:r w:rsidR="00D215C1">
        <w:rPr>
          <w:rFonts w:ascii="Times New Roman" w:hAnsi="Times New Roman"/>
          <w:sz w:val="24"/>
          <w:szCs w:val="24"/>
        </w:rPr>
        <w:t>případn</w:t>
      </w:r>
      <w:r w:rsidR="0038692E">
        <w:rPr>
          <w:rFonts w:ascii="Times New Roman" w:hAnsi="Times New Roman"/>
          <w:sz w:val="24"/>
          <w:szCs w:val="24"/>
        </w:rPr>
        <w:t>ý</w:t>
      </w:r>
      <w:r w:rsidR="00D215C1">
        <w:rPr>
          <w:rFonts w:ascii="Times New Roman" w:hAnsi="Times New Roman"/>
          <w:sz w:val="24"/>
          <w:szCs w:val="24"/>
        </w:rPr>
        <w:t xml:space="preserve"> proces schvalování náhradního mateřství soudem</w:t>
      </w:r>
      <w:r w:rsidR="00D32153">
        <w:rPr>
          <w:rFonts w:ascii="Times New Roman" w:hAnsi="Times New Roman"/>
          <w:sz w:val="24"/>
          <w:szCs w:val="24"/>
        </w:rPr>
        <w:t>)</w:t>
      </w:r>
      <w:r w:rsidR="0009326E">
        <w:rPr>
          <w:rFonts w:ascii="Times New Roman" w:hAnsi="Times New Roman"/>
          <w:sz w:val="24"/>
          <w:szCs w:val="24"/>
        </w:rPr>
        <w:t>. Byť je v těchto případech hlavní motivací pachatelů přijmout dítě do své rodinné péče</w:t>
      </w:r>
      <w:r w:rsidR="0038692E">
        <w:rPr>
          <w:rFonts w:ascii="Times New Roman" w:hAnsi="Times New Roman"/>
          <w:sz w:val="24"/>
          <w:szCs w:val="24"/>
        </w:rPr>
        <w:t xml:space="preserve"> a řádně jej vychovat</w:t>
      </w:r>
      <w:r w:rsidR="0009326E">
        <w:rPr>
          <w:rFonts w:ascii="Times New Roman" w:hAnsi="Times New Roman"/>
          <w:sz w:val="24"/>
          <w:szCs w:val="24"/>
        </w:rPr>
        <w:t xml:space="preserve">, není </w:t>
      </w:r>
      <w:r w:rsidR="00112039">
        <w:rPr>
          <w:rFonts w:ascii="Times New Roman" w:hAnsi="Times New Roman"/>
          <w:sz w:val="24"/>
          <w:szCs w:val="24"/>
        </w:rPr>
        <w:t xml:space="preserve">namístě </w:t>
      </w:r>
      <w:r w:rsidR="0009326E">
        <w:rPr>
          <w:rFonts w:ascii="Times New Roman" w:hAnsi="Times New Roman"/>
          <w:sz w:val="24"/>
          <w:szCs w:val="24"/>
        </w:rPr>
        <w:t>ponechat bez trestněprávní reakce</w:t>
      </w:r>
      <w:r w:rsidR="001528D1">
        <w:rPr>
          <w:rFonts w:ascii="Times New Roman" w:hAnsi="Times New Roman"/>
          <w:sz w:val="24"/>
          <w:szCs w:val="24"/>
        </w:rPr>
        <w:t xml:space="preserve">, že </w:t>
      </w:r>
      <w:r w:rsidR="0009326E">
        <w:rPr>
          <w:rFonts w:ascii="Times New Roman" w:hAnsi="Times New Roman"/>
          <w:sz w:val="24"/>
          <w:szCs w:val="24"/>
        </w:rPr>
        <w:t xml:space="preserve">dochází k odevzdání či přijetí dítěte za odměnu a </w:t>
      </w:r>
      <w:r w:rsidR="001528D1">
        <w:rPr>
          <w:rFonts w:ascii="Times New Roman" w:hAnsi="Times New Roman"/>
          <w:sz w:val="24"/>
          <w:szCs w:val="24"/>
        </w:rPr>
        <w:t xml:space="preserve">že </w:t>
      </w:r>
      <w:r w:rsidR="0009326E">
        <w:rPr>
          <w:rFonts w:ascii="Times New Roman" w:hAnsi="Times New Roman"/>
          <w:sz w:val="24"/>
          <w:szCs w:val="24"/>
        </w:rPr>
        <w:t>absentuje garance z</w:t>
      </w:r>
      <w:r w:rsidR="00D215C1">
        <w:rPr>
          <w:rFonts w:ascii="Times New Roman" w:hAnsi="Times New Roman"/>
          <w:sz w:val="24"/>
          <w:szCs w:val="24"/>
        </w:rPr>
        <w:t xml:space="preserve">ohlednění </w:t>
      </w:r>
      <w:r w:rsidR="0009326E">
        <w:rPr>
          <w:rFonts w:ascii="Times New Roman" w:hAnsi="Times New Roman"/>
          <w:sz w:val="24"/>
          <w:szCs w:val="24"/>
        </w:rPr>
        <w:t>nejlepšího zájmu dítěte</w:t>
      </w:r>
      <w:r w:rsidR="0038692E">
        <w:rPr>
          <w:rFonts w:ascii="Times New Roman" w:hAnsi="Times New Roman"/>
          <w:sz w:val="24"/>
          <w:szCs w:val="24"/>
        </w:rPr>
        <w:t xml:space="preserve"> ze strany kompetentních orgánů státu</w:t>
      </w:r>
      <w:r w:rsidR="0009326E">
        <w:rPr>
          <w:rFonts w:ascii="Times New Roman" w:hAnsi="Times New Roman"/>
          <w:sz w:val="24"/>
          <w:szCs w:val="24"/>
        </w:rPr>
        <w:t>. V současné době je toto jednání do jisté míry řešeno prostřednictvím skutkové podstaty postihující svěření dítěte</w:t>
      </w:r>
      <w:r w:rsidR="00883B88">
        <w:rPr>
          <w:rFonts w:ascii="Times New Roman" w:hAnsi="Times New Roman"/>
          <w:sz w:val="24"/>
          <w:szCs w:val="24"/>
        </w:rPr>
        <w:t> </w:t>
      </w:r>
      <w:r w:rsidR="0009326E">
        <w:rPr>
          <w:rFonts w:ascii="Times New Roman" w:hAnsi="Times New Roman"/>
          <w:sz w:val="24"/>
          <w:szCs w:val="24"/>
        </w:rPr>
        <w:t>do moci jiného podle § 169 trestního zákoníku</w:t>
      </w:r>
      <w:r w:rsidR="0038692E">
        <w:rPr>
          <w:rFonts w:ascii="Times New Roman" w:hAnsi="Times New Roman" w:cs="Times New Roman"/>
          <w:sz w:val="24"/>
          <w:szCs w:val="24"/>
        </w:rPr>
        <w:t>;</w:t>
      </w:r>
      <w:r w:rsidR="0009326E">
        <w:rPr>
          <w:rFonts w:ascii="Times New Roman" w:hAnsi="Times New Roman"/>
          <w:sz w:val="24"/>
          <w:szCs w:val="24"/>
        </w:rPr>
        <w:t xml:space="preserve"> </w:t>
      </w:r>
      <w:r w:rsidR="00405555">
        <w:rPr>
          <w:rFonts w:ascii="Times New Roman" w:hAnsi="Times New Roman"/>
          <w:sz w:val="24"/>
          <w:szCs w:val="24"/>
        </w:rPr>
        <w:t>tento koncept je navrhováno</w:t>
      </w:r>
      <w:r w:rsidR="005D09BE">
        <w:rPr>
          <w:rFonts w:ascii="Times New Roman" w:hAnsi="Times New Roman"/>
          <w:sz w:val="24"/>
          <w:szCs w:val="24"/>
        </w:rPr>
        <w:t xml:space="preserve"> zachovat i</w:t>
      </w:r>
      <w:r w:rsidR="00405555">
        <w:rPr>
          <w:rFonts w:ascii="Times New Roman" w:hAnsi="Times New Roman"/>
          <w:sz w:val="24"/>
          <w:szCs w:val="24"/>
        </w:rPr>
        <w:t> </w:t>
      </w:r>
      <w:r w:rsidR="005D09BE">
        <w:rPr>
          <w:rFonts w:ascii="Times New Roman" w:hAnsi="Times New Roman"/>
          <w:sz w:val="24"/>
          <w:szCs w:val="24"/>
        </w:rPr>
        <w:t>do</w:t>
      </w:r>
      <w:r w:rsidR="00D215C1">
        <w:rPr>
          <w:rFonts w:ascii="Times New Roman" w:hAnsi="Times New Roman"/>
          <w:sz w:val="24"/>
          <w:szCs w:val="24"/>
        </w:rPr>
        <w:t> </w:t>
      </w:r>
      <w:r w:rsidR="005D09BE">
        <w:rPr>
          <w:rFonts w:ascii="Times New Roman" w:hAnsi="Times New Roman"/>
          <w:sz w:val="24"/>
          <w:szCs w:val="24"/>
        </w:rPr>
        <w:t>budoucna</w:t>
      </w:r>
      <w:r w:rsidR="00883B88">
        <w:rPr>
          <w:rFonts w:ascii="Times New Roman" w:hAnsi="Times New Roman"/>
          <w:sz w:val="24"/>
          <w:szCs w:val="24"/>
        </w:rPr>
        <w:t>.</w:t>
      </w:r>
      <w:r w:rsidR="005D09BE">
        <w:rPr>
          <w:rFonts w:ascii="Times New Roman" w:hAnsi="Times New Roman"/>
          <w:sz w:val="24"/>
          <w:szCs w:val="24"/>
        </w:rPr>
        <w:t xml:space="preserve"> </w:t>
      </w:r>
      <w:r w:rsidR="00883B88">
        <w:rPr>
          <w:rFonts w:ascii="Times New Roman" w:hAnsi="Times New Roman"/>
          <w:sz w:val="24"/>
          <w:szCs w:val="24"/>
        </w:rPr>
        <w:t>V</w:t>
      </w:r>
      <w:r w:rsidR="0009326E">
        <w:rPr>
          <w:rFonts w:ascii="Times New Roman" w:hAnsi="Times New Roman"/>
          <w:sz w:val="24"/>
          <w:szCs w:val="24"/>
        </w:rPr>
        <w:t xml:space="preserve"> rámci stávající skutkové podstaty svěření dítěte do moci jiného je </w:t>
      </w:r>
      <w:r w:rsidR="00883B88">
        <w:rPr>
          <w:rFonts w:ascii="Times New Roman" w:hAnsi="Times New Roman"/>
          <w:sz w:val="24"/>
          <w:szCs w:val="24"/>
        </w:rPr>
        <w:t xml:space="preserve">nicméně </w:t>
      </w:r>
      <w:r w:rsidR="0009326E">
        <w:rPr>
          <w:rFonts w:ascii="Times New Roman" w:hAnsi="Times New Roman"/>
          <w:sz w:val="24"/>
          <w:szCs w:val="24"/>
        </w:rPr>
        <w:t xml:space="preserve">navrhováno několik </w:t>
      </w:r>
      <w:r w:rsidR="00D215C1">
        <w:rPr>
          <w:rFonts w:ascii="Times New Roman" w:hAnsi="Times New Roman"/>
          <w:sz w:val="24"/>
          <w:szCs w:val="24"/>
        </w:rPr>
        <w:t>z</w:t>
      </w:r>
      <w:r w:rsidR="00883B88">
        <w:rPr>
          <w:rFonts w:ascii="Times New Roman" w:hAnsi="Times New Roman"/>
          <w:sz w:val="24"/>
          <w:szCs w:val="24"/>
        </w:rPr>
        <w:t xml:space="preserve">měn </w:t>
      </w:r>
      <w:r w:rsidR="0009326E">
        <w:rPr>
          <w:rFonts w:ascii="Times New Roman" w:hAnsi="Times New Roman"/>
          <w:sz w:val="24"/>
          <w:szCs w:val="24"/>
        </w:rPr>
        <w:t>vycházející</w:t>
      </w:r>
      <w:r w:rsidR="00112039">
        <w:rPr>
          <w:rFonts w:ascii="Times New Roman" w:hAnsi="Times New Roman"/>
          <w:sz w:val="24"/>
          <w:szCs w:val="24"/>
        </w:rPr>
        <w:t>ch</w:t>
      </w:r>
      <w:r w:rsidR="0009326E">
        <w:rPr>
          <w:rFonts w:ascii="Times New Roman" w:hAnsi="Times New Roman"/>
          <w:sz w:val="24"/>
          <w:szCs w:val="24"/>
        </w:rPr>
        <w:t xml:space="preserve"> mimo jiné z</w:t>
      </w:r>
      <w:r w:rsidR="00883B88">
        <w:rPr>
          <w:rFonts w:ascii="Times New Roman" w:hAnsi="Times New Roman"/>
          <w:sz w:val="24"/>
          <w:szCs w:val="24"/>
        </w:rPr>
        <w:t xml:space="preserve"> kritických </w:t>
      </w:r>
      <w:r w:rsidR="0009326E">
        <w:rPr>
          <w:rFonts w:ascii="Times New Roman" w:hAnsi="Times New Roman"/>
          <w:sz w:val="24"/>
          <w:szCs w:val="24"/>
        </w:rPr>
        <w:t>poznatků teorie i praxe</w:t>
      </w:r>
      <w:r w:rsidR="00685970">
        <w:rPr>
          <w:rFonts w:ascii="Times New Roman" w:hAnsi="Times New Roman"/>
          <w:sz w:val="24"/>
          <w:szCs w:val="24"/>
        </w:rPr>
        <w:t xml:space="preserve">, které upozorňují na limity dnešní úpravy </w:t>
      </w:r>
      <w:r w:rsidR="00AD0666">
        <w:rPr>
          <w:rFonts w:ascii="Times New Roman" w:hAnsi="Times New Roman"/>
          <w:sz w:val="24"/>
          <w:szCs w:val="24"/>
        </w:rPr>
        <w:t>– pachatelem tohoto trestného činu by</w:t>
      </w:r>
      <w:r w:rsidR="0062483D">
        <w:rPr>
          <w:rFonts w:ascii="Times New Roman" w:hAnsi="Times New Roman"/>
          <w:sz w:val="24"/>
          <w:szCs w:val="24"/>
        </w:rPr>
        <w:t xml:space="preserve"> totiž</w:t>
      </w:r>
      <w:r w:rsidR="00AD0666">
        <w:rPr>
          <w:rFonts w:ascii="Times New Roman" w:hAnsi="Times New Roman"/>
          <w:sz w:val="24"/>
          <w:szCs w:val="24"/>
        </w:rPr>
        <w:t xml:space="preserve"> měla být nejen osoba </w:t>
      </w:r>
      <w:r w:rsidR="0038692E">
        <w:rPr>
          <w:rFonts w:ascii="Times New Roman" w:hAnsi="Times New Roman"/>
          <w:sz w:val="24"/>
          <w:szCs w:val="24"/>
        </w:rPr>
        <w:t>svěřující dítě jinému</w:t>
      </w:r>
      <w:r w:rsidR="00D215C1">
        <w:rPr>
          <w:rFonts w:ascii="Times New Roman" w:hAnsi="Times New Roman"/>
          <w:sz w:val="24"/>
          <w:szCs w:val="24"/>
        </w:rPr>
        <w:t xml:space="preserve">, </w:t>
      </w:r>
      <w:r w:rsidR="001528D1">
        <w:rPr>
          <w:rFonts w:ascii="Times New Roman" w:hAnsi="Times New Roman"/>
          <w:sz w:val="24"/>
          <w:szCs w:val="24"/>
        </w:rPr>
        <w:t xml:space="preserve">ale </w:t>
      </w:r>
      <w:r w:rsidR="00D215C1">
        <w:rPr>
          <w:rFonts w:ascii="Times New Roman" w:hAnsi="Times New Roman"/>
          <w:sz w:val="24"/>
          <w:szCs w:val="24"/>
        </w:rPr>
        <w:t>tak</w:t>
      </w:r>
      <w:r w:rsidR="001528D1">
        <w:rPr>
          <w:rFonts w:ascii="Times New Roman" w:hAnsi="Times New Roman"/>
          <w:sz w:val="24"/>
          <w:szCs w:val="24"/>
        </w:rPr>
        <w:t xml:space="preserve">é </w:t>
      </w:r>
      <w:r w:rsidR="00AD0666">
        <w:rPr>
          <w:rFonts w:ascii="Times New Roman" w:hAnsi="Times New Roman"/>
          <w:sz w:val="24"/>
          <w:szCs w:val="24"/>
        </w:rPr>
        <w:t xml:space="preserve">osoba </w:t>
      </w:r>
      <w:r w:rsidR="00D215C1">
        <w:rPr>
          <w:rFonts w:ascii="Times New Roman" w:hAnsi="Times New Roman"/>
          <w:sz w:val="24"/>
          <w:szCs w:val="24"/>
        </w:rPr>
        <w:t>objednatele</w:t>
      </w:r>
      <w:r w:rsidR="00AD0666">
        <w:rPr>
          <w:rFonts w:ascii="Times New Roman" w:hAnsi="Times New Roman"/>
          <w:sz w:val="24"/>
          <w:szCs w:val="24"/>
        </w:rPr>
        <w:t xml:space="preserve">, která </w:t>
      </w:r>
      <w:r w:rsidR="001528D1">
        <w:rPr>
          <w:rFonts w:ascii="Times New Roman" w:hAnsi="Times New Roman"/>
          <w:sz w:val="24"/>
          <w:szCs w:val="24"/>
        </w:rPr>
        <w:t xml:space="preserve">je </w:t>
      </w:r>
      <w:r w:rsidR="00AD0666">
        <w:rPr>
          <w:rFonts w:ascii="Times New Roman" w:hAnsi="Times New Roman"/>
          <w:sz w:val="24"/>
          <w:szCs w:val="24"/>
        </w:rPr>
        <w:t xml:space="preserve">často iniciátorem tohoto jednání a jejíž jednání je přinejmenším stejně škodlivé, </w:t>
      </w:r>
      <w:r w:rsidR="0062483D">
        <w:rPr>
          <w:rFonts w:ascii="Times New Roman" w:hAnsi="Times New Roman"/>
          <w:sz w:val="24"/>
          <w:szCs w:val="24"/>
        </w:rPr>
        <w:t xml:space="preserve">jednání by mělo postihnout </w:t>
      </w:r>
      <w:r w:rsidR="00995AB1">
        <w:rPr>
          <w:rFonts w:ascii="Times New Roman" w:hAnsi="Times New Roman"/>
          <w:sz w:val="24"/>
          <w:szCs w:val="24"/>
        </w:rPr>
        <w:t xml:space="preserve">i jiné formy nepřípustné komercionalizace dítěte, než </w:t>
      </w:r>
      <w:r w:rsidR="0062483D">
        <w:rPr>
          <w:rFonts w:ascii="Times New Roman" w:hAnsi="Times New Roman"/>
          <w:sz w:val="24"/>
          <w:szCs w:val="24"/>
        </w:rPr>
        <w:t xml:space="preserve">jen </w:t>
      </w:r>
      <w:r w:rsidR="00995AB1">
        <w:rPr>
          <w:rFonts w:ascii="Times New Roman" w:hAnsi="Times New Roman"/>
          <w:sz w:val="24"/>
          <w:szCs w:val="24"/>
        </w:rPr>
        <w:t>adopci a jiný obdobný účel (např. </w:t>
      </w:r>
      <w:r w:rsidR="008E2C11">
        <w:rPr>
          <w:rFonts w:ascii="Times New Roman" w:hAnsi="Times New Roman"/>
          <w:sz w:val="24"/>
          <w:szCs w:val="24"/>
        </w:rPr>
        <w:t xml:space="preserve">na výše zmíněné </w:t>
      </w:r>
      <w:r w:rsidR="00995AB1">
        <w:rPr>
          <w:rFonts w:ascii="Times New Roman" w:hAnsi="Times New Roman"/>
          <w:sz w:val="24"/>
          <w:szCs w:val="24"/>
        </w:rPr>
        <w:t xml:space="preserve">případy fiktivního souhlasného prohlášení </w:t>
      </w:r>
      <w:r w:rsidR="008E2C11">
        <w:rPr>
          <w:rFonts w:ascii="Times New Roman" w:hAnsi="Times New Roman"/>
          <w:sz w:val="24"/>
          <w:szCs w:val="24"/>
        </w:rPr>
        <w:t>rodičů k otcovství</w:t>
      </w:r>
      <w:r w:rsidR="00995AB1">
        <w:rPr>
          <w:rFonts w:ascii="Times New Roman" w:hAnsi="Times New Roman"/>
          <w:sz w:val="24"/>
          <w:szCs w:val="24"/>
        </w:rPr>
        <w:t>).</w:t>
      </w:r>
    </w:p>
    <w:p w14:paraId="648A8F31" w14:textId="5E4E50FD" w:rsidR="00DA392F" w:rsidRPr="0045511B" w:rsidRDefault="006F4BD9" w:rsidP="00A27781">
      <w:pPr>
        <w:spacing w:before="120" w:after="0" w:line="240" w:lineRule="auto"/>
        <w:jc w:val="both"/>
        <w:rPr>
          <w:rFonts w:ascii="Times New Roman" w:hAnsi="Times New Roman"/>
          <w:b/>
          <w:bCs/>
          <w:sz w:val="24"/>
          <w:szCs w:val="24"/>
        </w:rPr>
      </w:pPr>
      <w:r>
        <w:rPr>
          <w:rFonts w:ascii="Times New Roman" w:hAnsi="Times New Roman"/>
          <w:sz w:val="24"/>
          <w:szCs w:val="24"/>
        </w:rPr>
        <w:t>Mimo</w:t>
      </w:r>
      <w:r w:rsidR="000064A5">
        <w:rPr>
          <w:rFonts w:ascii="Times New Roman" w:hAnsi="Times New Roman"/>
          <w:sz w:val="24"/>
          <w:szCs w:val="24"/>
        </w:rPr>
        <w:t xml:space="preserve"> oblast trestního práva i nadále zůstávají případy tzv. přímé nekomerční adopce, kdy biologický rodič předává své dítě přímo konkrétní</w:t>
      </w:r>
      <w:r w:rsidR="00405555">
        <w:rPr>
          <w:rFonts w:ascii="Times New Roman" w:hAnsi="Times New Roman"/>
          <w:sz w:val="24"/>
          <w:szCs w:val="24"/>
        </w:rPr>
        <w:t>m</w:t>
      </w:r>
      <w:r w:rsidR="000064A5">
        <w:rPr>
          <w:rFonts w:ascii="Times New Roman" w:hAnsi="Times New Roman"/>
          <w:sz w:val="24"/>
          <w:szCs w:val="24"/>
        </w:rPr>
        <w:t xml:space="preserve"> osvojitelů</w:t>
      </w:r>
      <w:r w:rsidR="0045511B">
        <w:rPr>
          <w:rFonts w:ascii="Times New Roman" w:hAnsi="Times New Roman"/>
          <w:sz w:val="24"/>
          <w:szCs w:val="24"/>
        </w:rPr>
        <w:t>m</w:t>
      </w:r>
      <w:r w:rsidR="000064A5">
        <w:rPr>
          <w:rFonts w:ascii="Times New Roman" w:hAnsi="Times New Roman"/>
          <w:sz w:val="24"/>
          <w:szCs w:val="24"/>
        </w:rPr>
        <w:t xml:space="preserve"> bez zprostředkování státními orgány</w:t>
      </w:r>
      <w:r w:rsidR="00DA392F">
        <w:rPr>
          <w:rFonts w:ascii="Times New Roman" w:hAnsi="Times New Roman"/>
          <w:sz w:val="24"/>
          <w:szCs w:val="24"/>
        </w:rPr>
        <w:t>.</w:t>
      </w:r>
    </w:p>
    <w:p w14:paraId="03271307" w14:textId="77777777" w:rsidR="0045511B" w:rsidRDefault="00DA392F" w:rsidP="00394715">
      <w:pPr>
        <w:pStyle w:val="Odstavecseseznamem"/>
        <w:numPr>
          <w:ilvl w:val="0"/>
          <w:numId w:val="5"/>
        </w:numPr>
        <w:spacing w:before="120" w:after="0" w:line="240" w:lineRule="auto"/>
        <w:ind w:left="284" w:hanging="284"/>
        <w:contextualSpacing w:val="0"/>
        <w:jc w:val="both"/>
        <w:rPr>
          <w:rFonts w:ascii="Times New Roman" w:hAnsi="Times New Roman"/>
          <w:b/>
          <w:bCs/>
          <w:sz w:val="24"/>
          <w:szCs w:val="24"/>
        </w:rPr>
      </w:pPr>
      <w:r w:rsidRPr="005E27D0">
        <w:rPr>
          <w:rFonts w:ascii="Times New Roman" w:hAnsi="Times New Roman"/>
          <w:b/>
          <w:bCs/>
          <w:sz w:val="24"/>
          <w:szCs w:val="24"/>
        </w:rPr>
        <w:t>Vykořisťování osoby prostřednictvím nuceného sňatku</w:t>
      </w:r>
    </w:p>
    <w:p w14:paraId="48614368" w14:textId="1550111B" w:rsidR="0045511B" w:rsidRDefault="00421BFE" w:rsidP="00A27781">
      <w:pPr>
        <w:spacing w:before="120" w:after="0" w:line="240" w:lineRule="auto"/>
        <w:jc w:val="both"/>
        <w:rPr>
          <w:rFonts w:ascii="Times New Roman" w:hAnsi="Times New Roman"/>
          <w:b/>
          <w:bCs/>
          <w:sz w:val="24"/>
          <w:szCs w:val="24"/>
        </w:rPr>
      </w:pPr>
      <w:r w:rsidRPr="0045511B">
        <w:rPr>
          <w:rFonts w:ascii="Times New Roman" w:hAnsi="Times New Roman"/>
          <w:sz w:val="24"/>
          <w:szCs w:val="24"/>
        </w:rPr>
        <w:t xml:space="preserve">Další z výslovně </w:t>
      </w:r>
      <w:r w:rsidR="0045511B">
        <w:rPr>
          <w:rFonts w:ascii="Times New Roman" w:hAnsi="Times New Roman"/>
          <w:sz w:val="24"/>
          <w:szCs w:val="24"/>
        </w:rPr>
        <w:t>doplňovaných</w:t>
      </w:r>
      <w:r w:rsidRPr="0045511B">
        <w:rPr>
          <w:rFonts w:ascii="Times New Roman" w:hAnsi="Times New Roman"/>
          <w:sz w:val="24"/>
          <w:szCs w:val="24"/>
        </w:rPr>
        <w:t xml:space="preserve"> forem vykořisťování</w:t>
      </w:r>
      <w:r w:rsidR="0045511B">
        <w:rPr>
          <w:rFonts w:ascii="Times New Roman" w:hAnsi="Times New Roman"/>
          <w:sz w:val="24"/>
          <w:szCs w:val="24"/>
        </w:rPr>
        <w:t xml:space="preserve"> je</w:t>
      </w:r>
      <w:r w:rsidRPr="0045511B">
        <w:rPr>
          <w:rFonts w:ascii="Times New Roman" w:hAnsi="Times New Roman"/>
          <w:sz w:val="24"/>
          <w:szCs w:val="24"/>
        </w:rPr>
        <w:t xml:space="preserve"> nucení osoby </w:t>
      </w:r>
      <w:r w:rsidR="00F835D6" w:rsidRPr="0045511B">
        <w:rPr>
          <w:rFonts w:ascii="Times New Roman" w:hAnsi="Times New Roman"/>
          <w:sz w:val="24"/>
          <w:szCs w:val="24"/>
        </w:rPr>
        <w:t>ke sňatku</w:t>
      </w:r>
      <w:r w:rsidR="00D215C1">
        <w:rPr>
          <w:rFonts w:ascii="Times New Roman" w:hAnsi="Times New Roman"/>
          <w:sz w:val="24"/>
          <w:szCs w:val="24"/>
        </w:rPr>
        <w:t>.</w:t>
      </w:r>
      <w:r w:rsidR="00F835D6" w:rsidRPr="0045511B">
        <w:rPr>
          <w:rFonts w:ascii="Times New Roman" w:hAnsi="Times New Roman"/>
          <w:sz w:val="24"/>
          <w:szCs w:val="24"/>
        </w:rPr>
        <w:t xml:space="preserve"> </w:t>
      </w:r>
      <w:r w:rsidR="0045511B">
        <w:rPr>
          <w:rFonts w:ascii="Times New Roman" w:hAnsi="Times New Roman"/>
          <w:sz w:val="24"/>
          <w:szCs w:val="24"/>
        </w:rPr>
        <w:t>Jedná se především</w:t>
      </w:r>
      <w:r w:rsidR="00F835D6" w:rsidRPr="0045511B">
        <w:rPr>
          <w:rFonts w:ascii="Times New Roman" w:hAnsi="Times New Roman"/>
          <w:sz w:val="24"/>
          <w:szCs w:val="24"/>
        </w:rPr>
        <w:t xml:space="preserve"> o situace, kdy je osoba k</w:t>
      </w:r>
      <w:r w:rsidR="008B7A88" w:rsidRPr="0045511B">
        <w:rPr>
          <w:rFonts w:ascii="Times New Roman" w:hAnsi="Times New Roman"/>
          <w:sz w:val="24"/>
          <w:szCs w:val="24"/>
        </w:rPr>
        <w:t>e</w:t>
      </w:r>
      <w:r w:rsidR="00F835D6" w:rsidRPr="0045511B">
        <w:rPr>
          <w:rFonts w:ascii="Times New Roman" w:hAnsi="Times New Roman"/>
          <w:sz w:val="24"/>
          <w:szCs w:val="24"/>
        </w:rPr>
        <w:t> sňatku nucena</w:t>
      </w:r>
      <w:r w:rsidR="008954C8" w:rsidRPr="0045511B">
        <w:rPr>
          <w:rFonts w:ascii="Times New Roman" w:hAnsi="Times New Roman"/>
          <w:sz w:val="24"/>
          <w:szCs w:val="24"/>
        </w:rPr>
        <w:t xml:space="preserve"> fyzickým násilím, psychickým násilí</w:t>
      </w:r>
      <w:r w:rsidR="00176E8E">
        <w:rPr>
          <w:rFonts w:ascii="Times New Roman" w:hAnsi="Times New Roman"/>
          <w:sz w:val="24"/>
          <w:szCs w:val="24"/>
        </w:rPr>
        <w:t>m</w:t>
      </w:r>
      <w:r w:rsidR="008954C8" w:rsidRPr="0045511B">
        <w:rPr>
          <w:rFonts w:ascii="Times New Roman" w:hAnsi="Times New Roman"/>
          <w:sz w:val="24"/>
          <w:szCs w:val="24"/>
        </w:rPr>
        <w:t xml:space="preserve"> v podobě verbálních urážek či zastrašování </w:t>
      </w:r>
      <w:r w:rsidR="00176E8E">
        <w:rPr>
          <w:rFonts w:ascii="Times New Roman" w:hAnsi="Times New Roman"/>
          <w:sz w:val="24"/>
          <w:szCs w:val="24"/>
        </w:rPr>
        <w:t>nebo</w:t>
      </w:r>
      <w:r w:rsidR="00176E8E" w:rsidRPr="0045511B">
        <w:rPr>
          <w:rFonts w:ascii="Times New Roman" w:hAnsi="Times New Roman"/>
          <w:sz w:val="24"/>
          <w:szCs w:val="24"/>
        </w:rPr>
        <w:t xml:space="preserve"> </w:t>
      </w:r>
      <w:r w:rsidR="008954C8" w:rsidRPr="0045511B">
        <w:rPr>
          <w:rFonts w:ascii="Times New Roman" w:hAnsi="Times New Roman"/>
          <w:sz w:val="24"/>
          <w:szCs w:val="24"/>
        </w:rPr>
        <w:t>výhružek,</w:t>
      </w:r>
      <w:r w:rsidR="0045511B">
        <w:rPr>
          <w:rFonts w:ascii="Times New Roman" w:hAnsi="Times New Roman"/>
          <w:sz w:val="24"/>
          <w:szCs w:val="24"/>
        </w:rPr>
        <w:t xml:space="preserve"> zneužívá se její </w:t>
      </w:r>
      <w:r w:rsidR="008954C8" w:rsidRPr="0045511B">
        <w:rPr>
          <w:rFonts w:ascii="Times New Roman" w:hAnsi="Times New Roman"/>
          <w:sz w:val="24"/>
          <w:szCs w:val="24"/>
        </w:rPr>
        <w:t>t</w:t>
      </w:r>
      <w:r w:rsidR="0045511B">
        <w:rPr>
          <w:rFonts w:ascii="Times New Roman" w:hAnsi="Times New Roman"/>
          <w:sz w:val="24"/>
          <w:szCs w:val="24"/>
        </w:rPr>
        <w:t>íseň či</w:t>
      </w:r>
      <w:r w:rsidR="008954C8" w:rsidRPr="0045511B">
        <w:rPr>
          <w:rFonts w:ascii="Times New Roman" w:hAnsi="Times New Roman"/>
          <w:sz w:val="24"/>
          <w:szCs w:val="24"/>
        </w:rPr>
        <w:t xml:space="preserve"> závislosti</w:t>
      </w:r>
      <w:r w:rsidR="0045511B">
        <w:rPr>
          <w:rFonts w:ascii="Times New Roman" w:hAnsi="Times New Roman"/>
          <w:sz w:val="24"/>
          <w:szCs w:val="24"/>
        </w:rPr>
        <w:t xml:space="preserve"> atp</w:t>
      </w:r>
      <w:r w:rsidR="008954C8" w:rsidRPr="0045511B">
        <w:rPr>
          <w:rFonts w:ascii="Times New Roman" w:hAnsi="Times New Roman"/>
          <w:sz w:val="24"/>
          <w:szCs w:val="24"/>
        </w:rPr>
        <w:t xml:space="preserve">. </w:t>
      </w:r>
      <w:r w:rsidR="00847515" w:rsidRPr="0045511B">
        <w:rPr>
          <w:rFonts w:ascii="Times New Roman" w:hAnsi="Times New Roman"/>
          <w:sz w:val="24"/>
          <w:szCs w:val="24"/>
        </w:rPr>
        <w:t>K uzavření sňatku p</w:t>
      </w:r>
      <w:r w:rsidR="0045511B">
        <w:rPr>
          <w:rFonts w:ascii="Times New Roman" w:hAnsi="Times New Roman"/>
          <w:sz w:val="24"/>
          <w:szCs w:val="24"/>
        </w:rPr>
        <w:t>ro</w:t>
      </w:r>
      <w:r w:rsidR="00847515" w:rsidRPr="0045511B">
        <w:rPr>
          <w:rFonts w:ascii="Times New Roman" w:hAnsi="Times New Roman"/>
          <w:sz w:val="24"/>
          <w:szCs w:val="24"/>
        </w:rPr>
        <w:t xml:space="preserve"> naplnění skutkové podstaty podle § 168 trestního zákoníku přitom nemusí dojít, určující je úmysl pachatele, aby obě</w:t>
      </w:r>
      <w:r w:rsidR="0045511B">
        <w:rPr>
          <w:rFonts w:ascii="Times New Roman" w:hAnsi="Times New Roman"/>
          <w:sz w:val="24"/>
          <w:szCs w:val="24"/>
        </w:rPr>
        <w:t>ť</w:t>
      </w:r>
      <w:r w:rsidR="00847515" w:rsidRPr="0045511B">
        <w:rPr>
          <w:rFonts w:ascii="Times New Roman" w:hAnsi="Times New Roman"/>
          <w:sz w:val="24"/>
          <w:szCs w:val="24"/>
        </w:rPr>
        <w:t xml:space="preserve"> byl</w:t>
      </w:r>
      <w:r w:rsidR="0045511B">
        <w:rPr>
          <w:rFonts w:ascii="Times New Roman" w:hAnsi="Times New Roman"/>
          <w:sz w:val="24"/>
          <w:szCs w:val="24"/>
        </w:rPr>
        <w:t>a</w:t>
      </w:r>
      <w:r w:rsidR="00847515" w:rsidRPr="0045511B">
        <w:rPr>
          <w:rFonts w:ascii="Times New Roman" w:hAnsi="Times New Roman"/>
          <w:sz w:val="24"/>
          <w:szCs w:val="24"/>
        </w:rPr>
        <w:t xml:space="preserve"> pro takový účel užit</w:t>
      </w:r>
      <w:r w:rsidR="0045511B">
        <w:rPr>
          <w:rFonts w:ascii="Times New Roman" w:hAnsi="Times New Roman"/>
          <w:sz w:val="24"/>
          <w:szCs w:val="24"/>
        </w:rPr>
        <w:t>a</w:t>
      </w:r>
      <w:r w:rsidR="00847515" w:rsidRPr="0045511B">
        <w:rPr>
          <w:rFonts w:ascii="Times New Roman" w:hAnsi="Times New Roman"/>
          <w:sz w:val="24"/>
          <w:szCs w:val="24"/>
        </w:rPr>
        <w:t xml:space="preserve">. </w:t>
      </w:r>
      <w:r w:rsidR="00F835D6" w:rsidRPr="0045511B">
        <w:rPr>
          <w:rFonts w:ascii="Times New Roman" w:hAnsi="Times New Roman"/>
          <w:sz w:val="24"/>
          <w:szCs w:val="24"/>
        </w:rPr>
        <w:t xml:space="preserve">Tato forma vykořisťování se do značné míry podobá předchozí formě vykořisťování spočívající v osvojení, </w:t>
      </w:r>
      <w:r w:rsidR="00F835D6" w:rsidRPr="0045511B">
        <w:rPr>
          <w:rFonts w:ascii="Times New Roman" w:hAnsi="Times New Roman"/>
          <w:sz w:val="24"/>
          <w:szCs w:val="24"/>
        </w:rPr>
        <w:lastRenderedPageBreak/>
        <w:t xml:space="preserve">když donucení k uzavření sňatku prostřednictvím nátlaku na svobodnou vůli oběti je </w:t>
      </w:r>
      <w:r w:rsidR="00847515" w:rsidRPr="0045511B">
        <w:rPr>
          <w:rFonts w:ascii="Times New Roman" w:hAnsi="Times New Roman"/>
          <w:sz w:val="24"/>
          <w:szCs w:val="24"/>
        </w:rPr>
        <w:t>často pouze</w:t>
      </w:r>
      <w:r w:rsidR="00F835D6" w:rsidRPr="0045511B">
        <w:rPr>
          <w:rFonts w:ascii="Times New Roman" w:hAnsi="Times New Roman"/>
          <w:sz w:val="24"/>
          <w:szCs w:val="24"/>
        </w:rPr>
        <w:t xml:space="preserve"> výchozí situac</w:t>
      </w:r>
      <w:r w:rsidR="00847515" w:rsidRPr="0045511B">
        <w:rPr>
          <w:rFonts w:ascii="Times New Roman" w:hAnsi="Times New Roman"/>
          <w:sz w:val="24"/>
          <w:szCs w:val="24"/>
        </w:rPr>
        <w:t>í</w:t>
      </w:r>
      <w:r w:rsidR="006E6925" w:rsidRPr="0045511B">
        <w:rPr>
          <w:rFonts w:ascii="Times New Roman" w:hAnsi="Times New Roman"/>
          <w:sz w:val="24"/>
          <w:szCs w:val="24"/>
        </w:rPr>
        <w:t>, resp. předstupněm</w:t>
      </w:r>
      <w:r w:rsidR="00F835D6" w:rsidRPr="0045511B">
        <w:rPr>
          <w:rFonts w:ascii="Times New Roman" w:hAnsi="Times New Roman"/>
          <w:sz w:val="24"/>
          <w:szCs w:val="24"/>
        </w:rPr>
        <w:t xml:space="preserve"> </w:t>
      </w:r>
      <w:r w:rsidR="006E6925" w:rsidRPr="0045511B">
        <w:rPr>
          <w:rFonts w:ascii="Times New Roman" w:hAnsi="Times New Roman"/>
          <w:sz w:val="24"/>
          <w:szCs w:val="24"/>
        </w:rPr>
        <w:t xml:space="preserve">k následnému </w:t>
      </w:r>
      <w:r w:rsidR="003F67BC" w:rsidRPr="0045511B">
        <w:rPr>
          <w:rFonts w:ascii="Times New Roman" w:hAnsi="Times New Roman"/>
          <w:sz w:val="24"/>
          <w:szCs w:val="24"/>
        </w:rPr>
        <w:t>omezení na osobní svobodě a</w:t>
      </w:r>
      <w:r w:rsidR="00725737">
        <w:rPr>
          <w:rFonts w:ascii="Times New Roman" w:hAnsi="Times New Roman"/>
          <w:sz w:val="24"/>
          <w:szCs w:val="24"/>
        </w:rPr>
        <w:t> </w:t>
      </w:r>
      <w:r w:rsidR="006E6925" w:rsidRPr="0045511B">
        <w:rPr>
          <w:rFonts w:ascii="Times New Roman" w:hAnsi="Times New Roman"/>
          <w:sz w:val="24"/>
          <w:szCs w:val="24"/>
        </w:rPr>
        <w:t>vykořisťování</w:t>
      </w:r>
      <w:r w:rsidR="003F67BC" w:rsidRPr="0045511B">
        <w:rPr>
          <w:rFonts w:ascii="Times New Roman" w:hAnsi="Times New Roman"/>
          <w:sz w:val="24"/>
          <w:szCs w:val="24"/>
        </w:rPr>
        <w:t xml:space="preserve">, </w:t>
      </w:r>
      <w:r w:rsidR="006E6925" w:rsidRPr="0045511B">
        <w:rPr>
          <w:rFonts w:ascii="Times New Roman" w:hAnsi="Times New Roman"/>
          <w:sz w:val="24"/>
          <w:szCs w:val="24"/>
        </w:rPr>
        <w:t xml:space="preserve">zejména </w:t>
      </w:r>
      <w:r w:rsidR="003F67BC" w:rsidRPr="0045511B">
        <w:rPr>
          <w:rFonts w:ascii="Times New Roman" w:hAnsi="Times New Roman"/>
          <w:sz w:val="24"/>
          <w:szCs w:val="24"/>
        </w:rPr>
        <w:t>sexuální</w:t>
      </w:r>
      <w:r w:rsidR="00725737">
        <w:rPr>
          <w:rFonts w:ascii="Times New Roman" w:hAnsi="Times New Roman"/>
          <w:sz w:val="24"/>
          <w:szCs w:val="24"/>
        </w:rPr>
        <w:t>mu</w:t>
      </w:r>
      <w:r w:rsidR="003F67BC" w:rsidRPr="0045511B">
        <w:rPr>
          <w:rFonts w:ascii="Times New Roman" w:hAnsi="Times New Roman"/>
          <w:sz w:val="24"/>
          <w:szCs w:val="24"/>
        </w:rPr>
        <w:t xml:space="preserve"> a</w:t>
      </w:r>
      <w:r w:rsidR="005E27D0" w:rsidRPr="0045511B">
        <w:rPr>
          <w:rFonts w:ascii="Times New Roman" w:hAnsi="Times New Roman"/>
          <w:sz w:val="24"/>
          <w:szCs w:val="24"/>
        </w:rPr>
        <w:t> </w:t>
      </w:r>
      <w:r w:rsidR="003F67BC" w:rsidRPr="0045511B">
        <w:rPr>
          <w:rFonts w:ascii="Times New Roman" w:hAnsi="Times New Roman"/>
          <w:sz w:val="24"/>
          <w:szCs w:val="24"/>
        </w:rPr>
        <w:t>pracovní</w:t>
      </w:r>
      <w:r w:rsidR="00725737">
        <w:rPr>
          <w:rFonts w:ascii="Times New Roman" w:hAnsi="Times New Roman"/>
          <w:sz w:val="24"/>
          <w:szCs w:val="24"/>
        </w:rPr>
        <w:t>mu</w:t>
      </w:r>
      <w:r w:rsidR="003F67BC" w:rsidRPr="0045511B">
        <w:rPr>
          <w:rFonts w:ascii="Times New Roman" w:hAnsi="Times New Roman"/>
          <w:sz w:val="24"/>
          <w:szCs w:val="24"/>
        </w:rPr>
        <w:t xml:space="preserve">. </w:t>
      </w:r>
    </w:p>
    <w:p w14:paraId="42986957" w14:textId="73DA39A6" w:rsidR="00B53CA4" w:rsidRPr="0045511B" w:rsidRDefault="003F67BC" w:rsidP="00A27781">
      <w:pPr>
        <w:spacing w:before="120" w:after="0" w:line="240" w:lineRule="auto"/>
        <w:jc w:val="both"/>
        <w:rPr>
          <w:rFonts w:ascii="Times New Roman" w:hAnsi="Times New Roman"/>
          <w:b/>
          <w:bCs/>
          <w:sz w:val="24"/>
          <w:szCs w:val="24"/>
        </w:rPr>
      </w:pPr>
      <w:r>
        <w:rPr>
          <w:rFonts w:ascii="Times New Roman" w:eastAsia="Times New Roman" w:hAnsi="Times New Roman"/>
          <w:color w:val="000000"/>
          <w:sz w:val="24"/>
          <w:szCs w:val="24"/>
          <w:shd w:val="clear" w:color="auto" w:fill="FFFFFF"/>
        </w:rPr>
        <w:t>Od případů nucených sňatků je zapotřebí odlišovat případy tzv. podvodných sňatků, kdy je motivací snoubenců získání či prodloužení pobytového statusu na území České republiky na</w:t>
      </w:r>
      <w:r w:rsidR="00725737">
        <w:rPr>
          <w:rFonts w:ascii="Times New Roman" w:eastAsia="Times New Roman" w:hAnsi="Times New Roman"/>
          <w:color w:val="000000"/>
          <w:sz w:val="24"/>
          <w:szCs w:val="24"/>
          <w:shd w:val="clear" w:color="auto" w:fill="FFFFFF"/>
        </w:rPr>
        <w:t> </w:t>
      </w:r>
      <w:r>
        <w:rPr>
          <w:rFonts w:ascii="Times New Roman" w:eastAsia="Times New Roman" w:hAnsi="Times New Roman"/>
          <w:color w:val="000000"/>
          <w:sz w:val="24"/>
          <w:szCs w:val="24"/>
          <w:shd w:val="clear" w:color="auto" w:fill="FFFFFF"/>
        </w:rPr>
        <w:t>straně jedné</w:t>
      </w:r>
      <w:r w:rsidR="00725737">
        <w:rPr>
          <w:rFonts w:ascii="Times New Roman" w:eastAsia="Times New Roman" w:hAnsi="Times New Roman"/>
          <w:color w:val="000000"/>
          <w:sz w:val="24"/>
          <w:szCs w:val="24"/>
          <w:shd w:val="clear" w:color="auto" w:fill="FFFFFF"/>
        </w:rPr>
        <w:t xml:space="preserve"> a </w:t>
      </w:r>
      <w:r>
        <w:rPr>
          <w:rFonts w:ascii="Times New Roman" w:eastAsia="Times New Roman" w:hAnsi="Times New Roman"/>
          <w:color w:val="000000"/>
          <w:sz w:val="24"/>
          <w:szCs w:val="24"/>
          <w:shd w:val="clear" w:color="auto" w:fill="FFFFFF"/>
        </w:rPr>
        <w:t>obdržení finanční odměny</w:t>
      </w:r>
      <w:r w:rsidRPr="003F67BC">
        <w:rPr>
          <w:rFonts w:ascii="Times New Roman" w:eastAsia="Times New Roman" w:hAnsi="Times New Roman"/>
          <w:color w:val="000000"/>
          <w:sz w:val="24"/>
          <w:szCs w:val="24"/>
          <w:shd w:val="clear" w:color="auto" w:fill="FFFFFF"/>
        </w:rPr>
        <w:t xml:space="preserve"> </w:t>
      </w:r>
      <w:r>
        <w:rPr>
          <w:rFonts w:ascii="Times New Roman" w:eastAsia="Times New Roman" w:hAnsi="Times New Roman"/>
          <w:color w:val="000000"/>
          <w:sz w:val="24"/>
          <w:szCs w:val="24"/>
          <w:shd w:val="clear" w:color="auto" w:fill="FFFFFF"/>
        </w:rPr>
        <w:t>na straně druhé. V tomto případě se nejedná o</w:t>
      </w:r>
      <w:r w:rsidR="00725737">
        <w:rPr>
          <w:rFonts w:ascii="Times New Roman" w:eastAsia="Times New Roman" w:hAnsi="Times New Roman"/>
          <w:color w:val="000000"/>
          <w:sz w:val="24"/>
          <w:szCs w:val="24"/>
          <w:shd w:val="clear" w:color="auto" w:fill="FFFFFF"/>
        </w:rPr>
        <w:t> </w:t>
      </w:r>
      <w:r>
        <w:rPr>
          <w:rFonts w:ascii="Times New Roman" w:eastAsia="Times New Roman" w:hAnsi="Times New Roman"/>
          <w:color w:val="000000"/>
          <w:sz w:val="24"/>
          <w:szCs w:val="24"/>
          <w:shd w:val="clear" w:color="auto" w:fill="FFFFFF"/>
        </w:rPr>
        <w:t>situace, kdy by u některého ze snoubenců docházelo k </w:t>
      </w:r>
      <w:r w:rsidR="005E27D0">
        <w:rPr>
          <w:rFonts w:ascii="Times New Roman" w:eastAsia="Times New Roman" w:hAnsi="Times New Roman"/>
          <w:color w:val="000000"/>
          <w:sz w:val="24"/>
          <w:szCs w:val="24"/>
          <w:shd w:val="clear" w:color="auto" w:fill="FFFFFF"/>
        </w:rPr>
        <w:t>eliminaci</w:t>
      </w:r>
      <w:r>
        <w:rPr>
          <w:rFonts w:ascii="Times New Roman" w:eastAsia="Times New Roman" w:hAnsi="Times New Roman"/>
          <w:color w:val="000000"/>
          <w:sz w:val="24"/>
          <w:szCs w:val="24"/>
          <w:shd w:val="clear" w:color="auto" w:fill="FFFFFF"/>
        </w:rPr>
        <w:t xml:space="preserve"> či výraznému omezení jejich svobodné vůle. V takovém případě by se jednalo o trestný čin napomáhání k neoprávněnému pobytu na území republiky podle § 341 trestního zákoníku.</w:t>
      </w:r>
      <w:r w:rsidR="00511121">
        <w:rPr>
          <w:rFonts w:ascii="Times New Roman" w:eastAsia="Times New Roman" w:hAnsi="Times New Roman"/>
          <w:color w:val="000000"/>
          <w:sz w:val="24"/>
          <w:szCs w:val="24"/>
          <w:shd w:val="clear" w:color="auto" w:fill="FFFFFF"/>
        </w:rPr>
        <w:t xml:space="preserve"> V praxi však není výjimkou, kdy je část podvodných sňatků uzavíraná osobami, jež se nacházejí v určité finanční tísni a slib spočívající ve vyplacení finanční odměny je tak hlavní motivací k uzavření takového sňatku. Tato tíživá situace sama o sobě ještě neznamená, že dojde k naplnění všech znaků obchodování s lidmi podle § 168 trestního zákoníku. Aby šlo o obchodování s lidmi, muselo by být například zjištěno, že ze strany druhého snoubence nebo organizátorů takového sňatku existoval úmysl užít osobu nacházející se ve finanční tíži k sexuálnímu, pracovnímu nebo jinému vykořisťování. </w:t>
      </w:r>
      <w:r w:rsidR="003F18F0">
        <w:rPr>
          <w:rFonts w:ascii="Times New Roman" w:eastAsia="Times New Roman" w:hAnsi="Times New Roman"/>
          <w:color w:val="000000"/>
          <w:sz w:val="24"/>
          <w:szCs w:val="24"/>
          <w:shd w:val="clear" w:color="auto" w:fill="FFFFFF"/>
        </w:rPr>
        <w:t>Trestný</w:t>
      </w:r>
      <w:r w:rsidR="003F18F0" w:rsidRPr="003F18F0">
        <w:rPr>
          <w:rFonts w:ascii="Times New Roman" w:eastAsia="Times New Roman" w:hAnsi="Times New Roman"/>
          <w:color w:val="000000"/>
          <w:sz w:val="24"/>
          <w:szCs w:val="24"/>
          <w:shd w:val="clear" w:color="auto" w:fill="FFFFFF"/>
        </w:rPr>
        <w:t xml:space="preserve"> čin obchodování s lidmi</w:t>
      </w:r>
      <w:r w:rsidR="003F18F0" w:rsidRPr="003F18F0">
        <w:rPr>
          <w:rFonts w:ascii="Times New Roman" w:eastAsia="Times New Roman" w:hAnsi="Times New Roman"/>
          <w:i/>
          <w:iCs/>
          <w:color w:val="000000"/>
          <w:sz w:val="24"/>
          <w:szCs w:val="24"/>
          <w:shd w:val="clear" w:color="auto" w:fill="FFFFFF"/>
        </w:rPr>
        <w:t> </w:t>
      </w:r>
      <w:r w:rsidR="003F18F0" w:rsidRPr="003F18F0">
        <w:rPr>
          <w:rFonts w:ascii="Times New Roman" w:eastAsia="Times New Roman" w:hAnsi="Times New Roman"/>
          <w:color w:val="000000"/>
          <w:sz w:val="24"/>
          <w:szCs w:val="24"/>
          <w:shd w:val="clear" w:color="auto" w:fill="FFFFFF"/>
        </w:rPr>
        <w:t>podle § 168</w:t>
      </w:r>
      <w:r w:rsidR="003F18F0">
        <w:rPr>
          <w:rFonts w:ascii="Times New Roman" w:eastAsia="Times New Roman" w:hAnsi="Times New Roman"/>
          <w:color w:val="000000"/>
          <w:sz w:val="24"/>
          <w:szCs w:val="24"/>
          <w:shd w:val="clear" w:color="auto" w:fill="FFFFFF"/>
        </w:rPr>
        <w:t xml:space="preserve"> trestného zákoníku je vůči</w:t>
      </w:r>
      <w:r w:rsidR="003F18F0" w:rsidRPr="003F18F0">
        <w:rPr>
          <w:rFonts w:ascii="Times New Roman" w:eastAsia="Times New Roman" w:hAnsi="Times New Roman"/>
          <w:color w:val="000000"/>
          <w:sz w:val="24"/>
          <w:szCs w:val="24"/>
          <w:shd w:val="clear" w:color="auto" w:fill="FFFFFF"/>
        </w:rPr>
        <w:t xml:space="preserve"> </w:t>
      </w:r>
      <w:r w:rsidR="003F18F0">
        <w:rPr>
          <w:rFonts w:ascii="Times New Roman" w:eastAsia="Times New Roman" w:hAnsi="Times New Roman"/>
          <w:color w:val="000000"/>
          <w:sz w:val="24"/>
          <w:szCs w:val="24"/>
          <w:shd w:val="clear" w:color="auto" w:fill="FFFFFF"/>
        </w:rPr>
        <w:t xml:space="preserve">trestnému činu </w:t>
      </w:r>
      <w:r w:rsidR="003F18F0" w:rsidRPr="003F18F0">
        <w:rPr>
          <w:rFonts w:ascii="Times New Roman" w:eastAsia="Times New Roman" w:hAnsi="Times New Roman"/>
          <w:color w:val="000000"/>
          <w:sz w:val="24"/>
          <w:szCs w:val="24"/>
          <w:shd w:val="clear" w:color="auto" w:fill="FFFFFF"/>
        </w:rPr>
        <w:t>napomáhání k neoprávněnému pobytu na území republiky podle § 341 </w:t>
      </w:r>
      <w:r w:rsidR="003F18F0">
        <w:rPr>
          <w:rFonts w:ascii="Times New Roman" w:eastAsia="Times New Roman" w:hAnsi="Times New Roman"/>
          <w:color w:val="000000"/>
          <w:sz w:val="24"/>
          <w:szCs w:val="24"/>
          <w:shd w:val="clear" w:color="auto" w:fill="FFFFFF"/>
        </w:rPr>
        <w:t>trestního zákoníku činem speciálním</w:t>
      </w:r>
      <w:r w:rsidR="003F18F0">
        <w:rPr>
          <w:rFonts w:ascii="Times New Roman" w:eastAsia="Times New Roman" w:hAnsi="Times New Roman" w:cs="Times New Roman"/>
          <w:color w:val="000000"/>
          <w:sz w:val="24"/>
          <w:szCs w:val="24"/>
          <w:shd w:val="clear" w:color="auto" w:fill="FFFFFF"/>
        </w:rPr>
        <w:t>;</w:t>
      </w:r>
      <w:r w:rsidR="003F18F0">
        <w:rPr>
          <w:rFonts w:ascii="Times New Roman" w:eastAsia="Times New Roman" w:hAnsi="Times New Roman"/>
          <w:color w:val="000000"/>
          <w:sz w:val="24"/>
          <w:szCs w:val="24"/>
          <w:shd w:val="clear" w:color="auto" w:fill="FFFFFF"/>
        </w:rPr>
        <w:t xml:space="preserve"> jednočinný souběh mezi těmito trestnými činy je tak vyloučen.</w:t>
      </w:r>
    </w:p>
    <w:p w14:paraId="5B987A71" w14:textId="77777777" w:rsidR="0045511B" w:rsidRPr="00394715" w:rsidRDefault="00B53CA4" w:rsidP="00394715">
      <w:pPr>
        <w:pStyle w:val="Odstavecseseznamem"/>
        <w:numPr>
          <w:ilvl w:val="0"/>
          <w:numId w:val="5"/>
        </w:numPr>
        <w:spacing w:before="120" w:after="0" w:line="240" w:lineRule="auto"/>
        <w:ind w:left="284" w:hanging="284"/>
        <w:contextualSpacing w:val="0"/>
        <w:jc w:val="both"/>
        <w:rPr>
          <w:rFonts w:ascii="Times New Roman" w:hAnsi="Times New Roman"/>
          <w:b/>
          <w:bCs/>
          <w:sz w:val="24"/>
          <w:szCs w:val="24"/>
        </w:rPr>
      </w:pPr>
      <w:r w:rsidRPr="00B53CA4">
        <w:rPr>
          <w:rFonts w:ascii="Times New Roman" w:hAnsi="Times New Roman"/>
          <w:b/>
          <w:bCs/>
          <w:sz w:val="24"/>
          <w:szCs w:val="24"/>
        </w:rPr>
        <w:t>Vykořisťování osoby prostřednictvím</w:t>
      </w:r>
      <w:r>
        <w:rPr>
          <w:rFonts w:ascii="Times New Roman" w:hAnsi="Times New Roman"/>
          <w:b/>
          <w:bCs/>
          <w:sz w:val="24"/>
          <w:szCs w:val="24"/>
        </w:rPr>
        <w:t xml:space="preserve"> jejího využití k páchání </w:t>
      </w:r>
      <w:r w:rsidR="00292D33">
        <w:rPr>
          <w:rFonts w:ascii="Times New Roman" w:hAnsi="Times New Roman"/>
          <w:b/>
          <w:bCs/>
          <w:sz w:val="24"/>
          <w:szCs w:val="24"/>
        </w:rPr>
        <w:t>trestné činnosti</w:t>
      </w:r>
    </w:p>
    <w:p w14:paraId="5DC069C3" w14:textId="15E28DCB" w:rsidR="00A96A59" w:rsidRPr="0045511B" w:rsidRDefault="00B53CA4" w:rsidP="00A27781">
      <w:pPr>
        <w:spacing w:before="120" w:after="0" w:line="240" w:lineRule="auto"/>
        <w:jc w:val="both"/>
        <w:rPr>
          <w:rFonts w:ascii="Times New Roman" w:eastAsia="Times New Roman" w:hAnsi="Times New Roman"/>
          <w:color w:val="000000"/>
          <w:sz w:val="24"/>
          <w:szCs w:val="24"/>
          <w:shd w:val="clear" w:color="auto" w:fill="FFFFFF"/>
        </w:rPr>
      </w:pPr>
      <w:r w:rsidRPr="0045511B">
        <w:rPr>
          <w:rFonts w:ascii="Times New Roman" w:hAnsi="Times New Roman"/>
          <w:sz w:val="24"/>
          <w:szCs w:val="24"/>
        </w:rPr>
        <w:t>Mimo výše uvedené se dále navrhuje výslovně doplnit rovněž další formu vykořisťování spočívající v</w:t>
      </w:r>
      <w:r w:rsidR="00292D33" w:rsidRPr="0045511B">
        <w:rPr>
          <w:rFonts w:ascii="Times New Roman" w:hAnsi="Times New Roman"/>
          <w:sz w:val="24"/>
          <w:szCs w:val="24"/>
        </w:rPr>
        <w:t> </w:t>
      </w:r>
      <w:r w:rsidRPr="0045511B">
        <w:rPr>
          <w:rFonts w:ascii="Times New Roman" w:hAnsi="Times New Roman"/>
          <w:sz w:val="24"/>
          <w:szCs w:val="24"/>
        </w:rPr>
        <w:t>nucení</w:t>
      </w:r>
      <w:r w:rsidR="00292D33" w:rsidRPr="0045511B">
        <w:rPr>
          <w:rFonts w:ascii="Times New Roman" w:hAnsi="Times New Roman"/>
          <w:sz w:val="24"/>
          <w:szCs w:val="24"/>
        </w:rPr>
        <w:t xml:space="preserve"> </w:t>
      </w:r>
      <w:r w:rsidRPr="0045511B">
        <w:rPr>
          <w:rFonts w:ascii="Times New Roman" w:hAnsi="Times New Roman"/>
          <w:sz w:val="24"/>
          <w:szCs w:val="24"/>
        </w:rPr>
        <w:t>oběti</w:t>
      </w:r>
      <w:r w:rsidR="00292D33" w:rsidRPr="0045511B">
        <w:rPr>
          <w:rFonts w:ascii="Times New Roman" w:hAnsi="Times New Roman"/>
          <w:sz w:val="24"/>
          <w:szCs w:val="24"/>
        </w:rPr>
        <w:t xml:space="preserve"> </w:t>
      </w:r>
      <w:r w:rsidRPr="0045511B">
        <w:rPr>
          <w:rFonts w:ascii="Times New Roman" w:hAnsi="Times New Roman"/>
          <w:sz w:val="24"/>
          <w:szCs w:val="24"/>
        </w:rPr>
        <w:t>obchodování s lidmi páchat trestnou činnost. Jde o případy tzv.</w:t>
      </w:r>
      <w:r w:rsidR="00292D33" w:rsidRPr="0045511B">
        <w:rPr>
          <w:rFonts w:ascii="Times New Roman" w:hAnsi="Times New Roman"/>
          <w:sz w:val="24"/>
          <w:szCs w:val="24"/>
        </w:rPr>
        <w:t> </w:t>
      </w:r>
      <w:proofErr w:type="spellStart"/>
      <w:r w:rsidRPr="0045511B">
        <w:rPr>
          <w:rFonts w:ascii="Times New Roman" w:hAnsi="Times New Roman"/>
          <w:i/>
          <w:iCs/>
          <w:sz w:val="24"/>
          <w:szCs w:val="24"/>
        </w:rPr>
        <w:t>forced</w:t>
      </w:r>
      <w:proofErr w:type="spellEnd"/>
      <w:r w:rsidRPr="0045511B">
        <w:rPr>
          <w:rFonts w:ascii="Times New Roman" w:hAnsi="Times New Roman"/>
          <w:i/>
          <w:iCs/>
          <w:sz w:val="24"/>
          <w:szCs w:val="24"/>
        </w:rPr>
        <w:t xml:space="preserve"> </w:t>
      </w:r>
      <w:proofErr w:type="spellStart"/>
      <w:r w:rsidRPr="0045511B">
        <w:rPr>
          <w:rFonts w:ascii="Times New Roman" w:hAnsi="Times New Roman"/>
          <w:i/>
          <w:iCs/>
          <w:sz w:val="24"/>
          <w:szCs w:val="24"/>
        </w:rPr>
        <w:t>criminality</w:t>
      </w:r>
      <w:proofErr w:type="spellEnd"/>
      <w:r w:rsidRPr="0045511B">
        <w:rPr>
          <w:rFonts w:ascii="Times New Roman" w:hAnsi="Times New Roman"/>
          <w:sz w:val="24"/>
          <w:szCs w:val="24"/>
        </w:rPr>
        <w:t>, kdy jsou jiné osoby využívány k páchání trestných čin</w:t>
      </w:r>
      <w:r w:rsidR="00292D33" w:rsidRPr="0045511B">
        <w:rPr>
          <w:rFonts w:ascii="Times New Roman" w:hAnsi="Times New Roman"/>
          <w:sz w:val="24"/>
          <w:szCs w:val="24"/>
        </w:rPr>
        <w:t>ů</w:t>
      </w:r>
      <w:r w:rsidR="00D215C1">
        <w:rPr>
          <w:rFonts w:ascii="Times New Roman" w:hAnsi="Times New Roman"/>
          <w:sz w:val="24"/>
          <w:szCs w:val="24"/>
        </w:rPr>
        <w:t>.</w:t>
      </w:r>
      <w:r w:rsidRPr="0045511B">
        <w:rPr>
          <w:rFonts w:ascii="Times New Roman" w:hAnsi="Times New Roman"/>
          <w:sz w:val="24"/>
          <w:szCs w:val="24"/>
        </w:rPr>
        <w:t xml:space="preserve"> </w:t>
      </w:r>
      <w:r w:rsidR="00991BD0" w:rsidRPr="0045511B">
        <w:rPr>
          <w:rFonts w:ascii="Times New Roman" w:eastAsia="Times New Roman" w:hAnsi="Times New Roman"/>
          <w:color w:val="000000"/>
          <w:sz w:val="24"/>
          <w:szCs w:val="24"/>
          <w:shd w:val="clear" w:color="auto" w:fill="FFFFFF"/>
        </w:rPr>
        <w:t>Jako příklad takového jednání lze uvést využívání osob k páchání kapesních krádeží, úvěrových podvodů, k</w:t>
      </w:r>
      <w:r w:rsidR="00D215C1">
        <w:rPr>
          <w:rFonts w:ascii="Times New Roman" w:eastAsia="Times New Roman" w:hAnsi="Times New Roman"/>
          <w:color w:val="000000"/>
          <w:sz w:val="24"/>
          <w:szCs w:val="24"/>
          <w:shd w:val="clear" w:color="auto" w:fill="FFFFFF"/>
        </w:rPr>
        <w:t> </w:t>
      </w:r>
      <w:r w:rsidR="00991BD0" w:rsidRPr="0045511B">
        <w:rPr>
          <w:rFonts w:ascii="Times New Roman" w:eastAsia="Times New Roman" w:hAnsi="Times New Roman"/>
          <w:color w:val="000000"/>
          <w:sz w:val="24"/>
          <w:szCs w:val="24"/>
          <w:shd w:val="clear" w:color="auto" w:fill="FFFFFF"/>
        </w:rPr>
        <w:t xml:space="preserve">obchodování s omamnými látkami, k falšování dokladů aj. Obecně lze </w:t>
      </w:r>
      <w:proofErr w:type="gramStart"/>
      <w:r w:rsidR="00991BD0" w:rsidRPr="0045511B">
        <w:rPr>
          <w:rFonts w:ascii="Times New Roman" w:eastAsia="Times New Roman" w:hAnsi="Times New Roman"/>
          <w:color w:val="000000"/>
          <w:sz w:val="24"/>
          <w:szCs w:val="24"/>
          <w:shd w:val="clear" w:color="auto" w:fill="FFFFFF"/>
        </w:rPr>
        <w:t>říci</w:t>
      </w:r>
      <w:proofErr w:type="gramEnd"/>
      <w:r w:rsidR="00991BD0" w:rsidRPr="0045511B">
        <w:rPr>
          <w:rFonts w:ascii="Times New Roman" w:eastAsia="Times New Roman" w:hAnsi="Times New Roman"/>
          <w:color w:val="000000"/>
          <w:sz w:val="24"/>
          <w:szCs w:val="24"/>
          <w:shd w:val="clear" w:color="auto" w:fill="FFFFFF"/>
        </w:rPr>
        <w:t>, že se jedná o činnosti, které naplňují skutkovou podstatu některého z trestných činů</w:t>
      </w:r>
      <w:r w:rsidR="00D215C1">
        <w:rPr>
          <w:rFonts w:ascii="Times New Roman" w:eastAsia="Times New Roman" w:hAnsi="Times New Roman"/>
          <w:color w:val="000000"/>
          <w:sz w:val="24"/>
          <w:szCs w:val="24"/>
          <w:shd w:val="clear" w:color="auto" w:fill="FFFFFF"/>
        </w:rPr>
        <w:t xml:space="preserve"> </w:t>
      </w:r>
      <w:r w:rsidR="00991BD0" w:rsidRPr="0045511B">
        <w:rPr>
          <w:rFonts w:ascii="Times New Roman" w:eastAsia="Times New Roman" w:hAnsi="Times New Roman"/>
          <w:color w:val="000000"/>
          <w:sz w:val="24"/>
          <w:szCs w:val="24"/>
          <w:shd w:val="clear" w:color="auto" w:fill="FFFFFF"/>
        </w:rPr>
        <w:t xml:space="preserve">a </w:t>
      </w:r>
      <w:r w:rsidR="00F83B6A" w:rsidRPr="0045511B">
        <w:rPr>
          <w:rFonts w:ascii="Times New Roman" w:eastAsia="Times New Roman" w:hAnsi="Times New Roman"/>
          <w:color w:val="000000"/>
          <w:sz w:val="24"/>
          <w:szCs w:val="24"/>
          <w:shd w:val="clear" w:color="auto" w:fill="FFFFFF"/>
        </w:rPr>
        <w:t>v</w:t>
      </w:r>
      <w:r w:rsidR="007D0DEF">
        <w:rPr>
          <w:rFonts w:ascii="Times New Roman" w:eastAsia="Times New Roman" w:hAnsi="Times New Roman"/>
          <w:color w:val="000000"/>
          <w:sz w:val="24"/>
          <w:szCs w:val="24"/>
          <w:shd w:val="clear" w:color="auto" w:fill="FFFFFF"/>
        </w:rPr>
        <w:t xml:space="preserve"> drtivé </w:t>
      </w:r>
      <w:r w:rsidR="00991BD0" w:rsidRPr="0045511B">
        <w:rPr>
          <w:rFonts w:ascii="Times New Roman" w:eastAsia="Times New Roman" w:hAnsi="Times New Roman"/>
          <w:color w:val="000000"/>
          <w:sz w:val="24"/>
          <w:szCs w:val="24"/>
          <w:shd w:val="clear" w:color="auto" w:fill="FFFFFF"/>
        </w:rPr>
        <w:t xml:space="preserve">většině případů představují způsob finančního obohacení pachatele trestného činu obchodování s lidmi. </w:t>
      </w:r>
      <w:r w:rsidR="00A96A59" w:rsidRPr="0045511B">
        <w:rPr>
          <w:rFonts w:ascii="Times New Roman" w:hAnsi="Times New Roman"/>
          <w:sz w:val="24"/>
          <w:szCs w:val="24"/>
        </w:rPr>
        <w:t>Stejně jako v předchozích případech je i zde vůči (dospělé) oběti obchodování s lidmi užito prostředků, které jí znemožňují či podstatným způsobem omezují ve svobodném rozhodování. V případě osob mladších 18 let (dětí) postačí, že pachatel zneužije jejich postavení vyplývající z nízkého věku oběti</w:t>
      </w:r>
      <w:r w:rsidR="00991BD0" w:rsidRPr="0045511B">
        <w:rPr>
          <w:rFonts w:ascii="Times New Roman" w:hAnsi="Times New Roman"/>
          <w:sz w:val="24"/>
          <w:szCs w:val="24"/>
        </w:rPr>
        <w:t xml:space="preserve">, působení donucovacích prostředků se zde k naplnění trestní odpovědnosti pachatele nevyžaduje. </w:t>
      </w:r>
    </w:p>
    <w:p w14:paraId="243C8A3A" w14:textId="18809F22" w:rsidR="00E92E39" w:rsidRPr="00E23084" w:rsidRDefault="00991BD0" w:rsidP="00A27781">
      <w:pPr>
        <w:spacing w:before="120" w:after="0" w:line="240" w:lineRule="auto"/>
        <w:jc w:val="both"/>
        <w:rPr>
          <w:rFonts w:ascii="Times New Roman" w:hAnsi="Times New Roman"/>
          <w:sz w:val="24"/>
          <w:szCs w:val="24"/>
        </w:rPr>
      </w:pPr>
      <w:r>
        <w:rPr>
          <w:rFonts w:ascii="Times New Roman" w:hAnsi="Times New Roman"/>
          <w:sz w:val="24"/>
          <w:szCs w:val="24"/>
        </w:rPr>
        <w:t xml:space="preserve">Tato forma obchodování </w:t>
      </w:r>
      <w:r w:rsidR="004E0C9F">
        <w:rPr>
          <w:rFonts w:ascii="Times New Roman" w:hAnsi="Times New Roman"/>
          <w:sz w:val="24"/>
          <w:szCs w:val="24"/>
        </w:rPr>
        <w:t>je</w:t>
      </w:r>
      <w:r w:rsidR="00E23084">
        <w:rPr>
          <w:rFonts w:ascii="Times New Roman" w:hAnsi="Times New Roman"/>
          <w:sz w:val="24"/>
          <w:szCs w:val="24"/>
        </w:rPr>
        <w:t xml:space="preserve"> dnes postižitelná jako </w:t>
      </w:r>
      <w:r w:rsidR="00EE0AE0" w:rsidRPr="00832A5E">
        <w:rPr>
          <w:rFonts w:ascii="Times New Roman" w:hAnsi="Times New Roman"/>
          <w:sz w:val="24"/>
          <w:szCs w:val="24"/>
        </w:rPr>
        <w:t>„</w:t>
      </w:r>
      <w:r w:rsidR="00EE0AE0" w:rsidRPr="00832A5E">
        <w:rPr>
          <w:rFonts w:ascii="Times New Roman" w:hAnsi="Times New Roman"/>
          <w:i/>
          <w:iCs/>
          <w:sz w:val="24"/>
          <w:szCs w:val="24"/>
        </w:rPr>
        <w:t>jin</w:t>
      </w:r>
      <w:r w:rsidR="004E0C9F">
        <w:rPr>
          <w:rFonts w:ascii="Times New Roman" w:hAnsi="Times New Roman"/>
          <w:i/>
          <w:iCs/>
          <w:sz w:val="24"/>
          <w:szCs w:val="24"/>
        </w:rPr>
        <w:t>á</w:t>
      </w:r>
      <w:r w:rsidR="00EE0AE0" w:rsidRPr="00832A5E">
        <w:rPr>
          <w:rFonts w:ascii="Times New Roman" w:hAnsi="Times New Roman"/>
          <w:i/>
          <w:iCs/>
          <w:sz w:val="24"/>
          <w:szCs w:val="24"/>
        </w:rPr>
        <w:t xml:space="preserve"> form</w:t>
      </w:r>
      <w:r w:rsidR="00E23084">
        <w:rPr>
          <w:rFonts w:ascii="Times New Roman" w:hAnsi="Times New Roman"/>
          <w:i/>
          <w:iCs/>
          <w:sz w:val="24"/>
          <w:szCs w:val="24"/>
        </w:rPr>
        <w:t>a</w:t>
      </w:r>
      <w:r w:rsidR="00EE0AE0" w:rsidRPr="00832A5E">
        <w:rPr>
          <w:rFonts w:ascii="Times New Roman" w:hAnsi="Times New Roman"/>
          <w:i/>
          <w:iCs/>
          <w:sz w:val="24"/>
          <w:szCs w:val="24"/>
        </w:rPr>
        <w:t xml:space="preserve"> vykořisťování</w:t>
      </w:r>
      <w:r w:rsidR="00EE0AE0" w:rsidRPr="00832A5E">
        <w:rPr>
          <w:rFonts w:ascii="Times New Roman" w:hAnsi="Times New Roman"/>
          <w:sz w:val="24"/>
          <w:szCs w:val="24"/>
        </w:rPr>
        <w:t xml:space="preserve">“ podle § 168 odst. 1 písm. e), resp. </w:t>
      </w:r>
      <w:r w:rsidR="00E23084">
        <w:rPr>
          <w:rFonts w:ascii="Times New Roman" w:hAnsi="Times New Roman"/>
          <w:sz w:val="24"/>
          <w:szCs w:val="24"/>
        </w:rPr>
        <w:t xml:space="preserve">§ 168 </w:t>
      </w:r>
      <w:r w:rsidR="00EE0AE0" w:rsidRPr="00832A5E">
        <w:rPr>
          <w:rFonts w:ascii="Times New Roman" w:hAnsi="Times New Roman"/>
          <w:sz w:val="24"/>
          <w:szCs w:val="24"/>
        </w:rPr>
        <w:t xml:space="preserve">odst. 2 písm. e) </w:t>
      </w:r>
      <w:r w:rsidR="00EE0AE0">
        <w:rPr>
          <w:rFonts w:ascii="Times New Roman" w:hAnsi="Times New Roman"/>
          <w:sz w:val="24"/>
          <w:szCs w:val="24"/>
        </w:rPr>
        <w:t xml:space="preserve">trestního zákoníku. </w:t>
      </w:r>
      <w:r w:rsidR="00E23084">
        <w:rPr>
          <w:rFonts w:ascii="Times New Roman" w:hAnsi="Times New Roman"/>
          <w:sz w:val="24"/>
          <w:szCs w:val="24"/>
        </w:rPr>
        <w:t>V</w:t>
      </w:r>
      <w:r>
        <w:rPr>
          <w:rFonts w:ascii="Times New Roman" w:hAnsi="Times New Roman"/>
          <w:sz w:val="24"/>
          <w:szCs w:val="24"/>
        </w:rPr>
        <w:t xml:space="preserve">ýše uvedené důvody </w:t>
      </w:r>
      <w:r w:rsidR="00EE0AE0">
        <w:rPr>
          <w:rFonts w:ascii="Times New Roman" w:hAnsi="Times New Roman"/>
          <w:sz w:val="24"/>
          <w:szCs w:val="24"/>
        </w:rPr>
        <w:t xml:space="preserve">hovořící </w:t>
      </w:r>
      <w:r>
        <w:rPr>
          <w:rFonts w:ascii="Times New Roman" w:hAnsi="Times New Roman"/>
          <w:sz w:val="24"/>
          <w:szCs w:val="24"/>
        </w:rPr>
        <w:t xml:space="preserve">pro výslovné zakotvení </w:t>
      </w:r>
      <w:r w:rsidR="00EE0AE0" w:rsidRPr="00EE0AE0">
        <w:rPr>
          <w:rFonts w:ascii="Times New Roman" w:hAnsi="Times New Roman"/>
          <w:sz w:val="24"/>
          <w:szCs w:val="24"/>
        </w:rPr>
        <w:t>forem vykořisťování</w:t>
      </w:r>
      <w:r w:rsidR="00EE0AE0">
        <w:rPr>
          <w:rFonts w:ascii="Times New Roman" w:hAnsi="Times New Roman"/>
          <w:sz w:val="24"/>
          <w:szCs w:val="24"/>
        </w:rPr>
        <w:t xml:space="preserve"> osob v souvislosti s </w:t>
      </w:r>
      <w:r w:rsidR="00EE0AE0" w:rsidRPr="00EE0AE0">
        <w:rPr>
          <w:rFonts w:ascii="Times New Roman" w:hAnsi="Times New Roman"/>
          <w:sz w:val="24"/>
          <w:szCs w:val="24"/>
        </w:rPr>
        <w:t>náhradn</w:t>
      </w:r>
      <w:r w:rsidR="00EE0AE0">
        <w:rPr>
          <w:rFonts w:ascii="Times New Roman" w:hAnsi="Times New Roman"/>
          <w:sz w:val="24"/>
          <w:szCs w:val="24"/>
        </w:rPr>
        <w:t>ím</w:t>
      </w:r>
      <w:r w:rsidR="00EE0AE0" w:rsidRPr="00EE0AE0">
        <w:rPr>
          <w:rFonts w:ascii="Times New Roman" w:hAnsi="Times New Roman"/>
          <w:sz w:val="24"/>
          <w:szCs w:val="24"/>
        </w:rPr>
        <w:t xml:space="preserve"> mateřství</w:t>
      </w:r>
      <w:r w:rsidR="00EE0AE0">
        <w:rPr>
          <w:rFonts w:ascii="Times New Roman" w:hAnsi="Times New Roman"/>
          <w:sz w:val="24"/>
          <w:szCs w:val="24"/>
        </w:rPr>
        <w:t>m</w:t>
      </w:r>
      <w:r w:rsidR="00EE0AE0" w:rsidRPr="00EE0AE0">
        <w:rPr>
          <w:rFonts w:ascii="Times New Roman" w:hAnsi="Times New Roman"/>
          <w:sz w:val="24"/>
          <w:szCs w:val="24"/>
        </w:rPr>
        <w:t xml:space="preserve">, </w:t>
      </w:r>
      <w:r w:rsidR="00EE0AE0">
        <w:rPr>
          <w:rFonts w:ascii="Times New Roman" w:hAnsi="Times New Roman"/>
          <w:sz w:val="24"/>
          <w:szCs w:val="24"/>
        </w:rPr>
        <w:t>osvojením</w:t>
      </w:r>
      <w:r w:rsidR="00EE0AE0" w:rsidRPr="00EE0AE0">
        <w:rPr>
          <w:rFonts w:ascii="Times New Roman" w:hAnsi="Times New Roman"/>
          <w:sz w:val="24"/>
          <w:szCs w:val="24"/>
        </w:rPr>
        <w:t xml:space="preserve"> </w:t>
      </w:r>
      <w:r w:rsidR="00EE0AE0">
        <w:rPr>
          <w:rFonts w:ascii="Times New Roman" w:hAnsi="Times New Roman"/>
          <w:sz w:val="24"/>
          <w:szCs w:val="24"/>
        </w:rPr>
        <w:t>či</w:t>
      </w:r>
      <w:r w:rsidR="00EE0AE0" w:rsidRPr="00EE0AE0">
        <w:rPr>
          <w:rFonts w:ascii="Times New Roman" w:hAnsi="Times New Roman"/>
          <w:sz w:val="24"/>
          <w:szCs w:val="24"/>
        </w:rPr>
        <w:t> nucen</w:t>
      </w:r>
      <w:r w:rsidR="00EE0AE0">
        <w:rPr>
          <w:rFonts w:ascii="Times New Roman" w:hAnsi="Times New Roman"/>
          <w:sz w:val="24"/>
          <w:szCs w:val="24"/>
        </w:rPr>
        <w:t>ým</w:t>
      </w:r>
      <w:r w:rsidR="00EE0AE0" w:rsidRPr="00EE0AE0">
        <w:rPr>
          <w:rFonts w:ascii="Times New Roman" w:hAnsi="Times New Roman"/>
          <w:sz w:val="24"/>
          <w:szCs w:val="24"/>
        </w:rPr>
        <w:t xml:space="preserve"> sňatk</w:t>
      </w:r>
      <w:r w:rsidR="00EE0AE0">
        <w:rPr>
          <w:rFonts w:ascii="Times New Roman" w:hAnsi="Times New Roman"/>
          <w:sz w:val="24"/>
          <w:szCs w:val="24"/>
        </w:rPr>
        <w:t xml:space="preserve">em </w:t>
      </w:r>
      <w:r w:rsidR="00E23084">
        <w:rPr>
          <w:rFonts w:ascii="Times New Roman" w:hAnsi="Times New Roman"/>
          <w:sz w:val="24"/>
          <w:szCs w:val="24"/>
        </w:rPr>
        <w:t xml:space="preserve">v rámci </w:t>
      </w:r>
      <w:r w:rsidR="00EE0AE0">
        <w:rPr>
          <w:rFonts w:ascii="Times New Roman" w:hAnsi="Times New Roman"/>
          <w:sz w:val="24"/>
          <w:szCs w:val="24"/>
        </w:rPr>
        <w:t>skutkové podstaty podle § 168 trestního zákoníku se plně vztahují i na obchod s lidmi spočívající ve využívání osob k trestné činnosti</w:t>
      </w:r>
      <w:r w:rsidR="00E92E39">
        <w:rPr>
          <w:rFonts w:ascii="Times New Roman" w:hAnsi="Times New Roman"/>
          <w:sz w:val="24"/>
          <w:szCs w:val="24"/>
        </w:rPr>
        <w:t xml:space="preserve">, explicitní doplnění je </w:t>
      </w:r>
      <w:r w:rsidR="00256F39">
        <w:rPr>
          <w:rFonts w:ascii="Times New Roman" w:hAnsi="Times New Roman"/>
          <w:sz w:val="24"/>
          <w:szCs w:val="24"/>
        </w:rPr>
        <w:t xml:space="preserve">dále </w:t>
      </w:r>
      <w:r w:rsidR="00E92E39">
        <w:rPr>
          <w:rFonts w:ascii="Times New Roman" w:hAnsi="Times New Roman"/>
          <w:sz w:val="24"/>
          <w:szCs w:val="24"/>
        </w:rPr>
        <w:t xml:space="preserve">vhodné i v návaznosti na </w:t>
      </w:r>
      <w:r w:rsidR="00256F39" w:rsidRPr="006212A5">
        <w:rPr>
          <w:rFonts w:ascii="Times New Roman" w:hAnsi="Times New Roman"/>
          <w:sz w:val="24"/>
          <w:szCs w:val="24"/>
        </w:rPr>
        <w:t xml:space="preserve">zavedení </w:t>
      </w:r>
      <w:r w:rsidR="00E92E39" w:rsidRPr="006212A5">
        <w:rPr>
          <w:rFonts w:ascii="Times New Roman" w:hAnsi="Times New Roman"/>
          <w:sz w:val="24"/>
          <w:szCs w:val="24"/>
        </w:rPr>
        <w:t>tzv. non-</w:t>
      </w:r>
      <w:proofErr w:type="spellStart"/>
      <w:r w:rsidR="00E92E39" w:rsidRPr="006212A5">
        <w:rPr>
          <w:rFonts w:ascii="Times New Roman" w:hAnsi="Times New Roman"/>
          <w:sz w:val="24"/>
          <w:szCs w:val="24"/>
        </w:rPr>
        <w:t>punishment</w:t>
      </w:r>
      <w:proofErr w:type="spellEnd"/>
      <w:r w:rsidR="00E92E39" w:rsidRPr="006212A5">
        <w:rPr>
          <w:rFonts w:ascii="Times New Roman" w:hAnsi="Times New Roman"/>
          <w:sz w:val="24"/>
          <w:szCs w:val="24"/>
        </w:rPr>
        <w:t xml:space="preserve"> principu</w:t>
      </w:r>
      <w:r w:rsidR="00E92E39" w:rsidRPr="006212A5">
        <w:rPr>
          <w:rFonts w:ascii="Times New Roman" w:eastAsia="Times New Roman" w:hAnsi="Times New Roman"/>
          <w:color w:val="000000"/>
          <w:sz w:val="24"/>
          <w:szCs w:val="24"/>
          <w:shd w:val="clear" w:color="auto" w:fill="FFFFFF"/>
        </w:rPr>
        <w:t xml:space="preserve"> do vnitrostátní právní úpravy</w:t>
      </w:r>
      <w:r w:rsidR="00E92E39" w:rsidRPr="00E23084">
        <w:rPr>
          <w:rFonts w:ascii="Times New Roman" w:hAnsi="Times New Roman"/>
          <w:sz w:val="24"/>
          <w:szCs w:val="24"/>
        </w:rPr>
        <w:t>.</w:t>
      </w:r>
    </w:p>
    <w:p w14:paraId="190412DC" w14:textId="5766EB36" w:rsidR="00816A97" w:rsidRDefault="00E92E39" w:rsidP="00A27781">
      <w:pPr>
        <w:spacing w:before="120" w:after="0" w:line="240" w:lineRule="auto"/>
        <w:jc w:val="both"/>
        <w:rPr>
          <w:rFonts w:ascii="Times New Roman" w:hAnsi="Times New Roman"/>
          <w:sz w:val="24"/>
          <w:szCs w:val="24"/>
        </w:rPr>
      </w:pPr>
      <w:r w:rsidRPr="00D8241E">
        <w:rPr>
          <w:rFonts w:ascii="Times New Roman" w:hAnsi="Times New Roman"/>
          <w:sz w:val="24"/>
          <w:szCs w:val="24"/>
        </w:rPr>
        <w:t>P</w:t>
      </w:r>
      <w:r w:rsidR="00F83B6A" w:rsidRPr="00D8241E">
        <w:rPr>
          <w:rFonts w:ascii="Times New Roman" w:eastAsia="Times New Roman" w:hAnsi="Times New Roman"/>
          <w:color w:val="000000"/>
          <w:sz w:val="24"/>
          <w:szCs w:val="24"/>
          <w:shd w:val="clear" w:color="auto" w:fill="FFFFFF"/>
        </w:rPr>
        <w:t>rincip netrestání oběti obchodování s</w:t>
      </w:r>
      <w:r w:rsidRPr="00D8241E">
        <w:rPr>
          <w:rFonts w:ascii="Times New Roman" w:eastAsia="Times New Roman" w:hAnsi="Times New Roman"/>
          <w:color w:val="000000"/>
          <w:sz w:val="24"/>
          <w:szCs w:val="24"/>
          <w:shd w:val="clear" w:color="auto" w:fill="FFFFFF"/>
        </w:rPr>
        <w:t> </w:t>
      </w:r>
      <w:r w:rsidR="00F83B6A" w:rsidRPr="00D8241E">
        <w:rPr>
          <w:rFonts w:ascii="Times New Roman" w:eastAsia="Times New Roman" w:hAnsi="Times New Roman"/>
          <w:color w:val="000000"/>
          <w:sz w:val="24"/>
          <w:szCs w:val="24"/>
          <w:shd w:val="clear" w:color="auto" w:fill="FFFFFF"/>
        </w:rPr>
        <w:t>lidmi</w:t>
      </w:r>
      <w:r w:rsidRPr="00D8241E">
        <w:rPr>
          <w:rFonts w:ascii="Times New Roman" w:eastAsia="Times New Roman" w:hAnsi="Times New Roman"/>
          <w:color w:val="000000"/>
          <w:sz w:val="24"/>
          <w:szCs w:val="24"/>
          <w:shd w:val="clear" w:color="auto" w:fill="FFFFFF"/>
        </w:rPr>
        <w:t xml:space="preserve"> </w:t>
      </w:r>
      <w:r w:rsidR="00256F39">
        <w:rPr>
          <w:rFonts w:ascii="Times New Roman" w:eastAsia="Times New Roman" w:hAnsi="Times New Roman"/>
          <w:color w:val="000000"/>
          <w:sz w:val="24"/>
          <w:szCs w:val="24"/>
          <w:shd w:val="clear" w:color="auto" w:fill="FFFFFF"/>
        </w:rPr>
        <w:t>(non-</w:t>
      </w:r>
      <w:proofErr w:type="spellStart"/>
      <w:r w:rsidR="00256F39">
        <w:rPr>
          <w:rFonts w:ascii="Times New Roman" w:eastAsia="Times New Roman" w:hAnsi="Times New Roman"/>
          <w:color w:val="000000"/>
          <w:sz w:val="24"/>
          <w:szCs w:val="24"/>
          <w:shd w:val="clear" w:color="auto" w:fill="FFFFFF"/>
        </w:rPr>
        <w:t>punishment</w:t>
      </w:r>
      <w:proofErr w:type="spellEnd"/>
      <w:r w:rsidR="00256F39">
        <w:rPr>
          <w:rFonts w:ascii="Times New Roman" w:eastAsia="Times New Roman" w:hAnsi="Times New Roman"/>
          <w:color w:val="000000"/>
          <w:sz w:val="24"/>
          <w:szCs w:val="24"/>
          <w:shd w:val="clear" w:color="auto" w:fill="FFFFFF"/>
        </w:rPr>
        <w:t xml:space="preserve"> princip) </w:t>
      </w:r>
      <w:r w:rsidR="00B579E9">
        <w:rPr>
          <w:rFonts w:ascii="Times New Roman" w:eastAsia="Times New Roman" w:hAnsi="Times New Roman"/>
          <w:color w:val="000000"/>
          <w:sz w:val="24"/>
          <w:szCs w:val="24"/>
          <w:shd w:val="clear" w:color="auto" w:fill="FFFFFF"/>
        </w:rPr>
        <w:t>je</w:t>
      </w:r>
      <w:r w:rsidR="00F83B6A" w:rsidRPr="00D8241E">
        <w:rPr>
          <w:rFonts w:ascii="Times New Roman" w:eastAsia="Times New Roman" w:hAnsi="Times New Roman"/>
          <w:color w:val="000000"/>
          <w:sz w:val="24"/>
          <w:szCs w:val="24"/>
          <w:shd w:val="clear" w:color="auto" w:fill="FFFFFF"/>
        </w:rPr>
        <w:t xml:space="preserve"> </w:t>
      </w:r>
      <w:r w:rsidR="00B579E9">
        <w:rPr>
          <w:rFonts w:ascii="Times New Roman" w:eastAsia="Times New Roman" w:hAnsi="Times New Roman"/>
          <w:color w:val="000000"/>
          <w:sz w:val="24"/>
          <w:szCs w:val="24"/>
          <w:shd w:val="clear" w:color="auto" w:fill="FFFFFF"/>
        </w:rPr>
        <w:t xml:space="preserve">zakotven </w:t>
      </w:r>
      <w:r w:rsidR="00F83B6A" w:rsidRPr="00D8241E">
        <w:rPr>
          <w:rFonts w:ascii="Times New Roman" w:eastAsia="Times New Roman" w:hAnsi="Times New Roman"/>
          <w:color w:val="000000"/>
          <w:sz w:val="24"/>
          <w:szCs w:val="24"/>
          <w:shd w:val="clear" w:color="auto" w:fill="FFFFFF"/>
        </w:rPr>
        <w:t xml:space="preserve">v řadě mezinárodních dokumentů (kromě čl. 8 směrnice 2024/1712 </w:t>
      </w:r>
      <w:r w:rsidR="00D215C1">
        <w:rPr>
          <w:rFonts w:ascii="Times New Roman" w:eastAsia="Times New Roman" w:hAnsi="Times New Roman"/>
          <w:color w:val="000000"/>
          <w:sz w:val="24"/>
          <w:szCs w:val="24"/>
          <w:shd w:val="clear" w:color="auto" w:fill="FFFFFF"/>
        </w:rPr>
        <w:t>jde</w:t>
      </w:r>
      <w:r w:rsidR="00F83B6A" w:rsidRPr="00D8241E">
        <w:rPr>
          <w:rFonts w:ascii="Times New Roman" w:eastAsia="Times New Roman" w:hAnsi="Times New Roman"/>
          <w:color w:val="000000"/>
          <w:sz w:val="24"/>
          <w:szCs w:val="24"/>
          <w:shd w:val="clear" w:color="auto" w:fill="FFFFFF"/>
        </w:rPr>
        <w:t xml:space="preserve"> i </w:t>
      </w:r>
      <w:r w:rsidR="00E54F4C">
        <w:rPr>
          <w:rFonts w:ascii="Times New Roman" w:eastAsia="Times New Roman" w:hAnsi="Times New Roman"/>
          <w:color w:val="000000"/>
          <w:sz w:val="24"/>
          <w:szCs w:val="24"/>
          <w:shd w:val="clear" w:color="auto" w:fill="FFFFFF"/>
        </w:rPr>
        <w:t xml:space="preserve">o </w:t>
      </w:r>
      <w:r w:rsidR="00F83B6A" w:rsidRPr="00D8241E">
        <w:rPr>
          <w:rFonts w:ascii="Times New Roman" w:eastAsia="Times New Roman" w:hAnsi="Times New Roman"/>
          <w:color w:val="000000"/>
          <w:sz w:val="24"/>
          <w:szCs w:val="24"/>
          <w:shd w:val="clear" w:color="auto" w:fill="FFFFFF"/>
        </w:rPr>
        <w:t xml:space="preserve">čl. 26 Úmluvy Rady Evropy o opatřeních proti obchodování s lidmi). </w:t>
      </w:r>
      <w:r w:rsidRPr="00D8241E">
        <w:rPr>
          <w:rFonts w:ascii="Times New Roman" w:eastAsia="Times New Roman" w:hAnsi="Times New Roman"/>
          <w:color w:val="000000"/>
          <w:sz w:val="24"/>
          <w:szCs w:val="24"/>
          <w:shd w:val="clear" w:color="auto" w:fill="FFFFFF"/>
        </w:rPr>
        <w:t>Jde</w:t>
      </w:r>
      <w:r w:rsidR="004A4CAA" w:rsidRPr="00D8241E">
        <w:rPr>
          <w:rFonts w:ascii="Times New Roman" w:eastAsia="Times New Roman" w:hAnsi="Times New Roman"/>
          <w:color w:val="000000"/>
          <w:sz w:val="24"/>
          <w:szCs w:val="24"/>
          <w:shd w:val="clear" w:color="auto" w:fill="FFFFFF"/>
        </w:rPr>
        <w:t xml:space="preserve"> </w:t>
      </w:r>
      <w:r w:rsidR="00B579E9">
        <w:rPr>
          <w:rFonts w:ascii="Times New Roman" w:eastAsia="Times New Roman" w:hAnsi="Times New Roman"/>
          <w:color w:val="000000"/>
          <w:sz w:val="24"/>
          <w:szCs w:val="24"/>
          <w:shd w:val="clear" w:color="auto" w:fill="FFFFFF"/>
        </w:rPr>
        <w:t xml:space="preserve">o požadavek na </w:t>
      </w:r>
      <w:r w:rsidR="00F83B6A" w:rsidRPr="00D8241E">
        <w:rPr>
          <w:rFonts w:ascii="Times New Roman" w:eastAsia="Times New Roman" w:hAnsi="Times New Roman"/>
          <w:color w:val="000000"/>
          <w:sz w:val="24"/>
          <w:szCs w:val="24"/>
          <w:shd w:val="clear" w:color="auto" w:fill="FFFFFF"/>
        </w:rPr>
        <w:t>nezahájení trestního stíhání</w:t>
      </w:r>
      <w:r w:rsidR="00E54F4C">
        <w:rPr>
          <w:rFonts w:ascii="Times New Roman" w:eastAsia="Times New Roman" w:hAnsi="Times New Roman"/>
          <w:color w:val="000000"/>
          <w:sz w:val="24"/>
          <w:szCs w:val="24"/>
          <w:shd w:val="clear" w:color="auto" w:fill="FFFFFF"/>
        </w:rPr>
        <w:t xml:space="preserve"> nebo</w:t>
      </w:r>
      <w:r w:rsidR="00F83B6A" w:rsidRPr="00D8241E">
        <w:rPr>
          <w:rFonts w:ascii="Times New Roman" w:eastAsia="Times New Roman" w:hAnsi="Times New Roman"/>
          <w:color w:val="000000"/>
          <w:sz w:val="24"/>
          <w:szCs w:val="24"/>
          <w:shd w:val="clear" w:color="auto" w:fill="FFFFFF"/>
        </w:rPr>
        <w:t xml:space="preserve"> neukládání sankcí obětem obchodování s lidmi za jejich zapojení do nezákonných činností </w:t>
      </w:r>
      <w:r w:rsidRPr="00D8241E">
        <w:rPr>
          <w:rFonts w:ascii="Times New Roman" w:hAnsi="Times New Roman"/>
          <w:sz w:val="24"/>
          <w:szCs w:val="24"/>
        </w:rPr>
        <w:t>v rozsahu, ve kterém k n</w:t>
      </w:r>
      <w:r w:rsidR="00D215C1">
        <w:rPr>
          <w:rFonts w:ascii="Times New Roman" w:hAnsi="Times New Roman"/>
          <w:sz w:val="24"/>
          <w:szCs w:val="24"/>
        </w:rPr>
        <w:t>im</w:t>
      </w:r>
      <w:r w:rsidRPr="00D8241E">
        <w:rPr>
          <w:rFonts w:ascii="Times New Roman" w:hAnsi="Times New Roman"/>
          <w:sz w:val="24"/>
          <w:szCs w:val="24"/>
        </w:rPr>
        <w:t xml:space="preserve"> byly donuceny.</w:t>
      </w:r>
      <w:r w:rsidR="007856CE" w:rsidRPr="00D8241E">
        <w:rPr>
          <w:rFonts w:ascii="Times New Roman" w:hAnsi="Times New Roman"/>
          <w:sz w:val="24"/>
          <w:szCs w:val="24"/>
        </w:rPr>
        <w:t xml:space="preserve"> </w:t>
      </w:r>
      <w:r w:rsidR="00B579E9">
        <w:rPr>
          <w:rFonts w:ascii="Times New Roman" w:hAnsi="Times New Roman"/>
          <w:sz w:val="24"/>
          <w:szCs w:val="24"/>
        </w:rPr>
        <w:t>T</w:t>
      </w:r>
      <w:r w:rsidR="00816A97">
        <w:rPr>
          <w:rFonts w:ascii="Times New Roman" w:hAnsi="Times New Roman"/>
          <w:sz w:val="24"/>
          <w:szCs w:val="24"/>
        </w:rPr>
        <w:t xml:space="preserve">o na straně druhé nevylučuje trestní postih oběti za činy, které spáchala dobrovolně. </w:t>
      </w:r>
      <w:r w:rsidR="00816A97" w:rsidRPr="00E92E39">
        <w:rPr>
          <w:rFonts w:ascii="Times New Roman" w:hAnsi="Times New Roman"/>
          <w:sz w:val="24"/>
          <w:szCs w:val="24"/>
        </w:rPr>
        <w:t>Tento princip je nezbytné akcentovat u všech forem obchodování s lidmi; jeho relevance je však zřejmá zejména v</w:t>
      </w:r>
      <w:r w:rsidR="00256F39">
        <w:rPr>
          <w:rFonts w:ascii="Times New Roman" w:hAnsi="Times New Roman"/>
          <w:sz w:val="24"/>
          <w:szCs w:val="24"/>
        </w:rPr>
        <w:t> </w:t>
      </w:r>
      <w:r w:rsidR="00816A97" w:rsidRPr="00E92E39">
        <w:rPr>
          <w:rFonts w:ascii="Times New Roman" w:hAnsi="Times New Roman"/>
          <w:sz w:val="24"/>
          <w:szCs w:val="24"/>
        </w:rPr>
        <w:t>souvislosti s</w:t>
      </w:r>
      <w:r w:rsidR="00816A97">
        <w:rPr>
          <w:rFonts w:ascii="Times New Roman" w:hAnsi="Times New Roman"/>
          <w:sz w:val="24"/>
          <w:szCs w:val="24"/>
        </w:rPr>
        <w:t> </w:t>
      </w:r>
      <w:r w:rsidR="00816A97" w:rsidRPr="00E92E39">
        <w:rPr>
          <w:rFonts w:ascii="Times New Roman" w:hAnsi="Times New Roman"/>
          <w:sz w:val="24"/>
          <w:szCs w:val="24"/>
        </w:rPr>
        <w:t>formou</w:t>
      </w:r>
      <w:r w:rsidR="00816A97">
        <w:rPr>
          <w:rFonts w:ascii="Times New Roman" w:hAnsi="Times New Roman"/>
          <w:sz w:val="24"/>
          <w:szCs w:val="24"/>
        </w:rPr>
        <w:t xml:space="preserve"> </w:t>
      </w:r>
      <w:r w:rsidR="00816A97" w:rsidRPr="00E92E39">
        <w:rPr>
          <w:rFonts w:ascii="Times New Roman" w:hAnsi="Times New Roman"/>
          <w:sz w:val="24"/>
          <w:szCs w:val="24"/>
        </w:rPr>
        <w:t xml:space="preserve">využívání </w:t>
      </w:r>
      <w:r w:rsidR="00816A97">
        <w:rPr>
          <w:rFonts w:ascii="Times New Roman" w:hAnsi="Times New Roman"/>
          <w:sz w:val="24"/>
          <w:szCs w:val="24"/>
        </w:rPr>
        <w:t xml:space="preserve">oběti </w:t>
      </w:r>
      <w:r w:rsidR="00816A97" w:rsidRPr="00E92E39">
        <w:rPr>
          <w:rFonts w:ascii="Times New Roman" w:hAnsi="Times New Roman"/>
          <w:sz w:val="24"/>
          <w:szCs w:val="24"/>
        </w:rPr>
        <w:t>k</w:t>
      </w:r>
      <w:r w:rsidR="00816A97">
        <w:rPr>
          <w:rFonts w:ascii="Times New Roman" w:hAnsi="Times New Roman"/>
          <w:sz w:val="24"/>
          <w:szCs w:val="24"/>
        </w:rPr>
        <w:t xml:space="preserve"> páchání </w:t>
      </w:r>
      <w:r w:rsidR="00816A97" w:rsidRPr="00E92E39">
        <w:rPr>
          <w:rFonts w:ascii="Times New Roman" w:hAnsi="Times New Roman"/>
          <w:sz w:val="24"/>
          <w:szCs w:val="24"/>
        </w:rPr>
        <w:t>trest</w:t>
      </w:r>
      <w:r w:rsidR="00816A97" w:rsidRPr="00E92E39">
        <w:rPr>
          <w:rFonts w:ascii="Times New Roman" w:hAnsi="Times New Roman"/>
          <w:sz w:val="24"/>
          <w:szCs w:val="24"/>
        </w:rPr>
        <w:softHyphen/>
        <w:t>né činnosti.</w:t>
      </w:r>
    </w:p>
    <w:p w14:paraId="556EDD47" w14:textId="3CDAA1E8" w:rsidR="00816A97" w:rsidRDefault="00816A97" w:rsidP="00A27781">
      <w:pPr>
        <w:spacing w:before="120" w:after="0" w:line="240" w:lineRule="auto"/>
        <w:jc w:val="both"/>
        <w:rPr>
          <w:rFonts w:ascii="Times New Roman" w:hAnsi="Times New Roman"/>
          <w:sz w:val="24"/>
          <w:szCs w:val="24"/>
        </w:rPr>
      </w:pPr>
      <w:r>
        <w:rPr>
          <w:rFonts w:ascii="Times New Roman" w:hAnsi="Times New Roman"/>
          <w:sz w:val="24"/>
          <w:szCs w:val="24"/>
        </w:rPr>
        <w:t>V obecné rovině je přitom nezbytné zdůraznit, že</w:t>
      </w:r>
      <w:r w:rsidRPr="00D8241E">
        <w:rPr>
          <w:rFonts w:ascii="Times New Roman" w:hAnsi="Times New Roman"/>
          <w:sz w:val="24"/>
          <w:szCs w:val="24"/>
        </w:rPr>
        <w:t xml:space="preserve"> psychické donucení (</w:t>
      </w:r>
      <w:r>
        <w:rPr>
          <w:rFonts w:ascii="Times New Roman" w:hAnsi="Times New Roman"/>
          <w:sz w:val="24"/>
          <w:szCs w:val="24"/>
        </w:rPr>
        <w:t xml:space="preserve">tzv. </w:t>
      </w:r>
      <w:r w:rsidRPr="00D8241E">
        <w:rPr>
          <w:rFonts w:ascii="Times New Roman" w:hAnsi="Times New Roman"/>
          <w:i/>
          <w:iCs/>
          <w:sz w:val="24"/>
          <w:szCs w:val="24"/>
        </w:rPr>
        <w:t xml:space="preserve">vis </w:t>
      </w:r>
      <w:proofErr w:type="spellStart"/>
      <w:r w:rsidRPr="00D8241E">
        <w:rPr>
          <w:rFonts w:ascii="Times New Roman" w:hAnsi="Times New Roman"/>
          <w:i/>
          <w:iCs/>
          <w:sz w:val="24"/>
          <w:szCs w:val="24"/>
        </w:rPr>
        <w:t>compulsiva</w:t>
      </w:r>
      <w:proofErr w:type="spellEnd"/>
      <w:r w:rsidRPr="00D8241E">
        <w:rPr>
          <w:rFonts w:ascii="Times New Roman" w:hAnsi="Times New Roman"/>
          <w:sz w:val="24"/>
          <w:szCs w:val="24"/>
        </w:rPr>
        <w:t>) ani závazný rozkaz nevylučuje na rozdíl od přímého fyzického donucení k trestné činnosti (</w:t>
      </w:r>
      <w:r w:rsidRPr="00D8241E">
        <w:rPr>
          <w:rFonts w:ascii="Times New Roman" w:hAnsi="Times New Roman"/>
          <w:i/>
          <w:iCs/>
          <w:sz w:val="24"/>
          <w:szCs w:val="24"/>
        </w:rPr>
        <w:t xml:space="preserve">vis </w:t>
      </w:r>
      <w:proofErr w:type="spellStart"/>
      <w:r w:rsidRPr="00D8241E">
        <w:rPr>
          <w:rFonts w:ascii="Times New Roman" w:hAnsi="Times New Roman"/>
          <w:i/>
          <w:iCs/>
          <w:sz w:val="24"/>
          <w:szCs w:val="24"/>
        </w:rPr>
        <w:lastRenderedPageBreak/>
        <w:t>absoluta</w:t>
      </w:r>
      <w:proofErr w:type="spellEnd"/>
      <w:r w:rsidRPr="00D8241E">
        <w:rPr>
          <w:rFonts w:ascii="Times New Roman" w:hAnsi="Times New Roman"/>
          <w:sz w:val="24"/>
          <w:szCs w:val="24"/>
        </w:rPr>
        <w:t xml:space="preserve">) vznik trestní odpovědnosti. Vychází se zde </w:t>
      </w:r>
      <w:r>
        <w:rPr>
          <w:rFonts w:ascii="Times New Roman" w:hAnsi="Times New Roman"/>
          <w:sz w:val="24"/>
          <w:szCs w:val="24"/>
        </w:rPr>
        <w:t>přitom z</w:t>
      </w:r>
      <w:r w:rsidRPr="00D8241E">
        <w:rPr>
          <w:rFonts w:ascii="Times New Roman" w:hAnsi="Times New Roman"/>
          <w:sz w:val="24"/>
          <w:szCs w:val="24"/>
        </w:rPr>
        <w:t xml:space="preserve"> obecné zásady </w:t>
      </w:r>
      <w:r w:rsidRPr="00D8241E">
        <w:rPr>
          <w:rFonts w:ascii="Times New Roman" w:hAnsi="Times New Roman" w:cs="Times New Roman"/>
          <w:sz w:val="24"/>
          <w:szCs w:val="24"/>
        </w:rPr>
        <w:t>„</w:t>
      </w:r>
      <w:proofErr w:type="spellStart"/>
      <w:r w:rsidRPr="00D8241E">
        <w:rPr>
          <w:rStyle w:val="A0"/>
          <w:rFonts w:ascii="Times New Roman" w:hAnsi="Times New Roman" w:cs="Times New Roman"/>
          <w:i/>
          <w:iCs/>
          <w:sz w:val="24"/>
          <w:szCs w:val="24"/>
        </w:rPr>
        <w:t>coactus</w:t>
      </w:r>
      <w:proofErr w:type="spellEnd"/>
      <w:r w:rsidRPr="00D8241E">
        <w:rPr>
          <w:rStyle w:val="A0"/>
          <w:rFonts w:ascii="Times New Roman" w:hAnsi="Times New Roman" w:cs="Times New Roman"/>
          <w:i/>
          <w:iCs/>
          <w:sz w:val="24"/>
          <w:szCs w:val="24"/>
        </w:rPr>
        <w:t xml:space="preserve"> </w:t>
      </w:r>
      <w:proofErr w:type="spellStart"/>
      <w:r w:rsidRPr="00D8241E">
        <w:rPr>
          <w:rStyle w:val="A0"/>
          <w:rFonts w:ascii="Times New Roman" w:hAnsi="Times New Roman" w:cs="Times New Roman"/>
          <w:i/>
          <w:iCs/>
          <w:sz w:val="24"/>
          <w:szCs w:val="24"/>
        </w:rPr>
        <w:t>voluit</w:t>
      </w:r>
      <w:proofErr w:type="spellEnd"/>
      <w:r w:rsidRPr="00D8241E">
        <w:rPr>
          <w:rStyle w:val="A0"/>
          <w:rFonts w:ascii="Times New Roman" w:hAnsi="Times New Roman" w:cs="Times New Roman"/>
          <w:i/>
          <w:iCs/>
          <w:sz w:val="24"/>
          <w:szCs w:val="24"/>
        </w:rPr>
        <w:t xml:space="preserve"> </w:t>
      </w:r>
      <w:proofErr w:type="spellStart"/>
      <w:r w:rsidRPr="00D8241E">
        <w:rPr>
          <w:rStyle w:val="A0"/>
          <w:rFonts w:ascii="Times New Roman" w:hAnsi="Times New Roman" w:cs="Times New Roman"/>
          <w:i/>
          <w:iCs/>
          <w:sz w:val="24"/>
          <w:szCs w:val="24"/>
        </w:rPr>
        <w:t>tamen</w:t>
      </w:r>
      <w:proofErr w:type="spellEnd"/>
      <w:r w:rsidRPr="00D8241E">
        <w:rPr>
          <w:rStyle w:val="A0"/>
          <w:rFonts w:ascii="Times New Roman" w:hAnsi="Times New Roman" w:cs="Times New Roman"/>
          <w:i/>
          <w:iCs/>
          <w:sz w:val="24"/>
          <w:szCs w:val="24"/>
        </w:rPr>
        <w:t xml:space="preserve"> </w:t>
      </w:r>
      <w:proofErr w:type="spellStart"/>
      <w:r w:rsidRPr="00D8241E">
        <w:rPr>
          <w:rStyle w:val="A0"/>
          <w:rFonts w:ascii="Times New Roman" w:hAnsi="Times New Roman" w:cs="Times New Roman"/>
          <w:i/>
          <w:iCs/>
          <w:sz w:val="24"/>
          <w:szCs w:val="24"/>
        </w:rPr>
        <w:t>voluit</w:t>
      </w:r>
      <w:proofErr w:type="spellEnd"/>
      <w:r w:rsidRPr="00D8241E">
        <w:rPr>
          <w:rStyle w:val="A0"/>
          <w:rFonts w:ascii="Times New Roman" w:hAnsi="Times New Roman" w:cs="Times New Roman"/>
          <w:sz w:val="24"/>
          <w:szCs w:val="24"/>
        </w:rPr>
        <w:t>“ (třebas donucen, přece jen to chtěl).</w:t>
      </w:r>
      <w:r>
        <w:rPr>
          <w:rStyle w:val="A0"/>
          <w:rFonts w:ascii="Times New Roman" w:hAnsi="Times New Roman" w:cs="Times New Roman"/>
          <w:color w:val="auto"/>
          <w:sz w:val="24"/>
          <w:szCs w:val="24"/>
        </w:rPr>
        <w:t xml:space="preserve"> </w:t>
      </w:r>
      <w:r>
        <w:rPr>
          <w:rFonts w:ascii="Times New Roman" w:hAnsi="Times New Roman"/>
          <w:sz w:val="24"/>
          <w:szCs w:val="24"/>
        </w:rPr>
        <w:t xml:space="preserve">V případě obchodování s lidmi je však prvek úplného vyloučení či podstatného omezení </w:t>
      </w:r>
      <w:r w:rsidR="008A4BE9">
        <w:rPr>
          <w:rFonts w:ascii="Times New Roman" w:hAnsi="Times New Roman"/>
          <w:sz w:val="24"/>
          <w:szCs w:val="24"/>
        </w:rPr>
        <w:t>svobodného</w:t>
      </w:r>
      <w:r>
        <w:rPr>
          <w:rFonts w:ascii="Times New Roman" w:hAnsi="Times New Roman"/>
          <w:sz w:val="24"/>
          <w:szCs w:val="24"/>
        </w:rPr>
        <w:t xml:space="preserve"> rozhodování oběti zcela klíčovým znakem, přičemž je </w:t>
      </w:r>
      <w:r w:rsidRPr="007856CE">
        <w:rPr>
          <w:rFonts w:ascii="Times New Roman" w:hAnsi="Times New Roman"/>
          <w:sz w:val="24"/>
          <w:szCs w:val="24"/>
        </w:rPr>
        <w:t xml:space="preserve">často zdůrazňováno, že oběti </w:t>
      </w:r>
      <w:r>
        <w:rPr>
          <w:rFonts w:ascii="Times New Roman" w:hAnsi="Times New Roman"/>
          <w:sz w:val="24"/>
          <w:szCs w:val="24"/>
        </w:rPr>
        <w:t xml:space="preserve">této trestné činnosti </w:t>
      </w:r>
      <w:r w:rsidRPr="007856CE">
        <w:rPr>
          <w:rFonts w:ascii="Times New Roman" w:hAnsi="Times New Roman"/>
          <w:sz w:val="24"/>
          <w:szCs w:val="24"/>
        </w:rPr>
        <w:t>by neměly být trestány za to, že jsou obě</w:t>
      </w:r>
      <w:r w:rsidR="006A68D6">
        <w:rPr>
          <w:rFonts w:ascii="Times New Roman" w:hAnsi="Times New Roman"/>
          <w:sz w:val="24"/>
          <w:szCs w:val="24"/>
        </w:rPr>
        <w:t>ť</w:t>
      </w:r>
      <w:r>
        <w:rPr>
          <w:rFonts w:ascii="Times New Roman" w:hAnsi="Times New Roman"/>
          <w:sz w:val="24"/>
          <w:szCs w:val="24"/>
        </w:rPr>
        <w:t>mi</w:t>
      </w:r>
      <w:r w:rsidR="00707ADB">
        <w:rPr>
          <w:rFonts w:ascii="Times New Roman" w:hAnsi="Times New Roman"/>
          <w:sz w:val="24"/>
          <w:szCs w:val="24"/>
        </w:rPr>
        <w:t xml:space="preserve"> (za činnosti konané v takovém postavení)</w:t>
      </w:r>
      <w:r>
        <w:rPr>
          <w:rFonts w:ascii="Times New Roman" w:hAnsi="Times New Roman"/>
          <w:sz w:val="24"/>
          <w:szCs w:val="24"/>
        </w:rPr>
        <w:t xml:space="preserve">. Hlavním cílem tohoto principu je nejen včasná identifikace oběti pro následné poskytnutí </w:t>
      </w:r>
      <w:r w:rsidR="00CF75BC">
        <w:rPr>
          <w:rFonts w:ascii="Times New Roman" w:hAnsi="Times New Roman"/>
          <w:sz w:val="24"/>
          <w:szCs w:val="24"/>
        </w:rPr>
        <w:t xml:space="preserve">potřebné </w:t>
      </w:r>
      <w:r>
        <w:rPr>
          <w:rFonts w:ascii="Times New Roman" w:hAnsi="Times New Roman"/>
          <w:sz w:val="24"/>
          <w:szCs w:val="24"/>
        </w:rPr>
        <w:t>podpory a pomoci a</w:t>
      </w:r>
      <w:r w:rsidR="00707ADB">
        <w:rPr>
          <w:rFonts w:ascii="Times New Roman" w:hAnsi="Times New Roman"/>
          <w:sz w:val="24"/>
          <w:szCs w:val="24"/>
        </w:rPr>
        <w:t> </w:t>
      </w:r>
      <w:r>
        <w:rPr>
          <w:rFonts w:ascii="Times New Roman" w:hAnsi="Times New Roman"/>
          <w:sz w:val="24"/>
          <w:szCs w:val="24"/>
        </w:rPr>
        <w:t xml:space="preserve">opětovné zařazení oběti do společnosti, ale i vyšší </w:t>
      </w:r>
      <w:r w:rsidRPr="00D8241E">
        <w:rPr>
          <w:rFonts w:ascii="Times New Roman" w:hAnsi="Times New Roman"/>
          <w:sz w:val="24"/>
          <w:szCs w:val="24"/>
        </w:rPr>
        <w:t xml:space="preserve">ochota </w:t>
      </w:r>
      <w:r w:rsidR="00256F39">
        <w:rPr>
          <w:rFonts w:ascii="Times New Roman" w:hAnsi="Times New Roman"/>
          <w:sz w:val="24"/>
          <w:szCs w:val="24"/>
        </w:rPr>
        <w:t xml:space="preserve">těchto </w:t>
      </w:r>
      <w:r w:rsidR="00FD2E19">
        <w:rPr>
          <w:rFonts w:ascii="Times New Roman" w:hAnsi="Times New Roman"/>
          <w:sz w:val="24"/>
          <w:szCs w:val="24"/>
        </w:rPr>
        <w:t>pachatelů-obětí</w:t>
      </w:r>
      <w:r w:rsidRPr="00D8241E">
        <w:rPr>
          <w:rFonts w:ascii="Times New Roman" w:hAnsi="Times New Roman"/>
          <w:sz w:val="24"/>
          <w:szCs w:val="24"/>
        </w:rPr>
        <w:t xml:space="preserve"> spolupracovat s orgány činnými v</w:t>
      </w:r>
      <w:r>
        <w:rPr>
          <w:rFonts w:ascii="Times New Roman" w:hAnsi="Times New Roman"/>
          <w:sz w:val="24"/>
          <w:szCs w:val="24"/>
        </w:rPr>
        <w:t> </w:t>
      </w:r>
      <w:r w:rsidRPr="00D8241E">
        <w:rPr>
          <w:rFonts w:ascii="Times New Roman" w:hAnsi="Times New Roman"/>
          <w:sz w:val="24"/>
          <w:szCs w:val="24"/>
        </w:rPr>
        <w:t>trestním řízení, kdy</w:t>
      </w:r>
      <w:r>
        <w:rPr>
          <w:rFonts w:ascii="Times New Roman" w:hAnsi="Times New Roman"/>
          <w:sz w:val="24"/>
          <w:szCs w:val="24"/>
        </w:rPr>
        <w:t>ž</w:t>
      </w:r>
      <w:r w:rsidRPr="00D8241E">
        <w:rPr>
          <w:rFonts w:ascii="Times New Roman" w:hAnsi="Times New Roman"/>
          <w:sz w:val="24"/>
          <w:szCs w:val="24"/>
        </w:rPr>
        <w:t xml:space="preserve"> svědectví těchto osob tvoří</w:t>
      </w:r>
      <w:r>
        <w:rPr>
          <w:rFonts w:ascii="Times New Roman" w:hAnsi="Times New Roman"/>
          <w:sz w:val="24"/>
          <w:szCs w:val="24"/>
        </w:rPr>
        <w:t xml:space="preserve"> </w:t>
      </w:r>
      <w:r w:rsidRPr="00D8241E">
        <w:rPr>
          <w:rFonts w:ascii="Times New Roman" w:hAnsi="Times New Roman"/>
          <w:sz w:val="24"/>
          <w:szCs w:val="24"/>
        </w:rPr>
        <w:t>významný důkazní materiál</w:t>
      </w:r>
      <w:r>
        <w:rPr>
          <w:rFonts w:ascii="Times New Roman" w:hAnsi="Times New Roman"/>
          <w:sz w:val="24"/>
          <w:szCs w:val="24"/>
        </w:rPr>
        <w:t xml:space="preserve">. </w:t>
      </w:r>
    </w:p>
    <w:p w14:paraId="47645C8D" w14:textId="2A821308" w:rsidR="00E92E39" w:rsidRDefault="00816A97" w:rsidP="00A27781">
      <w:pPr>
        <w:spacing w:before="120" w:after="0" w:line="240" w:lineRule="auto"/>
        <w:jc w:val="both"/>
        <w:rPr>
          <w:rFonts w:ascii="Times New Roman" w:hAnsi="Times New Roman"/>
          <w:sz w:val="24"/>
          <w:szCs w:val="24"/>
        </w:rPr>
      </w:pPr>
      <w:r w:rsidRPr="00E92E39">
        <w:rPr>
          <w:rFonts w:ascii="Times New Roman" w:hAnsi="Times New Roman"/>
          <w:sz w:val="24"/>
          <w:szCs w:val="24"/>
        </w:rPr>
        <w:t>V současnosti se při</w:t>
      </w:r>
      <w:r>
        <w:rPr>
          <w:rFonts w:ascii="Times New Roman" w:hAnsi="Times New Roman"/>
          <w:sz w:val="24"/>
          <w:szCs w:val="24"/>
        </w:rPr>
        <w:t> </w:t>
      </w:r>
      <w:r w:rsidRPr="00E92E39">
        <w:rPr>
          <w:rFonts w:ascii="Times New Roman" w:hAnsi="Times New Roman"/>
          <w:sz w:val="24"/>
          <w:szCs w:val="24"/>
        </w:rPr>
        <w:t xml:space="preserve">posuzování trestnosti jednání </w:t>
      </w:r>
      <w:r w:rsidR="00256F39" w:rsidRPr="00E92E39">
        <w:rPr>
          <w:rFonts w:ascii="Times New Roman" w:hAnsi="Times New Roman"/>
          <w:sz w:val="24"/>
          <w:szCs w:val="24"/>
        </w:rPr>
        <w:t>pachatele</w:t>
      </w:r>
      <w:r w:rsidR="00FD2E19">
        <w:rPr>
          <w:rFonts w:ascii="Times New Roman" w:hAnsi="Times New Roman"/>
          <w:sz w:val="24"/>
          <w:szCs w:val="24"/>
        </w:rPr>
        <w:t>-oběti</w:t>
      </w:r>
      <w:r w:rsidR="00256F39" w:rsidRPr="00E92E39">
        <w:rPr>
          <w:rFonts w:ascii="Times New Roman" w:hAnsi="Times New Roman"/>
          <w:sz w:val="24"/>
          <w:szCs w:val="24"/>
        </w:rPr>
        <w:t xml:space="preserve"> </w:t>
      </w:r>
      <w:r w:rsidRPr="00E92E39">
        <w:rPr>
          <w:rFonts w:ascii="Times New Roman" w:hAnsi="Times New Roman"/>
          <w:sz w:val="24"/>
          <w:szCs w:val="24"/>
        </w:rPr>
        <w:t xml:space="preserve">obchodování s lidmi využívají ustanovení o krajní nouzi (§ 28 </w:t>
      </w:r>
      <w:r>
        <w:rPr>
          <w:rFonts w:ascii="Times New Roman" w:hAnsi="Times New Roman"/>
          <w:sz w:val="24"/>
          <w:szCs w:val="24"/>
        </w:rPr>
        <w:t>trestního zákoníku</w:t>
      </w:r>
      <w:r w:rsidRPr="00E92E39">
        <w:rPr>
          <w:rFonts w:ascii="Times New Roman" w:hAnsi="Times New Roman"/>
          <w:sz w:val="24"/>
          <w:szCs w:val="24"/>
        </w:rPr>
        <w:t xml:space="preserve">), upuštění od potrestání (§ 46 </w:t>
      </w:r>
      <w:r>
        <w:rPr>
          <w:rFonts w:ascii="Times New Roman" w:hAnsi="Times New Roman"/>
          <w:sz w:val="24"/>
          <w:szCs w:val="24"/>
        </w:rPr>
        <w:t>–</w:t>
      </w:r>
      <w:r w:rsidRPr="00E92E39">
        <w:rPr>
          <w:rFonts w:ascii="Times New Roman" w:hAnsi="Times New Roman"/>
          <w:sz w:val="24"/>
          <w:szCs w:val="24"/>
        </w:rPr>
        <w:t xml:space="preserve"> 48</w:t>
      </w:r>
      <w:r>
        <w:rPr>
          <w:rFonts w:ascii="Times New Roman" w:hAnsi="Times New Roman"/>
          <w:sz w:val="24"/>
          <w:szCs w:val="24"/>
        </w:rPr>
        <w:t xml:space="preserve"> trestního zákoníku</w:t>
      </w:r>
      <w:r w:rsidRPr="00E92E39">
        <w:rPr>
          <w:rFonts w:ascii="Times New Roman" w:hAnsi="Times New Roman"/>
          <w:sz w:val="24"/>
          <w:szCs w:val="24"/>
        </w:rPr>
        <w:t xml:space="preserve">), některé důvody zastavení trestního řízení [§ 172 odst. 2 písm. c) </w:t>
      </w:r>
      <w:r>
        <w:rPr>
          <w:rFonts w:ascii="Times New Roman" w:hAnsi="Times New Roman"/>
          <w:sz w:val="24"/>
          <w:szCs w:val="24"/>
        </w:rPr>
        <w:t>trestního řádu</w:t>
      </w:r>
      <w:r w:rsidRPr="00E92E39">
        <w:rPr>
          <w:rFonts w:ascii="Times New Roman" w:hAnsi="Times New Roman"/>
          <w:sz w:val="24"/>
          <w:szCs w:val="24"/>
        </w:rPr>
        <w:t xml:space="preserve">], případně i institut mimořádného snížení trestu odnětí svobody (§ 58 </w:t>
      </w:r>
      <w:r>
        <w:rPr>
          <w:rFonts w:ascii="Times New Roman" w:hAnsi="Times New Roman"/>
          <w:sz w:val="24"/>
          <w:szCs w:val="24"/>
        </w:rPr>
        <w:t>trestního zákoníku</w:t>
      </w:r>
      <w:r w:rsidRPr="00E92E39">
        <w:rPr>
          <w:rFonts w:ascii="Times New Roman" w:hAnsi="Times New Roman"/>
          <w:sz w:val="24"/>
          <w:szCs w:val="24"/>
        </w:rPr>
        <w:t>).</w:t>
      </w:r>
      <w:r>
        <w:rPr>
          <w:rFonts w:ascii="Times New Roman" w:hAnsi="Times New Roman"/>
          <w:sz w:val="24"/>
          <w:szCs w:val="24"/>
        </w:rPr>
        <w:t xml:space="preserve"> Žádné z těchto ustanovení však přímo nereaguje na specifické postavení pachatele, který je zároveň obětí trestného činu obchodování s</w:t>
      </w:r>
      <w:r w:rsidR="008A4BE9">
        <w:rPr>
          <w:rFonts w:ascii="Times New Roman" w:hAnsi="Times New Roman"/>
          <w:sz w:val="24"/>
          <w:szCs w:val="24"/>
        </w:rPr>
        <w:t> </w:t>
      </w:r>
      <w:r>
        <w:rPr>
          <w:rFonts w:ascii="Times New Roman" w:hAnsi="Times New Roman"/>
          <w:sz w:val="24"/>
          <w:szCs w:val="24"/>
        </w:rPr>
        <w:t>lidmi</w:t>
      </w:r>
      <w:r w:rsidR="008A4BE9">
        <w:rPr>
          <w:rFonts w:ascii="Times New Roman" w:hAnsi="Times New Roman"/>
          <w:sz w:val="24"/>
          <w:szCs w:val="24"/>
        </w:rPr>
        <w:t xml:space="preserve">, což je předmětem </w:t>
      </w:r>
      <w:r w:rsidR="00E92E39" w:rsidRPr="00816A97">
        <w:rPr>
          <w:rFonts w:ascii="Times New Roman" w:hAnsi="Times New Roman"/>
          <w:sz w:val="24"/>
          <w:szCs w:val="24"/>
        </w:rPr>
        <w:t xml:space="preserve">kritiky expertní skupiny Rady Evropy pro potírání obchodu s lidmi </w:t>
      </w:r>
      <w:r w:rsidR="002E7AFD">
        <w:rPr>
          <w:rFonts w:ascii="Times New Roman" w:hAnsi="Times New Roman"/>
          <w:sz w:val="24"/>
          <w:szCs w:val="24"/>
        </w:rPr>
        <w:t>(</w:t>
      </w:r>
      <w:r w:rsidR="00E92E39" w:rsidRPr="00816A97">
        <w:rPr>
          <w:rFonts w:ascii="Times New Roman" w:hAnsi="Times New Roman"/>
          <w:sz w:val="24"/>
          <w:szCs w:val="24"/>
        </w:rPr>
        <w:t>GRETA</w:t>
      </w:r>
      <w:r w:rsidR="002E7AFD">
        <w:rPr>
          <w:rFonts w:ascii="Times New Roman" w:hAnsi="Times New Roman"/>
          <w:sz w:val="24"/>
          <w:szCs w:val="24"/>
        </w:rPr>
        <w:t>)</w:t>
      </w:r>
      <w:r>
        <w:rPr>
          <w:rStyle w:val="Znakapoznpodarou"/>
          <w:rFonts w:ascii="Times New Roman" w:hAnsi="Times New Roman"/>
          <w:sz w:val="24"/>
          <w:szCs w:val="24"/>
        </w:rPr>
        <w:footnoteReference w:id="12"/>
      </w:r>
      <w:r>
        <w:rPr>
          <w:rFonts w:ascii="Times New Roman" w:hAnsi="Times New Roman"/>
          <w:sz w:val="24"/>
          <w:szCs w:val="24"/>
        </w:rPr>
        <w:t xml:space="preserve">. </w:t>
      </w:r>
    </w:p>
    <w:p w14:paraId="5F25167B" w14:textId="5B20D3E6" w:rsidR="00005946" w:rsidRDefault="00D849CC" w:rsidP="00A27781">
      <w:pPr>
        <w:spacing w:before="120" w:after="0" w:line="24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Revidovaný text směrnice 2024/1712 rozšiřuje oblast působnosti non-</w:t>
      </w:r>
      <w:proofErr w:type="spellStart"/>
      <w:r>
        <w:rPr>
          <w:rFonts w:ascii="Times New Roman" w:eastAsia="Times New Roman" w:hAnsi="Times New Roman"/>
          <w:color w:val="000000"/>
          <w:sz w:val="24"/>
          <w:szCs w:val="24"/>
          <w:shd w:val="clear" w:color="auto" w:fill="FFFFFF"/>
        </w:rPr>
        <w:t>punishment</w:t>
      </w:r>
      <w:proofErr w:type="spellEnd"/>
      <w:r>
        <w:rPr>
          <w:rFonts w:ascii="Times New Roman" w:eastAsia="Times New Roman" w:hAnsi="Times New Roman"/>
          <w:color w:val="000000"/>
          <w:sz w:val="24"/>
          <w:szCs w:val="24"/>
          <w:shd w:val="clear" w:color="auto" w:fill="FFFFFF"/>
        </w:rPr>
        <w:t xml:space="preserve"> principu nejen na trestné činy, ale i na „</w:t>
      </w:r>
      <w:r w:rsidRPr="00D849CC">
        <w:rPr>
          <w:rFonts w:ascii="Times New Roman" w:eastAsia="Times New Roman" w:hAnsi="Times New Roman"/>
          <w:i/>
          <w:iCs/>
          <w:color w:val="000000"/>
          <w:sz w:val="24"/>
          <w:szCs w:val="24"/>
          <w:shd w:val="clear" w:color="auto" w:fill="FFFFFF"/>
        </w:rPr>
        <w:t xml:space="preserve">jiné protiprávní </w:t>
      </w:r>
      <w:r w:rsidR="00005946">
        <w:rPr>
          <w:rFonts w:ascii="Times New Roman" w:eastAsia="Times New Roman" w:hAnsi="Times New Roman"/>
          <w:i/>
          <w:iCs/>
          <w:color w:val="000000"/>
          <w:sz w:val="24"/>
          <w:szCs w:val="24"/>
          <w:shd w:val="clear" w:color="auto" w:fill="FFFFFF"/>
        </w:rPr>
        <w:t>činnosti</w:t>
      </w:r>
      <w:r>
        <w:rPr>
          <w:rFonts w:ascii="Times New Roman" w:eastAsia="Times New Roman" w:hAnsi="Times New Roman"/>
          <w:color w:val="000000"/>
          <w:sz w:val="24"/>
          <w:szCs w:val="24"/>
          <w:shd w:val="clear" w:color="auto" w:fill="FFFFFF"/>
        </w:rPr>
        <w:t>“. Podle recitálu směrnice</w:t>
      </w:r>
      <w:r w:rsidR="00005946">
        <w:rPr>
          <w:rStyle w:val="Znakapoznpodarou"/>
          <w:rFonts w:ascii="Times New Roman" w:eastAsia="Times New Roman" w:hAnsi="Times New Roman"/>
          <w:color w:val="000000"/>
          <w:sz w:val="24"/>
          <w:szCs w:val="24"/>
          <w:shd w:val="clear" w:color="auto" w:fill="FFFFFF"/>
        </w:rPr>
        <w:footnoteReference w:id="13"/>
      </w:r>
      <w:r>
        <w:rPr>
          <w:rFonts w:ascii="Times New Roman" w:eastAsia="Times New Roman" w:hAnsi="Times New Roman"/>
          <w:color w:val="000000"/>
          <w:sz w:val="24"/>
          <w:szCs w:val="24"/>
          <w:shd w:val="clear" w:color="auto" w:fill="FFFFFF"/>
        </w:rPr>
        <w:t xml:space="preserve"> m</w:t>
      </w:r>
      <w:r w:rsidRPr="00D849CC">
        <w:rPr>
          <w:rFonts w:ascii="Times New Roman" w:eastAsia="Times New Roman" w:hAnsi="Times New Roman"/>
          <w:color w:val="000000"/>
          <w:sz w:val="24"/>
          <w:szCs w:val="24"/>
          <w:shd w:val="clear" w:color="auto" w:fill="FFFFFF"/>
        </w:rPr>
        <w:t>ůže jít o</w:t>
      </w:r>
      <w:r w:rsidR="008A4BE9">
        <w:rPr>
          <w:rFonts w:ascii="Times New Roman" w:eastAsia="Times New Roman" w:hAnsi="Times New Roman"/>
          <w:color w:val="000000"/>
          <w:sz w:val="24"/>
          <w:szCs w:val="24"/>
          <w:shd w:val="clear" w:color="auto" w:fill="FFFFFF"/>
        </w:rPr>
        <w:t> </w:t>
      </w:r>
      <w:r w:rsidRPr="00D849CC">
        <w:rPr>
          <w:rFonts w:ascii="Times New Roman" w:eastAsia="Times New Roman" w:hAnsi="Times New Roman"/>
          <w:color w:val="000000"/>
          <w:sz w:val="24"/>
          <w:szCs w:val="24"/>
          <w:shd w:val="clear" w:color="auto" w:fill="FFFFFF"/>
        </w:rPr>
        <w:t>přestupky související s prostitucí, žebráním, bezdůvodným zdržováním se na určitém místě, nehlášenou prací nebo jiné činy, které nejsou trestněprávní povahy, ale podléhají správním nebo peněžitým sankcím</w:t>
      </w:r>
      <w:r>
        <w:rPr>
          <w:rFonts w:ascii="Times New Roman" w:eastAsia="Times New Roman" w:hAnsi="Times New Roman"/>
          <w:color w:val="000000"/>
          <w:sz w:val="24"/>
          <w:szCs w:val="24"/>
          <w:shd w:val="clear" w:color="auto" w:fill="FFFFFF"/>
        </w:rPr>
        <w:t xml:space="preserve">. </w:t>
      </w:r>
      <w:r w:rsidR="00005946">
        <w:rPr>
          <w:rFonts w:ascii="Times New Roman" w:eastAsia="Times New Roman" w:hAnsi="Times New Roman"/>
          <w:color w:val="000000"/>
          <w:sz w:val="24"/>
          <w:szCs w:val="24"/>
          <w:shd w:val="clear" w:color="auto" w:fill="FFFFFF"/>
        </w:rPr>
        <w:t>Lze doplnit, že obdobnou úpravu obsahuje též shora zmíněný čl. 26 Úmluvy, která v tomto kontextu hovoří o „</w:t>
      </w:r>
      <w:r w:rsidR="00005946" w:rsidRPr="00005946">
        <w:rPr>
          <w:rFonts w:ascii="Times New Roman" w:eastAsia="Times New Roman" w:hAnsi="Times New Roman"/>
          <w:i/>
          <w:iCs/>
          <w:color w:val="000000"/>
          <w:sz w:val="24"/>
          <w:szCs w:val="24"/>
          <w:shd w:val="clear" w:color="auto" w:fill="FFFFFF"/>
        </w:rPr>
        <w:t>nezákonných činnostech</w:t>
      </w:r>
      <w:r w:rsidR="00005946">
        <w:rPr>
          <w:rFonts w:ascii="Times New Roman" w:eastAsia="Times New Roman" w:hAnsi="Times New Roman"/>
          <w:color w:val="000000"/>
          <w:sz w:val="24"/>
          <w:szCs w:val="24"/>
          <w:shd w:val="clear" w:color="auto" w:fill="FFFFFF"/>
        </w:rPr>
        <w:t>“. K tomu lze konstatovat, že aplikace non-</w:t>
      </w:r>
      <w:proofErr w:type="spellStart"/>
      <w:r w:rsidR="00005946">
        <w:rPr>
          <w:rFonts w:ascii="Times New Roman" w:eastAsia="Times New Roman" w:hAnsi="Times New Roman"/>
          <w:color w:val="000000"/>
          <w:sz w:val="24"/>
          <w:szCs w:val="24"/>
          <w:shd w:val="clear" w:color="auto" w:fill="FFFFFF"/>
        </w:rPr>
        <w:t>punishment</w:t>
      </w:r>
      <w:proofErr w:type="spellEnd"/>
      <w:r w:rsidR="00005946">
        <w:rPr>
          <w:rFonts w:ascii="Times New Roman" w:eastAsia="Times New Roman" w:hAnsi="Times New Roman"/>
          <w:color w:val="000000"/>
          <w:sz w:val="24"/>
          <w:szCs w:val="24"/>
          <w:shd w:val="clear" w:color="auto" w:fill="FFFFFF"/>
        </w:rPr>
        <w:t xml:space="preserve"> principu v přestupkovém právu je zajištěna již za</w:t>
      </w:r>
      <w:r w:rsidR="002954CF">
        <w:rPr>
          <w:rFonts w:ascii="Times New Roman" w:eastAsia="Times New Roman" w:hAnsi="Times New Roman"/>
          <w:color w:val="000000"/>
          <w:sz w:val="24"/>
          <w:szCs w:val="24"/>
          <w:shd w:val="clear" w:color="auto" w:fill="FFFFFF"/>
        </w:rPr>
        <w:t> </w:t>
      </w:r>
      <w:r w:rsidR="00005946">
        <w:rPr>
          <w:rFonts w:ascii="Times New Roman" w:eastAsia="Times New Roman" w:hAnsi="Times New Roman"/>
          <w:color w:val="000000"/>
          <w:sz w:val="24"/>
          <w:szCs w:val="24"/>
          <w:shd w:val="clear" w:color="auto" w:fill="FFFFFF"/>
        </w:rPr>
        <w:t xml:space="preserve">stávající úpravy </w:t>
      </w:r>
      <w:r w:rsidR="00DA70BF">
        <w:rPr>
          <w:rFonts w:ascii="Times New Roman" w:eastAsia="Times New Roman" w:hAnsi="Times New Roman"/>
          <w:color w:val="000000"/>
          <w:sz w:val="24"/>
          <w:szCs w:val="24"/>
          <w:shd w:val="clear" w:color="auto" w:fill="FFFFFF"/>
        </w:rPr>
        <w:t xml:space="preserve">obsažené v </w:t>
      </w:r>
      <w:r w:rsidR="00005946">
        <w:rPr>
          <w:rFonts w:ascii="Times New Roman" w:eastAsia="Times New Roman" w:hAnsi="Times New Roman"/>
          <w:color w:val="000000"/>
          <w:sz w:val="24"/>
          <w:szCs w:val="24"/>
          <w:shd w:val="clear" w:color="auto" w:fill="FFFFFF"/>
        </w:rPr>
        <w:t>zákon</w:t>
      </w:r>
      <w:r w:rsidR="00DA70BF">
        <w:rPr>
          <w:rFonts w:ascii="Times New Roman" w:eastAsia="Times New Roman" w:hAnsi="Times New Roman"/>
          <w:color w:val="000000"/>
          <w:sz w:val="24"/>
          <w:szCs w:val="24"/>
          <w:shd w:val="clear" w:color="auto" w:fill="FFFFFF"/>
        </w:rPr>
        <w:t>ě</w:t>
      </w:r>
      <w:r w:rsidR="00005946">
        <w:rPr>
          <w:rFonts w:ascii="Times New Roman" w:eastAsia="Times New Roman" w:hAnsi="Times New Roman"/>
          <w:color w:val="000000"/>
          <w:sz w:val="24"/>
          <w:szCs w:val="24"/>
          <w:shd w:val="clear" w:color="auto" w:fill="FFFFFF"/>
        </w:rPr>
        <w:t xml:space="preserve"> č. 250/2016 Sb., o odpovědnosti za přestupky a řízení o nich, ve</w:t>
      </w:r>
      <w:r w:rsidR="00DB2F30">
        <w:rPr>
          <w:rFonts w:ascii="Times New Roman" w:eastAsia="Times New Roman" w:hAnsi="Times New Roman"/>
          <w:color w:val="000000"/>
          <w:sz w:val="24"/>
          <w:szCs w:val="24"/>
          <w:shd w:val="clear" w:color="auto" w:fill="FFFFFF"/>
        </w:rPr>
        <w:t> </w:t>
      </w:r>
      <w:r w:rsidR="00005946">
        <w:rPr>
          <w:rFonts w:ascii="Times New Roman" w:eastAsia="Times New Roman" w:hAnsi="Times New Roman"/>
          <w:color w:val="000000"/>
          <w:sz w:val="24"/>
          <w:szCs w:val="24"/>
          <w:shd w:val="clear" w:color="auto" w:fill="FFFFFF"/>
        </w:rPr>
        <w:t>znění pozdějších předpisů (dále jen jako „přestupkový zákon“)</w:t>
      </w:r>
      <w:r w:rsidR="00DB2F30">
        <w:rPr>
          <w:rFonts w:ascii="Times New Roman" w:eastAsia="Times New Roman" w:hAnsi="Times New Roman"/>
          <w:color w:val="000000"/>
          <w:sz w:val="24"/>
          <w:szCs w:val="24"/>
          <w:shd w:val="clear" w:color="auto" w:fill="FFFFFF"/>
        </w:rPr>
        <w:t xml:space="preserve">. </w:t>
      </w:r>
      <w:r w:rsidR="00005946">
        <w:rPr>
          <w:rFonts w:ascii="Times New Roman" w:eastAsia="Times New Roman" w:hAnsi="Times New Roman"/>
          <w:color w:val="000000"/>
          <w:sz w:val="24"/>
          <w:szCs w:val="24"/>
          <w:shd w:val="clear" w:color="auto" w:fill="FFFFFF"/>
        </w:rPr>
        <w:t>Přestupkový zákon je ve</w:t>
      </w:r>
      <w:r w:rsidR="00DB2F30">
        <w:rPr>
          <w:rFonts w:ascii="Times New Roman" w:eastAsia="Times New Roman" w:hAnsi="Times New Roman"/>
          <w:color w:val="000000"/>
          <w:sz w:val="24"/>
          <w:szCs w:val="24"/>
          <w:shd w:val="clear" w:color="auto" w:fill="FFFFFF"/>
        </w:rPr>
        <w:t> </w:t>
      </w:r>
      <w:r w:rsidR="00005946">
        <w:rPr>
          <w:rFonts w:ascii="Times New Roman" w:eastAsia="Times New Roman" w:hAnsi="Times New Roman"/>
          <w:color w:val="000000"/>
          <w:sz w:val="24"/>
          <w:szCs w:val="24"/>
          <w:shd w:val="clear" w:color="auto" w:fill="FFFFFF"/>
        </w:rPr>
        <w:t xml:space="preserve">srovnání s trestním zákoníkem pružnější v tom ohledu, že i nadále vychází z tzv. materiálně-formálního pojetí přestupku (§ 5 přestupkového zákona). Ke spáchání přestupku je tudíž nutné nejen naplnění znaků stanovených zákonem, tj. obecných znaků přestupku i znaků skutkové podstaty konkrétního přestupku </w:t>
      </w:r>
      <w:r w:rsidR="002954CF">
        <w:rPr>
          <w:rFonts w:ascii="Times New Roman" w:eastAsia="Times New Roman" w:hAnsi="Times New Roman"/>
          <w:color w:val="000000"/>
          <w:sz w:val="24"/>
          <w:szCs w:val="24"/>
          <w:shd w:val="clear" w:color="auto" w:fill="FFFFFF"/>
        </w:rPr>
        <w:t xml:space="preserve">(formální znaky), ale současně musí být dané protiprávní jednání společensky škodlivé (materiální znak). </w:t>
      </w:r>
      <w:r w:rsidR="002954CF" w:rsidRPr="002954CF">
        <w:rPr>
          <w:rFonts w:ascii="Times New Roman" w:eastAsia="Times New Roman" w:hAnsi="Times New Roman"/>
          <w:color w:val="000000"/>
          <w:sz w:val="24"/>
          <w:szCs w:val="24"/>
          <w:shd w:val="clear" w:color="auto" w:fill="FFFFFF"/>
        </w:rPr>
        <w:t>Nucení oběti obchodování s lidmi ke spáchání protiprávního jednání představuje skutečnost, kterou by měl správní orgán zvažovat při</w:t>
      </w:r>
      <w:r w:rsidR="00E35F9A">
        <w:rPr>
          <w:rFonts w:ascii="Times New Roman" w:eastAsia="Times New Roman" w:hAnsi="Times New Roman"/>
          <w:color w:val="000000"/>
          <w:sz w:val="24"/>
          <w:szCs w:val="24"/>
          <w:shd w:val="clear" w:color="auto" w:fill="FFFFFF"/>
        </w:rPr>
        <w:t> </w:t>
      </w:r>
      <w:r w:rsidR="002954CF" w:rsidRPr="002954CF">
        <w:rPr>
          <w:rFonts w:ascii="Times New Roman" w:eastAsia="Times New Roman" w:hAnsi="Times New Roman"/>
          <w:color w:val="000000"/>
          <w:sz w:val="24"/>
          <w:szCs w:val="24"/>
          <w:shd w:val="clear" w:color="auto" w:fill="FFFFFF"/>
        </w:rPr>
        <w:t xml:space="preserve">posuzování společenské škodlivosti činu. Materiální </w:t>
      </w:r>
      <w:r w:rsidR="002954CF" w:rsidRPr="00D215C1">
        <w:rPr>
          <w:rFonts w:ascii="Times New Roman" w:eastAsia="Times New Roman" w:hAnsi="Times New Roman"/>
          <w:color w:val="000000"/>
          <w:sz w:val="24"/>
          <w:szCs w:val="24"/>
          <w:shd w:val="clear" w:color="auto" w:fill="FFFFFF"/>
        </w:rPr>
        <w:t>znak přestupku je třeba v těchto případech vykládat v kontextu non-</w:t>
      </w:r>
      <w:proofErr w:type="spellStart"/>
      <w:r w:rsidR="002954CF" w:rsidRPr="00D215C1">
        <w:rPr>
          <w:rFonts w:ascii="Times New Roman" w:eastAsia="Times New Roman" w:hAnsi="Times New Roman"/>
          <w:color w:val="000000"/>
          <w:sz w:val="24"/>
          <w:szCs w:val="24"/>
          <w:shd w:val="clear" w:color="auto" w:fill="FFFFFF"/>
        </w:rPr>
        <w:t>punishment</w:t>
      </w:r>
      <w:proofErr w:type="spellEnd"/>
      <w:r w:rsidR="002954CF" w:rsidRPr="00D215C1">
        <w:rPr>
          <w:rFonts w:ascii="Times New Roman" w:eastAsia="Times New Roman" w:hAnsi="Times New Roman"/>
          <w:color w:val="000000"/>
          <w:sz w:val="24"/>
          <w:szCs w:val="24"/>
          <w:shd w:val="clear" w:color="auto" w:fill="FFFFFF"/>
        </w:rPr>
        <w:t xml:space="preserve"> principu zakotveném ve výše citovaných pramenech unijního a mezinárodního práva.</w:t>
      </w:r>
      <w:r w:rsidR="00DB2F30" w:rsidRPr="00D215C1">
        <w:rPr>
          <w:rFonts w:ascii="Times New Roman" w:eastAsia="Times New Roman" w:hAnsi="Times New Roman"/>
          <w:color w:val="000000"/>
          <w:sz w:val="24"/>
          <w:szCs w:val="24"/>
          <w:shd w:val="clear" w:color="auto" w:fill="FFFFFF"/>
        </w:rPr>
        <w:t xml:space="preserve"> Nadto je při splnění zákonem stanovených podmínek možné uvažovat o uplatnění krajní nouze (§ 24 přestupkového zákona). </w:t>
      </w:r>
      <w:r w:rsidR="002954CF" w:rsidRPr="00D215C1">
        <w:rPr>
          <w:rFonts w:ascii="Times New Roman" w:eastAsia="Times New Roman" w:hAnsi="Times New Roman"/>
          <w:color w:val="000000"/>
          <w:sz w:val="24"/>
          <w:szCs w:val="24"/>
          <w:shd w:val="clear" w:color="auto" w:fill="FFFFFF"/>
        </w:rPr>
        <w:t>Z procesního hlediska by nedostatek společenské škodlivosti</w:t>
      </w:r>
      <w:r w:rsidR="00D215C1" w:rsidRPr="00D215C1">
        <w:rPr>
          <w:rFonts w:ascii="Times New Roman" w:eastAsia="Times New Roman" w:hAnsi="Times New Roman"/>
          <w:color w:val="000000"/>
          <w:sz w:val="24"/>
          <w:szCs w:val="24"/>
          <w:shd w:val="clear" w:color="auto" w:fill="FFFFFF"/>
        </w:rPr>
        <w:t xml:space="preserve"> </w:t>
      </w:r>
      <w:r w:rsidR="002954CF" w:rsidRPr="00D215C1">
        <w:rPr>
          <w:rFonts w:ascii="Times New Roman" w:eastAsia="Times New Roman" w:hAnsi="Times New Roman"/>
          <w:color w:val="000000"/>
          <w:sz w:val="24"/>
          <w:szCs w:val="24"/>
          <w:shd w:val="clear" w:color="auto" w:fill="FFFFFF"/>
        </w:rPr>
        <w:t xml:space="preserve">měl za následek nezahájení řízení o přestupku, resp. obligatorní odložení věci, pokud byla daná věc prověřována na základě podaného oznámení </w:t>
      </w:r>
      <w:r w:rsidR="002954CF" w:rsidRPr="00D215C1">
        <w:rPr>
          <w:rFonts w:ascii="Times New Roman" w:eastAsia="Times New Roman" w:hAnsi="Times New Roman" w:cs="Times New Roman"/>
          <w:color w:val="000000"/>
          <w:sz w:val="24"/>
          <w:szCs w:val="24"/>
          <w:shd w:val="clear" w:color="auto" w:fill="FFFFFF"/>
        </w:rPr>
        <w:t>[</w:t>
      </w:r>
      <w:r w:rsidR="002954CF" w:rsidRPr="00D215C1">
        <w:rPr>
          <w:rFonts w:ascii="Times New Roman" w:eastAsia="Times New Roman" w:hAnsi="Times New Roman"/>
          <w:color w:val="000000"/>
          <w:sz w:val="24"/>
          <w:szCs w:val="24"/>
          <w:shd w:val="clear" w:color="auto" w:fill="FFFFFF"/>
        </w:rPr>
        <w:t>§ 76 odst. 1 písm. a) přestupkového zákona</w:t>
      </w:r>
      <w:r w:rsidR="002954CF" w:rsidRPr="00D215C1">
        <w:rPr>
          <w:rFonts w:ascii="Times New Roman" w:eastAsia="Times New Roman" w:hAnsi="Times New Roman" w:cs="Times New Roman"/>
          <w:color w:val="000000"/>
          <w:sz w:val="24"/>
          <w:szCs w:val="24"/>
          <w:shd w:val="clear" w:color="auto" w:fill="FFFFFF"/>
        </w:rPr>
        <w:t>]</w:t>
      </w:r>
      <w:r w:rsidR="002954CF" w:rsidRPr="00D215C1">
        <w:rPr>
          <w:rFonts w:ascii="Times New Roman" w:eastAsia="Times New Roman" w:hAnsi="Times New Roman"/>
          <w:color w:val="000000"/>
          <w:sz w:val="24"/>
          <w:szCs w:val="24"/>
          <w:shd w:val="clear" w:color="auto" w:fill="FFFFFF"/>
        </w:rPr>
        <w:t>. V případě zjištění předmětných skutečností až v průběhu řízení o přestupku by došlo k</w:t>
      </w:r>
      <w:r w:rsidR="00DB2F30" w:rsidRPr="00D215C1">
        <w:rPr>
          <w:rFonts w:ascii="Times New Roman" w:eastAsia="Times New Roman" w:hAnsi="Times New Roman"/>
          <w:color w:val="000000"/>
          <w:sz w:val="24"/>
          <w:szCs w:val="24"/>
          <w:shd w:val="clear" w:color="auto" w:fill="FFFFFF"/>
        </w:rPr>
        <w:t> </w:t>
      </w:r>
      <w:r w:rsidR="002954CF" w:rsidRPr="00D215C1">
        <w:rPr>
          <w:rFonts w:ascii="Times New Roman" w:eastAsia="Times New Roman" w:hAnsi="Times New Roman"/>
          <w:color w:val="000000"/>
          <w:sz w:val="24"/>
          <w:szCs w:val="24"/>
          <w:shd w:val="clear" w:color="auto" w:fill="FFFFFF"/>
        </w:rPr>
        <w:t xml:space="preserve">obligatornímu zastavení řízení z důvodu, že skutek není přestupkem </w:t>
      </w:r>
      <w:r w:rsidR="002954CF" w:rsidRPr="00D215C1">
        <w:rPr>
          <w:rFonts w:ascii="Times New Roman" w:eastAsia="Times New Roman" w:hAnsi="Times New Roman" w:cs="Times New Roman"/>
          <w:color w:val="000000"/>
          <w:sz w:val="24"/>
          <w:szCs w:val="24"/>
          <w:shd w:val="clear" w:color="auto" w:fill="FFFFFF"/>
        </w:rPr>
        <w:t>[</w:t>
      </w:r>
      <w:r w:rsidR="002954CF" w:rsidRPr="00D215C1">
        <w:rPr>
          <w:rFonts w:ascii="Times New Roman" w:eastAsia="Times New Roman" w:hAnsi="Times New Roman"/>
          <w:color w:val="000000"/>
          <w:sz w:val="24"/>
          <w:szCs w:val="24"/>
          <w:shd w:val="clear" w:color="auto" w:fill="FFFFFF"/>
        </w:rPr>
        <w:t>§ 86 odst. 1 písm. a) přestupkového zákona</w:t>
      </w:r>
      <w:r w:rsidR="002954CF" w:rsidRPr="00D215C1">
        <w:rPr>
          <w:rFonts w:ascii="Times New Roman" w:eastAsia="Times New Roman" w:hAnsi="Times New Roman" w:cs="Times New Roman"/>
          <w:color w:val="000000"/>
          <w:sz w:val="24"/>
          <w:szCs w:val="24"/>
          <w:shd w:val="clear" w:color="auto" w:fill="FFFFFF"/>
        </w:rPr>
        <w:t>]</w:t>
      </w:r>
      <w:r w:rsidR="002954CF" w:rsidRPr="00D215C1">
        <w:rPr>
          <w:rFonts w:ascii="Times New Roman" w:eastAsia="Times New Roman" w:hAnsi="Times New Roman"/>
          <w:color w:val="000000"/>
          <w:sz w:val="24"/>
          <w:szCs w:val="24"/>
          <w:shd w:val="clear" w:color="auto" w:fill="FFFFFF"/>
        </w:rPr>
        <w:t>.</w:t>
      </w:r>
      <w:r w:rsidR="00DB2F30" w:rsidRPr="00D215C1">
        <w:rPr>
          <w:rFonts w:ascii="Times New Roman" w:eastAsia="Times New Roman" w:hAnsi="Times New Roman"/>
          <w:color w:val="000000"/>
          <w:sz w:val="24"/>
          <w:szCs w:val="24"/>
          <w:shd w:val="clear" w:color="auto" w:fill="FFFFFF"/>
        </w:rPr>
        <w:t xml:space="preserve"> V případě, kd</w:t>
      </w:r>
      <w:r w:rsidR="00DB2F30">
        <w:rPr>
          <w:rFonts w:ascii="Times New Roman" w:eastAsia="Times New Roman" w:hAnsi="Times New Roman"/>
          <w:color w:val="000000"/>
          <w:sz w:val="24"/>
          <w:szCs w:val="24"/>
          <w:shd w:val="clear" w:color="auto" w:fill="FFFFFF"/>
        </w:rPr>
        <w:t>y posuzované protiprávní jednání nebude spácháno v plném rozsahu v přímém důsledku donucení (bude v různé míře přítomen prvek dobrovolnosti)</w:t>
      </w:r>
      <w:r w:rsidR="00D215C1">
        <w:rPr>
          <w:rFonts w:ascii="Times New Roman" w:eastAsia="Times New Roman" w:hAnsi="Times New Roman"/>
          <w:color w:val="000000"/>
          <w:sz w:val="24"/>
          <w:szCs w:val="24"/>
          <w:shd w:val="clear" w:color="auto" w:fill="FFFFFF"/>
        </w:rPr>
        <w:t>,</w:t>
      </w:r>
      <w:r w:rsidR="00DB2F30">
        <w:rPr>
          <w:rFonts w:ascii="Times New Roman" w:eastAsia="Times New Roman" w:hAnsi="Times New Roman"/>
          <w:color w:val="000000"/>
          <w:sz w:val="24"/>
          <w:szCs w:val="24"/>
          <w:shd w:val="clear" w:color="auto" w:fill="FFFFFF"/>
        </w:rPr>
        <w:t xml:space="preserve"> dále přichází v úvahu vyslovení viny se současným upuštěním od uložením správního trestu </w:t>
      </w:r>
      <w:r w:rsidR="00DB2F30">
        <w:rPr>
          <w:rFonts w:ascii="Times New Roman" w:eastAsia="Times New Roman" w:hAnsi="Times New Roman" w:cs="Times New Roman"/>
          <w:color w:val="000000"/>
          <w:sz w:val="24"/>
          <w:szCs w:val="24"/>
          <w:shd w:val="clear" w:color="auto" w:fill="FFFFFF"/>
        </w:rPr>
        <w:t>[</w:t>
      </w:r>
      <w:r w:rsidR="00DB2F30">
        <w:rPr>
          <w:rFonts w:ascii="Times New Roman" w:eastAsia="Times New Roman" w:hAnsi="Times New Roman"/>
          <w:color w:val="000000"/>
          <w:sz w:val="24"/>
          <w:szCs w:val="24"/>
          <w:shd w:val="clear" w:color="auto" w:fill="FFFFFF"/>
        </w:rPr>
        <w:t xml:space="preserve">§ 93 odst. 1 písm. c) a e) ve spojení </w:t>
      </w:r>
      <w:r w:rsidR="00DB2F30">
        <w:rPr>
          <w:rFonts w:ascii="Times New Roman" w:eastAsia="Times New Roman" w:hAnsi="Times New Roman"/>
          <w:color w:val="000000"/>
          <w:sz w:val="24"/>
          <w:szCs w:val="24"/>
          <w:shd w:val="clear" w:color="auto" w:fill="FFFFFF"/>
        </w:rPr>
        <w:lastRenderedPageBreak/>
        <w:t>s § 43 odst. 2 přestupkového zákona</w:t>
      </w:r>
      <w:r w:rsidR="00DB2F30">
        <w:rPr>
          <w:rFonts w:ascii="Times New Roman" w:eastAsia="Times New Roman" w:hAnsi="Times New Roman" w:cs="Times New Roman"/>
          <w:color w:val="000000"/>
          <w:sz w:val="24"/>
          <w:szCs w:val="24"/>
          <w:shd w:val="clear" w:color="auto" w:fill="FFFFFF"/>
        </w:rPr>
        <w:t>]</w:t>
      </w:r>
      <w:r w:rsidR="00DB2F30" w:rsidRPr="002954CF">
        <w:rPr>
          <w:rFonts w:ascii="Times New Roman" w:eastAsia="Times New Roman" w:hAnsi="Times New Roman"/>
          <w:color w:val="000000"/>
          <w:sz w:val="24"/>
          <w:szCs w:val="24"/>
          <w:shd w:val="clear" w:color="auto" w:fill="FFFFFF"/>
        </w:rPr>
        <w:t>.</w:t>
      </w:r>
      <w:r w:rsidR="00DB2F30">
        <w:rPr>
          <w:rFonts w:ascii="Times New Roman" w:eastAsia="Times New Roman" w:hAnsi="Times New Roman"/>
          <w:color w:val="000000"/>
          <w:sz w:val="24"/>
          <w:szCs w:val="24"/>
          <w:shd w:val="clear" w:color="auto" w:fill="FFFFFF"/>
        </w:rPr>
        <w:t xml:space="preserve"> </w:t>
      </w:r>
      <w:r w:rsidR="005864A0">
        <w:rPr>
          <w:rFonts w:ascii="Times New Roman" w:eastAsia="Times New Roman" w:hAnsi="Times New Roman"/>
          <w:color w:val="000000"/>
          <w:sz w:val="24"/>
          <w:szCs w:val="24"/>
          <w:shd w:val="clear" w:color="auto" w:fill="FFFFFF"/>
        </w:rPr>
        <w:t>Upuštění od uložení správního trestu přitom bude doplňovat jiné, výše zmíněné nástroje a bude využíváno v situaci, kdy nebude shledána okolnost vylučující protiprávnost nebo absence materiálního znaku přestupku.</w:t>
      </w:r>
    </w:p>
    <w:p w14:paraId="40B364E5" w14:textId="7BB8E7C7" w:rsidR="00FF5721" w:rsidRDefault="00E4171F" w:rsidP="00A27781">
      <w:pPr>
        <w:spacing w:before="120" w:after="0" w:line="24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 xml:space="preserve">Revize směrnice dále </w:t>
      </w:r>
      <w:r w:rsidR="00273EB7">
        <w:rPr>
          <w:rFonts w:ascii="Times New Roman" w:eastAsia="Times New Roman" w:hAnsi="Times New Roman"/>
          <w:b/>
          <w:bCs/>
          <w:color w:val="000000"/>
          <w:sz w:val="24"/>
          <w:szCs w:val="24"/>
          <w:shd w:val="clear" w:color="auto" w:fill="FFFFFF"/>
        </w:rPr>
        <w:t>přináší</w:t>
      </w:r>
      <w:r w:rsidRPr="00E4171F">
        <w:rPr>
          <w:rFonts w:ascii="Times New Roman" w:eastAsia="Times New Roman" w:hAnsi="Times New Roman"/>
          <w:b/>
          <w:bCs/>
          <w:color w:val="000000"/>
          <w:sz w:val="24"/>
          <w:szCs w:val="24"/>
          <w:shd w:val="clear" w:color="auto" w:fill="FFFFFF"/>
        </w:rPr>
        <w:t xml:space="preserve"> požadavek na</w:t>
      </w:r>
      <w:r>
        <w:rPr>
          <w:rFonts w:ascii="Times New Roman" w:eastAsia="Times New Roman" w:hAnsi="Times New Roman"/>
          <w:b/>
          <w:bCs/>
          <w:color w:val="000000"/>
          <w:sz w:val="24"/>
          <w:szCs w:val="24"/>
          <w:shd w:val="clear" w:color="auto" w:fill="FFFFFF"/>
        </w:rPr>
        <w:t xml:space="preserve"> obligatorní</w:t>
      </w:r>
      <w:r w:rsidRPr="00E4171F">
        <w:rPr>
          <w:rFonts w:ascii="Times New Roman" w:eastAsia="Times New Roman" w:hAnsi="Times New Roman"/>
          <w:b/>
          <w:bCs/>
          <w:color w:val="000000"/>
          <w:sz w:val="24"/>
          <w:szCs w:val="24"/>
          <w:shd w:val="clear" w:color="auto" w:fill="FFFFFF"/>
        </w:rPr>
        <w:t xml:space="preserve"> kriminalizaci využívání služeb v případech, kdy</w:t>
      </w:r>
      <w:r w:rsidR="00BF122D">
        <w:rPr>
          <w:rFonts w:ascii="Times New Roman" w:eastAsia="Times New Roman" w:hAnsi="Times New Roman"/>
          <w:b/>
          <w:bCs/>
          <w:color w:val="000000"/>
          <w:sz w:val="24"/>
          <w:szCs w:val="24"/>
          <w:shd w:val="clear" w:color="auto" w:fill="FFFFFF"/>
        </w:rPr>
        <w:t xml:space="preserve"> je</w:t>
      </w:r>
      <w:r w:rsidRPr="00E4171F">
        <w:rPr>
          <w:rFonts w:ascii="Times New Roman" w:eastAsia="Times New Roman" w:hAnsi="Times New Roman"/>
          <w:b/>
          <w:bCs/>
          <w:color w:val="000000"/>
          <w:sz w:val="24"/>
          <w:szCs w:val="24"/>
          <w:shd w:val="clear" w:color="auto" w:fill="FFFFFF"/>
        </w:rPr>
        <w:t xml:space="preserve"> </w:t>
      </w:r>
      <w:r w:rsidR="00235FC7">
        <w:rPr>
          <w:rFonts w:ascii="Times New Roman" w:eastAsia="Times New Roman" w:hAnsi="Times New Roman"/>
          <w:b/>
          <w:bCs/>
          <w:color w:val="000000"/>
          <w:sz w:val="24"/>
          <w:szCs w:val="24"/>
          <w:shd w:val="clear" w:color="auto" w:fill="FFFFFF"/>
        </w:rPr>
        <w:t>při</w:t>
      </w:r>
      <w:r w:rsidRPr="00E4171F">
        <w:rPr>
          <w:rFonts w:ascii="Times New Roman" w:eastAsia="Times New Roman" w:hAnsi="Times New Roman"/>
          <w:b/>
          <w:bCs/>
          <w:color w:val="000000"/>
          <w:sz w:val="24"/>
          <w:szCs w:val="24"/>
          <w:shd w:val="clear" w:color="auto" w:fill="FFFFFF"/>
        </w:rPr>
        <w:t xml:space="preserve"> poskytování daných služeb zneužívána</w:t>
      </w:r>
      <w:r w:rsidR="00935BBB">
        <w:rPr>
          <w:rFonts w:ascii="Times New Roman" w:eastAsia="Times New Roman" w:hAnsi="Times New Roman"/>
          <w:b/>
          <w:bCs/>
          <w:color w:val="000000"/>
          <w:sz w:val="24"/>
          <w:szCs w:val="24"/>
          <w:shd w:val="clear" w:color="auto" w:fill="FFFFFF"/>
        </w:rPr>
        <w:t xml:space="preserve"> oběť obchodování s lidmi</w:t>
      </w:r>
      <w:r w:rsidRPr="00E4171F">
        <w:rPr>
          <w:rFonts w:ascii="Times New Roman" w:eastAsia="Times New Roman" w:hAnsi="Times New Roman"/>
          <w:b/>
          <w:bCs/>
          <w:color w:val="000000"/>
          <w:sz w:val="24"/>
          <w:szCs w:val="24"/>
          <w:shd w:val="clear" w:color="auto" w:fill="FFFFFF"/>
        </w:rPr>
        <w:t xml:space="preserve"> a osoba, která dané služby využívá, </w:t>
      </w:r>
      <w:r w:rsidR="00235FC7">
        <w:rPr>
          <w:rFonts w:ascii="Times New Roman" w:eastAsia="Times New Roman" w:hAnsi="Times New Roman"/>
          <w:b/>
          <w:bCs/>
          <w:color w:val="000000"/>
          <w:sz w:val="24"/>
          <w:szCs w:val="24"/>
          <w:shd w:val="clear" w:color="auto" w:fill="FFFFFF"/>
        </w:rPr>
        <w:t>o této skutečnosti ví</w:t>
      </w:r>
      <w:r w:rsidRPr="00E4171F">
        <w:rPr>
          <w:rFonts w:ascii="Times New Roman" w:eastAsia="Times New Roman" w:hAnsi="Times New Roman"/>
          <w:b/>
          <w:bCs/>
          <w:color w:val="000000"/>
          <w:sz w:val="24"/>
          <w:szCs w:val="24"/>
          <w:shd w:val="clear" w:color="auto" w:fill="FFFFFF"/>
        </w:rPr>
        <w:t xml:space="preserve"> </w:t>
      </w:r>
      <w:r w:rsidRPr="00E4171F">
        <w:rPr>
          <w:rFonts w:ascii="Times New Roman" w:eastAsia="Times New Roman" w:hAnsi="Times New Roman"/>
          <w:color w:val="000000"/>
          <w:sz w:val="24"/>
          <w:szCs w:val="24"/>
          <w:shd w:val="clear" w:color="auto" w:fill="FFFFFF"/>
        </w:rPr>
        <w:t>(§ 18a směrnice</w:t>
      </w:r>
      <w:r w:rsidR="00935BBB">
        <w:rPr>
          <w:rFonts w:ascii="Times New Roman" w:eastAsia="Times New Roman" w:hAnsi="Times New Roman"/>
          <w:color w:val="000000"/>
          <w:sz w:val="24"/>
          <w:szCs w:val="24"/>
          <w:shd w:val="clear" w:color="auto" w:fill="FFFFFF"/>
        </w:rPr>
        <w:t xml:space="preserve"> 2024/1712</w:t>
      </w:r>
      <w:r w:rsidRPr="00E4171F">
        <w:rPr>
          <w:rFonts w:ascii="Times New Roman" w:eastAsia="Times New Roman" w:hAnsi="Times New Roman"/>
          <w:color w:val="000000"/>
          <w:sz w:val="24"/>
          <w:szCs w:val="24"/>
          <w:shd w:val="clear" w:color="auto" w:fill="FFFFFF"/>
        </w:rPr>
        <w:t>)</w:t>
      </w:r>
      <w:r>
        <w:rPr>
          <w:rFonts w:ascii="Times New Roman" w:eastAsia="Times New Roman" w:hAnsi="Times New Roman"/>
          <w:color w:val="000000"/>
          <w:sz w:val="24"/>
          <w:szCs w:val="24"/>
          <w:shd w:val="clear" w:color="auto" w:fill="FFFFFF"/>
        </w:rPr>
        <w:t>. Cílem tohoto ustanovení je především odradit potencionální zákazníky od</w:t>
      </w:r>
      <w:r w:rsidR="00935BBB">
        <w:rPr>
          <w:rFonts w:ascii="Times New Roman" w:eastAsia="Times New Roman" w:hAnsi="Times New Roman"/>
          <w:color w:val="000000"/>
          <w:sz w:val="24"/>
          <w:szCs w:val="24"/>
          <w:shd w:val="clear" w:color="auto" w:fill="FFFFFF"/>
        </w:rPr>
        <w:t> </w:t>
      </w:r>
      <w:r>
        <w:rPr>
          <w:rFonts w:ascii="Times New Roman" w:eastAsia="Times New Roman" w:hAnsi="Times New Roman"/>
          <w:color w:val="000000"/>
          <w:sz w:val="24"/>
          <w:szCs w:val="24"/>
          <w:shd w:val="clear" w:color="auto" w:fill="FFFFFF"/>
        </w:rPr>
        <w:t xml:space="preserve">poptávání služeb </w:t>
      </w:r>
      <w:r w:rsidR="00935BBB">
        <w:rPr>
          <w:rFonts w:ascii="Times New Roman" w:eastAsia="Times New Roman" w:hAnsi="Times New Roman"/>
          <w:color w:val="000000"/>
          <w:sz w:val="24"/>
          <w:szCs w:val="24"/>
          <w:shd w:val="clear" w:color="auto" w:fill="FFFFFF"/>
        </w:rPr>
        <w:t>obchodovaných</w:t>
      </w:r>
      <w:r>
        <w:rPr>
          <w:rFonts w:ascii="Times New Roman" w:eastAsia="Times New Roman" w:hAnsi="Times New Roman"/>
          <w:color w:val="000000"/>
          <w:sz w:val="24"/>
          <w:szCs w:val="24"/>
          <w:shd w:val="clear" w:color="auto" w:fill="FFFFFF"/>
        </w:rPr>
        <w:t xml:space="preserve"> osob a snížit tak poptávku po </w:t>
      </w:r>
      <w:r w:rsidR="00935BBB">
        <w:rPr>
          <w:rFonts w:ascii="Times New Roman" w:eastAsia="Times New Roman" w:hAnsi="Times New Roman"/>
          <w:color w:val="000000"/>
          <w:sz w:val="24"/>
          <w:szCs w:val="24"/>
          <w:shd w:val="clear" w:color="auto" w:fill="FFFFFF"/>
        </w:rPr>
        <w:t xml:space="preserve">těchto </w:t>
      </w:r>
      <w:r>
        <w:rPr>
          <w:rFonts w:ascii="Times New Roman" w:eastAsia="Times New Roman" w:hAnsi="Times New Roman"/>
          <w:color w:val="000000"/>
          <w:sz w:val="24"/>
          <w:szCs w:val="24"/>
          <w:shd w:val="clear" w:color="auto" w:fill="FFFFFF"/>
        </w:rPr>
        <w:t>službách.</w:t>
      </w:r>
      <w:r w:rsidR="005C5CC8">
        <w:rPr>
          <w:rFonts w:ascii="Times New Roman" w:eastAsia="Times New Roman" w:hAnsi="Times New Roman"/>
          <w:color w:val="000000"/>
          <w:sz w:val="24"/>
          <w:szCs w:val="24"/>
          <w:shd w:val="clear" w:color="auto" w:fill="FFFFFF"/>
        </w:rPr>
        <w:t xml:space="preserve"> </w:t>
      </w:r>
      <w:r>
        <w:rPr>
          <w:rFonts w:ascii="Times New Roman" w:eastAsia="Times New Roman" w:hAnsi="Times New Roman"/>
          <w:color w:val="000000"/>
          <w:sz w:val="24"/>
          <w:szCs w:val="24"/>
          <w:shd w:val="clear" w:color="auto" w:fill="FFFFFF"/>
        </w:rPr>
        <w:t xml:space="preserve">Je přitom </w:t>
      </w:r>
      <w:r w:rsidR="00235FC7">
        <w:rPr>
          <w:rFonts w:ascii="Times New Roman" w:eastAsia="Times New Roman" w:hAnsi="Times New Roman"/>
          <w:color w:val="000000"/>
          <w:sz w:val="24"/>
          <w:szCs w:val="24"/>
          <w:shd w:val="clear" w:color="auto" w:fill="FFFFFF"/>
        </w:rPr>
        <w:t xml:space="preserve">třeba </w:t>
      </w:r>
      <w:r>
        <w:rPr>
          <w:rFonts w:ascii="Times New Roman" w:eastAsia="Times New Roman" w:hAnsi="Times New Roman"/>
          <w:color w:val="000000"/>
          <w:sz w:val="24"/>
          <w:szCs w:val="24"/>
          <w:shd w:val="clear" w:color="auto" w:fill="FFFFFF"/>
        </w:rPr>
        <w:t xml:space="preserve">zdůraznit, že tato kriminalizace by se měla zaměřovat pouze na využívání služeb ve výše uvedeném smyslu, nikoli </w:t>
      </w:r>
      <w:r w:rsidR="00235FC7">
        <w:rPr>
          <w:rFonts w:ascii="Times New Roman" w:eastAsia="Times New Roman" w:hAnsi="Times New Roman"/>
          <w:color w:val="000000"/>
          <w:sz w:val="24"/>
          <w:szCs w:val="24"/>
          <w:shd w:val="clear" w:color="auto" w:fill="FFFFFF"/>
        </w:rPr>
        <w:t>na</w:t>
      </w:r>
      <w:r>
        <w:rPr>
          <w:rFonts w:ascii="Times New Roman" w:eastAsia="Times New Roman" w:hAnsi="Times New Roman"/>
          <w:color w:val="000000"/>
          <w:sz w:val="24"/>
          <w:szCs w:val="24"/>
          <w:shd w:val="clear" w:color="auto" w:fill="FFFFFF"/>
        </w:rPr>
        <w:t xml:space="preserve"> nákup výrobků vyrobených za pracovních podmínek, které by mohly naplnit pojem vykořisťování</w:t>
      </w:r>
      <w:r>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olor w:val="000000"/>
          <w:sz w:val="24"/>
          <w:szCs w:val="24"/>
          <w:shd w:val="clear" w:color="auto" w:fill="FFFFFF"/>
        </w:rPr>
        <w:t xml:space="preserve"> zde se nejedná o uživatele služby. </w:t>
      </w:r>
    </w:p>
    <w:p w14:paraId="570CCAAD" w14:textId="2872161F" w:rsidR="0030454C" w:rsidRDefault="00590CA5" w:rsidP="00A27781">
      <w:pPr>
        <w:spacing w:before="120" w:after="0" w:line="24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Na tomto místě je možné zmínit, že o</w:t>
      </w:r>
      <w:r w:rsidRPr="00590CA5">
        <w:rPr>
          <w:rFonts w:ascii="Times New Roman" w:eastAsia="Times New Roman" w:hAnsi="Times New Roman"/>
          <w:color w:val="000000"/>
          <w:sz w:val="24"/>
          <w:szCs w:val="24"/>
          <w:shd w:val="clear" w:color="auto" w:fill="FFFFFF"/>
        </w:rPr>
        <w:t>dkaz na</w:t>
      </w:r>
      <w:r>
        <w:rPr>
          <w:rFonts w:ascii="Times New Roman" w:eastAsia="Times New Roman" w:hAnsi="Times New Roman"/>
          <w:color w:val="000000"/>
          <w:sz w:val="24"/>
          <w:szCs w:val="24"/>
          <w:shd w:val="clear" w:color="auto" w:fill="FFFFFF"/>
        </w:rPr>
        <w:t xml:space="preserve"> (dosud fakultativní) zavedení</w:t>
      </w:r>
      <w:r w:rsidRPr="00590CA5">
        <w:rPr>
          <w:rFonts w:ascii="Times New Roman" w:eastAsia="Times New Roman" w:hAnsi="Times New Roman"/>
          <w:color w:val="000000"/>
          <w:sz w:val="24"/>
          <w:szCs w:val="24"/>
          <w:shd w:val="clear" w:color="auto" w:fill="FFFFFF"/>
        </w:rPr>
        <w:t xml:space="preserve"> kriminalizac</w:t>
      </w:r>
      <w:r>
        <w:rPr>
          <w:rFonts w:ascii="Times New Roman" w:eastAsia="Times New Roman" w:hAnsi="Times New Roman"/>
          <w:color w:val="000000"/>
          <w:sz w:val="24"/>
          <w:szCs w:val="24"/>
          <w:shd w:val="clear" w:color="auto" w:fill="FFFFFF"/>
        </w:rPr>
        <w:t>e</w:t>
      </w:r>
      <w:r w:rsidRPr="00590CA5">
        <w:rPr>
          <w:rFonts w:ascii="Times New Roman" w:eastAsia="Times New Roman" w:hAnsi="Times New Roman"/>
          <w:color w:val="000000"/>
          <w:sz w:val="24"/>
          <w:szCs w:val="24"/>
          <w:shd w:val="clear" w:color="auto" w:fill="FFFFFF"/>
        </w:rPr>
        <w:t xml:space="preserve"> </w:t>
      </w:r>
      <w:r w:rsidR="00BF122D">
        <w:rPr>
          <w:rFonts w:ascii="Times New Roman" w:eastAsia="Times New Roman" w:hAnsi="Times New Roman"/>
          <w:color w:val="000000"/>
          <w:sz w:val="24"/>
          <w:szCs w:val="24"/>
          <w:shd w:val="clear" w:color="auto" w:fill="FFFFFF"/>
        </w:rPr>
        <w:t xml:space="preserve">využívání </w:t>
      </w:r>
      <w:r w:rsidRPr="00590CA5">
        <w:rPr>
          <w:rFonts w:ascii="Times New Roman" w:eastAsia="Times New Roman" w:hAnsi="Times New Roman"/>
          <w:color w:val="000000"/>
          <w:sz w:val="24"/>
          <w:szCs w:val="24"/>
          <w:shd w:val="clear" w:color="auto" w:fill="FFFFFF"/>
        </w:rPr>
        <w:t xml:space="preserve">služeb </w:t>
      </w:r>
      <w:r w:rsidR="00BF122D">
        <w:rPr>
          <w:rFonts w:ascii="Times New Roman" w:eastAsia="Times New Roman" w:hAnsi="Times New Roman"/>
          <w:color w:val="000000"/>
          <w:sz w:val="24"/>
          <w:szCs w:val="24"/>
          <w:shd w:val="clear" w:color="auto" w:fill="FFFFFF"/>
        </w:rPr>
        <w:t xml:space="preserve">poskytovaných </w:t>
      </w:r>
      <w:r w:rsidRPr="00590CA5">
        <w:rPr>
          <w:rFonts w:ascii="Times New Roman" w:eastAsia="Times New Roman" w:hAnsi="Times New Roman"/>
          <w:color w:val="000000"/>
          <w:sz w:val="24"/>
          <w:szCs w:val="24"/>
          <w:shd w:val="clear" w:color="auto" w:fill="FFFFFF"/>
        </w:rPr>
        <w:t>obě</w:t>
      </w:r>
      <w:r w:rsidR="00BF122D">
        <w:rPr>
          <w:rFonts w:ascii="Times New Roman" w:eastAsia="Times New Roman" w:hAnsi="Times New Roman"/>
          <w:color w:val="000000"/>
          <w:sz w:val="24"/>
          <w:szCs w:val="24"/>
          <w:shd w:val="clear" w:color="auto" w:fill="FFFFFF"/>
        </w:rPr>
        <w:t xml:space="preserve">ťmi </w:t>
      </w:r>
      <w:r w:rsidRPr="00590CA5">
        <w:rPr>
          <w:rFonts w:ascii="Times New Roman" w:eastAsia="Times New Roman" w:hAnsi="Times New Roman"/>
          <w:color w:val="000000"/>
          <w:sz w:val="24"/>
          <w:szCs w:val="24"/>
          <w:shd w:val="clear" w:color="auto" w:fill="FFFFFF"/>
        </w:rPr>
        <w:t xml:space="preserve">obchodování s lidmi </w:t>
      </w:r>
      <w:r>
        <w:rPr>
          <w:rFonts w:ascii="Times New Roman" w:eastAsia="Times New Roman" w:hAnsi="Times New Roman"/>
          <w:color w:val="000000"/>
          <w:sz w:val="24"/>
          <w:szCs w:val="24"/>
          <w:shd w:val="clear" w:color="auto" w:fill="FFFFFF"/>
        </w:rPr>
        <w:t xml:space="preserve">byl </w:t>
      </w:r>
      <w:r w:rsidRPr="00590CA5">
        <w:rPr>
          <w:rFonts w:ascii="Times New Roman" w:eastAsia="Times New Roman" w:hAnsi="Times New Roman"/>
          <w:color w:val="000000"/>
          <w:sz w:val="24"/>
          <w:szCs w:val="24"/>
          <w:shd w:val="clear" w:color="auto" w:fill="FFFFFF"/>
        </w:rPr>
        <w:t xml:space="preserve">uveden </w:t>
      </w:r>
      <w:r>
        <w:rPr>
          <w:rFonts w:ascii="Times New Roman" w:eastAsia="Times New Roman" w:hAnsi="Times New Roman"/>
          <w:color w:val="000000"/>
          <w:sz w:val="24"/>
          <w:szCs w:val="24"/>
          <w:shd w:val="clear" w:color="auto" w:fill="FFFFFF"/>
        </w:rPr>
        <w:t xml:space="preserve">již </w:t>
      </w:r>
      <w:r w:rsidR="0030454C">
        <w:rPr>
          <w:rFonts w:ascii="Times New Roman" w:eastAsia="Times New Roman" w:hAnsi="Times New Roman"/>
          <w:color w:val="000000"/>
          <w:sz w:val="24"/>
          <w:szCs w:val="24"/>
          <w:shd w:val="clear" w:color="auto" w:fill="FFFFFF"/>
        </w:rPr>
        <w:t xml:space="preserve">v </w:t>
      </w:r>
      <w:r w:rsidRPr="00590CA5">
        <w:rPr>
          <w:rFonts w:ascii="Times New Roman" w:eastAsia="Times New Roman" w:hAnsi="Times New Roman"/>
          <w:color w:val="000000"/>
          <w:sz w:val="24"/>
          <w:szCs w:val="24"/>
          <w:shd w:val="clear" w:color="auto" w:fill="FFFFFF"/>
        </w:rPr>
        <w:t>čl. 18</w:t>
      </w:r>
      <w:r>
        <w:rPr>
          <w:rFonts w:ascii="Times New Roman" w:eastAsia="Times New Roman" w:hAnsi="Times New Roman"/>
          <w:color w:val="000000"/>
          <w:sz w:val="24"/>
          <w:szCs w:val="24"/>
          <w:shd w:val="clear" w:color="auto" w:fill="FFFFFF"/>
        </w:rPr>
        <w:t xml:space="preserve"> </w:t>
      </w:r>
      <w:r w:rsidRPr="00590CA5">
        <w:rPr>
          <w:rFonts w:ascii="Times New Roman" w:eastAsia="Times New Roman" w:hAnsi="Times New Roman"/>
          <w:color w:val="000000"/>
          <w:sz w:val="24"/>
          <w:szCs w:val="24"/>
          <w:shd w:val="clear" w:color="auto" w:fill="FFFFFF"/>
        </w:rPr>
        <w:t>odst. 1 a</w:t>
      </w:r>
      <w:r w:rsidR="0030454C">
        <w:rPr>
          <w:rFonts w:ascii="Times New Roman" w:eastAsia="Times New Roman" w:hAnsi="Times New Roman"/>
          <w:color w:val="000000"/>
          <w:sz w:val="24"/>
          <w:szCs w:val="24"/>
          <w:shd w:val="clear" w:color="auto" w:fill="FFFFFF"/>
        </w:rPr>
        <w:t> </w:t>
      </w:r>
      <w:r w:rsidRPr="00590CA5">
        <w:rPr>
          <w:rFonts w:ascii="Times New Roman" w:eastAsia="Times New Roman" w:hAnsi="Times New Roman"/>
          <w:color w:val="000000"/>
          <w:sz w:val="24"/>
          <w:szCs w:val="24"/>
          <w:shd w:val="clear" w:color="auto" w:fill="FFFFFF"/>
        </w:rPr>
        <w:t>4 směrnice 2011/36/E</w:t>
      </w:r>
      <w:r>
        <w:rPr>
          <w:rFonts w:ascii="Times New Roman" w:eastAsia="Times New Roman" w:hAnsi="Times New Roman"/>
          <w:color w:val="000000"/>
          <w:sz w:val="24"/>
          <w:szCs w:val="24"/>
          <w:shd w:val="clear" w:color="auto" w:fill="FFFFFF"/>
        </w:rPr>
        <w:t>U</w:t>
      </w:r>
      <w:r>
        <w:rPr>
          <w:rStyle w:val="Znakapoznpodarou"/>
          <w:rFonts w:ascii="Times New Roman" w:eastAsia="Times New Roman" w:hAnsi="Times New Roman"/>
          <w:color w:val="000000"/>
          <w:sz w:val="24"/>
          <w:szCs w:val="24"/>
          <w:shd w:val="clear" w:color="auto" w:fill="FFFFFF"/>
        </w:rPr>
        <w:footnoteReference w:id="14"/>
      </w:r>
      <w:r w:rsidR="0030454C">
        <w:rPr>
          <w:rFonts w:ascii="Times New Roman" w:eastAsia="Times New Roman" w:hAnsi="Times New Roman"/>
          <w:color w:val="000000"/>
          <w:sz w:val="24"/>
          <w:szCs w:val="24"/>
          <w:shd w:val="clear" w:color="auto" w:fill="FFFFFF"/>
        </w:rPr>
        <w:t>.</w:t>
      </w:r>
      <w:r>
        <w:rPr>
          <w:rFonts w:ascii="Times New Roman" w:eastAsia="Times New Roman" w:hAnsi="Times New Roman"/>
          <w:color w:val="000000"/>
          <w:sz w:val="24"/>
          <w:szCs w:val="24"/>
          <w:shd w:val="clear" w:color="auto" w:fill="FFFFFF"/>
        </w:rPr>
        <w:t xml:space="preserve"> Obdobné doporučení obsahuje i čl. 19 Úmluvy</w:t>
      </w:r>
      <w:r w:rsidR="00705813">
        <w:rPr>
          <w:rFonts w:ascii="Times New Roman" w:eastAsia="Times New Roman" w:hAnsi="Times New Roman"/>
          <w:color w:val="000000"/>
          <w:sz w:val="24"/>
          <w:szCs w:val="24"/>
          <w:shd w:val="clear" w:color="auto" w:fill="FFFFFF"/>
        </w:rPr>
        <w:t xml:space="preserve"> </w:t>
      </w:r>
      <w:r w:rsidR="00705813">
        <w:rPr>
          <w:rFonts w:ascii="Times New Roman" w:eastAsia="Aptos" w:hAnsi="Times New Roman" w:cs="Times New Roman"/>
          <w:sz w:val="24"/>
        </w:rPr>
        <w:t xml:space="preserve">Rady </w:t>
      </w:r>
      <w:r w:rsidR="00705813">
        <w:rPr>
          <w:rFonts w:ascii="Times New Roman" w:hAnsi="Times New Roman"/>
          <w:sz w:val="24"/>
          <w:szCs w:val="24"/>
        </w:rPr>
        <w:t>Evropy o opatřeních proti obchodování s lidmi</w:t>
      </w:r>
      <w:r w:rsidR="00F02477">
        <w:rPr>
          <w:rStyle w:val="Znakapoznpodarou"/>
          <w:rFonts w:ascii="Times New Roman" w:eastAsia="Times New Roman" w:hAnsi="Times New Roman"/>
          <w:color w:val="000000"/>
          <w:sz w:val="24"/>
          <w:szCs w:val="24"/>
          <w:shd w:val="clear" w:color="auto" w:fill="FFFFFF"/>
        </w:rPr>
        <w:footnoteReference w:id="15"/>
      </w:r>
      <w:r w:rsidR="00F02477">
        <w:rPr>
          <w:rFonts w:ascii="Times New Roman" w:eastAsia="Times New Roman" w:hAnsi="Times New Roman"/>
          <w:color w:val="000000"/>
          <w:sz w:val="24"/>
          <w:szCs w:val="24"/>
          <w:shd w:val="clear" w:color="auto" w:fill="FFFFFF"/>
        </w:rPr>
        <w:t>, přičemž výbor GRETA opakovaně vyzývá Českou republiku, aby do svého právního řádu příslušné zákonné ustanovení zavedla</w:t>
      </w:r>
      <w:r w:rsidR="00F02477">
        <w:rPr>
          <w:rStyle w:val="Znakapoznpodarou"/>
          <w:rFonts w:ascii="Times New Roman" w:eastAsia="Times New Roman" w:hAnsi="Times New Roman"/>
          <w:color w:val="000000"/>
          <w:sz w:val="24"/>
          <w:szCs w:val="24"/>
          <w:shd w:val="clear" w:color="auto" w:fill="FFFFFF"/>
        </w:rPr>
        <w:footnoteReference w:id="16"/>
      </w:r>
      <w:r w:rsidR="00F02477">
        <w:rPr>
          <w:rFonts w:ascii="Times New Roman" w:eastAsia="Times New Roman" w:hAnsi="Times New Roman"/>
          <w:color w:val="000000"/>
          <w:sz w:val="24"/>
          <w:szCs w:val="24"/>
          <w:shd w:val="clear" w:color="auto" w:fill="FFFFFF"/>
        </w:rPr>
        <w:t xml:space="preserve">. Kriminalizace využívání služeb </w:t>
      </w:r>
      <w:r w:rsidR="0030454C">
        <w:rPr>
          <w:rFonts w:ascii="Times New Roman" w:eastAsia="Times New Roman" w:hAnsi="Times New Roman"/>
          <w:color w:val="000000"/>
          <w:sz w:val="24"/>
          <w:szCs w:val="24"/>
          <w:shd w:val="clear" w:color="auto" w:fill="FFFFFF"/>
        </w:rPr>
        <w:t xml:space="preserve">poskytovaných oběťmi </w:t>
      </w:r>
      <w:r w:rsidR="00F02477">
        <w:rPr>
          <w:rFonts w:ascii="Times New Roman" w:eastAsia="Times New Roman" w:hAnsi="Times New Roman"/>
          <w:color w:val="000000"/>
          <w:sz w:val="24"/>
          <w:szCs w:val="24"/>
          <w:shd w:val="clear" w:color="auto" w:fill="FFFFFF"/>
        </w:rPr>
        <w:t xml:space="preserve">obchodování s lidmi je tedy ze strany mezinárodního i unijního práva </w:t>
      </w:r>
      <w:r w:rsidR="00A43035">
        <w:rPr>
          <w:rFonts w:ascii="Times New Roman" w:eastAsia="Times New Roman" w:hAnsi="Times New Roman"/>
          <w:color w:val="000000"/>
          <w:sz w:val="24"/>
          <w:szCs w:val="24"/>
          <w:shd w:val="clear" w:color="auto" w:fill="FFFFFF"/>
        </w:rPr>
        <w:t xml:space="preserve">dlouhodobě </w:t>
      </w:r>
      <w:r w:rsidR="00F02477">
        <w:rPr>
          <w:rFonts w:ascii="Times New Roman" w:eastAsia="Times New Roman" w:hAnsi="Times New Roman"/>
          <w:color w:val="000000"/>
          <w:sz w:val="24"/>
          <w:szCs w:val="24"/>
          <w:shd w:val="clear" w:color="auto" w:fill="FFFFFF"/>
        </w:rPr>
        <w:t xml:space="preserve">podporovaným </w:t>
      </w:r>
      <w:r w:rsidR="0030454C">
        <w:rPr>
          <w:rFonts w:ascii="Times New Roman" w:eastAsia="Times New Roman" w:hAnsi="Times New Roman"/>
          <w:color w:val="000000"/>
          <w:sz w:val="24"/>
          <w:szCs w:val="24"/>
          <w:shd w:val="clear" w:color="auto" w:fill="FFFFFF"/>
        </w:rPr>
        <w:t xml:space="preserve">způsobem, jak snížit </w:t>
      </w:r>
      <w:r w:rsidR="00A43035">
        <w:rPr>
          <w:rFonts w:ascii="Times New Roman" w:eastAsia="Times New Roman" w:hAnsi="Times New Roman"/>
          <w:color w:val="000000"/>
          <w:sz w:val="24"/>
          <w:szCs w:val="24"/>
          <w:shd w:val="clear" w:color="auto" w:fill="FFFFFF"/>
        </w:rPr>
        <w:t>poptáv</w:t>
      </w:r>
      <w:r w:rsidR="0030454C">
        <w:rPr>
          <w:rFonts w:ascii="Times New Roman" w:eastAsia="Times New Roman" w:hAnsi="Times New Roman"/>
          <w:color w:val="000000"/>
          <w:sz w:val="24"/>
          <w:szCs w:val="24"/>
          <w:shd w:val="clear" w:color="auto" w:fill="FFFFFF"/>
        </w:rPr>
        <w:t>ku</w:t>
      </w:r>
      <w:r w:rsidR="00F02477">
        <w:rPr>
          <w:rFonts w:ascii="Times New Roman" w:eastAsia="Times New Roman" w:hAnsi="Times New Roman"/>
          <w:color w:val="000000"/>
          <w:sz w:val="24"/>
          <w:szCs w:val="24"/>
          <w:shd w:val="clear" w:color="auto" w:fill="FFFFFF"/>
        </w:rPr>
        <w:t xml:space="preserve"> po takto nabízených službách</w:t>
      </w:r>
      <w:r w:rsidR="0030454C">
        <w:rPr>
          <w:rFonts w:ascii="Times New Roman" w:eastAsia="Times New Roman" w:hAnsi="Times New Roman"/>
          <w:color w:val="000000"/>
          <w:sz w:val="24"/>
          <w:szCs w:val="24"/>
          <w:shd w:val="clear" w:color="auto" w:fill="FFFFFF"/>
        </w:rPr>
        <w:t xml:space="preserve"> a tím přispět k omezení páchání této trestné činnosti</w:t>
      </w:r>
      <w:r w:rsidR="00A43035">
        <w:rPr>
          <w:rFonts w:ascii="Times New Roman" w:eastAsia="Times New Roman" w:hAnsi="Times New Roman" w:cs="Times New Roman"/>
          <w:color w:val="000000"/>
          <w:sz w:val="24"/>
          <w:szCs w:val="24"/>
          <w:shd w:val="clear" w:color="auto" w:fill="FFFFFF"/>
        </w:rPr>
        <w:t>;</w:t>
      </w:r>
      <w:r w:rsidR="00F02477">
        <w:rPr>
          <w:rFonts w:ascii="Times New Roman" w:eastAsia="Times New Roman" w:hAnsi="Times New Roman"/>
          <w:color w:val="000000"/>
          <w:sz w:val="24"/>
          <w:szCs w:val="24"/>
          <w:shd w:val="clear" w:color="auto" w:fill="FFFFFF"/>
        </w:rPr>
        <w:t xml:space="preserve"> </w:t>
      </w:r>
      <w:r w:rsidR="00A43035">
        <w:rPr>
          <w:rFonts w:ascii="Times New Roman" w:eastAsia="Times New Roman" w:hAnsi="Times New Roman"/>
          <w:color w:val="000000"/>
          <w:sz w:val="24"/>
          <w:szCs w:val="24"/>
          <w:shd w:val="clear" w:color="auto" w:fill="FFFFFF"/>
        </w:rPr>
        <w:t xml:space="preserve">revizní směrnice 2024/1712 </w:t>
      </w:r>
      <w:r w:rsidR="000E0E5A">
        <w:rPr>
          <w:rFonts w:ascii="Times New Roman" w:eastAsia="Times New Roman" w:hAnsi="Times New Roman"/>
          <w:color w:val="000000"/>
          <w:sz w:val="24"/>
          <w:szCs w:val="24"/>
          <w:shd w:val="clear" w:color="auto" w:fill="FFFFFF"/>
        </w:rPr>
        <w:t>z </w:t>
      </w:r>
      <w:r w:rsidR="0030454C">
        <w:rPr>
          <w:rFonts w:ascii="Times New Roman" w:eastAsia="Times New Roman" w:hAnsi="Times New Roman"/>
          <w:color w:val="000000"/>
          <w:sz w:val="24"/>
          <w:szCs w:val="24"/>
          <w:shd w:val="clear" w:color="auto" w:fill="FFFFFF"/>
        </w:rPr>
        <w:t>to</w:t>
      </w:r>
      <w:r w:rsidR="000E0E5A">
        <w:rPr>
          <w:rFonts w:ascii="Times New Roman" w:eastAsia="Times New Roman" w:hAnsi="Times New Roman"/>
          <w:color w:val="000000"/>
          <w:sz w:val="24"/>
          <w:szCs w:val="24"/>
          <w:shd w:val="clear" w:color="auto" w:fill="FFFFFF"/>
        </w:rPr>
        <w:t>ho</w:t>
      </w:r>
      <w:r w:rsidR="0030454C">
        <w:rPr>
          <w:rFonts w:ascii="Times New Roman" w:eastAsia="Times New Roman" w:hAnsi="Times New Roman"/>
          <w:color w:val="000000"/>
          <w:sz w:val="24"/>
          <w:szCs w:val="24"/>
          <w:shd w:val="clear" w:color="auto" w:fill="FFFFFF"/>
        </w:rPr>
        <w:t xml:space="preserve">to </w:t>
      </w:r>
      <w:r w:rsidR="00A43035">
        <w:rPr>
          <w:rFonts w:ascii="Times New Roman" w:eastAsia="Times New Roman" w:hAnsi="Times New Roman"/>
          <w:color w:val="000000"/>
          <w:sz w:val="24"/>
          <w:szCs w:val="24"/>
          <w:shd w:val="clear" w:color="auto" w:fill="FFFFFF"/>
        </w:rPr>
        <w:t>doposud fakultativní</w:t>
      </w:r>
      <w:r w:rsidR="000E0E5A">
        <w:rPr>
          <w:rFonts w:ascii="Times New Roman" w:eastAsia="Times New Roman" w:hAnsi="Times New Roman"/>
          <w:color w:val="000000"/>
          <w:sz w:val="24"/>
          <w:szCs w:val="24"/>
          <w:shd w:val="clear" w:color="auto" w:fill="FFFFFF"/>
        </w:rPr>
        <w:t>ho</w:t>
      </w:r>
      <w:r w:rsidR="00A43035">
        <w:rPr>
          <w:rFonts w:ascii="Times New Roman" w:eastAsia="Times New Roman" w:hAnsi="Times New Roman"/>
          <w:color w:val="000000"/>
          <w:sz w:val="24"/>
          <w:szCs w:val="24"/>
          <w:shd w:val="clear" w:color="auto" w:fill="FFFFFF"/>
        </w:rPr>
        <w:t xml:space="preserve"> doporučení </w:t>
      </w:r>
      <w:r w:rsidR="000E0E5A">
        <w:rPr>
          <w:rFonts w:ascii="Times New Roman" w:eastAsia="Times New Roman" w:hAnsi="Times New Roman"/>
          <w:color w:val="000000"/>
          <w:sz w:val="24"/>
          <w:szCs w:val="24"/>
          <w:shd w:val="clear" w:color="auto" w:fill="FFFFFF"/>
        </w:rPr>
        <w:t>učinila závazek jednotlivých členských států, kter</w:t>
      </w:r>
      <w:r w:rsidR="002C1987">
        <w:rPr>
          <w:rFonts w:ascii="Times New Roman" w:eastAsia="Times New Roman" w:hAnsi="Times New Roman"/>
          <w:color w:val="000000"/>
          <w:sz w:val="24"/>
          <w:szCs w:val="24"/>
          <w:shd w:val="clear" w:color="auto" w:fill="FFFFFF"/>
        </w:rPr>
        <w:t>é</w:t>
      </w:r>
      <w:r w:rsidR="000E0E5A">
        <w:rPr>
          <w:rFonts w:ascii="Times New Roman" w:eastAsia="Times New Roman" w:hAnsi="Times New Roman"/>
          <w:color w:val="000000"/>
          <w:sz w:val="24"/>
          <w:szCs w:val="24"/>
          <w:shd w:val="clear" w:color="auto" w:fill="FFFFFF"/>
        </w:rPr>
        <w:t xml:space="preserve"> tak takové jednání musí postihovat prostředky trestního práva.</w:t>
      </w:r>
    </w:p>
    <w:p w14:paraId="463FCE6A" w14:textId="6B6FAF1C" w:rsidR="002C1987" w:rsidRDefault="000E0E5A" w:rsidP="002C1987">
      <w:pPr>
        <w:spacing w:before="120" w:after="0" w:line="240" w:lineRule="auto"/>
        <w:jc w:val="both"/>
        <w:rPr>
          <w:rFonts w:ascii="Times New Roman" w:eastAsia="Times New Roman" w:hAnsi="Times New Roman"/>
          <w:color w:val="000000"/>
          <w:sz w:val="24"/>
          <w:szCs w:val="24"/>
          <w:shd w:val="clear" w:color="auto" w:fill="FFFFFF"/>
        </w:rPr>
      </w:pPr>
      <w:r>
        <w:rPr>
          <w:rFonts w:ascii="Times New Roman" w:hAnsi="Times New Roman" w:cs="Times New Roman"/>
          <w:bCs/>
          <w:sz w:val="24"/>
          <w:szCs w:val="24"/>
        </w:rPr>
        <w:t>V</w:t>
      </w:r>
      <w:r w:rsidR="00A43035">
        <w:rPr>
          <w:rFonts w:ascii="Times New Roman" w:hAnsi="Times New Roman" w:cs="Times New Roman"/>
          <w:bCs/>
          <w:sz w:val="24"/>
          <w:szCs w:val="24"/>
        </w:rPr>
        <w:t>ědomé využívání služeb poskytovaných osobami, kteří jsou obě</w:t>
      </w:r>
      <w:r w:rsidR="006A68D6">
        <w:rPr>
          <w:rFonts w:ascii="Times New Roman" w:hAnsi="Times New Roman" w:cs="Times New Roman"/>
          <w:bCs/>
          <w:sz w:val="24"/>
          <w:szCs w:val="24"/>
        </w:rPr>
        <w:t>ť</w:t>
      </w:r>
      <w:r w:rsidR="00A43035">
        <w:rPr>
          <w:rFonts w:ascii="Times New Roman" w:hAnsi="Times New Roman" w:cs="Times New Roman"/>
          <w:bCs/>
          <w:sz w:val="24"/>
          <w:szCs w:val="24"/>
        </w:rPr>
        <w:t>mi trestného činu obchodování s</w:t>
      </w:r>
      <w:r>
        <w:rPr>
          <w:rFonts w:ascii="Times New Roman" w:hAnsi="Times New Roman" w:cs="Times New Roman"/>
          <w:bCs/>
          <w:sz w:val="24"/>
          <w:szCs w:val="24"/>
        </w:rPr>
        <w:t> </w:t>
      </w:r>
      <w:r w:rsidR="00A43035">
        <w:rPr>
          <w:rFonts w:ascii="Times New Roman" w:hAnsi="Times New Roman" w:cs="Times New Roman"/>
          <w:bCs/>
          <w:sz w:val="24"/>
          <w:szCs w:val="24"/>
        </w:rPr>
        <w:t>lidmi</w:t>
      </w:r>
      <w:r>
        <w:rPr>
          <w:rFonts w:ascii="Times New Roman" w:hAnsi="Times New Roman" w:cs="Times New Roman"/>
          <w:bCs/>
          <w:sz w:val="24"/>
          <w:szCs w:val="24"/>
        </w:rPr>
        <w:t xml:space="preserve">, dnes trestním právem teoreticky postižitelné </w:t>
      </w:r>
      <w:r w:rsidR="002C1987">
        <w:rPr>
          <w:rFonts w:ascii="Times New Roman" w:hAnsi="Times New Roman" w:cs="Times New Roman"/>
          <w:bCs/>
          <w:sz w:val="24"/>
          <w:szCs w:val="24"/>
        </w:rPr>
        <w:t xml:space="preserve">je, nicméně </w:t>
      </w:r>
      <w:r>
        <w:rPr>
          <w:rFonts w:ascii="Times New Roman" w:hAnsi="Times New Roman" w:cs="Times New Roman"/>
          <w:bCs/>
          <w:sz w:val="24"/>
          <w:szCs w:val="24"/>
        </w:rPr>
        <w:t xml:space="preserve">pouze </w:t>
      </w:r>
      <w:r w:rsidR="002C1987">
        <w:rPr>
          <w:rFonts w:ascii="Times New Roman" w:hAnsi="Times New Roman" w:cs="Times New Roman"/>
          <w:bCs/>
          <w:sz w:val="24"/>
          <w:szCs w:val="24"/>
        </w:rPr>
        <w:t xml:space="preserve">částečně, a to </w:t>
      </w:r>
      <w:r>
        <w:rPr>
          <w:rFonts w:ascii="Times New Roman" w:hAnsi="Times New Roman" w:cs="Times New Roman"/>
          <w:bCs/>
          <w:sz w:val="24"/>
          <w:szCs w:val="24"/>
        </w:rPr>
        <w:t>tehdy, pokud by se dovodilo, že tím dochází ke kořistění z obchodování s</w:t>
      </w:r>
      <w:r w:rsidR="002C1987">
        <w:rPr>
          <w:rFonts w:ascii="Times New Roman" w:hAnsi="Times New Roman" w:cs="Times New Roman"/>
          <w:bCs/>
          <w:sz w:val="24"/>
          <w:szCs w:val="24"/>
        </w:rPr>
        <w:t> </w:t>
      </w:r>
      <w:r>
        <w:rPr>
          <w:rFonts w:ascii="Times New Roman" w:hAnsi="Times New Roman" w:cs="Times New Roman"/>
          <w:bCs/>
          <w:sz w:val="24"/>
          <w:szCs w:val="24"/>
        </w:rPr>
        <w:t>lidmi</w:t>
      </w:r>
      <w:r w:rsidR="002C1987">
        <w:rPr>
          <w:rFonts w:ascii="Times New Roman" w:hAnsi="Times New Roman" w:cs="Times New Roman"/>
          <w:bCs/>
          <w:sz w:val="24"/>
          <w:szCs w:val="24"/>
        </w:rPr>
        <w:t xml:space="preserve">. </w:t>
      </w:r>
      <w:r w:rsidR="002C1987">
        <w:rPr>
          <w:rFonts w:ascii="Times New Roman" w:eastAsia="Times New Roman" w:hAnsi="Times New Roman"/>
          <w:color w:val="000000"/>
          <w:sz w:val="24"/>
          <w:szCs w:val="24"/>
          <w:shd w:val="clear" w:color="auto" w:fill="FFFFFF"/>
        </w:rPr>
        <w:t xml:space="preserve">Pozitivní přínos zakotvení tohoto trestného činu lze spatřovat zejména ve vztahu </w:t>
      </w:r>
      <w:r w:rsidR="002C1987" w:rsidRPr="00510853">
        <w:rPr>
          <w:rFonts w:ascii="Times New Roman" w:eastAsia="Times New Roman" w:hAnsi="Times New Roman"/>
          <w:color w:val="000000"/>
          <w:sz w:val="24"/>
          <w:szCs w:val="24"/>
          <w:shd w:val="clear" w:color="auto" w:fill="FFFFFF"/>
        </w:rPr>
        <w:t>k pracovnímu vykořisťování</w:t>
      </w:r>
      <w:r w:rsidR="002C1987">
        <w:rPr>
          <w:rFonts w:ascii="Times New Roman" w:eastAsia="Times New Roman" w:hAnsi="Times New Roman"/>
          <w:color w:val="000000"/>
          <w:sz w:val="24"/>
          <w:szCs w:val="24"/>
          <w:shd w:val="clear" w:color="auto" w:fill="FFFFFF"/>
        </w:rPr>
        <w:t xml:space="preserve">, kdy tak bude </w:t>
      </w:r>
      <w:r w:rsidR="002C1987" w:rsidRPr="00510853">
        <w:rPr>
          <w:rFonts w:ascii="Times New Roman" w:eastAsia="Times New Roman" w:hAnsi="Times New Roman"/>
          <w:color w:val="000000"/>
          <w:sz w:val="24"/>
          <w:szCs w:val="24"/>
          <w:shd w:val="clear" w:color="auto" w:fill="FFFFFF"/>
        </w:rPr>
        <w:t>kladen větší tlak na obchodní korporace či živnostníky, aby si ověřovali, za jakých podmínek jim agentury práce dodávají osoby, zejména pak zahraniční pracovníky</w:t>
      </w:r>
      <w:r w:rsidR="002C1987">
        <w:rPr>
          <w:rFonts w:ascii="Times New Roman" w:eastAsia="Times New Roman" w:hAnsi="Times New Roman"/>
          <w:color w:val="000000"/>
          <w:sz w:val="24"/>
          <w:szCs w:val="24"/>
          <w:shd w:val="clear" w:color="auto" w:fill="FFFFFF"/>
        </w:rPr>
        <w:t>,</w:t>
      </w:r>
      <w:r w:rsidR="002C1987" w:rsidRPr="00510853">
        <w:rPr>
          <w:rFonts w:ascii="Times New Roman" w:eastAsia="Times New Roman" w:hAnsi="Times New Roman"/>
          <w:color w:val="000000"/>
          <w:sz w:val="24"/>
          <w:szCs w:val="24"/>
          <w:shd w:val="clear" w:color="auto" w:fill="FFFFFF"/>
        </w:rPr>
        <w:t xml:space="preserve"> a dále na</w:t>
      </w:r>
      <w:r w:rsidR="002C1987">
        <w:rPr>
          <w:rFonts w:ascii="Times New Roman" w:eastAsia="Times New Roman" w:hAnsi="Times New Roman"/>
          <w:color w:val="000000"/>
          <w:sz w:val="24"/>
          <w:szCs w:val="24"/>
          <w:shd w:val="clear" w:color="auto" w:fill="FFFFFF"/>
        </w:rPr>
        <w:t> </w:t>
      </w:r>
      <w:r w:rsidR="002C1987" w:rsidRPr="00510853">
        <w:rPr>
          <w:rFonts w:ascii="Times New Roman" w:eastAsia="Times New Roman" w:hAnsi="Times New Roman"/>
          <w:color w:val="000000"/>
          <w:sz w:val="24"/>
          <w:szCs w:val="24"/>
          <w:shd w:val="clear" w:color="auto" w:fill="FFFFFF"/>
        </w:rPr>
        <w:t>podmínky zaměstnávání pracovníků (zda a co za vykonanou práci skutečně dostanou, zda pracují dobrovolně apod.)</w:t>
      </w:r>
      <w:r w:rsidR="002C1987">
        <w:rPr>
          <w:rStyle w:val="Znakapoznpodarou"/>
          <w:rFonts w:ascii="Times New Roman" w:eastAsia="Times New Roman" w:hAnsi="Times New Roman"/>
          <w:color w:val="000000"/>
          <w:sz w:val="24"/>
          <w:szCs w:val="24"/>
          <w:shd w:val="clear" w:color="auto" w:fill="FFFFFF"/>
        </w:rPr>
        <w:footnoteReference w:id="17"/>
      </w:r>
      <w:r w:rsidR="002C1987">
        <w:rPr>
          <w:rFonts w:ascii="Times New Roman" w:eastAsia="Times New Roman" w:hAnsi="Times New Roman"/>
          <w:color w:val="000000"/>
          <w:sz w:val="24"/>
          <w:szCs w:val="24"/>
          <w:shd w:val="clear" w:color="auto" w:fill="FFFFFF"/>
        </w:rPr>
        <w:t>.</w:t>
      </w:r>
    </w:p>
    <w:p w14:paraId="190404BB" w14:textId="6C8B8885" w:rsidR="00273EB7" w:rsidRDefault="000E0E5A" w:rsidP="00A27781">
      <w:pPr>
        <w:spacing w:before="120" w:after="0" w:line="240" w:lineRule="auto"/>
        <w:jc w:val="both"/>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V souvislosti se zakotvení</w:t>
      </w:r>
      <w:r w:rsidR="001E081F">
        <w:rPr>
          <w:rFonts w:ascii="Times New Roman" w:eastAsia="Times New Roman" w:hAnsi="Times New Roman"/>
          <w:color w:val="000000"/>
          <w:sz w:val="24"/>
          <w:szCs w:val="24"/>
          <w:shd w:val="clear" w:color="auto" w:fill="FFFFFF"/>
        </w:rPr>
        <w:t>m</w:t>
      </w:r>
      <w:r>
        <w:rPr>
          <w:rFonts w:ascii="Times New Roman" w:eastAsia="Times New Roman" w:hAnsi="Times New Roman"/>
          <w:color w:val="000000"/>
          <w:sz w:val="24"/>
          <w:szCs w:val="24"/>
          <w:shd w:val="clear" w:color="auto" w:fill="FFFFFF"/>
        </w:rPr>
        <w:t xml:space="preserve"> </w:t>
      </w:r>
      <w:r w:rsidR="00EF7EDF">
        <w:rPr>
          <w:rFonts w:ascii="Times New Roman" w:eastAsia="Times New Roman" w:hAnsi="Times New Roman"/>
          <w:color w:val="000000"/>
          <w:sz w:val="24"/>
          <w:szCs w:val="24"/>
          <w:shd w:val="clear" w:color="auto" w:fill="FFFFFF"/>
        </w:rPr>
        <w:t xml:space="preserve">kriminalizace </w:t>
      </w:r>
      <w:r>
        <w:rPr>
          <w:rFonts w:ascii="Times New Roman" w:eastAsia="Times New Roman" w:hAnsi="Times New Roman"/>
          <w:color w:val="000000"/>
          <w:sz w:val="24"/>
          <w:szCs w:val="24"/>
          <w:shd w:val="clear" w:color="auto" w:fill="FFFFFF"/>
        </w:rPr>
        <w:t xml:space="preserve">osob – konzumentů služeb poskytovaných obchodovanými osobami </w:t>
      </w:r>
      <w:r w:rsidR="001E081F">
        <w:rPr>
          <w:rFonts w:ascii="Times New Roman" w:eastAsia="Times New Roman" w:hAnsi="Times New Roman"/>
          <w:color w:val="000000"/>
          <w:sz w:val="24"/>
          <w:szCs w:val="24"/>
          <w:shd w:val="clear" w:color="auto" w:fill="FFFFFF"/>
        </w:rPr>
        <w:t>– je však třeba zvážit</w:t>
      </w:r>
      <w:r w:rsidR="002C1987">
        <w:rPr>
          <w:rFonts w:ascii="Times New Roman" w:eastAsia="Times New Roman" w:hAnsi="Times New Roman"/>
          <w:color w:val="000000"/>
          <w:sz w:val="24"/>
          <w:szCs w:val="24"/>
          <w:shd w:val="clear" w:color="auto" w:fill="FFFFFF"/>
        </w:rPr>
        <w:t xml:space="preserve"> důsledky plynoucí z</w:t>
      </w:r>
      <w:r w:rsidR="001E081F">
        <w:rPr>
          <w:rFonts w:ascii="Times New Roman" w:eastAsia="Times New Roman" w:hAnsi="Times New Roman"/>
          <w:color w:val="000000"/>
          <w:sz w:val="24"/>
          <w:szCs w:val="24"/>
          <w:shd w:val="clear" w:color="auto" w:fill="FFFFFF"/>
        </w:rPr>
        <w:t xml:space="preserve"> oznamovací povinnost</w:t>
      </w:r>
      <w:r w:rsidR="00EF7EDF">
        <w:rPr>
          <w:rFonts w:ascii="Times New Roman" w:eastAsia="Times New Roman" w:hAnsi="Times New Roman"/>
          <w:color w:val="000000"/>
          <w:sz w:val="24"/>
          <w:szCs w:val="24"/>
          <w:shd w:val="clear" w:color="auto" w:fill="FFFFFF"/>
        </w:rPr>
        <w:t xml:space="preserve">i, která vyplývá </w:t>
      </w:r>
      <w:r w:rsidR="001E081F">
        <w:rPr>
          <w:rFonts w:ascii="Times New Roman" w:eastAsia="Times New Roman" w:hAnsi="Times New Roman"/>
          <w:color w:val="000000"/>
          <w:sz w:val="24"/>
          <w:szCs w:val="24"/>
          <w:shd w:val="clear" w:color="auto" w:fill="FFFFFF"/>
        </w:rPr>
        <w:t>z</w:t>
      </w:r>
      <w:r w:rsidR="00EF7EDF">
        <w:rPr>
          <w:rFonts w:ascii="Times New Roman" w:eastAsia="Times New Roman" w:hAnsi="Times New Roman"/>
          <w:color w:val="000000"/>
          <w:sz w:val="24"/>
          <w:szCs w:val="24"/>
          <w:shd w:val="clear" w:color="auto" w:fill="FFFFFF"/>
        </w:rPr>
        <w:t> </w:t>
      </w:r>
      <w:r w:rsidR="001E081F">
        <w:rPr>
          <w:rFonts w:ascii="Times New Roman" w:eastAsia="Times New Roman" w:hAnsi="Times New Roman"/>
          <w:color w:val="000000"/>
          <w:sz w:val="24"/>
          <w:szCs w:val="24"/>
          <w:shd w:val="clear" w:color="auto" w:fill="FFFFFF"/>
        </w:rPr>
        <w:t>§</w:t>
      </w:r>
      <w:r w:rsidR="00EF7EDF">
        <w:rPr>
          <w:rFonts w:ascii="Times New Roman" w:eastAsia="Times New Roman" w:hAnsi="Times New Roman"/>
          <w:color w:val="000000"/>
          <w:sz w:val="24"/>
          <w:szCs w:val="24"/>
          <w:shd w:val="clear" w:color="auto" w:fill="FFFFFF"/>
        </w:rPr>
        <w:t> </w:t>
      </w:r>
      <w:r w:rsidR="001E081F">
        <w:rPr>
          <w:rFonts w:ascii="Times New Roman" w:eastAsia="Times New Roman" w:hAnsi="Times New Roman"/>
          <w:color w:val="000000"/>
          <w:sz w:val="24"/>
          <w:szCs w:val="24"/>
          <w:shd w:val="clear" w:color="auto" w:fill="FFFFFF"/>
        </w:rPr>
        <w:t xml:space="preserve">368 trestního zákoníku, kdy pod sankcí trestního postihu je každý, </w:t>
      </w:r>
      <w:r w:rsidR="001E081F" w:rsidRPr="000F065A">
        <w:rPr>
          <w:rFonts w:ascii="Times New Roman" w:hAnsi="Times New Roman" w:cs="Times New Roman"/>
          <w:bCs/>
          <w:sz w:val="24"/>
          <w:szCs w:val="24"/>
        </w:rPr>
        <w:t xml:space="preserve">ledaže by </w:t>
      </w:r>
      <w:r w:rsidR="001E081F">
        <w:rPr>
          <w:rFonts w:ascii="Times New Roman" w:hAnsi="Times New Roman" w:cs="Times New Roman"/>
          <w:bCs/>
          <w:sz w:val="24"/>
          <w:szCs w:val="24"/>
        </w:rPr>
        <w:t>jej nebo někoho s ní</w:t>
      </w:r>
      <w:r w:rsidR="00EF7EDF">
        <w:rPr>
          <w:rFonts w:ascii="Times New Roman" w:hAnsi="Times New Roman" w:cs="Times New Roman"/>
          <w:bCs/>
          <w:sz w:val="24"/>
          <w:szCs w:val="24"/>
        </w:rPr>
        <w:t>m</w:t>
      </w:r>
      <w:r w:rsidR="001E081F">
        <w:rPr>
          <w:rFonts w:ascii="Times New Roman" w:hAnsi="Times New Roman" w:cs="Times New Roman"/>
          <w:bCs/>
          <w:sz w:val="24"/>
          <w:szCs w:val="24"/>
        </w:rPr>
        <w:t xml:space="preserve"> úzce spojeného </w:t>
      </w:r>
      <w:r w:rsidR="001E081F" w:rsidRPr="000F065A">
        <w:rPr>
          <w:rFonts w:ascii="Times New Roman" w:hAnsi="Times New Roman" w:cs="Times New Roman"/>
          <w:bCs/>
          <w:sz w:val="24"/>
          <w:szCs w:val="24"/>
        </w:rPr>
        <w:t xml:space="preserve">takové oznámení vystavilo riziku smrti, ublížení </w:t>
      </w:r>
      <w:r w:rsidR="001E081F" w:rsidRPr="000F065A">
        <w:rPr>
          <w:rFonts w:ascii="Times New Roman" w:hAnsi="Times New Roman" w:cs="Times New Roman"/>
          <w:bCs/>
          <w:sz w:val="24"/>
          <w:szCs w:val="24"/>
        </w:rPr>
        <w:lastRenderedPageBreak/>
        <w:t>na</w:t>
      </w:r>
      <w:r w:rsidR="00EF7EDF">
        <w:rPr>
          <w:rFonts w:ascii="Times New Roman" w:hAnsi="Times New Roman" w:cs="Times New Roman"/>
          <w:bCs/>
          <w:sz w:val="24"/>
          <w:szCs w:val="24"/>
        </w:rPr>
        <w:t> </w:t>
      </w:r>
      <w:r w:rsidR="001E081F" w:rsidRPr="000F065A">
        <w:rPr>
          <w:rFonts w:ascii="Times New Roman" w:hAnsi="Times New Roman" w:cs="Times New Roman"/>
          <w:bCs/>
          <w:sz w:val="24"/>
          <w:szCs w:val="24"/>
        </w:rPr>
        <w:t>zdraví, jiné závažné újmě nebo trestnímu stíhání</w:t>
      </w:r>
      <w:r w:rsidR="00EF7EDF">
        <w:rPr>
          <w:rFonts w:ascii="Times New Roman" w:hAnsi="Times New Roman" w:cs="Times New Roman"/>
          <w:bCs/>
          <w:sz w:val="24"/>
          <w:szCs w:val="24"/>
        </w:rPr>
        <w:t xml:space="preserve">, povinen oznámit policejnímu orgánu nebo státnímu zástupci, pokud se hodnověrným způsobem dozví, že někdo jiný spáchal mj. trestný čin obchodování s lidmi. </w:t>
      </w:r>
      <w:r w:rsidR="00A43035" w:rsidRPr="00CC691A">
        <w:rPr>
          <w:rFonts w:ascii="Times New Roman" w:hAnsi="Times New Roman" w:cs="Times New Roman"/>
          <w:bCs/>
          <w:sz w:val="24"/>
          <w:szCs w:val="24"/>
        </w:rPr>
        <w:t>Pokud</w:t>
      </w:r>
      <w:r w:rsidR="00CC691A" w:rsidRPr="00CC691A">
        <w:rPr>
          <w:rFonts w:ascii="Times New Roman" w:hAnsi="Times New Roman" w:cs="Times New Roman"/>
          <w:bCs/>
          <w:sz w:val="24"/>
          <w:szCs w:val="24"/>
        </w:rPr>
        <w:t xml:space="preserve"> </w:t>
      </w:r>
      <w:r w:rsidR="00A43035" w:rsidRPr="00CC691A">
        <w:rPr>
          <w:rFonts w:ascii="Times New Roman" w:hAnsi="Times New Roman" w:cs="Times New Roman"/>
          <w:bCs/>
          <w:sz w:val="24"/>
          <w:szCs w:val="24"/>
        </w:rPr>
        <w:t xml:space="preserve">osoba využívající </w:t>
      </w:r>
      <w:r w:rsidR="00235FC7">
        <w:rPr>
          <w:rFonts w:ascii="Times New Roman" w:hAnsi="Times New Roman" w:cs="Times New Roman"/>
          <w:bCs/>
          <w:sz w:val="24"/>
          <w:szCs w:val="24"/>
        </w:rPr>
        <w:t xml:space="preserve">dané </w:t>
      </w:r>
      <w:r w:rsidR="00A43035" w:rsidRPr="00CC691A">
        <w:rPr>
          <w:rFonts w:ascii="Times New Roman" w:hAnsi="Times New Roman" w:cs="Times New Roman"/>
          <w:bCs/>
          <w:sz w:val="24"/>
          <w:szCs w:val="24"/>
        </w:rPr>
        <w:t xml:space="preserve">služby ví, že </w:t>
      </w:r>
      <w:r w:rsidR="00235FC7">
        <w:rPr>
          <w:rFonts w:ascii="Times New Roman" w:hAnsi="Times New Roman" w:cs="Times New Roman"/>
          <w:bCs/>
          <w:sz w:val="24"/>
          <w:szCs w:val="24"/>
        </w:rPr>
        <w:t>jí je poskytuje obchodovaná osoba</w:t>
      </w:r>
      <w:r w:rsidR="00A43035" w:rsidRPr="00CC691A">
        <w:rPr>
          <w:rFonts w:ascii="Times New Roman" w:hAnsi="Times New Roman" w:cs="Times New Roman"/>
          <w:bCs/>
          <w:sz w:val="24"/>
          <w:szCs w:val="24"/>
        </w:rPr>
        <w:t>,</w:t>
      </w:r>
      <w:r w:rsidR="00CC691A" w:rsidRPr="00CC691A">
        <w:rPr>
          <w:rFonts w:ascii="Times New Roman" w:hAnsi="Times New Roman" w:cs="Times New Roman"/>
          <w:bCs/>
          <w:sz w:val="24"/>
          <w:szCs w:val="24"/>
        </w:rPr>
        <w:t xml:space="preserve"> jinými slovy to znamená</w:t>
      </w:r>
      <w:r w:rsidR="00A43035" w:rsidRPr="00CC691A">
        <w:rPr>
          <w:rFonts w:ascii="Times New Roman" w:hAnsi="Times New Roman" w:cs="Times New Roman"/>
          <w:bCs/>
          <w:sz w:val="24"/>
          <w:szCs w:val="24"/>
        </w:rPr>
        <w:t xml:space="preserve">, že </w:t>
      </w:r>
      <w:r w:rsidR="000F065A">
        <w:rPr>
          <w:rFonts w:ascii="Times New Roman" w:hAnsi="Times New Roman" w:cs="Times New Roman"/>
          <w:bCs/>
          <w:sz w:val="24"/>
          <w:szCs w:val="24"/>
        </w:rPr>
        <w:t>konzument</w:t>
      </w:r>
      <w:r w:rsidR="00A43035" w:rsidRPr="00CC691A">
        <w:rPr>
          <w:rFonts w:ascii="Times New Roman" w:hAnsi="Times New Roman" w:cs="Times New Roman"/>
          <w:bCs/>
          <w:sz w:val="24"/>
          <w:szCs w:val="24"/>
        </w:rPr>
        <w:t xml:space="preserve"> takové služby se věrohodně </w:t>
      </w:r>
      <w:r w:rsidR="000F065A">
        <w:rPr>
          <w:rFonts w:ascii="Times New Roman" w:hAnsi="Times New Roman" w:cs="Times New Roman"/>
          <w:bCs/>
          <w:sz w:val="24"/>
          <w:szCs w:val="24"/>
        </w:rPr>
        <w:t>dozví</w:t>
      </w:r>
      <w:r w:rsidR="00A43035" w:rsidRPr="00CC691A">
        <w:rPr>
          <w:rFonts w:ascii="Times New Roman" w:hAnsi="Times New Roman" w:cs="Times New Roman"/>
          <w:bCs/>
          <w:sz w:val="24"/>
          <w:szCs w:val="24"/>
        </w:rPr>
        <w:t>, že byl spáchán trestný čin obchodování s</w:t>
      </w:r>
      <w:r w:rsidR="001E081F">
        <w:rPr>
          <w:rFonts w:ascii="Times New Roman" w:hAnsi="Times New Roman" w:cs="Times New Roman"/>
          <w:bCs/>
          <w:sz w:val="24"/>
          <w:szCs w:val="24"/>
        </w:rPr>
        <w:t> </w:t>
      </w:r>
      <w:r w:rsidR="00A43035" w:rsidRPr="00CC691A">
        <w:rPr>
          <w:rFonts w:ascii="Times New Roman" w:hAnsi="Times New Roman" w:cs="Times New Roman"/>
          <w:bCs/>
          <w:sz w:val="24"/>
          <w:szCs w:val="24"/>
        </w:rPr>
        <w:t>lidmi</w:t>
      </w:r>
      <w:r w:rsidR="001E081F">
        <w:rPr>
          <w:rFonts w:ascii="Times New Roman" w:hAnsi="Times New Roman" w:cs="Times New Roman"/>
          <w:bCs/>
          <w:sz w:val="24"/>
          <w:szCs w:val="24"/>
        </w:rPr>
        <w:t>, nebyl by povinen tuto skutečnost podle § 368 trestního zákoníku oznámit, neboť by se sám vystavil trestnímu stíhání – tento důsledek by byl v přímém rozporu se smyslem § 368 trestního zákoníku</w:t>
      </w:r>
      <w:r w:rsidR="00EF7EDF">
        <w:rPr>
          <w:rFonts w:ascii="Times New Roman" w:hAnsi="Times New Roman" w:cs="Times New Roman"/>
          <w:bCs/>
          <w:sz w:val="24"/>
          <w:szCs w:val="24"/>
        </w:rPr>
        <w:t xml:space="preserve">. </w:t>
      </w:r>
      <w:r w:rsidR="00EF7EDF" w:rsidRPr="00EF7EDF">
        <w:rPr>
          <w:rFonts w:ascii="Times New Roman" w:eastAsia="Times New Roman" w:hAnsi="Times New Roman"/>
          <w:color w:val="000000"/>
          <w:sz w:val="24"/>
          <w:szCs w:val="24"/>
          <w:shd w:val="clear" w:color="auto" w:fill="FFFFFF"/>
        </w:rPr>
        <w:t xml:space="preserve">Proto </w:t>
      </w:r>
      <w:r w:rsidR="006A54B7" w:rsidRPr="00EF7EDF">
        <w:rPr>
          <w:rFonts w:ascii="Times New Roman" w:eastAsia="Times New Roman" w:hAnsi="Times New Roman"/>
          <w:color w:val="000000"/>
          <w:sz w:val="24"/>
          <w:szCs w:val="24"/>
          <w:shd w:val="clear" w:color="auto" w:fill="FFFFFF"/>
        </w:rPr>
        <w:t xml:space="preserve">se navrhuje současně </w:t>
      </w:r>
      <w:r w:rsidR="00EF7EDF" w:rsidRPr="00EF7EDF">
        <w:rPr>
          <w:rFonts w:ascii="Times New Roman" w:eastAsia="Times New Roman" w:hAnsi="Times New Roman"/>
          <w:color w:val="000000"/>
          <w:sz w:val="24"/>
          <w:szCs w:val="24"/>
          <w:shd w:val="clear" w:color="auto" w:fill="FFFFFF"/>
        </w:rPr>
        <w:t xml:space="preserve">pro tyto případy </w:t>
      </w:r>
      <w:r w:rsidR="006A54B7" w:rsidRPr="00EF7EDF">
        <w:rPr>
          <w:rFonts w:ascii="Times New Roman" w:eastAsia="Times New Roman" w:hAnsi="Times New Roman"/>
          <w:color w:val="000000"/>
          <w:sz w:val="24"/>
          <w:szCs w:val="24"/>
          <w:shd w:val="clear" w:color="auto" w:fill="FFFFFF"/>
        </w:rPr>
        <w:t xml:space="preserve">doplnit </w:t>
      </w:r>
      <w:r w:rsidR="006A54B7" w:rsidRPr="00853CC2">
        <w:rPr>
          <w:rFonts w:ascii="Times New Roman" w:eastAsia="Times New Roman" w:hAnsi="Times New Roman"/>
          <w:color w:val="000000"/>
          <w:sz w:val="24"/>
          <w:szCs w:val="24"/>
          <w:shd w:val="clear" w:color="auto" w:fill="FFFFFF"/>
        </w:rPr>
        <w:t>nové zvláštní ustanovení o</w:t>
      </w:r>
      <w:r w:rsidR="008C6F00" w:rsidRPr="00853CC2">
        <w:rPr>
          <w:rFonts w:ascii="Times New Roman" w:eastAsia="Times New Roman" w:hAnsi="Times New Roman"/>
          <w:color w:val="000000"/>
          <w:sz w:val="24"/>
          <w:szCs w:val="24"/>
          <w:shd w:val="clear" w:color="auto" w:fill="FFFFFF"/>
        </w:rPr>
        <w:t> </w:t>
      </w:r>
      <w:r w:rsidR="006A54B7" w:rsidRPr="00853CC2">
        <w:rPr>
          <w:rFonts w:ascii="Times New Roman" w:eastAsia="Times New Roman" w:hAnsi="Times New Roman"/>
          <w:color w:val="000000"/>
          <w:sz w:val="24"/>
          <w:szCs w:val="24"/>
          <w:shd w:val="clear" w:color="auto" w:fill="FFFFFF"/>
        </w:rPr>
        <w:t>účinné lítosti, podle kterého by včasné oznámení příslušným orgánům mohlo za určitých podmínek vést k zániku trestní odpovědnosti pachatele</w:t>
      </w:r>
      <w:r w:rsidR="00EF7EDF" w:rsidRPr="00853CC2">
        <w:rPr>
          <w:rFonts w:ascii="Times New Roman" w:eastAsia="Times New Roman" w:hAnsi="Times New Roman"/>
          <w:color w:val="000000"/>
          <w:sz w:val="24"/>
          <w:szCs w:val="24"/>
          <w:shd w:val="clear" w:color="auto" w:fill="FFFFFF"/>
        </w:rPr>
        <w:t xml:space="preserve"> – konzumenta služby obchodované osoby</w:t>
      </w:r>
      <w:r w:rsidR="006A54B7" w:rsidRPr="008F21E8">
        <w:rPr>
          <w:rFonts w:ascii="Times New Roman" w:eastAsia="Times New Roman" w:hAnsi="Times New Roman"/>
          <w:b/>
          <w:bCs/>
          <w:color w:val="000000"/>
          <w:sz w:val="24"/>
          <w:szCs w:val="24"/>
          <w:shd w:val="clear" w:color="auto" w:fill="FFFFFF"/>
        </w:rPr>
        <w:t>.</w:t>
      </w:r>
      <w:r w:rsidR="006A54B7">
        <w:rPr>
          <w:rFonts w:ascii="Times New Roman" w:eastAsia="Times New Roman" w:hAnsi="Times New Roman"/>
          <w:color w:val="000000"/>
          <w:sz w:val="24"/>
          <w:szCs w:val="24"/>
          <w:shd w:val="clear" w:color="auto" w:fill="FFFFFF"/>
        </w:rPr>
        <w:t xml:space="preserve"> V dané situaci by měl převážit zájem na tom, aby došlo k ukončení páchání </w:t>
      </w:r>
      <w:r w:rsidR="001378C6">
        <w:rPr>
          <w:rFonts w:ascii="Times New Roman" w:eastAsia="Times New Roman" w:hAnsi="Times New Roman"/>
          <w:color w:val="000000"/>
          <w:sz w:val="24"/>
          <w:szCs w:val="24"/>
          <w:shd w:val="clear" w:color="auto" w:fill="FFFFFF"/>
        </w:rPr>
        <w:t xml:space="preserve">závažnější </w:t>
      </w:r>
      <w:r w:rsidR="006A54B7">
        <w:rPr>
          <w:rFonts w:ascii="Times New Roman" w:eastAsia="Times New Roman" w:hAnsi="Times New Roman"/>
          <w:color w:val="000000"/>
          <w:sz w:val="24"/>
          <w:szCs w:val="24"/>
          <w:shd w:val="clear" w:color="auto" w:fill="FFFFFF"/>
        </w:rPr>
        <w:t>trestné činnosti spočívající v obchodování s</w:t>
      </w:r>
      <w:r w:rsidR="001378C6">
        <w:rPr>
          <w:rFonts w:ascii="Times New Roman" w:eastAsia="Times New Roman" w:hAnsi="Times New Roman"/>
          <w:color w:val="000000"/>
          <w:sz w:val="24"/>
          <w:szCs w:val="24"/>
          <w:shd w:val="clear" w:color="auto" w:fill="FFFFFF"/>
        </w:rPr>
        <w:t> </w:t>
      </w:r>
      <w:r w:rsidR="006A54B7">
        <w:rPr>
          <w:rFonts w:ascii="Times New Roman" w:eastAsia="Times New Roman" w:hAnsi="Times New Roman"/>
          <w:color w:val="000000"/>
          <w:sz w:val="24"/>
          <w:szCs w:val="24"/>
          <w:shd w:val="clear" w:color="auto" w:fill="FFFFFF"/>
        </w:rPr>
        <w:t>lidmi</w:t>
      </w:r>
      <w:r w:rsidR="001378C6">
        <w:rPr>
          <w:rFonts w:ascii="Times New Roman" w:eastAsia="Times New Roman" w:hAnsi="Times New Roman"/>
          <w:color w:val="000000"/>
          <w:sz w:val="24"/>
          <w:szCs w:val="24"/>
          <w:shd w:val="clear" w:color="auto" w:fill="FFFFFF"/>
        </w:rPr>
        <w:t xml:space="preserve"> </w:t>
      </w:r>
      <w:r w:rsidR="006A54B7">
        <w:rPr>
          <w:rFonts w:ascii="Times New Roman" w:eastAsia="Times New Roman" w:hAnsi="Times New Roman"/>
          <w:color w:val="000000"/>
          <w:sz w:val="24"/>
          <w:szCs w:val="24"/>
          <w:shd w:val="clear" w:color="auto" w:fill="FFFFFF"/>
        </w:rPr>
        <w:t>a</w:t>
      </w:r>
      <w:r w:rsidR="001378C6">
        <w:rPr>
          <w:rFonts w:ascii="Times New Roman" w:eastAsia="Times New Roman" w:hAnsi="Times New Roman"/>
          <w:color w:val="000000"/>
          <w:sz w:val="24"/>
          <w:szCs w:val="24"/>
          <w:shd w:val="clear" w:color="auto" w:fill="FFFFFF"/>
        </w:rPr>
        <w:t> k </w:t>
      </w:r>
      <w:r w:rsidR="006A54B7">
        <w:rPr>
          <w:rFonts w:ascii="Times New Roman" w:eastAsia="Times New Roman" w:hAnsi="Times New Roman"/>
          <w:color w:val="000000"/>
          <w:sz w:val="24"/>
          <w:szCs w:val="24"/>
          <w:shd w:val="clear" w:color="auto" w:fill="FFFFFF"/>
        </w:rPr>
        <w:t xml:space="preserve">ochraně oběti </w:t>
      </w:r>
      <w:r w:rsidR="00235FC7">
        <w:rPr>
          <w:rFonts w:ascii="Times New Roman" w:eastAsia="Times New Roman" w:hAnsi="Times New Roman"/>
          <w:color w:val="000000"/>
          <w:sz w:val="24"/>
          <w:szCs w:val="24"/>
          <w:shd w:val="clear" w:color="auto" w:fill="FFFFFF"/>
        </w:rPr>
        <w:t xml:space="preserve">před dalším </w:t>
      </w:r>
      <w:r w:rsidR="008C6F00">
        <w:rPr>
          <w:rFonts w:ascii="Times New Roman" w:eastAsia="Times New Roman" w:hAnsi="Times New Roman"/>
          <w:color w:val="000000"/>
          <w:sz w:val="24"/>
          <w:szCs w:val="24"/>
          <w:shd w:val="clear" w:color="auto" w:fill="FFFFFF"/>
        </w:rPr>
        <w:t>vykořisťování</w:t>
      </w:r>
      <w:r w:rsidR="00235FC7">
        <w:rPr>
          <w:rFonts w:ascii="Times New Roman" w:eastAsia="Times New Roman" w:hAnsi="Times New Roman"/>
          <w:color w:val="000000"/>
          <w:sz w:val="24"/>
          <w:szCs w:val="24"/>
          <w:shd w:val="clear" w:color="auto" w:fill="FFFFFF"/>
        </w:rPr>
        <w:t>m</w:t>
      </w:r>
      <w:r w:rsidR="008C6F00">
        <w:rPr>
          <w:rFonts w:ascii="Times New Roman" w:eastAsia="Times New Roman" w:hAnsi="Times New Roman"/>
          <w:color w:val="000000"/>
          <w:sz w:val="24"/>
          <w:szCs w:val="24"/>
          <w:shd w:val="clear" w:color="auto" w:fill="FFFFFF"/>
        </w:rPr>
        <w:t xml:space="preserve"> nad zájmem potrestat pachatele méně závažného trestného činu. </w:t>
      </w:r>
    </w:p>
    <w:p w14:paraId="4CF8BF8A" w14:textId="58DE0441" w:rsidR="007B5D5E" w:rsidRDefault="0008728F" w:rsidP="00A27781">
      <w:pPr>
        <w:spacing w:before="120" w:after="0" w:line="240" w:lineRule="auto"/>
        <w:jc w:val="both"/>
        <w:rPr>
          <w:rFonts w:ascii="Times New Roman" w:eastAsia="Aptos" w:hAnsi="Times New Roman" w:cs="Times New Roman"/>
          <w:sz w:val="24"/>
        </w:rPr>
      </w:pPr>
      <w:r>
        <w:rPr>
          <w:rFonts w:ascii="Times New Roman" w:eastAsia="Aptos" w:hAnsi="Times New Roman" w:cs="Times New Roman"/>
          <w:sz w:val="24"/>
        </w:rPr>
        <w:t xml:space="preserve">Mezi další změny, které revidující směrnice 2024/1712 přinesla, lze rovněž </w:t>
      </w:r>
      <w:r w:rsidRPr="008E2C11">
        <w:rPr>
          <w:rFonts w:ascii="Times New Roman" w:eastAsia="Aptos" w:hAnsi="Times New Roman" w:cs="Times New Roman"/>
          <w:b/>
          <w:bCs/>
          <w:sz w:val="24"/>
        </w:rPr>
        <w:t xml:space="preserve">zařadit novou přitěžující okolnost spočívající v tom, že pachatel obchodování s lidmi </w:t>
      </w:r>
      <w:r w:rsidR="008A212D" w:rsidRPr="008E2C11">
        <w:rPr>
          <w:rFonts w:ascii="Times New Roman" w:eastAsia="Aptos" w:hAnsi="Times New Roman" w:cs="Times New Roman"/>
          <w:b/>
          <w:bCs/>
          <w:sz w:val="24"/>
        </w:rPr>
        <w:t>šíří nebo přispívá k šíření materiálu sexuální povahy týkající</w:t>
      </w:r>
      <w:r w:rsidR="007B5D5E" w:rsidRPr="008E2C11">
        <w:rPr>
          <w:rFonts w:ascii="Times New Roman" w:eastAsia="Aptos" w:hAnsi="Times New Roman" w:cs="Times New Roman"/>
          <w:b/>
          <w:bCs/>
          <w:sz w:val="24"/>
        </w:rPr>
        <w:t>ho</w:t>
      </w:r>
      <w:r w:rsidR="008A212D" w:rsidRPr="008E2C11">
        <w:rPr>
          <w:rFonts w:ascii="Times New Roman" w:eastAsia="Aptos" w:hAnsi="Times New Roman" w:cs="Times New Roman"/>
          <w:b/>
          <w:bCs/>
          <w:sz w:val="24"/>
        </w:rPr>
        <w:t xml:space="preserve"> se oběti trestného činu obchodování s lidmi</w:t>
      </w:r>
      <w:r w:rsidRPr="008E2C11">
        <w:rPr>
          <w:rFonts w:ascii="Times New Roman" w:eastAsia="Aptos" w:hAnsi="Times New Roman" w:cs="Times New Roman"/>
          <w:b/>
          <w:bCs/>
          <w:sz w:val="24"/>
        </w:rPr>
        <w:t xml:space="preserve"> prostřednictvím informačních nebo komunikačních technologií</w:t>
      </w:r>
      <w:r w:rsidR="008A212D">
        <w:rPr>
          <w:rFonts w:ascii="Times New Roman" w:eastAsia="Aptos" w:hAnsi="Times New Roman" w:cs="Times New Roman"/>
          <w:b/>
          <w:bCs/>
          <w:sz w:val="24"/>
        </w:rPr>
        <w:t xml:space="preserve"> </w:t>
      </w:r>
      <w:r>
        <w:rPr>
          <w:rFonts w:ascii="Times New Roman" w:eastAsia="Aptos" w:hAnsi="Times New Roman" w:cs="Times New Roman"/>
          <w:sz w:val="24"/>
        </w:rPr>
        <w:t xml:space="preserve">[čl. 4 odst. 3 písm. b) směrnice 2024/1712]. K tomu směrnice nepožaduje výslovně </w:t>
      </w:r>
      <w:r w:rsidR="001378C6">
        <w:rPr>
          <w:rFonts w:ascii="Times New Roman" w:eastAsia="Aptos" w:hAnsi="Times New Roman" w:cs="Times New Roman"/>
          <w:sz w:val="24"/>
        </w:rPr>
        <w:t xml:space="preserve">zakotvení </w:t>
      </w:r>
      <w:r>
        <w:rPr>
          <w:rFonts w:ascii="Times New Roman" w:eastAsia="Aptos" w:hAnsi="Times New Roman" w:cs="Times New Roman"/>
          <w:sz w:val="24"/>
        </w:rPr>
        <w:t>okolnosti podmiňující použití vyšší trestní sazby u</w:t>
      </w:r>
      <w:r w:rsidR="008A212D">
        <w:rPr>
          <w:rFonts w:ascii="Times New Roman" w:eastAsia="Aptos" w:hAnsi="Times New Roman" w:cs="Times New Roman"/>
          <w:sz w:val="24"/>
        </w:rPr>
        <w:t> </w:t>
      </w:r>
      <w:r>
        <w:rPr>
          <w:rFonts w:ascii="Times New Roman" w:eastAsia="Aptos" w:hAnsi="Times New Roman" w:cs="Times New Roman"/>
          <w:sz w:val="24"/>
        </w:rPr>
        <w:t>trestného činu obchodování s lidmi v případě, že „</w:t>
      </w:r>
      <w:r w:rsidRPr="0008728F">
        <w:rPr>
          <w:rFonts w:ascii="Times New Roman" w:eastAsia="Aptos" w:hAnsi="Times New Roman" w:cs="Times New Roman"/>
          <w:i/>
          <w:iCs/>
          <w:sz w:val="24"/>
        </w:rPr>
        <w:t>vnitrostátní právo stanoví šíření obrazového, filmového nebo podobného materiálů sexuální povahy zachycujícího oběť prostřednictvím informačních a komunikačních technologií jako samostatný trestný čin, což může vést k přísnějším sankcím uloženým podle vnitrostátního práva</w:t>
      </w:r>
      <w:r>
        <w:rPr>
          <w:rFonts w:ascii="Times New Roman" w:eastAsia="Aptos" w:hAnsi="Times New Roman" w:cs="Times New Roman"/>
          <w:sz w:val="24"/>
        </w:rPr>
        <w:t>“</w:t>
      </w:r>
      <w:r>
        <w:rPr>
          <w:rStyle w:val="Znakapoznpodarou"/>
          <w:rFonts w:ascii="Times New Roman" w:eastAsia="Aptos" w:hAnsi="Times New Roman" w:cs="Times New Roman"/>
          <w:sz w:val="24"/>
        </w:rPr>
        <w:footnoteReference w:id="18"/>
      </w:r>
      <w:r>
        <w:rPr>
          <w:rFonts w:ascii="Times New Roman" w:eastAsia="Aptos" w:hAnsi="Times New Roman" w:cs="Times New Roman"/>
          <w:sz w:val="24"/>
        </w:rPr>
        <w:t>.</w:t>
      </w:r>
      <w:r w:rsidR="008A212D">
        <w:rPr>
          <w:rFonts w:ascii="Times New Roman" w:eastAsia="Aptos" w:hAnsi="Times New Roman" w:cs="Times New Roman"/>
          <w:sz w:val="24"/>
        </w:rPr>
        <w:t xml:space="preserve"> </w:t>
      </w:r>
      <w:r w:rsidR="007B5D5E">
        <w:rPr>
          <w:rFonts w:ascii="Times New Roman" w:eastAsia="Aptos" w:hAnsi="Times New Roman" w:cs="Times New Roman"/>
          <w:sz w:val="24"/>
        </w:rPr>
        <w:t>Vzhledem k povaze takové skutečnosti (jde spíše o jednání navazující na </w:t>
      </w:r>
      <w:r w:rsidR="00FE247A">
        <w:rPr>
          <w:rFonts w:ascii="Times New Roman" w:eastAsia="Aptos" w:hAnsi="Times New Roman" w:cs="Times New Roman"/>
          <w:sz w:val="24"/>
        </w:rPr>
        <w:t xml:space="preserve">samotné vykořisťování obětí </w:t>
      </w:r>
      <w:r w:rsidR="007B5D5E">
        <w:rPr>
          <w:rFonts w:ascii="Times New Roman" w:eastAsia="Aptos" w:hAnsi="Times New Roman" w:cs="Times New Roman"/>
          <w:sz w:val="24"/>
        </w:rPr>
        <w:t>obchodování s lidmi n</w:t>
      </w:r>
      <w:r w:rsidR="00FE247A">
        <w:rPr>
          <w:rFonts w:ascii="Times New Roman" w:eastAsia="Aptos" w:hAnsi="Times New Roman" w:cs="Times New Roman"/>
          <w:sz w:val="24"/>
        </w:rPr>
        <w:t>e</w:t>
      </w:r>
      <w:r w:rsidR="007B5D5E">
        <w:rPr>
          <w:rFonts w:ascii="Times New Roman" w:eastAsia="Aptos" w:hAnsi="Times New Roman" w:cs="Times New Roman"/>
          <w:sz w:val="24"/>
        </w:rPr>
        <w:t>ž o</w:t>
      </w:r>
      <w:r w:rsidR="008E2C11">
        <w:rPr>
          <w:rFonts w:ascii="Times New Roman" w:eastAsia="Aptos" w:hAnsi="Times New Roman" w:cs="Times New Roman"/>
          <w:sz w:val="24"/>
        </w:rPr>
        <w:t> </w:t>
      </w:r>
      <w:r w:rsidR="00FE247A">
        <w:rPr>
          <w:rFonts w:ascii="Times New Roman" w:eastAsia="Aptos" w:hAnsi="Times New Roman" w:cs="Times New Roman"/>
          <w:sz w:val="24"/>
        </w:rPr>
        <w:t>jednání, které by bylo přítomno při</w:t>
      </w:r>
      <w:r w:rsidR="001378C6">
        <w:rPr>
          <w:rFonts w:ascii="Times New Roman" w:eastAsia="Aptos" w:hAnsi="Times New Roman" w:cs="Times New Roman"/>
          <w:sz w:val="24"/>
        </w:rPr>
        <w:t> obchodování samotném</w:t>
      </w:r>
      <w:r w:rsidR="007B5D5E">
        <w:rPr>
          <w:rFonts w:ascii="Times New Roman" w:eastAsia="Aptos" w:hAnsi="Times New Roman" w:cs="Times New Roman"/>
          <w:sz w:val="24"/>
        </w:rPr>
        <w:t>) a vzhledem k tomu, že směrnice takový postup výslovně umožňuje, navrhuje se tento požadavek naplnit prostřednictvím rozšíření trestného činu zneužití identity k výrobě pornografie a její šíření podle § 191a trestního zákoníku</w:t>
      </w:r>
      <w:r w:rsidR="007B5D5E">
        <w:rPr>
          <w:rStyle w:val="Znakapoznpodarou"/>
          <w:rFonts w:ascii="Times New Roman" w:eastAsia="Aptos" w:hAnsi="Times New Roman" w:cs="Times New Roman"/>
          <w:sz w:val="24"/>
        </w:rPr>
        <w:footnoteReference w:id="19"/>
      </w:r>
      <w:r w:rsidR="007B5D5E">
        <w:rPr>
          <w:rFonts w:ascii="Times New Roman" w:eastAsia="Aptos" w:hAnsi="Times New Roman" w:cs="Times New Roman"/>
          <w:sz w:val="24"/>
        </w:rPr>
        <w:t>. Tento trestný čin reaguje mimo jiné na technologický pokrok, který s sebou přináší nové hrozby zásahů do zájmů chráněných trestním zákoníkem (tzv.</w:t>
      </w:r>
      <w:r w:rsidR="008E2C11">
        <w:rPr>
          <w:rFonts w:ascii="Times New Roman" w:eastAsia="Aptos" w:hAnsi="Times New Roman" w:cs="Times New Roman"/>
          <w:sz w:val="24"/>
        </w:rPr>
        <w:t> </w:t>
      </w:r>
      <w:r w:rsidR="007B5D5E">
        <w:rPr>
          <w:rFonts w:ascii="Times New Roman" w:eastAsia="Aptos" w:hAnsi="Times New Roman" w:cs="Times New Roman"/>
          <w:sz w:val="24"/>
        </w:rPr>
        <w:t xml:space="preserve">nekonsensuální a </w:t>
      </w:r>
      <w:proofErr w:type="spellStart"/>
      <w:r w:rsidR="007B5D5E">
        <w:rPr>
          <w:rFonts w:ascii="Times New Roman" w:eastAsia="Aptos" w:hAnsi="Times New Roman" w:cs="Times New Roman"/>
          <w:sz w:val="24"/>
        </w:rPr>
        <w:t>deepfake</w:t>
      </w:r>
      <w:proofErr w:type="spellEnd"/>
      <w:r w:rsidR="007B5D5E">
        <w:rPr>
          <w:rFonts w:ascii="Times New Roman" w:eastAsia="Aptos" w:hAnsi="Times New Roman" w:cs="Times New Roman"/>
          <w:sz w:val="24"/>
        </w:rPr>
        <w:t xml:space="preserve"> pornografie), což je oblast, která má obsahově blízko k on-line sdílení materiálů sexuální povahy týkajícího se oběti trestného činu obchodování s lidmi. </w:t>
      </w:r>
    </w:p>
    <w:p w14:paraId="0A434132" w14:textId="779AB777" w:rsidR="007B5D5E" w:rsidRDefault="007B5D5E" w:rsidP="00A27781">
      <w:pPr>
        <w:spacing w:before="120" w:after="0" w:line="240" w:lineRule="auto"/>
        <w:jc w:val="both"/>
        <w:rPr>
          <w:rFonts w:ascii="Times New Roman" w:eastAsia="Aptos" w:hAnsi="Times New Roman" w:cs="Times New Roman"/>
          <w:sz w:val="24"/>
        </w:rPr>
      </w:pPr>
      <w:r>
        <w:rPr>
          <w:rFonts w:ascii="Times New Roman" w:eastAsia="Aptos" w:hAnsi="Times New Roman" w:cs="Times New Roman"/>
          <w:sz w:val="24"/>
        </w:rPr>
        <w:t xml:space="preserve">Úprava trestného činu podle § 191a trestního zákoníku je rozšiřovaná ve dvou směrech. Zaprvé umožní postihovat závažná jednání spočívající v šíření pornografie nebo jiného díla intimní povahy, pokud </w:t>
      </w:r>
      <w:r w:rsidR="00594F17">
        <w:rPr>
          <w:rFonts w:ascii="Times New Roman" w:eastAsia="Aptos" w:hAnsi="Times New Roman" w:cs="Times New Roman"/>
          <w:sz w:val="24"/>
        </w:rPr>
        <w:t xml:space="preserve">je v nich zachycena </w:t>
      </w:r>
      <w:r>
        <w:rPr>
          <w:rFonts w:ascii="Times New Roman" w:eastAsia="Aptos" w:hAnsi="Times New Roman" w:cs="Times New Roman"/>
          <w:sz w:val="24"/>
        </w:rPr>
        <w:t xml:space="preserve">oběť obchodování s lidmi. Zadruhé umožní trestnost nekonsensuálního šíření materiálu intimní povahy, </w:t>
      </w:r>
      <w:r w:rsidR="00594F17">
        <w:rPr>
          <w:rFonts w:ascii="Times New Roman" w:eastAsia="Aptos" w:hAnsi="Times New Roman" w:cs="Times New Roman"/>
          <w:sz w:val="24"/>
        </w:rPr>
        <w:t xml:space="preserve">byť </w:t>
      </w:r>
      <w:r>
        <w:rPr>
          <w:rFonts w:ascii="Times New Roman" w:eastAsia="Aptos" w:hAnsi="Times New Roman" w:cs="Times New Roman"/>
          <w:sz w:val="24"/>
        </w:rPr>
        <w:t>nenaplňuje znaky pornografického díla, ale přitom může způsobit jinému vážnou újmu na jeho právech. Tímto se vedle implementace výše popsaného požadavku směrnice 2024/1712 kriminalizuje jednání, jehož trestnost vyžaduje směrnice Evropského parlamentu a Rady (EU) 2024/1385 ze dne 14. května 2024 o potírání násilí na</w:t>
      </w:r>
      <w:r w:rsidR="008E2C11">
        <w:rPr>
          <w:rFonts w:ascii="Times New Roman" w:eastAsia="Aptos" w:hAnsi="Times New Roman" w:cs="Times New Roman"/>
          <w:sz w:val="24"/>
        </w:rPr>
        <w:t> </w:t>
      </w:r>
      <w:r>
        <w:rPr>
          <w:rFonts w:ascii="Times New Roman" w:eastAsia="Aptos" w:hAnsi="Times New Roman" w:cs="Times New Roman"/>
          <w:sz w:val="24"/>
        </w:rPr>
        <w:t>ženách a domácího násilí</w:t>
      </w:r>
      <w:r>
        <w:rPr>
          <w:rStyle w:val="Znakapoznpodarou"/>
          <w:rFonts w:ascii="Times New Roman" w:eastAsia="Aptos" w:hAnsi="Times New Roman" w:cs="Times New Roman"/>
          <w:sz w:val="24"/>
        </w:rPr>
        <w:footnoteReference w:id="20"/>
      </w:r>
      <w:r>
        <w:rPr>
          <w:rFonts w:ascii="Times New Roman" w:eastAsia="Aptos" w:hAnsi="Times New Roman" w:cs="Times New Roman"/>
          <w:sz w:val="24"/>
        </w:rPr>
        <w:t>.</w:t>
      </w:r>
    </w:p>
    <w:p w14:paraId="32CB88D7" w14:textId="78AFC7BD" w:rsidR="00A10AB1" w:rsidRDefault="00C6631A" w:rsidP="00A27781">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14:paraId="3BCE0D30" w14:textId="77777777" w:rsidR="00A10AB1" w:rsidRPr="00394715" w:rsidRDefault="00A10AB1" w:rsidP="00394715">
      <w:pPr>
        <w:pStyle w:val="Nadpis3"/>
        <w:spacing w:before="120" w:after="0" w:line="240" w:lineRule="auto"/>
        <w:rPr>
          <w:rFonts w:ascii="Times New Roman" w:hAnsi="Times New Roman" w:cs="Times New Roman"/>
          <w:color w:val="auto"/>
          <w:sz w:val="24"/>
          <w:szCs w:val="24"/>
          <w:u w:val="single"/>
        </w:rPr>
      </w:pPr>
      <w:r w:rsidRPr="00394715">
        <w:rPr>
          <w:rFonts w:ascii="Times New Roman" w:hAnsi="Times New Roman" w:cs="Times New Roman"/>
          <w:color w:val="auto"/>
          <w:sz w:val="24"/>
          <w:szCs w:val="24"/>
          <w:u w:val="single"/>
        </w:rPr>
        <w:t>ad B) k oblasti řešení mimořádných stavů při výkonu trestu obecně prospěšných prací</w:t>
      </w:r>
    </w:p>
    <w:p w14:paraId="3F53FE1B" w14:textId="4127C4C9" w:rsidR="00A74EE9" w:rsidRDefault="00A74EE9" w:rsidP="00A27781">
      <w:pPr>
        <w:spacing w:before="120" w:after="0" w:line="240" w:lineRule="auto"/>
        <w:jc w:val="both"/>
        <w:rPr>
          <w:rFonts w:ascii="Times New Roman" w:hAnsi="Times New Roman" w:cs="Times New Roman"/>
          <w:sz w:val="24"/>
          <w:szCs w:val="24"/>
        </w:rPr>
      </w:pPr>
      <w:bookmarkStart w:id="14" w:name="_Hlk203894161"/>
      <w:r>
        <w:rPr>
          <w:rFonts w:ascii="Times New Roman" w:hAnsi="Times New Roman" w:cs="Times New Roman"/>
          <w:sz w:val="24"/>
          <w:szCs w:val="24"/>
        </w:rPr>
        <w:t>Právní úpravu se navrhuje doplnit o problematiku tzv. mimořádných stavů, které mohou nastat při výkonu trestu obecně prospěšných prací, jak byly popsány výše.</w:t>
      </w:r>
    </w:p>
    <w:p w14:paraId="50CAA51A" w14:textId="7231D6B5" w:rsidR="009E5334" w:rsidRDefault="00973098" w:rsidP="00CB0B6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Byť to lze dovodit již z pracovněprávních předpisů, v rámci právní jistoty se jednoznačně stanovuje, že </w:t>
      </w:r>
      <w:r w:rsidR="00A10AB1">
        <w:rPr>
          <w:rFonts w:ascii="Times New Roman" w:hAnsi="Times New Roman" w:cs="Times New Roman"/>
          <w:sz w:val="24"/>
          <w:szCs w:val="24"/>
        </w:rPr>
        <w:t xml:space="preserve">trest obecně prospěšných prací </w:t>
      </w:r>
      <w:r>
        <w:rPr>
          <w:rFonts w:ascii="Times New Roman" w:hAnsi="Times New Roman" w:cs="Times New Roman"/>
          <w:sz w:val="24"/>
          <w:szCs w:val="24"/>
        </w:rPr>
        <w:t xml:space="preserve">není vykonáván v </w:t>
      </w:r>
      <w:r w:rsidR="00A10AB1">
        <w:rPr>
          <w:rFonts w:ascii="Times New Roman" w:hAnsi="Times New Roman" w:cs="Times New Roman"/>
          <w:sz w:val="24"/>
          <w:szCs w:val="24"/>
        </w:rPr>
        <w:t>pracovněprávní</w:t>
      </w:r>
      <w:r>
        <w:rPr>
          <w:rFonts w:ascii="Times New Roman" w:hAnsi="Times New Roman" w:cs="Times New Roman"/>
          <w:sz w:val="24"/>
          <w:szCs w:val="24"/>
        </w:rPr>
        <w:t>m</w:t>
      </w:r>
      <w:r w:rsidR="00A10AB1">
        <w:rPr>
          <w:rFonts w:ascii="Times New Roman" w:hAnsi="Times New Roman" w:cs="Times New Roman"/>
          <w:sz w:val="24"/>
          <w:szCs w:val="24"/>
        </w:rPr>
        <w:t xml:space="preserve"> vztah</w:t>
      </w:r>
      <w:r>
        <w:rPr>
          <w:rFonts w:ascii="Times New Roman" w:hAnsi="Times New Roman" w:cs="Times New Roman"/>
          <w:sz w:val="24"/>
          <w:szCs w:val="24"/>
        </w:rPr>
        <w:t xml:space="preserve">u; přesto se nicméně </w:t>
      </w:r>
      <w:r w:rsidR="00A10AB1">
        <w:rPr>
          <w:rFonts w:ascii="Times New Roman" w:hAnsi="Times New Roman" w:cs="Times New Roman"/>
          <w:sz w:val="24"/>
          <w:szCs w:val="24"/>
        </w:rPr>
        <w:t>některá ustanovení předpisů, které upravují pracovněprávní vztahy</w:t>
      </w:r>
      <w:r>
        <w:rPr>
          <w:rFonts w:ascii="Times New Roman" w:hAnsi="Times New Roman" w:cs="Times New Roman"/>
          <w:sz w:val="24"/>
          <w:szCs w:val="24"/>
        </w:rPr>
        <w:t>, aplikují</w:t>
      </w:r>
      <w:r w:rsidR="00A10AB1">
        <w:rPr>
          <w:rFonts w:ascii="Times New Roman" w:hAnsi="Times New Roman" w:cs="Times New Roman"/>
          <w:sz w:val="24"/>
          <w:szCs w:val="24"/>
        </w:rPr>
        <w:t xml:space="preserve"> (jde o</w:t>
      </w:r>
      <w:r w:rsidR="00CB0B66">
        <w:rPr>
          <w:rFonts w:ascii="Times New Roman" w:hAnsi="Times New Roman" w:cs="Times New Roman"/>
          <w:sz w:val="24"/>
          <w:szCs w:val="24"/>
        </w:rPr>
        <w:t> </w:t>
      </w:r>
      <w:r w:rsidR="00A10AB1">
        <w:rPr>
          <w:rFonts w:ascii="Times New Roman" w:hAnsi="Times New Roman" w:cs="Times New Roman"/>
          <w:sz w:val="24"/>
          <w:szCs w:val="24"/>
        </w:rPr>
        <w:t>sjednání podmínek pro zajištění bezpečnosti a ochrany zdraví při práci, sjednání rozsahu pracovní doby a doby odpočinku). Není totiž legitimního důvodu, aby se v těchto oblastech na</w:t>
      </w:r>
      <w:r>
        <w:rPr>
          <w:rFonts w:ascii="Times New Roman" w:hAnsi="Times New Roman" w:cs="Times New Roman"/>
          <w:sz w:val="24"/>
          <w:szCs w:val="24"/>
        </w:rPr>
        <w:t> </w:t>
      </w:r>
      <w:r w:rsidR="00A10AB1">
        <w:rPr>
          <w:rFonts w:ascii="Times New Roman" w:hAnsi="Times New Roman" w:cs="Times New Roman"/>
          <w:sz w:val="24"/>
          <w:szCs w:val="24"/>
        </w:rPr>
        <w:t>odsouzené</w:t>
      </w:r>
      <w:r>
        <w:rPr>
          <w:rFonts w:ascii="Times New Roman" w:hAnsi="Times New Roman" w:cs="Times New Roman"/>
          <w:sz w:val="24"/>
          <w:szCs w:val="24"/>
        </w:rPr>
        <w:t xml:space="preserve">, kteří vykonávají </w:t>
      </w:r>
      <w:r w:rsidR="006C7EFA">
        <w:rPr>
          <w:rFonts w:ascii="Times New Roman" w:hAnsi="Times New Roman" w:cs="Times New Roman"/>
          <w:sz w:val="24"/>
          <w:szCs w:val="24"/>
        </w:rPr>
        <w:t xml:space="preserve">trest </w:t>
      </w:r>
      <w:r w:rsidR="00A10AB1">
        <w:rPr>
          <w:rFonts w:ascii="Times New Roman" w:hAnsi="Times New Roman" w:cs="Times New Roman"/>
          <w:sz w:val="24"/>
          <w:szCs w:val="24"/>
        </w:rPr>
        <w:t>obecně prospěšných prací</w:t>
      </w:r>
      <w:r>
        <w:rPr>
          <w:rFonts w:ascii="Times New Roman" w:hAnsi="Times New Roman" w:cs="Times New Roman"/>
          <w:sz w:val="24"/>
          <w:szCs w:val="24"/>
        </w:rPr>
        <w:t xml:space="preserve"> a kteří se</w:t>
      </w:r>
      <w:r w:rsidR="00A10AB1">
        <w:rPr>
          <w:rFonts w:ascii="Times New Roman" w:hAnsi="Times New Roman" w:cs="Times New Roman"/>
          <w:sz w:val="24"/>
          <w:szCs w:val="24"/>
        </w:rPr>
        <w:t xml:space="preserve"> nacházejí ve stejném čase na stejném pracovišti a vykonávají stejn</w:t>
      </w:r>
      <w:r>
        <w:rPr>
          <w:rFonts w:ascii="Times New Roman" w:hAnsi="Times New Roman" w:cs="Times New Roman"/>
          <w:sz w:val="24"/>
          <w:szCs w:val="24"/>
        </w:rPr>
        <w:t>ou</w:t>
      </w:r>
      <w:r w:rsidR="00A10AB1">
        <w:rPr>
          <w:rFonts w:ascii="Times New Roman" w:hAnsi="Times New Roman" w:cs="Times New Roman"/>
          <w:sz w:val="24"/>
          <w:szCs w:val="24"/>
        </w:rPr>
        <w:t xml:space="preserve"> </w:t>
      </w:r>
      <w:r>
        <w:rPr>
          <w:rFonts w:ascii="Times New Roman" w:hAnsi="Times New Roman" w:cs="Times New Roman"/>
          <w:sz w:val="24"/>
          <w:szCs w:val="24"/>
        </w:rPr>
        <w:t xml:space="preserve">práci </w:t>
      </w:r>
      <w:r w:rsidR="00A10AB1">
        <w:rPr>
          <w:rFonts w:ascii="Times New Roman" w:hAnsi="Times New Roman" w:cs="Times New Roman"/>
          <w:sz w:val="24"/>
          <w:szCs w:val="24"/>
        </w:rPr>
        <w:t xml:space="preserve">jako </w:t>
      </w:r>
      <w:r>
        <w:rPr>
          <w:rFonts w:ascii="Times New Roman" w:hAnsi="Times New Roman" w:cs="Times New Roman"/>
          <w:sz w:val="24"/>
          <w:szCs w:val="24"/>
        </w:rPr>
        <w:t xml:space="preserve">osoby, které jsou k poskytovateli obecně prospěšných pracích v pracovněprávním vztahu, </w:t>
      </w:r>
      <w:r w:rsidR="00A10AB1">
        <w:rPr>
          <w:rFonts w:ascii="Times New Roman" w:hAnsi="Times New Roman" w:cs="Times New Roman"/>
          <w:sz w:val="24"/>
          <w:szCs w:val="24"/>
        </w:rPr>
        <w:t>nevztahovala stejná pravidla jako na</w:t>
      </w:r>
      <w:r w:rsidR="00CB0B66">
        <w:rPr>
          <w:rFonts w:ascii="Times New Roman" w:hAnsi="Times New Roman" w:cs="Times New Roman"/>
          <w:sz w:val="24"/>
          <w:szCs w:val="24"/>
        </w:rPr>
        <w:t> </w:t>
      </w:r>
      <w:r w:rsidR="00A10AB1">
        <w:rPr>
          <w:rFonts w:ascii="Times New Roman" w:hAnsi="Times New Roman" w:cs="Times New Roman"/>
          <w:sz w:val="24"/>
          <w:szCs w:val="24"/>
        </w:rPr>
        <w:t xml:space="preserve">ostatní pracovníky. </w:t>
      </w:r>
      <w:r w:rsidR="00CB0B66">
        <w:rPr>
          <w:rFonts w:ascii="Times New Roman" w:hAnsi="Times New Roman" w:cs="Times New Roman"/>
          <w:sz w:val="24"/>
          <w:szCs w:val="24"/>
        </w:rPr>
        <w:t xml:space="preserve">Zároveň se </w:t>
      </w:r>
      <w:r w:rsidR="00A10AB1">
        <w:rPr>
          <w:rFonts w:ascii="Times New Roman" w:hAnsi="Times New Roman" w:cs="Times New Roman"/>
          <w:sz w:val="24"/>
          <w:szCs w:val="24"/>
        </w:rPr>
        <w:t xml:space="preserve">výslovně </w:t>
      </w:r>
      <w:r w:rsidR="00CB0B66">
        <w:rPr>
          <w:rFonts w:ascii="Times New Roman" w:hAnsi="Times New Roman" w:cs="Times New Roman"/>
          <w:sz w:val="24"/>
          <w:szCs w:val="24"/>
        </w:rPr>
        <w:t>stanoví</w:t>
      </w:r>
      <w:r w:rsidR="00A10AB1">
        <w:rPr>
          <w:rFonts w:ascii="Times New Roman" w:hAnsi="Times New Roman" w:cs="Times New Roman"/>
          <w:sz w:val="24"/>
          <w:szCs w:val="24"/>
        </w:rPr>
        <w:t xml:space="preserve">, </w:t>
      </w:r>
      <w:r w:rsidR="00CB0B66">
        <w:rPr>
          <w:rFonts w:ascii="Times New Roman" w:hAnsi="Times New Roman" w:cs="Times New Roman"/>
          <w:sz w:val="24"/>
          <w:szCs w:val="24"/>
        </w:rPr>
        <w:t xml:space="preserve">že na </w:t>
      </w:r>
      <w:r w:rsidR="00A10AB1">
        <w:rPr>
          <w:rFonts w:ascii="Times New Roman" w:hAnsi="Times New Roman" w:cs="Times New Roman"/>
          <w:sz w:val="24"/>
          <w:szCs w:val="24"/>
        </w:rPr>
        <w:t>odpovědnost za škod</w:t>
      </w:r>
      <w:r w:rsidR="00CB0B66">
        <w:rPr>
          <w:rFonts w:ascii="Times New Roman" w:hAnsi="Times New Roman" w:cs="Times New Roman"/>
          <w:sz w:val="24"/>
          <w:szCs w:val="24"/>
        </w:rPr>
        <w:t>u</w:t>
      </w:r>
      <w:r w:rsidR="00A10AB1">
        <w:rPr>
          <w:rFonts w:ascii="Times New Roman" w:hAnsi="Times New Roman" w:cs="Times New Roman"/>
          <w:sz w:val="24"/>
          <w:szCs w:val="24"/>
        </w:rPr>
        <w:t xml:space="preserve"> </w:t>
      </w:r>
      <w:r w:rsidR="00A20439">
        <w:rPr>
          <w:rFonts w:ascii="Times New Roman" w:hAnsi="Times New Roman" w:cs="Times New Roman"/>
          <w:sz w:val="24"/>
          <w:szCs w:val="24"/>
        </w:rPr>
        <w:t>nebo za</w:t>
      </w:r>
      <w:r w:rsidR="007049CF">
        <w:rPr>
          <w:rFonts w:ascii="Times New Roman" w:hAnsi="Times New Roman" w:cs="Times New Roman"/>
          <w:sz w:val="24"/>
          <w:szCs w:val="24"/>
        </w:rPr>
        <w:t xml:space="preserve"> </w:t>
      </w:r>
      <w:r w:rsidR="00A10AB1">
        <w:rPr>
          <w:rFonts w:ascii="Times New Roman" w:hAnsi="Times New Roman" w:cs="Times New Roman"/>
          <w:sz w:val="24"/>
          <w:szCs w:val="24"/>
        </w:rPr>
        <w:t>újm</w:t>
      </w:r>
      <w:r w:rsidR="00CB0B66">
        <w:rPr>
          <w:rFonts w:ascii="Times New Roman" w:hAnsi="Times New Roman" w:cs="Times New Roman"/>
          <w:sz w:val="24"/>
          <w:szCs w:val="24"/>
        </w:rPr>
        <w:t>u</w:t>
      </w:r>
      <w:r w:rsidR="00A10AB1">
        <w:rPr>
          <w:rFonts w:ascii="Times New Roman" w:hAnsi="Times New Roman" w:cs="Times New Roman"/>
          <w:sz w:val="24"/>
          <w:szCs w:val="24"/>
        </w:rPr>
        <w:t xml:space="preserve"> na</w:t>
      </w:r>
      <w:r w:rsidR="00CB0B66">
        <w:rPr>
          <w:rFonts w:ascii="Times New Roman" w:hAnsi="Times New Roman" w:cs="Times New Roman"/>
          <w:sz w:val="24"/>
          <w:szCs w:val="24"/>
        </w:rPr>
        <w:t> </w:t>
      </w:r>
      <w:r w:rsidR="00A10AB1">
        <w:rPr>
          <w:rFonts w:ascii="Times New Roman" w:hAnsi="Times New Roman" w:cs="Times New Roman"/>
          <w:sz w:val="24"/>
          <w:szCs w:val="24"/>
        </w:rPr>
        <w:t xml:space="preserve">zdraví </w:t>
      </w:r>
      <w:r w:rsidR="007049CF">
        <w:rPr>
          <w:rFonts w:ascii="Times New Roman" w:hAnsi="Times New Roman" w:cs="Times New Roman"/>
          <w:sz w:val="24"/>
          <w:szCs w:val="24"/>
        </w:rPr>
        <w:t>vznikl</w:t>
      </w:r>
      <w:r w:rsidR="00A20439">
        <w:rPr>
          <w:rFonts w:ascii="Times New Roman" w:hAnsi="Times New Roman" w:cs="Times New Roman"/>
          <w:sz w:val="24"/>
          <w:szCs w:val="24"/>
        </w:rPr>
        <w:t>ou</w:t>
      </w:r>
      <w:r w:rsidR="007049CF">
        <w:rPr>
          <w:rFonts w:ascii="Times New Roman" w:hAnsi="Times New Roman" w:cs="Times New Roman"/>
          <w:sz w:val="24"/>
          <w:szCs w:val="24"/>
        </w:rPr>
        <w:t xml:space="preserve"> </w:t>
      </w:r>
      <w:r w:rsidR="00A10AB1">
        <w:rPr>
          <w:rFonts w:ascii="Times New Roman" w:hAnsi="Times New Roman" w:cs="Times New Roman"/>
          <w:sz w:val="24"/>
          <w:szCs w:val="24"/>
        </w:rPr>
        <w:t xml:space="preserve">při výkonu trestu obecně prospěšných prací </w:t>
      </w:r>
      <w:r w:rsidR="00CB0B66">
        <w:rPr>
          <w:rFonts w:ascii="Times New Roman" w:hAnsi="Times New Roman" w:cs="Times New Roman"/>
          <w:sz w:val="24"/>
          <w:szCs w:val="24"/>
        </w:rPr>
        <w:t xml:space="preserve">se vztahují příslušná </w:t>
      </w:r>
      <w:r w:rsidR="00A10AB1">
        <w:rPr>
          <w:rFonts w:ascii="Times New Roman" w:hAnsi="Times New Roman" w:cs="Times New Roman"/>
          <w:sz w:val="24"/>
          <w:szCs w:val="24"/>
        </w:rPr>
        <w:t xml:space="preserve">ustanovení občanského zákoníku. V tomto ohledu jde o potvrzení již stávajícího stavu zajišťující vyšší právní jistotu všech na výkonu </w:t>
      </w:r>
      <w:r w:rsidR="006C7EFA">
        <w:rPr>
          <w:rFonts w:ascii="Times New Roman" w:hAnsi="Times New Roman" w:cs="Times New Roman"/>
          <w:sz w:val="24"/>
          <w:szCs w:val="24"/>
        </w:rPr>
        <w:t xml:space="preserve">trestu </w:t>
      </w:r>
      <w:r w:rsidR="00A10AB1">
        <w:rPr>
          <w:rFonts w:ascii="Times New Roman" w:hAnsi="Times New Roman" w:cs="Times New Roman"/>
          <w:sz w:val="24"/>
          <w:szCs w:val="24"/>
        </w:rPr>
        <w:t xml:space="preserve">obecně prospěšných prací participujících subjektů. </w:t>
      </w:r>
      <w:bookmarkStart w:id="15" w:name="_Hlk202261302"/>
      <w:r w:rsidR="00A10AB1">
        <w:rPr>
          <w:rFonts w:ascii="Times New Roman" w:hAnsi="Times New Roman" w:cs="Times New Roman"/>
          <w:sz w:val="24"/>
          <w:szCs w:val="24"/>
        </w:rPr>
        <w:t>Výraznou změnou a</w:t>
      </w:r>
      <w:r w:rsidR="00F0193A">
        <w:rPr>
          <w:rFonts w:ascii="Times New Roman" w:hAnsi="Times New Roman" w:cs="Times New Roman"/>
          <w:sz w:val="24"/>
          <w:szCs w:val="24"/>
        </w:rPr>
        <w:t> </w:t>
      </w:r>
      <w:r w:rsidR="00A10AB1">
        <w:rPr>
          <w:rFonts w:ascii="Times New Roman" w:hAnsi="Times New Roman" w:cs="Times New Roman"/>
          <w:sz w:val="24"/>
          <w:szCs w:val="24"/>
        </w:rPr>
        <w:t>zároveň benefitem oproti současnému stavu je nově stanovená zákonná povinnost uzavřít pojistnou smlouvu kryjící</w:t>
      </w:r>
      <w:r w:rsidR="00A10AB1" w:rsidRPr="005B0093">
        <w:rPr>
          <w:rFonts w:ascii="Times New Roman" w:hAnsi="Times New Roman" w:cs="Times New Roman"/>
          <w:sz w:val="24"/>
          <w:szCs w:val="24"/>
        </w:rPr>
        <w:t xml:space="preserve"> odpovědnost poskytovatele</w:t>
      </w:r>
      <w:r w:rsidR="00A10AB1">
        <w:rPr>
          <w:rFonts w:ascii="Times New Roman" w:hAnsi="Times New Roman" w:cs="Times New Roman"/>
          <w:sz w:val="24"/>
          <w:szCs w:val="24"/>
        </w:rPr>
        <w:t xml:space="preserve"> obecně prospěšných prací či</w:t>
      </w:r>
      <w:r w:rsidR="00E35F9A">
        <w:rPr>
          <w:rFonts w:ascii="Times New Roman" w:hAnsi="Times New Roman" w:cs="Times New Roman"/>
          <w:sz w:val="24"/>
          <w:szCs w:val="24"/>
        </w:rPr>
        <w:t> </w:t>
      </w:r>
      <w:r w:rsidR="00A10AB1">
        <w:rPr>
          <w:rFonts w:ascii="Times New Roman" w:hAnsi="Times New Roman" w:cs="Times New Roman"/>
          <w:sz w:val="24"/>
          <w:szCs w:val="24"/>
        </w:rPr>
        <w:t xml:space="preserve">odsouzeného za újmu na zdraví nebo za majetkovou škodu vzniklou při výkonu </w:t>
      </w:r>
      <w:r w:rsidR="006C7EFA">
        <w:rPr>
          <w:rFonts w:ascii="Times New Roman" w:hAnsi="Times New Roman" w:cs="Times New Roman"/>
          <w:sz w:val="24"/>
          <w:szCs w:val="24"/>
        </w:rPr>
        <w:t xml:space="preserve">trestu </w:t>
      </w:r>
      <w:r w:rsidR="00A10AB1">
        <w:rPr>
          <w:rFonts w:ascii="Times New Roman" w:hAnsi="Times New Roman" w:cs="Times New Roman"/>
          <w:sz w:val="24"/>
          <w:szCs w:val="24"/>
        </w:rPr>
        <w:t xml:space="preserve">obecně prospěšných prací. </w:t>
      </w:r>
      <w:bookmarkStart w:id="16" w:name="_Hlk202261493"/>
      <w:bookmarkEnd w:id="15"/>
      <w:r w:rsidR="00A10AB1">
        <w:rPr>
          <w:rFonts w:ascii="Times New Roman" w:hAnsi="Times New Roman" w:cs="Times New Roman"/>
          <w:sz w:val="24"/>
          <w:szCs w:val="24"/>
        </w:rPr>
        <w:t>Oprávněným k uzavření takové smlouvy s příslušnou pojišťovnou bude buď konkrétní poskytovatel, nebo Probační a mediační služba. V případě, že půjde o</w:t>
      </w:r>
      <w:r w:rsidR="00584849">
        <w:rPr>
          <w:rFonts w:ascii="Times New Roman" w:hAnsi="Times New Roman" w:cs="Times New Roman"/>
          <w:sz w:val="24"/>
          <w:szCs w:val="24"/>
        </w:rPr>
        <w:t> </w:t>
      </w:r>
      <w:r w:rsidR="00A10AB1">
        <w:rPr>
          <w:rFonts w:ascii="Times New Roman" w:hAnsi="Times New Roman" w:cs="Times New Roman"/>
          <w:sz w:val="24"/>
          <w:szCs w:val="24"/>
        </w:rPr>
        <w:t xml:space="preserve">poskytovatele, bude zakotvena povinnost státu (prostřednictvím Probační a mediační služby) k refundaci nákladů na pojištění, které poskytovatel v dané souvislosti vynaložil. </w:t>
      </w:r>
      <w:bookmarkEnd w:id="16"/>
    </w:p>
    <w:p w14:paraId="2BEE2C31" w14:textId="66060E0C" w:rsidR="00A10AB1" w:rsidRDefault="009E5334" w:rsidP="00CB0B66">
      <w:pPr>
        <w:spacing w:before="120" w:after="0" w:line="240" w:lineRule="auto"/>
        <w:jc w:val="both"/>
        <w:rPr>
          <w:rFonts w:ascii="Times New Roman" w:hAnsi="Times New Roman" w:cs="Times New Roman"/>
          <w:sz w:val="24"/>
          <w:szCs w:val="24"/>
        </w:rPr>
      </w:pPr>
      <w:bookmarkStart w:id="17" w:name="_Hlk203894986"/>
      <w:r>
        <w:rPr>
          <w:rFonts w:ascii="Times New Roman" w:hAnsi="Times New Roman" w:cs="Times New Roman"/>
          <w:sz w:val="24"/>
          <w:szCs w:val="24"/>
        </w:rPr>
        <w:t>Tyto změny se týk</w:t>
      </w:r>
      <w:r w:rsidR="00A20439">
        <w:rPr>
          <w:rFonts w:ascii="Times New Roman" w:hAnsi="Times New Roman" w:cs="Times New Roman"/>
          <w:sz w:val="24"/>
          <w:szCs w:val="24"/>
        </w:rPr>
        <w:t>ají</w:t>
      </w:r>
      <w:r>
        <w:rPr>
          <w:rFonts w:ascii="Times New Roman" w:hAnsi="Times New Roman" w:cs="Times New Roman"/>
          <w:sz w:val="24"/>
          <w:szCs w:val="24"/>
        </w:rPr>
        <w:t xml:space="preserve"> jak trest</w:t>
      </w:r>
      <w:r w:rsidR="00A20439">
        <w:rPr>
          <w:rFonts w:ascii="Times New Roman" w:hAnsi="Times New Roman" w:cs="Times New Roman"/>
          <w:sz w:val="24"/>
          <w:szCs w:val="24"/>
        </w:rPr>
        <w:t>u</w:t>
      </w:r>
      <w:r>
        <w:rPr>
          <w:rFonts w:ascii="Times New Roman" w:hAnsi="Times New Roman" w:cs="Times New Roman"/>
          <w:sz w:val="24"/>
          <w:szCs w:val="24"/>
        </w:rPr>
        <w:t xml:space="preserve"> obecně prospěšných prací, tak i dalších trestních institutů </w:t>
      </w:r>
      <w:r w:rsidR="00A10AB1">
        <w:rPr>
          <w:rFonts w:ascii="Times New Roman" w:hAnsi="Times New Roman" w:cs="Times New Roman"/>
          <w:sz w:val="24"/>
          <w:szCs w:val="24"/>
        </w:rPr>
        <w:t>s obsahově stejnou náplní</w:t>
      </w:r>
      <w:r>
        <w:rPr>
          <w:rFonts w:ascii="Times New Roman" w:hAnsi="Times New Roman" w:cs="Times New Roman"/>
          <w:sz w:val="24"/>
          <w:szCs w:val="24"/>
        </w:rPr>
        <w:t>.</w:t>
      </w:r>
    </w:p>
    <w:bookmarkEnd w:id="17"/>
    <w:p w14:paraId="6B221F7A" w14:textId="329A51B0" w:rsidR="00A10AB1" w:rsidRPr="00235FC7" w:rsidRDefault="009E5334" w:rsidP="00A2778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Takto </w:t>
      </w:r>
      <w:r w:rsidR="00A10AB1">
        <w:rPr>
          <w:rFonts w:ascii="Times New Roman" w:hAnsi="Times New Roman" w:cs="Times New Roman"/>
          <w:sz w:val="24"/>
          <w:szCs w:val="24"/>
        </w:rPr>
        <w:t>dojde nejen k odstranění stávajících pochybností, jak postupovat v případě úrazu či způsobení škody vzniklých při výkonu</w:t>
      </w:r>
      <w:r w:rsidR="008F44AD">
        <w:rPr>
          <w:rFonts w:ascii="Times New Roman" w:hAnsi="Times New Roman" w:cs="Times New Roman"/>
          <w:sz w:val="24"/>
          <w:szCs w:val="24"/>
        </w:rPr>
        <w:t xml:space="preserve"> trestu</w:t>
      </w:r>
      <w:r w:rsidR="00A10AB1">
        <w:rPr>
          <w:rFonts w:ascii="Times New Roman" w:hAnsi="Times New Roman" w:cs="Times New Roman"/>
          <w:sz w:val="24"/>
          <w:szCs w:val="24"/>
        </w:rPr>
        <w:t xml:space="preserve"> obecně prospěšných prací, ale zároveň dojde k vyšší míře ochrany</w:t>
      </w:r>
      <w:r w:rsidR="00235FC7">
        <w:rPr>
          <w:rFonts w:ascii="Times New Roman" w:hAnsi="Times New Roman" w:cs="Times New Roman"/>
          <w:sz w:val="24"/>
          <w:szCs w:val="24"/>
        </w:rPr>
        <w:t xml:space="preserve"> </w:t>
      </w:r>
      <w:r w:rsidR="00A10AB1" w:rsidRPr="00235FC7">
        <w:rPr>
          <w:rFonts w:ascii="Times New Roman" w:hAnsi="Times New Roman" w:cs="Times New Roman"/>
          <w:sz w:val="24"/>
          <w:szCs w:val="24"/>
        </w:rPr>
        <w:t xml:space="preserve">poskytovatele i odsouzeného v případě vzniku tzv. mimořádných událostí. </w:t>
      </w:r>
      <w:bookmarkStart w:id="18" w:name="_Hlk202261679"/>
      <w:r w:rsidR="00A10AB1" w:rsidRPr="00235FC7">
        <w:rPr>
          <w:rFonts w:ascii="Times New Roman" w:hAnsi="Times New Roman" w:cs="Times New Roman"/>
          <w:sz w:val="24"/>
          <w:szCs w:val="24"/>
        </w:rPr>
        <w:t>Úprava, při které bude</w:t>
      </w:r>
      <w:r w:rsidR="00584849">
        <w:rPr>
          <w:rFonts w:ascii="Times New Roman" w:hAnsi="Times New Roman" w:cs="Times New Roman"/>
          <w:sz w:val="24"/>
          <w:szCs w:val="24"/>
        </w:rPr>
        <w:t xml:space="preserve"> stát hradit </w:t>
      </w:r>
      <w:r w:rsidR="00A10AB1" w:rsidRPr="00235FC7">
        <w:rPr>
          <w:rFonts w:ascii="Times New Roman" w:hAnsi="Times New Roman" w:cs="Times New Roman"/>
          <w:sz w:val="24"/>
          <w:szCs w:val="24"/>
        </w:rPr>
        <w:t>náklad</w:t>
      </w:r>
      <w:r w:rsidR="00584849">
        <w:rPr>
          <w:rFonts w:ascii="Times New Roman" w:hAnsi="Times New Roman" w:cs="Times New Roman"/>
          <w:sz w:val="24"/>
          <w:szCs w:val="24"/>
        </w:rPr>
        <w:t>y</w:t>
      </w:r>
      <w:r w:rsidR="00A10AB1" w:rsidRPr="00235FC7">
        <w:rPr>
          <w:rFonts w:ascii="Times New Roman" w:hAnsi="Times New Roman" w:cs="Times New Roman"/>
          <w:sz w:val="24"/>
          <w:szCs w:val="24"/>
        </w:rPr>
        <w:t xml:space="preserve"> vynaložen</w:t>
      </w:r>
      <w:r w:rsidR="00584849">
        <w:rPr>
          <w:rFonts w:ascii="Times New Roman" w:hAnsi="Times New Roman" w:cs="Times New Roman"/>
          <w:sz w:val="24"/>
          <w:szCs w:val="24"/>
        </w:rPr>
        <w:t>é</w:t>
      </w:r>
      <w:r w:rsidR="00A10AB1" w:rsidRPr="00235FC7">
        <w:rPr>
          <w:rFonts w:ascii="Times New Roman" w:hAnsi="Times New Roman" w:cs="Times New Roman"/>
          <w:sz w:val="24"/>
          <w:szCs w:val="24"/>
        </w:rPr>
        <w:t xml:space="preserve"> poskytovateli </w:t>
      </w:r>
      <w:r w:rsidR="00584849">
        <w:rPr>
          <w:rFonts w:ascii="Times New Roman" w:hAnsi="Times New Roman" w:cs="Times New Roman"/>
          <w:sz w:val="24"/>
          <w:szCs w:val="24"/>
        </w:rPr>
        <w:t>obecně prospěšných prací</w:t>
      </w:r>
      <w:r w:rsidR="00584849" w:rsidRPr="00235FC7">
        <w:rPr>
          <w:rFonts w:ascii="Times New Roman" w:hAnsi="Times New Roman" w:cs="Times New Roman"/>
          <w:sz w:val="24"/>
          <w:szCs w:val="24"/>
        </w:rPr>
        <w:t xml:space="preserve"> </w:t>
      </w:r>
      <w:r w:rsidR="00A10AB1" w:rsidRPr="00235FC7">
        <w:rPr>
          <w:rFonts w:ascii="Times New Roman" w:hAnsi="Times New Roman" w:cs="Times New Roman"/>
          <w:sz w:val="24"/>
          <w:szCs w:val="24"/>
        </w:rPr>
        <w:t xml:space="preserve">na pojištění, zároveň výrazně sníží případné riziko </w:t>
      </w:r>
      <w:r>
        <w:rPr>
          <w:rFonts w:ascii="Times New Roman" w:hAnsi="Times New Roman" w:cs="Times New Roman"/>
          <w:sz w:val="24"/>
          <w:szCs w:val="24"/>
        </w:rPr>
        <w:t xml:space="preserve">úbytku </w:t>
      </w:r>
      <w:r w:rsidR="00584849">
        <w:rPr>
          <w:rFonts w:ascii="Times New Roman" w:hAnsi="Times New Roman" w:cs="Times New Roman"/>
          <w:sz w:val="24"/>
          <w:szCs w:val="24"/>
        </w:rPr>
        <w:t xml:space="preserve">těchto </w:t>
      </w:r>
      <w:r w:rsidR="00A10AB1" w:rsidRPr="00235FC7">
        <w:rPr>
          <w:rFonts w:ascii="Times New Roman" w:hAnsi="Times New Roman" w:cs="Times New Roman"/>
          <w:sz w:val="24"/>
          <w:szCs w:val="24"/>
        </w:rPr>
        <w:t>poskytovatelů,</w:t>
      </w:r>
      <w:r>
        <w:rPr>
          <w:rFonts w:ascii="Times New Roman" w:hAnsi="Times New Roman" w:cs="Times New Roman"/>
          <w:sz w:val="24"/>
          <w:szCs w:val="24"/>
        </w:rPr>
        <w:t xml:space="preserve"> kteří by nově stanovenou povinnost </w:t>
      </w:r>
      <w:r w:rsidR="00584849">
        <w:rPr>
          <w:rFonts w:ascii="Times New Roman" w:hAnsi="Times New Roman" w:cs="Times New Roman"/>
          <w:sz w:val="24"/>
          <w:szCs w:val="24"/>
        </w:rPr>
        <w:t>mohli vnímat</w:t>
      </w:r>
      <w:r>
        <w:rPr>
          <w:rFonts w:ascii="Times New Roman" w:hAnsi="Times New Roman" w:cs="Times New Roman"/>
          <w:sz w:val="24"/>
          <w:szCs w:val="24"/>
        </w:rPr>
        <w:t xml:space="preserve"> jako silně demotivační faktor</w:t>
      </w:r>
      <w:r w:rsidR="00A10AB1" w:rsidRPr="00235FC7">
        <w:rPr>
          <w:rFonts w:ascii="Times New Roman" w:hAnsi="Times New Roman" w:cs="Times New Roman"/>
          <w:sz w:val="24"/>
          <w:szCs w:val="24"/>
        </w:rPr>
        <w:t xml:space="preserve">. </w:t>
      </w:r>
      <w:bookmarkEnd w:id="18"/>
      <w:r w:rsidR="00A10AB1" w:rsidRPr="00235FC7">
        <w:rPr>
          <w:rFonts w:ascii="Times New Roman" w:hAnsi="Times New Roman" w:cs="Times New Roman"/>
          <w:sz w:val="24"/>
          <w:szCs w:val="24"/>
        </w:rPr>
        <w:t>Daná úprava je také částečným naplněním opatření „</w:t>
      </w:r>
      <w:r w:rsidR="00A10AB1" w:rsidRPr="00235FC7">
        <w:rPr>
          <w:rFonts w:ascii="Times New Roman" w:hAnsi="Times New Roman" w:cs="Times New Roman"/>
          <w:i/>
          <w:iCs/>
          <w:sz w:val="24"/>
          <w:szCs w:val="24"/>
        </w:rPr>
        <w:t>Podpora zajištění efektivního výkonu trestu obecně prospěšných prací</w:t>
      </w:r>
      <w:r w:rsidR="00A10AB1" w:rsidRPr="00235FC7">
        <w:rPr>
          <w:sz w:val="24"/>
          <w:szCs w:val="24"/>
        </w:rPr>
        <w:t xml:space="preserve">“ </w:t>
      </w:r>
      <w:r w:rsidR="00A10AB1" w:rsidRPr="00235FC7">
        <w:rPr>
          <w:rFonts w:ascii="Times New Roman" w:hAnsi="Times New Roman" w:cs="Times New Roman"/>
          <w:sz w:val="24"/>
          <w:szCs w:val="24"/>
        </w:rPr>
        <w:t>navrženého v </w:t>
      </w:r>
      <w:r w:rsidR="003C0530">
        <w:rPr>
          <w:rFonts w:ascii="Times New Roman" w:hAnsi="Times New Roman" w:cs="Times New Roman"/>
          <w:sz w:val="24"/>
          <w:szCs w:val="24"/>
        </w:rPr>
        <w:t>aktuálně připravované</w:t>
      </w:r>
      <w:r w:rsidR="00A10AB1" w:rsidRPr="00235FC7">
        <w:rPr>
          <w:rFonts w:ascii="Times New Roman" w:hAnsi="Times New Roman" w:cs="Times New Roman"/>
          <w:sz w:val="24"/>
          <w:szCs w:val="24"/>
        </w:rPr>
        <w:t xml:space="preserve"> Koncepci rozvoje probace a mediace do roku 2035. </w:t>
      </w:r>
      <w:r w:rsidR="00584849">
        <w:rPr>
          <w:rFonts w:ascii="Times New Roman" w:hAnsi="Times New Roman" w:cs="Times New Roman"/>
          <w:sz w:val="24"/>
          <w:szCs w:val="24"/>
        </w:rPr>
        <w:t>„</w:t>
      </w:r>
      <w:r w:rsidR="00A10AB1" w:rsidRPr="00235FC7">
        <w:rPr>
          <w:rFonts w:ascii="Times New Roman" w:hAnsi="Times New Roman" w:cs="Times New Roman"/>
          <w:sz w:val="24"/>
          <w:szCs w:val="24"/>
        </w:rPr>
        <w:t xml:space="preserve">Navrhnout řešení absence pojištění odsouzeného při výkonu trestu obecně prospěšných prací (nevyřešená otázka náhrady škody zejména v případě zranění odsouzeného během výkonu trestu </w:t>
      </w:r>
      <w:r w:rsidR="008F44AD">
        <w:rPr>
          <w:rFonts w:ascii="Times New Roman" w:hAnsi="Times New Roman" w:cs="Times New Roman"/>
          <w:sz w:val="24"/>
          <w:szCs w:val="24"/>
        </w:rPr>
        <w:t>obecně prospěšných prací</w:t>
      </w:r>
      <w:r w:rsidR="00A10AB1" w:rsidRPr="00235FC7">
        <w:rPr>
          <w:rFonts w:ascii="Times New Roman" w:hAnsi="Times New Roman" w:cs="Times New Roman"/>
          <w:sz w:val="24"/>
          <w:szCs w:val="24"/>
        </w:rPr>
        <w:t>)</w:t>
      </w:r>
      <w:r w:rsidR="00584849">
        <w:rPr>
          <w:rFonts w:ascii="Times New Roman" w:hAnsi="Times New Roman" w:cs="Times New Roman"/>
          <w:sz w:val="24"/>
          <w:szCs w:val="24"/>
        </w:rPr>
        <w:t>“</w:t>
      </w:r>
      <w:r w:rsidR="00A10AB1" w:rsidRPr="00235FC7">
        <w:rPr>
          <w:rFonts w:ascii="Times New Roman" w:hAnsi="Times New Roman" w:cs="Times New Roman"/>
          <w:sz w:val="24"/>
          <w:szCs w:val="24"/>
        </w:rPr>
        <w:t xml:space="preserve"> je rovněž součástí doporučení stávající Koncepce rozvoje probace a mediace do roku 2025</w:t>
      </w:r>
      <w:r w:rsidR="00A10AB1" w:rsidRPr="00235FC7">
        <w:rPr>
          <w:rStyle w:val="Znakapoznpodarou"/>
          <w:rFonts w:ascii="Times New Roman" w:hAnsi="Times New Roman" w:cs="Times New Roman"/>
          <w:sz w:val="24"/>
          <w:szCs w:val="24"/>
        </w:rPr>
        <w:footnoteReference w:id="21"/>
      </w:r>
      <w:r w:rsidR="00A10AB1" w:rsidRPr="00235FC7">
        <w:rPr>
          <w:rFonts w:ascii="Times New Roman" w:hAnsi="Times New Roman" w:cs="Times New Roman"/>
          <w:sz w:val="24"/>
          <w:szCs w:val="24"/>
        </w:rPr>
        <w:t xml:space="preserve">. </w:t>
      </w:r>
    </w:p>
    <w:p w14:paraId="171E76B2" w14:textId="77777777" w:rsidR="00A10AB1" w:rsidRDefault="00A10AB1" w:rsidP="00A2778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Nad rámec výše uvedeného lze doplnit, že o</w:t>
      </w:r>
      <w:r w:rsidRPr="00672F79">
        <w:rPr>
          <w:rFonts w:ascii="Times New Roman" w:hAnsi="Times New Roman" w:cs="Times New Roman"/>
          <w:sz w:val="24"/>
          <w:szCs w:val="24"/>
        </w:rPr>
        <w:t>bdobným způsobem jsou</w:t>
      </w:r>
      <w:r>
        <w:rPr>
          <w:rFonts w:ascii="Times New Roman" w:hAnsi="Times New Roman" w:cs="Times New Roman"/>
          <w:sz w:val="24"/>
          <w:szCs w:val="24"/>
        </w:rPr>
        <w:t xml:space="preserve"> tyto mimořádné situace </w:t>
      </w:r>
      <w:r w:rsidRPr="00672F79">
        <w:rPr>
          <w:rFonts w:ascii="Times New Roman" w:hAnsi="Times New Roman" w:cs="Times New Roman"/>
          <w:sz w:val="24"/>
          <w:szCs w:val="24"/>
        </w:rPr>
        <w:t xml:space="preserve">řešeny v rámci institutu veřejné služby </w:t>
      </w:r>
      <w:bookmarkStart w:id="19" w:name="_Hlk190163101"/>
      <w:r w:rsidRPr="00672F79">
        <w:rPr>
          <w:rFonts w:ascii="Times New Roman" w:hAnsi="Times New Roman" w:cs="Times New Roman"/>
          <w:sz w:val="24"/>
          <w:szCs w:val="24"/>
        </w:rPr>
        <w:t>(§ 18a odst. 2 zákona č. 111/2006 Sb., o pomoci v hmotné nouzi, ve znění pozdějších předpisů</w:t>
      </w:r>
      <w:bookmarkEnd w:id="19"/>
      <w:r>
        <w:rPr>
          <w:rFonts w:ascii="Times New Roman" w:hAnsi="Times New Roman" w:cs="Times New Roman"/>
          <w:sz w:val="24"/>
          <w:szCs w:val="24"/>
        </w:rPr>
        <w:t xml:space="preserve"> a s účinností od 1. října 2025 § 56 zákona č. 151/2025 Sb., o dávce státní sociální pomoci).</w:t>
      </w:r>
    </w:p>
    <w:bookmarkEnd w:id="14"/>
    <w:p w14:paraId="05C94334" w14:textId="77777777" w:rsidR="001D0127" w:rsidRPr="00394715" w:rsidRDefault="001D0127" w:rsidP="00394715">
      <w:pPr>
        <w:spacing w:before="120" w:after="0" w:line="240" w:lineRule="auto"/>
        <w:jc w:val="both"/>
        <w:rPr>
          <w:rFonts w:ascii="Times New Roman" w:eastAsia="Calibri" w:hAnsi="Times New Roman" w:cs="Times New Roman"/>
          <w:b/>
          <w:sz w:val="24"/>
          <w:szCs w:val="24"/>
        </w:rPr>
      </w:pPr>
    </w:p>
    <w:p w14:paraId="7AB543FF" w14:textId="205F5EEC" w:rsidR="00A10AB1"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lastRenderedPageBreak/>
        <w:t>Vysvětlení nezbytnosti navrhované právní úpravy v jejím celk</w:t>
      </w:r>
      <w:r w:rsidR="00A10AB1" w:rsidRPr="00394715">
        <w:rPr>
          <w:rFonts w:ascii="Times New Roman" w:hAnsi="Times New Roman" w:cs="Times New Roman"/>
          <w:b/>
          <w:bCs/>
          <w:color w:val="auto"/>
          <w:sz w:val="24"/>
          <w:szCs w:val="24"/>
        </w:rPr>
        <w:t>u</w:t>
      </w:r>
    </w:p>
    <w:p w14:paraId="0DE5F05B" w14:textId="03F04B48" w:rsidR="00A10AB1" w:rsidRPr="00394715" w:rsidRDefault="00A10AB1" w:rsidP="00394715">
      <w:pPr>
        <w:pStyle w:val="Nadpis3"/>
        <w:spacing w:before="120" w:after="0" w:line="240" w:lineRule="auto"/>
        <w:rPr>
          <w:rFonts w:ascii="Times New Roman" w:hAnsi="Times New Roman" w:cs="Times New Roman"/>
          <w:color w:val="auto"/>
          <w:sz w:val="24"/>
          <w:szCs w:val="24"/>
          <w:u w:val="single"/>
        </w:rPr>
      </w:pPr>
      <w:r w:rsidRPr="00394715">
        <w:rPr>
          <w:rFonts w:ascii="Times New Roman" w:hAnsi="Times New Roman" w:cs="Times New Roman"/>
          <w:color w:val="auto"/>
          <w:sz w:val="24"/>
          <w:szCs w:val="24"/>
          <w:u w:val="single"/>
        </w:rPr>
        <w:t>ad A) k oblasti obchodování s lidmi</w:t>
      </w:r>
    </w:p>
    <w:p w14:paraId="64D83EDF" w14:textId="388DA444" w:rsidR="00290658" w:rsidRDefault="00290658" w:rsidP="00A27781">
      <w:pPr>
        <w:spacing w:before="120" w:after="0" w:line="240" w:lineRule="auto"/>
        <w:jc w:val="both"/>
        <w:rPr>
          <w:rFonts w:ascii="Times New Roman" w:hAnsi="Times New Roman"/>
          <w:sz w:val="24"/>
          <w:szCs w:val="24"/>
        </w:rPr>
      </w:pPr>
      <w:bookmarkStart w:id="20" w:name="_Hlk203896333"/>
      <w:r>
        <w:rPr>
          <w:rFonts w:ascii="Times New Roman" w:hAnsi="Times New Roman"/>
          <w:sz w:val="24"/>
          <w:szCs w:val="24"/>
        </w:rPr>
        <w:t xml:space="preserve">Změny navrhované v oblasti obchodování s lidmi jsou nezbytné k zajištění </w:t>
      </w:r>
      <w:r w:rsidR="001C3693">
        <w:rPr>
          <w:rFonts w:ascii="Times New Roman" w:hAnsi="Times New Roman"/>
          <w:sz w:val="24"/>
          <w:szCs w:val="24"/>
        </w:rPr>
        <w:t xml:space="preserve">splnění závazků, které pro Českou republiku plynou z jejího členství v Evropské unii. </w:t>
      </w:r>
    </w:p>
    <w:p w14:paraId="3053E4C5" w14:textId="5A0ED299" w:rsidR="00235FC7" w:rsidRDefault="00273EB7" w:rsidP="00A27781">
      <w:pPr>
        <w:spacing w:before="120" w:after="0" w:line="240" w:lineRule="auto"/>
        <w:jc w:val="both"/>
        <w:rPr>
          <w:rFonts w:ascii="Times New Roman" w:hAnsi="Times New Roman"/>
          <w:sz w:val="24"/>
          <w:szCs w:val="24"/>
        </w:rPr>
      </w:pPr>
      <w:r w:rsidRPr="00917E07">
        <w:rPr>
          <w:rFonts w:ascii="Times New Roman" w:hAnsi="Times New Roman"/>
          <w:sz w:val="24"/>
          <w:szCs w:val="24"/>
        </w:rPr>
        <w:t xml:space="preserve">Předkládaný návrh </w:t>
      </w:r>
      <w:r>
        <w:rPr>
          <w:rFonts w:ascii="Times New Roman" w:hAnsi="Times New Roman"/>
          <w:sz w:val="24"/>
          <w:szCs w:val="24"/>
        </w:rPr>
        <w:t xml:space="preserve">zákona uvádí vnitrostátní právní řád do souladu s požadavky </w:t>
      </w:r>
      <w:r w:rsidR="00FB044E">
        <w:rPr>
          <w:rFonts w:ascii="Times New Roman" w:hAnsi="Times New Roman"/>
          <w:sz w:val="24"/>
          <w:szCs w:val="24"/>
        </w:rPr>
        <w:t>plynoucími ze </w:t>
      </w:r>
      <w:r>
        <w:rPr>
          <w:rFonts w:ascii="Times New Roman" w:hAnsi="Times New Roman"/>
          <w:sz w:val="24"/>
          <w:szCs w:val="24"/>
        </w:rPr>
        <w:t>směrnice 2024/1712,</w:t>
      </w:r>
      <w:r w:rsidR="00FB044E">
        <w:rPr>
          <w:rFonts w:ascii="Times New Roman" w:hAnsi="Times New Roman"/>
          <w:sz w:val="24"/>
          <w:szCs w:val="24"/>
        </w:rPr>
        <w:t xml:space="preserve"> která</w:t>
      </w:r>
      <w:r>
        <w:rPr>
          <w:rFonts w:ascii="Times New Roman" w:hAnsi="Times New Roman"/>
          <w:sz w:val="24"/>
          <w:szCs w:val="24"/>
        </w:rPr>
        <w:t xml:space="preserve"> reaguj</w:t>
      </w:r>
      <w:r w:rsidR="00FB044E">
        <w:rPr>
          <w:rFonts w:ascii="Times New Roman" w:hAnsi="Times New Roman"/>
          <w:sz w:val="24"/>
          <w:szCs w:val="24"/>
        </w:rPr>
        <w:t>e</w:t>
      </w:r>
      <w:r>
        <w:rPr>
          <w:rFonts w:ascii="Times New Roman" w:hAnsi="Times New Roman"/>
          <w:sz w:val="24"/>
          <w:szCs w:val="24"/>
        </w:rPr>
        <w:t xml:space="preserve"> na nové trendy a výzvy</w:t>
      </w:r>
      <w:r w:rsidRPr="00CA5B22">
        <w:rPr>
          <w:rFonts w:ascii="Times New Roman" w:hAnsi="Times New Roman"/>
          <w:sz w:val="24"/>
          <w:szCs w:val="24"/>
        </w:rPr>
        <w:t xml:space="preserve"> </w:t>
      </w:r>
      <w:r>
        <w:rPr>
          <w:rFonts w:ascii="Times New Roman" w:hAnsi="Times New Roman"/>
          <w:sz w:val="24"/>
          <w:szCs w:val="24"/>
        </w:rPr>
        <w:t>v oblasti boje proti obchodování s lidmi.</w:t>
      </w:r>
      <w:r w:rsidR="00FB044E">
        <w:rPr>
          <w:rFonts w:ascii="Times New Roman" w:hAnsi="Times New Roman"/>
          <w:sz w:val="24"/>
          <w:szCs w:val="24"/>
        </w:rPr>
        <w:t xml:space="preserve"> </w:t>
      </w:r>
      <w:r w:rsidR="00BB14CF">
        <w:rPr>
          <w:rFonts w:ascii="Times New Roman" w:hAnsi="Times New Roman"/>
          <w:sz w:val="24"/>
          <w:szCs w:val="24"/>
        </w:rPr>
        <w:t>I</w:t>
      </w:r>
      <w:r>
        <w:rPr>
          <w:rFonts w:ascii="Times New Roman" w:hAnsi="Times New Roman"/>
          <w:sz w:val="24"/>
          <w:szCs w:val="24"/>
        </w:rPr>
        <w:t xml:space="preserve">mplementace této směrnice si vyžádá především </w:t>
      </w:r>
      <w:r w:rsidRPr="00600FC9">
        <w:rPr>
          <w:rFonts w:ascii="Times New Roman" w:eastAsia="Aptos" w:hAnsi="Times New Roman" w:cs="Times New Roman"/>
          <w:sz w:val="24"/>
          <w:szCs w:val="24"/>
        </w:rPr>
        <w:t>dílčí změny právní úpravy</w:t>
      </w:r>
      <w:r w:rsidRPr="00600FC9">
        <w:rPr>
          <w:rFonts w:ascii="Times New Roman" w:eastAsia="Aptos" w:hAnsi="Times New Roman" w:cs="Times New Roman"/>
          <w:sz w:val="24"/>
        </w:rPr>
        <w:t xml:space="preserve"> trestního zákoníku týkající se </w:t>
      </w:r>
      <w:r>
        <w:rPr>
          <w:rFonts w:ascii="Times New Roman" w:eastAsia="Aptos" w:hAnsi="Times New Roman" w:cs="Times New Roman"/>
          <w:sz w:val="24"/>
        </w:rPr>
        <w:t xml:space="preserve">zejména </w:t>
      </w:r>
      <w:r w:rsidRPr="00600FC9">
        <w:rPr>
          <w:rFonts w:ascii="Times New Roman" w:eastAsia="Aptos" w:hAnsi="Times New Roman" w:cs="Times New Roman"/>
          <w:sz w:val="24"/>
        </w:rPr>
        <w:t xml:space="preserve">rozšíření </w:t>
      </w:r>
      <w:r w:rsidR="00BB14CF">
        <w:rPr>
          <w:rFonts w:ascii="Times New Roman" w:eastAsia="Aptos" w:hAnsi="Times New Roman" w:cs="Times New Roman"/>
          <w:sz w:val="24"/>
        </w:rPr>
        <w:t xml:space="preserve">jednotlivých </w:t>
      </w:r>
      <w:r w:rsidRPr="00600FC9">
        <w:rPr>
          <w:rFonts w:ascii="Times New Roman" w:eastAsia="Aptos" w:hAnsi="Times New Roman" w:cs="Times New Roman"/>
          <w:sz w:val="24"/>
        </w:rPr>
        <w:t>forem vykořisťování</w:t>
      </w:r>
      <w:r w:rsidR="004D0B95">
        <w:rPr>
          <w:rFonts w:ascii="Times New Roman" w:eastAsia="Aptos" w:hAnsi="Times New Roman" w:cs="Times New Roman"/>
          <w:sz w:val="24"/>
        </w:rPr>
        <w:t xml:space="preserve">, </w:t>
      </w:r>
      <w:r w:rsidRPr="00600FC9">
        <w:rPr>
          <w:rFonts w:ascii="Times New Roman" w:eastAsia="Aptos" w:hAnsi="Times New Roman" w:cs="Times New Roman"/>
          <w:sz w:val="24"/>
        </w:rPr>
        <w:t>kriminalizaci využívání služeb obchodovaných osob</w:t>
      </w:r>
      <w:r w:rsidR="004D0B95">
        <w:rPr>
          <w:rFonts w:ascii="Times New Roman" w:eastAsia="Aptos" w:hAnsi="Times New Roman" w:cs="Times New Roman"/>
          <w:sz w:val="24"/>
        </w:rPr>
        <w:t xml:space="preserve"> </w:t>
      </w:r>
      <w:bookmarkStart w:id="21" w:name="_Hlk199924209"/>
      <w:r w:rsidR="004D0B95">
        <w:rPr>
          <w:rFonts w:ascii="Times New Roman" w:eastAsia="Aptos" w:hAnsi="Times New Roman" w:cs="Times New Roman"/>
          <w:sz w:val="24"/>
        </w:rPr>
        <w:t xml:space="preserve">či kriminalizaci jednání, kdy pachatel </w:t>
      </w:r>
      <w:r w:rsidR="004D0B95" w:rsidRPr="00600FC9">
        <w:rPr>
          <w:rFonts w:ascii="Times New Roman" w:eastAsia="Aptos" w:hAnsi="Times New Roman" w:cs="Times New Roman"/>
          <w:sz w:val="24"/>
        </w:rPr>
        <w:t xml:space="preserve">sdílí </w:t>
      </w:r>
      <w:r w:rsidR="00562B5D">
        <w:rPr>
          <w:rFonts w:ascii="Times New Roman" w:eastAsia="Aptos" w:hAnsi="Times New Roman"/>
          <w:sz w:val="24"/>
        </w:rPr>
        <w:t>prostřednictvím informačních a komunikačních technologií</w:t>
      </w:r>
      <w:r w:rsidR="00562B5D" w:rsidRPr="00600FC9">
        <w:rPr>
          <w:rFonts w:ascii="Times New Roman" w:eastAsia="Aptos" w:hAnsi="Times New Roman" w:cs="Times New Roman"/>
          <w:sz w:val="24"/>
        </w:rPr>
        <w:t xml:space="preserve"> </w:t>
      </w:r>
      <w:r w:rsidR="004D0B95" w:rsidRPr="00600FC9">
        <w:rPr>
          <w:rFonts w:ascii="Times New Roman" w:eastAsia="Aptos" w:hAnsi="Times New Roman" w:cs="Times New Roman"/>
          <w:sz w:val="24"/>
        </w:rPr>
        <w:t>materiál o</w:t>
      </w:r>
      <w:r w:rsidR="00235FC7">
        <w:rPr>
          <w:rFonts w:ascii="Times New Roman" w:eastAsia="Aptos" w:hAnsi="Times New Roman" w:cs="Times New Roman"/>
          <w:sz w:val="24"/>
        </w:rPr>
        <w:t> </w:t>
      </w:r>
      <w:r w:rsidR="004D0B95" w:rsidRPr="00600FC9">
        <w:rPr>
          <w:rFonts w:ascii="Times New Roman" w:eastAsia="Aptos" w:hAnsi="Times New Roman" w:cs="Times New Roman"/>
          <w:sz w:val="24"/>
        </w:rPr>
        <w:t>oběti</w:t>
      </w:r>
      <w:r w:rsidR="004D0B95">
        <w:rPr>
          <w:rFonts w:ascii="Times New Roman" w:eastAsia="Aptos" w:hAnsi="Times New Roman" w:cs="Times New Roman"/>
          <w:sz w:val="24"/>
        </w:rPr>
        <w:t xml:space="preserve"> obchodov</w:t>
      </w:r>
      <w:r w:rsidR="00A5024B">
        <w:rPr>
          <w:rFonts w:ascii="Times New Roman" w:eastAsia="Aptos" w:hAnsi="Times New Roman" w:cs="Times New Roman"/>
          <w:sz w:val="24"/>
        </w:rPr>
        <w:t>á</w:t>
      </w:r>
      <w:r w:rsidR="004D0B95">
        <w:rPr>
          <w:rFonts w:ascii="Times New Roman" w:eastAsia="Aptos" w:hAnsi="Times New Roman" w:cs="Times New Roman"/>
          <w:sz w:val="24"/>
        </w:rPr>
        <w:t>ní s</w:t>
      </w:r>
      <w:r w:rsidR="00E35F9A">
        <w:rPr>
          <w:rFonts w:ascii="Times New Roman" w:eastAsia="Aptos" w:hAnsi="Times New Roman" w:cs="Times New Roman"/>
          <w:sz w:val="24"/>
        </w:rPr>
        <w:t> </w:t>
      </w:r>
      <w:r w:rsidR="004D0B95">
        <w:rPr>
          <w:rFonts w:ascii="Times New Roman" w:eastAsia="Aptos" w:hAnsi="Times New Roman" w:cs="Times New Roman"/>
          <w:sz w:val="24"/>
        </w:rPr>
        <w:t>lidmi</w:t>
      </w:r>
      <w:r w:rsidR="004D0B95" w:rsidRPr="00600FC9">
        <w:rPr>
          <w:rFonts w:ascii="Times New Roman" w:eastAsia="Aptos" w:hAnsi="Times New Roman" w:cs="Times New Roman"/>
          <w:sz w:val="24"/>
        </w:rPr>
        <w:t>, který má sexuální podtext</w:t>
      </w:r>
      <w:bookmarkEnd w:id="21"/>
      <w:r w:rsidR="004D0B95">
        <w:rPr>
          <w:rFonts w:ascii="Times New Roman" w:eastAsia="Aptos" w:hAnsi="Times New Roman" w:cs="Times New Roman"/>
          <w:sz w:val="24"/>
        </w:rPr>
        <w:t xml:space="preserve">. </w:t>
      </w:r>
      <w:r w:rsidR="001C3693">
        <w:rPr>
          <w:rFonts w:ascii="Times New Roman" w:eastAsia="Aptos" w:hAnsi="Times New Roman" w:cs="Times New Roman"/>
          <w:sz w:val="24"/>
        </w:rPr>
        <w:t xml:space="preserve">Zároveň dochází ke zlepšení míry implementace směrnice </w:t>
      </w:r>
      <w:r w:rsidR="001C3693">
        <w:rPr>
          <w:rFonts w:ascii="Times New Roman" w:hAnsi="Times New Roman"/>
          <w:sz w:val="24"/>
          <w:szCs w:val="24"/>
        </w:rPr>
        <w:t xml:space="preserve">2011/36/EU a dochází k některým úpravám doporučovaným v </w:t>
      </w:r>
      <w:r>
        <w:rPr>
          <w:rFonts w:ascii="Times New Roman" w:hAnsi="Times New Roman"/>
          <w:sz w:val="24"/>
          <w:szCs w:val="24"/>
        </w:rPr>
        <w:t>závěrečné zpráv</w:t>
      </w:r>
      <w:r w:rsidR="001C3693">
        <w:rPr>
          <w:rFonts w:ascii="Times New Roman" w:hAnsi="Times New Roman"/>
          <w:sz w:val="24"/>
          <w:szCs w:val="24"/>
        </w:rPr>
        <w:t>ě</w:t>
      </w:r>
      <w:r>
        <w:rPr>
          <w:rFonts w:ascii="Times New Roman" w:hAnsi="Times New Roman"/>
          <w:sz w:val="24"/>
          <w:szCs w:val="24"/>
        </w:rPr>
        <w:t xml:space="preserve"> expertní skupiny Rady Evropy pro potírání obchodu s lidmi (GRETA) jakožto monitorovacího orgánu sledující</w:t>
      </w:r>
      <w:r w:rsidR="00235FC7">
        <w:rPr>
          <w:rFonts w:ascii="Times New Roman" w:hAnsi="Times New Roman"/>
          <w:sz w:val="24"/>
          <w:szCs w:val="24"/>
        </w:rPr>
        <w:t>ho</w:t>
      </w:r>
      <w:r>
        <w:rPr>
          <w:rFonts w:ascii="Times New Roman" w:hAnsi="Times New Roman"/>
          <w:sz w:val="24"/>
          <w:szCs w:val="24"/>
        </w:rPr>
        <w:t xml:space="preserve"> implementaci Úmluv</w:t>
      </w:r>
      <w:r w:rsidR="00235FC7">
        <w:rPr>
          <w:rFonts w:ascii="Times New Roman" w:hAnsi="Times New Roman"/>
          <w:sz w:val="24"/>
          <w:szCs w:val="24"/>
        </w:rPr>
        <w:t xml:space="preserve">y </w:t>
      </w:r>
      <w:r>
        <w:rPr>
          <w:rFonts w:ascii="Times New Roman" w:hAnsi="Times New Roman"/>
          <w:sz w:val="24"/>
          <w:szCs w:val="24"/>
        </w:rPr>
        <w:t>Rady Evropy o opatřeních proti obchodování s</w:t>
      </w:r>
      <w:r w:rsidR="001C3693">
        <w:rPr>
          <w:rFonts w:ascii="Times New Roman" w:hAnsi="Times New Roman"/>
          <w:sz w:val="24"/>
          <w:szCs w:val="24"/>
        </w:rPr>
        <w:t> </w:t>
      </w:r>
      <w:r>
        <w:rPr>
          <w:rFonts w:ascii="Times New Roman" w:hAnsi="Times New Roman"/>
          <w:sz w:val="24"/>
          <w:szCs w:val="24"/>
        </w:rPr>
        <w:t>lidmi</w:t>
      </w:r>
      <w:r w:rsidR="001C3693">
        <w:rPr>
          <w:rFonts w:ascii="Times New Roman" w:hAnsi="Times New Roman"/>
          <w:sz w:val="24"/>
          <w:szCs w:val="24"/>
        </w:rPr>
        <w:t xml:space="preserve"> (</w:t>
      </w:r>
      <w:bookmarkStart w:id="22" w:name="_Hlk199924235"/>
      <w:r w:rsidR="00235FC7">
        <w:rPr>
          <w:rFonts w:ascii="Times New Roman" w:hAnsi="Times New Roman"/>
          <w:sz w:val="24"/>
          <w:szCs w:val="24"/>
        </w:rPr>
        <w:t>výslovné promítnutí tzv. non-</w:t>
      </w:r>
      <w:proofErr w:type="spellStart"/>
      <w:r w:rsidR="00235FC7">
        <w:rPr>
          <w:rFonts w:ascii="Times New Roman" w:hAnsi="Times New Roman"/>
          <w:sz w:val="24"/>
          <w:szCs w:val="24"/>
        </w:rPr>
        <w:t>punishment</w:t>
      </w:r>
      <w:proofErr w:type="spellEnd"/>
      <w:r w:rsidR="00235FC7">
        <w:rPr>
          <w:rFonts w:ascii="Times New Roman" w:hAnsi="Times New Roman"/>
          <w:sz w:val="24"/>
          <w:szCs w:val="24"/>
        </w:rPr>
        <w:t xml:space="preserve"> principu do trestního práva, </w:t>
      </w:r>
      <w:r w:rsidR="00C91BFC">
        <w:rPr>
          <w:rFonts w:ascii="Times New Roman" w:hAnsi="Times New Roman"/>
          <w:sz w:val="24"/>
          <w:szCs w:val="24"/>
        </w:rPr>
        <w:t xml:space="preserve">rozšíření </w:t>
      </w:r>
      <w:r w:rsidR="00235FC7">
        <w:rPr>
          <w:rFonts w:ascii="Times New Roman" w:hAnsi="Times New Roman"/>
          <w:sz w:val="24"/>
          <w:szCs w:val="24"/>
        </w:rPr>
        <w:t xml:space="preserve">donucujících prostředků </w:t>
      </w:r>
      <w:r w:rsidR="00235FC7">
        <w:rPr>
          <w:rFonts w:ascii="Times New Roman" w:eastAsia="Times New Roman" w:hAnsi="Times New Roman"/>
          <w:color w:val="000000"/>
          <w:sz w:val="24"/>
          <w:szCs w:val="24"/>
          <w:shd w:val="clear" w:color="auto" w:fill="FFFFFF"/>
        </w:rPr>
        <w:t>působení</w:t>
      </w:r>
      <w:r w:rsidR="00235FC7" w:rsidRPr="00235FC7">
        <w:rPr>
          <w:rFonts w:ascii="Times New Roman" w:eastAsia="Times New Roman" w:hAnsi="Times New Roman"/>
          <w:color w:val="000000"/>
          <w:sz w:val="24"/>
          <w:szCs w:val="24"/>
          <w:shd w:val="clear" w:color="auto" w:fill="FFFFFF"/>
        </w:rPr>
        <w:t xml:space="preserve"> </w:t>
      </w:r>
      <w:r w:rsidR="00235FC7">
        <w:rPr>
          <w:rFonts w:ascii="Times New Roman" w:eastAsia="Times New Roman" w:hAnsi="Times New Roman"/>
          <w:color w:val="000000"/>
          <w:sz w:val="24"/>
          <w:szCs w:val="24"/>
          <w:shd w:val="clear" w:color="auto" w:fill="FFFFFF"/>
        </w:rPr>
        <w:t>na</w:t>
      </w:r>
      <w:r w:rsidR="00235FC7" w:rsidRPr="007607E8">
        <w:rPr>
          <w:rFonts w:ascii="Times New Roman" w:eastAsia="Times New Roman" w:hAnsi="Times New Roman"/>
          <w:color w:val="000000"/>
          <w:sz w:val="24"/>
          <w:szCs w:val="24"/>
          <w:shd w:val="clear" w:color="auto" w:fill="FFFFFF"/>
        </w:rPr>
        <w:t xml:space="preserve"> </w:t>
      </w:r>
      <w:r w:rsidR="00235FC7">
        <w:rPr>
          <w:rFonts w:ascii="Times New Roman" w:eastAsia="Times New Roman" w:hAnsi="Times New Roman"/>
          <w:color w:val="000000"/>
          <w:sz w:val="24"/>
          <w:szCs w:val="24"/>
          <w:shd w:val="clear" w:color="auto" w:fill="FFFFFF"/>
        </w:rPr>
        <w:t xml:space="preserve">oběť obchodování s lidmi </w:t>
      </w:r>
      <w:r w:rsidR="00C91BFC">
        <w:rPr>
          <w:rFonts w:ascii="Times New Roman" w:eastAsia="Times New Roman" w:hAnsi="Times New Roman"/>
          <w:color w:val="000000"/>
          <w:sz w:val="24"/>
          <w:szCs w:val="24"/>
          <w:shd w:val="clear" w:color="auto" w:fill="FFFFFF"/>
        </w:rPr>
        <w:t>o</w:t>
      </w:r>
      <w:r w:rsidR="00235FC7">
        <w:rPr>
          <w:rFonts w:ascii="Times New Roman" w:eastAsia="Times New Roman" w:hAnsi="Times New Roman"/>
          <w:color w:val="000000"/>
          <w:sz w:val="24"/>
          <w:szCs w:val="24"/>
          <w:shd w:val="clear" w:color="auto" w:fill="FFFFFF"/>
        </w:rPr>
        <w:t xml:space="preserve"> zneužití bezbrannosti oběti a zneužití postavení pachatele nebo </w:t>
      </w:r>
      <w:r w:rsidR="00235FC7">
        <w:rPr>
          <w:rFonts w:ascii="Times New Roman" w:hAnsi="Times New Roman"/>
          <w:sz w:val="24"/>
          <w:szCs w:val="24"/>
        </w:rPr>
        <w:t>zavedení kvalifikační okolnosti pro případ, je-li obětí tohoto trestného činu dítě a bylo vůči němu užito donucujících prostředků</w:t>
      </w:r>
      <w:r w:rsidR="001C3693">
        <w:rPr>
          <w:rFonts w:ascii="Times New Roman" w:hAnsi="Times New Roman"/>
          <w:sz w:val="24"/>
          <w:szCs w:val="24"/>
        </w:rPr>
        <w:t>)</w:t>
      </w:r>
      <w:r w:rsidR="00235FC7">
        <w:rPr>
          <w:rFonts w:ascii="Times New Roman" w:hAnsi="Times New Roman"/>
          <w:sz w:val="24"/>
          <w:szCs w:val="24"/>
        </w:rPr>
        <w:t>.</w:t>
      </w:r>
    </w:p>
    <w:p w14:paraId="7E6B6C4B" w14:textId="77777777" w:rsidR="00A10AB1" w:rsidRPr="00394715" w:rsidRDefault="00A10AB1" w:rsidP="00394715">
      <w:pPr>
        <w:pStyle w:val="Nadpis3"/>
        <w:spacing w:before="120" w:after="0" w:line="240" w:lineRule="auto"/>
        <w:rPr>
          <w:rFonts w:ascii="Times New Roman" w:hAnsi="Times New Roman" w:cs="Times New Roman"/>
          <w:color w:val="auto"/>
          <w:sz w:val="24"/>
          <w:szCs w:val="24"/>
          <w:u w:val="single"/>
        </w:rPr>
      </w:pPr>
      <w:bookmarkStart w:id="23" w:name="_Hlk197515386"/>
      <w:bookmarkEnd w:id="22"/>
      <w:r w:rsidRPr="00394715">
        <w:rPr>
          <w:rFonts w:ascii="Times New Roman" w:hAnsi="Times New Roman" w:cs="Times New Roman"/>
          <w:color w:val="auto"/>
          <w:sz w:val="24"/>
          <w:szCs w:val="24"/>
          <w:u w:val="single"/>
        </w:rPr>
        <w:t>ad B) k oblasti řešení mimořádných stavů při výkonu trestu obecně prospěšných prací</w:t>
      </w:r>
    </w:p>
    <w:p w14:paraId="629EAC06" w14:textId="1FF9385E" w:rsidR="00A10AB1" w:rsidRPr="001008BF" w:rsidRDefault="00A10AB1" w:rsidP="00A27781">
      <w:pPr>
        <w:spacing w:before="120" w:after="0" w:line="240" w:lineRule="auto"/>
        <w:jc w:val="both"/>
        <w:rPr>
          <w:rFonts w:ascii="Times New Roman" w:eastAsia="MS Mincho" w:hAnsi="Times New Roman" w:cs="Times New Roman"/>
          <w:bCs/>
          <w:noProof/>
          <w:sz w:val="24"/>
          <w:szCs w:val="24"/>
        </w:rPr>
      </w:pPr>
      <w:r w:rsidRPr="001008BF">
        <w:rPr>
          <w:rFonts w:ascii="Times New Roman" w:eastAsia="MS Mincho" w:hAnsi="Times New Roman" w:cs="Times New Roman"/>
          <w:bCs/>
          <w:noProof/>
          <w:sz w:val="24"/>
          <w:szCs w:val="24"/>
        </w:rPr>
        <w:t>V současné době neobsahuje český právní řád regulaci mimořádných událostí, které mohou vznikat (a v praxi také vznikají) při výkonu trestu obecně prospěšných prací. Jde o situace, které by v případě pracovněprávního vztahu byly považovány za pracovní úraz, popř. v souvislosti s</w:t>
      </w:r>
      <w:r>
        <w:rPr>
          <w:rFonts w:ascii="Times New Roman" w:eastAsia="MS Mincho" w:hAnsi="Times New Roman" w:cs="Times New Roman"/>
          <w:bCs/>
          <w:noProof/>
          <w:sz w:val="24"/>
          <w:szCs w:val="24"/>
        </w:rPr>
        <w:t> </w:t>
      </w:r>
      <w:r w:rsidRPr="001008BF">
        <w:rPr>
          <w:rFonts w:ascii="Times New Roman" w:eastAsia="MS Mincho" w:hAnsi="Times New Roman" w:cs="Times New Roman"/>
          <w:bCs/>
          <w:noProof/>
          <w:sz w:val="24"/>
          <w:szCs w:val="24"/>
        </w:rPr>
        <w:t>výkonem tohoto druhu trestu může vzniknout škoda, a to jak odsouzenému, poskytovateli obecně prospěšných prací nebo i třetí osobě. Z důvodu absence pracovněprávního vztahu mezi poskytovatelem a odsouzeným nelze</w:t>
      </w:r>
      <w:r>
        <w:rPr>
          <w:rFonts w:ascii="Times New Roman" w:eastAsia="MS Mincho" w:hAnsi="Times New Roman" w:cs="Times New Roman"/>
          <w:bCs/>
          <w:noProof/>
          <w:sz w:val="24"/>
          <w:szCs w:val="24"/>
        </w:rPr>
        <w:t xml:space="preserve"> v obecné rovině</w:t>
      </w:r>
      <w:r w:rsidRPr="001008BF">
        <w:rPr>
          <w:rFonts w:ascii="Times New Roman" w:eastAsia="MS Mincho" w:hAnsi="Times New Roman" w:cs="Times New Roman"/>
          <w:bCs/>
          <w:noProof/>
          <w:sz w:val="24"/>
          <w:szCs w:val="24"/>
        </w:rPr>
        <w:t xml:space="preserve"> na výkon trestu obecně prospěšných prací aplikovat pracovněprávní předpisy a právní předpisy upravující výkon trestu obecně prospěšných prací dosud žádnou regulaci těchto mimořádných událostí neobsahují, což v praxi naráží na celou řadu problémů. Cílem tohoto návrhu je proto reagovat na výše popsaný nežádoucí stav spočívající v absenci regulace mimořádných událostí vzniklých při výkonu trestu obecně prospěšných prací a zajistit tak </w:t>
      </w:r>
      <w:r w:rsidRPr="001008BF">
        <w:rPr>
          <w:rFonts w:ascii="Times New Roman" w:hAnsi="Times New Roman" w:cs="Times New Roman"/>
          <w:sz w:val="24"/>
          <w:szCs w:val="24"/>
        </w:rPr>
        <w:t xml:space="preserve">právní jistotu všech na výkonu </w:t>
      </w:r>
      <w:r w:rsidR="008F44AD">
        <w:rPr>
          <w:rFonts w:ascii="Times New Roman" w:hAnsi="Times New Roman" w:cs="Times New Roman"/>
          <w:sz w:val="24"/>
          <w:szCs w:val="24"/>
        </w:rPr>
        <w:t xml:space="preserve">trestu </w:t>
      </w:r>
      <w:r w:rsidRPr="001008BF">
        <w:rPr>
          <w:rFonts w:ascii="Times New Roman" w:hAnsi="Times New Roman" w:cs="Times New Roman"/>
          <w:sz w:val="24"/>
          <w:szCs w:val="24"/>
        </w:rPr>
        <w:t>obecně prospěšných prací participujících subjektů.</w:t>
      </w:r>
      <w:r w:rsidRPr="001008BF">
        <w:rPr>
          <w:rFonts w:ascii="Times New Roman" w:eastAsia="MS Mincho" w:hAnsi="Times New Roman" w:cs="Times New Roman"/>
          <w:bCs/>
          <w:noProof/>
          <w:sz w:val="24"/>
          <w:szCs w:val="24"/>
        </w:rPr>
        <w:t xml:space="preserve"> K dosažení požadované změny je nezbytné přistoupit ke změně příslušných právních předpisů, a to trestního řádu</w:t>
      </w:r>
      <w:r>
        <w:rPr>
          <w:rFonts w:ascii="Times New Roman" w:eastAsia="MS Mincho" w:hAnsi="Times New Roman" w:cs="Times New Roman"/>
          <w:bCs/>
          <w:noProof/>
          <w:sz w:val="24"/>
          <w:szCs w:val="24"/>
        </w:rPr>
        <w:t xml:space="preserve"> a zákona o soudnictví ve</w:t>
      </w:r>
      <w:r w:rsidR="002D796C">
        <w:rPr>
          <w:rFonts w:ascii="Times New Roman" w:eastAsia="MS Mincho" w:hAnsi="Times New Roman" w:cs="Times New Roman"/>
          <w:bCs/>
          <w:noProof/>
          <w:sz w:val="24"/>
          <w:szCs w:val="24"/>
        </w:rPr>
        <w:t> </w:t>
      </w:r>
      <w:r>
        <w:rPr>
          <w:rFonts w:ascii="Times New Roman" w:eastAsia="MS Mincho" w:hAnsi="Times New Roman" w:cs="Times New Roman"/>
          <w:bCs/>
          <w:noProof/>
          <w:sz w:val="24"/>
          <w:szCs w:val="24"/>
        </w:rPr>
        <w:t>věcech mládeže</w:t>
      </w:r>
      <w:r w:rsidRPr="001008BF">
        <w:rPr>
          <w:rFonts w:ascii="Times New Roman" w:eastAsia="MS Mincho" w:hAnsi="Times New Roman" w:cs="Times New Roman"/>
          <w:bCs/>
          <w:noProof/>
          <w:sz w:val="24"/>
          <w:szCs w:val="24"/>
        </w:rPr>
        <w:t xml:space="preserve"> v rámci úpravy výkonu trestu obecně prospěšných prací.</w:t>
      </w:r>
      <w:r>
        <w:rPr>
          <w:rFonts w:ascii="Times New Roman" w:eastAsia="MS Mincho" w:hAnsi="Times New Roman" w:cs="Times New Roman"/>
          <w:bCs/>
          <w:noProof/>
          <w:sz w:val="24"/>
          <w:szCs w:val="24"/>
        </w:rPr>
        <w:t xml:space="preserve"> Navržená úprava jde ruku v ruce s opatřeními navženými ve stávající i připravované Koncepci rozvoje probace a mediace v ČR.</w:t>
      </w:r>
    </w:p>
    <w:bookmarkEnd w:id="20"/>
    <w:p w14:paraId="1647729C" w14:textId="77777777" w:rsidR="001D0127" w:rsidRPr="004D0B95" w:rsidRDefault="001D0127" w:rsidP="00A27781">
      <w:pPr>
        <w:spacing w:before="120" w:after="0" w:line="240" w:lineRule="auto"/>
        <w:jc w:val="both"/>
        <w:rPr>
          <w:rFonts w:ascii="Times New Roman" w:eastAsia="Aptos" w:hAnsi="Times New Roman" w:cs="Times New Roman"/>
          <w:sz w:val="24"/>
        </w:rPr>
      </w:pPr>
    </w:p>
    <w:bookmarkEnd w:id="23"/>
    <w:p w14:paraId="64A780FD" w14:textId="29E33DD3" w:rsidR="00273EB7"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 xml:space="preserve">Zhodnocení souladu navrhované právní úpravy s ústavním pořádkem České republiky </w:t>
      </w:r>
    </w:p>
    <w:p w14:paraId="61EAB2D1" w14:textId="39BB2FD3" w:rsidR="00A10AB1" w:rsidRPr="00235FC7" w:rsidRDefault="00235FC7" w:rsidP="00A27781">
      <w:pPr>
        <w:spacing w:before="120" w:after="0" w:line="240" w:lineRule="auto"/>
        <w:jc w:val="both"/>
        <w:rPr>
          <w:rFonts w:ascii="Times New Roman" w:eastAsia="Calibri" w:hAnsi="Times New Roman" w:cs="Times New Roman"/>
          <w:bCs/>
          <w:sz w:val="24"/>
          <w:szCs w:val="24"/>
        </w:rPr>
      </w:pPr>
      <w:bookmarkStart w:id="24" w:name="_Hlk203897131"/>
      <w:r w:rsidRPr="001008BF">
        <w:rPr>
          <w:rFonts w:ascii="Times New Roman" w:eastAsia="Times New Roman" w:hAnsi="Times New Roman" w:cs="Times New Roman"/>
          <w:sz w:val="24"/>
          <w:szCs w:val="24"/>
          <w:lang w:eastAsia="cs-CZ"/>
        </w:rPr>
        <w:t>Navrhovaná právní úprava je v souladu s ústavním pořádkem České republiky</w:t>
      </w:r>
      <w:r>
        <w:rPr>
          <w:rFonts w:ascii="Times New Roman" w:eastAsia="Calibri" w:hAnsi="Times New Roman" w:cs="Times New Roman"/>
          <w:bCs/>
          <w:sz w:val="24"/>
          <w:szCs w:val="24"/>
        </w:rPr>
        <w:t>.</w:t>
      </w:r>
      <w:r w:rsidR="002F4904">
        <w:rPr>
          <w:rFonts w:ascii="Times New Roman" w:eastAsia="Calibri" w:hAnsi="Times New Roman" w:cs="Times New Roman"/>
          <w:bCs/>
          <w:sz w:val="24"/>
          <w:szCs w:val="24"/>
        </w:rPr>
        <w:t xml:space="preserve"> </w:t>
      </w:r>
      <w:r w:rsidR="002E6D60">
        <w:rPr>
          <w:rFonts w:ascii="Times New Roman" w:eastAsia="Times New Roman" w:hAnsi="Times New Roman" w:cs="Times New Roman"/>
          <w:sz w:val="24"/>
          <w:szCs w:val="24"/>
          <w:lang w:eastAsia="cs-CZ"/>
        </w:rPr>
        <w:t>Ú</w:t>
      </w:r>
      <w:r w:rsidRPr="001008BF">
        <w:rPr>
          <w:rFonts w:ascii="Times New Roman" w:eastAsia="Times New Roman" w:hAnsi="Times New Roman" w:cs="Times New Roman"/>
          <w:sz w:val="24"/>
          <w:szCs w:val="24"/>
          <w:lang w:eastAsia="cs-CZ"/>
        </w:rPr>
        <w:t>prav</w:t>
      </w:r>
      <w:r w:rsidR="002E6D60">
        <w:rPr>
          <w:rFonts w:ascii="Times New Roman" w:eastAsia="Times New Roman" w:hAnsi="Times New Roman" w:cs="Times New Roman"/>
          <w:sz w:val="24"/>
          <w:szCs w:val="24"/>
          <w:lang w:eastAsia="cs-CZ"/>
        </w:rPr>
        <w:t>a</w:t>
      </w:r>
      <w:r w:rsidRPr="001008BF">
        <w:rPr>
          <w:rFonts w:ascii="Times New Roman" w:eastAsia="Times New Roman" w:hAnsi="Times New Roman" w:cs="Times New Roman"/>
          <w:sz w:val="24"/>
          <w:szCs w:val="24"/>
          <w:lang w:eastAsia="cs-CZ"/>
        </w:rPr>
        <w:t xml:space="preserve"> respektuje čl. 2 </w:t>
      </w:r>
      <w:r w:rsidRPr="001008BF">
        <w:rPr>
          <w:rFonts w:ascii="Times New Roman" w:hAnsi="Times New Roman" w:cs="Times New Roman"/>
          <w:sz w:val="24"/>
          <w:szCs w:val="24"/>
        </w:rPr>
        <w:t xml:space="preserve">odst. 2 Listiny základních práv a svobod a čl. 2 odst. 3 Ústavy, podle kterých lze státní moc uplatňovat v případech, v mezích a způsoby, které stanoví zákon, přičemž státní moc slouží všem občanům. </w:t>
      </w:r>
      <w:r w:rsidR="00661223" w:rsidRPr="00661223">
        <w:rPr>
          <w:rFonts w:ascii="Times New Roman" w:eastAsia="Calibri" w:hAnsi="Times New Roman" w:cs="Times New Roman"/>
          <w:bCs/>
          <w:sz w:val="24"/>
          <w:szCs w:val="24"/>
        </w:rPr>
        <w:t xml:space="preserve">Navržená právní úprava </w:t>
      </w:r>
      <w:r w:rsidR="00661223">
        <w:rPr>
          <w:rFonts w:ascii="Times New Roman" w:eastAsia="Calibri" w:hAnsi="Times New Roman" w:cs="Times New Roman"/>
          <w:bCs/>
          <w:sz w:val="24"/>
          <w:szCs w:val="24"/>
        </w:rPr>
        <w:t>rovněž</w:t>
      </w:r>
      <w:r w:rsidR="00661223" w:rsidRPr="00661223">
        <w:rPr>
          <w:rFonts w:ascii="Times New Roman" w:eastAsia="Calibri" w:hAnsi="Times New Roman" w:cs="Times New Roman"/>
          <w:bCs/>
          <w:sz w:val="24"/>
          <w:szCs w:val="24"/>
        </w:rPr>
        <w:t xml:space="preserve"> plně respektuje požadavek uvedený v</w:t>
      </w:r>
      <w:r w:rsidR="00C14904">
        <w:rPr>
          <w:rFonts w:ascii="Times New Roman" w:eastAsia="Calibri" w:hAnsi="Times New Roman" w:cs="Times New Roman"/>
          <w:bCs/>
          <w:sz w:val="24"/>
          <w:szCs w:val="24"/>
        </w:rPr>
        <w:t> čl. 39 Listiny</w:t>
      </w:r>
      <w:r w:rsidR="00661223" w:rsidRPr="00661223">
        <w:rPr>
          <w:rFonts w:ascii="Times New Roman" w:eastAsia="Calibri" w:hAnsi="Times New Roman" w:cs="Times New Roman"/>
          <w:bCs/>
          <w:sz w:val="24"/>
          <w:szCs w:val="24"/>
        </w:rPr>
        <w:t>, který stanoví výhradu zákona pro vymezení, jaká jednání jsou trestným činem a jaký trest nebo jiné újmy na právech nebo majetku lze za jeho spáchání uložit.</w:t>
      </w:r>
      <w:r w:rsidR="00C14904">
        <w:rPr>
          <w:rFonts w:ascii="Times New Roman" w:eastAsia="Calibri" w:hAnsi="Times New Roman" w:cs="Times New Roman"/>
          <w:bCs/>
          <w:sz w:val="24"/>
          <w:szCs w:val="24"/>
        </w:rPr>
        <w:t xml:space="preserve"> V</w:t>
      </w:r>
      <w:r w:rsidR="00661223" w:rsidRPr="00661223">
        <w:rPr>
          <w:rFonts w:ascii="Times New Roman" w:eastAsia="Calibri" w:hAnsi="Times New Roman" w:cs="Times New Roman"/>
          <w:bCs/>
          <w:sz w:val="24"/>
          <w:szCs w:val="24"/>
        </w:rPr>
        <w:t xml:space="preserve"> navržené právní úpravě jsou respektovány obecné zásady uplatňující se v oblasti trestního práva hmotného (zejména </w:t>
      </w:r>
      <w:r w:rsidR="00C14904" w:rsidRPr="00C14904">
        <w:rPr>
          <w:rFonts w:ascii="Times New Roman" w:eastAsia="Calibri" w:hAnsi="Times New Roman" w:cs="Times New Roman"/>
          <w:bCs/>
          <w:i/>
          <w:iCs/>
          <w:sz w:val="24"/>
          <w:szCs w:val="24"/>
        </w:rPr>
        <w:t xml:space="preserve">ultima ratio, </w:t>
      </w:r>
      <w:proofErr w:type="spellStart"/>
      <w:r w:rsidR="00C14904" w:rsidRPr="00C14904">
        <w:rPr>
          <w:rFonts w:ascii="Times New Roman" w:eastAsia="Calibri" w:hAnsi="Times New Roman" w:cs="Times New Roman"/>
          <w:bCs/>
          <w:i/>
          <w:iCs/>
          <w:sz w:val="24"/>
          <w:szCs w:val="24"/>
        </w:rPr>
        <w:t>nullum</w:t>
      </w:r>
      <w:proofErr w:type="spellEnd"/>
      <w:r w:rsidR="00C14904" w:rsidRPr="00C14904">
        <w:rPr>
          <w:rFonts w:ascii="Times New Roman" w:eastAsia="Calibri" w:hAnsi="Times New Roman" w:cs="Times New Roman"/>
          <w:bCs/>
          <w:i/>
          <w:iCs/>
          <w:sz w:val="24"/>
          <w:szCs w:val="24"/>
        </w:rPr>
        <w:t xml:space="preserve"> </w:t>
      </w:r>
      <w:proofErr w:type="spellStart"/>
      <w:r w:rsidR="00C14904" w:rsidRPr="00C14904">
        <w:rPr>
          <w:rFonts w:ascii="Times New Roman" w:eastAsia="Calibri" w:hAnsi="Times New Roman" w:cs="Times New Roman"/>
          <w:bCs/>
          <w:i/>
          <w:iCs/>
          <w:sz w:val="24"/>
          <w:szCs w:val="24"/>
        </w:rPr>
        <w:t>crimen</w:t>
      </w:r>
      <w:proofErr w:type="spellEnd"/>
      <w:r w:rsidR="00C14904" w:rsidRPr="00C14904">
        <w:rPr>
          <w:rFonts w:ascii="Times New Roman" w:eastAsia="Calibri" w:hAnsi="Times New Roman" w:cs="Times New Roman"/>
          <w:bCs/>
          <w:i/>
          <w:iCs/>
          <w:sz w:val="24"/>
          <w:szCs w:val="24"/>
        </w:rPr>
        <w:t xml:space="preserve"> sine lege, </w:t>
      </w:r>
      <w:proofErr w:type="spellStart"/>
      <w:r w:rsidR="00C14904" w:rsidRPr="00C14904">
        <w:rPr>
          <w:rFonts w:ascii="Times New Roman" w:eastAsia="Calibri" w:hAnsi="Times New Roman" w:cs="Times New Roman"/>
          <w:bCs/>
          <w:i/>
          <w:iCs/>
          <w:sz w:val="24"/>
          <w:szCs w:val="24"/>
        </w:rPr>
        <w:t>nulla</w:t>
      </w:r>
      <w:proofErr w:type="spellEnd"/>
      <w:r w:rsidR="00C14904" w:rsidRPr="00C14904">
        <w:rPr>
          <w:rFonts w:ascii="Times New Roman" w:eastAsia="Calibri" w:hAnsi="Times New Roman" w:cs="Times New Roman"/>
          <w:bCs/>
          <w:i/>
          <w:iCs/>
          <w:sz w:val="24"/>
          <w:szCs w:val="24"/>
        </w:rPr>
        <w:t xml:space="preserve"> </w:t>
      </w:r>
      <w:proofErr w:type="spellStart"/>
      <w:r w:rsidR="00C14904" w:rsidRPr="00C14904">
        <w:rPr>
          <w:rFonts w:ascii="Times New Roman" w:eastAsia="Calibri" w:hAnsi="Times New Roman" w:cs="Times New Roman"/>
          <w:bCs/>
          <w:i/>
          <w:iCs/>
          <w:sz w:val="24"/>
          <w:szCs w:val="24"/>
        </w:rPr>
        <w:t>poena</w:t>
      </w:r>
      <w:proofErr w:type="spellEnd"/>
      <w:r w:rsidR="00C14904" w:rsidRPr="00C14904">
        <w:rPr>
          <w:rFonts w:ascii="Times New Roman" w:eastAsia="Calibri" w:hAnsi="Times New Roman" w:cs="Times New Roman"/>
          <w:bCs/>
          <w:i/>
          <w:iCs/>
          <w:sz w:val="24"/>
          <w:szCs w:val="24"/>
        </w:rPr>
        <w:t xml:space="preserve"> sine lege, zákaz retroaktivity, zákaz analogie in </w:t>
      </w:r>
      <w:proofErr w:type="spellStart"/>
      <w:r w:rsidR="00C14904" w:rsidRPr="00C14904">
        <w:rPr>
          <w:rFonts w:ascii="Times New Roman" w:eastAsia="Calibri" w:hAnsi="Times New Roman" w:cs="Times New Roman"/>
          <w:bCs/>
          <w:i/>
          <w:iCs/>
          <w:sz w:val="24"/>
          <w:szCs w:val="24"/>
        </w:rPr>
        <w:t>malam</w:t>
      </w:r>
      <w:proofErr w:type="spellEnd"/>
      <w:r w:rsidR="00C14904" w:rsidRPr="00C14904">
        <w:rPr>
          <w:rFonts w:ascii="Times New Roman" w:eastAsia="Calibri" w:hAnsi="Times New Roman" w:cs="Times New Roman"/>
          <w:bCs/>
          <w:i/>
          <w:iCs/>
          <w:sz w:val="24"/>
          <w:szCs w:val="24"/>
        </w:rPr>
        <w:t xml:space="preserve"> partem, zásada přiměřenosti</w:t>
      </w:r>
      <w:r w:rsidR="00C14904">
        <w:rPr>
          <w:rFonts w:ascii="Times New Roman" w:eastAsia="Calibri" w:hAnsi="Times New Roman" w:cs="Times New Roman"/>
          <w:bCs/>
          <w:sz w:val="24"/>
          <w:szCs w:val="24"/>
        </w:rPr>
        <w:t>).</w:t>
      </w:r>
      <w:r w:rsidR="00860F4B" w:rsidRPr="00860F4B">
        <w:rPr>
          <w:rFonts w:ascii="Times New Roman" w:eastAsia="Calibri" w:hAnsi="Times New Roman" w:cs="Times New Roman"/>
          <w:bCs/>
          <w:sz w:val="24"/>
          <w:szCs w:val="24"/>
        </w:rPr>
        <w:t xml:space="preserve"> </w:t>
      </w:r>
      <w:r w:rsidR="00A10AB1" w:rsidRPr="001008BF">
        <w:rPr>
          <w:rFonts w:ascii="Times New Roman" w:hAnsi="Times New Roman" w:cs="Times New Roman"/>
          <w:sz w:val="24"/>
          <w:szCs w:val="24"/>
        </w:rPr>
        <w:t xml:space="preserve">Stejně tak je navrhovaná právní úprava v souladu s ústavním pravidlem zakotveným v čl. 9 Listiny základních práv </w:t>
      </w:r>
      <w:r w:rsidR="00A10AB1" w:rsidRPr="001008BF">
        <w:rPr>
          <w:rFonts w:ascii="Times New Roman" w:hAnsi="Times New Roman" w:cs="Times New Roman"/>
          <w:sz w:val="24"/>
          <w:szCs w:val="24"/>
        </w:rPr>
        <w:lastRenderedPageBreak/>
        <w:t>a svobod, který stanoví, že nikdo nesmí být podroben nuceným pracím nebo službám</w:t>
      </w:r>
      <w:r w:rsidR="00A10AB1">
        <w:rPr>
          <w:rFonts w:ascii="Times New Roman" w:hAnsi="Times New Roman" w:cs="Times New Roman"/>
          <w:sz w:val="24"/>
          <w:szCs w:val="24"/>
        </w:rPr>
        <w:t xml:space="preserve"> [čl. 9 odst. 2 písm. a) Listiny základních práv a svobod]</w:t>
      </w:r>
      <w:r w:rsidR="00A10AB1" w:rsidRPr="001008BF">
        <w:rPr>
          <w:rFonts w:ascii="Times New Roman" w:hAnsi="Times New Roman" w:cs="Times New Roman"/>
          <w:sz w:val="24"/>
          <w:szCs w:val="24"/>
        </w:rPr>
        <w:t>.</w:t>
      </w:r>
    </w:p>
    <w:bookmarkEnd w:id="24"/>
    <w:p w14:paraId="19C38C2F" w14:textId="77777777" w:rsidR="00A10AB1" w:rsidRDefault="00A10AB1" w:rsidP="00A27781">
      <w:pPr>
        <w:spacing w:before="120" w:after="0" w:line="240" w:lineRule="auto"/>
        <w:jc w:val="both"/>
        <w:rPr>
          <w:rFonts w:ascii="Times New Roman" w:eastAsia="Calibri" w:hAnsi="Times New Roman" w:cs="Times New Roman"/>
          <w:b/>
          <w:sz w:val="24"/>
          <w:szCs w:val="24"/>
        </w:rPr>
      </w:pPr>
    </w:p>
    <w:p w14:paraId="48218935" w14:textId="1E415597" w:rsidR="00BB14CF"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Zhodnocení slučitelnosti navrhované právní úpravy s předpisy Evropské unie, judikaturou soudních orgánů Evropské unie nebo obecnými právními zásadami práva Evropské unie</w:t>
      </w:r>
    </w:p>
    <w:p w14:paraId="1ECC364F" w14:textId="77777777" w:rsidR="00A10AB1" w:rsidRPr="00394715" w:rsidRDefault="00A10AB1" w:rsidP="00394715">
      <w:pPr>
        <w:pStyle w:val="Nadpis3"/>
        <w:spacing w:before="120" w:after="0" w:line="240" w:lineRule="auto"/>
        <w:rPr>
          <w:rFonts w:ascii="Times New Roman" w:hAnsi="Times New Roman" w:cs="Times New Roman"/>
          <w:color w:val="auto"/>
          <w:sz w:val="24"/>
          <w:szCs w:val="24"/>
          <w:u w:val="single"/>
        </w:rPr>
      </w:pPr>
      <w:r w:rsidRPr="00394715">
        <w:rPr>
          <w:rFonts w:ascii="Times New Roman" w:hAnsi="Times New Roman" w:cs="Times New Roman"/>
          <w:color w:val="auto"/>
          <w:sz w:val="24"/>
          <w:szCs w:val="24"/>
          <w:u w:val="single"/>
        </w:rPr>
        <w:t>ad A) k oblasti obchodování s lidmi</w:t>
      </w:r>
    </w:p>
    <w:p w14:paraId="1E24CD94" w14:textId="3125AB9B" w:rsidR="00BB14CF" w:rsidRDefault="00BB14CF" w:rsidP="00A27781">
      <w:pPr>
        <w:spacing w:before="120" w:after="0" w:line="240" w:lineRule="auto"/>
        <w:jc w:val="both"/>
        <w:rPr>
          <w:rFonts w:ascii="Times New Roman" w:hAnsi="Times New Roman"/>
          <w:sz w:val="24"/>
          <w:szCs w:val="24"/>
        </w:rPr>
      </w:pPr>
      <w:bookmarkStart w:id="25" w:name="_Hlk203897459"/>
      <w:r w:rsidRPr="008E7E81">
        <w:rPr>
          <w:rFonts w:ascii="Times New Roman" w:hAnsi="Times New Roman" w:cs="Times New Roman"/>
          <w:sz w:val="24"/>
          <w:szCs w:val="24"/>
        </w:rPr>
        <w:t>Návrh právní úpravy je</w:t>
      </w:r>
      <w:r>
        <w:rPr>
          <w:rFonts w:ascii="Times New Roman" w:hAnsi="Times New Roman" w:cs="Times New Roman"/>
          <w:sz w:val="24"/>
          <w:szCs w:val="24"/>
        </w:rPr>
        <w:t xml:space="preserve"> </w:t>
      </w:r>
      <w:r w:rsidRPr="008E7E81">
        <w:rPr>
          <w:rFonts w:ascii="Times New Roman" w:hAnsi="Times New Roman" w:cs="Times New Roman"/>
          <w:sz w:val="24"/>
          <w:szCs w:val="24"/>
        </w:rPr>
        <w:t xml:space="preserve">plně slučitelný s předpisy Evropské unie, judikaturou soudních orgánů Evropské unie </w:t>
      </w:r>
      <w:r w:rsidR="002E6D60">
        <w:rPr>
          <w:rFonts w:ascii="Times New Roman" w:hAnsi="Times New Roman" w:cs="Times New Roman"/>
          <w:sz w:val="24"/>
          <w:szCs w:val="24"/>
        </w:rPr>
        <w:t>i s</w:t>
      </w:r>
      <w:r w:rsidR="002E6D60" w:rsidRPr="008E7E81">
        <w:rPr>
          <w:rFonts w:ascii="Times New Roman" w:hAnsi="Times New Roman" w:cs="Times New Roman"/>
          <w:sz w:val="24"/>
          <w:szCs w:val="24"/>
        </w:rPr>
        <w:t xml:space="preserve"> </w:t>
      </w:r>
      <w:r w:rsidRPr="008E7E81">
        <w:rPr>
          <w:rFonts w:ascii="Times New Roman" w:hAnsi="Times New Roman" w:cs="Times New Roman"/>
          <w:sz w:val="24"/>
          <w:szCs w:val="24"/>
        </w:rPr>
        <w:t>obecnými právními zásadami práva Evropské unie</w:t>
      </w:r>
      <w:r>
        <w:rPr>
          <w:rFonts w:ascii="Times New Roman" w:hAnsi="Times New Roman" w:cs="Times New Roman"/>
          <w:sz w:val="24"/>
          <w:szCs w:val="24"/>
        </w:rPr>
        <w:t>.</w:t>
      </w:r>
      <w:r w:rsidRPr="008E7E81">
        <w:rPr>
          <w:rFonts w:ascii="Times New Roman" w:hAnsi="Times New Roman" w:cs="Times New Roman"/>
          <w:sz w:val="24"/>
          <w:szCs w:val="24"/>
        </w:rPr>
        <w:t xml:space="preserve"> </w:t>
      </w:r>
      <w:r w:rsidR="00235FC7">
        <w:rPr>
          <w:rFonts w:ascii="Times New Roman" w:eastAsia="Calibri" w:hAnsi="Times New Roman" w:cs="Times New Roman"/>
          <w:bCs/>
          <w:sz w:val="24"/>
          <w:szCs w:val="24"/>
        </w:rPr>
        <w:t>Předkládaným návrhem</w:t>
      </w:r>
      <w:r w:rsidR="003F6C3D" w:rsidRPr="00B042DF">
        <w:rPr>
          <w:rFonts w:ascii="Times New Roman" w:eastAsia="Calibri" w:hAnsi="Times New Roman" w:cs="Times New Roman"/>
          <w:bCs/>
          <w:sz w:val="24"/>
          <w:szCs w:val="24"/>
        </w:rPr>
        <w:t xml:space="preserve"> se do českého právního řádu </w:t>
      </w:r>
      <w:r w:rsidR="003F6C3D">
        <w:rPr>
          <w:rFonts w:ascii="Times New Roman" w:eastAsia="Calibri" w:hAnsi="Times New Roman" w:cs="Times New Roman"/>
          <w:bCs/>
          <w:sz w:val="24"/>
          <w:szCs w:val="24"/>
        </w:rPr>
        <w:t xml:space="preserve">především </w:t>
      </w:r>
      <w:r w:rsidR="003F6C3D" w:rsidRPr="00B042DF">
        <w:rPr>
          <w:rFonts w:ascii="Times New Roman" w:eastAsia="Calibri" w:hAnsi="Times New Roman" w:cs="Times New Roman"/>
          <w:bCs/>
          <w:sz w:val="24"/>
          <w:szCs w:val="24"/>
        </w:rPr>
        <w:t xml:space="preserve">implementují požadavky </w:t>
      </w:r>
      <w:r w:rsidR="00235FC7">
        <w:rPr>
          <w:rFonts w:ascii="Times New Roman" w:eastAsia="Calibri" w:hAnsi="Times New Roman" w:cs="Times New Roman"/>
          <w:bCs/>
          <w:sz w:val="24"/>
          <w:szCs w:val="24"/>
        </w:rPr>
        <w:t xml:space="preserve">revizní </w:t>
      </w:r>
      <w:r w:rsidR="003F6C3D">
        <w:rPr>
          <w:rFonts w:ascii="Times New Roman" w:hAnsi="Times New Roman"/>
          <w:sz w:val="24"/>
          <w:szCs w:val="24"/>
        </w:rPr>
        <w:t>směrnice 20</w:t>
      </w:r>
      <w:r w:rsidR="00235FC7">
        <w:rPr>
          <w:rFonts w:ascii="Times New Roman" w:hAnsi="Times New Roman"/>
          <w:sz w:val="24"/>
          <w:szCs w:val="24"/>
        </w:rPr>
        <w:t>24</w:t>
      </w:r>
      <w:r w:rsidR="003F6C3D">
        <w:rPr>
          <w:rFonts w:ascii="Times New Roman" w:hAnsi="Times New Roman"/>
          <w:sz w:val="24"/>
          <w:szCs w:val="24"/>
        </w:rPr>
        <w:t>/</w:t>
      </w:r>
      <w:r w:rsidR="00235FC7">
        <w:rPr>
          <w:rFonts w:ascii="Times New Roman" w:hAnsi="Times New Roman"/>
          <w:sz w:val="24"/>
          <w:szCs w:val="24"/>
        </w:rPr>
        <w:t>1712,</w:t>
      </w:r>
      <w:r>
        <w:rPr>
          <w:rFonts w:ascii="Times New Roman" w:hAnsi="Times New Roman"/>
          <w:sz w:val="24"/>
          <w:szCs w:val="24"/>
        </w:rPr>
        <w:t xml:space="preserve"> kterou se v některých aspektech doplňuje směrnice 2011/36/EU. </w:t>
      </w:r>
      <w:r w:rsidR="002E6D60">
        <w:rPr>
          <w:rFonts w:ascii="Times New Roman" w:hAnsi="Times New Roman"/>
          <w:sz w:val="24"/>
          <w:szCs w:val="24"/>
        </w:rPr>
        <w:t>S</w:t>
      </w:r>
      <w:r>
        <w:rPr>
          <w:rFonts w:ascii="Times New Roman" w:hAnsi="Times New Roman"/>
          <w:sz w:val="24"/>
          <w:szCs w:val="24"/>
        </w:rPr>
        <w:t xml:space="preserve">távající vnitrostátní právní úprava je </w:t>
      </w:r>
      <w:r w:rsidR="002E6D60">
        <w:rPr>
          <w:rFonts w:ascii="Times New Roman" w:hAnsi="Times New Roman"/>
          <w:sz w:val="24"/>
          <w:szCs w:val="24"/>
        </w:rPr>
        <w:t xml:space="preserve">sice povětšinou </w:t>
      </w:r>
      <w:r>
        <w:rPr>
          <w:rFonts w:ascii="Times New Roman" w:hAnsi="Times New Roman"/>
          <w:sz w:val="24"/>
          <w:szCs w:val="24"/>
        </w:rPr>
        <w:t xml:space="preserve">s požadavky </w:t>
      </w:r>
      <w:r w:rsidR="002E6D60">
        <w:rPr>
          <w:rFonts w:ascii="Times New Roman" w:hAnsi="Times New Roman"/>
          <w:sz w:val="24"/>
          <w:szCs w:val="24"/>
        </w:rPr>
        <w:t xml:space="preserve">plynoucími ze </w:t>
      </w:r>
      <w:r>
        <w:rPr>
          <w:rFonts w:ascii="Times New Roman" w:hAnsi="Times New Roman"/>
          <w:sz w:val="24"/>
          <w:szCs w:val="24"/>
        </w:rPr>
        <w:t xml:space="preserve">směrnice 2024/1712 </w:t>
      </w:r>
      <w:r w:rsidR="002E6D60">
        <w:rPr>
          <w:rFonts w:ascii="Times New Roman" w:hAnsi="Times New Roman"/>
          <w:sz w:val="24"/>
          <w:szCs w:val="24"/>
        </w:rPr>
        <w:t>v souladu</w:t>
      </w:r>
      <w:r>
        <w:rPr>
          <w:rFonts w:ascii="Times New Roman" w:hAnsi="Times New Roman"/>
          <w:sz w:val="24"/>
          <w:szCs w:val="24"/>
        </w:rPr>
        <w:t xml:space="preserve">, </w:t>
      </w:r>
      <w:r w:rsidR="002E6D60">
        <w:rPr>
          <w:rFonts w:ascii="Times New Roman" w:hAnsi="Times New Roman"/>
          <w:sz w:val="24"/>
          <w:szCs w:val="24"/>
        </w:rPr>
        <w:t xml:space="preserve">k </w:t>
      </w:r>
      <w:r>
        <w:rPr>
          <w:rFonts w:ascii="Times New Roman" w:hAnsi="Times New Roman"/>
          <w:sz w:val="24"/>
          <w:szCs w:val="24"/>
        </w:rPr>
        <w:t>řádn</w:t>
      </w:r>
      <w:r w:rsidR="002E6D60">
        <w:rPr>
          <w:rFonts w:ascii="Times New Roman" w:hAnsi="Times New Roman"/>
          <w:sz w:val="24"/>
          <w:szCs w:val="24"/>
        </w:rPr>
        <w:t>é</w:t>
      </w:r>
      <w:r>
        <w:rPr>
          <w:rFonts w:ascii="Times New Roman" w:hAnsi="Times New Roman"/>
          <w:sz w:val="24"/>
          <w:szCs w:val="24"/>
        </w:rPr>
        <w:t xml:space="preserve"> implementac</w:t>
      </w:r>
      <w:r w:rsidR="002E6D60">
        <w:rPr>
          <w:rFonts w:ascii="Times New Roman" w:hAnsi="Times New Roman"/>
          <w:sz w:val="24"/>
          <w:szCs w:val="24"/>
        </w:rPr>
        <w:t>i je však třeba přistoupit k</w:t>
      </w:r>
      <w:r>
        <w:rPr>
          <w:rFonts w:ascii="Times New Roman" w:hAnsi="Times New Roman"/>
          <w:sz w:val="24"/>
          <w:szCs w:val="24"/>
        </w:rPr>
        <w:t xml:space="preserve"> </w:t>
      </w:r>
      <w:r w:rsidRPr="00600FC9">
        <w:rPr>
          <w:rFonts w:ascii="Times New Roman" w:eastAsia="Aptos" w:hAnsi="Times New Roman" w:cs="Times New Roman"/>
          <w:sz w:val="24"/>
          <w:szCs w:val="24"/>
        </w:rPr>
        <w:t>dílčí</w:t>
      </w:r>
      <w:r w:rsidR="002E6D60">
        <w:rPr>
          <w:rFonts w:ascii="Times New Roman" w:eastAsia="Aptos" w:hAnsi="Times New Roman" w:cs="Times New Roman"/>
          <w:sz w:val="24"/>
          <w:szCs w:val="24"/>
        </w:rPr>
        <w:t>m</w:t>
      </w:r>
      <w:r w:rsidRPr="00600FC9">
        <w:rPr>
          <w:rFonts w:ascii="Times New Roman" w:eastAsia="Aptos" w:hAnsi="Times New Roman" w:cs="Times New Roman"/>
          <w:sz w:val="24"/>
          <w:szCs w:val="24"/>
        </w:rPr>
        <w:t xml:space="preserve"> změn</w:t>
      </w:r>
      <w:r w:rsidR="002E6D60">
        <w:rPr>
          <w:rFonts w:ascii="Times New Roman" w:eastAsia="Aptos" w:hAnsi="Times New Roman" w:cs="Times New Roman"/>
          <w:sz w:val="24"/>
          <w:szCs w:val="24"/>
        </w:rPr>
        <w:t>ám</w:t>
      </w:r>
      <w:r w:rsidRPr="00600FC9">
        <w:rPr>
          <w:rFonts w:ascii="Times New Roman" w:eastAsia="Aptos" w:hAnsi="Times New Roman" w:cs="Times New Roman"/>
          <w:sz w:val="24"/>
          <w:szCs w:val="24"/>
        </w:rPr>
        <w:t xml:space="preserve"> </w:t>
      </w:r>
      <w:r w:rsidR="002E6D60">
        <w:rPr>
          <w:rFonts w:ascii="Times New Roman" w:eastAsia="Aptos" w:hAnsi="Times New Roman" w:cs="Times New Roman"/>
          <w:sz w:val="24"/>
          <w:szCs w:val="24"/>
        </w:rPr>
        <w:t>trestního zákoníku</w:t>
      </w:r>
      <w:r>
        <w:rPr>
          <w:rFonts w:ascii="Times New Roman" w:eastAsia="Aptos" w:hAnsi="Times New Roman" w:cs="Times New Roman"/>
          <w:sz w:val="24"/>
        </w:rPr>
        <w:t>.</w:t>
      </w:r>
    </w:p>
    <w:p w14:paraId="008E0301" w14:textId="7432A3D9" w:rsidR="00E90A8A" w:rsidRDefault="003F6C3D" w:rsidP="00A27781">
      <w:pPr>
        <w:spacing w:before="120" w:after="0" w:line="240" w:lineRule="auto"/>
        <w:jc w:val="both"/>
        <w:rPr>
          <w:rFonts w:ascii="Times New Roman" w:eastAsia="Calibri" w:hAnsi="Times New Roman" w:cs="Times New Roman"/>
          <w:bCs/>
          <w:sz w:val="24"/>
          <w:szCs w:val="24"/>
        </w:rPr>
      </w:pPr>
      <w:r w:rsidRPr="003F6C3D">
        <w:rPr>
          <w:rFonts w:ascii="Times New Roman" w:eastAsia="Calibri" w:hAnsi="Times New Roman" w:cs="Times New Roman"/>
          <w:bCs/>
          <w:sz w:val="24"/>
          <w:szCs w:val="24"/>
        </w:rPr>
        <w:t xml:space="preserve">Navržená právní úprava </w:t>
      </w:r>
      <w:r w:rsidR="00235FC7">
        <w:rPr>
          <w:rFonts w:ascii="Times New Roman" w:eastAsia="Calibri" w:hAnsi="Times New Roman" w:cs="Times New Roman"/>
          <w:bCs/>
          <w:sz w:val="24"/>
          <w:szCs w:val="24"/>
        </w:rPr>
        <w:t>je v souladu</w:t>
      </w:r>
      <w:r>
        <w:rPr>
          <w:rFonts w:ascii="Times New Roman" w:eastAsia="Calibri" w:hAnsi="Times New Roman" w:cs="Times New Roman"/>
          <w:bCs/>
          <w:sz w:val="24"/>
          <w:szCs w:val="24"/>
        </w:rPr>
        <w:t xml:space="preserve"> s dalšími právními předpisy Evropské unie, včetně</w:t>
      </w:r>
      <w:r w:rsidRPr="003F6C3D">
        <w:rPr>
          <w:rFonts w:ascii="Times New Roman" w:eastAsia="Calibri" w:hAnsi="Times New Roman" w:cs="Times New Roman"/>
          <w:bCs/>
          <w:sz w:val="24"/>
          <w:szCs w:val="24"/>
        </w:rPr>
        <w:t xml:space="preserve"> Listin</w:t>
      </w:r>
      <w:r>
        <w:rPr>
          <w:rFonts w:ascii="Times New Roman" w:eastAsia="Calibri" w:hAnsi="Times New Roman" w:cs="Times New Roman"/>
          <w:bCs/>
          <w:sz w:val="24"/>
          <w:szCs w:val="24"/>
        </w:rPr>
        <w:t>y</w:t>
      </w:r>
      <w:r w:rsidRPr="003F6C3D">
        <w:rPr>
          <w:rFonts w:ascii="Times New Roman" w:eastAsia="Calibri" w:hAnsi="Times New Roman" w:cs="Times New Roman"/>
          <w:bCs/>
          <w:sz w:val="24"/>
          <w:szCs w:val="24"/>
        </w:rPr>
        <w:t xml:space="preserve"> základních práv Evropské unie</w:t>
      </w:r>
      <w:r w:rsidR="002E6D60">
        <w:rPr>
          <w:rFonts w:ascii="Times New Roman" w:eastAsia="Calibri" w:hAnsi="Times New Roman" w:cs="Times New Roman"/>
          <w:bCs/>
          <w:sz w:val="24"/>
          <w:szCs w:val="24"/>
        </w:rPr>
        <w:t xml:space="preserve"> [relevantní je zejména </w:t>
      </w:r>
      <w:r w:rsidRPr="003F6C3D">
        <w:rPr>
          <w:rFonts w:ascii="Times New Roman" w:eastAsia="Calibri" w:hAnsi="Times New Roman" w:cs="Times New Roman"/>
          <w:bCs/>
          <w:sz w:val="24"/>
          <w:szCs w:val="24"/>
        </w:rPr>
        <w:t>čl</w:t>
      </w:r>
      <w:r w:rsidR="002E6D60">
        <w:rPr>
          <w:rFonts w:ascii="Times New Roman" w:eastAsia="Calibri" w:hAnsi="Times New Roman" w:cs="Times New Roman"/>
          <w:bCs/>
          <w:sz w:val="24"/>
          <w:szCs w:val="24"/>
        </w:rPr>
        <w:t xml:space="preserve">. </w:t>
      </w:r>
      <w:r w:rsidRPr="003F6C3D">
        <w:rPr>
          <w:rFonts w:ascii="Times New Roman" w:eastAsia="Calibri" w:hAnsi="Times New Roman" w:cs="Times New Roman"/>
          <w:bCs/>
          <w:sz w:val="24"/>
          <w:szCs w:val="24"/>
        </w:rPr>
        <w:t>49 (zásada zákonnosti a přiměřenosti</w:t>
      </w:r>
      <w:r w:rsidR="00F4245F">
        <w:rPr>
          <w:rFonts w:ascii="Times New Roman" w:eastAsia="Calibri" w:hAnsi="Times New Roman" w:cs="Times New Roman"/>
          <w:bCs/>
          <w:sz w:val="24"/>
          <w:szCs w:val="24"/>
        </w:rPr>
        <w:t xml:space="preserve"> trestných činů a</w:t>
      </w:r>
      <w:r w:rsidRPr="003F6C3D">
        <w:rPr>
          <w:rFonts w:ascii="Times New Roman" w:eastAsia="Calibri" w:hAnsi="Times New Roman" w:cs="Times New Roman"/>
          <w:bCs/>
          <w:sz w:val="24"/>
          <w:szCs w:val="24"/>
        </w:rPr>
        <w:t xml:space="preserve"> trestů)</w:t>
      </w:r>
      <w:r w:rsidR="002E6D60">
        <w:rPr>
          <w:rFonts w:ascii="Times New Roman" w:eastAsia="Calibri" w:hAnsi="Times New Roman" w:cs="Times New Roman"/>
          <w:bCs/>
          <w:sz w:val="24"/>
          <w:szCs w:val="24"/>
        </w:rPr>
        <w:t xml:space="preserve"> a čl. 5 odst. 3 (</w:t>
      </w:r>
      <w:r w:rsidR="00717D83">
        <w:rPr>
          <w:rFonts w:ascii="Times New Roman" w:eastAsia="Calibri" w:hAnsi="Times New Roman" w:cs="Times New Roman"/>
          <w:bCs/>
          <w:sz w:val="24"/>
          <w:szCs w:val="24"/>
        </w:rPr>
        <w:t>zákaz obchodu s</w:t>
      </w:r>
      <w:r w:rsidR="002E6D60">
        <w:rPr>
          <w:rFonts w:ascii="Times New Roman" w:eastAsia="Calibri" w:hAnsi="Times New Roman" w:cs="Times New Roman"/>
          <w:bCs/>
          <w:sz w:val="24"/>
          <w:szCs w:val="24"/>
        </w:rPr>
        <w:t> </w:t>
      </w:r>
      <w:r w:rsidR="00717D83">
        <w:rPr>
          <w:rFonts w:ascii="Times New Roman" w:eastAsia="Calibri" w:hAnsi="Times New Roman" w:cs="Times New Roman"/>
          <w:bCs/>
          <w:sz w:val="24"/>
          <w:szCs w:val="24"/>
        </w:rPr>
        <w:t>lidmi</w:t>
      </w:r>
      <w:r w:rsidR="002E6D60">
        <w:rPr>
          <w:rFonts w:ascii="Times New Roman" w:eastAsia="Calibri" w:hAnsi="Times New Roman" w:cs="Times New Roman"/>
          <w:bCs/>
          <w:sz w:val="24"/>
          <w:szCs w:val="24"/>
        </w:rPr>
        <w:t xml:space="preserve">)]. </w:t>
      </w:r>
    </w:p>
    <w:bookmarkEnd w:id="25"/>
    <w:p w14:paraId="5AADC21B" w14:textId="77777777" w:rsidR="00A10AB1" w:rsidRPr="00A10AB1" w:rsidRDefault="00A10AB1" w:rsidP="00394715">
      <w:pPr>
        <w:pStyle w:val="Nadpis3"/>
        <w:spacing w:before="120" w:after="0" w:line="240" w:lineRule="auto"/>
        <w:rPr>
          <w:rFonts w:ascii="Times New Roman" w:hAnsi="Times New Roman"/>
          <w:sz w:val="24"/>
          <w:szCs w:val="24"/>
          <w:u w:val="single"/>
        </w:rPr>
      </w:pPr>
      <w:r w:rsidRPr="00394715">
        <w:rPr>
          <w:rFonts w:ascii="Times New Roman" w:hAnsi="Times New Roman" w:cs="Times New Roman"/>
          <w:color w:val="auto"/>
          <w:sz w:val="24"/>
          <w:szCs w:val="24"/>
          <w:u w:val="single"/>
        </w:rPr>
        <w:t>ad B) k oblasti řešení mimořádných stavů při výkonu trestu obecně prospěšných prací</w:t>
      </w:r>
    </w:p>
    <w:p w14:paraId="67A9083C" w14:textId="088E818D" w:rsidR="00A10AB1" w:rsidRPr="00A10AB1" w:rsidRDefault="00A10AB1" w:rsidP="00A27781">
      <w:pPr>
        <w:spacing w:before="12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Problematika náhrady újmy způsobené při výkonu trestu obecně prospěšných prací</w:t>
      </w:r>
      <w:r w:rsidRPr="001008BF">
        <w:rPr>
          <w:rFonts w:ascii="Times New Roman" w:eastAsia="Times New Roman" w:hAnsi="Times New Roman" w:cs="Times New Roman"/>
          <w:bCs/>
          <w:sz w:val="24"/>
          <w:szCs w:val="24"/>
        </w:rPr>
        <w:t xml:space="preserve"> není právem Evropské unie</w:t>
      </w:r>
      <w:r w:rsidRPr="008E7E81">
        <w:rPr>
          <w:rFonts w:ascii="Times New Roman" w:eastAsia="Times New Roman" w:hAnsi="Times New Roman" w:cs="Times New Roman"/>
          <w:bCs/>
          <w:sz w:val="24"/>
          <w:szCs w:val="24"/>
        </w:rPr>
        <w:t xml:space="preserve"> </w:t>
      </w:r>
      <w:r w:rsidRPr="001008BF">
        <w:rPr>
          <w:rFonts w:ascii="Times New Roman" w:eastAsia="Times New Roman" w:hAnsi="Times New Roman" w:cs="Times New Roman"/>
          <w:bCs/>
          <w:sz w:val="24"/>
          <w:szCs w:val="24"/>
        </w:rPr>
        <w:t>regulována</w:t>
      </w:r>
      <w:r>
        <w:rPr>
          <w:rFonts w:ascii="Times New Roman" w:eastAsia="Times New Roman" w:hAnsi="Times New Roman" w:cs="Times New Roman"/>
          <w:bCs/>
          <w:sz w:val="24"/>
          <w:szCs w:val="24"/>
        </w:rPr>
        <w:t>.</w:t>
      </w:r>
      <w:r w:rsidRPr="001008B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w:t>
      </w:r>
      <w:r w:rsidRPr="001008BF">
        <w:rPr>
          <w:rFonts w:ascii="Times New Roman" w:eastAsia="Times New Roman" w:hAnsi="Times New Roman" w:cs="Times New Roman"/>
          <w:bCs/>
          <w:sz w:val="24"/>
          <w:szCs w:val="24"/>
        </w:rPr>
        <w:t>ouze okrajově se předmětu úpravy týká rámcové rozhodnutí Rady 2008/947/SVV ze dne 27. listopadu 2008 o uplatňování zásady vzájemného uznávání na</w:t>
      </w:r>
      <w:r>
        <w:rPr>
          <w:rFonts w:ascii="Times New Roman" w:eastAsia="Times New Roman" w:hAnsi="Times New Roman" w:cs="Times New Roman"/>
          <w:bCs/>
          <w:sz w:val="24"/>
          <w:szCs w:val="24"/>
        </w:rPr>
        <w:t> </w:t>
      </w:r>
      <w:r w:rsidRPr="001008BF">
        <w:rPr>
          <w:rFonts w:ascii="Times New Roman" w:eastAsia="Times New Roman" w:hAnsi="Times New Roman" w:cs="Times New Roman"/>
          <w:bCs/>
          <w:sz w:val="24"/>
          <w:szCs w:val="24"/>
        </w:rPr>
        <w:t>rozsudky a rozhodnutí o probaci za účelem dohledu nad probačními opatřeními a</w:t>
      </w:r>
      <w:r w:rsidR="00BB14CF">
        <w:rPr>
          <w:rFonts w:ascii="Times New Roman" w:eastAsia="Times New Roman" w:hAnsi="Times New Roman" w:cs="Times New Roman"/>
          <w:bCs/>
          <w:sz w:val="24"/>
          <w:szCs w:val="24"/>
        </w:rPr>
        <w:t> </w:t>
      </w:r>
      <w:r w:rsidRPr="001008BF">
        <w:rPr>
          <w:rFonts w:ascii="Times New Roman" w:eastAsia="Times New Roman" w:hAnsi="Times New Roman" w:cs="Times New Roman"/>
          <w:bCs/>
          <w:sz w:val="24"/>
          <w:szCs w:val="24"/>
        </w:rPr>
        <w:t xml:space="preserve">alternativními tresty. </w:t>
      </w:r>
    </w:p>
    <w:p w14:paraId="6740B9C3" w14:textId="77777777" w:rsidR="00E54A6B" w:rsidRDefault="00E54A6B" w:rsidP="00A27781">
      <w:pPr>
        <w:spacing w:before="120" w:after="0" w:line="240" w:lineRule="auto"/>
        <w:jc w:val="both"/>
        <w:rPr>
          <w:rFonts w:ascii="Times New Roman" w:eastAsia="Calibri" w:hAnsi="Times New Roman" w:cs="Times New Roman"/>
          <w:bCs/>
          <w:sz w:val="24"/>
          <w:szCs w:val="24"/>
        </w:rPr>
      </w:pPr>
    </w:p>
    <w:p w14:paraId="004A6EB9" w14:textId="513B33D8" w:rsidR="00E54A6B" w:rsidRPr="00394715" w:rsidRDefault="00E54A6B"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Zhodnocení souladu navrhované právní úpravy s mezinárodními smlouvami, jimiž je Česká republika vázána</w:t>
      </w:r>
    </w:p>
    <w:p w14:paraId="1B4C300C" w14:textId="77777777" w:rsidR="00A10AB1" w:rsidRPr="00394715" w:rsidRDefault="00A10AB1" w:rsidP="00394715">
      <w:pPr>
        <w:pStyle w:val="Nadpis3"/>
        <w:spacing w:before="120" w:after="0" w:line="240" w:lineRule="auto"/>
        <w:rPr>
          <w:rFonts w:ascii="Times New Roman" w:hAnsi="Times New Roman" w:cs="Times New Roman"/>
          <w:color w:val="auto"/>
          <w:sz w:val="24"/>
          <w:szCs w:val="24"/>
          <w:u w:val="single"/>
        </w:rPr>
      </w:pPr>
      <w:r w:rsidRPr="00394715">
        <w:rPr>
          <w:rFonts w:ascii="Times New Roman" w:hAnsi="Times New Roman" w:cs="Times New Roman"/>
          <w:color w:val="auto"/>
          <w:sz w:val="24"/>
          <w:szCs w:val="24"/>
          <w:u w:val="single"/>
        </w:rPr>
        <w:t>ad A) k oblasti obchodování s lidmi</w:t>
      </w:r>
    </w:p>
    <w:p w14:paraId="19CD1369" w14:textId="195731BF" w:rsidR="00F53798" w:rsidRDefault="00E54A6B" w:rsidP="00A27781">
      <w:pPr>
        <w:spacing w:before="120" w:after="0" w:line="240" w:lineRule="auto"/>
        <w:jc w:val="both"/>
        <w:rPr>
          <w:rFonts w:ascii="Times New Roman" w:eastAsia="Calibri" w:hAnsi="Times New Roman" w:cs="Times New Roman"/>
          <w:bCs/>
          <w:sz w:val="24"/>
          <w:szCs w:val="24"/>
        </w:rPr>
      </w:pPr>
      <w:bookmarkStart w:id="26" w:name="_Hlk203898578"/>
      <w:r>
        <w:rPr>
          <w:rFonts w:ascii="Times New Roman" w:hAnsi="Times New Roman"/>
          <w:sz w:val="24"/>
          <w:szCs w:val="24"/>
        </w:rPr>
        <w:t>Kromě unijního právního základu vychází t</w:t>
      </w:r>
      <w:r w:rsidRPr="00100443">
        <w:rPr>
          <w:rFonts w:ascii="Times New Roman" w:hAnsi="Times New Roman"/>
          <w:sz w:val="24"/>
          <w:szCs w:val="24"/>
        </w:rPr>
        <w:t>restný čin obchodování s</w:t>
      </w:r>
      <w:r w:rsidR="00F4245F">
        <w:rPr>
          <w:rFonts w:ascii="Times New Roman" w:hAnsi="Times New Roman"/>
          <w:sz w:val="24"/>
          <w:szCs w:val="24"/>
        </w:rPr>
        <w:t> </w:t>
      </w:r>
      <w:r w:rsidRPr="00100443">
        <w:rPr>
          <w:rFonts w:ascii="Times New Roman" w:hAnsi="Times New Roman"/>
          <w:sz w:val="24"/>
          <w:szCs w:val="24"/>
        </w:rPr>
        <w:t>lidmi</w:t>
      </w:r>
      <w:r>
        <w:rPr>
          <w:rFonts w:ascii="Times New Roman" w:hAnsi="Times New Roman"/>
          <w:sz w:val="24"/>
          <w:szCs w:val="24"/>
        </w:rPr>
        <w:t xml:space="preserve"> v</w:t>
      </w:r>
      <w:r w:rsidRPr="00100443">
        <w:rPr>
          <w:rFonts w:ascii="Times New Roman" w:hAnsi="Times New Roman"/>
          <w:sz w:val="24"/>
          <w:szCs w:val="24"/>
        </w:rPr>
        <w:t>e velké míře ze závazků, které pro Českou republiku plynou z mezinárodních smluv</w:t>
      </w:r>
      <w:r w:rsidR="00F4245F">
        <w:rPr>
          <w:rFonts w:ascii="Times New Roman" w:hAnsi="Times New Roman"/>
          <w:sz w:val="24"/>
          <w:szCs w:val="24"/>
        </w:rPr>
        <w:t>.</w:t>
      </w:r>
      <w:r w:rsidRPr="00100443">
        <w:rPr>
          <w:rFonts w:ascii="Times New Roman" w:hAnsi="Times New Roman"/>
          <w:sz w:val="24"/>
          <w:szCs w:val="24"/>
        </w:rPr>
        <w:t xml:space="preserve"> </w:t>
      </w:r>
      <w:r w:rsidRPr="00100443">
        <w:rPr>
          <w:rFonts w:ascii="Times New Roman" w:eastAsia="Calibri" w:hAnsi="Times New Roman" w:cs="Times New Roman"/>
          <w:bCs/>
          <w:sz w:val="24"/>
          <w:szCs w:val="24"/>
        </w:rPr>
        <w:t>Z hlediska navržené právní úpravy jsou </w:t>
      </w:r>
      <w:r w:rsidRPr="00E54A6B">
        <w:rPr>
          <w:rFonts w:ascii="Times New Roman" w:eastAsia="Calibri" w:hAnsi="Times New Roman" w:cs="Times New Roman"/>
          <w:bCs/>
          <w:sz w:val="24"/>
          <w:szCs w:val="24"/>
        </w:rPr>
        <w:t>relevantní</w:t>
      </w:r>
      <w:r w:rsidR="00F4245F">
        <w:rPr>
          <w:rFonts w:ascii="Times New Roman" w:eastAsia="Calibri" w:hAnsi="Times New Roman" w:cs="Times New Roman"/>
          <w:bCs/>
          <w:sz w:val="24"/>
          <w:szCs w:val="24"/>
        </w:rPr>
        <w:t xml:space="preserve"> zejména</w:t>
      </w:r>
      <w:r w:rsidRPr="00E54A6B">
        <w:rPr>
          <w:rFonts w:ascii="Times New Roman" w:eastAsia="Calibri" w:hAnsi="Times New Roman" w:cs="Times New Roman"/>
          <w:bCs/>
          <w:sz w:val="24"/>
          <w:szCs w:val="24"/>
        </w:rPr>
        <w:t> </w:t>
      </w:r>
      <w:r w:rsidRPr="00100443">
        <w:rPr>
          <w:rFonts w:ascii="Times New Roman" w:eastAsia="Calibri" w:hAnsi="Times New Roman" w:cs="Times New Roman"/>
          <w:bCs/>
          <w:sz w:val="24"/>
          <w:szCs w:val="24"/>
        </w:rPr>
        <w:t>následující mezinárodní úmluvy</w:t>
      </w:r>
      <w:r w:rsidR="00F53798">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14:paraId="374405DF" w14:textId="458383BF" w:rsidR="00F53798" w:rsidRPr="006212A5" w:rsidRDefault="00273EB7" w:rsidP="006212A5">
      <w:pPr>
        <w:pStyle w:val="Odstavecseseznamem"/>
        <w:numPr>
          <w:ilvl w:val="0"/>
          <w:numId w:val="17"/>
        </w:numPr>
        <w:spacing w:before="120" w:after="0" w:line="240" w:lineRule="auto"/>
        <w:ind w:left="425" w:hanging="425"/>
        <w:contextualSpacing w:val="0"/>
        <w:jc w:val="both"/>
        <w:rPr>
          <w:rFonts w:ascii="Times New Roman" w:hAnsi="Times New Roman"/>
          <w:sz w:val="24"/>
          <w:szCs w:val="24"/>
        </w:rPr>
      </w:pPr>
      <w:r w:rsidRPr="006212A5">
        <w:rPr>
          <w:rFonts w:ascii="Times New Roman" w:hAnsi="Times New Roman"/>
          <w:sz w:val="24"/>
          <w:szCs w:val="24"/>
        </w:rPr>
        <w:t>Úmluv</w:t>
      </w:r>
      <w:r w:rsidR="00F53798" w:rsidRPr="006212A5">
        <w:rPr>
          <w:rFonts w:ascii="Times New Roman" w:hAnsi="Times New Roman"/>
          <w:sz w:val="24"/>
          <w:szCs w:val="24"/>
        </w:rPr>
        <w:t>a</w:t>
      </w:r>
      <w:r w:rsidRPr="006212A5">
        <w:rPr>
          <w:rFonts w:ascii="Times New Roman" w:hAnsi="Times New Roman"/>
          <w:sz w:val="24"/>
          <w:szCs w:val="24"/>
        </w:rPr>
        <w:t xml:space="preserve"> OSN proti nadnárodnímu organizovanému zločinu (přijata sdělením </w:t>
      </w:r>
      <w:r w:rsidR="006C2A48" w:rsidRPr="006212A5">
        <w:rPr>
          <w:rFonts w:ascii="Times New Roman" w:hAnsi="Times New Roman"/>
          <w:sz w:val="24"/>
          <w:szCs w:val="24"/>
        </w:rPr>
        <w:t>M</w:t>
      </w:r>
      <w:r w:rsidRPr="006212A5">
        <w:rPr>
          <w:rFonts w:ascii="Times New Roman" w:hAnsi="Times New Roman"/>
          <w:sz w:val="24"/>
          <w:szCs w:val="24"/>
        </w:rPr>
        <w:t>inisterstva zahraničních věcí</w:t>
      </w:r>
      <w:r w:rsidR="006C2A48" w:rsidRPr="006212A5">
        <w:rPr>
          <w:rFonts w:ascii="Times New Roman" w:hAnsi="Times New Roman"/>
          <w:sz w:val="24"/>
          <w:szCs w:val="24"/>
        </w:rPr>
        <w:t>,</w:t>
      </w:r>
      <w:r w:rsidRPr="006212A5">
        <w:rPr>
          <w:rFonts w:ascii="Times New Roman" w:hAnsi="Times New Roman"/>
          <w:sz w:val="24"/>
          <w:szCs w:val="24"/>
        </w:rPr>
        <w:t xml:space="preserve"> č.</w:t>
      </w:r>
      <w:r w:rsidR="00E54A6B" w:rsidRPr="006212A5">
        <w:rPr>
          <w:rFonts w:ascii="Times New Roman" w:hAnsi="Times New Roman"/>
          <w:sz w:val="24"/>
          <w:szCs w:val="24"/>
        </w:rPr>
        <w:t> </w:t>
      </w:r>
      <w:r w:rsidRPr="006212A5">
        <w:rPr>
          <w:rFonts w:ascii="Times New Roman" w:hAnsi="Times New Roman"/>
          <w:sz w:val="24"/>
          <w:szCs w:val="24"/>
        </w:rPr>
        <w:t>75/2013 Sb. m. s.) a</w:t>
      </w:r>
      <w:r w:rsidR="00E54A6B" w:rsidRPr="006212A5">
        <w:rPr>
          <w:rFonts w:ascii="Times New Roman" w:hAnsi="Times New Roman"/>
          <w:sz w:val="24"/>
          <w:szCs w:val="24"/>
        </w:rPr>
        <w:t xml:space="preserve"> </w:t>
      </w:r>
      <w:r w:rsidRPr="006212A5">
        <w:rPr>
          <w:rFonts w:ascii="Times New Roman" w:hAnsi="Times New Roman"/>
          <w:sz w:val="24"/>
          <w:szCs w:val="24"/>
        </w:rPr>
        <w:t>na ní navazující Dodatkový protokol o</w:t>
      </w:r>
      <w:r w:rsidR="00163C84">
        <w:rPr>
          <w:rFonts w:ascii="Times New Roman" w:hAnsi="Times New Roman"/>
          <w:sz w:val="24"/>
          <w:szCs w:val="24"/>
        </w:rPr>
        <w:t> </w:t>
      </w:r>
      <w:r w:rsidRPr="006212A5">
        <w:rPr>
          <w:rFonts w:ascii="Times New Roman" w:hAnsi="Times New Roman"/>
          <w:sz w:val="24"/>
          <w:szCs w:val="24"/>
        </w:rPr>
        <w:t>předcházení, potlačování a trestání obchodování s lidmi, zejména ženami a dětmi</w:t>
      </w:r>
      <w:r w:rsidR="00F4245F" w:rsidRPr="006212A5">
        <w:rPr>
          <w:rFonts w:ascii="Times New Roman" w:hAnsi="Times New Roman"/>
          <w:sz w:val="24"/>
          <w:szCs w:val="24"/>
        </w:rPr>
        <w:t xml:space="preserve"> - </w:t>
      </w:r>
      <w:r w:rsidRPr="006212A5">
        <w:rPr>
          <w:rFonts w:ascii="Times New Roman" w:hAnsi="Times New Roman"/>
          <w:sz w:val="24"/>
          <w:szCs w:val="24"/>
        </w:rPr>
        <w:t xml:space="preserve">tzv. Palermský protokol (přijat sdělením </w:t>
      </w:r>
      <w:r w:rsidR="006C2A48" w:rsidRPr="006212A5">
        <w:rPr>
          <w:rFonts w:ascii="Times New Roman" w:hAnsi="Times New Roman"/>
          <w:sz w:val="24"/>
          <w:szCs w:val="24"/>
        </w:rPr>
        <w:t>M</w:t>
      </w:r>
      <w:r w:rsidRPr="006212A5">
        <w:rPr>
          <w:rFonts w:ascii="Times New Roman" w:hAnsi="Times New Roman"/>
          <w:sz w:val="24"/>
          <w:szCs w:val="24"/>
        </w:rPr>
        <w:t>inisterstva zahraničních věcí</w:t>
      </w:r>
      <w:r w:rsidR="006C2A48" w:rsidRPr="006212A5">
        <w:rPr>
          <w:rFonts w:ascii="Times New Roman" w:hAnsi="Times New Roman"/>
          <w:sz w:val="24"/>
          <w:szCs w:val="24"/>
        </w:rPr>
        <w:t>,</w:t>
      </w:r>
      <w:r w:rsidRPr="006212A5">
        <w:rPr>
          <w:rFonts w:ascii="Times New Roman" w:hAnsi="Times New Roman"/>
          <w:sz w:val="24"/>
          <w:szCs w:val="24"/>
        </w:rPr>
        <w:t xml:space="preserve"> č. 18/2015 Sb. m. s.)</w:t>
      </w:r>
      <w:r w:rsidR="009C511C" w:rsidRPr="006212A5">
        <w:rPr>
          <w:rFonts w:ascii="Times New Roman" w:hAnsi="Times New Roman"/>
          <w:sz w:val="24"/>
          <w:szCs w:val="24"/>
        </w:rPr>
        <w:t>, který se stal prvním univerzálním právním dokumentem zabývající</w:t>
      </w:r>
      <w:r w:rsidR="00BB14CF" w:rsidRPr="006212A5">
        <w:rPr>
          <w:rFonts w:ascii="Times New Roman" w:hAnsi="Times New Roman"/>
          <w:sz w:val="24"/>
          <w:szCs w:val="24"/>
        </w:rPr>
        <w:t>m</w:t>
      </w:r>
      <w:r w:rsidR="009C511C" w:rsidRPr="006212A5">
        <w:rPr>
          <w:rFonts w:ascii="Times New Roman" w:hAnsi="Times New Roman"/>
          <w:sz w:val="24"/>
          <w:szCs w:val="24"/>
        </w:rPr>
        <w:t xml:space="preserve"> se všemi aspekty obchodování s lidmi. </w:t>
      </w:r>
    </w:p>
    <w:p w14:paraId="27DF3268" w14:textId="00098B3C" w:rsidR="00F53798" w:rsidRPr="006212A5" w:rsidRDefault="00273EB7" w:rsidP="006212A5">
      <w:pPr>
        <w:pStyle w:val="Odstavecseseznamem"/>
        <w:numPr>
          <w:ilvl w:val="0"/>
          <w:numId w:val="17"/>
        </w:numPr>
        <w:spacing w:before="120" w:after="0" w:line="240" w:lineRule="auto"/>
        <w:ind w:left="425" w:hanging="425"/>
        <w:contextualSpacing w:val="0"/>
        <w:jc w:val="both"/>
        <w:rPr>
          <w:rFonts w:ascii="Times New Roman" w:hAnsi="Times New Roman"/>
          <w:sz w:val="24"/>
          <w:szCs w:val="24"/>
        </w:rPr>
      </w:pPr>
      <w:r w:rsidRPr="006212A5">
        <w:rPr>
          <w:rFonts w:ascii="Times New Roman" w:hAnsi="Times New Roman"/>
          <w:sz w:val="24"/>
          <w:szCs w:val="24"/>
        </w:rPr>
        <w:t>Úmluv</w:t>
      </w:r>
      <w:r w:rsidR="00F53798" w:rsidRPr="006212A5">
        <w:rPr>
          <w:rFonts w:ascii="Times New Roman" w:hAnsi="Times New Roman"/>
          <w:sz w:val="24"/>
          <w:szCs w:val="24"/>
        </w:rPr>
        <w:t>a</w:t>
      </w:r>
      <w:r w:rsidRPr="006212A5">
        <w:rPr>
          <w:rFonts w:ascii="Times New Roman" w:hAnsi="Times New Roman"/>
          <w:sz w:val="24"/>
          <w:szCs w:val="24"/>
        </w:rPr>
        <w:t xml:space="preserve"> Rady Evropy o opatřeních proti obchodování s lidmi (přijata sdělením </w:t>
      </w:r>
      <w:r w:rsidR="006C2A48" w:rsidRPr="006212A5">
        <w:rPr>
          <w:rFonts w:ascii="Times New Roman" w:hAnsi="Times New Roman"/>
          <w:sz w:val="24"/>
          <w:szCs w:val="24"/>
        </w:rPr>
        <w:t>M</w:t>
      </w:r>
      <w:r w:rsidRPr="006212A5">
        <w:rPr>
          <w:rFonts w:ascii="Times New Roman" w:hAnsi="Times New Roman"/>
          <w:sz w:val="24"/>
          <w:szCs w:val="24"/>
        </w:rPr>
        <w:t>inisterstva zahraničních věcí</w:t>
      </w:r>
      <w:r w:rsidR="00725E23" w:rsidRPr="006212A5">
        <w:rPr>
          <w:rFonts w:ascii="Times New Roman" w:hAnsi="Times New Roman"/>
          <w:sz w:val="24"/>
          <w:szCs w:val="24"/>
        </w:rPr>
        <w:t>,</w:t>
      </w:r>
      <w:r w:rsidRPr="006212A5">
        <w:rPr>
          <w:rFonts w:ascii="Times New Roman" w:hAnsi="Times New Roman"/>
          <w:sz w:val="24"/>
          <w:szCs w:val="24"/>
        </w:rPr>
        <w:t xml:space="preserve"> č. 33/2017 Sb. m. s.)</w:t>
      </w:r>
      <w:r w:rsidR="00E54A6B" w:rsidRPr="006212A5">
        <w:rPr>
          <w:rFonts w:ascii="Times New Roman" w:hAnsi="Times New Roman"/>
          <w:sz w:val="24"/>
          <w:szCs w:val="24"/>
        </w:rPr>
        <w:t xml:space="preserve">, </w:t>
      </w:r>
      <w:r w:rsidR="00F53798" w:rsidRPr="006212A5">
        <w:rPr>
          <w:rFonts w:ascii="Times New Roman" w:hAnsi="Times New Roman"/>
          <w:sz w:val="24"/>
          <w:szCs w:val="24"/>
        </w:rPr>
        <w:t xml:space="preserve">u které lze v návaznosti na obsah návrhu zákona upozornit zejména na </w:t>
      </w:r>
      <w:r w:rsidR="00E54A6B" w:rsidRPr="006212A5">
        <w:rPr>
          <w:rFonts w:ascii="Times New Roman" w:hAnsi="Times New Roman"/>
          <w:sz w:val="24"/>
          <w:szCs w:val="24"/>
        </w:rPr>
        <w:t>její čl. 4 (vymezení pojmů, včetně pojmů obchodování s lidmi)</w:t>
      </w:r>
      <w:r w:rsidR="009C511C" w:rsidRPr="006212A5">
        <w:rPr>
          <w:rFonts w:ascii="Times New Roman" w:hAnsi="Times New Roman"/>
          <w:sz w:val="24"/>
          <w:szCs w:val="24"/>
        </w:rPr>
        <w:t>, čl. 19 (trestnost využití služeb oběti) a čl. 26 (ustanovení o</w:t>
      </w:r>
      <w:r w:rsidR="00F4245F" w:rsidRPr="006212A5">
        <w:rPr>
          <w:rFonts w:ascii="Times New Roman" w:hAnsi="Times New Roman"/>
          <w:sz w:val="24"/>
          <w:szCs w:val="24"/>
        </w:rPr>
        <w:t> </w:t>
      </w:r>
      <w:r w:rsidR="009C511C" w:rsidRPr="006212A5">
        <w:rPr>
          <w:rFonts w:ascii="Times New Roman" w:hAnsi="Times New Roman"/>
          <w:sz w:val="24"/>
          <w:szCs w:val="24"/>
        </w:rPr>
        <w:t xml:space="preserve">nepotrestání). </w:t>
      </w:r>
    </w:p>
    <w:p w14:paraId="117D09D0" w14:textId="2F18B426" w:rsidR="00F53798" w:rsidRDefault="00F4245F" w:rsidP="00F53798">
      <w:pPr>
        <w:spacing w:before="120" w:after="0" w:line="240" w:lineRule="auto"/>
        <w:jc w:val="both"/>
        <w:rPr>
          <w:rFonts w:ascii="Times New Roman" w:hAnsi="Times New Roman"/>
          <w:sz w:val="24"/>
          <w:szCs w:val="24"/>
        </w:rPr>
      </w:pPr>
      <w:r>
        <w:rPr>
          <w:rFonts w:ascii="Times New Roman" w:hAnsi="Times New Roman"/>
          <w:sz w:val="24"/>
          <w:szCs w:val="24"/>
        </w:rPr>
        <w:t>V souvislosti s navrhovanými změnami je rovněž nezbytné zmínit Úmluvu o</w:t>
      </w:r>
      <w:r w:rsidR="00E9364C">
        <w:rPr>
          <w:rFonts w:ascii="Times New Roman" w:hAnsi="Times New Roman"/>
          <w:sz w:val="24"/>
          <w:szCs w:val="24"/>
        </w:rPr>
        <w:t> </w:t>
      </w:r>
      <w:r>
        <w:rPr>
          <w:rFonts w:ascii="Times New Roman" w:hAnsi="Times New Roman"/>
          <w:sz w:val="24"/>
          <w:szCs w:val="24"/>
        </w:rPr>
        <w:t>právech dítěte (</w:t>
      </w:r>
      <w:r w:rsidR="00E9364C">
        <w:rPr>
          <w:rFonts w:ascii="Times New Roman" w:hAnsi="Times New Roman"/>
          <w:sz w:val="24"/>
          <w:szCs w:val="24"/>
        </w:rPr>
        <w:t xml:space="preserve">přijata sdělením federálního </w:t>
      </w:r>
      <w:r w:rsidR="006C2A48">
        <w:rPr>
          <w:rFonts w:ascii="Times New Roman" w:hAnsi="Times New Roman"/>
          <w:sz w:val="24"/>
          <w:szCs w:val="24"/>
        </w:rPr>
        <w:t>M</w:t>
      </w:r>
      <w:r w:rsidR="00E9364C">
        <w:rPr>
          <w:rFonts w:ascii="Times New Roman" w:hAnsi="Times New Roman"/>
          <w:sz w:val="24"/>
          <w:szCs w:val="24"/>
        </w:rPr>
        <w:t>inisterstva zahraničních věcí</w:t>
      </w:r>
      <w:r w:rsidR="00725E23">
        <w:rPr>
          <w:rFonts w:ascii="Times New Roman" w:hAnsi="Times New Roman"/>
          <w:sz w:val="24"/>
          <w:szCs w:val="24"/>
        </w:rPr>
        <w:t>,</w:t>
      </w:r>
      <w:r w:rsidR="00E9364C">
        <w:rPr>
          <w:rFonts w:ascii="Times New Roman" w:hAnsi="Times New Roman"/>
          <w:sz w:val="24"/>
          <w:szCs w:val="24"/>
        </w:rPr>
        <w:t xml:space="preserve"> č. 104/1991 Sb.), zejména pak její čl. 35 (přijetí opatřeních k zabránění únosů dětí, prodávání dětí a obchodování s nimi za</w:t>
      </w:r>
      <w:r w:rsidR="00163C84">
        <w:rPr>
          <w:rFonts w:ascii="Times New Roman" w:hAnsi="Times New Roman"/>
          <w:sz w:val="24"/>
          <w:szCs w:val="24"/>
        </w:rPr>
        <w:t> </w:t>
      </w:r>
      <w:r w:rsidR="00E9364C">
        <w:rPr>
          <w:rFonts w:ascii="Times New Roman" w:hAnsi="Times New Roman"/>
          <w:sz w:val="24"/>
          <w:szCs w:val="24"/>
        </w:rPr>
        <w:t>jakýmkoli účelem a v jakékoli podobě)</w:t>
      </w:r>
      <w:r w:rsidR="00163C84">
        <w:rPr>
          <w:rFonts w:ascii="Times New Roman" w:hAnsi="Times New Roman"/>
          <w:sz w:val="24"/>
          <w:szCs w:val="24"/>
        </w:rPr>
        <w:t>,</w:t>
      </w:r>
      <w:r w:rsidR="006C2A48">
        <w:rPr>
          <w:rFonts w:ascii="Times New Roman" w:hAnsi="Times New Roman"/>
          <w:sz w:val="24"/>
          <w:szCs w:val="24"/>
        </w:rPr>
        <w:t xml:space="preserve"> </w:t>
      </w:r>
      <w:r w:rsidR="00163C84">
        <w:rPr>
          <w:rFonts w:ascii="Times New Roman" w:hAnsi="Times New Roman"/>
          <w:sz w:val="24"/>
          <w:szCs w:val="24"/>
        </w:rPr>
        <w:t>a</w:t>
      </w:r>
      <w:r w:rsidR="006C2A48">
        <w:rPr>
          <w:rFonts w:ascii="Times New Roman" w:hAnsi="Times New Roman"/>
          <w:sz w:val="24"/>
          <w:szCs w:val="24"/>
        </w:rPr>
        <w:t xml:space="preserve"> její Opční protokol o zapojování dětí </w:t>
      </w:r>
      <w:r w:rsidR="006C2A48">
        <w:rPr>
          <w:rFonts w:ascii="Times New Roman" w:hAnsi="Times New Roman"/>
          <w:sz w:val="24"/>
          <w:szCs w:val="24"/>
        </w:rPr>
        <w:lastRenderedPageBreak/>
        <w:t>do ozbrojených konfliktů (přijat sdělením Ministerstva zahraničních věcí, č. 45/2003 Sb. m. s.)</w:t>
      </w:r>
      <w:r w:rsidR="00163C84">
        <w:rPr>
          <w:rFonts w:ascii="Times New Roman" w:hAnsi="Times New Roman"/>
          <w:sz w:val="24"/>
          <w:szCs w:val="24"/>
        </w:rPr>
        <w:t>,</w:t>
      </w:r>
      <w:r w:rsidR="006C2A48">
        <w:rPr>
          <w:rFonts w:ascii="Times New Roman" w:hAnsi="Times New Roman"/>
          <w:sz w:val="24"/>
          <w:szCs w:val="24"/>
        </w:rPr>
        <w:t xml:space="preserve"> zejména v souvislosti s jeho čl. 4 (zákaz povolávat nebo používat v bojových akcí osoby mladších osmnácti let, jedná-li se o ozbrojené skupiny odlišné od ozbrojených sil státu).</w:t>
      </w:r>
      <w:r w:rsidR="002D796C">
        <w:rPr>
          <w:rFonts w:ascii="Times New Roman" w:hAnsi="Times New Roman"/>
          <w:sz w:val="24"/>
          <w:szCs w:val="24"/>
        </w:rPr>
        <w:t xml:space="preserve"> </w:t>
      </w:r>
    </w:p>
    <w:p w14:paraId="0D617E9C" w14:textId="77777777" w:rsidR="00F53798" w:rsidRDefault="007517AF" w:rsidP="00F53798">
      <w:pPr>
        <w:spacing w:before="120" w:after="0" w:line="240" w:lineRule="auto"/>
        <w:jc w:val="both"/>
        <w:rPr>
          <w:rFonts w:ascii="Times New Roman" w:hAnsi="Times New Roman"/>
          <w:sz w:val="24"/>
          <w:szCs w:val="24"/>
        </w:rPr>
      </w:pPr>
      <w:r>
        <w:rPr>
          <w:rFonts w:ascii="Times New Roman" w:hAnsi="Times New Roman"/>
          <w:sz w:val="24"/>
          <w:szCs w:val="24"/>
        </w:rPr>
        <w:t>S navrženou právní úpravou</w:t>
      </w:r>
      <w:r w:rsidR="00F76AAE">
        <w:rPr>
          <w:rFonts w:ascii="Times New Roman" w:hAnsi="Times New Roman"/>
          <w:sz w:val="24"/>
          <w:szCs w:val="24"/>
        </w:rPr>
        <w:t xml:space="preserve"> </w:t>
      </w:r>
      <w:r>
        <w:rPr>
          <w:rFonts w:ascii="Times New Roman" w:hAnsi="Times New Roman"/>
          <w:sz w:val="24"/>
          <w:szCs w:val="24"/>
        </w:rPr>
        <w:t>do značné míry rovněž souvisí Úmluva o otroctví (publikovaná pod č. 165/1930 Sb</w:t>
      </w:r>
      <w:r w:rsidR="00AC35B5">
        <w:rPr>
          <w:rFonts w:ascii="Times New Roman" w:hAnsi="Times New Roman"/>
          <w:sz w:val="24"/>
          <w:szCs w:val="24"/>
        </w:rPr>
        <w:t>.</w:t>
      </w:r>
      <w:r>
        <w:rPr>
          <w:rFonts w:ascii="Times New Roman" w:hAnsi="Times New Roman"/>
          <w:sz w:val="24"/>
          <w:szCs w:val="24"/>
        </w:rPr>
        <w:t xml:space="preserve">), </w:t>
      </w:r>
      <w:r w:rsidR="00F76AAE">
        <w:rPr>
          <w:rFonts w:ascii="Times New Roman" w:hAnsi="Times New Roman"/>
          <w:sz w:val="24"/>
          <w:szCs w:val="24"/>
        </w:rPr>
        <w:t>která v čl. 1 odst. 1 stanoví: „</w:t>
      </w:r>
      <w:r w:rsidR="00F76AAE" w:rsidRPr="00F76AAE">
        <w:rPr>
          <w:rFonts w:ascii="Times New Roman" w:hAnsi="Times New Roman"/>
          <w:i/>
          <w:iCs/>
          <w:sz w:val="24"/>
          <w:szCs w:val="24"/>
        </w:rPr>
        <w:t>Otroctví jest stav nebo poměr osoby, nad níž se vykonávají některé nebo všechny složky práva vlastnického</w:t>
      </w:r>
      <w:r w:rsidR="00F76AAE">
        <w:rPr>
          <w:rFonts w:ascii="Times New Roman" w:hAnsi="Times New Roman"/>
          <w:sz w:val="24"/>
          <w:szCs w:val="24"/>
        </w:rPr>
        <w:t>“.</w:t>
      </w:r>
      <w:r w:rsidR="008A2260">
        <w:rPr>
          <w:rFonts w:ascii="Times New Roman" w:hAnsi="Times New Roman"/>
          <w:sz w:val="24"/>
          <w:szCs w:val="24"/>
        </w:rPr>
        <w:t xml:space="preserve"> </w:t>
      </w:r>
    </w:p>
    <w:p w14:paraId="7EAE22C0" w14:textId="61C3DC4F" w:rsidR="001D0127" w:rsidRDefault="00F76AAE" w:rsidP="00F53798">
      <w:pPr>
        <w:spacing w:before="120" w:after="0" w:line="240" w:lineRule="auto"/>
        <w:jc w:val="both"/>
        <w:rPr>
          <w:rFonts w:ascii="Times New Roman" w:hAnsi="Times New Roman"/>
          <w:sz w:val="24"/>
          <w:szCs w:val="24"/>
        </w:rPr>
      </w:pPr>
      <w:r>
        <w:rPr>
          <w:rFonts w:ascii="Times New Roman" w:hAnsi="Times New Roman"/>
          <w:sz w:val="24"/>
          <w:szCs w:val="24"/>
        </w:rPr>
        <w:t xml:space="preserve">Relevantní je dále </w:t>
      </w:r>
      <w:r w:rsidR="00AC35B5" w:rsidRPr="00AC35B5">
        <w:rPr>
          <w:rFonts w:ascii="Times New Roman" w:hAnsi="Times New Roman"/>
          <w:sz w:val="24"/>
          <w:szCs w:val="24"/>
        </w:rPr>
        <w:t>Úmluva o potlačování obchodu s lidmi a využívání prostituce druhých osob</w:t>
      </w:r>
      <w:r w:rsidR="00AC35B5">
        <w:rPr>
          <w:rFonts w:ascii="Times New Roman" w:hAnsi="Times New Roman"/>
          <w:sz w:val="24"/>
          <w:szCs w:val="24"/>
        </w:rPr>
        <w:t xml:space="preserve"> (Úmluva nebyla publikovaná ve Sbírce zákonu, byť k ní Československo přistoupilo v roce 1958) a Mezinárodní pakt o občanských a politických právech (publikován pod</w:t>
      </w:r>
      <w:r w:rsidR="00725E23">
        <w:rPr>
          <w:rFonts w:ascii="Times New Roman" w:hAnsi="Times New Roman"/>
          <w:sz w:val="24"/>
          <w:szCs w:val="24"/>
        </w:rPr>
        <w:t> </w:t>
      </w:r>
      <w:r w:rsidR="00AC35B5">
        <w:rPr>
          <w:rFonts w:ascii="Times New Roman" w:hAnsi="Times New Roman"/>
          <w:sz w:val="24"/>
          <w:szCs w:val="24"/>
        </w:rPr>
        <w:t>č.</w:t>
      </w:r>
      <w:r w:rsidR="006C2A48">
        <w:rPr>
          <w:rFonts w:ascii="Times New Roman" w:hAnsi="Times New Roman"/>
          <w:sz w:val="24"/>
          <w:szCs w:val="24"/>
        </w:rPr>
        <w:t> </w:t>
      </w:r>
      <w:r w:rsidR="00AC35B5">
        <w:rPr>
          <w:rFonts w:ascii="Times New Roman" w:hAnsi="Times New Roman"/>
          <w:sz w:val="24"/>
          <w:szCs w:val="24"/>
        </w:rPr>
        <w:t>120/1976</w:t>
      </w:r>
      <w:r w:rsidR="00F53798">
        <w:rPr>
          <w:rFonts w:ascii="Times New Roman" w:hAnsi="Times New Roman"/>
          <w:sz w:val="24"/>
          <w:szCs w:val="24"/>
        </w:rPr>
        <w:t> </w:t>
      </w:r>
      <w:r w:rsidR="00AC35B5">
        <w:rPr>
          <w:rFonts w:ascii="Times New Roman" w:hAnsi="Times New Roman"/>
          <w:sz w:val="24"/>
          <w:szCs w:val="24"/>
        </w:rPr>
        <w:t>Sb.), zejména pak v souvislosti s čl. 8 (zákaz všech forem otroctví a obchodu s</w:t>
      </w:r>
      <w:r w:rsidR="00492C9D">
        <w:rPr>
          <w:rFonts w:ascii="Times New Roman" w:hAnsi="Times New Roman"/>
          <w:sz w:val="24"/>
          <w:szCs w:val="24"/>
        </w:rPr>
        <w:t> </w:t>
      </w:r>
      <w:r w:rsidR="00AC35B5">
        <w:rPr>
          <w:rFonts w:ascii="Times New Roman" w:hAnsi="Times New Roman"/>
          <w:sz w:val="24"/>
          <w:szCs w:val="24"/>
        </w:rPr>
        <w:t>otroky</w:t>
      </w:r>
      <w:r w:rsidR="00492C9D">
        <w:rPr>
          <w:rFonts w:ascii="Times New Roman" w:hAnsi="Times New Roman"/>
          <w:sz w:val="24"/>
          <w:szCs w:val="24"/>
        </w:rPr>
        <w:t xml:space="preserve"> a</w:t>
      </w:r>
      <w:r w:rsidR="00AC35B5">
        <w:rPr>
          <w:rFonts w:ascii="Times New Roman" w:hAnsi="Times New Roman"/>
          <w:sz w:val="24"/>
          <w:szCs w:val="24"/>
        </w:rPr>
        <w:t xml:space="preserve"> nevolnictví</w:t>
      </w:r>
      <w:r w:rsidR="00D6278C">
        <w:rPr>
          <w:rFonts w:ascii="Times New Roman" w:hAnsi="Times New Roman"/>
          <w:sz w:val="24"/>
          <w:szCs w:val="24"/>
        </w:rPr>
        <w:t xml:space="preserve">, jakož i </w:t>
      </w:r>
      <w:r w:rsidR="00492C9D">
        <w:rPr>
          <w:rFonts w:ascii="Times New Roman" w:hAnsi="Times New Roman"/>
          <w:sz w:val="24"/>
          <w:szCs w:val="24"/>
        </w:rPr>
        <w:t xml:space="preserve">zákaz vyžadování </w:t>
      </w:r>
      <w:r w:rsidR="00D6278C">
        <w:rPr>
          <w:rFonts w:ascii="Times New Roman" w:hAnsi="Times New Roman"/>
          <w:sz w:val="24"/>
          <w:szCs w:val="24"/>
        </w:rPr>
        <w:t>nucen</w:t>
      </w:r>
      <w:r w:rsidR="00492C9D">
        <w:rPr>
          <w:rFonts w:ascii="Times New Roman" w:hAnsi="Times New Roman"/>
          <w:sz w:val="24"/>
          <w:szCs w:val="24"/>
        </w:rPr>
        <w:t>é a povinné</w:t>
      </w:r>
      <w:r w:rsidR="00D6278C">
        <w:rPr>
          <w:rFonts w:ascii="Times New Roman" w:hAnsi="Times New Roman"/>
          <w:sz w:val="24"/>
          <w:szCs w:val="24"/>
        </w:rPr>
        <w:t xml:space="preserve"> pr</w:t>
      </w:r>
      <w:r w:rsidR="00492C9D">
        <w:rPr>
          <w:rFonts w:ascii="Times New Roman" w:hAnsi="Times New Roman"/>
          <w:sz w:val="24"/>
          <w:szCs w:val="24"/>
        </w:rPr>
        <w:t>áce</w:t>
      </w:r>
      <w:r w:rsidR="00AC35B5">
        <w:rPr>
          <w:rFonts w:ascii="Times New Roman" w:hAnsi="Times New Roman"/>
          <w:sz w:val="24"/>
          <w:szCs w:val="24"/>
        </w:rPr>
        <w:t>).</w:t>
      </w:r>
      <w:r w:rsidR="00F4245F">
        <w:rPr>
          <w:rFonts w:ascii="Times New Roman" w:hAnsi="Times New Roman"/>
          <w:sz w:val="24"/>
          <w:szCs w:val="24"/>
        </w:rPr>
        <w:t xml:space="preserve"> </w:t>
      </w:r>
    </w:p>
    <w:bookmarkEnd w:id="26"/>
    <w:p w14:paraId="5D78A879" w14:textId="5147A2AA" w:rsidR="00A10AB1" w:rsidRPr="00A10AB1" w:rsidRDefault="00860F4B" w:rsidP="00A27781">
      <w:pPr>
        <w:spacing w:before="120" w:after="0" w:line="240" w:lineRule="auto"/>
        <w:jc w:val="both"/>
        <w:rPr>
          <w:rFonts w:ascii="Times New Roman" w:hAnsi="Times New Roman"/>
          <w:sz w:val="24"/>
          <w:szCs w:val="24"/>
        </w:rPr>
      </w:pPr>
      <w:r w:rsidRPr="00661223">
        <w:rPr>
          <w:rFonts w:ascii="Times New Roman" w:eastAsia="Calibri" w:hAnsi="Times New Roman" w:cs="Times New Roman"/>
          <w:bCs/>
          <w:sz w:val="24"/>
          <w:szCs w:val="24"/>
        </w:rPr>
        <w:t xml:space="preserve">Navržená úprava je rovněž v souladu </w:t>
      </w:r>
      <w:r>
        <w:rPr>
          <w:rFonts w:ascii="Times New Roman" w:eastAsia="Calibri" w:hAnsi="Times New Roman" w:cs="Times New Roman"/>
          <w:bCs/>
          <w:sz w:val="24"/>
          <w:szCs w:val="24"/>
        </w:rPr>
        <w:t>s Úmluvou</w:t>
      </w:r>
      <w:r w:rsidRPr="00661223">
        <w:rPr>
          <w:rFonts w:ascii="Times New Roman" w:eastAsia="Calibri" w:hAnsi="Times New Roman" w:cs="Times New Roman"/>
          <w:bCs/>
          <w:sz w:val="24"/>
          <w:szCs w:val="24"/>
        </w:rPr>
        <w:t> o ochraně lidských práv a základních svobod</w:t>
      </w:r>
      <w:r w:rsidR="00705813">
        <w:rPr>
          <w:rFonts w:ascii="Times New Roman" w:eastAsia="Calibri" w:hAnsi="Times New Roman" w:cs="Times New Roman"/>
          <w:bCs/>
          <w:sz w:val="24"/>
          <w:szCs w:val="24"/>
        </w:rPr>
        <w:t>, kter</w:t>
      </w:r>
      <w:r w:rsidR="00D30D5A">
        <w:rPr>
          <w:rFonts w:ascii="Times New Roman" w:eastAsia="Calibri" w:hAnsi="Times New Roman" w:cs="Times New Roman"/>
          <w:bCs/>
          <w:sz w:val="24"/>
          <w:szCs w:val="24"/>
        </w:rPr>
        <w:t>á</w:t>
      </w:r>
      <w:r w:rsidR="00705813">
        <w:rPr>
          <w:rFonts w:ascii="Times New Roman" w:eastAsia="Calibri" w:hAnsi="Times New Roman" w:cs="Times New Roman"/>
          <w:bCs/>
          <w:sz w:val="24"/>
          <w:szCs w:val="24"/>
        </w:rPr>
        <w:t xml:space="preserve"> byla </w:t>
      </w:r>
      <w:r w:rsidR="006C2A48">
        <w:rPr>
          <w:rFonts w:ascii="Times New Roman" w:hAnsi="Times New Roman"/>
          <w:sz w:val="24"/>
          <w:szCs w:val="24"/>
        </w:rPr>
        <w:t xml:space="preserve">přijata sdělením federálního Ministerstva zahraničních věcí </w:t>
      </w:r>
      <w:r w:rsidRPr="00421BFE">
        <w:rPr>
          <w:rFonts w:ascii="Times New Roman" w:hAnsi="Times New Roman"/>
          <w:sz w:val="24"/>
          <w:szCs w:val="24"/>
        </w:rPr>
        <w:t>publikovan</w:t>
      </w:r>
      <w:r w:rsidR="00705813">
        <w:rPr>
          <w:rFonts w:ascii="Times New Roman" w:hAnsi="Times New Roman"/>
          <w:sz w:val="24"/>
          <w:szCs w:val="24"/>
        </w:rPr>
        <w:t>ým</w:t>
      </w:r>
      <w:r w:rsidRPr="00421BFE">
        <w:rPr>
          <w:rFonts w:ascii="Times New Roman" w:hAnsi="Times New Roman"/>
          <w:sz w:val="24"/>
          <w:szCs w:val="24"/>
        </w:rPr>
        <w:t xml:space="preserve"> pod</w:t>
      </w:r>
      <w:r w:rsidR="00163C84">
        <w:rPr>
          <w:rFonts w:ascii="Times New Roman" w:hAnsi="Times New Roman"/>
          <w:sz w:val="24"/>
          <w:szCs w:val="24"/>
        </w:rPr>
        <w:t> </w:t>
      </w:r>
      <w:r w:rsidRPr="00421BFE">
        <w:rPr>
          <w:rFonts w:ascii="Times New Roman" w:hAnsi="Times New Roman"/>
          <w:sz w:val="24"/>
          <w:szCs w:val="24"/>
        </w:rPr>
        <w:t>č.</w:t>
      </w:r>
      <w:r w:rsidR="00D30D5A">
        <w:rPr>
          <w:rFonts w:ascii="Times New Roman" w:hAnsi="Times New Roman"/>
          <w:sz w:val="24"/>
          <w:szCs w:val="24"/>
        </w:rPr>
        <w:t> </w:t>
      </w:r>
      <w:r w:rsidRPr="00421BFE">
        <w:rPr>
          <w:rFonts w:ascii="Times New Roman" w:hAnsi="Times New Roman"/>
          <w:sz w:val="24"/>
          <w:szCs w:val="24"/>
        </w:rPr>
        <w:t>209/1992 Sb.</w:t>
      </w:r>
      <w:r w:rsidR="00D30D5A">
        <w:rPr>
          <w:rFonts w:ascii="Times New Roman" w:hAnsi="Times New Roman"/>
          <w:sz w:val="24"/>
          <w:szCs w:val="24"/>
        </w:rPr>
        <w:t xml:space="preserve"> (relevantní je zejména její </w:t>
      </w:r>
      <w:r w:rsidRPr="00661223">
        <w:rPr>
          <w:rFonts w:ascii="Times New Roman" w:eastAsia="Calibri" w:hAnsi="Times New Roman" w:cs="Times New Roman"/>
          <w:bCs/>
          <w:sz w:val="24"/>
          <w:szCs w:val="24"/>
        </w:rPr>
        <w:t>článek 7</w:t>
      </w:r>
      <w:r w:rsidR="00D30D5A">
        <w:rPr>
          <w:rFonts w:ascii="Times New Roman" w:eastAsia="Calibri" w:hAnsi="Times New Roman" w:cs="Times New Roman"/>
          <w:bCs/>
          <w:sz w:val="24"/>
          <w:szCs w:val="24"/>
        </w:rPr>
        <w:t>, upravující</w:t>
      </w:r>
      <w:r w:rsidRPr="00661223">
        <w:rPr>
          <w:rFonts w:ascii="Times New Roman" w:eastAsia="Calibri" w:hAnsi="Times New Roman" w:cs="Times New Roman"/>
          <w:bCs/>
          <w:sz w:val="24"/>
          <w:szCs w:val="24"/>
        </w:rPr>
        <w:t> </w:t>
      </w:r>
      <w:r w:rsidR="00BB14CF">
        <w:rPr>
          <w:rFonts w:ascii="Times New Roman" w:eastAsia="Calibri" w:hAnsi="Times New Roman" w:cs="Times New Roman"/>
          <w:bCs/>
          <w:sz w:val="24"/>
          <w:szCs w:val="24"/>
        </w:rPr>
        <w:t>zákaz trestu bez zákona).</w:t>
      </w:r>
    </w:p>
    <w:p w14:paraId="56FC7D9E" w14:textId="77777777" w:rsidR="00A10AB1" w:rsidRPr="00394715" w:rsidRDefault="00A10AB1" w:rsidP="00394715">
      <w:pPr>
        <w:pStyle w:val="Nadpis3"/>
        <w:spacing w:before="120" w:after="0" w:line="240" w:lineRule="auto"/>
        <w:rPr>
          <w:rFonts w:ascii="Times New Roman" w:hAnsi="Times New Roman" w:cs="Times New Roman"/>
          <w:color w:val="auto"/>
          <w:sz w:val="24"/>
          <w:szCs w:val="24"/>
          <w:u w:val="single"/>
        </w:rPr>
      </w:pPr>
      <w:r w:rsidRPr="00394715">
        <w:rPr>
          <w:rFonts w:ascii="Times New Roman" w:hAnsi="Times New Roman" w:cs="Times New Roman"/>
          <w:color w:val="auto"/>
          <w:sz w:val="24"/>
          <w:szCs w:val="24"/>
          <w:u w:val="single"/>
        </w:rPr>
        <w:t>ad B) k oblasti řešení mimořádných stavů při výkonu trestu obecně prospěšných prací</w:t>
      </w:r>
    </w:p>
    <w:p w14:paraId="763C35DE" w14:textId="733A1D53" w:rsidR="00A10AB1" w:rsidRDefault="00A10AB1" w:rsidP="00A2778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Navrhovanou materií se mezinárodní smlouvy, jimiž je Česká republika vázaná, ani judikatura </w:t>
      </w:r>
      <w:r w:rsidRPr="001008BF">
        <w:rPr>
          <w:rFonts w:ascii="Times New Roman" w:hAnsi="Times New Roman" w:cs="Times New Roman"/>
          <w:sz w:val="24"/>
          <w:szCs w:val="24"/>
        </w:rPr>
        <w:t>Evropského soudu pro lidská práva</w:t>
      </w:r>
      <w:r>
        <w:rPr>
          <w:rFonts w:ascii="Times New Roman" w:hAnsi="Times New Roman" w:cs="Times New Roman"/>
          <w:sz w:val="24"/>
          <w:szCs w:val="24"/>
        </w:rPr>
        <w:t xml:space="preserve"> specificky nezabývají.</w:t>
      </w:r>
    </w:p>
    <w:p w14:paraId="1A42D47D" w14:textId="77777777" w:rsidR="00E54A6B" w:rsidRDefault="00E54A6B" w:rsidP="00A27781">
      <w:pPr>
        <w:spacing w:before="120" w:after="0" w:line="240" w:lineRule="auto"/>
        <w:jc w:val="both"/>
        <w:rPr>
          <w:rFonts w:ascii="Times New Roman" w:hAnsi="Times New Roman"/>
          <w:sz w:val="24"/>
          <w:szCs w:val="24"/>
        </w:rPr>
      </w:pPr>
    </w:p>
    <w:p w14:paraId="524D846F" w14:textId="42538C86" w:rsidR="00273EB7"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Předpokládaný hospodářský a finanční dopad navrhované právní úpravy na státní rozpočet a ostatní veřejné rozpočty a na podnikatelské prostředí České republiky</w:t>
      </w:r>
    </w:p>
    <w:p w14:paraId="54DBEA70" w14:textId="77777777" w:rsidR="00A10AB1" w:rsidRPr="00394715" w:rsidRDefault="00A10AB1" w:rsidP="00394715">
      <w:pPr>
        <w:pStyle w:val="Nadpis3"/>
        <w:spacing w:before="120" w:after="0" w:line="240" w:lineRule="auto"/>
        <w:rPr>
          <w:rFonts w:ascii="Times New Roman" w:hAnsi="Times New Roman" w:cs="Times New Roman"/>
          <w:color w:val="auto"/>
          <w:sz w:val="24"/>
          <w:szCs w:val="24"/>
          <w:u w:val="single"/>
        </w:rPr>
      </w:pPr>
      <w:r w:rsidRPr="00394715">
        <w:rPr>
          <w:rFonts w:ascii="Times New Roman" w:hAnsi="Times New Roman" w:cs="Times New Roman"/>
          <w:color w:val="auto"/>
          <w:sz w:val="24"/>
          <w:szCs w:val="24"/>
          <w:u w:val="single"/>
        </w:rPr>
        <w:t>ad A) k oblasti obchodování s lidmi</w:t>
      </w:r>
    </w:p>
    <w:p w14:paraId="6A6BBDA6" w14:textId="7B3A00D3" w:rsidR="008D403B" w:rsidRDefault="008D403B" w:rsidP="00A27781">
      <w:pPr>
        <w:spacing w:before="120" w:after="0" w:line="240" w:lineRule="auto"/>
        <w:jc w:val="both"/>
        <w:rPr>
          <w:rFonts w:ascii="Times New Roman" w:hAnsi="Times New Roman" w:cs="Times New Roman"/>
          <w:sz w:val="24"/>
          <w:szCs w:val="24"/>
        </w:rPr>
      </w:pPr>
      <w:r w:rsidRPr="008D403B">
        <w:rPr>
          <w:rFonts w:ascii="Times New Roman" w:hAnsi="Times New Roman" w:cs="Times New Roman"/>
          <w:sz w:val="24"/>
          <w:szCs w:val="24"/>
        </w:rPr>
        <w:t>Nepředpokládá se, že by navrhovaná právní úprava měla významné finanční dopady na státní rozpočet a ostatní veřejné rozpočty</w:t>
      </w:r>
      <w:r>
        <w:rPr>
          <w:rFonts w:ascii="Times New Roman" w:hAnsi="Times New Roman" w:cs="Times New Roman"/>
          <w:sz w:val="24"/>
          <w:szCs w:val="24"/>
        </w:rPr>
        <w:t>.</w:t>
      </w:r>
      <w:r w:rsidR="00163C84">
        <w:rPr>
          <w:rFonts w:ascii="Times New Roman" w:hAnsi="Times New Roman" w:cs="Times New Roman"/>
          <w:sz w:val="24"/>
          <w:szCs w:val="24"/>
        </w:rPr>
        <w:t xml:space="preserve"> Určité jednorázové náklady tak lze čekat pouze s potřebou úprav statistik</w:t>
      </w:r>
      <w:r w:rsidR="002C6EBA">
        <w:rPr>
          <w:rFonts w:ascii="Times New Roman" w:hAnsi="Times New Roman" w:cs="Times New Roman"/>
          <w:sz w:val="24"/>
          <w:szCs w:val="24"/>
        </w:rPr>
        <w:t xml:space="preserve"> a výkaznictví. </w:t>
      </w:r>
      <w:r w:rsidRPr="008D403B">
        <w:rPr>
          <w:rFonts w:ascii="Times New Roman" w:hAnsi="Times New Roman" w:cs="Times New Roman"/>
          <w:sz w:val="24"/>
          <w:szCs w:val="24"/>
        </w:rPr>
        <w:t>S navrženou právní úpravou nejsou spojeny požadavky na nárůst počtu zaměstnanců.</w:t>
      </w:r>
      <w:r w:rsidR="00EB749E">
        <w:rPr>
          <w:rFonts w:ascii="Times New Roman" w:hAnsi="Times New Roman" w:cs="Times New Roman"/>
          <w:sz w:val="24"/>
          <w:szCs w:val="24"/>
        </w:rPr>
        <w:t xml:space="preserve"> </w:t>
      </w:r>
    </w:p>
    <w:p w14:paraId="12AADBD7" w14:textId="180F10A9" w:rsidR="00303473" w:rsidRDefault="008D403B" w:rsidP="0020456E">
      <w:pPr>
        <w:spacing w:before="120" w:after="0" w:line="240" w:lineRule="auto"/>
        <w:jc w:val="both"/>
        <w:rPr>
          <w:rFonts w:ascii="Times New Roman" w:eastAsia="Calibri" w:hAnsi="Times New Roman" w:cs="Times New Roman"/>
          <w:sz w:val="24"/>
          <w:szCs w:val="24"/>
        </w:rPr>
      </w:pPr>
      <w:bookmarkStart w:id="27" w:name="_Hlk203899312"/>
      <w:r w:rsidRPr="008D403B">
        <w:rPr>
          <w:rFonts w:ascii="Times New Roman" w:hAnsi="Times New Roman" w:cs="Times New Roman"/>
          <w:sz w:val="24"/>
          <w:szCs w:val="24"/>
        </w:rPr>
        <w:t xml:space="preserve">Počet případů </w:t>
      </w:r>
      <w:r w:rsidR="00EB749E">
        <w:rPr>
          <w:rFonts w:ascii="Times New Roman" w:hAnsi="Times New Roman" w:cs="Times New Roman"/>
          <w:sz w:val="24"/>
          <w:szCs w:val="24"/>
        </w:rPr>
        <w:t>obchodování s lidmi</w:t>
      </w:r>
      <w:r w:rsidR="00BB14CF" w:rsidRPr="00BB14CF">
        <w:rPr>
          <w:rFonts w:ascii="Times New Roman" w:hAnsi="Times New Roman" w:cs="Times New Roman"/>
          <w:sz w:val="24"/>
          <w:szCs w:val="24"/>
        </w:rPr>
        <w:t xml:space="preserve"> </w:t>
      </w:r>
      <w:r w:rsidR="00BB14CF">
        <w:rPr>
          <w:rFonts w:ascii="Times New Roman" w:hAnsi="Times New Roman" w:cs="Times New Roman"/>
          <w:sz w:val="24"/>
          <w:szCs w:val="24"/>
        </w:rPr>
        <w:t xml:space="preserve">je </w:t>
      </w:r>
      <w:r w:rsidR="00BB14CF" w:rsidRPr="008D403B">
        <w:rPr>
          <w:rFonts w:ascii="Times New Roman" w:hAnsi="Times New Roman" w:cs="Times New Roman"/>
          <w:sz w:val="24"/>
          <w:szCs w:val="24"/>
        </w:rPr>
        <w:t>v porovnání s</w:t>
      </w:r>
      <w:r w:rsidR="00BB14CF">
        <w:rPr>
          <w:rFonts w:ascii="Times New Roman" w:hAnsi="Times New Roman" w:cs="Times New Roman"/>
          <w:sz w:val="24"/>
          <w:szCs w:val="24"/>
        </w:rPr>
        <w:t> </w:t>
      </w:r>
      <w:r w:rsidR="00BB14CF" w:rsidRPr="008D403B">
        <w:rPr>
          <w:rFonts w:ascii="Times New Roman" w:hAnsi="Times New Roman" w:cs="Times New Roman"/>
          <w:sz w:val="24"/>
          <w:szCs w:val="24"/>
        </w:rPr>
        <w:t xml:space="preserve">jiným typem kriminality </w:t>
      </w:r>
      <w:r w:rsidR="00BB14CF">
        <w:rPr>
          <w:rFonts w:ascii="Times New Roman" w:hAnsi="Times New Roman" w:cs="Times New Roman"/>
          <w:sz w:val="24"/>
          <w:szCs w:val="24"/>
        </w:rPr>
        <w:t>minimální. Podle aktuální Zprávy o činnosti státního zastupitelství za rok 2024</w:t>
      </w:r>
      <w:r w:rsidR="009325B4">
        <w:rPr>
          <w:rStyle w:val="Znakapoznpodarou"/>
          <w:rFonts w:ascii="Times New Roman" w:hAnsi="Times New Roman" w:cs="Times New Roman"/>
          <w:sz w:val="24"/>
          <w:szCs w:val="24"/>
        </w:rPr>
        <w:footnoteReference w:id="22"/>
      </w:r>
      <w:r w:rsidR="00BB14CF">
        <w:rPr>
          <w:rFonts w:ascii="Times New Roman" w:hAnsi="Times New Roman" w:cs="Times New Roman"/>
          <w:sz w:val="24"/>
          <w:szCs w:val="24"/>
        </w:rPr>
        <w:t xml:space="preserve"> </w:t>
      </w:r>
      <w:r w:rsidR="00BB14CF" w:rsidRPr="00BB14CF">
        <w:rPr>
          <w:rFonts w:ascii="Times New Roman" w:hAnsi="Times New Roman" w:cs="Times New Roman"/>
          <w:sz w:val="24"/>
          <w:szCs w:val="24"/>
        </w:rPr>
        <w:t>bylo registrováno 39 případů této kriminality</w:t>
      </w:r>
      <w:r w:rsidR="0020456E">
        <w:rPr>
          <w:rFonts w:ascii="Times New Roman" w:hAnsi="Times New Roman" w:cs="Times New Roman"/>
          <w:sz w:val="24"/>
          <w:szCs w:val="24"/>
        </w:rPr>
        <w:t>; v</w:t>
      </w:r>
      <w:r w:rsidR="00BB14CF">
        <w:rPr>
          <w:rFonts w:ascii="Times New Roman" w:hAnsi="Times New Roman" w:cs="Times New Roman"/>
          <w:sz w:val="24"/>
          <w:szCs w:val="24"/>
        </w:rPr>
        <w:t> roce 2023 to bylo 18 případů a v roce 2022 20 případů. P</w:t>
      </w:r>
      <w:r w:rsidRPr="008D403B">
        <w:rPr>
          <w:rFonts w:ascii="Times New Roman" w:hAnsi="Times New Roman" w:cs="Times New Roman"/>
          <w:sz w:val="24"/>
          <w:szCs w:val="24"/>
        </w:rPr>
        <w:t>řestože</w:t>
      </w:r>
      <w:r w:rsidR="00BB14CF">
        <w:rPr>
          <w:rFonts w:ascii="Times New Roman" w:hAnsi="Times New Roman" w:cs="Times New Roman"/>
          <w:sz w:val="24"/>
          <w:szCs w:val="24"/>
        </w:rPr>
        <w:t xml:space="preserve"> návrhem</w:t>
      </w:r>
      <w:r w:rsidRPr="008D403B">
        <w:rPr>
          <w:rFonts w:ascii="Times New Roman" w:hAnsi="Times New Roman" w:cs="Times New Roman"/>
          <w:sz w:val="24"/>
          <w:szCs w:val="24"/>
        </w:rPr>
        <w:t xml:space="preserve"> dochází k určitému rozšíření </w:t>
      </w:r>
      <w:r w:rsidR="00EB749E">
        <w:rPr>
          <w:rFonts w:ascii="Times New Roman" w:hAnsi="Times New Roman" w:cs="Times New Roman"/>
          <w:sz w:val="24"/>
          <w:szCs w:val="24"/>
        </w:rPr>
        <w:t xml:space="preserve">trestního </w:t>
      </w:r>
      <w:r w:rsidRPr="008D403B">
        <w:rPr>
          <w:rFonts w:ascii="Times New Roman" w:hAnsi="Times New Roman" w:cs="Times New Roman"/>
          <w:sz w:val="24"/>
          <w:szCs w:val="24"/>
        </w:rPr>
        <w:t>postihu</w:t>
      </w:r>
      <w:r w:rsidR="00EB749E">
        <w:rPr>
          <w:rFonts w:ascii="Times New Roman" w:hAnsi="Times New Roman" w:cs="Times New Roman"/>
          <w:sz w:val="24"/>
          <w:szCs w:val="24"/>
        </w:rPr>
        <w:t xml:space="preserve"> v dané oblasti</w:t>
      </w:r>
      <w:r w:rsidR="002C6EBA">
        <w:rPr>
          <w:rFonts w:ascii="Times New Roman" w:hAnsi="Times New Roman" w:cs="Times New Roman"/>
          <w:sz w:val="24"/>
          <w:szCs w:val="24"/>
        </w:rPr>
        <w:t xml:space="preserve"> (postih využívání služeb, které poskytují obchodované osoby, </w:t>
      </w:r>
      <w:r w:rsidR="0020456E">
        <w:rPr>
          <w:rFonts w:ascii="Times New Roman" w:eastAsia="Aptos" w:hAnsi="Times New Roman" w:cs="Times New Roman"/>
          <w:sz w:val="24"/>
        </w:rPr>
        <w:t>nekonsensuální šíření materiálu intimní povahy</w:t>
      </w:r>
      <w:r w:rsidR="002C6EBA">
        <w:rPr>
          <w:rFonts w:ascii="Times New Roman" w:hAnsi="Times New Roman" w:cs="Times New Roman"/>
          <w:sz w:val="24"/>
          <w:szCs w:val="24"/>
        </w:rPr>
        <w:t>)</w:t>
      </w:r>
      <w:r w:rsidR="00EB749E">
        <w:rPr>
          <w:rFonts w:ascii="Times New Roman" w:hAnsi="Times New Roman" w:cs="Times New Roman"/>
          <w:sz w:val="24"/>
          <w:szCs w:val="24"/>
        </w:rPr>
        <w:t>,</w:t>
      </w:r>
      <w:r w:rsidR="002C6EBA">
        <w:rPr>
          <w:rFonts w:ascii="Times New Roman" w:hAnsi="Times New Roman" w:cs="Times New Roman"/>
          <w:sz w:val="24"/>
          <w:szCs w:val="24"/>
        </w:rPr>
        <w:t xml:space="preserve"> </w:t>
      </w:r>
      <w:r w:rsidR="0020456E">
        <w:rPr>
          <w:rFonts w:ascii="Times New Roman" w:hAnsi="Times New Roman" w:cs="Times New Roman"/>
          <w:sz w:val="24"/>
          <w:szCs w:val="24"/>
        </w:rPr>
        <w:t>nečeká se, že by v praxi došlo k </w:t>
      </w:r>
      <w:r w:rsidRPr="008D403B">
        <w:rPr>
          <w:rFonts w:ascii="Times New Roman" w:hAnsi="Times New Roman" w:cs="Times New Roman"/>
          <w:sz w:val="24"/>
          <w:szCs w:val="24"/>
        </w:rPr>
        <w:t>nár</w:t>
      </w:r>
      <w:r w:rsidR="0020456E">
        <w:rPr>
          <w:rFonts w:ascii="Times New Roman" w:hAnsi="Times New Roman" w:cs="Times New Roman"/>
          <w:sz w:val="24"/>
          <w:szCs w:val="24"/>
        </w:rPr>
        <w:t>ustu počtu případů</w:t>
      </w:r>
      <w:r w:rsidR="00BB14CF">
        <w:rPr>
          <w:rFonts w:ascii="Times New Roman" w:hAnsi="Times New Roman" w:cs="Times New Roman"/>
          <w:sz w:val="24"/>
          <w:szCs w:val="24"/>
        </w:rPr>
        <w:t>, který by měl výraznější finanční dopady</w:t>
      </w:r>
      <w:r w:rsidR="00EB749E">
        <w:rPr>
          <w:rFonts w:ascii="Times New Roman" w:hAnsi="Times New Roman" w:cs="Times New Roman"/>
          <w:sz w:val="24"/>
          <w:szCs w:val="24"/>
        </w:rPr>
        <w:t xml:space="preserve">. </w:t>
      </w:r>
    </w:p>
    <w:p w14:paraId="7117731C" w14:textId="084D2C83" w:rsidR="00A10AB1" w:rsidRPr="001D0127" w:rsidRDefault="00303473" w:rsidP="00A27781">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 xml:space="preserve">Navrhovaná právní úprava není spojena s dopady na podnikatelské prostředí v České republice. </w:t>
      </w:r>
    </w:p>
    <w:bookmarkEnd w:id="27"/>
    <w:p w14:paraId="0BD88990" w14:textId="0D221F4D" w:rsidR="00A10AB1" w:rsidRPr="00394715" w:rsidRDefault="00A10AB1" w:rsidP="00394715">
      <w:pPr>
        <w:pStyle w:val="Nadpis3"/>
        <w:spacing w:before="120" w:after="0" w:line="240" w:lineRule="auto"/>
        <w:rPr>
          <w:rFonts w:ascii="Times New Roman" w:hAnsi="Times New Roman" w:cs="Times New Roman"/>
          <w:color w:val="auto"/>
          <w:sz w:val="24"/>
          <w:szCs w:val="24"/>
          <w:u w:val="single"/>
        </w:rPr>
      </w:pPr>
      <w:r w:rsidRPr="00394715">
        <w:rPr>
          <w:rFonts w:ascii="Times New Roman" w:hAnsi="Times New Roman" w:cs="Times New Roman"/>
          <w:color w:val="auto"/>
          <w:sz w:val="24"/>
          <w:szCs w:val="24"/>
          <w:u w:val="single"/>
        </w:rPr>
        <w:t>ad B) k oblasti řešení mimořádných stavů při výkonu trestu obecně prospěšných prací</w:t>
      </w:r>
    </w:p>
    <w:p w14:paraId="65691E15" w14:textId="59D65998" w:rsidR="00A40002" w:rsidRDefault="0020456E" w:rsidP="00A27781">
      <w:pPr>
        <w:spacing w:before="120" w:after="0" w:line="240" w:lineRule="auto"/>
        <w:jc w:val="both"/>
        <w:rPr>
          <w:rFonts w:ascii="Times New Roman" w:hAnsi="Times New Roman" w:cs="Times New Roman"/>
          <w:sz w:val="24"/>
          <w:szCs w:val="24"/>
        </w:rPr>
      </w:pPr>
      <w:bookmarkStart w:id="28" w:name="_Hlk202261812"/>
      <w:r>
        <w:rPr>
          <w:rFonts w:ascii="Times New Roman" w:hAnsi="Times New Roman" w:cs="Times New Roman"/>
          <w:sz w:val="24"/>
          <w:szCs w:val="24"/>
        </w:rPr>
        <w:t>F</w:t>
      </w:r>
      <w:r w:rsidR="001D0127">
        <w:rPr>
          <w:rFonts w:ascii="Times New Roman" w:hAnsi="Times New Roman" w:cs="Times New Roman"/>
          <w:sz w:val="24"/>
          <w:szCs w:val="24"/>
        </w:rPr>
        <w:t xml:space="preserve">inanční náklady jsou spojeny </w:t>
      </w:r>
      <w:r w:rsidR="00BB14CF">
        <w:rPr>
          <w:rFonts w:ascii="Times New Roman" w:hAnsi="Times New Roman" w:cs="Times New Roman"/>
          <w:sz w:val="24"/>
          <w:szCs w:val="24"/>
        </w:rPr>
        <w:t>se</w:t>
      </w:r>
      <w:r w:rsidR="001D0127">
        <w:rPr>
          <w:rFonts w:ascii="Times New Roman" w:hAnsi="Times New Roman" w:cs="Times New Roman"/>
          <w:sz w:val="24"/>
          <w:szCs w:val="24"/>
        </w:rPr>
        <w:t xml:space="preserve"> zakotvení</w:t>
      </w:r>
      <w:r w:rsidR="00BB14CF">
        <w:rPr>
          <w:rFonts w:ascii="Times New Roman" w:hAnsi="Times New Roman" w:cs="Times New Roman"/>
          <w:sz w:val="24"/>
          <w:szCs w:val="24"/>
        </w:rPr>
        <w:t>m</w:t>
      </w:r>
      <w:r w:rsidR="001D0127">
        <w:rPr>
          <w:rFonts w:ascii="Times New Roman" w:hAnsi="Times New Roman" w:cs="Times New Roman"/>
          <w:sz w:val="24"/>
          <w:szCs w:val="24"/>
        </w:rPr>
        <w:t xml:space="preserve"> zákonné povinnosti uzavřít pojistnou smlouvu kryjící odpovědnost poskytovatele za újmu na zdraví nebo škodu na majetku, které mohou vznikat v průběhu výkonu trestu obecně prospěšných prací</w:t>
      </w:r>
      <w:r w:rsidR="00A40002">
        <w:rPr>
          <w:rFonts w:ascii="Times New Roman" w:hAnsi="Times New Roman" w:cs="Times New Roman"/>
          <w:sz w:val="24"/>
          <w:szCs w:val="24"/>
        </w:rPr>
        <w:t>, kdy náklady takovéhoto pojištění budou poskytovatelům obecně prospěšných prací refundovány</w:t>
      </w:r>
      <w:r w:rsidR="001D0127">
        <w:rPr>
          <w:rFonts w:ascii="Times New Roman" w:hAnsi="Times New Roman" w:cs="Times New Roman"/>
          <w:sz w:val="24"/>
          <w:szCs w:val="24"/>
        </w:rPr>
        <w:t xml:space="preserve">. </w:t>
      </w:r>
      <w:bookmarkEnd w:id="28"/>
    </w:p>
    <w:p w14:paraId="13B146F4" w14:textId="1C59213A" w:rsidR="001D0127" w:rsidRDefault="00A40002" w:rsidP="00A2778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Realizace </w:t>
      </w:r>
      <w:r w:rsidR="001D0127">
        <w:rPr>
          <w:rFonts w:ascii="Times New Roman" w:hAnsi="Times New Roman" w:cs="Times New Roman"/>
          <w:sz w:val="24"/>
          <w:szCs w:val="24"/>
        </w:rPr>
        <w:t xml:space="preserve">trestu </w:t>
      </w:r>
      <w:r w:rsidR="0083053E">
        <w:rPr>
          <w:rFonts w:ascii="Times New Roman" w:hAnsi="Times New Roman" w:cs="Times New Roman"/>
          <w:sz w:val="24"/>
          <w:szCs w:val="24"/>
        </w:rPr>
        <w:t xml:space="preserve">obecně prospěšných prací </w:t>
      </w:r>
      <w:r w:rsidR="001D0127">
        <w:rPr>
          <w:rFonts w:ascii="Times New Roman" w:hAnsi="Times New Roman" w:cs="Times New Roman"/>
          <w:sz w:val="24"/>
          <w:szCs w:val="24"/>
        </w:rPr>
        <w:t>je z povahy věci závisl</w:t>
      </w:r>
      <w:r>
        <w:rPr>
          <w:rFonts w:ascii="Times New Roman" w:hAnsi="Times New Roman" w:cs="Times New Roman"/>
          <w:sz w:val="24"/>
          <w:szCs w:val="24"/>
        </w:rPr>
        <w:t>á</w:t>
      </w:r>
      <w:r w:rsidR="001D0127">
        <w:rPr>
          <w:rFonts w:ascii="Times New Roman" w:hAnsi="Times New Roman" w:cs="Times New Roman"/>
          <w:sz w:val="24"/>
          <w:szCs w:val="24"/>
        </w:rPr>
        <w:t xml:space="preserve"> na zajištění dostatku pracovních míst pro odsouzené</w:t>
      </w:r>
      <w:r w:rsidR="0083053E">
        <w:rPr>
          <w:rFonts w:ascii="Times New Roman" w:hAnsi="Times New Roman" w:cs="Times New Roman"/>
          <w:sz w:val="24"/>
          <w:szCs w:val="24"/>
        </w:rPr>
        <w:t xml:space="preserve">, kterou jsou </w:t>
      </w:r>
      <w:r w:rsidR="001D0127">
        <w:rPr>
          <w:rFonts w:ascii="Times New Roman" w:hAnsi="Times New Roman" w:cs="Times New Roman"/>
          <w:sz w:val="24"/>
          <w:szCs w:val="24"/>
        </w:rPr>
        <w:t>nabízen</w:t>
      </w:r>
      <w:r w:rsidR="0083053E">
        <w:rPr>
          <w:rFonts w:ascii="Times New Roman" w:hAnsi="Times New Roman" w:cs="Times New Roman"/>
          <w:sz w:val="24"/>
          <w:szCs w:val="24"/>
        </w:rPr>
        <w:t xml:space="preserve">y </w:t>
      </w:r>
      <w:r w:rsidR="001D0127">
        <w:rPr>
          <w:rFonts w:ascii="Times New Roman" w:hAnsi="Times New Roman" w:cs="Times New Roman"/>
          <w:sz w:val="24"/>
          <w:szCs w:val="24"/>
        </w:rPr>
        <w:t>poskytovatel</w:t>
      </w:r>
      <w:r>
        <w:rPr>
          <w:rFonts w:ascii="Times New Roman" w:hAnsi="Times New Roman" w:cs="Times New Roman"/>
          <w:sz w:val="24"/>
          <w:szCs w:val="24"/>
        </w:rPr>
        <w:t>i obecně prospěšných prací</w:t>
      </w:r>
      <w:r w:rsidR="006212A5">
        <w:rPr>
          <w:rFonts w:ascii="Times New Roman" w:hAnsi="Times New Roman" w:cs="Times New Roman"/>
          <w:sz w:val="24"/>
          <w:szCs w:val="24"/>
        </w:rPr>
        <w:t>.</w:t>
      </w:r>
      <w:r>
        <w:rPr>
          <w:rFonts w:ascii="Times New Roman" w:hAnsi="Times New Roman" w:cs="Times New Roman"/>
          <w:sz w:val="24"/>
          <w:szCs w:val="24"/>
        </w:rPr>
        <w:t xml:space="preserve"> </w:t>
      </w:r>
      <w:r w:rsidR="006212A5">
        <w:rPr>
          <w:rFonts w:ascii="Times New Roman" w:hAnsi="Times New Roman" w:cs="Times New Roman"/>
          <w:sz w:val="24"/>
          <w:szCs w:val="24"/>
        </w:rPr>
        <w:t>P</w:t>
      </w:r>
      <w:r>
        <w:rPr>
          <w:rFonts w:ascii="Times New Roman" w:hAnsi="Times New Roman" w:cs="Times New Roman"/>
          <w:sz w:val="24"/>
          <w:szCs w:val="24"/>
        </w:rPr>
        <w:t xml:space="preserve">odle poznatků praxe je </w:t>
      </w:r>
      <w:r w:rsidR="006B02F3">
        <w:rPr>
          <w:rFonts w:ascii="Times New Roman" w:hAnsi="Times New Roman" w:cs="Times New Roman"/>
          <w:sz w:val="24"/>
          <w:szCs w:val="24"/>
        </w:rPr>
        <w:t xml:space="preserve">obava z následků </w:t>
      </w:r>
      <w:r>
        <w:rPr>
          <w:rFonts w:ascii="Times New Roman" w:hAnsi="Times New Roman" w:cs="Times New Roman"/>
          <w:sz w:val="24"/>
          <w:szCs w:val="24"/>
        </w:rPr>
        <w:t>mimořádných událostí</w:t>
      </w:r>
      <w:r w:rsidR="006212A5">
        <w:rPr>
          <w:rFonts w:ascii="Times New Roman" w:hAnsi="Times New Roman" w:cs="Times New Roman"/>
          <w:sz w:val="24"/>
          <w:szCs w:val="24"/>
        </w:rPr>
        <w:t xml:space="preserve"> a otázka </w:t>
      </w:r>
      <w:r w:rsidR="006B02F3">
        <w:rPr>
          <w:rFonts w:ascii="Times New Roman" w:hAnsi="Times New Roman" w:cs="Times New Roman"/>
          <w:sz w:val="24"/>
          <w:szCs w:val="24"/>
        </w:rPr>
        <w:t>odpovědnost</w:t>
      </w:r>
      <w:r w:rsidR="006212A5">
        <w:rPr>
          <w:rFonts w:ascii="Times New Roman" w:hAnsi="Times New Roman" w:cs="Times New Roman"/>
          <w:sz w:val="24"/>
          <w:szCs w:val="24"/>
        </w:rPr>
        <w:t>i</w:t>
      </w:r>
      <w:r w:rsidR="006B02F3">
        <w:rPr>
          <w:rFonts w:ascii="Times New Roman" w:hAnsi="Times New Roman" w:cs="Times New Roman"/>
          <w:sz w:val="24"/>
          <w:szCs w:val="24"/>
        </w:rPr>
        <w:t xml:space="preserve"> </w:t>
      </w:r>
      <w:r w:rsidR="006B02F3">
        <w:rPr>
          <w:rFonts w:ascii="Times New Roman" w:hAnsi="Times New Roman" w:cs="Times New Roman"/>
          <w:sz w:val="24"/>
          <w:szCs w:val="24"/>
        </w:rPr>
        <w:lastRenderedPageBreak/>
        <w:t>za</w:t>
      </w:r>
      <w:r w:rsidR="006212A5">
        <w:rPr>
          <w:rFonts w:ascii="Times New Roman" w:hAnsi="Times New Roman" w:cs="Times New Roman"/>
          <w:sz w:val="24"/>
          <w:szCs w:val="24"/>
        </w:rPr>
        <w:t> vzniklé škody</w:t>
      </w:r>
      <w:r w:rsidR="00FB4EBF">
        <w:rPr>
          <w:rFonts w:ascii="Times New Roman" w:hAnsi="Times New Roman" w:cs="Times New Roman"/>
          <w:sz w:val="24"/>
          <w:szCs w:val="24"/>
        </w:rPr>
        <w:t xml:space="preserve"> </w:t>
      </w:r>
      <w:r w:rsidR="006B02F3">
        <w:rPr>
          <w:rFonts w:ascii="Times New Roman" w:hAnsi="Times New Roman" w:cs="Times New Roman"/>
          <w:sz w:val="24"/>
          <w:szCs w:val="24"/>
        </w:rPr>
        <w:t xml:space="preserve">důvodem, pro který poskytovatelé obecně prospěšných prací zvažují ukončení spolupráce, popř. pro který se ti, kteří zvažují, že budou obecně prospěšné práce poskytovat, poskytovateli nestanou. </w:t>
      </w:r>
      <w:r w:rsidR="0083053E">
        <w:rPr>
          <w:rFonts w:ascii="Times New Roman" w:hAnsi="Times New Roman" w:cs="Times New Roman"/>
          <w:sz w:val="24"/>
          <w:szCs w:val="24"/>
        </w:rPr>
        <w:t>Zákonné pojištění negativní dopady mimořádných událostí na poskytovatele do značné míry eliminuje, neukazuje se nicméně jako legitimní, aby náklady s tím spojené poskytovatelé nesli sami</w:t>
      </w:r>
      <w:r w:rsidR="001D0127">
        <w:rPr>
          <w:rFonts w:ascii="Times New Roman" w:hAnsi="Times New Roman" w:cs="Times New Roman"/>
          <w:sz w:val="24"/>
          <w:szCs w:val="24"/>
        </w:rPr>
        <w:t>; podpora zajištění efektivního výkonu trestu obecně prospěšných prací včetně řešení stávající (nevyhovující) absence právní úpravy postupu při</w:t>
      </w:r>
      <w:r w:rsidR="00B70505">
        <w:rPr>
          <w:rFonts w:ascii="Times New Roman" w:hAnsi="Times New Roman" w:cs="Times New Roman"/>
          <w:sz w:val="24"/>
          <w:szCs w:val="24"/>
        </w:rPr>
        <w:t> </w:t>
      </w:r>
      <w:r w:rsidR="001D0127">
        <w:rPr>
          <w:rFonts w:ascii="Times New Roman" w:hAnsi="Times New Roman" w:cs="Times New Roman"/>
          <w:sz w:val="24"/>
          <w:szCs w:val="24"/>
        </w:rPr>
        <w:t>vzniku mimořádných situacích při výkonu tohoto druhu trestu je přitom dlouhodobě součástí koncepčních materiálů spoluvytvářejících trestní politiku státu (Koncepce rozvoje probace a mediace ro roku 2025, tak navazující Koncepce do roku 2035 zmíněné výše).</w:t>
      </w:r>
    </w:p>
    <w:p w14:paraId="5E73E8FB" w14:textId="132324A0" w:rsidR="001D0127" w:rsidRDefault="001D0127" w:rsidP="00A2778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V roce 2023</w:t>
      </w:r>
      <w:r>
        <w:rPr>
          <w:rStyle w:val="Znakapoznpodarou"/>
          <w:rFonts w:ascii="Times New Roman" w:hAnsi="Times New Roman" w:cs="Times New Roman"/>
          <w:sz w:val="24"/>
          <w:szCs w:val="24"/>
        </w:rPr>
        <w:footnoteReference w:id="23"/>
      </w:r>
      <w:r>
        <w:rPr>
          <w:rFonts w:ascii="Times New Roman" w:hAnsi="Times New Roman" w:cs="Times New Roman"/>
          <w:sz w:val="24"/>
          <w:szCs w:val="24"/>
        </w:rPr>
        <w:t xml:space="preserve"> tvořily největší část poskytovatelů obecně prospěšných prací obce. Jednalo se o</w:t>
      </w:r>
      <w:r w:rsidR="004B3440">
        <w:rPr>
          <w:rFonts w:ascii="Times New Roman" w:hAnsi="Times New Roman" w:cs="Times New Roman"/>
          <w:sz w:val="24"/>
          <w:szCs w:val="24"/>
        </w:rPr>
        <w:t> </w:t>
      </w:r>
      <w:r>
        <w:rPr>
          <w:rFonts w:ascii="Times New Roman" w:hAnsi="Times New Roman" w:cs="Times New Roman"/>
          <w:sz w:val="24"/>
          <w:szCs w:val="24"/>
        </w:rPr>
        <w:t xml:space="preserve">více jak polovinu všech poskytovatelů (52 %). Početně významně byly dále zastoupeni poskytovatelé z oblasti sportu (10 %) a sociálních služeb (8 %). </w:t>
      </w:r>
    </w:p>
    <w:p w14:paraId="1FBDCD90" w14:textId="77777777" w:rsidR="001D0127" w:rsidRPr="004C30D5" w:rsidRDefault="001D0127" w:rsidP="001D0127">
      <w:pPr>
        <w:spacing w:before="120" w:after="0" w:line="240" w:lineRule="auto"/>
        <w:jc w:val="both"/>
        <w:rPr>
          <w:rFonts w:ascii="Times New Roman" w:hAnsi="Times New Roman" w:cs="Times New Roman"/>
          <w:sz w:val="24"/>
          <w:szCs w:val="24"/>
        </w:rPr>
      </w:pPr>
      <w:r w:rsidRPr="004C30D5">
        <w:rPr>
          <w:b/>
          <w:bCs/>
          <w:noProof/>
          <w:sz w:val="20"/>
          <w:szCs w:val="20"/>
          <w14:ligatures w14:val="standardContextual"/>
        </w:rPr>
        <w:drawing>
          <wp:anchor distT="0" distB="0" distL="114300" distR="114300" simplePos="0" relativeHeight="251659264" behindDoc="0" locked="0" layoutInCell="1" allowOverlap="1" wp14:anchorId="48CDC253" wp14:editId="39D7A5AC">
            <wp:simplePos x="0" y="0"/>
            <wp:positionH relativeFrom="margin">
              <wp:posOffset>490855</wp:posOffset>
            </wp:positionH>
            <wp:positionV relativeFrom="paragraph">
              <wp:posOffset>281305</wp:posOffset>
            </wp:positionV>
            <wp:extent cx="4641850" cy="2743200"/>
            <wp:effectExtent l="0" t="0" r="6350" b="0"/>
            <wp:wrapTopAndBottom/>
            <wp:docPr id="169080096" name="Graf 1">
              <a:extLst xmlns:a="http://schemas.openxmlformats.org/drawingml/2006/main">
                <a:ext uri="{FF2B5EF4-FFF2-40B4-BE49-F238E27FC236}">
                  <a16:creationId xmlns:a16="http://schemas.microsoft.com/office/drawing/2014/main" id="{2C0136D0-FA4F-923E-8740-24E446C084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4C30D5">
        <w:rPr>
          <w:rFonts w:ascii="Times New Roman" w:hAnsi="Times New Roman" w:cs="Times New Roman"/>
          <w:b/>
          <w:bCs/>
          <w:sz w:val="20"/>
          <w:szCs w:val="20"/>
        </w:rPr>
        <w:t>Struktura poskytovatelů obecně prospěšných prací (rok 2023)</w:t>
      </w:r>
      <w:r>
        <w:rPr>
          <w:rStyle w:val="Znakapoznpodarou"/>
          <w:rFonts w:ascii="Times New Roman" w:hAnsi="Times New Roman" w:cs="Times New Roman"/>
          <w:b/>
          <w:bCs/>
          <w:sz w:val="20"/>
          <w:szCs w:val="20"/>
        </w:rPr>
        <w:footnoteReference w:id="24"/>
      </w:r>
    </w:p>
    <w:p w14:paraId="4F83C1C3" w14:textId="2D0F8702" w:rsidR="001D0127" w:rsidRDefault="001D0127" w:rsidP="001D0127">
      <w:pPr>
        <w:spacing w:before="120" w:after="0" w:line="240" w:lineRule="auto"/>
        <w:jc w:val="both"/>
        <w:rPr>
          <w:rFonts w:ascii="Times New Roman" w:hAnsi="Times New Roman" w:cs="Times New Roman"/>
          <w:sz w:val="24"/>
          <w:szCs w:val="24"/>
        </w:rPr>
      </w:pPr>
      <w:r w:rsidRPr="0088296B">
        <w:rPr>
          <w:rFonts w:ascii="Times New Roman" w:hAnsi="Times New Roman" w:cs="Times New Roman"/>
          <w:sz w:val="24"/>
          <w:szCs w:val="24"/>
        </w:rPr>
        <w:t xml:space="preserve">Většina </w:t>
      </w:r>
      <w:r>
        <w:rPr>
          <w:rFonts w:ascii="Times New Roman" w:hAnsi="Times New Roman" w:cs="Times New Roman"/>
          <w:sz w:val="24"/>
          <w:szCs w:val="24"/>
        </w:rPr>
        <w:t xml:space="preserve">poskytovatelů má již za současného stavu uzavřeny pojistné smlouvy o pojištění odpovědnosti, přičemž se předpokládá, že nově zavedené obligatorní pojištění za újmu způsobenou při výkonu </w:t>
      </w:r>
      <w:r w:rsidR="008F44AD">
        <w:rPr>
          <w:rFonts w:ascii="Times New Roman" w:hAnsi="Times New Roman" w:cs="Times New Roman"/>
          <w:sz w:val="24"/>
          <w:szCs w:val="24"/>
        </w:rPr>
        <w:t xml:space="preserve">trestu </w:t>
      </w:r>
      <w:r>
        <w:rPr>
          <w:rFonts w:ascii="Times New Roman" w:hAnsi="Times New Roman" w:cs="Times New Roman"/>
          <w:sz w:val="24"/>
          <w:szCs w:val="24"/>
        </w:rPr>
        <w:t>obecně prospěšných prací bude s řešeno v rámci těchto již existujících pojistných smluv formou jejich dodatků, což by mělo být spojeno jak s administrativní, tak s určitou finanční úsporou. Zkušenosti s institutem veřejné služby ukazují, že tzv. organizátoři veřejné služby nemají s uzavíráním příslušných pojistných smluv, resp. jejich dodatků žádné problémy; skladba organizátorů veřejné služby se přitom od skladby poskytovatelů obecně prospěšných prací v praxi téměř neliší.</w:t>
      </w:r>
    </w:p>
    <w:p w14:paraId="44FE6E62" w14:textId="1DEBE5F9" w:rsidR="00BB14CF" w:rsidRDefault="001D0127" w:rsidP="001D012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Počet aktivních poskytovatelů obecně prospěšných prací, u nichž odsouzení reálně trest obecně prospěšných prací vykonávají</w:t>
      </w:r>
      <w:r w:rsidR="00BB14CF">
        <w:rPr>
          <w:rFonts w:ascii="Times New Roman" w:hAnsi="Times New Roman" w:cs="Times New Roman"/>
          <w:sz w:val="24"/>
          <w:szCs w:val="24"/>
        </w:rPr>
        <w:t>,</w:t>
      </w:r>
      <w:r>
        <w:rPr>
          <w:rFonts w:ascii="Times New Roman" w:hAnsi="Times New Roman" w:cs="Times New Roman"/>
          <w:sz w:val="24"/>
          <w:szCs w:val="24"/>
        </w:rPr>
        <w:t xml:space="preserve"> shrnuje za předchozí léta 2022 a 2023 následující tabulka:</w:t>
      </w:r>
    </w:p>
    <w:p w14:paraId="2DD4979B" w14:textId="77777777" w:rsidR="003C0530" w:rsidRDefault="003C0530" w:rsidP="001D0127">
      <w:pPr>
        <w:spacing w:before="120" w:after="0" w:line="240" w:lineRule="auto"/>
        <w:jc w:val="both"/>
        <w:rPr>
          <w:rFonts w:ascii="Times New Roman" w:hAnsi="Times New Roman" w:cs="Times New Roman"/>
          <w:b/>
          <w:bCs/>
          <w:sz w:val="20"/>
          <w:szCs w:val="20"/>
        </w:rPr>
      </w:pPr>
    </w:p>
    <w:p w14:paraId="5BBBE22E" w14:textId="03D8C39A" w:rsidR="001D0127" w:rsidRPr="00714D63" w:rsidRDefault="001D0127" w:rsidP="001D0127">
      <w:pPr>
        <w:spacing w:before="120" w:after="0" w:line="240" w:lineRule="auto"/>
        <w:jc w:val="both"/>
        <w:rPr>
          <w:rFonts w:ascii="Times New Roman" w:hAnsi="Times New Roman" w:cs="Times New Roman"/>
          <w:b/>
          <w:bCs/>
          <w:sz w:val="20"/>
          <w:szCs w:val="20"/>
        </w:rPr>
      </w:pPr>
      <w:r w:rsidRPr="00B05872">
        <w:rPr>
          <w:rFonts w:ascii="Times New Roman" w:hAnsi="Times New Roman" w:cs="Times New Roman"/>
          <w:b/>
          <w:bCs/>
          <w:sz w:val="20"/>
          <w:szCs w:val="20"/>
        </w:rPr>
        <w:t>Počet poskytovatelů obecně prospěšných služeb (rok 2022, 2023)</w:t>
      </w:r>
      <w:r>
        <w:rPr>
          <w:rStyle w:val="Znakapoznpodarou"/>
          <w:rFonts w:ascii="Times New Roman" w:hAnsi="Times New Roman" w:cs="Times New Roman"/>
          <w:b/>
          <w:bCs/>
          <w:sz w:val="20"/>
          <w:szCs w:val="20"/>
        </w:rPr>
        <w:footnoteReference w:id="25"/>
      </w:r>
    </w:p>
    <w:tbl>
      <w:tblPr>
        <w:tblStyle w:val="Prosttabulka4"/>
        <w:tblW w:w="0" w:type="auto"/>
        <w:jc w:val="center"/>
        <w:tblLook w:val="04A0" w:firstRow="1" w:lastRow="0" w:firstColumn="1" w:lastColumn="0" w:noHBand="0" w:noVBand="1"/>
      </w:tblPr>
      <w:tblGrid>
        <w:gridCol w:w="2783"/>
        <w:gridCol w:w="1016"/>
        <w:gridCol w:w="1016"/>
      </w:tblGrid>
      <w:tr w:rsidR="001D0127" w:rsidRPr="00B05872" w14:paraId="1A556C2F" w14:textId="77777777" w:rsidTr="00FB60FF">
        <w:trPr>
          <w:cnfStyle w:val="100000000000" w:firstRow="1" w:lastRow="0" w:firstColumn="0" w:lastColumn="0" w:oddVBand="0" w:evenVBand="0" w:oddHBand="0"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2783" w:type="dxa"/>
            <w:noWrap/>
            <w:hideMark/>
          </w:tcPr>
          <w:p w14:paraId="51E0E97C" w14:textId="77777777" w:rsidR="001D0127" w:rsidRPr="00B05872" w:rsidRDefault="001D0127" w:rsidP="00FB60FF">
            <w:pPr>
              <w:spacing w:before="120"/>
              <w:jc w:val="both"/>
              <w:rPr>
                <w:rFonts w:ascii="Times New Roman" w:hAnsi="Times New Roman" w:cs="Times New Roman"/>
                <w:sz w:val="20"/>
                <w:szCs w:val="20"/>
              </w:rPr>
            </w:pPr>
            <w:r w:rsidRPr="00B05872">
              <w:rPr>
                <w:rFonts w:ascii="Times New Roman" w:hAnsi="Times New Roman" w:cs="Times New Roman"/>
                <w:sz w:val="20"/>
                <w:szCs w:val="20"/>
              </w:rPr>
              <w:t>Kategorie poskytovatelů OPP</w:t>
            </w:r>
          </w:p>
        </w:tc>
        <w:tc>
          <w:tcPr>
            <w:tcW w:w="1016" w:type="dxa"/>
            <w:noWrap/>
            <w:hideMark/>
          </w:tcPr>
          <w:p w14:paraId="3C6A0DAB" w14:textId="77777777" w:rsidR="001D0127" w:rsidRPr="00B05872" w:rsidRDefault="001D0127" w:rsidP="00FB60FF">
            <w:pPr>
              <w:spacing w:before="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2022</w:t>
            </w:r>
          </w:p>
        </w:tc>
        <w:tc>
          <w:tcPr>
            <w:tcW w:w="1016" w:type="dxa"/>
            <w:noWrap/>
            <w:hideMark/>
          </w:tcPr>
          <w:p w14:paraId="4B9B27DF" w14:textId="77777777" w:rsidR="001D0127" w:rsidRPr="00B05872" w:rsidRDefault="001D0127" w:rsidP="00FB60FF">
            <w:pPr>
              <w:spacing w:before="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2023</w:t>
            </w:r>
          </w:p>
        </w:tc>
      </w:tr>
      <w:tr w:rsidR="001D0127" w:rsidRPr="00B05872" w14:paraId="138C1C99" w14:textId="77777777" w:rsidTr="00FB60F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2783" w:type="dxa"/>
            <w:noWrap/>
            <w:hideMark/>
          </w:tcPr>
          <w:p w14:paraId="5A23F634" w14:textId="77777777" w:rsidR="001D0127" w:rsidRPr="00B05872" w:rsidRDefault="001D0127" w:rsidP="00FB60FF">
            <w:pPr>
              <w:spacing w:before="120"/>
              <w:jc w:val="both"/>
              <w:rPr>
                <w:rFonts w:ascii="Times New Roman" w:hAnsi="Times New Roman" w:cs="Times New Roman"/>
                <w:sz w:val="20"/>
                <w:szCs w:val="20"/>
              </w:rPr>
            </w:pPr>
            <w:r w:rsidRPr="00B05872">
              <w:rPr>
                <w:rFonts w:ascii="Times New Roman" w:hAnsi="Times New Roman" w:cs="Times New Roman"/>
                <w:sz w:val="20"/>
                <w:szCs w:val="20"/>
              </w:rPr>
              <w:t>Církev</w:t>
            </w:r>
          </w:p>
        </w:tc>
        <w:tc>
          <w:tcPr>
            <w:tcW w:w="1016" w:type="dxa"/>
            <w:noWrap/>
            <w:hideMark/>
          </w:tcPr>
          <w:p w14:paraId="30A90C66" w14:textId="77777777" w:rsidR="001D0127" w:rsidRPr="00B05872" w:rsidRDefault="001D0127" w:rsidP="00FB60FF">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97</w:t>
            </w:r>
          </w:p>
        </w:tc>
        <w:tc>
          <w:tcPr>
            <w:tcW w:w="1016" w:type="dxa"/>
            <w:noWrap/>
            <w:hideMark/>
          </w:tcPr>
          <w:p w14:paraId="604D60EC" w14:textId="77777777" w:rsidR="001D0127" w:rsidRPr="00B05872" w:rsidRDefault="001D0127" w:rsidP="00FB60FF">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91</w:t>
            </w:r>
          </w:p>
        </w:tc>
      </w:tr>
      <w:tr w:rsidR="001D0127" w:rsidRPr="00B05872" w14:paraId="33281C0C" w14:textId="77777777" w:rsidTr="00FB60FF">
        <w:trPr>
          <w:trHeight w:val="191"/>
          <w:jc w:val="center"/>
        </w:trPr>
        <w:tc>
          <w:tcPr>
            <w:cnfStyle w:val="001000000000" w:firstRow="0" w:lastRow="0" w:firstColumn="1" w:lastColumn="0" w:oddVBand="0" w:evenVBand="0" w:oddHBand="0" w:evenHBand="0" w:firstRowFirstColumn="0" w:firstRowLastColumn="0" w:lastRowFirstColumn="0" w:lastRowLastColumn="0"/>
            <w:tcW w:w="2783" w:type="dxa"/>
            <w:noWrap/>
            <w:hideMark/>
          </w:tcPr>
          <w:p w14:paraId="0131CB6A" w14:textId="77777777" w:rsidR="001D0127" w:rsidRPr="00B05872" w:rsidRDefault="001D0127" w:rsidP="00FB60FF">
            <w:pPr>
              <w:spacing w:before="120"/>
              <w:jc w:val="both"/>
              <w:rPr>
                <w:rFonts w:ascii="Times New Roman" w:hAnsi="Times New Roman" w:cs="Times New Roman"/>
                <w:sz w:val="20"/>
                <w:szCs w:val="20"/>
              </w:rPr>
            </w:pPr>
            <w:r w:rsidRPr="00B05872">
              <w:rPr>
                <w:rFonts w:ascii="Times New Roman" w:hAnsi="Times New Roman" w:cs="Times New Roman"/>
                <w:sz w:val="20"/>
                <w:szCs w:val="20"/>
              </w:rPr>
              <w:lastRenderedPageBreak/>
              <w:t>Charita</w:t>
            </w:r>
          </w:p>
        </w:tc>
        <w:tc>
          <w:tcPr>
            <w:tcW w:w="1016" w:type="dxa"/>
            <w:noWrap/>
            <w:hideMark/>
          </w:tcPr>
          <w:p w14:paraId="6E554CF7" w14:textId="77777777" w:rsidR="001D0127" w:rsidRPr="00B05872" w:rsidRDefault="001D0127" w:rsidP="00FB60FF">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78</w:t>
            </w:r>
          </w:p>
        </w:tc>
        <w:tc>
          <w:tcPr>
            <w:tcW w:w="1016" w:type="dxa"/>
            <w:noWrap/>
            <w:hideMark/>
          </w:tcPr>
          <w:p w14:paraId="5976870E" w14:textId="77777777" w:rsidR="001D0127" w:rsidRPr="00B05872" w:rsidRDefault="001D0127" w:rsidP="00FB60FF">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66</w:t>
            </w:r>
          </w:p>
        </w:tc>
      </w:tr>
      <w:tr w:rsidR="001D0127" w:rsidRPr="00B05872" w14:paraId="4FD72A86" w14:textId="77777777" w:rsidTr="00FB60F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2783" w:type="dxa"/>
            <w:noWrap/>
            <w:hideMark/>
          </w:tcPr>
          <w:p w14:paraId="24C8CAC8" w14:textId="77777777" w:rsidR="001D0127" w:rsidRPr="00B05872" w:rsidRDefault="001D0127" w:rsidP="00FB60FF">
            <w:pPr>
              <w:spacing w:before="120"/>
              <w:jc w:val="both"/>
              <w:rPr>
                <w:rFonts w:ascii="Times New Roman" w:hAnsi="Times New Roman" w:cs="Times New Roman"/>
                <w:sz w:val="20"/>
                <w:szCs w:val="20"/>
              </w:rPr>
            </w:pPr>
            <w:r w:rsidRPr="00B05872">
              <w:rPr>
                <w:rFonts w:ascii="Times New Roman" w:hAnsi="Times New Roman" w:cs="Times New Roman"/>
                <w:sz w:val="20"/>
                <w:szCs w:val="20"/>
              </w:rPr>
              <w:t>Jiné</w:t>
            </w:r>
          </w:p>
        </w:tc>
        <w:tc>
          <w:tcPr>
            <w:tcW w:w="1016" w:type="dxa"/>
            <w:noWrap/>
            <w:hideMark/>
          </w:tcPr>
          <w:p w14:paraId="46182D01" w14:textId="77777777" w:rsidR="001D0127" w:rsidRPr="00B05872" w:rsidRDefault="001D0127" w:rsidP="00FB60FF">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78</w:t>
            </w:r>
          </w:p>
        </w:tc>
        <w:tc>
          <w:tcPr>
            <w:tcW w:w="1016" w:type="dxa"/>
            <w:noWrap/>
            <w:hideMark/>
          </w:tcPr>
          <w:p w14:paraId="28834ABE" w14:textId="77777777" w:rsidR="001D0127" w:rsidRPr="00B05872" w:rsidRDefault="001D0127" w:rsidP="00FB60FF">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76</w:t>
            </w:r>
          </w:p>
        </w:tc>
      </w:tr>
      <w:tr w:rsidR="001D0127" w:rsidRPr="00B05872" w14:paraId="14B74935" w14:textId="77777777" w:rsidTr="00FB60FF">
        <w:trPr>
          <w:trHeight w:val="191"/>
          <w:jc w:val="center"/>
        </w:trPr>
        <w:tc>
          <w:tcPr>
            <w:cnfStyle w:val="001000000000" w:firstRow="0" w:lastRow="0" w:firstColumn="1" w:lastColumn="0" w:oddVBand="0" w:evenVBand="0" w:oddHBand="0" w:evenHBand="0" w:firstRowFirstColumn="0" w:firstRowLastColumn="0" w:lastRowFirstColumn="0" w:lastRowLastColumn="0"/>
            <w:tcW w:w="2783" w:type="dxa"/>
            <w:noWrap/>
            <w:hideMark/>
          </w:tcPr>
          <w:p w14:paraId="0C8725CF" w14:textId="77777777" w:rsidR="001D0127" w:rsidRPr="00B05872" w:rsidRDefault="001D0127" w:rsidP="00FB60FF">
            <w:pPr>
              <w:spacing w:before="120"/>
              <w:jc w:val="both"/>
              <w:rPr>
                <w:rFonts w:ascii="Times New Roman" w:hAnsi="Times New Roman" w:cs="Times New Roman"/>
                <w:sz w:val="20"/>
                <w:szCs w:val="20"/>
              </w:rPr>
            </w:pPr>
            <w:r w:rsidRPr="00B05872">
              <w:rPr>
                <w:rFonts w:ascii="Times New Roman" w:hAnsi="Times New Roman" w:cs="Times New Roman"/>
                <w:sz w:val="20"/>
                <w:szCs w:val="20"/>
              </w:rPr>
              <w:t>Městské úřady, obecní úřady, obce</w:t>
            </w:r>
          </w:p>
        </w:tc>
        <w:tc>
          <w:tcPr>
            <w:tcW w:w="1016" w:type="dxa"/>
            <w:noWrap/>
            <w:hideMark/>
          </w:tcPr>
          <w:p w14:paraId="37C2227C" w14:textId="77777777" w:rsidR="001D0127" w:rsidRPr="00B05872" w:rsidRDefault="001D0127" w:rsidP="00FB60FF">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1318</w:t>
            </w:r>
          </w:p>
        </w:tc>
        <w:tc>
          <w:tcPr>
            <w:tcW w:w="1016" w:type="dxa"/>
            <w:noWrap/>
            <w:hideMark/>
          </w:tcPr>
          <w:p w14:paraId="2DB1AFF0" w14:textId="77777777" w:rsidR="001D0127" w:rsidRPr="00B05872" w:rsidRDefault="001D0127" w:rsidP="00FB60FF">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1116</w:t>
            </w:r>
          </w:p>
        </w:tc>
      </w:tr>
      <w:tr w:rsidR="001D0127" w:rsidRPr="00B05872" w14:paraId="3ABE9B50" w14:textId="77777777" w:rsidTr="00FB60F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2783" w:type="dxa"/>
            <w:noWrap/>
            <w:hideMark/>
          </w:tcPr>
          <w:p w14:paraId="56802083" w14:textId="77777777" w:rsidR="001D0127" w:rsidRPr="00B05872" w:rsidRDefault="001D0127" w:rsidP="00FB60FF">
            <w:pPr>
              <w:spacing w:before="120"/>
              <w:jc w:val="both"/>
              <w:rPr>
                <w:rFonts w:ascii="Times New Roman" w:hAnsi="Times New Roman" w:cs="Times New Roman"/>
                <w:sz w:val="20"/>
                <w:szCs w:val="20"/>
              </w:rPr>
            </w:pPr>
            <w:r w:rsidRPr="00B05872">
              <w:rPr>
                <w:rFonts w:ascii="Times New Roman" w:hAnsi="Times New Roman" w:cs="Times New Roman"/>
                <w:sz w:val="20"/>
                <w:szCs w:val="20"/>
              </w:rPr>
              <w:t>Sociální služby</w:t>
            </w:r>
          </w:p>
        </w:tc>
        <w:tc>
          <w:tcPr>
            <w:tcW w:w="1016" w:type="dxa"/>
            <w:noWrap/>
            <w:hideMark/>
          </w:tcPr>
          <w:p w14:paraId="0C6C2C84" w14:textId="77777777" w:rsidR="001D0127" w:rsidRPr="00B05872" w:rsidRDefault="001D0127" w:rsidP="00FB60FF">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208</w:t>
            </w:r>
          </w:p>
        </w:tc>
        <w:tc>
          <w:tcPr>
            <w:tcW w:w="1016" w:type="dxa"/>
            <w:noWrap/>
            <w:hideMark/>
          </w:tcPr>
          <w:p w14:paraId="2CF47F26" w14:textId="77777777" w:rsidR="001D0127" w:rsidRPr="00B05872" w:rsidRDefault="001D0127" w:rsidP="00FB60FF">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174</w:t>
            </w:r>
          </w:p>
        </w:tc>
      </w:tr>
      <w:tr w:rsidR="001D0127" w:rsidRPr="00B05872" w14:paraId="3F4C3934" w14:textId="77777777" w:rsidTr="00FB60FF">
        <w:trPr>
          <w:trHeight w:val="191"/>
          <w:jc w:val="center"/>
        </w:trPr>
        <w:tc>
          <w:tcPr>
            <w:cnfStyle w:val="001000000000" w:firstRow="0" w:lastRow="0" w:firstColumn="1" w:lastColumn="0" w:oddVBand="0" w:evenVBand="0" w:oddHBand="0" w:evenHBand="0" w:firstRowFirstColumn="0" w:firstRowLastColumn="0" w:lastRowFirstColumn="0" w:lastRowLastColumn="0"/>
            <w:tcW w:w="2783" w:type="dxa"/>
            <w:noWrap/>
            <w:hideMark/>
          </w:tcPr>
          <w:p w14:paraId="3D5922FB" w14:textId="77777777" w:rsidR="001D0127" w:rsidRPr="00B05872" w:rsidRDefault="001D0127" w:rsidP="00FB60FF">
            <w:pPr>
              <w:spacing w:before="120"/>
              <w:jc w:val="both"/>
              <w:rPr>
                <w:rFonts w:ascii="Times New Roman" w:hAnsi="Times New Roman" w:cs="Times New Roman"/>
                <w:sz w:val="20"/>
                <w:szCs w:val="20"/>
              </w:rPr>
            </w:pPr>
            <w:r w:rsidRPr="00B05872">
              <w:rPr>
                <w:rFonts w:ascii="Times New Roman" w:hAnsi="Times New Roman" w:cs="Times New Roman"/>
                <w:sz w:val="20"/>
                <w:szCs w:val="20"/>
              </w:rPr>
              <w:t>Sport</w:t>
            </w:r>
          </w:p>
        </w:tc>
        <w:tc>
          <w:tcPr>
            <w:tcW w:w="1016" w:type="dxa"/>
            <w:noWrap/>
            <w:hideMark/>
          </w:tcPr>
          <w:p w14:paraId="1F9FC5A3" w14:textId="77777777" w:rsidR="001D0127" w:rsidRPr="00B05872" w:rsidRDefault="001D0127" w:rsidP="00FB60FF">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231</w:t>
            </w:r>
          </w:p>
        </w:tc>
        <w:tc>
          <w:tcPr>
            <w:tcW w:w="1016" w:type="dxa"/>
            <w:noWrap/>
            <w:hideMark/>
          </w:tcPr>
          <w:p w14:paraId="4F6DB882" w14:textId="77777777" w:rsidR="001D0127" w:rsidRPr="00B05872" w:rsidRDefault="001D0127" w:rsidP="00FB60FF">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224</w:t>
            </w:r>
          </w:p>
        </w:tc>
      </w:tr>
      <w:tr w:rsidR="001D0127" w:rsidRPr="00B05872" w14:paraId="680F3A5B" w14:textId="77777777" w:rsidTr="00FB60F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2783" w:type="dxa"/>
            <w:noWrap/>
            <w:hideMark/>
          </w:tcPr>
          <w:p w14:paraId="6A3B61E5" w14:textId="77777777" w:rsidR="001D0127" w:rsidRPr="00B05872" w:rsidRDefault="001D0127" w:rsidP="00FB60FF">
            <w:pPr>
              <w:spacing w:before="120"/>
              <w:jc w:val="both"/>
              <w:rPr>
                <w:rFonts w:ascii="Times New Roman" w:hAnsi="Times New Roman" w:cs="Times New Roman"/>
                <w:sz w:val="20"/>
                <w:szCs w:val="20"/>
              </w:rPr>
            </w:pPr>
            <w:r w:rsidRPr="00B05872">
              <w:rPr>
                <w:rFonts w:ascii="Times New Roman" w:hAnsi="Times New Roman" w:cs="Times New Roman"/>
                <w:sz w:val="20"/>
                <w:szCs w:val="20"/>
              </w:rPr>
              <w:t>Školství</w:t>
            </w:r>
          </w:p>
        </w:tc>
        <w:tc>
          <w:tcPr>
            <w:tcW w:w="1016" w:type="dxa"/>
            <w:noWrap/>
            <w:hideMark/>
          </w:tcPr>
          <w:p w14:paraId="03277E83" w14:textId="77777777" w:rsidR="001D0127" w:rsidRPr="00B05872" w:rsidRDefault="001D0127" w:rsidP="00FB60FF">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142</w:t>
            </w:r>
          </w:p>
        </w:tc>
        <w:tc>
          <w:tcPr>
            <w:tcW w:w="1016" w:type="dxa"/>
            <w:noWrap/>
            <w:hideMark/>
          </w:tcPr>
          <w:p w14:paraId="1D2D25C8" w14:textId="77777777" w:rsidR="001D0127" w:rsidRPr="00B05872" w:rsidRDefault="001D0127" w:rsidP="00FB60FF">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129</w:t>
            </w:r>
          </w:p>
        </w:tc>
      </w:tr>
      <w:tr w:rsidR="001D0127" w:rsidRPr="00B05872" w14:paraId="1C300D9E" w14:textId="77777777" w:rsidTr="00FB60FF">
        <w:trPr>
          <w:trHeight w:val="191"/>
          <w:jc w:val="center"/>
        </w:trPr>
        <w:tc>
          <w:tcPr>
            <w:cnfStyle w:val="001000000000" w:firstRow="0" w:lastRow="0" w:firstColumn="1" w:lastColumn="0" w:oddVBand="0" w:evenVBand="0" w:oddHBand="0" w:evenHBand="0" w:firstRowFirstColumn="0" w:firstRowLastColumn="0" w:lastRowFirstColumn="0" w:lastRowLastColumn="0"/>
            <w:tcW w:w="2783" w:type="dxa"/>
            <w:noWrap/>
            <w:hideMark/>
          </w:tcPr>
          <w:p w14:paraId="2B3E9797" w14:textId="77777777" w:rsidR="001D0127" w:rsidRPr="00B05872" w:rsidRDefault="001D0127" w:rsidP="00FB60FF">
            <w:pPr>
              <w:spacing w:before="120"/>
              <w:jc w:val="both"/>
              <w:rPr>
                <w:rFonts w:ascii="Times New Roman" w:hAnsi="Times New Roman" w:cs="Times New Roman"/>
                <w:sz w:val="20"/>
                <w:szCs w:val="20"/>
              </w:rPr>
            </w:pPr>
            <w:r w:rsidRPr="00B05872">
              <w:rPr>
                <w:rFonts w:ascii="Times New Roman" w:hAnsi="Times New Roman" w:cs="Times New Roman"/>
                <w:sz w:val="20"/>
                <w:szCs w:val="20"/>
              </w:rPr>
              <w:t>Technické služby</w:t>
            </w:r>
          </w:p>
        </w:tc>
        <w:tc>
          <w:tcPr>
            <w:tcW w:w="1016" w:type="dxa"/>
            <w:noWrap/>
            <w:hideMark/>
          </w:tcPr>
          <w:p w14:paraId="1B4A503A" w14:textId="77777777" w:rsidR="001D0127" w:rsidRPr="00B05872" w:rsidRDefault="001D0127" w:rsidP="00FB60FF">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138</w:t>
            </w:r>
          </w:p>
        </w:tc>
        <w:tc>
          <w:tcPr>
            <w:tcW w:w="1016" w:type="dxa"/>
            <w:noWrap/>
            <w:hideMark/>
          </w:tcPr>
          <w:p w14:paraId="0CF488C8" w14:textId="77777777" w:rsidR="001D0127" w:rsidRPr="00B05872" w:rsidRDefault="001D0127" w:rsidP="00FB60FF">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124</w:t>
            </w:r>
          </w:p>
        </w:tc>
      </w:tr>
      <w:tr w:rsidR="001D0127" w:rsidRPr="00B05872" w14:paraId="004AFB19" w14:textId="77777777" w:rsidTr="00FB60FF">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2783" w:type="dxa"/>
            <w:noWrap/>
            <w:hideMark/>
          </w:tcPr>
          <w:p w14:paraId="7A871946" w14:textId="77777777" w:rsidR="001D0127" w:rsidRPr="00B05872" w:rsidRDefault="001D0127" w:rsidP="00FB60FF">
            <w:pPr>
              <w:spacing w:before="120"/>
              <w:jc w:val="both"/>
              <w:rPr>
                <w:rFonts w:ascii="Times New Roman" w:hAnsi="Times New Roman" w:cs="Times New Roman"/>
                <w:sz w:val="20"/>
                <w:szCs w:val="20"/>
              </w:rPr>
            </w:pPr>
            <w:r w:rsidRPr="00B05872">
              <w:rPr>
                <w:rFonts w:ascii="Times New Roman" w:hAnsi="Times New Roman" w:cs="Times New Roman"/>
                <w:sz w:val="20"/>
                <w:szCs w:val="20"/>
              </w:rPr>
              <w:t>Zájmové organizace, kultura</w:t>
            </w:r>
          </w:p>
        </w:tc>
        <w:tc>
          <w:tcPr>
            <w:tcW w:w="1016" w:type="dxa"/>
            <w:noWrap/>
            <w:hideMark/>
          </w:tcPr>
          <w:p w14:paraId="2BE17915" w14:textId="77777777" w:rsidR="001D0127" w:rsidRPr="00B05872" w:rsidRDefault="001D0127" w:rsidP="00FB60FF">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125</w:t>
            </w:r>
          </w:p>
        </w:tc>
        <w:tc>
          <w:tcPr>
            <w:tcW w:w="1016" w:type="dxa"/>
            <w:noWrap/>
            <w:hideMark/>
          </w:tcPr>
          <w:p w14:paraId="03EEEEC7" w14:textId="77777777" w:rsidR="001D0127" w:rsidRPr="00B05872" w:rsidRDefault="001D0127" w:rsidP="00FB60FF">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103</w:t>
            </w:r>
          </w:p>
        </w:tc>
      </w:tr>
      <w:tr w:rsidR="001D0127" w:rsidRPr="00B05872" w14:paraId="22787261" w14:textId="77777777" w:rsidTr="00FB60FF">
        <w:trPr>
          <w:trHeight w:val="191"/>
          <w:jc w:val="center"/>
        </w:trPr>
        <w:tc>
          <w:tcPr>
            <w:cnfStyle w:val="001000000000" w:firstRow="0" w:lastRow="0" w:firstColumn="1" w:lastColumn="0" w:oddVBand="0" w:evenVBand="0" w:oddHBand="0" w:evenHBand="0" w:firstRowFirstColumn="0" w:firstRowLastColumn="0" w:lastRowFirstColumn="0" w:lastRowLastColumn="0"/>
            <w:tcW w:w="2783" w:type="dxa"/>
            <w:noWrap/>
            <w:hideMark/>
          </w:tcPr>
          <w:p w14:paraId="578FA767" w14:textId="77777777" w:rsidR="001D0127" w:rsidRPr="00B05872" w:rsidRDefault="001D0127" w:rsidP="00FB60FF">
            <w:pPr>
              <w:spacing w:before="120"/>
              <w:jc w:val="both"/>
              <w:rPr>
                <w:rFonts w:ascii="Times New Roman" w:hAnsi="Times New Roman" w:cs="Times New Roman"/>
                <w:sz w:val="20"/>
                <w:szCs w:val="20"/>
              </w:rPr>
            </w:pPr>
            <w:r w:rsidRPr="00B05872">
              <w:rPr>
                <w:rFonts w:ascii="Times New Roman" w:hAnsi="Times New Roman" w:cs="Times New Roman"/>
                <w:sz w:val="20"/>
                <w:szCs w:val="20"/>
              </w:rPr>
              <w:t>Zdravotnictví</w:t>
            </w:r>
          </w:p>
        </w:tc>
        <w:tc>
          <w:tcPr>
            <w:tcW w:w="1016" w:type="dxa"/>
            <w:noWrap/>
            <w:hideMark/>
          </w:tcPr>
          <w:p w14:paraId="3D15F289" w14:textId="77777777" w:rsidR="001D0127" w:rsidRPr="00B05872" w:rsidRDefault="001D0127" w:rsidP="00FB60FF">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42</w:t>
            </w:r>
          </w:p>
        </w:tc>
        <w:tc>
          <w:tcPr>
            <w:tcW w:w="1016" w:type="dxa"/>
            <w:noWrap/>
            <w:hideMark/>
          </w:tcPr>
          <w:p w14:paraId="0E064B03" w14:textId="77777777" w:rsidR="001D0127" w:rsidRPr="00B05872" w:rsidRDefault="001D0127" w:rsidP="00FB60FF">
            <w:pPr>
              <w:spacing w:befor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05872">
              <w:rPr>
                <w:rFonts w:ascii="Times New Roman" w:hAnsi="Times New Roman" w:cs="Times New Roman"/>
                <w:sz w:val="20"/>
                <w:szCs w:val="20"/>
              </w:rPr>
              <w:t>39</w:t>
            </w:r>
          </w:p>
        </w:tc>
      </w:tr>
      <w:tr w:rsidR="001D0127" w:rsidRPr="00B05872" w14:paraId="358C842E" w14:textId="77777777" w:rsidTr="00FB60F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783" w:type="dxa"/>
            <w:noWrap/>
            <w:hideMark/>
          </w:tcPr>
          <w:p w14:paraId="01C8C73D" w14:textId="77777777" w:rsidR="001D0127" w:rsidRPr="00B05872" w:rsidRDefault="001D0127" w:rsidP="00FB60FF">
            <w:pPr>
              <w:spacing w:before="120"/>
              <w:jc w:val="both"/>
              <w:rPr>
                <w:rFonts w:ascii="Times New Roman" w:hAnsi="Times New Roman" w:cs="Times New Roman"/>
                <w:sz w:val="20"/>
                <w:szCs w:val="20"/>
              </w:rPr>
            </w:pPr>
            <w:r w:rsidRPr="00B05872">
              <w:rPr>
                <w:rFonts w:ascii="Times New Roman" w:hAnsi="Times New Roman" w:cs="Times New Roman"/>
                <w:sz w:val="20"/>
                <w:szCs w:val="20"/>
              </w:rPr>
              <w:t>Celkový součet</w:t>
            </w:r>
          </w:p>
        </w:tc>
        <w:tc>
          <w:tcPr>
            <w:tcW w:w="1016" w:type="dxa"/>
            <w:noWrap/>
            <w:hideMark/>
          </w:tcPr>
          <w:p w14:paraId="0E901407" w14:textId="77777777" w:rsidR="001D0127" w:rsidRPr="00B05872" w:rsidRDefault="001D0127" w:rsidP="00FB60FF">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05872">
              <w:rPr>
                <w:rFonts w:ascii="Times New Roman" w:hAnsi="Times New Roman" w:cs="Times New Roman"/>
                <w:b/>
                <w:bCs/>
                <w:sz w:val="20"/>
                <w:szCs w:val="20"/>
              </w:rPr>
              <w:t>2457</w:t>
            </w:r>
          </w:p>
        </w:tc>
        <w:tc>
          <w:tcPr>
            <w:tcW w:w="1016" w:type="dxa"/>
            <w:noWrap/>
            <w:hideMark/>
          </w:tcPr>
          <w:p w14:paraId="485D121B" w14:textId="77777777" w:rsidR="001D0127" w:rsidRPr="00B05872" w:rsidRDefault="001D0127" w:rsidP="00FB60FF">
            <w:pPr>
              <w:spacing w:before="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05872">
              <w:rPr>
                <w:rFonts w:ascii="Times New Roman" w:hAnsi="Times New Roman" w:cs="Times New Roman"/>
                <w:b/>
                <w:bCs/>
                <w:sz w:val="20"/>
                <w:szCs w:val="20"/>
              </w:rPr>
              <w:t>2142</w:t>
            </w:r>
          </w:p>
        </w:tc>
      </w:tr>
    </w:tbl>
    <w:p w14:paraId="53A4560A" w14:textId="77777777" w:rsidR="006F50B4" w:rsidRDefault="006F50B4" w:rsidP="001D0127">
      <w:pPr>
        <w:spacing w:before="120" w:after="0" w:line="240" w:lineRule="auto"/>
        <w:jc w:val="both"/>
        <w:rPr>
          <w:rFonts w:ascii="Times New Roman" w:hAnsi="Times New Roman" w:cs="Times New Roman"/>
          <w:sz w:val="24"/>
          <w:szCs w:val="24"/>
        </w:rPr>
      </w:pPr>
    </w:p>
    <w:p w14:paraId="21BD1A41" w14:textId="5E4112A3" w:rsidR="001D0127" w:rsidRPr="002F5EB7" w:rsidRDefault="001D0127"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Orientační odhad výše finančních nákladů na zákonné pojištění, resp. jeho refundaci lze provést při srovnání s náklady, které má Úřad práce v rámci obdobně nastaveného systému zákonného pojištění a jeho refundací ve vztahu k organizátorům veřejné služby podle § 18a odst. 2 zákona č. 111/2006 Sb., o pomoci v hmotné nouzi, ve znění pozdějších předpisů. Podle dostupných údajů</w:t>
      </w:r>
      <w:r w:rsidRPr="00A27781">
        <w:rPr>
          <w:rStyle w:val="Znakapoznpodarou"/>
          <w:rFonts w:ascii="Times New Roman" w:hAnsi="Times New Roman" w:cs="Times New Roman"/>
          <w:sz w:val="24"/>
          <w:szCs w:val="24"/>
        </w:rPr>
        <w:footnoteReference w:id="26"/>
      </w:r>
      <w:r w:rsidRPr="00A27781">
        <w:rPr>
          <w:rFonts w:ascii="Times New Roman" w:hAnsi="Times New Roman" w:cs="Times New Roman"/>
          <w:sz w:val="24"/>
          <w:szCs w:val="24"/>
        </w:rPr>
        <w:t xml:space="preserve"> výdaje související s refundací pojištění za občany vykonávající veřejnou službu činily 131 000 Kč za rok 2023 a 130 338 Kč za rok 2022. Podle informací z Úřadu práce počet organizátorů veřejné služby byl za rok 2023 celkem 779 a v roce 2022 celkem 641. Při</w:t>
      </w:r>
      <w:r w:rsidR="00E35F9A" w:rsidRPr="00A27781">
        <w:rPr>
          <w:rFonts w:ascii="Times New Roman" w:hAnsi="Times New Roman" w:cs="Times New Roman"/>
          <w:sz w:val="24"/>
          <w:szCs w:val="24"/>
        </w:rPr>
        <w:t> </w:t>
      </w:r>
      <w:r w:rsidRPr="00A27781">
        <w:rPr>
          <w:rFonts w:ascii="Times New Roman" w:hAnsi="Times New Roman" w:cs="Times New Roman"/>
          <w:sz w:val="24"/>
          <w:szCs w:val="24"/>
        </w:rPr>
        <w:t>porovnání s výše uvedenými počty poskytovatelů obecně prospěšných prací za stejné sledované období (roky 2022 a 2023) lze odhadnout, že finanční náklady navrhované úpravy budou činit cca 430 000 Kč ročně.</w:t>
      </w:r>
      <w:r w:rsidR="002F5EB7">
        <w:rPr>
          <w:rFonts w:ascii="Times New Roman" w:hAnsi="Times New Roman" w:cs="Times New Roman"/>
          <w:sz w:val="24"/>
          <w:szCs w:val="24"/>
        </w:rPr>
        <w:t xml:space="preserve"> </w:t>
      </w:r>
      <w:r w:rsidR="002F5EB7" w:rsidRPr="002F5EB7">
        <w:rPr>
          <w:rFonts w:ascii="Times New Roman" w:hAnsi="Times New Roman" w:cs="Times New Roman"/>
          <w:sz w:val="24"/>
          <w:szCs w:val="24"/>
        </w:rPr>
        <w:t xml:space="preserve">Tyto zvýšené finanční náklady není Ministerstvo spravedlnosti </w:t>
      </w:r>
      <w:r w:rsidR="00817B5E">
        <w:rPr>
          <w:rFonts w:ascii="Times New Roman" w:hAnsi="Times New Roman" w:cs="Times New Roman"/>
          <w:sz w:val="24"/>
          <w:szCs w:val="24"/>
        </w:rPr>
        <w:t xml:space="preserve">za současné situace </w:t>
      </w:r>
      <w:r w:rsidR="002F5EB7" w:rsidRPr="002F5EB7">
        <w:rPr>
          <w:rFonts w:ascii="Times New Roman" w:hAnsi="Times New Roman" w:cs="Times New Roman"/>
          <w:sz w:val="24"/>
          <w:szCs w:val="24"/>
        </w:rPr>
        <w:t>schopno pokrýt z vlastní rozpočtové kapitoly, a proto je bude uplatňovat v rámci rozpočtových nadpožadavků na příslušný kalendářní rok</w:t>
      </w:r>
      <w:r w:rsidR="002F5EB7">
        <w:rPr>
          <w:rFonts w:ascii="Times New Roman" w:hAnsi="Times New Roman" w:cs="Times New Roman"/>
          <w:sz w:val="24"/>
          <w:szCs w:val="24"/>
        </w:rPr>
        <w:t>.</w:t>
      </w:r>
    </w:p>
    <w:p w14:paraId="6EA4F166" w14:textId="35B34EFC" w:rsidR="001D0127" w:rsidRPr="00A27781" w:rsidRDefault="001D0127"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Na straně druhé je třeba zmínit, že navrhovaný</w:t>
      </w:r>
      <w:r w:rsidR="0040187B">
        <w:rPr>
          <w:rFonts w:ascii="Times New Roman" w:hAnsi="Times New Roman" w:cs="Times New Roman"/>
          <w:sz w:val="24"/>
          <w:szCs w:val="24"/>
        </w:rPr>
        <w:t>m</w:t>
      </w:r>
      <w:r w:rsidRPr="00A27781">
        <w:rPr>
          <w:rFonts w:ascii="Times New Roman" w:hAnsi="Times New Roman" w:cs="Times New Roman"/>
          <w:sz w:val="24"/>
          <w:szCs w:val="24"/>
        </w:rPr>
        <w:t xml:space="preserve"> způsob</w:t>
      </w:r>
      <w:r w:rsidR="0040187B">
        <w:rPr>
          <w:rFonts w:ascii="Times New Roman" w:hAnsi="Times New Roman" w:cs="Times New Roman"/>
          <w:sz w:val="24"/>
          <w:szCs w:val="24"/>
        </w:rPr>
        <w:t>em</w:t>
      </w:r>
      <w:r w:rsidRPr="00A27781">
        <w:rPr>
          <w:rFonts w:ascii="Times New Roman" w:hAnsi="Times New Roman" w:cs="Times New Roman"/>
          <w:sz w:val="24"/>
          <w:szCs w:val="24"/>
        </w:rPr>
        <w:t xml:space="preserve"> řešení dochází k eliminaci </w:t>
      </w:r>
      <w:bookmarkStart w:id="29" w:name="_Hlk202261380"/>
      <w:r w:rsidRPr="00A27781">
        <w:rPr>
          <w:rFonts w:ascii="Times New Roman" w:hAnsi="Times New Roman" w:cs="Times New Roman"/>
          <w:sz w:val="24"/>
          <w:szCs w:val="24"/>
        </w:rPr>
        <w:t>rizika vzniku často složitých a finančně náročných právních sporů o odpovědnost za vznik vážné újmy na zdraví odsouzeného (či přímo usmrcení) nebo větší majetkové škody, které by vznikly během výkonu</w:t>
      </w:r>
      <w:r w:rsidR="008F44AD">
        <w:rPr>
          <w:rFonts w:ascii="Times New Roman" w:hAnsi="Times New Roman" w:cs="Times New Roman"/>
          <w:sz w:val="24"/>
          <w:szCs w:val="24"/>
        </w:rPr>
        <w:t xml:space="preserve"> trestu</w:t>
      </w:r>
      <w:r w:rsidRPr="00A27781">
        <w:rPr>
          <w:rFonts w:ascii="Times New Roman" w:hAnsi="Times New Roman" w:cs="Times New Roman"/>
          <w:sz w:val="24"/>
          <w:szCs w:val="24"/>
        </w:rPr>
        <w:t xml:space="preserve"> obecně prospěšných prací. </w:t>
      </w:r>
      <w:bookmarkEnd w:id="29"/>
      <w:r w:rsidRPr="00A27781">
        <w:rPr>
          <w:rFonts w:ascii="Times New Roman" w:hAnsi="Times New Roman" w:cs="Times New Roman"/>
          <w:sz w:val="24"/>
          <w:szCs w:val="24"/>
        </w:rPr>
        <w:t xml:space="preserve">V obecné rovině je dále možné dodat, že </w:t>
      </w:r>
      <w:r w:rsidR="00B347D6">
        <w:rPr>
          <w:rFonts w:ascii="Times New Roman" w:hAnsi="Times New Roman" w:cs="Times New Roman"/>
          <w:sz w:val="24"/>
          <w:szCs w:val="24"/>
        </w:rPr>
        <w:t xml:space="preserve">vyšší míra ukládání </w:t>
      </w:r>
      <w:r w:rsidRPr="00A27781">
        <w:rPr>
          <w:rFonts w:ascii="Times New Roman" w:hAnsi="Times New Roman" w:cs="Times New Roman"/>
          <w:sz w:val="24"/>
          <w:szCs w:val="24"/>
        </w:rPr>
        <w:t>alternativních trestů</w:t>
      </w:r>
      <w:r w:rsidR="00B347D6">
        <w:rPr>
          <w:rFonts w:ascii="Times New Roman" w:hAnsi="Times New Roman" w:cs="Times New Roman"/>
          <w:sz w:val="24"/>
          <w:szCs w:val="24"/>
        </w:rPr>
        <w:t xml:space="preserve"> </w:t>
      </w:r>
      <w:r w:rsidRPr="00A27781">
        <w:rPr>
          <w:rFonts w:ascii="Times New Roman" w:hAnsi="Times New Roman" w:cs="Times New Roman"/>
          <w:sz w:val="24"/>
          <w:szCs w:val="24"/>
        </w:rPr>
        <w:t xml:space="preserve">s sebou nese snížení počtu vězněných osob a tím nemalé finanční úspory v oblasti vězeňství. </w:t>
      </w:r>
    </w:p>
    <w:p w14:paraId="3D80670E" w14:textId="77777777" w:rsidR="006F50B4" w:rsidRPr="00A27781" w:rsidRDefault="006F50B4" w:rsidP="00A27781">
      <w:pPr>
        <w:spacing w:before="120" w:after="0" w:line="240" w:lineRule="auto"/>
        <w:jc w:val="both"/>
        <w:rPr>
          <w:rFonts w:ascii="Times New Roman" w:hAnsi="Times New Roman" w:cs="Times New Roman"/>
          <w:b/>
          <w:bCs/>
          <w:sz w:val="24"/>
          <w:szCs w:val="24"/>
        </w:rPr>
      </w:pPr>
    </w:p>
    <w:p w14:paraId="2B118677" w14:textId="67B9BDB0" w:rsidR="00273EB7"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Zhodnocení, zda návrhem zákona není zakládána veřejná podpora</w:t>
      </w:r>
    </w:p>
    <w:p w14:paraId="1D088A41" w14:textId="77777777" w:rsidR="00303473" w:rsidRPr="00A27781" w:rsidRDefault="00303473" w:rsidP="00A27781">
      <w:pPr>
        <w:spacing w:before="120" w:after="0" w:line="240" w:lineRule="auto"/>
        <w:jc w:val="both"/>
        <w:rPr>
          <w:rFonts w:ascii="Times New Roman" w:hAnsi="Times New Roman" w:cs="Times New Roman"/>
          <w:bCs/>
          <w:sz w:val="24"/>
          <w:szCs w:val="24"/>
        </w:rPr>
      </w:pPr>
      <w:r w:rsidRPr="00A27781">
        <w:rPr>
          <w:rFonts w:ascii="Times New Roman" w:hAnsi="Times New Roman" w:cs="Times New Roman"/>
          <w:bCs/>
          <w:sz w:val="24"/>
          <w:szCs w:val="24"/>
        </w:rPr>
        <w:t>Návrh zákona nezakládá veřejnou podporu.</w:t>
      </w:r>
    </w:p>
    <w:p w14:paraId="6BACA525" w14:textId="77777777" w:rsidR="00303473" w:rsidRPr="00A27781" w:rsidRDefault="00303473" w:rsidP="00A27781">
      <w:pPr>
        <w:spacing w:before="120" w:after="0" w:line="240" w:lineRule="auto"/>
        <w:jc w:val="both"/>
        <w:rPr>
          <w:rFonts w:ascii="Times New Roman" w:hAnsi="Times New Roman" w:cs="Times New Roman"/>
          <w:bCs/>
          <w:sz w:val="24"/>
          <w:szCs w:val="24"/>
        </w:rPr>
      </w:pPr>
    </w:p>
    <w:p w14:paraId="3BABFD90" w14:textId="77777777" w:rsidR="00273EB7"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Zhodnocení dopadů na práva a povinnosti fyzických a právnických osob</w:t>
      </w:r>
    </w:p>
    <w:p w14:paraId="1B62EE47" w14:textId="77777777" w:rsidR="001D0127" w:rsidRPr="00394715" w:rsidRDefault="001D0127" w:rsidP="00394715">
      <w:pPr>
        <w:pStyle w:val="Nadpis3"/>
        <w:spacing w:before="120" w:after="0" w:line="240" w:lineRule="auto"/>
        <w:rPr>
          <w:rFonts w:ascii="Times New Roman" w:hAnsi="Times New Roman" w:cs="Times New Roman"/>
          <w:color w:val="auto"/>
          <w:sz w:val="24"/>
          <w:szCs w:val="24"/>
          <w:u w:val="single"/>
        </w:rPr>
      </w:pPr>
      <w:r w:rsidRPr="00394715">
        <w:rPr>
          <w:rFonts w:ascii="Times New Roman" w:hAnsi="Times New Roman" w:cs="Times New Roman"/>
          <w:color w:val="auto"/>
          <w:sz w:val="24"/>
          <w:szCs w:val="24"/>
          <w:u w:val="single"/>
        </w:rPr>
        <w:t>ad A) k oblasti obchodování s lidmi</w:t>
      </w:r>
    </w:p>
    <w:p w14:paraId="584FC9BF" w14:textId="37D938EC" w:rsidR="007B047D" w:rsidRPr="00A27781" w:rsidRDefault="00303473" w:rsidP="00A27781">
      <w:pPr>
        <w:autoSpaceDE w:val="0"/>
        <w:autoSpaceDN w:val="0"/>
        <w:adjustRightInd w:val="0"/>
        <w:spacing w:before="120" w:after="0" w:line="240" w:lineRule="auto"/>
        <w:jc w:val="both"/>
        <w:rPr>
          <w:rFonts w:ascii="Times New Roman" w:hAnsi="Times New Roman" w:cs="Times New Roman"/>
          <w:sz w:val="24"/>
          <w:szCs w:val="24"/>
        </w:rPr>
      </w:pPr>
      <w:r w:rsidRPr="00A27781">
        <w:rPr>
          <w:rFonts w:ascii="Times New Roman" w:eastAsia="Times New Roman" w:hAnsi="Times New Roman" w:cs="Times New Roman"/>
          <w:color w:val="000000"/>
          <w:sz w:val="24"/>
          <w:szCs w:val="24"/>
          <w:lang w:eastAsia="cs-CZ"/>
        </w:rPr>
        <w:t xml:space="preserve">Navrhovaná právní úprava sama o sobě nemá nové bezprostřední dopady do práv a povinností fyzických či právnických osob, dílčím rozšířením trestní represe dochází </w:t>
      </w:r>
      <w:r w:rsidR="007B047D" w:rsidRPr="00A27781">
        <w:rPr>
          <w:rFonts w:ascii="Times New Roman" w:eastAsia="Times New Roman" w:hAnsi="Times New Roman" w:cs="Times New Roman"/>
          <w:color w:val="000000"/>
          <w:sz w:val="24"/>
          <w:szCs w:val="24"/>
          <w:lang w:eastAsia="cs-CZ"/>
        </w:rPr>
        <w:t>toliko k povinnosti všech osob zdržet se takového jednání. (</w:t>
      </w:r>
      <w:r w:rsidR="002E7AFD">
        <w:rPr>
          <w:rFonts w:ascii="Times New Roman" w:hAnsi="Times New Roman" w:cs="Times New Roman"/>
          <w:sz w:val="24"/>
          <w:szCs w:val="24"/>
        </w:rPr>
        <w:t xml:space="preserve">viz </w:t>
      </w:r>
      <w:r w:rsidR="007B047D" w:rsidRPr="00A27781">
        <w:rPr>
          <w:rFonts w:ascii="Times New Roman" w:hAnsi="Times New Roman" w:cs="Times New Roman"/>
          <w:sz w:val="24"/>
          <w:szCs w:val="24"/>
        </w:rPr>
        <w:t>čl. 2 odst. 4 Ústavy, resp. čl. 2 odst. 3 Listiny).</w:t>
      </w:r>
    </w:p>
    <w:p w14:paraId="02B89C6E" w14:textId="77777777" w:rsidR="001D0127" w:rsidRPr="00A27781" w:rsidRDefault="001D0127" w:rsidP="00394715">
      <w:pPr>
        <w:pStyle w:val="Nadpis3"/>
        <w:spacing w:before="120" w:after="0" w:line="240" w:lineRule="auto"/>
        <w:rPr>
          <w:rFonts w:ascii="Times New Roman" w:hAnsi="Times New Roman" w:cs="Times New Roman"/>
          <w:sz w:val="24"/>
          <w:szCs w:val="24"/>
          <w:u w:val="single"/>
        </w:rPr>
      </w:pPr>
      <w:r w:rsidRPr="00394715">
        <w:rPr>
          <w:rFonts w:ascii="Times New Roman" w:hAnsi="Times New Roman" w:cs="Times New Roman"/>
          <w:color w:val="auto"/>
          <w:sz w:val="24"/>
          <w:szCs w:val="24"/>
          <w:u w:val="single"/>
        </w:rPr>
        <w:lastRenderedPageBreak/>
        <w:t>ad B) k oblasti řešení mimořádných stavů při výkonu trestu obecně prospěšných prací</w:t>
      </w:r>
    </w:p>
    <w:p w14:paraId="729F662F" w14:textId="2369810A" w:rsidR="001D0127" w:rsidRPr="00A27781" w:rsidRDefault="001D0127" w:rsidP="00A27781">
      <w:pPr>
        <w:spacing w:before="120" w:after="0" w:line="240" w:lineRule="auto"/>
        <w:jc w:val="both"/>
        <w:rPr>
          <w:rFonts w:ascii="Times New Roman" w:hAnsi="Times New Roman" w:cs="Times New Roman"/>
          <w:sz w:val="24"/>
          <w:szCs w:val="24"/>
        </w:rPr>
      </w:pPr>
      <w:r w:rsidRPr="00A27781">
        <w:rPr>
          <w:rFonts w:ascii="Times New Roman" w:eastAsia="MS Mincho" w:hAnsi="Times New Roman" w:cs="Times New Roman"/>
          <w:bCs/>
          <w:noProof/>
          <w:sz w:val="24"/>
          <w:szCs w:val="24"/>
        </w:rPr>
        <w:t>Dopady na fyzické a právnické oso</w:t>
      </w:r>
      <w:r w:rsidR="002E7AFD">
        <w:rPr>
          <w:rFonts w:ascii="Times New Roman" w:eastAsia="MS Mincho" w:hAnsi="Times New Roman" w:cs="Times New Roman"/>
          <w:bCs/>
          <w:noProof/>
          <w:sz w:val="24"/>
          <w:szCs w:val="24"/>
        </w:rPr>
        <w:t>b</w:t>
      </w:r>
      <w:r w:rsidRPr="00A27781">
        <w:rPr>
          <w:rFonts w:ascii="Times New Roman" w:eastAsia="MS Mincho" w:hAnsi="Times New Roman" w:cs="Times New Roman"/>
          <w:bCs/>
          <w:noProof/>
          <w:sz w:val="24"/>
          <w:szCs w:val="24"/>
        </w:rPr>
        <w:t>y bude mít navrhovaná úprava v případě, kdy budou poskytovateli obecně prospěšných prací. Vyjasnění shora uvedených otázek může mít pozitivní dopad na jejich motivaci stát se (resp. zůstat) poskytovatelem obecně propěšných prací</w:t>
      </w:r>
      <w:r w:rsidRPr="00A27781">
        <w:rPr>
          <w:rFonts w:ascii="Times New Roman" w:eastAsia="MS Mincho" w:hAnsi="Times New Roman" w:cs="Times New Roman"/>
          <w:noProof/>
          <w:sz w:val="24"/>
          <w:szCs w:val="24"/>
        </w:rPr>
        <w:t xml:space="preserve">. </w:t>
      </w:r>
    </w:p>
    <w:p w14:paraId="38AB1F08" w14:textId="77777777" w:rsidR="00C950A9" w:rsidRPr="00A27781" w:rsidRDefault="00C950A9" w:rsidP="00A27781">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6E4AD9B1" w14:textId="7C17D09D" w:rsidR="00303473"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Zhodnocení sociálních dopadů, včetně dopadů na specifické skupiny obyvatel, zejména osoby sociálně slabé, osoby se zdravotním postižením a národnostní menšiny, dopadů na ochranu práv dětí a dopadů na životní prostředí</w:t>
      </w:r>
    </w:p>
    <w:p w14:paraId="7247AE18" w14:textId="39BC1A23" w:rsidR="001D0127" w:rsidRPr="00A27781" w:rsidRDefault="00303473" w:rsidP="00A27781">
      <w:pPr>
        <w:autoSpaceDE w:val="0"/>
        <w:autoSpaceDN w:val="0"/>
        <w:adjustRightInd w:val="0"/>
        <w:spacing w:before="120" w:after="0" w:line="240" w:lineRule="auto"/>
        <w:jc w:val="both"/>
        <w:rPr>
          <w:rFonts w:ascii="Times New Roman" w:hAnsi="Times New Roman" w:cs="Times New Roman"/>
          <w:sz w:val="24"/>
          <w:szCs w:val="24"/>
          <w:u w:val="single"/>
        </w:rPr>
      </w:pPr>
      <w:r w:rsidRPr="00A27781">
        <w:rPr>
          <w:rFonts w:ascii="Times New Roman" w:hAnsi="Times New Roman" w:cs="Times New Roman"/>
          <w:sz w:val="24"/>
          <w:szCs w:val="24"/>
          <w14:ligatures w14:val="standardContextual"/>
        </w:rPr>
        <w:t>Navrhovaná právní úprava</w:t>
      </w:r>
      <w:r w:rsidR="009E6CC5" w:rsidRPr="00A27781">
        <w:rPr>
          <w:rFonts w:ascii="Times New Roman" w:hAnsi="Times New Roman" w:cs="Times New Roman"/>
          <w:sz w:val="24"/>
          <w:szCs w:val="24"/>
          <w14:ligatures w14:val="standardContextual"/>
        </w:rPr>
        <w:t xml:space="preserve"> </w:t>
      </w:r>
      <w:r w:rsidRPr="00A27781">
        <w:rPr>
          <w:rFonts w:ascii="Times New Roman" w:hAnsi="Times New Roman" w:cs="Times New Roman"/>
          <w:sz w:val="24"/>
          <w:szCs w:val="24"/>
          <w14:ligatures w14:val="standardContextual"/>
        </w:rPr>
        <w:t>není spojena s žádnými negativními sociálními dopady</w:t>
      </w:r>
      <w:r w:rsidR="007B047D" w:rsidRPr="00A27781">
        <w:rPr>
          <w:rFonts w:ascii="Times New Roman" w:hAnsi="Times New Roman" w:cs="Times New Roman"/>
          <w:sz w:val="24"/>
          <w:szCs w:val="24"/>
          <w14:ligatures w14:val="standardContextual"/>
        </w:rPr>
        <w:t xml:space="preserve">. </w:t>
      </w:r>
    </w:p>
    <w:p w14:paraId="1BC0EBB4" w14:textId="77777777" w:rsidR="001D0127" w:rsidRPr="00A27781" w:rsidRDefault="001D0127" w:rsidP="00A27781">
      <w:pPr>
        <w:spacing w:before="120" w:after="0" w:line="240" w:lineRule="auto"/>
        <w:jc w:val="both"/>
        <w:rPr>
          <w:rFonts w:ascii="Times New Roman" w:eastAsia="Calibri" w:hAnsi="Times New Roman" w:cs="Times New Roman"/>
          <w:bCs/>
          <w:sz w:val="24"/>
          <w:szCs w:val="24"/>
        </w:rPr>
      </w:pPr>
      <w:r w:rsidRPr="00A27781">
        <w:rPr>
          <w:rFonts w:ascii="Times New Roman" w:eastAsia="Calibri" w:hAnsi="Times New Roman" w:cs="Times New Roman"/>
          <w:bCs/>
          <w:sz w:val="24"/>
          <w:szCs w:val="24"/>
        </w:rPr>
        <w:t>Navrhovaná právní úprava nemá dopady na životní prostředí.</w:t>
      </w:r>
    </w:p>
    <w:p w14:paraId="0B34DC88" w14:textId="77777777" w:rsidR="00E90A8A" w:rsidRDefault="00E90A8A" w:rsidP="00A27781">
      <w:pPr>
        <w:autoSpaceDE w:val="0"/>
        <w:autoSpaceDN w:val="0"/>
        <w:adjustRightInd w:val="0"/>
        <w:spacing w:before="120" w:after="0" w:line="240" w:lineRule="auto"/>
        <w:jc w:val="both"/>
        <w:rPr>
          <w:rFonts w:ascii="Times New Roman" w:hAnsi="Times New Roman" w:cs="Times New Roman"/>
          <w:sz w:val="24"/>
          <w:szCs w:val="24"/>
          <w14:ligatures w14:val="standardContextual"/>
        </w:rPr>
      </w:pPr>
    </w:p>
    <w:p w14:paraId="47D476BA" w14:textId="77777777" w:rsidR="00C6631A" w:rsidRPr="004A32B8" w:rsidRDefault="00C6631A" w:rsidP="006212A5">
      <w:pPr>
        <w:pStyle w:val="Nadpis2"/>
        <w:spacing w:before="120" w:after="0" w:line="240" w:lineRule="auto"/>
        <w:jc w:val="both"/>
        <w:rPr>
          <w:rFonts w:ascii="Times New Roman" w:hAnsi="Times New Roman" w:cs="Times New Roman"/>
          <w:b/>
          <w:bCs/>
          <w:sz w:val="24"/>
          <w:szCs w:val="24"/>
        </w:rPr>
      </w:pPr>
      <w:r w:rsidRPr="006212A5">
        <w:rPr>
          <w:rFonts w:ascii="Times New Roman" w:hAnsi="Times New Roman" w:cs="Times New Roman"/>
          <w:b/>
          <w:bCs/>
          <w:color w:val="auto"/>
          <w:sz w:val="24"/>
          <w:szCs w:val="24"/>
        </w:rPr>
        <w:t>Zhodnocení dopadů stávající úpravy a navrhovaného řešení ve vztahu k zákazu diskriminace a ve vztahu k rovnosti mužů a žen</w:t>
      </w:r>
    </w:p>
    <w:p w14:paraId="1BBCD100" w14:textId="77777777" w:rsidR="00C6631A" w:rsidRPr="00C6631A" w:rsidRDefault="00C6631A" w:rsidP="00C6631A">
      <w:pPr>
        <w:spacing w:before="120" w:after="0" w:line="240" w:lineRule="auto"/>
        <w:jc w:val="both"/>
        <w:rPr>
          <w:rFonts w:ascii="Times New Roman" w:eastAsia="Calibri" w:hAnsi="Times New Roman" w:cs="Times New Roman"/>
          <w:sz w:val="24"/>
          <w:szCs w:val="24"/>
        </w:rPr>
      </w:pPr>
      <w:r w:rsidRPr="00C6631A">
        <w:rPr>
          <w:rFonts w:ascii="Times New Roman" w:eastAsia="Calibri" w:hAnsi="Times New Roman" w:cs="Times New Roman"/>
          <w:sz w:val="24"/>
          <w:szCs w:val="24"/>
        </w:rPr>
        <w:t xml:space="preserve">Stávající ani navrhovaná právní úprava nemá bezprostřední dopady na rovnost mužů a žen a nevede k diskriminaci jednoho z pohlaví, neboť nijak nerozlišuje, ani nezvýhodňuje jedno z pohlaví a nestanoví pro ně odlišné podmínky. </w:t>
      </w:r>
    </w:p>
    <w:p w14:paraId="29E4C132" w14:textId="77777777" w:rsidR="00C6631A" w:rsidRPr="00A27781" w:rsidRDefault="00C6631A" w:rsidP="00A27781">
      <w:pPr>
        <w:autoSpaceDE w:val="0"/>
        <w:autoSpaceDN w:val="0"/>
        <w:adjustRightInd w:val="0"/>
        <w:spacing w:before="120" w:after="0" w:line="240" w:lineRule="auto"/>
        <w:jc w:val="both"/>
        <w:rPr>
          <w:rFonts w:ascii="Times New Roman" w:hAnsi="Times New Roman" w:cs="Times New Roman"/>
          <w:sz w:val="24"/>
          <w:szCs w:val="24"/>
          <w14:ligatures w14:val="standardContextual"/>
        </w:rPr>
      </w:pPr>
    </w:p>
    <w:p w14:paraId="0D75483F" w14:textId="77777777" w:rsidR="00273EB7"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Zhodnocení dopadů navrhovaného řešení ve vztahu k ochraně soukromí a osobních údajů</w:t>
      </w:r>
    </w:p>
    <w:p w14:paraId="676155A7" w14:textId="76C8E776" w:rsidR="00273EB7" w:rsidRPr="00A27781" w:rsidRDefault="00273EB7" w:rsidP="00A27781">
      <w:pPr>
        <w:spacing w:before="120" w:after="0" w:line="240" w:lineRule="auto"/>
        <w:jc w:val="both"/>
        <w:rPr>
          <w:rFonts w:ascii="Times New Roman" w:eastAsia="Calibri" w:hAnsi="Times New Roman" w:cs="Times New Roman"/>
          <w:sz w:val="24"/>
          <w:szCs w:val="24"/>
        </w:rPr>
      </w:pPr>
      <w:r w:rsidRPr="00A27781">
        <w:rPr>
          <w:rFonts w:ascii="Times New Roman" w:eastAsia="Calibri" w:hAnsi="Times New Roman" w:cs="Times New Roman"/>
          <w:sz w:val="24"/>
          <w:szCs w:val="24"/>
        </w:rPr>
        <w:t>Navrhovaná právní úprava není spojena s žádnými negativními dopady ve vztahu k ochraně soukromí odsouzených</w:t>
      </w:r>
      <w:r w:rsidR="00156632">
        <w:rPr>
          <w:rFonts w:ascii="Times New Roman" w:eastAsia="Calibri" w:hAnsi="Times New Roman" w:cs="Times New Roman"/>
          <w:sz w:val="24"/>
          <w:szCs w:val="24"/>
        </w:rPr>
        <w:t xml:space="preserve"> či jiných osob</w:t>
      </w:r>
      <w:r w:rsidRPr="00A27781">
        <w:rPr>
          <w:rFonts w:ascii="Times New Roman" w:eastAsia="Calibri" w:hAnsi="Times New Roman" w:cs="Times New Roman"/>
          <w:sz w:val="24"/>
          <w:szCs w:val="24"/>
        </w:rPr>
        <w:t xml:space="preserve"> a jejich osobních údajů. </w:t>
      </w:r>
    </w:p>
    <w:p w14:paraId="1C1FCD6C" w14:textId="77777777" w:rsidR="00273EB7" w:rsidRPr="00A27781" w:rsidRDefault="00273EB7" w:rsidP="00A27781">
      <w:pPr>
        <w:spacing w:before="120" w:after="0" w:line="240" w:lineRule="auto"/>
        <w:jc w:val="both"/>
        <w:rPr>
          <w:rFonts w:ascii="Times New Roman" w:eastAsia="Calibri" w:hAnsi="Times New Roman" w:cs="Times New Roman"/>
          <w:sz w:val="24"/>
          <w:szCs w:val="24"/>
        </w:rPr>
      </w:pPr>
    </w:p>
    <w:p w14:paraId="445A3A8F" w14:textId="77777777" w:rsidR="00273EB7"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Zhodnocení korupčních rizik</w:t>
      </w:r>
    </w:p>
    <w:p w14:paraId="54856361" w14:textId="3D1505ED" w:rsidR="00273EB7" w:rsidRPr="00A27781" w:rsidRDefault="00273EB7"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Navrhovaná právní úprava není spojena s žádnými vyššími korupčními riziky</w:t>
      </w:r>
      <w:r w:rsidR="00E51746" w:rsidRPr="00A27781">
        <w:rPr>
          <w:rFonts w:ascii="Times New Roman" w:hAnsi="Times New Roman" w:cs="Times New Roman"/>
          <w:sz w:val="24"/>
          <w:szCs w:val="24"/>
        </w:rPr>
        <w:t>, než kterým čelí orgány činné v trestním řízení obecně. Korupční riziko pro ně není nové, je přítomno i</w:t>
      </w:r>
      <w:r w:rsidR="007924E5" w:rsidRPr="00A27781">
        <w:rPr>
          <w:rFonts w:ascii="Times New Roman" w:hAnsi="Times New Roman" w:cs="Times New Roman"/>
          <w:sz w:val="24"/>
          <w:szCs w:val="24"/>
        </w:rPr>
        <w:t> </w:t>
      </w:r>
      <w:r w:rsidR="00E51746" w:rsidRPr="00A27781">
        <w:rPr>
          <w:rFonts w:ascii="Times New Roman" w:hAnsi="Times New Roman" w:cs="Times New Roman"/>
          <w:sz w:val="24"/>
          <w:szCs w:val="24"/>
        </w:rPr>
        <w:t>při</w:t>
      </w:r>
      <w:r w:rsidR="007924E5" w:rsidRPr="00A27781">
        <w:rPr>
          <w:rFonts w:ascii="Times New Roman" w:hAnsi="Times New Roman" w:cs="Times New Roman"/>
          <w:sz w:val="24"/>
          <w:szCs w:val="24"/>
        </w:rPr>
        <w:t> </w:t>
      </w:r>
      <w:r w:rsidR="00E51746" w:rsidRPr="00A27781">
        <w:rPr>
          <w:rFonts w:ascii="Times New Roman" w:hAnsi="Times New Roman" w:cs="Times New Roman"/>
          <w:sz w:val="24"/>
          <w:szCs w:val="24"/>
        </w:rPr>
        <w:t>účinnosti stávající právní úpravy. Prostředky ochrany proti tomuto riziku jsou tudíž obsaženy již ve stávající právní úpravě.</w:t>
      </w:r>
    </w:p>
    <w:p w14:paraId="3281B235" w14:textId="77777777" w:rsidR="006F50B4" w:rsidRPr="00A27781" w:rsidRDefault="006F50B4" w:rsidP="00A27781">
      <w:pPr>
        <w:spacing w:before="120" w:after="0" w:line="240" w:lineRule="auto"/>
        <w:jc w:val="both"/>
        <w:rPr>
          <w:rFonts w:ascii="Times New Roman" w:hAnsi="Times New Roman" w:cs="Times New Roman"/>
          <w:sz w:val="24"/>
          <w:szCs w:val="24"/>
        </w:rPr>
      </w:pPr>
    </w:p>
    <w:p w14:paraId="38BD207B" w14:textId="2154390B" w:rsidR="00273EB7"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Zhodnocení dopadů na bezpečnost nebo obranu státu</w:t>
      </w:r>
    </w:p>
    <w:p w14:paraId="19BF99D0" w14:textId="6DB092B9" w:rsidR="00E51746" w:rsidRPr="00A27781" w:rsidRDefault="00E51746" w:rsidP="00A90471">
      <w:pPr>
        <w:spacing w:before="120" w:after="0" w:line="240" w:lineRule="auto"/>
        <w:jc w:val="both"/>
        <w:rPr>
          <w:rFonts w:ascii="Times New Roman" w:eastAsia="Calibri" w:hAnsi="Times New Roman" w:cs="Times New Roman"/>
          <w:b/>
          <w:bCs/>
          <w:sz w:val="24"/>
          <w:szCs w:val="24"/>
        </w:rPr>
      </w:pPr>
      <w:r w:rsidRPr="00A27781">
        <w:rPr>
          <w:rFonts w:ascii="Times New Roman" w:eastAsia="Calibri" w:hAnsi="Times New Roman" w:cs="Times New Roman"/>
          <w:bCs/>
          <w:sz w:val="24"/>
          <w:szCs w:val="24"/>
        </w:rPr>
        <w:t>Navržená právní úprava přispívá k efektivnímu postihu vysoce závažné činnosti</w:t>
      </w:r>
      <w:r w:rsidR="00A90471">
        <w:rPr>
          <w:rFonts w:ascii="Times New Roman" w:eastAsia="Calibri" w:hAnsi="Times New Roman" w:cs="Times New Roman"/>
          <w:bCs/>
          <w:sz w:val="24"/>
          <w:szCs w:val="24"/>
        </w:rPr>
        <w:t>,</w:t>
      </w:r>
      <w:r w:rsidRPr="00A27781">
        <w:rPr>
          <w:rFonts w:ascii="Times New Roman" w:eastAsia="Calibri" w:hAnsi="Times New Roman" w:cs="Times New Roman"/>
          <w:bCs/>
          <w:sz w:val="24"/>
          <w:szCs w:val="24"/>
        </w:rPr>
        <w:t xml:space="preserve"> jako</w:t>
      </w:r>
      <w:r w:rsidR="00A90471">
        <w:rPr>
          <w:rFonts w:ascii="Times New Roman" w:eastAsia="Calibri" w:hAnsi="Times New Roman" w:cs="Times New Roman"/>
          <w:bCs/>
          <w:sz w:val="24"/>
          <w:szCs w:val="24"/>
        </w:rPr>
        <w:t>u</w:t>
      </w:r>
      <w:r w:rsidRPr="00A27781">
        <w:rPr>
          <w:rFonts w:ascii="Times New Roman" w:eastAsia="Calibri" w:hAnsi="Times New Roman" w:cs="Times New Roman"/>
          <w:bCs/>
          <w:sz w:val="24"/>
          <w:szCs w:val="24"/>
        </w:rPr>
        <w:t xml:space="preserve"> je obchodování s</w:t>
      </w:r>
      <w:r w:rsidR="00A90471">
        <w:rPr>
          <w:rFonts w:ascii="Times New Roman" w:eastAsia="Calibri" w:hAnsi="Times New Roman" w:cs="Times New Roman"/>
          <w:bCs/>
          <w:sz w:val="24"/>
          <w:szCs w:val="24"/>
        </w:rPr>
        <w:t> </w:t>
      </w:r>
      <w:r w:rsidRPr="00A27781">
        <w:rPr>
          <w:rFonts w:ascii="Times New Roman" w:eastAsia="Calibri" w:hAnsi="Times New Roman" w:cs="Times New Roman"/>
          <w:bCs/>
          <w:sz w:val="24"/>
          <w:szCs w:val="24"/>
        </w:rPr>
        <w:t>lidmi</w:t>
      </w:r>
      <w:r w:rsidR="00A90471">
        <w:rPr>
          <w:rFonts w:ascii="Times New Roman" w:eastAsia="Calibri" w:hAnsi="Times New Roman" w:cs="Times New Roman"/>
          <w:bCs/>
          <w:sz w:val="24"/>
          <w:szCs w:val="24"/>
        </w:rPr>
        <w:t xml:space="preserve">, a přichází i s opatřeními usilujícími </w:t>
      </w:r>
      <w:r w:rsidR="00A90471" w:rsidRPr="00A90471">
        <w:rPr>
          <w:rFonts w:ascii="Times New Roman" w:eastAsia="Calibri" w:hAnsi="Times New Roman" w:cs="Times New Roman"/>
          <w:bCs/>
          <w:sz w:val="24"/>
          <w:szCs w:val="24"/>
        </w:rPr>
        <w:t>o zamezení poptávky</w:t>
      </w:r>
      <w:r w:rsidR="00A90471">
        <w:rPr>
          <w:rFonts w:ascii="Times New Roman" w:eastAsia="Calibri" w:hAnsi="Times New Roman" w:cs="Times New Roman"/>
          <w:bCs/>
          <w:sz w:val="24"/>
          <w:szCs w:val="24"/>
        </w:rPr>
        <w:t xml:space="preserve"> po službách obchodovaných osob</w:t>
      </w:r>
      <w:r w:rsidR="00A90471" w:rsidRPr="00A90471">
        <w:rPr>
          <w:rFonts w:ascii="Times New Roman" w:eastAsia="Calibri" w:hAnsi="Times New Roman" w:cs="Times New Roman"/>
          <w:bCs/>
          <w:sz w:val="24"/>
          <w:szCs w:val="24"/>
        </w:rPr>
        <w:t>, která obchodování s lidmi podporuje</w:t>
      </w:r>
      <w:r w:rsidR="00A90471">
        <w:rPr>
          <w:rFonts w:ascii="Times New Roman" w:eastAsia="Calibri" w:hAnsi="Times New Roman" w:cs="Times New Roman"/>
          <w:bCs/>
          <w:sz w:val="24"/>
          <w:szCs w:val="24"/>
        </w:rPr>
        <w:t xml:space="preserve"> </w:t>
      </w:r>
      <w:r w:rsidRPr="00A27781">
        <w:rPr>
          <w:rFonts w:ascii="Times New Roman" w:eastAsia="Calibri" w:hAnsi="Times New Roman" w:cs="Times New Roman"/>
          <w:bCs/>
          <w:sz w:val="24"/>
          <w:szCs w:val="24"/>
        </w:rPr>
        <w:t>(</w:t>
      </w:r>
      <w:r w:rsidR="00A90471">
        <w:rPr>
          <w:rFonts w:ascii="Times New Roman" w:eastAsia="Calibri" w:hAnsi="Times New Roman" w:cs="Times New Roman"/>
          <w:bCs/>
          <w:sz w:val="24"/>
          <w:szCs w:val="24"/>
        </w:rPr>
        <w:t xml:space="preserve">kriminalizace </w:t>
      </w:r>
      <w:r w:rsidRPr="00A27781">
        <w:rPr>
          <w:rFonts w:ascii="Times New Roman" w:eastAsia="Calibri" w:hAnsi="Times New Roman" w:cs="Times New Roman"/>
          <w:bCs/>
          <w:sz w:val="24"/>
          <w:szCs w:val="24"/>
        </w:rPr>
        <w:t>využití služeb obchodované osoby). Tímto navrhovaná právní úprava přispívá ke zvýšení vnitřní bezpečnosti v České republice.</w:t>
      </w:r>
    </w:p>
    <w:p w14:paraId="356773F7" w14:textId="77777777" w:rsidR="0094757D" w:rsidRPr="00A27781" w:rsidRDefault="0094757D" w:rsidP="00A27781">
      <w:pPr>
        <w:spacing w:before="120" w:after="0" w:line="240" w:lineRule="auto"/>
        <w:jc w:val="both"/>
        <w:rPr>
          <w:rFonts w:ascii="Times New Roman" w:eastAsia="Calibri" w:hAnsi="Times New Roman" w:cs="Times New Roman"/>
          <w:b/>
          <w:bCs/>
          <w:sz w:val="24"/>
          <w:szCs w:val="24"/>
        </w:rPr>
      </w:pPr>
    </w:p>
    <w:p w14:paraId="0F2DE10A" w14:textId="25B54010" w:rsidR="00273EB7"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Zhodnocení dopadů na rodiny</w:t>
      </w:r>
    </w:p>
    <w:p w14:paraId="30746667" w14:textId="6BA2E9EB" w:rsidR="00995AB1" w:rsidRPr="00A27781" w:rsidRDefault="00995AB1" w:rsidP="00A27781">
      <w:pPr>
        <w:spacing w:before="120" w:after="0" w:line="240" w:lineRule="auto"/>
        <w:jc w:val="both"/>
        <w:rPr>
          <w:rFonts w:ascii="Times New Roman" w:eastAsia="Calibri" w:hAnsi="Times New Roman" w:cs="Times New Roman"/>
          <w:sz w:val="24"/>
          <w:szCs w:val="24"/>
        </w:rPr>
      </w:pPr>
      <w:r w:rsidRPr="00A27781">
        <w:rPr>
          <w:rFonts w:ascii="Times New Roman" w:eastAsia="Calibri" w:hAnsi="Times New Roman" w:cs="Times New Roman"/>
          <w:sz w:val="24"/>
          <w:szCs w:val="24"/>
        </w:rPr>
        <w:t xml:space="preserve">Navrhovaná právní úprava </w:t>
      </w:r>
      <w:r w:rsidR="00BB14CF" w:rsidRPr="00A27781">
        <w:rPr>
          <w:rFonts w:ascii="Times New Roman" w:eastAsia="Calibri" w:hAnsi="Times New Roman" w:cs="Times New Roman"/>
          <w:sz w:val="24"/>
          <w:szCs w:val="24"/>
        </w:rPr>
        <w:t>nebude mít bezprostřední</w:t>
      </w:r>
      <w:r w:rsidRPr="00A27781">
        <w:rPr>
          <w:rFonts w:ascii="Times New Roman" w:eastAsia="Calibri" w:hAnsi="Times New Roman" w:cs="Times New Roman"/>
          <w:sz w:val="24"/>
          <w:szCs w:val="24"/>
        </w:rPr>
        <w:t> dopady na rodiny.</w:t>
      </w:r>
    </w:p>
    <w:p w14:paraId="32FB1BB1" w14:textId="77777777" w:rsidR="00B75B55" w:rsidRPr="00A27781" w:rsidRDefault="00B75B55" w:rsidP="00A27781">
      <w:pPr>
        <w:spacing w:before="120" w:after="0" w:line="240" w:lineRule="auto"/>
        <w:jc w:val="both"/>
        <w:rPr>
          <w:rFonts w:ascii="Times New Roman" w:hAnsi="Times New Roman" w:cs="Times New Roman"/>
          <w:sz w:val="24"/>
          <w:szCs w:val="24"/>
        </w:rPr>
      </w:pPr>
    </w:p>
    <w:p w14:paraId="75579295" w14:textId="04CCA9B6" w:rsidR="00273EB7"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Zhodnocení územních dopadů, včetně dopadů na územní samosprávné celky</w:t>
      </w:r>
    </w:p>
    <w:p w14:paraId="6BDBB4F0" w14:textId="77777777" w:rsidR="001D75D0" w:rsidRDefault="001D0127" w:rsidP="00A27781">
      <w:pPr>
        <w:spacing w:before="120" w:after="0" w:line="240" w:lineRule="auto"/>
        <w:jc w:val="both"/>
        <w:rPr>
          <w:rFonts w:ascii="Times New Roman" w:eastAsia="Calibri" w:hAnsi="Times New Roman" w:cs="Times New Roman"/>
          <w:sz w:val="24"/>
          <w:szCs w:val="24"/>
        </w:rPr>
      </w:pPr>
      <w:r w:rsidRPr="00A27781">
        <w:rPr>
          <w:rFonts w:ascii="Times New Roman" w:eastAsia="Calibri" w:hAnsi="Times New Roman" w:cs="Times New Roman"/>
          <w:sz w:val="24"/>
          <w:szCs w:val="24"/>
        </w:rPr>
        <w:t xml:space="preserve">Navrhovaná právní úprava nepřináší územní dopady. </w:t>
      </w:r>
    </w:p>
    <w:p w14:paraId="3B9F5929" w14:textId="4DC43D5D" w:rsidR="00273EB7" w:rsidRPr="00A27781" w:rsidRDefault="001D75D0" w:rsidP="001D75D0">
      <w:pPr>
        <w:spacing w:before="120"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Na obce a kraje může mít předložený návrh dopad v případě, že vystupují v roli poskytovatelů obecně prospěšných prací – v těchto případech budou muset mít uzavřenou </w:t>
      </w:r>
      <w:r w:rsidRPr="00A27781">
        <w:rPr>
          <w:rFonts w:ascii="Times New Roman" w:hAnsi="Times New Roman" w:cs="Times New Roman"/>
          <w:sz w:val="24"/>
          <w:szCs w:val="24"/>
        </w:rPr>
        <w:t>pojistnou smlouvu</w:t>
      </w:r>
      <w:r>
        <w:rPr>
          <w:rFonts w:ascii="Times New Roman" w:hAnsi="Times New Roman" w:cs="Times New Roman"/>
          <w:sz w:val="24"/>
          <w:szCs w:val="24"/>
        </w:rPr>
        <w:t xml:space="preserve"> pro případy tzv. </w:t>
      </w:r>
      <w:r w:rsidR="001D0127" w:rsidRPr="00A27781">
        <w:rPr>
          <w:rFonts w:ascii="Times New Roman" w:hAnsi="Times New Roman" w:cs="Times New Roman"/>
          <w:sz w:val="24"/>
          <w:szCs w:val="24"/>
        </w:rPr>
        <w:t>mimořádných stavů</w:t>
      </w:r>
      <w:r>
        <w:rPr>
          <w:rFonts w:ascii="Times New Roman" w:hAnsi="Times New Roman" w:cs="Times New Roman"/>
          <w:sz w:val="24"/>
          <w:szCs w:val="24"/>
        </w:rPr>
        <w:t xml:space="preserve">, ke kterým může </w:t>
      </w:r>
      <w:r w:rsidR="001D0127" w:rsidRPr="00A27781">
        <w:rPr>
          <w:rFonts w:ascii="Times New Roman" w:hAnsi="Times New Roman" w:cs="Times New Roman"/>
          <w:sz w:val="24"/>
          <w:szCs w:val="24"/>
        </w:rPr>
        <w:t xml:space="preserve">v průběhu výkonu </w:t>
      </w:r>
      <w:r w:rsidR="008F44AD">
        <w:rPr>
          <w:rFonts w:ascii="Times New Roman" w:hAnsi="Times New Roman" w:cs="Times New Roman"/>
          <w:sz w:val="24"/>
          <w:szCs w:val="24"/>
        </w:rPr>
        <w:t xml:space="preserve">trestu </w:t>
      </w:r>
      <w:r w:rsidR="001D0127" w:rsidRPr="00A27781">
        <w:rPr>
          <w:rFonts w:ascii="Times New Roman" w:hAnsi="Times New Roman" w:cs="Times New Roman"/>
          <w:sz w:val="24"/>
          <w:szCs w:val="24"/>
        </w:rPr>
        <w:t xml:space="preserve">obecně prospěšných prací </w:t>
      </w:r>
      <w:r>
        <w:rPr>
          <w:rFonts w:ascii="Times New Roman" w:hAnsi="Times New Roman" w:cs="Times New Roman"/>
          <w:sz w:val="24"/>
          <w:szCs w:val="24"/>
        </w:rPr>
        <w:t>dojít</w:t>
      </w:r>
      <w:r w:rsidRPr="001D75D0">
        <w:rPr>
          <w:rFonts w:ascii="Times New Roman" w:hAnsi="Times New Roman" w:cs="Times New Roman"/>
          <w:sz w:val="24"/>
          <w:szCs w:val="24"/>
        </w:rPr>
        <w:t xml:space="preserve"> </w:t>
      </w:r>
      <w:r>
        <w:rPr>
          <w:rFonts w:ascii="Times New Roman" w:hAnsi="Times New Roman" w:cs="Times New Roman"/>
          <w:sz w:val="24"/>
          <w:szCs w:val="24"/>
        </w:rPr>
        <w:t xml:space="preserve">(k </w:t>
      </w:r>
      <w:r w:rsidRPr="00A27781">
        <w:rPr>
          <w:rFonts w:ascii="Times New Roman" w:hAnsi="Times New Roman" w:cs="Times New Roman"/>
          <w:sz w:val="24"/>
          <w:szCs w:val="24"/>
        </w:rPr>
        <w:t>administrac</w:t>
      </w:r>
      <w:r>
        <w:rPr>
          <w:rFonts w:ascii="Times New Roman" w:hAnsi="Times New Roman" w:cs="Times New Roman"/>
          <w:sz w:val="24"/>
          <w:szCs w:val="24"/>
        </w:rPr>
        <w:t>i</w:t>
      </w:r>
      <w:r w:rsidRPr="00A27781">
        <w:rPr>
          <w:rFonts w:ascii="Times New Roman" w:hAnsi="Times New Roman" w:cs="Times New Roman"/>
          <w:sz w:val="24"/>
          <w:szCs w:val="24"/>
        </w:rPr>
        <w:t xml:space="preserve"> </w:t>
      </w:r>
      <w:r>
        <w:rPr>
          <w:rFonts w:ascii="Times New Roman" w:hAnsi="Times New Roman" w:cs="Times New Roman"/>
          <w:sz w:val="24"/>
          <w:szCs w:val="24"/>
        </w:rPr>
        <w:t>s</w:t>
      </w:r>
      <w:r w:rsidRPr="00A27781">
        <w:rPr>
          <w:rFonts w:ascii="Times New Roman" w:hAnsi="Times New Roman" w:cs="Times New Roman"/>
          <w:sz w:val="24"/>
          <w:szCs w:val="24"/>
        </w:rPr>
        <w:t>jednání těchto smluv lze odkázat na dlouhodobou praxi a zkušenosti územních samosprávných celků jakožto organizátorů veřejné služby podle zákona č. 111/2006 Sb., o pomoci v hmotné nouzi</w:t>
      </w:r>
      <w:r>
        <w:rPr>
          <w:rFonts w:ascii="Times New Roman" w:hAnsi="Times New Roman" w:cs="Times New Roman"/>
          <w:sz w:val="24"/>
          <w:szCs w:val="24"/>
        </w:rPr>
        <w:t xml:space="preserve">). Pozitivním dopadem pro poskytovatele obecně prospěšných prací, tj. i pro obce a kraje, pak bude mít </w:t>
      </w:r>
      <w:r w:rsidR="001D0127" w:rsidRPr="00A27781">
        <w:rPr>
          <w:rFonts w:ascii="Times New Roman" w:hAnsi="Times New Roman" w:cs="Times New Roman"/>
          <w:sz w:val="24"/>
          <w:szCs w:val="24"/>
        </w:rPr>
        <w:t xml:space="preserve">k vyjasnění </w:t>
      </w:r>
      <w:r>
        <w:rPr>
          <w:rFonts w:ascii="Times New Roman" w:hAnsi="Times New Roman" w:cs="Times New Roman"/>
          <w:sz w:val="24"/>
          <w:szCs w:val="24"/>
        </w:rPr>
        <w:t xml:space="preserve">jejich </w:t>
      </w:r>
      <w:r w:rsidR="00BB14CF" w:rsidRPr="00A27781">
        <w:rPr>
          <w:rFonts w:ascii="Times New Roman" w:hAnsi="Times New Roman" w:cs="Times New Roman"/>
          <w:sz w:val="24"/>
          <w:szCs w:val="24"/>
        </w:rPr>
        <w:t>odpovědnosti</w:t>
      </w:r>
      <w:r w:rsidR="001D0127" w:rsidRPr="00A27781">
        <w:rPr>
          <w:rFonts w:ascii="Times New Roman" w:hAnsi="Times New Roman" w:cs="Times New Roman"/>
          <w:sz w:val="24"/>
          <w:szCs w:val="24"/>
        </w:rPr>
        <w:t xml:space="preserve"> </w:t>
      </w:r>
      <w:r w:rsidR="00BB14CF" w:rsidRPr="00A27781">
        <w:rPr>
          <w:rFonts w:ascii="Times New Roman" w:hAnsi="Times New Roman" w:cs="Times New Roman"/>
          <w:sz w:val="24"/>
          <w:szCs w:val="24"/>
        </w:rPr>
        <w:t>a postavení v</w:t>
      </w:r>
      <w:r>
        <w:rPr>
          <w:rFonts w:ascii="Times New Roman" w:hAnsi="Times New Roman" w:cs="Times New Roman"/>
          <w:sz w:val="24"/>
          <w:szCs w:val="24"/>
        </w:rPr>
        <w:t> </w:t>
      </w:r>
      <w:r w:rsidR="00BB14CF" w:rsidRPr="00A27781">
        <w:rPr>
          <w:rFonts w:ascii="Times New Roman" w:hAnsi="Times New Roman" w:cs="Times New Roman"/>
          <w:sz w:val="24"/>
          <w:szCs w:val="24"/>
        </w:rPr>
        <w:t>případě</w:t>
      </w:r>
      <w:r>
        <w:rPr>
          <w:rFonts w:ascii="Times New Roman" w:hAnsi="Times New Roman" w:cs="Times New Roman"/>
          <w:sz w:val="24"/>
          <w:szCs w:val="24"/>
        </w:rPr>
        <w:t>, kdy k nějaké mimořádné okolnosti dojde.</w:t>
      </w:r>
    </w:p>
    <w:p w14:paraId="6B2C5D9F" w14:textId="77777777" w:rsidR="00273EB7" w:rsidRPr="00A27781" w:rsidRDefault="00273EB7" w:rsidP="00A27781">
      <w:pPr>
        <w:spacing w:before="120" w:after="0" w:line="240" w:lineRule="auto"/>
        <w:jc w:val="both"/>
        <w:rPr>
          <w:rFonts w:ascii="Times New Roman" w:hAnsi="Times New Roman" w:cs="Times New Roman"/>
          <w:sz w:val="24"/>
          <w:szCs w:val="24"/>
        </w:rPr>
      </w:pPr>
    </w:p>
    <w:p w14:paraId="201093E6" w14:textId="77777777" w:rsidR="00273EB7" w:rsidRPr="00394715" w:rsidRDefault="00273EB7" w:rsidP="00C8317C">
      <w:pPr>
        <w:pStyle w:val="Nadpis2"/>
        <w:spacing w:before="120" w:after="0" w:line="240" w:lineRule="auto"/>
        <w:jc w:val="both"/>
        <w:rPr>
          <w:rFonts w:ascii="Times New Roman" w:hAnsi="Times New Roman" w:cs="Times New Roman"/>
          <w:b/>
          <w:bCs/>
          <w:color w:val="auto"/>
          <w:sz w:val="24"/>
          <w:szCs w:val="24"/>
        </w:rPr>
      </w:pPr>
      <w:r w:rsidRPr="00394715">
        <w:rPr>
          <w:rFonts w:ascii="Times New Roman" w:hAnsi="Times New Roman" w:cs="Times New Roman"/>
          <w:b/>
          <w:bCs/>
          <w:color w:val="auto"/>
          <w:sz w:val="24"/>
          <w:szCs w:val="24"/>
        </w:rPr>
        <w:t>Zhodnocení souladu navrhovaného řešení se zásadami tvorby digitálně přívětivé legislativy</w:t>
      </w:r>
    </w:p>
    <w:p w14:paraId="1BDE05AE" w14:textId="3D4EA0A9" w:rsidR="00273EB7" w:rsidRPr="00A27781" w:rsidRDefault="00273EB7" w:rsidP="00A27781">
      <w:pPr>
        <w:spacing w:before="120" w:after="0" w:line="240" w:lineRule="auto"/>
        <w:jc w:val="both"/>
        <w:rPr>
          <w:rFonts w:ascii="Times New Roman" w:hAnsi="Times New Roman" w:cs="Times New Roman"/>
          <w:b/>
          <w:bCs/>
          <w:sz w:val="24"/>
          <w:szCs w:val="24"/>
        </w:rPr>
      </w:pPr>
      <w:r w:rsidRPr="00A27781">
        <w:rPr>
          <w:rFonts w:ascii="Times New Roman" w:eastAsia="Calibri" w:hAnsi="Times New Roman" w:cs="Times New Roman"/>
          <w:sz w:val="24"/>
          <w:szCs w:val="24"/>
        </w:rPr>
        <w:t>Navrhovaná právní úprava nedopadá na oblast digitálního vyloučení a není v rozporu se zásadami tvorby digitálně přívětivé legislativy</w:t>
      </w:r>
      <w:r w:rsidR="001D75D0">
        <w:rPr>
          <w:rFonts w:ascii="Times New Roman" w:eastAsia="Calibri" w:hAnsi="Times New Roman" w:cs="Times New Roman"/>
          <w:sz w:val="24"/>
          <w:szCs w:val="24"/>
        </w:rPr>
        <w:t>.</w:t>
      </w:r>
    </w:p>
    <w:p w14:paraId="32BA3989" w14:textId="5D494DDA" w:rsidR="006B45B2" w:rsidRPr="00A27781" w:rsidRDefault="006B45B2" w:rsidP="00A27781">
      <w:pPr>
        <w:spacing w:before="120" w:after="0" w:line="240" w:lineRule="auto"/>
        <w:jc w:val="both"/>
        <w:rPr>
          <w:rFonts w:ascii="Times New Roman" w:eastAsia="Times New Roman" w:hAnsi="Times New Roman" w:cs="Times New Roman"/>
          <w:color w:val="000000"/>
          <w:sz w:val="24"/>
          <w:szCs w:val="24"/>
          <w:shd w:val="clear" w:color="auto" w:fill="FFFFFF"/>
        </w:rPr>
      </w:pPr>
    </w:p>
    <w:p w14:paraId="6D06B0F9" w14:textId="5D07A280" w:rsidR="00EF0981" w:rsidRDefault="00EF0981">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br w:type="page"/>
      </w:r>
    </w:p>
    <w:p w14:paraId="2B41EA72" w14:textId="71DC4C48" w:rsidR="008C3017" w:rsidRPr="00394715" w:rsidRDefault="008C3017" w:rsidP="00394715">
      <w:pPr>
        <w:pStyle w:val="Nadpis1"/>
        <w:spacing w:before="120" w:after="0" w:line="240" w:lineRule="auto"/>
        <w:jc w:val="center"/>
        <w:rPr>
          <w:rFonts w:ascii="Times New Roman" w:hAnsi="Times New Roman" w:cs="Times New Roman"/>
          <w:b/>
          <w:bCs/>
          <w:color w:val="auto"/>
          <w:spacing w:val="30"/>
          <w:sz w:val="24"/>
          <w:szCs w:val="24"/>
        </w:rPr>
      </w:pPr>
      <w:r w:rsidRPr="00394715">
        <w:rPr>
          <w:rFonts w:ascii="Times New Roman" w:hAnsi="Times New Roman" w:cs="Times New Roman"/>
          <w:b/>
          <w:bCs/>
          <w:color w:val="auto"/>
          <w:spacing w:val="30"/>
          <w:sz w:val="24"/>
          <w:szCs w:val="24"/>
        </w:rPr>
        <w:lastRenderedPageBreak/>
        <w:t>Zvláštní část</w:t>
      </w:r>
    </w:p>
    <w:p w14:paraId="7BE251B1" w14:textId="2E136817" w:rsidR="00C950A9" w:rsidRPr="00890DDB" w:rsidRDefault="00890DDB" w:rsidP="00890DDB">
      <w:pPr>
        <w:pStyle w:val="Nadpis1"/>
        <w:spacing w:before="120" w:after="0" w:line="240" w:lineRule="auto"/>
        <w:rPr>
          <w:rFonts w:ascii="Times New Roman" w:hAnsi="Times New Roman" w:cs="Times New Roman"/>
          <w:b/>
          <w:bCs/>
          <w:color w:val="auto"/>
          <w:sz w:val="24"/>
          <w:szCs w:val="24"/>
          <w:u w:val="single"/>
        </w:rPr>
      </w:pPr>
      <w:r w:rsidRPr="00890DDB">
        <w:rPr>
          <w:rFonts w:ascii="Times New Roman" w:hAnsi="Times New Roman" w:cs="Times New Roman"/>
          <w:b/>
          <w:bCs/>
          <w:color w:val="auto"/>
          <w:sz w:val="24"/>
          <w:szCs w:val="24"/>
          <w:u w:val="single"/>
        </w:rPr>
        <w:t>K části první – změna trestního zákoníku</w:t>
      </w:r>
    </w:p>
    <w:p w14:paraId="0FBE7153" w14:textId="1F081BB2" w:rsidR="001D1A1A" w:rsidRPr="00B90B7B" w:rsidRDefault="001B1A12" w:rsidP="00B90B7B">
      <w:pPr>
        <w:pStyle w:val="Nadpis3"/>
        <w:spacing w:before="120" w:after="0" w:line="240" w:lineRule="auto"/>
        <w:rPr>
          <w:rFonts w:ascii="Times New Roman" w:hAnsi="Times New Roman" w:cs="Times New Roman"/>
          <w:b/>
          <w:bCs/>
          <w:color w:val="auto"/>
          <w:sz w:val="24"/>
          <w:szCs w:val="24"/>
        </w:rPr>
      </w:pPr>
      <w:r w:rsidRPr="00B90B7B">
        <w:rPr>
          <w:rFonts w:ascii="Times New Roman" w:hAnsi="Times New Roman" w:cs="Times New Roman"/>
          <w:b/>
          <w:bCs/>
          <w:color w:val="auto"/>
          <w:sz w:val="24"/>
          <w:szCs w:val="24"/>
        </w:rPr>
        <w:t>K</w:t>
      </w:r>
      <w:r w:rsidR="009A0D41" w:rsidRPr="00B90B7B">
        <w:rPr>
          <w:rFonts w:ascii="Times New Roman" w:hAnsi="Times New Roman" w:cs="Times New Roman"/>
          <w:b/>
          <w:bCs/>
          <w:color w:val="auto"/>
          <w:sz w:val="24"/>
          <w:szCs w:val="24"/>
        </w:rPr>
        <w:t> </w:t>
      </w:r>
      <w:r w:rsidRPr="00B90B7B">
        <w:rPr>
          <w:rFonts w:ascii="Times New Roman" w:hAnsi="Times New Roman" w:cs="Times New Roman"/>
          <w:b/>
          <w:bCs/>
          <w:color w:val="auto"/>
          <w:sz w:val="24"/>
          <w:szCs w:val="24"/>
        </w:rPr>
        <w:t>bod</w:t>
      </w:r>
      <w:r w:rsidR="00B70505" w:rsidRPr="00B90B7B">
        <w:rPr>
          <w:rFonts w:ascii="Times New Roman" w:hAnsi="Times New Roman" w:cs="Times New Roman"/>
          <w:b/>
          <w:bCs/>
          <w:color w:val="auto"/>
          <w:sz w:val="24"/>
          <w:szCs w:val="24"/>
        </w:rPr>
        <w:t>u</w:t>
      </w:r>
      <w:r w:rsidR="009A0D41" w:rsidRPr="00B90B7B">
        <w:rPr>
          <w:rFonts w:ascii="Times New Roman" w:hAnsi="Times New Roman" w:cs="Times New Roman"/>
          <w:b/>
          <w:bCs/>
          <w:color w:val="auto"/>
          <w:sz w:val="24"/>
          <w:szCs w:val="24"/>
        </w:rPr>
        <w:t xml:space="preserve"> </w:t>
      </w:r>
      <w:r w:rsidR="00B70505" w:rsidRPr="00B90B7B">
        <w:rPr>
          <w:rFonts w:ascii="Times New Roman" w:hAnsi="Times New Roman" w:cs="Times New Roman"/>
          <w:b/>
          <w:bCs/>
          <w:color w:val="auto"/>
          <w:sz w:val="24"/>
          <w:szCs w:val="24"/>
        </w:rPr>
        <w:t>1</w:t>
      </w:r>
      <w:r w:rsidRPr="00B90B7B">
        <w:rPr>
          <w:rFonts w:ascii="Times New Roman" w:hAnsi="Times New Roman" w:cs="Times New Roman"/>
          <w:b/>
          <w:bCs/>
          <w:color w:val="auto"/>
          <w:sz w:val="24"/>
          <w:szCs w:val="24"/>
        </w:rPr>
        <w:t xml:space="preserve"> (</w:t>
      </w:r>
      <w:r w:rsidR="001D1A1A" w:rsidRPr="00B90B7B">
        <w:rPr>
          <w:rFonts w:ascii="Times New Roman" w:hAnsi="Times New Roman" w:cs="Times New Roman"/>
          <w:b/>
          <w:bCs/>
          <w:color w:val="auto"/>
          <w:sz w:val="24"/>
          <w:szCs w:val="24"/>
        </w:rPr>
        <w:t>§ 33</w:t>
      </w:r>
      <w:r w:rsidRPr="00B90B7B">
        <w:rPr>
          <w:rFonts w:ascii="Times New Roman" w:hAnsi="Times New Roman" w:cs="Times New Roman"/>
          <w:b/>
          <w:bCs/>
          <w:color w:val="auto"/>
          <w:sz w:val="24"/>
          <w:szCs w:val="24"/>
        </w:rPr>
        <w:t>)</w:t>
      </w:r>
      <w:r w:rsidR="00806404" w:rsidRPr="00B90B7B">
        <w:rPr>
          <w:rFonts w:ascii="Times New Roman" w:hAnsi="Times New Roman" w:cs="Times New Roman"/>
          <w:b/>
          <w:bCs/>
          <w:color w:val="auto"/>
          <w:sz w:val="24"/>
          <w:szCs w:val="24"/>
        </w:rPr>
        <w:tab/>
      </w:r>
    </w:p>
    <w:p w14:paraId="5D59214A" w14:textId="2C98C81D" w:rsidR="001B1A12" w:rsidRDefault="001B1A12" w:rsidP="00A27781">
      <w:pPr>
        <w:tabs>
          <w:tab w:val="left" w:pos="5451"/>
        </w:tabs>
        <w:spacing w:before="120" w:after="0" w:line="240" w:lineRule="auto"/>
        <w:jc w:val="both"/>
        <w:rPr>
          <w:rFonts w:ascii="Times New Roman" w:hAnsi="Times New Roman" w:cs="Times New Roman"/>
          <w:bCs/>
          <w:sz w:val="24"/>
          <w:szCs w:val="24"/>
        </w:rPr>
      </w:pPr>
      <w:r w:rsidRPr="00A27781">
        <w:rPr>
          <w:rFonts w:ascii="Times New Roman" w:hAnsi="Times New Roman" w:cs="Times New Roman"/>
          <w:bCs/>
          <w:sz w:val="24"/>
          <w:szCs w:val="24"/>
        </w:rPr>
        <w:t>Jde o terminologickou změnu v souvislosti s přejmenováním trestného činu podle § 169 trestního zákoníku</w:t>
      </w:r>
      <w:r w:rsidR="00FD08C7" w:rsidRPr="00A27781">
        <w:rPr>
          <w:rFonts w:ascii="Times New Roman" w:hAnsi="Times New Roman" w:cs="Times New Roman"/>
          <w:bCs/>
          <w:sz w:val="24"/>
          <w:szCs w:val="24"/>
        </w:rPr>
        <w:t>.</w:t>
      </w:r>
    </w:p>
    <w:p w14:paraId="7E548B54" w14:textId="77777777" w:rsidR="00B90B7B" w:rsidRPr="00A27781" w:rsidRDefault="00B90B7B" w:rsidP="00A27781">
      <w:pPr>
        <w:tabs>
          <w:tab w:val="left" w:pos="5451"/>
        </w:tabs>
        <w:spacing w:before="120" w:after="0" w:line="240" w:lineRule="auto"/>
        <w:jc w:val="both"/>
        <w:rPr>
          <w:rFonts w:ascii="Times New Roman" w:hAnsi="Times New Roman" w:cs="Times New Roman"/>
          <w:bCs/>
          <w:sz w:val="24"/>
          <w:szCs w:val="24"/>
        </w:rPr>
      </w:pPr>
    </w:p>
    <w:p w14:paraId="76A27D2B" w14:textId="5ECBBE0B" w:rsidR="001D1A1A" w:rsidRPr="00B90B7B" w:rsidRDefault="0086241E" w:rsidP="00B90B7B">
      <w:pPr>
        <w:pStyle w:val="Nadpis3"/>
        <w:spacing w:before="120" w:after="0" w:line="240" w:lineRule="auto"/>
        <w:rPr>
          <w:rFonts w:ascii="Times New Roman" w:hAnsi="Times New Roman" w:cs="Times New Roman"/>
          <w:b/>
          <w:bCs/>
          <w:color w:val="auto"/>
          <w:sz w:val="24"/>
          <w:szCs w:val="24"/>
        </w:rPr>
      </w:pPr>
      <w:r w:rsidRPr="00B90B7B">
        <w:rPr>
          <w:rFonts w:ascii="Times New Roman" w:hAnsi="Times New Roman" w:cs="Times New Roman"/>
          <w:b/>
          <w:bCs/>
          <w:color w:val="auto"/>
          <w:sz w:val="24"/>
          <w:szCs w:val="24"/>
        </w:rPr>
        <w:t xml:space="preserve">K bodu </w:t>
      </w:r>
      <w:r w:rsidR="00B70505" w:rsidRPr="00B90B7B">
        <w:rPr>
          <w:rFonts w:ascii="Times New Roman" w:hAnsi="Times New Roman" w:cs="Times New Roman"/>
          <w:b/>
          <w:bCs/>
          <w:color w:val="auto"/>
          <w:sz w:val="24"/>
          <w:szCs w:val="24"/>
        </w:rPr>
        <w:t xml:space="preserve">2 </w:t>
      </w:r>
      <w:r w:rsidRPr="00B90B7B">
        <w:rPr>
          <w:rFonts w:ascii="Times New Roman" w:hAnsi="Times New Roman" w:cs="Times New Roman"/>
          <w:b/>
          <w:bCs/>
          <w:color w:val="auto"/>
          <w:sz w:val="24"/>
          <w:szCs w:val="24"/>
        </w:rPr>
        <w:t>(</w:t>
      </w:r>
      <w:r w:rsidR="001D1A1A" w:rsidRPr="00B90B7B">
        <w:rPr>
          <w:rFonts w:ascii="Times New Roman" w:hAnsi="Times New Roman" w:cs="Times New Roman"/>
          <w:b/>
          <w:bCs/>
          <w:color w:val="auto"/>
          <w:sz w:val="24"/>
          <w:szCs w:val="24"/>
        </w:rPr>
        <w:t xml:space="preserve">§ 58 odst. </w:t>
      </w:r>
      <w:r w:rsidR="00B70505" w:rsidRPr="00B90B7B">
        <w:rPr>
          <w:rFonts w:ascii="Times New Roman" w:hAnsi="Times New Roman" w:cs="Times New Roman"/>
          <w:b/>
          <w:bCs/>
          <w:color w:val="auto"/>
          <w:sz w:val="24"/>
          <w:szCs w:val="24"/>
        </w:rPr>
        <w:t>9</w:t>
      </w:r>
      <w:r w:rsidRPr="00B90B7B">
        <w:rPr>
          <w:rFonts w:ascii="Times New Roman" w:hAnsi="Times New Roman" w:cs="Times New Roman"/>
          <w:b/>
          <w:bCs/>
          <w:color w:val="auto"/>
          <w:sz w:val="24"/>
          <w:szCs w:val="24"/>
        </w:rPr>
        <w:t>)</w:t>
      </w:r>
    </w:p>
    <w:p w14:paraId="5E89C7FE" w14:textId="7CFF6188" w:rsidR="00F0193A" w:rsidRDefault="00852079" w:rsidP="00A27781">
      <w:pPr>
        <w:spacing w:before="120" w:after="0" w:line="240" w:lineRule="auto"/>
        <w:jc w:val="both"/>
        <w:rPr>
          <w:rFonts w:ascii="Times New Roman" w:hAnsi="Times New Roman" w:cs="Times New Roman"/>
          <w:sz w:val="24"/>
          <w:szCs w:val="24"/>
        </w:rPr>
      </w:pPr>
      <w:bookmarkStart w:id="30" w:name="_Hlk203653270"/>
      <w:r w:rsidRPr="00A27781">
        <w:rPr>
          <w:rFonts w:ascii="Times New Roman" w:hAnsi="Times New Roman" w:cs="Times New Roman"/>
          <w:sz w:val="24"/>
          <w:szCs w:val="24"/>
        </w:rPr>
        <w:t>V návaznosti na ustanovení zakotvující princip non-</w:t>
      </w:r>
      <w:proofErr w:type="spellStart"/>
      <w:r w:rsidRPr="00A27781">
        <w:rPr>
          <w:rFonts w:ascii="Times New Roman" w:hAnsi="Times New Roman" w:cs="Times New Roman"/>
          <w:sz w:val="24"/>
          <w:szCs w:val="24"/>
        </w:rPr>
        <w:t>punishment</w:t>
      </w:r>
      <w:proofErr w:type="spellEnd"/>
      <w:r w:rsidRPr="00A27781">
        <w:rPr>
          <w:rFonts w:ascii="Times New Roman" w:hAnsi="Times New Roman" w:cs="Times New Roman"/>
          <w:sz w:val="24"/>
          <w:szCs w:val="24"/>
        </w:rPr>
        <w:t xml:space="preserve"> [navrhovaný § 11 odst. 1 písm.</w:t>
      </w:r>
      <w:r w:rsidR="00EF0981">
        <w:rPr>
          <w:rFonts w:ascii="Times New Roman" w:hAnsi="Times New Roman" w:cs="Times New Roman"/>
          <w:sz w:val="24"/>
          <w:szCs w:val="24"/>
        </w:rPr>
        <w:t> </w:t>
      </w:r>
      <w:r w:rsidRPr="00A27781">
        <w:rPr>
          <w:rFonts w:ascii="Times New Roman" w:hAnsi="Times New Roman" w:cs="Times New Roman"/>
          <w:sz w:val="24"/>
          <w:szCs w:val="24"/>
        </w:rPr>
        <w:t>n)</w:t>
      </w:r>
      <w:r w:rsidR="00EF0981">
        <w:rPr>
          <w:rFonts w:ascii="Times New Roman" w:hAnsi="Times New Roman" w:cs="Times New Roman"/>
          <w:sz w:val="24"/>
          <w:szCs w:val="24"/>
        </w:rPr>
        <w:t xml:space="preserve"> trestního řádu</w:t>
      </w:r>
      <w:r w:rsidRPr="00A27781">
        <w:rPr>
          <w:rFonts w:ascii="Times New Roman" w:hAnsi="Times New Roman" w:cs="Times New Roman"/>
          <w:sz w:val="24"/>
          <w:szCs w:val="24"/>
        </w:rPr>
        <w:t xml:space="preserve">] </w:t>
      </w:r>
      <w:r w:rsidR="005B3654" w:rsidRPr="00A27781">
        <w:rPr>
          <w:rFonts w:ascii="Times New Roman" w:hAnsi="Times New Roman" w:cs="Times New Roman"/>
          <w:sz w:val="24"/>
          <w:szCs w:val="24"/>
        </w:rPr>
        <w:t>se zavádí další důvod pro mimořádné snížení trestu odnětí svobody pod dolní hranici trestní sazby</w:t>
      </w:r>
      <w:r w:rsidR="00EF0981">
        <w:rPr>
          <w:rFonts w:ascii="Times New Roman" w:hAnsi="Times New Roman" w:cs="Times New Roman"/>
          <w:sz w:val="24"/>
          <w:szCs w:val="24"/>
        </w:rPr>
        <w:t xml:space="preserve">, což umožňuje lepší </w:t>
      </w:r>
      <w:r w:rsidR="005B3654" w:rsidRPr="00A27781">
        <w:rPr>
          <w:rFonts w:ascii="Times New Roman" w:hAnsi="Times New Roman" w:cs="Times New Roman"/>
          <w:sz w:val="24"/>
          <w:szCs w:val="24"/>
        </w:rPr>
        <w:t>individualizac</w:t>
      </w:r>
      <w:r w:rsidR="00EF0981">
        <w:rPr>
          <w:rFonts w:ascii="Times New Roman" w:hAnsi="Times New Roman" w:cs="Times New Roman"/>
          <w:sz w:val="24"/>
          <w:szCs w:val="24"/>
        </w:rPr>
        <w:t>i</w:t>
      </w:r>
      <w:r w:rsidR="005B3654" w:rsidRPr="00A27781">
        <w:rPr>
          <w:rFonts w:ascii="Times New Roman" w:hAnsi="Times New Roman" w:cs="Times New Roman"/>
          <w:sz w:val="24"/>
          <w:szCs w:val="24"/>
        </w:rPr>
        <w:t xml:space="preserve"> trestu </w:t>
      </w:r>
      <w:r w:rsidR="00EF0981">
        <w:rPr>
          <w:rFonts w:ascii="Times New Roman" w:hAnsi="Times New Roman" w:cs="Times New Roman"/>
          <w:sz w:val="24"/>
          <w:szCs w:val="24"/>
        </w:rPr>
        <w:t>ve specifických situacích, kdy pachatelem trestného činu je osoba, která je obětí trestného činu obchodování s</w:t>
      </w:r>
      <w:r w:rsidR="00A23CD6">
        <w:rPr>
          <w:rFonts w:ascii="Times New Roman" w:hAnsi="Times New Roman" w:cs="Times New Roman"/>
          <w:sz w:val="24"/>
          <w:szCs w:val="24"/>
        </w:rPr>
        <w:t> </w:t>
      </w:r>
      <w:r w:rsidR="00EF0981">
        <w:rPr>
          <w:rFonts w:ascii="Times New Roman" w:hAnsi="Times New Roman" w:cs="Times New Roman"/>
          <w:sz w:val="24"/>
          <w:szCs w:val="24"/>
        </w:rPr>
        <w:t>lidmi</w:t>
      </w:r>
      <w:r w:rsidR="00A23CD6">
        <w:rPr>
          <w:rFonts w:ascii="Times New Roman" w:hAnsi="Times New Roman" w:cs="Times New Roman"/>
          <w:sz w:val="24"/>
          <w:szCs w:val="24"/>
        </w:rPr>
        <w:t xml:space="preserve"> a která ke spáchání trestného činu byla donucena</w:t>
      </w:r>
      <w:r w:rsidR="005B3654" w:rsidRPr="00A27781">
        <w:rPr>
          <w:rFonts w:ascii="Times New Roman" w:hAnsi="Times New Roman" w:cs="Times New Roman"/>
          <w:sz w:val="24"/>
          <w:szCs w:val="24"/>
        </w:rPr>
        <w:t xml:space="preserve">. </w:t>
      </w:r>
      <w:r w:rsidRPr="00A27781">
        <w:rPr>
          <w:rFonts w:ascii="Times New Roman" w:hAnsi="Times New Roman" w:cs="Times New Roman"/>
          <w:sz w:val="24"/>
          <w:szCs w:val="24"/>
        </w:rPr>
        <w:t>Reaguje se tím na situace, kdy v konkrétním případě nedojde k naplnění všech podmínek</w:t>
      </w:r>
      <w:r w:rsidR="00BB14CF" w:rsidRPr="00A27781">
        <w:rPr>
          <w:rFonts w:ascii="Times New Roman" w:hAnsi="Times New Roman" w:cs="Times New Roman"/>
          <w:sz w:val="24"/>
          <w:szCs w:val="24"/>
        </w:rPr>
        <w:t xml:space="preserve"> pro</w:t>
      </w:r>
      <w:r w:rsidRPr="00A27781">
        <w:rPr>
          <w:rFonts w:ascii="Times New Roman" w:hAnsi="Times New Roman" w:cs="Times New Roman"/>
          <w:sz w:val="24"/>
          <w:szCs w:val="24"/>
        </w:rPr>
        <w:t xml:space="preserve"> uplatnění nepřípustnosti trestního stíhání. Může jít například o tzv. intenzivní exces, kdy </w:t>
      </w:r>
      <w:r w:rsidR="005B3654" w:rsidRPr="00A27781">
        <w:rPr>
          <w:rFonts w:ascii="Times New Roman" w:hAnsi="Times New Roman" w:cs="Times New Roman"/>
          <w:sz w:val="24"/>
          <w:szCs w:val="24"/>
        </w:rPr>
        <w:t xml:space="preserve">oběť obchodování s lidmi překročí meze přiměřenosti a svým jednáním, byť činěným z donucení, způsobí následek zřejmě stejně závažný nebo ještě závažnější než ten, který oběti </w:t>
      </w:r>
      <w:r w:rsidR="00B24034" w:rsidRPr="00A27781">
        <w:rPr>
          <w:rFonts w:ascii="Times New Roman" w:hAnsi="Times New Roman" w:cs="Times New Roman"/>
          <w:sz w:val="24"/>
          <w:szCs w:val="24"/>
        </w:rPr>
        <w:t xml:space="preserve">obchodovaní s lidmi </w:t>
      </w:r>
      <w:r w:rsidR="00707ADB" w:rsidRPr="00A27781">
        <w:rPr>
          <w:rFonts w:ascii="Times New Roman" w:hAnsi="Times New Roman" w:cs="Times New Roman"/>
          <w:sz w:val="24"/>
          <w:szCs w:val="24"/>
        </w:rPr>
        <w:t xml:space="preserve">nebo jiné osobě, prostřednictvím které se vynucuje poslušnost oběti, </w:t>
      </w:r>
      <w:r w:rsidR="005B3654" w:rsidRPr="00A27781">
        <w:rPr>
          <w:rFonts w:ascii="Times New Roman" w:hAnsi="Times New Roman" w:cs="Times New Roman"/>
          <w:sz w:val="24"/>
          <w:szCs w:val="24"/>
        </w:rPr>
        <w:t>v případě neuposlechnutí hrozil</w:t>
      </w:r>
      <w:r w:rsidRPr="00A27781">
        <w:rPr>
          <w:rFonts w:ascii="Times New Roman" w:hAnsi="Times New Roman" w:cs="Times New Roman"/>
          <w:sz w:val="24"/>
          <w:szCs w:val="24"/>
        </w:rPr>
        <w:t>. Dále si lze představit i situace, kdy jedná</w:t>
      </w:r>
      <w:r w:rsidR="00707ADB" w:rsidRPr="00A27781">
        <w:rPr>
          <w:rFonts w:ascii="Times New Roman" w:hAnsi="Times New Roman" w:cs="Times New Roman"/>
          <w:sz w:val="24"/>
          <w:szCs w:val="24"/>
        </w:rPr>
        <w:t>n</w:t>
      </w:r>
      <w:r w:rsidRPr="00A27781">
        <w:rPr>
          <w:rFonts w:ascii="Times New Roman" w:hAnsi="Times New Roman" w:cs="Times New Roman"/>
          <w:sz w:val="24"/>
          <w:szCs w:val="24"/>
        </w:rPr>
        <w:t>í oběti obchodování s lidmi není možné posoudit</w:t>
      </w:r>
      <w:r w:rsidR="00707ADB" w:rsidRPr="00A27781">
        <w:rPr>
          <w:rFonts w:ascii="Times New Roman" w:hAnsi="Times New Roman" w:cs="Times New Roman"/>
          <w:sz w:val="24"/>
          <w:szCs w:val="24"/>
        </w:rPr>
        <w:t xml:space="preserve"> tak</w:t>
      </w:r>
      <w:r w:rsidRPr="00A27781">
        <w:rPr>
          <w:rFonts w:ascii="Times New Roman" w:hAnsi="Times New Roman" w:cs="Times New Roman"/>
          <w:sz w:val="24"/>
          <w:szCs w:val="24"/>
        </w:rPr>
        <w:t>, že bylo pácháno v plném rozsahu z donucení (</w:t>
      </w:r>
      <w:r w:rsidR="00A23CD6">
        <w:rPr>
          <w:rFonts w:ascii="Times New Roman" w:hAnsi="Times New Roman" w:cs="Times New Roman"/>
          <w:sz w:val="24"/>
          <w:szCs w:val="24"/>
        </w:rPr>
        <w:t xml:space="preserve">tj. kdy je </w:t>
      </w:r>
      <w:r w:rsidRPr="00A27781">
        <w:rPr>
          <w:rFonts w:ascii="Times New Roman" w:hAnsi="Times New Roman" w:cs="Times New Roman"/>
          <w:sz w:val="24"/>
          <w:szCs w:val="24"/>
        </w:rPr>
        <w:t>přítom</w:t>
      </w:r>
      <w:r w:rsidR="00A23CD6">
        <w:rPr>
          <w:rFonts w:ascii="Times New Roman" w:hAnsi="Times New Roman" w:cs="Times New Roman"/>
          <w:sz w:val="24"/>
          <w:szCs w:val="24"/>
        </w:rPr>
        <w:t>e</w:t>
      </w:r>
      <w:r w:rsidRPr="00A27781">
        <w:rPr>
          <w:rFonts w:ascii="Times New Roman" w:hAnsi="Times New Roman" w:cs="Times New Roman"/>
          <w:sz w:val="24"/>
          <w:szCs w:val="24"/>
        </w:rPr>
        <w:t>n</w:t>
      </w:r>
      <w:r w:rsidR="00A23CD6">
        <w:rPr>
          <w:rFonts w:ascii="Times New Roman" w:hAnsi="Times New Roman" w:cs="Times New Roman"/>
          <w:sz w:val="24"/>
          <w:szCs w:val="24"/>
        </w:rPr>
        <w:t xml:space="preserve"> alespoň zčásti </w:t>
      </w:r>
      <w:r w:rsidRPr="00A27781">
        <w:rPr>
          <w:rFonts w:ascii="Times New Roman" w:hAnsi="Times New Roman" w:cs="Times New Roman"/>
          <w:sz w:val="24"/>
          <w:szCs w:val="24"/>
        </w:rPr>
        <w:t>prv</w:t>
      </w:r>
      <w:r w:rsidR="00A23CD6">
        <w:rPr>
          <w:rFonts w:ascii="Times New Roman" w:hAnsi="Times New Roman" w:cs="Times New Roman"/>
          <w:sz w:val="24"/>
          <w:szCs w:val="24"/>
        </w:rPr>
        <w:t>e</w:t>
      </w:r>
      <w:r w:rsidRPr="00A27781">
        <w:rPr>
          <w:rFonts w:ascii="Times New Roman" w:hAnsi="Times New Roman" w:cs="Times New Roman"/>
          <w:sz w:val="24"/>
          <w:szCs w:val="24"/>
        </w:rPr>
        <w:t>k dobrovolného jednání). V těchto případech příslušné orgány trestní řízení zahájí, resp. v něm budou pokračovat</w:t>
      </w:r>
      <w:r w:rsidR="0086241E" w:rsidRPr="00A27781">
        <w:rPr>
          <w:rFonts w:ascii="Times New Roman" w:hAnsi="Times New Roman" w:cs="Times New Roman"/>
          <w:sz w:val="24"/>
          <w:szCs w:val="24"/>
        </w:rPr>
        <w:t xml:space="preserve">, přičemž je však považováno za legitimní </w:t>
      </w:r>
      <w:r w:rsidR="009455A4" w:rsidRPr="00A27781">
        <w:rPr>
          <w:rFonts w:ascii="Times New Roman" w:hAnsi="Times New Roman" w:cs="Times New Roman"/>
          <w:sz w:val="24"/>
          <w:szCs w:val="24"/>
        </w:rPr>
        <w:t xml:space="preserve">při ukládání trestu </w:t>
      </w:r>
      <w:r w:rsidRPr="00A27781">
        <w:rPr>
          <w:rFonts w:ascii="Times New Roman" w:hAnsi="Times New Roman" w:cs="Times New Roman"/>
          <w:sz w:val="24"/>
          <w:szCs w:val="24"/>
        </w:rPr>
        <w:t xml:space="preserve">zohlednit </w:t>
      </w:r>
      <w:r w:rsidR="0086241E" w:rsidRPr="00A27781">
        <w:rPr>
          <w:rFonts w:ascii="Times New Roman" w:hAnsi="Times New Roman" w:cs="Times New Roman"/>
          <w:sz w:val="24"/>
          <w:szCs w:val="24"/>
        </w:rPr>
        <w:t xml:space="preserve">shora zmíněné </w:t>
      </w:r>
      <w:r w:rsidRPr="00A27781">
        <w:rPr>
          <w:rFonts w:ascii="Times New Roman" w:hAnsi="Times New Roman" w:cs="Times New Roman"/>
          <w:sz w:val="24"/>
          <w:szCs w:val="24"/>
        </w:rPr>
        <w:t>specifické okolnosti a postavení pachatele</w:t>
      </w:r>
      <w:r w:rsidR="0086241E" w:rsidRPr="00A27781">
        <w:rPr>
          <w:rFonts w:ascii="Times New Roman" w:hAnsi="Times New Roman" w:cs="Times New Roman"/>
          <w:sz w:val="24"/>
          <w:szCs w:val="24"/>
        </w:rPr>
        <w:t xml:space="preserve">. Z tohoto důvodu se navrhuje o tyto případy rozšířit ustanovení upravující mimořádné snížení trestu odnětí svobody, obdobně jako je tomu v případě excesů z okolností vylučujících </w:t>
      </w:r>
      <w:r w:rsidR="00CA7BA2" w:rsidRPr="00A27781">
        <w:rPr>
          <w:rFonts w:ascii="Times New Roman" w:hAnsi="Times New Roman" w:cs="Times New Roman"/>
          <w:sz w:val="24"/>
          <w:szCs w:val="24"/>
        </w:rPr>
        <w:t>protiprávnost</w:t>
      </w:r>
      <w:r w:rsidR="0086241E" w:rsidRPr="00A27781">
        <w:rPr>
          <w:rFonts w:ascii="Times New Roman" w:hAnsi="Times New Roman" w:cs="Times New Roman"/>
          <w:sz w:val="24"/>
          <w:szCs w:val="24"/>
        </w:rPr>
        <w:t>.</w:t>
      </w:r>
    </w:p>
    <w:bookmarkEnd w:id="30"/>
    <w:p w14:paraId="424016F9" w14:textId="77777777" w:rsidR="00F92E3D" w:rsidRPr="00A27781" w:rsidRDefault="00F92E3D" w:rsidP="00A27781">
      <w:pPr>
        <w:spacing w:before="120" w:after="0" w:line="240" w:lineRule="auto"/>
        <w:jc w:val="both"/>
        <w:rPr>
          <w:rFonts w:ascii="Times New Roman" w:hAnsi="Times New Roman" w:cs="Times New Roman"/>
          <w:sz w:val="24"/>
          <w:szCs w:val="24"/>
        </w:rPr>
      </w:pPr>
    </w:p>
    <w:p w14:paraId="204CC460" w14:textId="246C0E86" w:rsidR="00F0193A" w:rsidRPr="00F92E3D" w:rsidRDefault="00FD08C7" w:rsidP="00F92E3D">
      <w:pPr>
        <w:pStyle w:val="Nadpis3"/>
        <w:spacing w:before="120" w:after="0" w:line="240" w:lineRule="auto"/>
        <w:rPr>
          <w:rFonts w:ascii="Times New Roman" w:hAnsi="Times New Roman" w:cs="Times New Roman"/>
          <w:b/>
          <w:bCs/>
          <w:color w:val="auto"/>
          <w:sz w:val="24"/>
          <w:szCs w:val="24"/>
        </w:rPr>
      </w:pPr>
      <w:r w:rsidRPr="00F92E3D">
        <w:rPr>
          <w:rFonts w:ascii="Times New Roman" w:hAnsi="Times New Roman" w:cs="Times New Roman"/>
          <w:b/>
          <w:bCs/>
          <w:color w:val="auto"/>
          <w:sz w:val="24"/>
          <w:szCs w:val="24"/>
        </w:rPr>
        <w:t xml:space="preserve">K bodu </w:t>
      </w:r>
      <w:r w:rsidR="00B70505" w:rsidRPr="00F92E3D">
        <w:rPr>
          <w:rFonts w:ascii="Times New Roman" w:hAnsi="Times New Roman" w:cs="Times New Roman"/>
          <w:b/>
          <w:bCs/>
          <w:color w:val="auto"/>
          <w:sz w:val="24"/>
          <w:szCs w:val="24"/>
        </w:rPr>
        <w:t>3</w:t>
      </w:r>
      <w:r w:rsidRPr="00F92E3D">
        <w:rPr>
          <w:rFonts w:ascii="Times New Roman" w:hAnsi="Times New Roman" w:cs="Times New Roman"/>
          <w:b/>
          <w:bCs/>
          <w:color w:val="auto"/>
          <w:sz w:val="24"/>
          <w:szCs w:val="24"/>
        </w:rPr>
        <w:t xml:space="preserve"> </w:t>
      </w:r>
      <w:r w:rsidR="00677013" w:rsidRPr="00F92E3D">
        <w:rPr>
          <w:rFonts w:ascii="Times New Roman" w:hAnsi="Times New Roman" w:cs="Times New Roman"/>
          <w:b/>
          <w:bCs/>
          <w:color w:val="auto"/>
          <w:sz w:val="24"/>
          <w:szCs w:val="24"/>
        </w:rPr>
        <w:t>[</w:t>
      </w:r>
      <w:r w:rsidR="001D1A1A" w:rsidRPr="00F92E3D">
        <w:rPr>
          <w:rFonts w:ascii="Times New Roman" w:hAnsi="Times New Roman" w:cs="Times New Roman"/>
          <w:b/>
          <w:bCs/>
          <w:color w:val="auto"/>
          <w:sz w:val="24"/>
          <w:szCs w:val="24"/>
        </w:rPr>
        <w:t xml:space="preserve">§ 88 odst. </w:t>
      </w:r>
      <w:r w:rsidR="00677013" w:rsidRPr="00F92E3D">
        <w:rPr>
          <w:rFonts w:ascii="Times New Roman" w:hAnsi="Times New Roman" w:cs="Times New Roman"/>
          <w:b/>
          <w:bCs/>
          <w:color w:val="auto"/>
          <w:sz w:val="24"/>
          <w:szCs w:val="24"/>
        </w:rPr>
        <w:t>2 písm. c</w:t>
      </w:r>
      <w:r w:rsidRPr="00F92E3D">
        <w:rPr>
          <w:rFonts w:ascii="Times New Roman" w:hAnsi="Times New Roman" w:cs="Times New Roman"/>
          <w:b/>
          <w:bCs/>
          <w:color w:val="auto"/>
          <w:sz w:val="24"/>
          <w:szCs w:val="24"/>
        </w:rPr>
        <w:t>)</w:t>
      </w:r>
      <w:r w:rsidR="00677013" w:rsidRPr="00F92E3D">
        <w:rPr>
          <w:rFonts w:ascii="Times New Roman" w:hAnsi="Times New Roman" w:cs="Times New Roman"/>
          <w:b/>
          <w:bCs/>
          <w:color w:val="auto"/>
          <w:sz w:val="24"/>
          <w:szCs w:val="24"/>
        </w:rPr>
        <w:t>]</w:t>
      </w:r>
    </w:p>
    <w:p w14:paraId="5622AA94" w14:textId="1C8EBBBC" w:rsidR="0004442E" w:rsidRDefault="0004442E" w:rsidP="0004442E">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Legislativně technická změna reagující na přečíslování odstavců v § 168 trestního zákoníku. </w:t>
      </w:r>
    </w:p>
    <w:p w14:paraId="6626BF7E" w14:textId="77777777" w:rsidR="00F92E3D" w:rsidRPr="00A27781" w:rsidRDefault="00F92E3D" w:rsidP="00A27781">
      <w:pPr>
        <w:spacing w:before="120" w:after="0" w:line="240" w:lineRule="auto"/>
        <w:jc w:val="both"/>
        <w:rPr>
          <w:rFonts w:ascii="Times New Roman" w:hAnsi="Times New Roman" w:cs="Times New Roman"/>
          <w:b/>
          <w:sz w:val="24"/>
          <w:szCs w:val="24"/>
        </w:rPr>
      </w:pPr>
    </w:p>
    <w:p w14:paraId="2A905D9A" w14:textId="554EF225" w:rsidR="008769B8" w:rsidRPr="00F92E3D" w:rsidRDefault="008769B8" w:rsidP="00F92E3D">
      <w:pPr>
        <w:pStyle w:val="Nadpis3"/>
        <w:spacing w:before="120" w:after="0" w:line="240" w:lineRule="auto"/>
        <w:rPr>
          <w:rFonts w:ascii="Times New Roman" w:hAnsi="Times New Roman" w:cs="Times New Roman"/>
          <w:b/>
          <w:bCs/>
          <w:color w:val="auto"/>
          <w:sz w:val="24"/>
          <w:szCs w:val="24"/>
        </w:rPr>
      </w:pPr>
      <w:r w:rsidRPr="00F92E3D">
        <w:rPr>
          <w:rFonts w:ascii="Times New Roman" w:hAnsi="Times New Roman" w:cs="Times New Roman"/>
          <w:b/>
          <w:bCs/>
          <w:color w:val="auto"/>
          <w:sz w:val="24"/>
          <w:szCs w:val="24"/>
        </w:rPr>
        <w:t xml:space="preserve">K bodu </w:t>
      </w:r>
      <w:r w:rsidR="00B70505" w:rsidRPr="00F92E3D">
        <w:rPr>
          <w:rFonts w:ascii="Times New Roman" w:hAnsi="Times New Roman" w:cs="Times New Roman"/>
          <w:b/>
          <w:bCs/>
          <w:color w:val="auto"/>
          <w:sz w:val="24"/>
          <w:szCs w:val="24"/>
        </w:rPr>
        <w:t>4</w:t>
      </w:r>
      <w:r w:rsidRPr="00F92E3D">
        <w:rPr>
          <w:rFonts w:ascii="Times New Roman" w:hAnsi="Times New Roman" w:cs="Times New Roman"/>
          <w:b/>
          <w:bCs/>
          <w:color w:val="auto"/>
          <w:sz w:val="24"/>
          <w:szCs w:val="24"/>
        </w:rPr>
        <w:t xml:space="preserve"> (§ 168)</w:t>
      </w:r>
    </w:p>
    <w:p w14:paraId="6C13B1FB" w14:textId="45D28790" w:rsidR="00860B1B" w:rsidRPr="00A27781" w:rsidRDefault="00860B1B"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bCs/>
          <w:sz w:val="24"/>
          <w:szCs w:val="24"/>
        </w:rPr>
        <w:t xml:space="preserve">V návaznosti na </w:t>
      </w:r>
      <w:r w:rsidR="00D70D71" w:rsidRPr="00A27781">
        <w:rPr>
          <w:rFonts w:ascii="Times New Roman" w:hAnsi="Times New Roman" w:cs="Times New Roman"/>
          <w:bCs/>
          <w:sz w:val="24"/>
          <w:szCs w:val="24"/>
        </w:rPr>
        <w:t>velký počet</w:t>
      </w:r>
      <w:r w:rsidRPr="00A27781">
        <w:rPr>
          <w:rFonts w:ascii="Times New Roman" w:hAnsi="Times New Roman" w:cs="Times New Roman"/>
          <w:bCs/>
          <w:sz w:val="24"/>
          <w:szCs w:val="24"/>
        </w:rPr>
        <w:t xml:space="preserve"> </w:t>
      </w:r>
      <w:r w:rsidR="0004442E">
        <w:rPr>
          <w:rFonts w:ascii="Times New Roman" w:hAnsi="Times New Roman" w:cs="Times New Roman"/>
          <w:bCs/>
          <w:sz w:val="24"/>
          <w:szCs w:val="24"/>
        </w:rPr>
        <w:t>změn</w:t>
      </w:r>
      <w:r w:rsidRPr="00A27781">
        <w:rPr>
          <w:rFonts w:ascii="Times New Roman" w:hAnsi="Times New Roman" w:cs="Times New Roman"/>
          <w:bCs/>
          <w:sz w:val="24"/>
          <w:szCs w:val="24"/>
        </w:rPr>
        <w:t xml:space="preserve">, </w:t>
      </w:r>
      <w:r w:rsidR="0004442E">
        <w:rPr>
          <w:rFonts w:ascii="Times New Roman" w:hAnsi="Times New Roman" w:cs="Times New Roman"/>
          <w:bCs/>
          <w:sz w:val="24"/>
          <w:szCs w:val="24"/>
        </w:rPr>
        <w:t xml:space="preserve">ke kterým </w:t>
      </w:r>
      <w:r w:rsidRPr="00A27781">
        <w:rPr>
          <w:rFonts w:ascii="Times New Roman" w:hAnsi="Times New Roman" w:cs="Times New Roman"/>
          <w:bCs/>
          <w:sz w:val="24"/>
          <w:szCs w:val="24"/>
        </w:rPr>
        <w:t>je třeba</w:t>
      </w:r>
      <w:r w:rsidR="00D70D71" w:rsidRPr="00A27781">
        <w:rPr>
          <w:rFonts w:ascii="Times New Roman" w:hAnsi="Times New Roman" w:cs="Times New Roman"/>
          <w:bCs/>
          <w:sz w:val="24"/>
          <w:szCs w:val="24"/>
        </w:rPr>
        <w:t xml:space="preserve"> zejména</w:t>
      </w:r>
      <w:r w:rsidRPr="00A27781">
        <w:rPr>
          <w:rFonts w:ascii="Times New Roman" w:hAnsi="Times New Roman" w:cs="Times New Roman"/>
          <w:bCs/>
          <w:sz w:val="24"/>
          <w:szCs w:val="24"/>
        </w:rPr>
        <w:t xml:space="preserve"> s ohledem na</w:t>
      </w:r>
      <w:r w:rsidR="00D70D71" w:rsidRPr="00A27781">
        <w:rPr>
          <w:rFonts w:ascii="Times New Roman" w:hAnsi="Times New Roman" w:cs="Times New Roman"/>
          <w:bCs/>
          <w:sz w:val="24"/>
          <w:szCs w:val="24"/>
        </w:rPr>
        <w:t> </w:t>
      </w:r>
      <w:r w:rsidRPr="00A27781">
        <w:rPr>
          <w:rFonts w:ascii="Times New Roman" w:hAnsi="Times New Roman" w:cs="Times New Roman"/>
          <w:bCs/>
          <w:sz w:val="24"/>
          <w:szCs w:val="24"/>
        </w:rPr>
        <w:t xml:space="preserve">požadavky </w:t>
      </w:r>
      <w:r w:rsidR="0004442E">
        <w:rPr>
          <w:rFonts w:ascii="Times New Roman" w:hAnsi="Times New Roman" w:cs="Times New Roman"/>
          <w:bCs/>
          <w:sz w:val="24"/>
          <w:szCs w:val="24"/>
        </w:rPr>
        <w:t xml:space="preserve">plynoucí ze </w:t>
      </w:r>
      <w:r w:rsidRPr="00A27781">
        <w:rPr>
          <w:rFonts w:ascii="Times New Roman" w:hAnsi="Times New Roman" w:cs="Times New Roman"/>
          <w:bCs/>
          <w:sz w:val="24"/>
          <w:szCs w:val="24"/>
        </w:rPr>
        <w:t>směrnice 2024/1712</w:t>
      </w:r>
      <w:r w:rsidR="0004442E">
        <w:rPr>
          <w:rFonts w:ascii="Times New Roman" w:hAnsi="Times New Roman" w:cs="Times New Roman"/>
          <w:bCs/>
          <w:sz w:val="24"/>
          <w:szCs w:val="24"/>
        </w:rPr>
        <w:t xml:space="preserve"> a z </w:t>
      </w:r>
      <w:r w:rsidRPr="00A27781">
        <w:rPr>
          <w:rFonts w:ascii="Times New Roman" w:hAnsi="Times New Roman" w:cs="Times New Roman"/>
          <w:bCs/>
          <w:sz w:val="24"/>
          <w:szCs w:val="24"/>
        </w:rPr>
        <w:t xml:space="preserve">doporučení expertní skupiny </w:t>
      </w:r>
      <w:r w:rsidRPr="00A27781">
        <w:rPr>
          <w:rFonts w:ascii="Times New Roman" w:hAnsi="Times New Roman" w:cs="Times New Roman"/>
          <w:sz w:val="24"/>
          <w:szCs w:val="24"/>
        </w:rPr>
        <w:t xml:space="preserve">Rady Evropy pro potírání obchodu s lidmi (GRETA) </w:t>
      </w:r>
      <w:r w:rsidR="0004442E">
        <w:rPr>
          <w:rFonts w:ascii="Times New Roman" w:hAnsi="Times New Roman" w:cs="Times New Roman"/>
          <w:sz w:val="24"/>
          <w:szCs w:val="24"/>
        </w:rPr>
        <w:t>přistoupit</w:t>
      </w:r>
      <w:r w:rsidRPr="00A27781">
        <w:rPr>
          <w:rFonts w:ascii="Times New Roman" w:hAnsi="Times New Roman" w:cs="Times New Roman"/>
          <w:sz w:val="24"/>
          <w:szCs w:val="24"/>
        </w:rPr>
        <w:t xml:space="preserve">, </w:t>
      </w:r>
      <w:r w:rsidR="0004442E">
        <w:rPr>
          <w:rFonts w:ascii="Times New Roman" w:hAnsi="Times New Roman" w:cs="Times New Roman"/>
          <w:sz w:val="24"/>
          <w:szCs w:val="24"/>
        </w:rPr>
        <w:t xml:space="preserve">se </w:t>
      </w:r>
      <w:r w:rsidRPr="00A27781">
        <w:rPr>
          <w:rFonts w:ascii="Times New Roman" w:hAnsi="Times New Roman" w:cs="Times New Roman"/>
          <w:sz w:val="24"/>
          <w:szCs w:val="24"/>
        </w:rPr>
        <w:t xml:space="preserve">navrhuje </w:t>
      </w:r>
      <w:r w:rsidR="0004442E">
        <w:rPr>
          <w:rFonts w:ascii="Times New Roman" w:hAnsi="Times New Roman" w:cs="Times New Roman"/>
          <w:sz w:val="24"/>
          <w:szCs w:val="24"/>
        </w:rPr>
        <w:t>dnešní § 168 nahradit novým zněním</w:t>
      </w:r>
      <w:r w:rsidRPr="00A27781">
        <w:rPr>
          <w:rFonts w:ascii="Times New Roman" w:hAnsi="Times New Roman" w:cs="Times New Roman"/>
          <w:sz w:val="24"/>
          <w:szCs w:val="24"/>
        </w:rPr>
        <w:t xml:space="preserve">. </w:t>
      </w:r>
    </w:p>
    <w:p w14:paraId="43B414FB" w14:textId="11CB31D3" w:rsidR="00D70D71" w:rsidRPr="00A27781" w:rsidRDefault="00860B1B" w:rsidP="00A27781">
      <w:pPr>
        <w:spacing w:before="120" w:after="0" w:line="240" w:lineRule="auto"/>
        <w:jc w:val="both"/>
        <w:rPr>
          <w:rFonts w:ascii="Times New Roman" w:hAnsi="Times New Roman" w:cs="Times New Roman"/>
          <w:bCs/>
          <w:sz w:val="24"/>
          <w:szCs w:val="24"/>
        </w:rPr>
      </w:pPr>
      <w:r w:rsidRPr="00A27781">
        <w:rPr>
          <w:rFonts w:ascii="Times New Roman" w:hAnsi="Times New Roman" w:cs="Times New Roman"/>
          <w:bCs/>
          <w:sz w:val="24"/>
          <w:szCs w:val="24"/>
        </w:rPr>
        <w:t xml:space="preserve">Základní koncepce skutkové podstaty kriminalizující obchodování s lidmi </w:t>
      </w:r>
      <w:r w:rsidR="0004442E">
        <w:rPr>
          <w:rFonts w:ascii="Times New Roman" w:hAnsi="Times New Roman" w:cs="Times New Roman"/>
          <w:bCs/>
          <w:sz w:val="24"/>
          <w:szCs w:val="24"/>
        </w:rPr>
        <w:t xml:space="preserve">nicméně </w:t>
      </w:r>
      <w:r w:rsidRPr="00A27781">
        <w:rPr>
          <w:rFonts w:ascii="Times New Roman" w:hAnsi="Times New Roman" w:cs="Times New Roman"/>
          <w:bCs/>
          <w:sz w:val="24"/>
          <w:szCs w:val="24"/>
        </w:rPr>
        <w:t>zůstává nezměněna</w:t>
      </w:r>
      <w:r w:rsidR="00FD45D3">
        <w:rPr>
          <w:rFonts w:ascii="Times New Roman" w:hAnsi="Times New Roman" w:cs="Times New Roman"/>
          <w:bCs/>
          <w:sz w:val="24"/>
          <w:szCs w:val="24"/>
        </w:rPr>
        <w:t xml:space="preserve"> včetně toho, že </w:t>
      </w:r>
      <w:r w:rsidRPr="00A27781">
        <w:rPr>
          <w:rFonts w:ascii="Times New Roman" w:hAnsi="Times New Roman" w:cs="Times New Roman"/>
          <w:bCs/>
          <w:sz w:val="24"/>
          <w:szCs w:val="24"/>
        </w:rPr>
        <w:t xml:space="preserve">tento trestný čin </w:t>
      </w:r>
      <w:r w:rsidR="00FD45D3">
        <w:rPr>
          <w:rFonts w:ascii="Times New Roman" w:hAnsi="Times New Roman" w:cs="Times New Roman"/>
          <w:bCs/>
          <w:sz w:val="24"/>
          <w:szCs w:val="24"/>
        </w:rPr>
        <w:t xml:space="preserve">bude </w:t>
      </w:r>
      <w:r w:rsidRPr="00A27781">
        <w:rPr>
          <w:rFonts w:ascii="Times New Roman" w:hAnsi="Times New Roman" w:cs="Times New Roman"/>
          <w:bCs/>
          <w:sz w:val="24"/>
          <w:szCs w:val="24"/>
        </w:rPr>
        <w:t>obsahova</w:t>
      </w:r>
      <w:r w:rsidR="00FD45D3">
        <w:rPr>
          <w:rFonts w:ascii="Times New Roman" w:hAnsi="Times New Roman" w:cs="Times New Roman"/>
          <w:bCs/>
          <w:sz w:val="24"/>
          <w:szCs w:val="24"/>
        </w:rPr>
        <w:t>t</w:t>
      </w:r>
      <w:r w:rsidRPr="00A27781">
        <w:rPr>
          <w:rFonts w:ascii="Times New Roman" w:hAnsi="Times New Roman" w:cs="Times New Roman"/>
          <w:bCs/>
          <w:sz w:val="24"/>
          <w:szCs w:val="24"/>
        </w:rPr>
        <w:t>, stejně jako doposud, dvě základní skutkové podstaty</w:t>
      </w:r>
      <w:r w:rsidR="00DD59C7" w:rsidRPr="00A27781">
        <w:rPr>
          <w:rFonts w:ascii="Times New Roman" w:hAnsi="Times New Roman" w:cs="Times New Roman"/>
          <w:bCs/>
          <w:sz w:val="24"/>
          <w:szCs w:val="24"/>
        </w:rPr>
        <w:t xml:space="preserve"> lišící se především předmětem útoku. Zatímco v prvním odstavci je předmětem útoku dítě, ve druhém odstavci jsou předmětem útoku dospělí, tj. osoby starší 18</w:t>
      </w:r>
      <w:r w:rsidR="00FD45D3">
        <w:rPr>
          <w:rFonts w:ascii="Times New Roman" w:hAnsi="Times New Roman" w:cs="Times New Roman"/>
          <w:bCs/>
          <w:sz w:val="24"/>
          <w:szCs w:val="24"/>
        </w:rPr>
        <w:t> </w:t>
      </w:r>
      <w:r w:rsidR="00DD59C7" w:rsidRPr="00A27781">
        <w:rPr>
          <w:rFonts w:ascii="Times New Roman" w:hAnsi="Times New Roman" w:cs="Times New Roman"/>
          <w:bCs/>
          <w:sz w:val="24"/>
          <w:szCs w:val="24"/>
        </w:rPr>
        <w:t xml:space="preserve">let, </w:t>
      </w:r>
      <w:r w:rsidR="00412AC1" w:rsidRPr="00A27781">
        <w:rPr>
          <w:rFonts w:ascii="Times New Roman" w:hAnsi="Times New Roman" w:cs="Times New Roman"/>
          <w:bCs/>
          <w:sz w:val="24"/>
          <w:szCs w:val="24"/>
        </w:rPr>
        <w:t xml:space="preserve">u nichž se však předpokládá určité působení na jejich svobodnou vůli skrze donucující prostředky. </w:t>
      </w:r>
      <w:r w:rsidR="00FD45D3">
        <w:rPr>
          <w:rFonts w:ascii="Times New Roman" w:hAnsi="Times New Roman" w:cs="Times New Roman"/>
          <w:bCs/>
          <w:sz w:val="24"/>
          <w:szCs w:val="24"/>
        </w:rPr>
        <w:t>Zároveň se navrhuje zakotvení (formálně) nové základní skutkové podstaty spočívající v kořistění z obchodování s lidmi (viz níže).</w:t>
      </w:r>
    </w:p>
    <w:p w14:paraId="6799652E" w14:textId="742FF2C3" w:rsidR="00D70D71" w:rsidRPr="00A27781" w:rsidRDefault="00D70D71" w:rsidP="00A27781">
      <w:pPr>
        <w:spacing w:before="120" w:after="0" w:line="240" w:lineRule="auto"/>
        <w:jc w:val="both"/>
        <w:rPr>
          <w:rFonts w:ascii="Times New Roman" w:hAnsi="Times New Roman" w:cs="Times New Roman"/>
          <w:bCs/>
          <w:sz w:val="24"/>
          <w:szCs w:val="24"/>
        </w:rPr>
      </w:pPr>
      <w:r w:rsidRPr="00A27781">
        <w:rPr>
          <w:rFonts w:ascii="Times New Roman" w:hAnsi="Times New Roman" w:cs="Times New Roman"/>
          <w:bCs/>
          <w:sz w:val="24"/>
          <w:szCs w:val="24"/>
        </w:rPr>
        <w:t>Změny, které se navrhuje v § 168 trestního zákoníku provést, jsou následující:</w:t>
      </w:r>
    </w:p>
    <w:p w14:paraId="42BF4EFD" w14:textId="07142609" w:rsidR="001A09E5" w:rsidRPr="006212A5" w:rsidRDefault="00D70D71" w:rsidP="00BB4135">
      <w:pPr>
        <w:spacing w:before="120" w:after="0" w:line="240" w:lineRule="auto"/>
        <w:jc w:val="both"/>
        <w:rPr>
          <w:rFonts w:ascii="Times New Roman" w:eastAsia="Times New Roman" w:hAnsi="Times New Roman" w:cs="Times New Roman"/>
          <w:color w:val="000000"/>
          <w:sz w:val="24"/>
          <w:szCs w:val="24"/>
          <w:shd w:val="clear" w:color="auto" w:fill="FFFFFF"/>
        </w:rPr>
      </w:pPr>
      <w:r w:rsidRPr="00BB4135">
        <w:rPr>
          <w:bCs/>
        </w:rPr>
        <w:t>V</w:t>
      </w:r>
      <w:r w:rsidRPr="006212A5">
        <w:rPr>
          <w:rFonts w:ascii="Times New Roman" w:eastAsia="Times New Roman" w:hAnsi="Times New Roman" w:cs="Times New Roman"/>
          <w:color w:val="000000"/>
          <w:sz w:val="24"/>
          <w:szCs w:val="24"/>
          <w:shd w:val="clear" w:color="auto" w:fill="FFFFFF"/>
        </w:rPr>
        <w:t xml:space="preserve"> rámci druhého odstavce </w:t>
      </w:r>
      <w:r w:rsidR="00D17C55" w:rsidRPr="006212A5">
        <w:rPr>
          <w:rFonts w:ascii="Times New Roman" w:eastAsia="Times New Roman" w:hAnsi="Times New Roman" w:cs="Times New Roman"/>
          <w:color w:val="000000"/>
          <w:sz w:val="24"/>
          <w:szCs w:val="24"/>
          <w:shd w:val="clear" w:color="auto" w:fill="FFFFFF"/>
        </w:rPr>
        <w:t xml:space="preserve">se navrhuje doplnit </w:t>
      </w:r>
      <w:r w:rsidR="00123EAC">
        <w:rPr>
          <w:rFonts w:ascii="Times New Roman" w:eastAsia="Times New Roman" w:hAnsi="Times New Roman" w:cs="Times New Roman"/>
          <w:color w:val="000000"/>
          <w:sz w:val="24"/>
          <w:szCs w:val="24"/>
          <w:shd w:val="clear" w:color="auto" w:fill="FFFFFF"/>
        </w:rPr>
        <w:t xml:space="preserve">výčet prostředků </w:t>
      </w:r>
      <w:r w:rsidR="00D17C55" w:rsidRPr="006212A5">
        <w:rPr>
          <w:rFonts w:ascii="Times New Roman" w:eastAsia="Times New Roman" w:hAnsi="Times New Roman" w:cs="Times New Roman"/>
          <w:color w:val="000000"/>
          <w:sz w:val="24"/>
          <w:szCs w:val="24"/>
          <w:shd w:val="clear" w:color="auto" w:fill="FFFFFF"/>
        </w:rPr>
        <w:t>působení na oběť obchodování s lidmi, které jí znemožňují nebo podstatně omezují svobodné rozhodování a jichž pachatel zneužívá ke spáchání trestného činu</w:t>
      </w:r>
      <w:r w:rsidR="00123EAC">
        <w:rPr>
          <w:rFonts w:ascii="Times New Roman" w:eastAsia="Times New Roman" w:hAnsi="Times New Roman" w:cs="Times New Roman"/>
          <w:color w:val="000000"/>
          <w:sz w:val="24"/>
          <w:szCs w:val="24"/>
          <w:shd w:val="clear" w:color="auto" w:fill="FFFFFF"/>
        </w:rPr>
        <w:t>, tak, aby byl tento výčet plně v souladu s implementovanou směrnicí</w:t>
      </w:r>
      <w:r w:rsidR="00D17C55" w:rsidRPr="006212A5">
        <w:rPr>
          <w:rFonts w:ascii="Times New Roman" w:eastAsia="Times New Roman" w:hAnsi="Times New Roman" w:cs="Times New Roman"/>
          <w:color w:val="000000"/>
          <w:sz w:val="24"/>
          <w:szCs w:val="24"/>
          <w:shd w:val="clear" w:color="auto" w:fill="FFFFFF"/>
        </w:rPr>
        <w:t xml:space="preserve">. </w:t>
      </w:r>
      <w:r w:rsidR="00123EAC">
        <w:rPr>
          <w:rFonts w:ascii="Times New Roman" w:eastAsia="Times New Roman" w:hAnsi="Times New Roman" w:cs="Times New Roman"/>
          <w:color w:val="000000"/>
          <w:sz w:val="24"/>
          <w:szCs w:val="24"/>
          <w:shd w:val="clear" w:color="auto" w:fill="FFFFFF"/>
        </w:rPr>
        <w:t xml:space="preserve">Doplňována je tak </w:t>
      </w:r>
      <w:r w:rsidRPr="006212A5">
        <w:rPr>
          <w:rFonts w:ascii="Times New Roman" w:eastAsia="Times New Roman" w:hAnsi="Times New Roman" w:cs="Times New Roman"/>
          <w:color w:val="000000"/>
          <w:sz w:val="24"/>
          <w:szCs w:val="24"/>
          <w:shd w:val="clear" w:color="auto" w:fill="FFFFFF"/>
        </w:rPr>
        <w:t>okolnost spočívající v</w:t>
      </w:r>
      <w:r w:rsidR="00123EAC">
        <w:rPr>
          <w:rFonts w:ascii="Times New Roman" w:eastAsia="Times New Roman" w:hAnsi="Times New Roman" w:cs="Times New Roman"/>
          <w:color w:val="000000"/>
          <w:sz w:val="24"/>
          <w:szCs w:val="24"/>
          <w:shd w:val="clear" w:color="auto" w:fill="FFFFFF"/>
        </w:rPr>
        <w:t> </w:t>
      </w:r>
      <w:r w:rsidRPr="006212A5">
        <w:rPr>
          <w:rFonts w:ascii="Times New Roman" w:eastAsia="Times New Roman" w:hAnsi="Times New Roman" w:cs="Times New Roman"/>
          <w:color w:val="000000"/>
          <w:sz w:val="24"/>
          <w:szCs w:val="24"/>
          <w:shd w:val="clear" w:color="auto" w:fill="FFFFFF"/>
        </w:rPr>
        <w:t>únosu</w:t>
      </w:r>
      <w:r w:rsidR="00123EAC">
        <w:rPr>
          <w:rFonts w:ascii="Times New Roman" w:eastAsia="Times New Roman" w:hAnsi="Times New Roman" w:cs="Times New Roman"/>
          <w:color w:val="000000"/>
          <w:sz w:val="24"/>
          <w:szCs w:val="24"/>
          <w:shd w:val="clear" w:color="auto" w:fill="FFFFFF"/>
        </w:rPr>
        <w:t xml:space="preserve"> [viz </w:t>
      </w:r>
      <w:r w:rsidR="001A09E5" w:rsidRPr="006212A5">
        <w:rPr>
          <w:rFonts w:ascii="Times New Roman" w:eastAsia="Times New Roman" w:hAnsi="Times New Roman" w:cs="Times New Roman"/>
          <w:color w:val="000000"/>
          <w:sz w:val="24"/>
          <w:szCs w:val="24"/>
          <w:shd w:val="clear" w:color="auto" w:fill="FFFFFF"/>
        </w:rPr>
        <w:t xml:space="preserve">čl. 2 odst. 1 směrnice 2024/1712, </w:t>
      </w:r>
      <w:r w:rsidR="001A09E5" w:rsidRPr="006212A5">
        <w:rPr>
          <w:rFonts w:ascii="Times New Roman" w:eastAsia="Times New Roman" w:hAnsi="Times New Roman" w:cs="Times New Roman"/>
          <w:color w:val="000000"/>
          <w:sz w:val="24"/>
          <w:szCs w:val="24"/>
          <w:shd w:val="clear" w:color="auto" w:fill="FFFFFF"/>
        </w:rPr>
        <w:lastRenderedPageBreak/>
        <w:t>čl. 4 písm. a) Úmluvy Rady Evropy o opatřeních proti obchodování s lidmi</w:t>
      </w:r>
      <w:r w:rsidR="00123EAC">
        <w:rPr>
          <w:rFonts w:ascii="Times New Roman" w:eastAsia="Times New Roman" w:hAnsi="Times New Roman" w:cs="Times New Roman"/>
          <w:color w:val="000000"/>
          <w:sz w:val="24"/>
          <w:szCs w:val="24"/>
          <w:shd w:val="clear" w:color="auto" w:fill="FFFFFF"/>
        </w:rPr>
        <w:t>]</w:t>
      </w:r>
      <w:r w:rsidR="00FB19FC">
        <w:rPr>
          <w:rFonts w:ascii="Times New Roman" w:eastAsia="Times New Roman" w:hAnsi="Times New Roman" w:cs="Times New Roman"/>
          <w:color w:val="000000"/>
          <w:sz w:val="24"/>
          <w:szCs w:val="24"/>
          <w:shd w:val="clear" w:color="auto" w:fill="FFFFFF"/>
        </w:rPr>
        <w:t xml:space="preserve">, </w:t>
      </w:r>
      <w:r w:rsidRPr="006212A5">
        <w:rPr>
          <w:rFonts w:ascii="Times New Roman" w:eastAsia="Times New Roman" w:hAnsi="Times New Roman" w:cs="Times New Roman"/>
          <w:color w:val="000000"/>
          <w:sz w:val="24"/>
          <w:szCs w:val="24"/>
          <w:shd w:val="clear" w:color="auto" w:fill="FFFFFF"/>
        </w:rPr>
        <w:t>ve zneužití bezbrannosti obět</w:t>
      </w:r>
      <w:r w:rsidR="001A09E5" w:rsidRPr="006212A5">
        <w:rPr>
          <w:rFonts w:ascii="Times New Roman" w:eastAsia="Times New Roman" w:hAnsi="Times New Roman" w:cs="Times New Roman"/>
          <w:color w:val="000000"/>
          <w:sz w:val="24"/>
          <w:szCs w:val="24"/>
          <w:shd w:val="clear" w:color="auto" w:fill="FFFFFF"/>
        </w:rPr>
        <w:t>i</w:t>
      </w:r>
      <w:r w:rsidR="00FB19FC">
        <w:rPr>
          <w:rFonts w:ascii="Times New Roman" w:eastAsia="Times New Roman" w:hAnsi="Times New Roman" w:cs="Times New Roman"/>
          <w:color w:val="000000"/>
          <w:sz w:val="24"/>
          <w:szCs w:val="24"/>
          <w:shd w:val="clear" w:color="auto" w:fill="FFFFFF"/>
        </w:rPr>
        <w:t xml:space="preserve"> a ve</w:t>
      </w:r>
      <w:r w:rsidR="001A09E5" w:rsidRPr="006212A5">
        <w:rPr>
          <w:rFonts w:ascii="Times New Roman" w:eastAsia="Times New Roman" w:hAnsi="Times New Roman" w:cs="Times New Roman"/>
          <w:color w:val="000000"/>
          <w:sz w:val="24"/>
          <w:szCs w:val="24"/>
          <w:shd w:val="clear" w:color="auto" w:fill="FFFFFF"/>
        </w:rPr>
        <w:t xml:space="preserve"> zneužití postavení pachatele a z něho vyplývající důvěryhodnosti nebo vlivu</w:t>
      </w:r>
      <w:r w:rsidR="00FB19FC">
        <w:rPr>
          <w:rFonts w:ascii="Times New Roman" w:eastAsia="Times New Roman" w:hAnsi="Times New Roman" w:cs="Times New Roman"/>
          <w:color w:val="000000"/>
          <w:sz w:val="24"/>
          <w:szCs w:val="24"/>
          <w:shd w:val="clear" w:color="auto" w:fill="FFFFFF"/>
        </w:rPr>
        <w:t xml:space="preserve"> [</w:t>
      </w:r>
      <w:r w:rsidR="00FB19FC" w:rsidRPr="00EF3EDF">
        <w:rPr>
          <w:rFonts w:ascii="Times New Roman" w:eastAsia="Times New Roman" w:hAnsi="Times New Roman" w:cs="Times New Roman"/>
          <w:color w:val="000000"/>
          <w:sz w:val="24"/>
          <w:szCs w:val="24"/>
          <w:shd w:val="clear" w:color="auto" w:fill="FFFFFF"/>
        </w:rPr>
        <w:t>v</w:t>
      </w:r>
      <w:r w:rsidR="00FB19FC">
        <w:rPr>
          <w:rFonts w:ascii="Times New Roman" w:eastAsia="Times New Roman" w:hAnsi="Times New Roman" w:cs="Times New Roman"/>
          <w:color w:val="000000"/>
          <w:sz w:val="24"/>
          <w:szCs w:val="24"/>
          <w:shd w:val="clear" w:color="auto" w:fill="FFFFFF"/>
        </w:rPr>
        <w:t>iz</w:t>
      </w:r>
      <w:r w:rsidR="00FB19FC" w:rsidRPr="00EF3EDF">
        <w:rPr>
          <w:rFonts w:ascii="Times New Roman" w:eastAsia="Times New Roman" w:hAnsi="Times New Roman" w:cs="Times New Roman"/>
          <w:color w:val="000000"/>
          <w:sz w:val="24"/>
          <w:szCs w:val="24"/>
          <w:shd w:val="clear" w:color="auto" w:fill="FFFFFF"/>
        </w:rPr>
        <w:t xml:space="preserve"> čl. 2 odst. 1 směrnice („</w:t>
      </w:r>
      <w:r w:rsidR="00FB19FC" w:rsidRPr="00EF3EDF">
        <w:rPr>
          <w:rFonts w:ascii="Times New Roman" w:eastAsia="Times New Roman" w:hAnsi="Times New Roman" w:cs="Times New Roman"/>
          <w:i/>
          <w:iCs/>
          <w:color w:val="000000"/>
          <w:sz w:val="24"/>
          <w:szCs w:val="24"/>
          <w:shd w:val="clear" w:color="auto" w:fill="FFFFFF"/>
        </w:rPr>
        <w:t>zneužití moci či zranitelného postavení</w:t>
      </w:r>
      <w:r w:rsidR="00FB19FC" w:rsidRPr="00EF3EDF">
        <w:rPr>
          <w:rFonts w:ascii="Times New Roman" w:eastAsia="Times New Roman" w:hAnsi="Times New Roman" w:cs="Times New Roman"/>
          <w:color w:val="000000"/>
          <w:sz w:val="24"/>
          <w:szCs w:val="24"/>
          <w:shd w:val="clear" w:color="auto" w:fill="FFFFFF"/>
        </w:rPr>
        <w:t>“), resp. čl. 4 písm. a) Úmluvy („</w:t>
      </w:r>
      <w:r w:rsidR="00FB19FC" w:rsidRPr="00EF3EDF">
        <w:rPr>
          <w:rFonts w:ascii="Times New Roman" w:eastAsia="Times New Roman" w:hAnsi="Times New Roman" w:cs="Times New Roman"/>
          <w:i/>
          <w:iCs/>
          <w:color w:val="000000"/>
          <w:sz w:val="24"/>
          <w:szCs w:val="24"/>
          <w:shd w:val="clear" w:color="auto" w:fill="FFFFFF"/>
        </w:rPr>
        <w:t>zneužití moci či stavu zvláštní bezbrannosti</w:t>
      </w:r>
      <w:r w:rsidR="00FB19FC" w:rsidRPr="00EF3EDF">
        <w:rPr>
          <w:rFonts w:ascii="Times New Roman" w:eastAsia="Times New Roman" w:hAnsi="Times New Roman" w:cs="Times New Roman"/>
          <w:color w:val="000000"/>
          <w:sz w:val="24"/>
          <w:szCs w:val="24"/>
          <w:shd w:val="clear" w:color="auto" w:fill="FFFFFF"/>
        </w:rPr>
        <w:t>“)</w:t>
      </w:r>
      <w:r w:rsidR="00FB19FC">
        <w:rPr>
          <w:rFonts w:ascii="Times New Roman" w:eastAsia="Times New Roman" w:hAnsi="Times New Roman" w:cs="Times New Roman"/>
          <w:color w:val="000000"/>
          <w:sz w:val="24"/>
          <w:szCs w:val="24"/>
          <w:shd w:val="clear" w:color="auto" w:fill="FFFFFF"/>
        </w:rPr>
        <w:t xml:space="preserve">, </w:t>
      </w:r>
      <w:r w:rsidR="00FB19FC" w:rsidRPr="00EF3EDF">
        <w:rPr>
          <w:rFonts w:ascii="Times New Roman" w:eastAsia="Times New Roman" w:hAnsi="Times New Roman" w:cs="Times New Roman"/>
          <w:color w:val="000000"/>
          <w:sz w:val="24"/>
          <w:szCs w:val="24"/>
          <w:shd w:val="clear" w:color="auto" w:fill="FFFFFF"/>
        </w:rPr>
        <w:t>takovouto změnu taktéž poptává</w:t>
      </w:r>
      <w:r w:rsidR="00FB19FC">
        <w:rPr>
          <w:rFonts w:ascii="Times New Roman" w:eastAsia="Times New Roman" w:hAnsi="Times New Roman" w:cs="Times New Roman"/>
          <w:color w:val="000000"/>
          <w:sz w:val="24"/>
          <w:szCs w:val="24"/>
          <w:shd w:val="clear" w:color="auto" w:fill="FFFFFF"/>
        </w:rPr>
        <w:t xml:space="preserve"> </w:t>
      </w:r>
      <w:r w:rsidR="00FB19FC" w:rsidRPr="00EF3EDF">
        <w:rPr>
          <w:rFonts w:ascii="Times New Roman" w:hAnsi="Times New Roman" w:cs="Times New Roman"/>
          <w:sz w:val="24"/>
          <w:szCs w:val="24"/>
        </w:rPr>
        <w:t>expertní skupin</w:t>
      </w:r>
      <w:r w:rsidR="00FB19FC">
        <w:rPr>
          <w:rFonts w:ascii="Times New Roman" w:hAnsi="Times New Roman" w:cs="Times New Roman"/>
          <w:sz w:val="24"/>
          <w:szCs w:val="24"/>
        </w:rPr>
        <w:t>a</w:t>
      </w:r>
      <w:r w:rsidR="00FB19FC" w:rsidRPr="00EF3EDF">
        <w:rPr>
          <w:rFonts w:ascii="Times New Roman" w:hAnsi="Times New Roman" w:cs="Times New Roman"/>
          <w:sz w:val="24"/>
          <w:szCs w:val="24"/>
        </w:rPr>
        <w:t xml:space="preserve"> Rady Evropy pro potírání </w:t>
      </w:r>
      <w:r w:rsidR="00FB19FC" w:rsidRPr="00EF3EDF">
        <w:rPr>
          <w:rFonts w:ascii="Times New Roman" w:hAnsi="Times New Roman" w:cs="Times New Roman"/>
          <w:bCs/>
          <w:sz w:val="24"/>
          <w:szCs w:val="24"/>
        </w:rPr>
        <w:t>obchodu</w:t>
      </w:r>
      <w:r w:rsidR="00FB19FC" w:rsidRPr="00EF3EDF">
        <w:rPr>
          <w:rFonts w:ascii="Times New Roman" w:hAnsi="Times New Roman" w:cs="Times New Roman"/>
          <w:sz w:val="24"/>
          <w:szCs w:val="24"/>
        </w:rPr>
        <w:t xml:space="preserve"> s lidmi </w:t>
      </w:r>
      <w:r w:rsidR="002E7AFD">
        <w:rPr>
          <w:rFonts w:ascii="Times New Roman" w:hAnsi="Times New Roman" w:cs="Times New Roman"/>
          <w:sz w:val="24"/>
          <w:szCs w:val="24"/>
        </w:rPr>
        <w:t>(</w:t>
      </w:r>
      <w:r w:rsidR="00FB19FC" w:rsidRPr="00EF3EDF">
        <w:rPr>
          <w:rFonts w:ascii="Times New Roman" w:eastAsia="Times New Roman" w:hAnsi="Times New Roman" w:cs="Times New Roman"/>
          <w:color w:val="000000"/>
          <w:sz w:val="24"/>
          <w:szCs w:val="24"/>
          <w:shd w:val="clear" w:color="auto" w:fill="FFFFFF"/>
        </w:rPr>
        <w:t>GRETA</w:t>
      </w:r>
      <w:r w:rsidR="002E7AFD">
        <w:rPr>
          <w:rFonts w:ascii="Times New Roman" w:eastAsia="Times New Roman" w:hAnsi="Times New Roman" w:cs="Times New Roman"/>
          <w:color w:val="000000"/>
          <w:sz w:val="24"/>
          <w:szCs w:val="24"/>
          <w:shd w:val="clear" w:color="auto" w:fill="FFFFFF"/>
        </w:rPr>
        <w:t>)</w:t>
      </w:r>
      <w:r w:rsidR="00FB19FC" w:rsidRPr="00A27781">
        <w:rPr>
          <w:rStyle w:val="Znakapoznpodarou"/>
          <w:rFonts w:ascii="Times New Roman" w:eastAsia="Times New Roman" w:hAnsi="Times New Roman" w:cs="Times New Roman"/>
          <w:color w:val="000000"/>
          <w:sz w:val="24"/>
          <w:szCs w:val="24"/>
          <w:shd w:val="clear" w:color="auto" w:fill="FFFFFF"/>
        </w:rPr>
        <w:footnoteReference w:id="27"/>
      </w:r>
      <w:r w:rsidR="00FB19FC">
        <w:rPr>
          <w:rFonts w:ascii="Times New Roman" w:eastAsia="Times New Roman" w:hAnsi="Times New Roman" w:cs="Times New Roman"/>
          <w:color w:val="000000"/>
          <w:sz w:val="24"/>
          <w:szCs w:val="24"/>
          <w:shd w:val="clear" w:color="auto" w:fill="FFFFFF"/>
        </w:rPr>
        <w:t>]</w:t>
      </w:r>
      <w:r w:rsidR="00BB14CF" w:rsidRPr="006212A5">
        <w:rPr>
          <w:rFonts w:ascii="Times New Roman" w:eastAsia="Times New Roman" w:hAnsi="Times New Roman" w:cs="Times New Roman"/>
          <w:color w:val="000000"/>
          <w:sz w:val="24"/>
          <w:szCs w:val="24"/>
          <w:shd w:val="clear" w:color="auto" w:fill="FFFFFF"/>
        </w:rPr>
        <w:t xml:space="preserve">. </w:t>
      </w:r>
      <w:r w:rsidR="00B156CC" w:rsidRPr="006212A5">
        <w:rPr>
          <w:rFonts w:ascii="Times New Roman" w:eastAsia="Times New Roman" w:hAnsi="Times New Roman" w:cs="Times New Roman"/>
          <w:color w:val="000000"/>
          <w:sz w:val="24"/>
          <w:szCs w:val="24"/>
          <w:shd w:val="clear" w:color="auto" w:fill="FFFFFF"/>
        </w:rPr>
        <w:t xml:space="preserve">Zneužití bezbrannosti je přitom definováno výkladovým ustanovením </w:t>
      </w:r>
      <w:r w:rsidR="00FB19FC">
        <w:rPr>
          <w:rFonts w:ascii="Times New Roman" w:eastAsia="Times New Roman" w:hAnsi="Times New Roman" w:cs="Times New Roman"/>
          <w:color w:val="000000"/>
          <w:sz w:val="24"/>
          <w:szCs w:val="24"/>
          <w:shd w:val="clear" w:color="auto" w:fill="FFFFFF"/>
        </w:rPr>
        <w:t>obsaženým v</w:t>
      </w:r>
      <w:r w:rsidR="00FB19FC" w:rsidRPr="006212A5">
        <w:rPr>
          <w:rFonts w:ascii="Times New Roman" w:eastAsia="Times New Roman" w:hAnsi="Times New Roman" w:cs="Times New Roman"/>
          <w:color w:val="000000"/>
          <w:sz w:val="24"/>
          <w:szCs w:val="24"/>
          <w:shd w:val="clear" w:color="auto" w:fill="FFFFFF"/>
        </w:rPr>
        <w:t xml:space="preserve"> </w:t>
      </w:r>
      <w:r w:rsidR="00B156CC" w:rsidRPr="006212A5">
        <w:rPr>
          <w:rFonts w:ascii="Times New Roman" w:eastAsia="Times New Roman" w:hAnsi="Times New Roman" w:cs="Times New Roman"/>
          <w:color w:val="000000"/>
          <w:sz w:val="24"/>
          <w:szCs w:val="24"/>
          <w:shd w:val="clear" w:color="auto" w:fill="FFFFFF"/>
        </w:rPr>
        <w:t>§ 119a trestního zákoníku</w:t>
      </w:r>
      <w:r w:rsidR="00BB4135" w:rsidRPr="006212A5">
        <w:rPr>
          <w:rFonts w:ascii="Times New Roman" w:eastAsia="Times New Roman" w:hAnsi="Times New Roman" w:cs="Times New Roman"/>
          <w:color w:val="000000"/>
          <w:sz w:val="24"/>
          <w:szCs w:val="24"/>
          <w:shd w:val="clear" w:color="auto" w:fill="FFFFFF"/>
        </w:rPr>
        <w:t xml:space="preserve"> (</w:t>
      </w:r>
      <w:r w:rsidR="00B156CC" w:rsidRPr="006212A5">
        <w:rPr>
          <w:rFonts w:ascii="Times New Roman" w:eastAsia="Times New Roman" w:hAnsi="Times New Roman" w:cs="Times New Roman"/>
          <w:color w:val="000000"/>
          <w:sz w:val="24"/>
          <w:szCs w:val="24"/>
          <w:shd w:val="clear" w:color="auto" w:fill="FFFFFF"/>
        </w:rPr>
        <w:t>pachatel využije při páchání trestného činu toho, že jiná osoba je ve stavu, v němž není schopna utvářet nebo projevit svou vůli nebo je její schopnost utvářet nebo projevit svou vůli podstatně snížena z důvodu bezvědomí, spánku, ovlivnění návykovými látkami, nemoci, zdravotního postižení, duševní poruchy, silného ochromujícího stresu, nízkého nebo vysokého věku, překvapení nebo jiného obdobného důvodu</w:t>
      </w:r>
      <w:r w:rsidR="00BB4135" w:rsidRPr="006212A5">
        <w:rPr>
          <w:rFonts w:ascii="Times New Roman" w:eastAsia="Times New Roman" w:hAnsi="Times New Roman" w:cs="Times New Roman"/>
          <w:color w:val="000000"/>
          <w:sz w:val="24"/>
          <w:szCs w:val="24"/>
          <w:shd w:val="clear" w:color="auto" w:fill="FFFFFF"/>
        </w:rPr>
        <w:t>; z</w:t>
      </w:r>
      <w:r w:rsidR="00B156CC" w:rsidRPr="006212A5">
        <w:rPr>
          <w:rFonts w:ascii="Times New Roman" w:eastAsia="Times New Roman" w:hAnsi="Times New Roman" w:cs="Times New Roman"/>
          <w:color w:val="000000"/>
          <w:sz w:val="24"/>
          <w:szCs w:val="24"/>
          <w:shd w:val="clear" w:color="auto" w:fill="FFFFFF"/>
        </w:rPr>
        <w:t>a bezbranné z důvodu nízkého věku se přitom vždy považuje dítě mladší dvanácti let</w:t>
      </w:r>
      <w:r w:rsidR="00BB4135" w:rsidRPr="006212A5">
        <w:rPr>
          <w:rFonts w:ascii="Times New Roman" w:eastAsia="Times New Roman" w:hAnsi="Times New Roman" w:cs="Times New Roman"/>
          <w:color w:val="000000"/>
          <w:sz w:val="24"/>
          <w:szCs w:val="24"/>
          <w:shd w:val="clear" w:color="auto" w:fill="FFFFFF"/>
        </w:rPr>
        <w:t>)</w:t>
      </w:r>
      <w:r w:rsidR="00B156CC" w:rsidRPr="006212A5">
        <w:rPr>
          <w:rFonts w:ascii="Times New Roman" w:eastAsia="Times New Roman" w:hAnsi="Times New Roman" w:cs="Times New Roman"/>
          <w:color w:val="000000"/>
          <w:sz w:val="24"/>
          <w:szCs w:val="24"/>
          <w:shd w:val="clear" w:color="auto" w:fill="FFFFFF"/>
        </w:rPr>
        <w:t>. V případě zneužití postavení a z něho vyplývající důvěryhodnosti a vlivu jde o zneužití jakékoli postavení, které u oběti vzbuzuje důvěru, anebo na ní působí svou autoritou.</w:t>
      </w:r>
      <w:r w:rsidR="002D796C" w:rsidRPr="002D796C">
        <w:rPr>
          <w:rFonts w:ascii="Times New Roman" w:eastAsia="Times New Roman" w:hAnsi="Times New Roman" w:cs="Times New Roman"/>
          <w:color w:val="000000"/>
          <w:sz w:val="24"/>
          <w:szCs w:val="24"/>
          <w:shd w:val="clear" w:color="auto" w:fill="FFFFFF"/>
        </w:rPr>
        <w:t xml:space="preserve"> </w:t>
      </w:r>
    </w:p>
    <w:p w14:paraId="06F87BC6" w14:textId="5786F193" w:rsidR="00A763FB" w:rsidRPr="00A27781" w:rsidRDefault="007E6EAE" w:rsidP="007B0E64">
      <w:pPr>
        <w:spacing w:before="120" w:after="0" w:line="240" w:lineRule="auto"/>
        <w:jc w:val="both"/>
        <w:rPr>
          <w:rFonts w:ascii="Times New Roman" w:eastAsia="Times New Roman" w:hAnsi="Times New Roman" w:cs="Times New Roman"/>
          <w:color w:val="000000"/>
          <w:sz w:val="24"/>
          <w:szCs w:val="24"/>
          <w:shd w:val="clear" w:color="auto" w:fill="FFFFFF"/>
        </w:rPr>
      </w:pPr>
      <w:bookmarkStart w:id="31" w:name="_Hlk203658448"/>
      <w:r>
        <w:rPr>
          <w:rFonts w:ascii="Times New Roman" w:eastAsia="Times New Roman" w:hAnsi="Times New Roman" w:cs="Times New Roman"/>
          <w:color w:val="000000"/>
          <w:sz w:val="24"/>
          <w:szCs w:val="24"/>
          <w:shd w:val="clear" w:color="auto" w:fill="FFFFFF"/>
        </w:rPr>
        <w:t>Dále se v</w:t>
      </w:r>
      <w:r w:rsidR="002351CF" w:rsidRPr="00A27781">
        <w:rPr>
          <w:rFonts w:ascii="Times New Roman" w:eastAsia="Times New Roman" w:hAnsi="Times New Roman" w:cs="Times New Roman"/>
          <w:color w:val="000000"/>
          <w:sz w:val="24"/>
          <w:szCs w:val="24"/>
          <w:shd w:val="clear" w:color="auto" w:fill="FFFFFF"/>
        </w:rPr>
        <w:t xml:space="preserve"> § 168 trestního zákoníku </w:t>
      </w:r>
      <w:r>
        <w:rPr>
          <w:rFonts w:ascii="Times New Roman" w:eastAsia="Times New Roman" w:hAnsi="Times New Roman" w:cs="Times New Roman"/>
          <w:color w:val="000000"/>
          <w:sz w:val="24"/>
          <w:szCs w:val="24"/>
          <w:shd w:val="clear" w:color="auto" w:fill="FFFFFF"/>
        </w:rPr>
        <w:t xml:space="preserve">explicitně doplňuje mezi formy vykořisťování </w:t>
      </w:r>
      <w:r w:rsidR="002351CF" w:rsidRPr="00A27781">
        <w:rPr>
          <w:rFonts w:ascii="Times New Roman" w:eastAsia="Aptos" w:hAnsi="Times New Roman" w:cs="Times New Roman"/>
          <w:sz w:val="24"/>
          <w:szCs w:val="24"/>
        </w:rPr>
        <w:t>zneužívání náhradního mateřství, osvojení</w:t>
      </w:r>
      <w:r>
        <w:rPr>
          <w:rFonts w:ascii="Times New Roman" w:eastAsia="Aptos" w:hAnsi="Times New Roman" w:cs="Times New Roman"/>
          <w:sz w:val="24"/>
          <w:szCs w:val="24"/>
        </w:rPr>
        <w:t xml:space="preserve"> za účelem vykořisťování, </w:t>
      </w:r>
      <w:r w:rsidR="002351CF" w:rsidRPr="00A27781">
        <w:rPr>
          <w:rFonts w:ascii="Times New Roman" w:eastAsia="Aptos" w:hAnsi="Times New Roman" w:cs="Times New Roman"/>
          <w:sz w:val="24"/>
          <w:szCs w:val="24"/>
        </w:rPr>
        <w:t>uzavření manželství či partnerství podle občanského zákoníku za</w:t>
      </w:r>
      <w:r>
        <w:rPr>
          <w:rFonts w:ascii="Times New Roman" w:eastAsia="Aptos" w:hAnsi="Times New Roman" w:cs="Times New Roman"/>
          <w:sz w:val="24"/>
          <w:szCs w:val="24"/>
        </w:rPr>
        <w:t> </w:t>
      </w:r>
      <w:r w:rsidR="002351CF" w:rsidRPr="00A27781">
        <w:rPr>
          <w:rFonts w:ascii="Times New Roman" w:eastAsia="Aptos" w:hAnsi="Times New Roman" w:cs="Times New Roman"/>
          <w:sz w:val="24"/>
          <w:szCs w:val="24"/>
        </w:rPr>
        <w:t>účelem vykořisťování a</w:t>
      </w:r>
      <w:r w:rsidR="00D819BF" w:rsidRPr="00A27781">
        <w:rPr>
          <w:rFonts w:ascii="Times New Roman" w:eastAsia="Aptos" w:hAnsi="Times New Roman" w:cs="Times New Roman"/>
          <w:sz w:val="24"/>
          <w:szCs w:val="24"/>
        </w:rPr>
        <w:t> </w:t>
      </w:r>
      <w:r w:rsidR="002351CF" w:rsidRPr="00A27781">
        <w:rPr>
          <w:rFonts w:ascii="Times New Roman" w:eastAsia="Aptos" w:hAnsi="Times New Roman" w:cs="Times New Roman"/>
          <w:sz w:val="24"/>
          <w:szCs w:val="24"/>
        </w:rPr>
        <w:t xml:space="preserve">nucení k páchání trestné činnosti. </w:t>
      </w:r>
      <w:r w:rsidR="00D819BF" w:rsidRPr="00A27781">
        <w:rPr>
          <w:rFonts w:ascii="Times New Roman" w:eastAsia="Aptos" w:hAnsi="Times New Roman" w:cs="Times New Roman"/>
          <w:sz w:val="24"/>
          <w:szCs w:val="24"/>
        </w:rPr>
        <w:t xml:space="preserve">Doposud tyto formy </w:t>
      </w:r>
      <w:r w:rsidR="007B0E64">
        <w:rPr>
          <w:rFonts w:ascii="Times New Roman" w:eastAsia="Aptos" w:hAnsi="Times New Roman" w:cs="Times New Roman"/>
          <w:sz w:val="24"/>
          <w:szCs w:val="24"/>
        </w:rPr>
        <w:t>vykořisťování v rámci skutkové podstaty trestného činu obchodování s lidmi uvedeny nejsou</w:t>
      </w:r>
      <w:r w:rsidR="00D819BF" w:rsidRPr="00A27781">
        <w:rPr>
          <w:rFonts w:ascii="Times New Roman" w:eastAsia="Times New Roman" w:hAnsi="Times New Roman" w:cs="Times New Roman"/>
          <w:color w:val="000000"/>
          <w:sz w:val="24"/>
          <w:szCs w:val="24"/>
          <w:shd w:val="clear" w:color="auto" w:fill="FFFFFF"/>
        </w:rPr>
        <w:t xml:space="preserve">, což by do budoucna mohlo představovat problém z hlediska vykázání slučitelnosti právního řádu s požadavky směrnice; stávající konstrukce trestného činu není navíc vhodná ani z hlediska statistického </w:t>
      </w:r>
      <w:r w:rsidR="007B0E64">
        <w:rPr>
          <w:rFonts w:ascii="Times New Roman" w:eastAsia="Times New Roman" w:hAnsi="Times New Roman" w:cs="Times New Roman"/>
          <w:color w:val="000000"/>
          <w:sz w:val="24"/>
          <w:szCs w:val="24"/>
          <w:shd w:val="clear" w:color="auto" w:fill="FFFFFF"/>
        </w:rPr>
        <w:t>sledování</w:t>
      </w:r>
      <w:r w:rsidR="00D819BF" w:rsidRPr="00A27781">
        <w:rPr>
          <w:rFonts w:ascii="Times New Roman" w:eastAsia="Times New Roman" w:hAnsi="Times New Roman" w:cs="Times New Roman"/>
          <w:color w:val="000000"/>
          <w:sz w:val="24"/>
          <w:szCs w:val="24"/>
          <w:shd w:val="clear" w:color="auto" w:fill="FFFFFF"/>
        </w:rPr>
        <w:t>, což je aspekt, který nelze s ohledem na</w:t>
      </w:r>
      <w:r w:rsidR="007B0E64">
        <w:rPr>
          <w:rFonts w:ascii="Times New Roman" w:eastAsia="Times New Roman" w:hAnsi="Times New Roman" w:cs="Times New Roman"/>
          <w:color w:val="000000"/>
          <w:sz w:val="24"/>
          <w:szCs w:val="24"/>
          <w:shd w:val="clear" w:color="auto" w:fill="FFFFFF"/>
        </w:rPr>
        <w:t> </w:t>
      </w:r>
      <w:r w:rsidR="00D819BF" w:rsidRPr="00A27781">
        <w:rPr>
          <w:rFonts w:ascii="Times New Roman" w:eastAsia="Times New Roman" w:hAnsi="Times New Roman" w:cs="Times New Roman"/>
          <w:color w:val="000000"/>
          <w:sz w:val="24"/>
          <w:szCs w:val="24"/>
          <w:shd w:val="clear" w:color="auto" w:fill="FFFFFF"/>
        </w:rPr>
        <w:t xml:space="preserve">hodnocení toho, zda byla směrnice </w:t>
      </w:r>
      <w:r w:rsidR="007B0E64" w:rsidRPr="00A27781">
        <w:rPr>
          <w:rFonts w:ascii="Times New Roman" w:eastAsia="Times New Roman" w:hAnsi="Times New Roman" w:cs="Times New Roman"/>
          <w:color w:val="000000"/>
          <w:sz w:val="24"/>
          <w:szCs w:val="24"/>
          <w:shd w:val="clear" w:color="auto" w:fill="FFFFFF"/>
        </w:rPr>
        <w:t xml:space="preserve">řádně </w:t>
      </w:r>
      <w:r w:rsidR="00D819BF" w:rsidRPr="00A27781">
        <w:rPr>
          <w:rFonts w:ascii="Times New Roman" w:eastAsia="Times New Roman" w:hAnsi="Times New Roman" w:cs="Times New Roman"/>
          <w:color w:val="000000"/>
          <w:sz w:val="24"/>
          <w:szCs w:val="24"/>
          <w:shd w:val="clear" w:color="auto" w:fill="FFFFFF"/>
        </w:rPr>
        <w:t>provedena a dosáhla sledovaného účelu, ztrácet ze</w:t>
      </w:r>
      <w:r w:rsidR="007049C2">
        <w:rPr>
          <w:rFonts w:ascii="Times New Roman" w:eastAsia="Times New Roman" w:hAnsi="Times New Roman" w:cs="Times New Roman"/>
          <w:color w:val="000000"/>
          <w:sz w:val="24"/>
          <w:szCs w:val="24"/>
          <w:shd w:val="clear" w:color="auto" w:fill="FFFFFF"/>
        </w:rPr>
        <w:t> </w:t>
      </w:r>
      <w:r w:rsidR="00D819BF" w:rsidRPr="00A27781">
        <w:rPr>
          <w:rFonts w:ascii="Times New Roman" w:eastAsia="Times New Roman" w:hAnsi="Times New Roman" w:cs="Times New Roman"/>
          <w:color w:val="000000"/>
          <w:sz w:val="24"/>
          <w:szCs w:val="24"/>
          <w:shd w:val="clear" w:color="auto" w:fill="FFFFFF"/>
        </w:rPr>
        <w:t>zřetele (viz i čl. 19a odst. 2 směrnice, který vyžaduje rozčlenění statistických údajů mj. i</w:t>
      </w:r>
      <w:r w:rsidR="007049C2">
        <w:rPr>
          <w:rFonts w:ascii="Times New Roman" w:eastAsia="Times New Roman" w:hAnsi="Times New Roman" w:cs="Times New Roman"/>
          <w:color w:val="000000"/>
          <w:sz w:val="24"/>
          <w:szCs w:val="24"/>
          <w:shd w:val="clear" w:color="auto" w:fill="FFFFFF"/>
        </w:rPr>
        <w:t> </w:t>
      </w:r>
      <w:r w:rsidR="00D819BF" w:rsidRPr="00A27781">
        <w:rPr>
          <w:rFonts w:ascii="Times New Roman" w:eastAsia="Times New Roman" w:hAnsi="Times New Roman" w:cs="Times New Roman"/>
          <w:color w:val="000000"/>
          <w:sz w:val="24"/>
          <w:szCs w:val="24"/>
          <w:shd w:val="clear" w:color="auto" w:fill="FFFFFF"/>
        </w:rPr>
        <w:t>podle formy vykořisťování). Ohledně dalších důvodů zavedení těchto výše uvedených forem vykořisťování do skutkové podstaty § 168 trestního zákoníku, jakož i ke zvolenému způsobu a</w:t>
      </w:r>
      <w:r w:rsidR="007179F8">
        <w:rPr>
          <w:rFonts w:ascii="Times New Roman" w:eastAsia="Times New Roman" w:hAnsi="Times New Roman" w:cs="Times New Roman"/>
          <w:color w:val="000000"/>
          <w:sz w:val="24"/>
          <w:szCs w:val="24"/>
          <w:shd w:val="clear" w:color="auto" w:fill="FFFFFF"/>
        </w:rPr>
        <w:t> </w:t>
      </w:r>
      <w:r w:rsidR="00D819BF" w:rsidRPr="00A27781">
        <w:rPr>
          <w:rFonts w:ascii="Times New Roman" w:eastAsia="Times New Roman" w:hAnsi="Times New Roman" w:cs="Times New Roman"/>
          <w:color w:val="000000"/>
          <w:sz w:val="24"/>
          <w:szCs w:val="24"/>
          <w:shd w:val="clear" w:color="auto" w:fill="FFFFFF"/>
        </w:rPr>
        <w:t>šíři jejich úpravy</w:t>
      </w:r>
      <w:r w:rsidR="007B0E64">
        <w:rPr>
          <w:rFonts w:ascii="Times New Roman" w:eastAsia="Times New Roman" w:hAnsi="Times New Roman" w:cs="Times New Roman"/>
          <w:color w:val="000000"/>
          <w:sz w:val="24"/>
          <w:szCs w:val="24"/>
          <w:shd w:val="clear" w:color="auto" w:fill="FFFFFF"/>
        </w:rPr>
        <w:t>,</w:t>
      </w:r>
      <w:r w:rsidR="00D819BF" w:rsidRPr="00A27781">
        <w:rPr>
          <w:rFonts w:ascii="Times New Roman" w:eastAsia="Times New Roman" w:hAnsi="Times New Roman" w:cs="Times New Roman"/>
          <w:color w:val="000000"/>
          <w:sz w:val="24"/>
          <w:szCs w:val="24"/>
          <w:shd w:val="clear" w:color="auto" w:fill="FFFFFF"/>
        </w:rPr>
        <w:t xml:space="preserve"> lze odkázat na</w:t>
      </w:r>
      <w:r w:rsidR="007A1033" w:rsidRPr="00A27781">
        <w:rPr>
          <w:rFonts w:ascii="Times New Roman" w:eastAsia="Times New Roman" w:hAnsi="Times New Roman" w:cs="Times New Roman"/>
          <w:color w:val="000000"/>
          <w:sz w:val="24"/>
          <w:szCs w:val="24"/>
          <w:shd w:val="clear" w:color="auto" w:fill="FFFFFF"/>
        </w:rPr>
        <w:t xml:space="preserve"> podrobný výklad </w:t>
      </w:r>
      <w:r w:rsidR="009D16AD">
        <w:rPr>
          <w:rFonts w:ascii="Times New Roman" w:eastAsia="Times New Roman" w:hAnsi="Times New Roman" w:cs="Times New Roman"/>
          <w:color w:val="000000"/>
          <w:sz w:val="24"/>
          <w:szCs w:val="24"/>
          <w:shd w:val="clear" w:color="auto" w:fill="FFFFFF"/>
        </w:rPr>
        <w:t xml:space="preserve">obsažený </w:t>
      </w:r>
      <w:r w:rsidR="007A1033" w:rsidRPr="00A27781">
        <w:rPr>
          <w:rFonts w:ascii="Times New Roman" w:eastAsia="Times New Roman" w:hAnsi="Times New Roman" w:cs="Times New Roman"/>
          <w:color w:val="000000"/>
          <w:sz w:val="24"/>
          <w:szCs w:val="24"/>
          <w:shd w:val="clear" w:color="auto" w:fill="FFFFFF"/>
        </w:rPr>
        <w:t xml:space="preserve">v </w:t>
      </w:r>
      <w:r w:rsidR="00D819BF" w:rsidRPr="00A27781">
        <w:rPr>
          <w:rFonts w:ascii="Times New Roman" w:eastAsia="Times New Roman" w:hAnsi="Times New Roman" w:cs="Times New Roman"/>
          <w:color w:val="000000"/>
          <w:sz w:val="24"/>
          <w:szCs w:val="24"/>
          <w:shd w:val="clear" w:color="auto" w:fill="FFFFFF"/>
        </w:rPr>
        <w:t>obecn</w:t>
      </w:r>
      <w:r w:rsidR="007A1033" w:rsidRPr="00A27781">
        <w:rPr>
          <w:rFonts w:ascii="Times New Roman" w:eastAsia="Times New Roman" w:hAnsi="Times New Roman" w:cs="Times New Roman"/>
          <w:color w:val="000000"/>
          <w:sz w:val="24"/>
          <w:szCs w:val="24"/>
          <w:shd w:val="clear" w:color="auto" w:fill="FFFFFF"/>
        </w:rPr>
        <w:t>é</w:t>
      </w:r>
      <w:r w:rsidR="00D819BF" w:rsidRPr="00A27781">
        <w:rPr>
          <w:rFonts w:ascii="Times New Roman" w:eastAsia="Times New Roman" w:hAnsi="Times New Roman" w:cs="Times New Roman"/>
          <w:color w:val="000000"/>
          <w:sz w:val="24"/>
          <w:szCs w:val="24"/>
          <w:shd w:val="clear" w:color="auto" w:fill="FFFFFF"/>
        </w:rPr>
        <w:t xml:space="preserve"> část</w:t>
      </w:r>
      <w:r w:rsidR="007A1033" w:rsidRPr="00A27781">
        <w:rPr>
          <w:rFonts w:ascii="Times New Roman" w:eastAsia="Times New Roman" w:hAnsi="Times New Roman" w:cs="Times New Roman"/>
          <w:color w:val="000000"/>
          <w:sz w:val="24"/>
          <w:szCs w:val="24"/>
          <w:shd w:val="clear" w:color="auto" w:fill="FFFFFF"/>
        </w:rPr>
        <w:t>i</w:t>
      </w:r>
      <w:r w:rsidR="00D819BF" w:rsidRPr="00A27781">
        <w:rPr>
          <w:rFonts w:ascii="Times New Roman" w:eastAsia="Times New Roman" w:hAnsi="Times New Roman" w:cs="Times New Roman"/>
          <w:color w:val="000000"/>
          <w:sz w:val="24"/>
          <w:szCs w:val="24"/>
          <w:shd w:val="clear" w:color="auto" w:fill="FFFFFF"/>
        </w:rPr>
        <w:t xml:space="preserve"> této </w:t>
      </w:r>
      <w:r w:rsidR="009D16AD">
        <w:rPr>
          <w:rFonts w:ascii="Times New Roman" w:eastAsia="Aptos" w:hAnsi="Times New Roman" w:cs="Times New Roman"/>
          <w:sz w:val="24"/>
        </w:rPr>
        <w:t xml:space="preserve">důvodové </w:t>
      </w:r>
      <w:r w:rsidR="00D819BF" w:rsidRPr="00A27781">
        <w:rPr>
          <w:rFonts w:ascii="Times New Roman" w:eastAsia="Times New Roman" w:hAnsi="Times New Roman" w:cs="Times New Roman"/>
          <w:color w:val="000000"/>
          <w:sz w:val="24"/>
          <w:szCs w:val="24"/>
          <w:shd w:val="clear" w:color="auto" w:fill="FFFFFF"/>
        </w:rPr>
        <w:t>zprávy</w:t>
      </w:r>
      <w:r w:rsidR="007A1033" w:rsidRPr="00A27781">
        <w:rPr>
          <w:rFonts w:ascii="Times New Roman" w:eastAsia="Times New Roman" w:hAnsi="Times New Roman" w:cs="Times New Roman"/>
          <w:color w:val="000000"/>
          <w:sz w:val="24"/>
          <w:szCs w:val="24"/>
          <w:shd w:val="clear" w:color="auto" w:fill="FFFFFF"/>
        </w:rPr>
        <w:t>.</w:t>
      </w:r>
    </w:p>
    <w:bookmarkEnd w:id="31"/>
    <w:p w14:paraId="3F0B92A4" w14:textId="1BF0B4B6" w:rsidR="003E6268" w:rsidRPr="00A27781" w:rsidRDefault="007A1033" w:rsidP="00A27781">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 xml:space="preserve">Co se týče vykořisťování žen a dívek </w:t>
      </w:r>
      <w:r w:rsidR="002822F7">
        <w:rPr>
          <w:rFonts w:ascii="Times New Roman" w:eastAsia="Times New Roman" w:hAnsi="Times New Roman" w:cs="Times New Roman"/>
          <w:color w:val="000000"/>
          <w:sz w:val="24"/>
          <w:szCs w:val="24"/>
          <w:shd w:val="clear" w:color="auto" w:fill="FFFFFF"/>
        </w:rPr>
        <w:t>k</w:t>
      </w:r>
      <w:r w:rsidRPr="00A27781">
        <w:rPr>
          <w:rFonts w:ascii="Times New Roman" w:eastAsia="Times New Roman" w:hAnsi="Times New Roman" w:cs="Times New Roman"/>
          <w:color w:val="000000"/>
          <w:sz w:val="24"/>
          <w:szCs w:val="24"/>
          <w:shd w:val="clear" w:color="auto" w:fill="FFFFFF"/>
        </w:rPr>
        <w:t xml:space="preserve"> náhradní</w:t>
      </w:r>
      <w:r w:rsidR="002822F7">
        <w:rPr>
          <w:rFonts w:ascii="Times New Roman" w:eastAsia="Times New Roman" w:hAnsi="Times New Roman" w:cs="Times New Roman"/>
          <w:color w:val="000000"/>
          <w:sz w:val="24"/>
          <w:szCs w:val="24"/>
          <w:shd w:val="clear" w:color="auto" w:fill="FFFFFF"/>
        </w:rPr>
        <w:t>mu</w:t>
      </w:r>
      <w:r w:rsidRPr="00A27781">
        <w:rPr>
          <w:rFonts w:ascii="Times New Roman" w:eastAsia="Times New Roman" w:hAnsi="Times New Roman" w:cs="Times New Roman"/>
          <w:color w:val="000000"/>
          <w:sz w:val="24"/>
          <w:szCs w:val="24"/>
          <w:shd w:val="clear" w:color="auto" w:fill="FFFFFF"/>
        </w:rPr>
        <w:t xml:space="preserve"> mateřství, bylo zvoleno řešení spočívající ve věcném vymezení situací, které je třeba v této situaci stíhat jako obchodování s lidmi. </w:t>
      </w:r>
      <w:r w:rsidR="002822F7">
        <w:rPr>
          <w:rFonts w:ascii="Times New Roman" w:eastAsia="Times New Roman" w:hAnsi="Times New Roman" w:cs="Times New Roman"/>
          <w:color w:val="000000"/>
          <w:sz w:val="24"/>
          <w:szCs w:val="24"/>
          <w:shd w:val="clear" w:color="auto" w:fill="FFFFFF"/>
        </w:rPr>
        <w:t>F</w:t>
      </w:r>
      <w:r w:rsidRPr="00A27781">
        <w:rPr>
          <w:rFonts w:ascii="Times New Roman" w:eastAsia="Times New Roman" w:hAnsi="Times New Roman" w:cs="Times New Roman"/>
          <w:color w:val="000000"/>
          <w:sz w:val="24"/>
          <w:szCs w:val="24"/>
          <w:shd w:val="clear" w:color="auto" w:fill="FFFFFF"/>
        </w:rPr>
        <w:t xml:space="preserve">ormulace </w:t>
      </w:r>
      <w:r w:rsidR="002822F7">
        <w:rPr>
          <w:rFonts w:ascii="Times New Roman" w:eastAsia="Times New Roman" w:hAnsi="Times New Roman" w:cs="Times New Roman"/>
          <w:color w:val="000000"/>
          <w:sz w:val="24"/>
          <w:szCs w:val="24"/>
          <w:shd w:val="clear" w:color="auto" w:fill="FFFFFF"/>
        </w:rPr>
        <w:t>n</w:t>
      </w:r>
      <w:r w:rsidR="002822F7" w:rsidRPr="00A27781">
        <w:rPr>
          <w:rFonts w:ascii="Times New Roman" w:eastAsia="Times New Roman" w:hAnsi="Times New Roman" w:cs="Times New Roman"/>
          <w:color w:val="000000"/>
          <w:sz w:val="24"/>
          <w:szCs w:val="24"/>
          <w:shd w:val="clear" w:color="auto" w:fill="FFFFFF"/>
        </w:rPr>
        <w:t xml:space="preserve">avržená </w:t>
      </w:r>
      <w:r w:rsidRPr="00A27781">
        <w:rPr>
          <w:rFonts w:ascii="Times New Roman" w:eastAsia="Times New Roman" w:hAnsi="Times New Roman" w:cs="Times New Roman"/>
          <w:color w:val="000000"/>
          <w:sz w:val="24"/>
          <w:szCs w:val="24"/>
          <w:shd w:val="clear" w:color="auto" w:fill="FFFFFF"/>
        </w:rPr>
        <w:t>v § 168 odst. 1 písm. h) a</w:t>
      </w:r>
      <w:r w:rsidR="002822F7">
        <w:rPr>
          <w:rFonts w:ascii="Times New Roman" w:eastAsia="Times New Roman" w:hAnsi="Times New Roman" w:cs="Times New Roman"/>
          <w:color w:val="000000"/>
          <w:sz w:val="24"/>
          <w:szCs w:val="24"/>
          <w:shd w:val="clear" w:color="auto" w:fill="FFFFFF"/>
        </w:rPr>
        <w:t xml:space="preserve"> </w:t>
      </w:r>
      <w:r w:rsidR="002822F7" w:rsidRPr="00A27781">
        <w:rPr>
          <w:rFonts w:ascii="Times New Roman" w:eastAsia="Times New Roman" w:hAnsi="Times New Roman" w:cs="Times New Roman"/>
          <w:color w:val="000000"/>
          <w:sz w:val="24"/>
          <w:szCs w:val="24"/>
          <w:shd w:val="clear" w:color="auto" w:fill="FFFFFF"/>
        </w:rPr>
        <w:t>v § 168</w:t>
      </w:r>
      <w:r w:rsidRPr="00A27781">
        <w:rPr>
          <w:rFonts w:ascii="Times New Roman" w:eastAsia="Times New Roman" w:hAnsi="Times New Roman" w:cs="Times New Roman"/>
          <w:color w:val="000000"/>
          <w:sz w:val="24"/>
          <w:szCs w:val="24"/>
          <w:shd w:val="clear" w:color="auto" w:fill="FFFFFF"/>
        </w:rPr>
        <w:t xml:space="preserve"> odst. 2 písm. h) trestního zákoníku</w:t>
      </w:r>
      <w:r w:rsidR="00560164" w:rsidRPr="00A27781">
        <w:rPr>
          <w:rFonts w:ascii="Times New Roman" w:eastAsia="Times New Roman" w:hAnsi="Times New Roman" w:cs="Times New Roman"/>
          <w:color w:val="000000"/>
          <w:sz w:val="24"/>
          <w:szCs w:val="24"/>
          <w:shd w:val="clear" w:color="auto" w:fill="FFFFFF"/>
        </w:rPr>
        <w:t xml:space="preserve"> přitom vychází </w:t>
      </w:r>
      <w:bookmarkStart w:id="32" w:name="_Hlk199938016"/>
      <w:r w:rsidR="00560164" w:rsidRPr="00A27781">
        <w:rPr>
          <w:rFonts w:ascii="Times New Roman" w:eastAsia="Times New Roman" w:hAnsi="Times New Roman" w:cs="Times New Roman"/>
          <w:color w:val="000000"/>
          <w:sz w:val="24"/>
          <w:szCs w:val="24"/>
          <w:shd w:val="clear" w:color="auto" w:fill="FFFFFF"/>
        </w:rPr>
        <w:t>z úmyslu pachatele směřující</w:t>
      </w:r>
      <w:r w:rsidR="00050BF4" w:rsidRPr="00A27781">
        <w:rPr>
          <w:rFonts w:ascii="Times New Roman" w:eastAsia="Times New Roman" w:hAnsi="Times New Roman" w:cs="Times New Roman"/>
          <w:color w:val="000000"/>
          <w:sz w:val="24"/>
          <w:szCs w:val="24"/>
          <w:shd w:val="clear" w:color="auto" w:fill="FFFFFF"/>
        </w:rPr>
        <w:t>ho</w:t>
      </w:r>
      <w:r w:rsidR="00560164" w:rsidRPr="00A27781">
        <w:rPr>
          <w:rFonts w:ascii="Times New Roman" w:eastAsia="Times New Roman" w:hAnsi="Times New Roman" w:cs="Times New Roman"/>
          <w:color w:val="000000"/>
          <w:sz w:val="24"/>
          <w:szCs w:val="24"/>
          <w:shd w:val="clear" w:color="auto" w:fill="FFFFFF"/>
        </w:rPr>
        <w:t xml:space="preserve"> k otěhotnění dívky nebo ženy, aby dítě, které by se následně narodilo, jí bylo odejmuto a </w:t>
      </w:r>
      <w:r w:rsidR="00BB14CF" w:rsidRPr="00A27781">
        <w:rPr>
          <w:rFonts w:ascii="Times New Roman" w:eastAsia="Times New Roman" w:hAnsi="Times New Roman" w:cs="Times New Roman"/>
          <w:color w:val="000000"/>
          <w:sz w:val="24"/>
          <w:szCs w:val="24"/>
          <w:shd w:val="clear" w:color="auto" w:fill="FFFFFF"/>
        </w:rPr>
        <w:t>následně převzato, ať již pachatelem nebo třetí osob</w:t>
      </w:r>
      <w:r w:rsidR="00F0193A" w:rsidRPr="00A27781">
        <w:rPr>
          <w:rFonts w:ascii="Times New Roman" w:eastAsia="Times New Roman" w:hAnsi="Times New Roman" w:cs="Times New Roman"/>
          <w:color w:val="000000"/>
          <w:sz w:val="24"/>
          <w:szCs w:val="24"/>
          <w:shd w:val="clear" w:color="auto" w:fill="FFFFFF"/>
        </w:rPr>
        <w:t>o</w:t>
      </w:r>
      <w:r w:rsidR="00BB14CF" w:rsidRPr="00A27781">
        <w:rPr>
          <w:rFonts w:ascii="Times New Roman" w:eastAsia="Times New Roman" w:hAnsi="Times New Roman" w:cs="Times New Roman"/>
          <w:color w:val="000000"/>
          <w:sz w:val="24"/>
          <w:szCs w:val="24"/>
          <w:shd w:val="clear" w:color="auto" w:fill="FFFFFF"/>
        </w:rPr>
        <w:t>u (účel převzetí nemusí naplnit sám pachatel)</w:t>
      </w:r>
      <w:r w:rsidR="00560164" w:rsidRPr="00A27781">
        <w:rPr>
          <w:rFonts w:ascii="Times New Roman" w:eastAsia="Times New Roman" w:hAnsi="Times New Roman" w:cs="Times New Roman"/>
          <w:color w:val="000000"/>
          <w:sz w:val="24"/>
          <w:szCs w:val="24"/>
          <w:shd w:val="clear" w:color="auto" w:fill="FFFFFF"/>
        </w:rPr>
        <w:t>.</w:t>
      </w:r>
      <w:bookmarkEnd w:id="32"/>
      <w:r w:rsidR="00560164" w:rsidRPr="00A27781">
        <w:rPr>
          <w:rFonts w:ascii="Times New Roman" w:eastAsia="Times New Roman" w:hAnsi="Times New Roman" w:cs="Times New Roman"/>
          <w:color w:val="000000"/>
          <w:sz w:val="24"/>
          <w:szCs w:val="24"/>
          <w:shd w:val="clear" w:color="auto" w:fill="FFFFFF"/>
        </w:rPr>
        <w:t xml:space="preserve"> </w:t>
      </w:r>
      <w:bookmarkStart w:id="33" w:name="_Hlk199938033"/>
      <w:r w:rsidR="00560164" w:rsidRPr="00A27781">
        <w:rPr>
          <w:rFonts w:ascii="Times New Roman" w:eastAsia="Times New Roman" w:hAnsi="Times New Roman" w:cs="Times New Roman"/>
          <w:color w:val="000000"/>
          <w:sz w:val="24"/>
          <w:szCs w:val="24"/>
          <w:shd w:val="clear" w:color="auto" w:fill="FFFFFF"/>
        </w:rPr>
        <w:t>K těhotenství přitom může dojít jak přirozenou cestou (souloží), tak cestou metod asistované reprodukce ve smyslu § 3 odst. 3 zákona č.</w:t>
      </w:r>
      <w:r w:rsidR="007049C2">
        <w:rPr>
          <w:rFonts w:ascii="Times New Roman" w:eastAsia="Times New Roman" w:hAnsi="Times New Roman" w:cs="Times New Roman"/>
          <w:color w:val="000000"/>
          <w:sz w:val="24"/>
          <w:szCs w:val="24"/>
          <w:shd w:val="clear" w:color="auto" w:fill="FFFFFF"/>
        </w:rPr>
        <w:t> </w:t>
      </w:r>
      <w:r w:rsidR="00560164" w:rsidRPr="00A27781">
        <w:rPr>
          <w:rFonts w:ascii="Times New Roman" w:eastAsia="Times New Roman" w:hAnsi="Times New Roman" w:cs="Times New Roman"/>
          <w:color w:val="000000"/>
          <w:sz w:val="24"/>
          <w:szCs w:val="24"/>
          <w:shd w:val="clear" w:color="auto" w:fill="FFFFFF"/>
        </w:rPr>
        <w:t>373/2011 Sb. o specifických zdravotních službách, podle kterého se umělým oplodněn</w:t>
      </w:r>
      <w:r w:rsidR="002B43E0" w:rsidRPr="00A27781">
        <w:rPr>
          <w:rFonts w:ascii="Times New Roman" w:eastAsia="Times New Roman" w:hAnsi="Times New Roman" w:cs="Times New Roman"/>
          <w:color w:val="000000"/>
          <w:sz w:val="24"/>
          <w:szCs w:val="24"/>
          <w:shd w:val="clear" w:color="auto" w:fill="FFFFFF"/>
        </w:rPr>
        <w:t>í</w:t>
      </w:r>
      <w:r w:rsidR="00560164" w:rsidRPr="00A27781">
        <w:rPr>
          <w:rFonts w:ascii="Times New Roman" w:eastAsia="Times New Roman" w:hAnsi="Times New Roman" w:cs="Times New Roman"/>
          <w:color w:val="000000"/>
          <w:sz w:val="24"/>
          <w:szCs w:val="24"/>
          <w:shd w:val="clear" w:color="auto" w:fill="FFFFFF"/>
        </w:rPr>
        <w:t>m rozumí buď „</w:t>
      </w:r>
      <w:r w:rsidR="00560164" w:rsidRPr="00A27781">
        <w:rPr>
          <w:rFonts w:ascii="Times New Roman" w:eastAsia="Times New Roman" w:hAnsi="Times New Roman" w:cs="Times New Roman"/>
          <w:i/>
          <w:iCs/>
          <w:color w:val="000000"/>
          <w:sz w:val="24"/>
          <w:szCs w:val="24"/>
          <w:shd w:val="clear" w:color="auto" w:fill="FFFFFF"/>
        </w:rPr>
        <w:t>zavedení spermií do pohlavních orgánů ženy</w:t>
      </w:r>
      <w:r w:rsidR="00560164" w:rsidRPr="00A27781">
        <w:rPr>
          <w:rFonts w:ascii="Times New Roman" w:eastAsia="Times New Roman" w:hAnsi="Times New Roman" w:cs="Times New Roman"/>
          <w:color w:val="000000"/>
          <w:sz w:val="24"/>
          <w:szCs w:val="24"/>
          <w:shd w:val="clear" w:color="auto" w:fill="FFFFFF"/>
        </w:rPr>
        <w:t>“ nebo „</w:t>
      </w:r>
      <w:r w:rsidR="00560164" w:rsidRPr="00A27781">
        <w:rPr>
          <w:rFonts w:ascii="Times New Roman" w:eastAsia="Times New Roman" w:hAnsi="Times New Roman" w:cs="Times New Roman"/>
          <w:i/>
          <w:iCs/>
          <w:color w:val="000000"/>
          <w:sz w:val="24"/>
          <w:szCs w:val="24"/>
          <w:shd w:val="clear" w:color="auto" w:fill="FFFFFF"/>
        </w:rPr>
        <w:t>přenos lidského embrya vzniklého oplodněním vajíčka spermií mimo tělo ženy do pohlavních orgánů ženy</w:t>
      </w:r>
      <w:r w:rsidR="00560164" w:rsidRPr="00A27781">
        <w:rPr>
          <w:rFonts w:ascii="Times New Roman" w:eastAsia="Times New Roman" w:hAnsi="Times New Roman" w:cs="Times New Roman"/>
          <w:color w:val="000000"/>
          <w:sz w:val="24"/>
          <w:szCs w:val="24"/>
          <w:shd w:val="clear" w:color="auto" w:fill="FFFFFF"/>
        </w:rPr>
        <w:t xml:space="preserve">“. </w:t>
      </w:r>
      <w:bookmarkEnd w:id="33"/>
      <w:r w:rsidR="00560164" w:rsidRPr="00A27781">
        <w:rPr>
          <w:rFonts w:ascii="Times New Roman" w:eastAsia="Times New Roman" w:hAnsi="Times New Roman" w:cs="Times New Roman"/>
          <w:color w:val="000000"/>
          <w:sz w:val="24"/>
          <w:szCs w:val="24"/>
          <w:shd w:val="clear" w:color="auto" w:fill="FFFFFF"/>
        </w:rPr>
        <w:t>Navržená formulace tedy zahrnuje i různé varianty realizace náhradního mateřství, ať už se jedná o formu tzv.</w:t>
      </w:r>
      <w:r w:rsidR="0086561F" w:rsidRPr="00A27781">
        <w:rPr>
          <w:rFonts w:ascii="Times New Roman" w:eastAsia="Times New Roman" w:hAnsi="Times New Roman" w:cs="Times New Roman"/>
          <w:color w:val="000000"/>
          <w:sz w:val="24"/>
          <w:szCs w:val="24"/>
          <w:shd w:val="clear" w:color="auto" w:fill="FFFFFF"/>
        </w:rPr>
        <w:t> </w:t>
      </w:r>
      <w:r w:rsidR="00560164" w:rsidRPr="00A27781">
        <w:rPr>
          <w:rFonts w:ascii="Times New Roman" w:eastAsia="Times New Roman" w:hAnsi="Times New Roman" w:cs="Times New Roman"/>
          <w:color w:val="000000"/>
          <w:sz w:val="24"/>
          <w:szCs w:val="24"/>
          <w:shd w:val="clear" w:color="auto" w:fill="FFFFFF"/>
        </w:rPr>
        <w:t>tradičního náhradního mateřství, kde je genetická spřízněnost mezi náhradní matkou a</w:t>
      </w:r>
      <w:r w:rsidR="002822F7">
        <w:rPr>
          <w:rFonts w:ascii="Times New Roman" w:eastAsia="Times New Roman" w:hAnsi="Times New Roman" w:cs="Times New Roman"/>
          <w:color w:val="000000"/>
          <w:sz w:val="24"/>
          <w:szCs w:val="24"/>
          <w:shd w:val="clear" w:color="auto" w:fill="FFFFFF"/>
        </w:rPr>
        <w:t> </w:t>
      </w:r>
      <w:r w:rsidR="00560164" w:rsidRPr="00A27781">
        <w:rPr>
          <w:rFonts w:ascii="Times New Roman" w:eastAsia="Times New Roman" w:hAnsi="Times New Roman" w:cs="Times New Roman"/>
          <w:color w:val="000000"/>
          <w:sz w:val="24"/>
          <w:szCs w:val="24"/>
          <w:shd w:val="clear" w:color="auto" w:fill="FFFFFF"/>
        </w:rPr>
        <w:t>dítětem, tak o formu tzv. </w:t>
      </w:r>
      <w:proofErr w:type="spellStart"/>
      <w:r w:rsidR="00560164" w:rsidRPr="00A27781">
        <w:rPr>
          <w:rFonts w:ascii="Times New Roman" w:eastAsia="Times New Roman" w:hAnsi="Times New Roman" w:cs="Times New Roman"/>
          <w:color w:val="000000"/>
          <w:sz w:val="24"/>
          <w:szCs w:val="24"/>
          <w:shd w:val="clear" w:color="auto" w:fill="FFFFFF"/>
        </w:rPr>
        <w:t>gestationálního</w:t>
      </w:r>
      <w:proofErr w:type="spellEnd"/>
      <w:r w:rsidR="00560164" w:rsidRPr="00A27781">
        <w:rPr>
          <w:rFonts w:ascii="Times New Roman" w:eastAsia="Times New Roman" w:hAnsi="Times New Roman" w:cs="Times New Roman"/>
          <w:color w:val="000000"/>
          <w:sz w:val="24"/>
          <w:szCs w:val="24"/>
          <w:shd w:val="clear" w:color="auto" w:fill="FFFFFF"/>
        </w:rPr>
        <w:t xml:space="preserve"> náhradního mateřství, kdy náhradní matka neposkytuje své vlastní vajíčko, ale k jejímu oplodnění je užito embryo, které vzniklo za užití gamet (tj. pohlavních bu</w:t>
      </w:r>
      <w:r w:rsidR="00F0193A" w:rsidRPr="00A27781">
        <w:rPr>
          <w:rFonts w:ascii="Times New Roman" w:eastAsia="Times New Roman" w:hAnsi="Times New Roman" w:cs="Times New Roman"/>
          <w:color w:val="000000"/>
          <w:sz w:val="24"/>
          <w:szCs w:val="24"/>
          <w:shd w:val="clear" w:color="auto" w:fill="FFFFFF"/>
        </w:rPr>
        <w:t>ně</w:t>
      </w:r>
      <w:r w:rsidR="00560164" w:rsidRPr="00A27781">
        <w:rPr>
          <w:rFonts w:ascii="Times New Roman" w:eastAsia="Times New Roman" w:hAnsi="Times New Roman" w:cs="Times New Roman"/>
          <w:color w:val="000000"/>
          <w:sz w:val="24"/>
          <w:szCs w:val="24"/>
          <w:shd w:val="clear" w:color="auto" w:fill="FFFFFF"/>
        </w:rPr>
        <w:t>k) třetích osob.</w:t>
      </w:r>
      <w:r w:rsidR="00560164" w:rsidRPr="00A27781">
        <w:rPr>
          <w:rStyle w:val="Znakapoznpodarou"/>
          <w:rFonts w:ascii="Times New Roman" w:eastAsia="Times New Roman" w:hAnsi="Times New Roman" w:cs="Times New Roman"/>
          <w:color w:val="000000"/>
          <w:sz w:val="24"/>
          <w:szCs w:val="24"/>
          <w:shd w:val="clear" w:color="auto" w:fill="FFFFFF"/>
        </w:rPr>
        <w:footnoteReference w:id="28"/>
      </w:r>
      <w:r w:rsidR="00560164" w:rsidRPr="00A27781">
        <w:rPr>
          <w:rFonts w:ascii="Times New Roman" w:eastAsia="Times New Roman" w:hAnsi="Times New Roman" w:cs="Times New Roman"/>
          <w:color w:val="000000"/>
          <w:sz w:val="24"/>
          <w:szCs w:val="24"/>
          <w:shd w:val="clear" w:color="auto" w:fill="FFFFFF"/>
        </w:rPr>
        <w:t xml:space="preserve"> Vzhledem k tomu, že obchodování s lidmi, jakožto forma moderního otroctví, je vysoce závažnou trestn</w:t>
      </w:r>
      <w:r w:rsidR="002822F7">
        <w:rPr>
          <w:rFonts w:ascii="Times New Roman" w:eastAsia="Times New Roman" w:hAnsi="Times New Roman" w:cs="Times New Roman"/>
          <w:color w:val="000000"/>
          <w:sz w:val="24"/>
          <w:szCs w:val="24"/>
          <w:shd w:val="clear" w:color="auto" w:fill="FFFFFF"/>
        </w:rPr>
        <w:t>ou</w:t>
      </w:r>
      <w:r w:rsidR="00560164" w:rsidRPr="00A27781">
        <w:rPr>
          <w:rFonts w:ascii="Times New Roman" w:eastAsia="Times New Roman" w:hAnsi="Times New Roman" w:cs="Times New Roman"/>
          <w:color w:val="000000"/>
          <w:sz w:val="24"/>
          <w:szCs w:val="24"/>
          <w:shd w:val="clear" w:color="auto" w:fill="FFFFFF"/>
        </w:rPr>
        <w:t xml:space="preserve"> činnost</w:t>
      </w:r>
      <w:r w:rsidR="002822F7">
        <w:rPr>
          <w:rFonts w:ascii="Times New Roman" w:eastAsia="Times New Roman" w:hAnsi="Times New Roman" w:cs="Times New Roman"/>
          <w:color w:val="000000"/>
          <w:sz w:val="24"/>
          <w:szCs w:val="24"/>
          <w:shd w:val="clear" w:color="auto" w:fill="FFFFFF"/>
        </w:rPr>
        <w:t>í</w:t>
      </w:r>
      <w:r w:rsidR="00560164" w:rsidRPr="00A27781">
        <w:rPr>
          <w:rFonts w:ascii="Times New Roman" w:eastAsia="Times New Roman" w:hAnsi="Times New Roman" w:cs="Times New Roman"/>
          <w:color w:val="000000"/>
          <w:sz w:val="24"/>
          <w:szCs w:val="24"/>
          <w:shd w:val="clear" w:color="auto" w:fill="FFFFFF"/>
        </w:rPr>
        <w:t xml:space="preserve"> odehrávající se často v rámci </w:t>
      </w:r>
      <w:r w:rsidR="00560164" w:rsidRPr="00A27781">
        <w:rPr>
          <w:rFonts w:ascii="Times New Roman" w:eastAsia="Times New Roman" w:hAnsi="Times New Roman" w:cs="Times New Roman"/>
          <w:color w:val="000000"/>
          <w:sz w:val="24"/>
          <w:szCs w:val="24"/>
          <w:shd w:val="clear" w:color="auto" w:fill="FFFFFF"/>
        </w:rPr>
        <w:lastRenderedPageBreak/>
        <w:t xml:space="preserve">strukturovaných zločineckých skupin, nelze vyloučit ani extrémní případy, </w:t>
      </w:r>
      <w:bookmarkStart w:id="34" w:name="_Hlk199938133"/>
      <w:r w:rsidR="00560164" w:rsidRPr="00A27781">
        <w:rPr>
          <w:rFonts w:ascii="Times New Roman" w:eastAsia="Times New Roman" w:hAnsi="Times New Roman" w:cs="Times New Roman"/>
          <w:color w:val="000000"/>
          <w:sz w:val="24"/>
          <w:szCs w:val="24"/>
          <w:shd w:val="clear" w:color="auto" w:fill="FFFFFF"/>
        </w:rPr>
        <w:t>kdy dojde ke spojení sexuálního vykořisťování žen (znásilňování) za účelem jejich využití jako náhradních matek a</w:t>
      </w:r>
      <w:r w:rsidR="00B01197">
        <w:rPr>
          <w:rFonts w:ascii="Times New Roman" w:eastAsia="Times New Roman" w:hAnsi="Times New Roman" w:cs="Times New Roman"/>
          <w:color w:val="000000"/>
          <w:sz w:val="24"/>
          <w:szCs w:val="24"/>
          <w:shd w:val="clear" w:color="auto" w:fill="FFFFFF"/>
        </w:rPr>
        <w:t> </w:t>
      </w:r>
      <w:r w:rsidR="00560164" w:rsidRPr="00A27781">
        <w:rPr>
          <w:rFonts w:ascii="Times New Roman" w:eastAsia="Times New Roman" w:hAnsi="Times New Roman" w:cs="Times New Roman"/>
          <w:color w:val="000000"/>
          <w:sz w:val="24"/>
          <w:szCs w:val="24"/>
          <w:shd w:val="clear" w:color="auto" w:fill="FFFFFF"/>
        </w:rPr>
        <w:t>následného odebrání takto narozených dětí</w:t>
      </w:r>
      <w:bookmarkEnd w:id="34"/>
      <w:r w:rsidR="00560164" w:rsidRPr="00A27781">
        <w:rPr>
          <w:rFonts w:ascii="Times New Roman" w:eastAsia="Times New Roman" w:hAnsi="Times New Roman" w:cs="Times New Roman"/>
          <w:color w:val="000000"/>
          <w:sz w:val="24"/>
          <w:szCs w:val="24"/>
          <w:shd w:val="clear" w:color="auto" w:fill="FFFFFF"/>
        </w:rPr>
        <w:t>. Kvalifikace takového jednání pod § 168 odst. 1 písm. a), odst. 2 písm. a) „</w:t>
      </w:r>
      <w:r w:rsidR="00560164" w:rsidRPr="00A27781">
        <w:rPr>
          <w:rFonts w:ascii="Times New Roman" w:eastAsia="Times New Roman" w:hAnsi="Times New Roman" w:cs="Times New Roman"/>
          <w:i/>
          <w:iCs/>
          <w:color w:val="000000"/>
          <w:sz w:val="24"/>
          <w:szCs w:val="24"/>
          <w:shd w:val="clear" w:color="auto" w:fill="FFFFFF"/>
        </w:rPr>
        <w:t>aby bylo</w:t>
      </w:r>
      <w:r w:rsidR="00560164" w:rsidRPr="00A27781">
        <w:rPr>
          <w:rFonts w:ascii="Times New Roman" w:eastAsia="Times New Roman" w:hAnsi="Times New Roman" w:cs="Times New Roman"/>
          <w:color w:val="000000"/>
          <w:sz w:val="24"/>
          <w:szCs w:val="24"/>
          <w:shd w:val="clear" w:color="auto" w:fill="FFFFFF"/>
        </w:rPr>
        <w:t xml:space="preserve"> (oběť) </w:t>
      </w:r>
      <w:r w:rsidR="00560164" w:rsidRPr="00A27781">
        <w:rPr>
          <w:rFonts w:ascii="Times New Roman" w:eastAsia="Times New Roman" w:hAnsi="Times New Roman" w:cs="Times New Roman"/>
          <w:i/>
          <w:iCs/>
          <w:color w:val="000000"/>
          <w:sz w:val="24"/>
          <w:szCs w:val="24"/>
          <w:shd w:val="clear" w:color="auto" w:fill="FFFFFF"/>
        </w:rPr>
        <w:t>užito jiným k pohlavnímu styku</w:t>
      </w:r>
      <w:r w:rsidR="00560164" w:rsidRPr="00A27781">
        <w:rPr>
          <w:rFonts w:ascii="Times New Roman" w:eastAsia="Times New Roman" w:hAnsi="Times New Roman" w:cs="Times New Roman"/>
          <w:color w:val="000000"/>
          <w:sz w:val="24"/>
          <w:szCs w:val="24"/>
          <w:shd w:val="clear" w:color="auto" w:fill="FFFFFF"/>
        </w:rPr>
        <w:t xml:space="preserve">“ přitom dostatečně nereflektuje výše popsané případy, zejména co se týče zamýšleného účinku na vykořisťované osobě (otěhotnění ženy a dívky) a </w:t>
      </w:r>
      <w:r w:rsidR="000F230F" w:rsidRPr="00A27781">
        <w:rPr>
          <w:rFonts w:ascii="Times New Roman" w:eastAsia="Times New Roman" w:hAnsi="Times New Roman" w:cs="Times New Roman"/>
          <w:color w:val="000000"/>
          <w:sz w:val="24"/>
          <w:szCs w:val="24"/>
          <w:shd w:val="clear" w:color="auto" w:fill="FFFFFF"/>
        </w:rPr>
        <w:t xml:space="preserve">úmyslu </w:t>
      </w:r>
      <w:r w:rsidR="00560164" w:rsidRPr="00A27781">
        <w:rPr>
          <w:rFonts w:ascii="Times New Roman" w:eastAsia="Times New Roman" w:hAnsi="Times New Roman" w:cs="Times New Roman"/>
          <w:color w:val="000000"/>
          <w:sz w:val="24"/>
          <w:szCs w:val="24"/>
          <w:shd w:val="clear" w:color="auto" w:fill="FFFFFF"/>
        </w:rPr>
        <w:t xml:space="preserve">následně </w:t>
      </w:r>
      <w:r w:rsidR="000F230F" w:rsidRPr="00A27781">
        <w:rPr>
          <w:rFonts w:ascii="Times New Roman" w:eastAsia="Times New Roman" w:hAnsi="Times New Roman" w:cs="Times New Roman"/>
          <w:color w:val="000000"/>
          <w:sz w:val="24"/>
          <w:szCs w:val="24"/>
          <w:shd w:val="clear" w:color="auto" w:fill="FFFFFF"/>
        </w:rPr>
        <w:t>narozené</w:t>
      </w:r>
      <w:r w:rsidR="00560164" w:rsidRPr="00A27781">
        <w:rPr>
          <w:rFonts w:ascii="Times New Roman" w:eastAsia="Times New Roman" w:hAnsi="Times New Roman" w:cs="Times New Roman"/>
          <w:color w:val="000000"/>
          <w:sz w:val="24"/>
          <w:szCs w:val="24"/>
          <w:shd w:val="clear" w:color="auto" w:fill="FFFFFF"/>
        </w:rPr>
        <w:t xml:space="preserve"> dítě </w:t>
      </w:r>
      <w:r w:rsidR="000F230F" w:rsidRPr="00A27781">
        <w:rPr>
          <w:rFonts w:ascii="Times New Roman" w:eastAsia="Times New Roman" w:hAnsi="Times New Roman" w:cs="Times New Roman"/>
          <w:color w:val="000000"/>
          <w:sz w:val="24"/>
          <w:szCs w:val="24"/>
          <w:shd w:val="clear" w:color="auto" w:fill="FFFFFF"/>
        </w:rPr>
        <w:t xml:space="preserve">odejmout </w:t>
      </w:r>
      <w:r w:rsidR="00B5160A" w:rsidRPr="00A27781">
        <w:rPr>
          <w:rFonts w:ascii="Times New Roman" w:eastAsia="Times New Roman" w:hAnsi="Times New Roman" w:cs="Times New Roman"/>
          <w:color w:val="000000"/>
          <w:sz w:val="24"/>
          <w:szCs w:val="24"/>
          <w:shd w:val="clear" w:color="auto" w:fill="FFFFFF"/>
        </w:rPr>
        <w:t>a převzít</w:t>
      </w:r>
      <w:r w:rsidR="00BB14CF" w:rsidRPr="00A27781">
        <w:rPr>
          <w:rFonts w:ascii="Times New Roman" w:eastAsia="Times New Roman" w:hAnsi="Times New Roman" w:cs="Times New Roman"/>
          <w:color w:val="000000"/>
          <w:sz w:val="24"/>
          <w:szCs w:val="24"/>
          <w:shd w:val="clear" w:color="auto" w:fill="FFFFFF"/>
        </w:rPr>
        <w:t xml:space="preserve">. </w:t>
      </w:r>
      <w:r w:rsidR="000F230F" w:rsidRPr="00A27781">
        <w:rPr>
          <w:rFonts w:ascii="Times New Roman" w:eastAsia="Times New Roman" w:hAnsi="Times New Roman" w:cs="Times New Roman"/>
          <w:color w:val="000000"/>
          <w:sz w:val="24"/>
          <w:szCs w:val="24"/>
          <w:shd w:val="clear" w:color="auto" w:fill="FFFFFF"/>
        </w:rPr>
        <w:t>V tomto ohledu navržená právní úprava</w:t>
      </w:r>
      <w:r w:rsidR="0086561F" w:rsidRPr="00A27781">
        <w:rPr>
          <w:rFonts w:ascii="Times New Roman" w:eastAsia="Times New Roman" w:hAnsi="Times New Roman" w:cs="Times New Roman"/>
          <w:color w:val="000000"/>
          <w:sz w:val="24"/>
          <w:szCs w:val="24"/>
          <w:shd w:val="clear" w:color="auto" w:fill="FFFFFF"/>
        </w:rPr>
        <w:t xml:space="preserve"> plně</w:t>
      </w:r>
      <w:r w:rsidR="000F230F" w:rsidRPr="00A27781">
        <w:rPr>
          <w:rFonts w:ascii="Times New Roman" w:eastAsia="Times New Roman" w:hAnsi="Times New Roman" w:cs="Times New Roman"/>
          <w:color w:val="000000"/>
          <w:sz w:val="24"/>
          <w:szCs w:val="24"/>
          <w:shd w:val="clear" w:color="auto" w:fill="FFFFFF"/>
        </w:rPr>
        <w:t xml:space="preserve"> </w:t>
      </w:r>
      <w:r w:rsidR="0086561F" w:rsidRPr="00A27781">
        <w:rPr>
          <w:rFonts w:ascii="Times New Roman" w:eastAsia="Times New Roman" w:hAnsi="Times New Roman" w:cs="Times New Roman"/>
          <w:color w:val="000000"/>
          <w:sz w:val="24"/>
          <w:szCs w:val="24"/>
          <w:shd w:val="clear" w:color="auto" w:fill="FFFFFF"/>
        </w:rPr>
        <w:t>vyhovuje požadavku</w:t>
      </w:r>
      <w:r w:rsidR="000F230F" w:rsidRPr="00A27781">
        <w:rPr>
          <w:rFonts w:ascii="Times New Roman" w:eastAsia="Times New Roman" w:hAnsi="Times New Roman" w:cs="Times New Roman"/>
          <w:color w:val="000000"/>
          <w:sz w:val="24"/>
          <w:szCs w:val="24"/>
          <w:shd w:val="clear" w:color="auto" w:fill="FFFFFF"/>
        </w:rPr>
        <w:t xml:space="preserve"> směrnice směřující ke „zneužití náhradního mateřství“</w:t>
      </w:r>
      <w:r w:rsidR="00F0193A" w:rsidRPr="00A27781">
        <w:rPr>
          <w:rFonts w:ascii="Times New Roman" w:eastAsia="Times New Roman" w:hAnsi="Times New Roman" w:cs="Times New Roman"/>
          <w:color w:val="000000"/>
          <w:sz w:val="24"/>
          <w:szCs w:val="24"/>
          <w:shd w:val="clear" w:color="auto" w:fill="FFFFFF"/>
        </w:rPr>
        <w:t>.</w:t>
      </w:r>
      <w:r w:rsidR="0086561F" w:rsidRPr="00A27781">
        <w:rPr>
          <w:rFonts w:ascii="Times New Roman" w:eastAsia="Times New Roman" w:hAnsi="Times New Roman" w:cs="Times New Roman"/>
          <w:color w:val="000000"/>
          <w:sz w:val="24"/>
          <w:szCs w:val="24"/>
          <w:shd w:val="clear" w:color="auto" w:fill="FFFFFF"/>
        </w:rPr>
        <w:t xml:space="preserve"> </w:t>
      </w:r>
      <w:r w:rsidR="00F0193A" w:rsidRPr="00A27781">
        <w:rPr>
          <w:rFonts w:ascii="Times New Roman" w:eastAsia="Times New Roman" w:hAnsi="Times New Roman" w:cs="Times New Roman"/>
          <w:color w:val="000000"/>
          <w:sz w:val="24"/>
          <w:szCs w:val="24"/>
          <w:shd w:val="clear" w:color="auto" w:fill="FFFFFF"/>
        </w:rPr>
        <w:t>V</w:t>
      </w:r>
      <w:r w:rsidR="0086561F" w:rsidRPr="00A27781">
        <w:rPr>
          <w:rFonts w:ascii="Times New Roman" w:eastAsia="Times New Roman" w:hAnsi="Times New Roman" w:cs="Times New Roman"/>
          <w:color w:val="000000"/>
          <w:sz w:val="24"/>
          <w:szCs w:val="24"/>
          <w:shd w:val="clear" w:color="auto" w:fill="FFFFFF"/>
        </w:rPr>
        <w:t xml:space="preserve">ěcné vymezení </w:t>
      </w:r>
      <w:r w:rsidR="00F0193A" w:rsidRPr="00A27781">
        <w:rPr>
          <w:rFonts w:ascii="Times New Roman" w:eastAsia="Times New Roman" w:hAnsi="Times New Roman" w:cs="Times New Roman"/>
          <w:color w:val="000000"/>
          <w:sz w:val="24"/>
          <w:szCs w:val="24"/>
          <w:shd w:val="clear" w:color="auto" w:fill="FFFFFF"/>
        </w:rPr>
        <w:t xml:space="preserve">tohoto institutu </w:t>
      </w:r>
      <w:r w:rsidR="0086561F" w:rsidRPr="00A27781">
        <w:rPr>
          <w:rFonts w:ascii="Times New Roman" w:eastAsia="Times New Roman" w:hAnsi="Times New Roman" w:cs="Times New Roman"/>
          <w:color w:val="000000"/>
          <w:sz w:val="24"/>
          <w:szCs w:val="24"/>
          <w:shd w:val="clear" w:color="auto" w:fill="FFFFFF"/>
        </w:rPr>
        <w:t>ponechává</w:t>
      </w:r>
      <w:r w:rsidR="00F0193A" w:rsidRPr="00A27781">
        <w:rPr>
          <w:rFonts w:ascii="Times New Roman" w:eastAsia="Times New Roman" w:hAnsi="Times New Roman" w:cs="Times New Roman"/>
          <w:color w:val="000000"/>
          <w:sz w:val="24"/>
          <w:szCs w:val="24"/>
          <w:shd w:val="clear" w:color="auto" w:fill="FFFFFF"/>
        </w:rPr>
        <w:t xml:space="preserve"> směrnice</w:t>
      </w:r>
      <w:r w:rsidR="0086561F" w:rsidRPr="00A27781">
        <w:rPr>
          <w:rFonts w:ascii="Times New Roman" w:eastAsia="Times New Roman" w:hAnsi="Times New Roman" w:cs="Times New Roman"/>
          <w:color w:val="000000"/>
          <w:sz w:val="24"/>
          <w:szCs w:val="24"/>
          <w:shd w:val="clear" w:color="auto" w:fill="FFFFFF"/>
        </w:rPr>
        <w:t xml:space="preserve"> na vnitrostátní úpravě (ať již trestního neb</w:t>
      </w:r>
      <w:r w:rsidR="00BB14CF" w:rsidRPr="00A27781">
        <w:rPr>
          <w:rFonts w:ascii="Times New Roman" w:eastAsia="Times New Roman" w:hAnsi="Times New Roman" w:cs="Times New Roman"/>
          <w:color w:val="000000"/>
          <w:sz w:val="24"/>
          <w:szCs w:val="24"/>
          <w:shd w:val="clear" w:color="auto" w:fill="FFFFFF"/>
        </w:rPr>
        <w:t>o</w:t>
      </w:r>
      <w:r w:rsidR="0086561F" w:rsidRPr="00A27781">
        <w:rPr>
          <w:rFonts w:ascii="Times New Roman" w:eastAsia="Times New Roman" w:hAnsi="Times New Roman" w:cs="Times New Roman"/>
          <w:color w:val="000000"/>
          <w:sz w:val="24"/>
          <w:szCs w:val="24"/>
          <w:shd w:val="clear" w:color="auto" w:fill="FFFFFF"/>
        </w:rPr>
        <w:t xml:space="preserve"> rodinného práva)</w:t>
      </w:r>
      <w:r w:rsidR="006473F6">
        <w:rPr>
          <w:rFonts w:ascii="Times New Roman" w:eastAsia="Times New Roman" w:hAnsi="Times New Roman" w:cs="Times New Roman"/>
          <w:color w:val="000000"/>
          <w:sz w:val="24"/>
          <w:szCs w:val="24"/>
          <w:shd w:val="clear" w:color="auto" w:fill="FFFFFF"/>
        </w:rPr>
        <w:t>, ze směrnice neplyne ani požadavek na pozitivní úpravu tohoto institutu</w:t>
      </w:r>
      <w:r w:rsidR="0086561F" w:rsidRPr="00A27781">
        <w:rPr>
          <w:rStyle w:val="Znakapoznpodarou"/>
          <w:rFonts w:ascii="Times New Roman" w:eastAsia="Times New Roman" w:hAnsi="Times New Roman" w:cs="Times New Roman"/>
          <w:color w:val="000000"/>
          <w:sz w:val="24"/>
          <w:szCs w:val="24"/>
          <w:shd w:val="clear" w:color="auto" w:fill="FFFFFF"/>
        </w:rPr>
        <w:footnoteReference w:id="29"/>
      </w:r>
      <w:r w:rsidR="000F230F" w:rsidRPr="00A27781">
        <w:rPr>
          <w:rFonts w:ascii="Times New Roman" w:eastAsia="Times New Roman" w:hAnsi="Times New Roman" w:cs="Times New Roman"/>
          <w:color w:val="000000"/>
          <w:sz w:val="24"/>
          <w:szCs w:val="24"/>
          <w:shd w:val="clear" w:color="auto" w:fill="FFFFFF"/>
        </w:rPr>
        <w:t xml:space="preserve">. Z hlediska naplnění skutkové podstaty trestného činu je přitom nepodstatné, zda skutečně dojde k otěhotnění či následně k porodu dítěte, klíčový je úmysl pachatele užít ženu (dívku) k výše popsanému účelu. </w:t>
      </w:r>
      <w:r w:rsidR="00FA51D6" w:rsidRPr="00A27781">
        <w:rPr>
          <w:rFonts w:ascii="Times New Roman" w:eastAsia="Times New Roman" w:hAnsi="Times New Roman" w:cs="Times New Roman"/>
          <w:color w:val="000000"/>
          <w:sz w:val="24"/>
          <w:szCs w:val="24"/>
          <w:shd w:val="clear" w:color="auto" w:fill="FFFFFF"/>
        </w:rPr>
        <w:t>Předáním dítěte třetí osobě</w:t>
      </w:r>
      <w:r w:rsidR="00E1562B" w:rsidRPr="00A27781">
        <w:rPr>
          <w:rFonts w:ascii="Times New Roman" w:eastAsia="Times New Roman" w:hAnsi="Times New Roman" w:cs="Times New Roman"/>
          <w:color w:val="000000"/>
          <w:sz w:val="24"/>
          <w:szCs w:val="24"/>
          <w:shd w:val="clear" w:color="auto" w:fill="FFFFFF"/>
        </w:rPr>
        <w:t xml:space="preserve"> nebo převzetím dítěte do své péče</w:t>
      </w:r>
      <w:r w:rsidR="00573787" w:rsidRPr="00A27781">
        <w:rPr>
          <w:rFonts w:ascii="Times New Roman" w:eastAsia="Times New Roman" w:hAnsi="Times New Roman" w:cs="Times New Roman"/>
          <w:color w:val="000000"/>
          <w:sz w:val="24"/>
          <w:szCs w:val="24"/>
          <w:shd w:val="clear" w:color="auto" w:fill="FFFFFF"/>
        </w:rPr>
        <w:t xml:space="preserve"> se </w:t>
      </w:r>
      <w:r w:rsidR="00FA51D6" w:rsidRPr="00A27781">
        <w:rPr>
          <w:rFonts w:ascii="Times New Roman" w:eastAsia="Times New Roman" w:hAnsi="Times New Roman" w:cs="Times New Roman"/>
          <w:color w:val="000000"/>
          <w:sz w:val="24"/>
          <w:szCs w:val="24"/>
          <w:shd w:val="clear" w:color="auto" w:fill="FFFFFF"/>
        </w:rPr>
        <w:t xml:space="preserve">přitom </w:t>
      </w:r>
      <w:r w:rsidR="00573787" w:rsidRPr="00A27781">
        <w:rPr>
          <w:rFonts w:ascii="Times New Roman" w:eastAsia="Times New Roman" w:hAnsi="Times New Roman" w:cs="Times New Roman"/>
          <w:color w:val="000000"/>
          <w:sz w:val="24"/>
          <w:szCs w:val="24"/>
          <w:shd w:val="clear" w:color="auto" w:fill="FFFFFF"/>
        </w:rPr>
        <w:t>rozumí takový zásah, který matce znemožní výkon péče (odvedení, odnesení, odvoz). Tento pojem je přitom nutné vykládat s ohledem na</w:t>
      </w:r>
      <w:r w:rsidR="00E1562B" w:rsidRPr="00A27781">
        <w:rPr>
          <w:rFonts w:ascii="Times New Roman" w:eastAsia="Times New Roman" w:hAnsi="Times New Roman" w:cs="Times New Roman"/>
          <w:color w:val="000000"/>
          <w:sz w:val="24"/>
          <w:szCs w:val="24"/>
          <w:shd w:val="clear" w:color="auto" w:fill="FFFFFF"/>
        </w:rPr>
        <w:t> </w:t>
      </w:r>
      <w:r w:rsidR="00573787" w:rsidRPr="00A27781">
        <w:rPr>
          <w:rFonts w:ascii="Times New Roman" w:eastAsia="Times New Roman" w:hAnsi="Times New Roman" w:cs="Times New Roman"/>
          <w:color w:val="000000"/>
          <w:sz w:val="24"/>
          <w:szCs w:val="24"/>
          <w:shd w:val="clear" w:color="auto" w:fill="FFFFFF"/>
        </w:rPr>
        <w:t>skutečnost, že se tak děje vůči (náhradní) matce jako oběti trestného činu obchodování s lidmi, kdy je svoboda jejího rozhodování z povahy věci silně potlačena nebo rovnou eliminována. Případný souhlas oběti tak v tomto ohledu nebude mít vliv na trestní odpovědnost pachatele, bude-li prokázáno, že vůči oběti bylo užito prostředků působících na</w:t>
      </w:r>
      <w:r w:rsidR="007924E5" w:rsidRPr="00A27781">
        <w:rPr>
          <w:rFonts w:ascii="Times New Roman" w:eastAsia="Times New Roman" w:hAnsi="Times New Roman" w:cs="Times New Roman"/>
          <w:color w:val="000000"/>
          <w:sz w:val="24"/>
          <w:szCs w:val="24"/>
          <w:shd w:val="clear" w:color="auto" w:fill="FFFFFF"/>
        </w:rPr>
        <w:t> </w:t>
      </w:r>
      <w:r w:rsidR="00573787" w:rsidRPr="00A27781">
        <w:rPr>
          <w:rFonts w:ascii="Times New Roman" w:eastAsia="Times New Roman" w:hAnsi="Times New Roman" w:cs="Times New Roman"/>
          <w:color w:val="000000"/>
          <w:sz w:val="24"/>
          <w:szCs w:val="24"/>
          <w:shd w:val="clear" w:color="auto" w:fill="FFFFFF"/>
        </w:rPr>
        <w:t xml:space="preserve">její svobodnou vůli nebo bude-li matka mladší 18 let. </w:t>
      </w:r>
      <w:r w:rsidR="000F6C31" w:rsidRPr="00A27781">
        <w:rPr>
          <w:rFonts w:ascii="Times New Roman" w:eastAsia="Times New Roman" w:hAnsi="Times New Roman" w:cs="Times New Roman"/>
          <w:color w:val="000000"/>
          <w:sz w:val="24"/>
          <w:szCs w:val="24"/>
          <w:shd w:val="clear" w:color="auto" w:fill="FFFFFF"/>
        </w:rPr>
        <w:t xml:space="preserve">Takový souhlas je však možné zohlednit při výměře trestu. </w:t>
      </w:r>
      <w:bookmarkStart w:id="35" w:name="_Hlk199938276"/>
      <w:r w:rsidR="000F6C31" w:rsidRPr="00A27781">
        <w:rPr>
          <w:rFonts w:ascii="Times New Roman" w:eastAsia="Times New Roman" w:hAnsi="Times New Roman" w:cs="Times New Roman"/>
          <w:color w:val="000000"/>
          <w:sz w:val="24"/>
          <w:szCs w:val="24"/>
          <w:shd w:val="clear" w:color="auto" w:fill="FFFFFF"/>
        </w:rPr>
        <w:t xml:space="preserve">Navrhovaná skutková podstata přitom </w:t>
      </w:r>
      <w:proofErr w:type="gramStart"/>
      <w:r w:rsidR="000F6C31" w:rsidRPr="00A27781">
        <w:rPr>
          <w:rFonts w:ascii="Times New Roman" w:eastAsia="Times New Roman" w:hAnsi="Times New Roman" w:cs="Times New Roman"/>
          <w:color w:val="000000"/>
          <w:sz w:val="24"/>
          <w:szCs w:val="24"/>
          <w:shd w:val="clear" w:color="auto" w:fill="FFFFFF"/>
        </w:rPr>
        <w:t>zahrnuje</w:t>
      </w:r>
      <w:proofErr w:type="gramEnd"/>
      <w:r w:rsidR="000F6C31" w:rsidRPr="00A27781">
        <w:rPr>
          <w:rFonts w:ascii="Times New Roman" w:eastAsia="Times New Roman" w:hAnsi="Times New Roman" w:cs="Times New Roman"/>
          <w:color w:val="000000"/>
          <w:sz w:val="24"/>
          <w:szCs w:val="24"/>
          <w:shd w:val="clear" w:color="auto" w:fill="FFFFFF"/>
        </w:rPr>
        <w:t xml:space="preserve"> jak účel </w:t>
      </w:r>
      <w:r w:rsidR="00FA51D6" w:rsidRPr="00A27781">
        <w:rPr>
          <w:rFonts w:ascii="Times New Roman" w:eastAsia="Times New Roman" w:hAnsi="Times New Roman" w:cs="Times New Roman"/>
          <w:color w:val="000000"/>
          <w:sz w:val="24"/>
          <w:szCs w:val="24"/>
          <w:shd w:val="clear" w:color="auto" w:fill="FFFFFF"/>
        </w:rPr>
        <w:t>předat</w:t>
      </w:r>
      <w:r w:rsidR="000F6C31" w:rsidRPr="00A27781">
        <w:rPr>
          <w:rFonts w:ascii="Times New Roman" w:eastAsia="Times New Roman" w:hAnsi="Times New Roman" w:cs="Times New Roman"/>
          <w:color w:val="000000"/>
          <w:sz w:val="24"/>
          <w:szCs w:val="24"/>
          <w:shd w:val="clear" w:color="auto" w:fill="FFFFFF"/>
        </w:rPr>
        <w:t xml:space="preserve"> </w:t>
      </w:r>
      <w:r w:rsidR="00FA51D6" w:rsidRPr="00A27781">
        <w:rPr>
          <w:rFonts w:ascii="Times New Roman" w:eastAsia="Times New Roman" w:hAnsi="Times New Roman" w:cs="Times New Roman"/>
          <w:color w:val="000000"/>
          <w:sz w:val="24"/>
          <w:szCs w:val="24"/>
          <w:shd w:val="clear" w:color="auto" w:fill="FFFFFF"/>
        </w:rPr>
        <w:t>dítě</w:t>
      </w:r>
      <w:r w:rsidR="000F6C31" w:rsidRPr="00A27781">
        <w:rPr>
          <w:rFonts w:ascii="Times New Roman" w:eastAsia="Times New Roman" w:hAnsi="Times New Roman" w:cs="Times New Roman"/>
          <w:color w:val="000000"/>
          <w:sz w:val="24"/>
          <w:szCs w:val="24"/>
          <w:shd w:val="clear" w:color="auto" w:fill="FFFFFF"/>
        </w:rPr>
        <w:t xml:space="preserve"> jiné osobě sledovaný např. různými reprodukčními klinikami, tak účel </w:t>
      </w:r>
      <w:r w:rsidR="00FA51D6" w:rsidRPr="00A27781">
        <w:rPr>
          <w:rFonts w:ascii="Times New Roman" w:eastAsia="Times New Roman" w:hAnsi="Times New Roman" w:cs="Times New Roman"/>
          <w:color w:val="000000"/>
          <w:sz w:val="24"/>
          <w:szCs w:val="24"/>
          <w:shd w:val="clear" w:color="auto" w:fill="FFFFFF"/>
        </w:rPr>
        <w:t>převzít</w:t>
      </w:r>
      <w:r w:rsidR="000F6C31" w:rsidRPr="00A27781">
        <w:rPr>
          <w:rFonts w:ascii="Times New Roman" w:eastAsia="Times New Roman" w:hAnsi="Times New Roman" w:cs="Times New Roman"/>
          <w:color w:val="000000"/>
          <w:sz w:val="24"/>
          <w:szCs w:val="24"/>
          <w:shd w:val="clear" w:color="auto" w:fill="FFFFFF"/>
        </w:rPr>
        <w:t xml:space="preserve"> narozené dítě do</w:t>
      </w:r>
      <w:r w:rsidR="007179F8">
        <w:rPr>
          <w:rFonts w:ascii="Times New Roman" w:eastAsia="Times New Roman" w:hAnsi="Times New Roman" w:cs="Times New Roman"/>
          <w:color w:val="000000"/>
          <w:sz w:val="24"/>
          <w:szCs w:val="24"/>
          <w:shd w:val="clear" w:color="auto" w:fill="FFFFFF"/>
        </w:rPr>
        <w:t> </w:t>
      </w:r>
      <w:r w:rsidR="000F6C31" w:rsidRPr="00A27781">
        <w:rPr>
          <w:rFonts w:ascii="Times New Roman" w:eastAsia="Times New Roman" w:hAnsi="Times New Roman" w:cs="Times New Roman"/>
          <w:color w:val="000000"/>
          <w:sz w:val="24"/>
          <w:szCs w:val="24"/>
          <w:shd w:val="clear" w:color="auto" w:fill="FFFFFF"/>
        </w:rPr>
        <w:t>své dispozice. Takového jednání se přitom mohou dopustit i biologičtí otcové dítěte, neboť objektem, který je zde chráněn, je svoboda rozhodování (náhradní) matky</w:t>
      </w:r>
      <w:r w:rsidR="003E6268" w:rsidRPr="00A27781">
        <w:rPr>
          <w:rFonts w:ascii="Times New Roman" w:eastAsia="Times New Roman" w:hAnsi="Times New Roman" w:cs="Times New Roman"/>
          <w:color w:val="000000"/>
          <w:sz w:val="24"/>
          <w:szCs w:val="24"/>
          <w:shd w:val="clear" w:color="auto" w:fill="FFFFFF"/>
        </w:rPr>
        <w:t xml:space="preserve">. </w:t>
      </w:r>
      <w:bookmarkEnd w:id="35"/>
      <w:r w:rsidR="00FA51D6" w:rsidRPr="00A27781">
        <w:rPr>
          <w:rFonts w:ascii="Times New Roman" w:eastAsia="Times New Roman" w:hAnsi="Times New Roman" w:cs="Times New Roman"/>
          <w:color w:val="000000"/>
          <w:sz w:val="24"/>
          <w:szCs w:val="24"/>
          <w:shd w:val="clear" w:color="auto" w:fill="FFFFFF"/>
        </w:rPr>
        <w:t>V případě, že</w:t>
      </w:r>
      <w:r w:rsidR="007924E5" w:rsidRPr="00A27781">
        <w:rPr>
          <w:rFonts w:ascii="Times New Roman" w:eastAsia="Times New Roman" w:hAnsi="Times New Roman" w:cs="Times New Roman"/>
          <w:color w:val="000000"/>
          <w:sz w:val="24"/>
          <w:szCs w:val="24"/>
          <w:shd w:val="clear" w:color="auto" w:fill="FFFFFF"/>
        </w:rPr>
        <w:t> </w:t>
      </w:r>
      <w:r w:rsidR="00FA51D6" w:rsidRPr="00A27781">
        <w:rPr>
          <w:rFonts w:ascii="Times New Roman" w:eastAsia="Times New Roman" w:hAnsi="Times New Roman" w:cs="Times New Roman"/>
          <w:color w:val="000000"/>
          <w:sz w:val="24"/>
          <w:szCs w:val="24"/>
          <w:shd w:val="clear" w:color="auto" w:fill="FFFFFF"/>
        </w:rPr>
        <w:t>potlačení svobodné vůle osoby jako klíčový znak skutkové podstaty podle § 168 trestního zákoníku nebude naplněn, je na místě uvažovat o naplnění § 169 trestního zákoníku (svěření dítěte do péče jiného</w:t>
      </w:r>
      <w:r w:rsidR="00995AB1" w:rsidRPr="00A27781">
        <w:rPr>
          <w:rFonts w:ascii="Times New Roman" w:eastAsia="Times New Roman" w:hAnsi="Times New Roman" w:cs="Times New Roman"/>
          <w:color w:val="000000"/>
          <w:sz w:val="24"/>
          <w:szCs w:val="24"/>
          <w:shd w:val="clear" w:color="auto" w:fill="FFFFFF"/>
        </w:rPr>
        <w:t xml:space="preserve"> a jeho přijetí </w:t>
      </w:r>
      <w:r w:rsidR="00FA51D6" w:rsidRPr="00A27781">
        <w:rPr>
          <w:rFonts w:ascii="Times New Roman" w:eastAsia="Times New Roman" w:hAnsi="Times New Roman" w:cs="Times New Roman"/>
          <w:color w:val="000000"/>
          <w:sz w:val="24"/>
          <w:szCs w:val="24"/>
          <w:shd w:val="clear" w:color="auto" w:fill="FFFFFF"/>
        </w:rPr>
        <w:t>za</w:t>
      </w:r>
      <w:r w:rsidR="00B01197">
        <w:rPr>
          <w:rFonts w:ascii="Times New Roman" w:eastAsia="Times New Roman" w:hAnsi="Times New Roman" w:cs="Times New Roman"/>
          <w:color w:val="000000"/>
          <w:sz w:val="24"/>
          <w:szCs w:val="24"/>
          <w:shd w:val="clear" w:color="auto" w:fill="FFFFFF"/>
        </w:rPr>
        <w:t> </w:t>
      </w:r>
      <w:r w:rsidR="00FA51D6" w:rsidRPr="00A27781">
        <w:rPr>
          <w:rFonts w:ascii="Times New Roman" w:eastAsia="Times New Roman" w:hAnsi="Times New Roman" w:cs="Times New Roman"/>
          <w:color w:val="000000"/>
          <w:sz w:val="24"/>
          <w:szCs w:val="24"/>
          <w:shd w:val="clear" w:color="auto" w:fill="FFFFFF"/>
        </w:rPr>
        <w:t xml:space="preserve">odměnu). </w:t>
      </w:r>
    </w:p>
    <w:p w14:paraId="36E461A9" w14:textId="7F3AB17D" w:rsidR="00DD19FE" w:rsidRDefault="00852F3F" w:rsidP="00A27781">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U další</w:t>
      </w:r>
      <w:r w:rsidR="007179F8">
        <w:rPr>
          <w:rFonts w:ascii="Times New Roman" w:eastAsia="Times New Roman" w:hAnsi="Times New Roman" w:cs="Times New Roman"/>
          <w:color w:val="000000"/>
          <w:sz w:val="24"/>
          <w:szCs w:val="24"/>
          <w:shd w:val="clear" w:color="auto" w:fill="FFFFFF"/>
        </w:rPr>
        <w:t>ch</w:t>
      </w:r>
      <w:r w:rsidRPr="00A27781">
        <w:rPr>
          <w:rFonts w:ascii="Times New Roman" w:eastAsia="Times New Roman" w:hAnsi="Times New Roman" w:cs="Times New Roman"/>
          <w:color w:val="000000"/>
          <w:sz w:val="24"/>
          <w:szCs w:val="24"/>
          <w:shd w:val="clear" w:color="auto" w:fill="FFFFFF"/>
        </w:rPr>
        <w:t xml:space="preserve"> forem zneužití obětí obchodování s lidmi spočívají</w:t>
      </w:r>
      <w:r w:rsidR="00627AC5">
        <w:rPr>
          <w:rFonts w:ascii="Times New Roman" w:eastAsia="Times New Roman" w:hAnsi="Times New Roman" w:cs="Times New Roman"/>
          <w:color w:val="000000"/>
          <w:sz w:val="24"/>
          <w:szCs w:val="24"/>
          <w:shd w:val="clear" w:color="auto" w:fill="FFFFFF"/>
        </w:rPr>
        <w:t>cí</w:t>
      </w:r>
      <w:r w:rsidR="007179F8">
        <w:rPr>
          <w:rFonts w:ascii="Times New Roman" w:eastAsia="Times New Roman" w:hAnsi="Times New Roman" w:cs="Times New Roman"/>
          <w:color w:val="000000"/>
          <w:sz w:val="24"/>
          <w:szCs w:val="24"/>
          <w:shd w:val="clear" w:color="auto" w:fill="FFFFFF"/>
        </w:rPr>
        <w:t>ch</w:t>
      </w:r>
      <w:r w:rsidRPr="00A27781">
        <w:rPr>
          <w:rFonts w:ascii="Times New Roman" w:eastAsia="Times New Roman" w:hAnsi="Times New Roman" w:cs="Times New Roman"/>
          <w:color w:val="000000"/>
          <w:sz w:val="24"/>
          <w:szCs w:val="24"/>
          <w:shd w:val="clear" w:color="auto" w:fill="FFFFFF"/>
        </w:rPr>
        <w:t xml:space="preserve"> v osvojení a v uzavření manželství nebo partnerství podle občanského zákoníku bude zásadním prvkem, že se tak děje za účelem vykořisťování těchto obětí, tedy za účelem získání </w:t>
      </w:r>
      <w:r w:rsidRPr="00A27781">
        <w:rPr>
          <w:rFonts w:ascii="Times New Roman" w:hAnsi="Times New Roman" w:cs="Times New Roman"/>
          <w:sz w:val="24"/>
          <w:szCs w:val="24"/>
        </w:rPr>
        <w:t xml:space="preserve">neoprávněné, </w:t>
      </w:r>
      <w:r w:rsidR="001006BB" w:rsidRPr="00A27781">
        <w:rPr>
          <w:rFonts w:ascii="Times New Roman" w:hAnsi="Times New Roman" w:cs="Times New Roman"/>
          <w:sz w:val="24"/>
          <w:szCs w:val="24"/>
        </w:rPr>
        <w:t>často majetkové</w:t>
      </w:r>
      <w:r w:rsidRPr="00A27781">
        <w:rPr>
          <w:rFonts w:ascii="Times New Roman" w:hAnsi="Times New Roman" w:cs="Times New Roman"/>
          <w:sz w:val="24"/>
          <w:szCs w:val="24"/>
        </w:rPr>
        <w:t xml:space="preserve"> </w:t>
      </w:r>
      <w:r w:rsidR="001006BB" w:rsidRPr="00A27781">
        <w:rPr>
          <w:rFonts w:ascii="Times New Roman" w:hAnsi="Times New Roman" w:cs="Times New Roman"/>
          <w:sz w:val="24"/>
          <w:szCs w:val="24"/>
        </w:rPr>
        <w:t>výhody</w:t>
      </w:r>
      <w:r w:rsidRPr="00A27781">
        <w:rPr>
          <w:rFonts w:ascii="Times New Roman" w:hAnsi="Times New Roman" w:cs="Times New Roman"/>
          <w:sz w:val="24"/>
          <w:szCs w:val="24"/>
        </w:rPr>
        <w:t xml:space="preserve"> na</w:t>
      </w:r>
      <w:r w:rsidR="008531BF" w:rsidRPr="00A27781">
        <w:rPr>
          <w:rFonts w:ascii="Times New Roman" w:hAnsi="Times New Roman" w:cs="Times New Roman"/>
          <w:sz w:val="24"/>
          <w:szCs w:val="24"/>
        </w:rPr>
        <w:t> </w:t>
      </w:r>
      <w:r w:rsidRPr="00A27781">
        <w:rPr>
          <w:rFonts w:ascii="Times New Roman" w:hAnsi="Times New Roman" w:cs="Times New Roman"/>
          <w:sz w:val="24"/>
          <w:szCs w:val="24"/>
        </w:rPr>
        <w:t xml:space="preserve">úkor </w:t>
      </w:r>
      <w:r w:rsidR="008531BF" w:rsidRPr="00A27781">
        <w:rPr>
          <w:rFonts w:ascii="Times New Roman" w:hAnsi="Times New Roman" w:cs="Times New Roman"/>
          <w:sz w:val="24"/>
          <w:szCs w:val="24"/>
        </w:rPr>
        <w:t xml:space="preserve">činnosti </w:t>
      </w:r>
      <w:r w:rsidRPr="00A27781">
        <w:rPr>
          <w:rFonts w:ascii="Times New Roman" w:hAnsi="Times New Roman" w:cs="Times New Roman"/>
          <w:sz w:val="24"/>
          <w:szCs w:val="24"/>
        </w:rPr>
        <w:t xml:space="preserve">jiného, </w:t>
      </w:r>
      <w:r w:rsidR="00627AC5">
        <w:rPr>
          <w:rFonts w:ascii="Times New Roman" w:hAnsi="Times New Roman" w:cs="Times New Roman"/>
          <w:sz w:val="24"/>
          <w:szCs w:val="24"/>
        </w:rPr>
        <w:t xml:space="preserve">kdy se tak bude </w:t>
      </w:r>
      <w:r w:rsidRPr="00A27781">
        <w:rPr>
          <w:rFonts w:ascii="Times New Roman" w:hAnsi="Times New Roman" w:cs="Times New Roman"/>
          <w:sz w:val="24"/>
          <w:szCs w:val="24"/>
        </w:rPr>
        <w:t>zneužíva</w:t>
      </w:r>
      <w:r w:rsidR="00627AC5">
        <w:rPr>
          <w:rFonts w:ascii="Times New Roman" w:hAnsi="Times New Roman" w:cs="Times New Roman"/>
          <w:sz w:val="24"/>
          <w:szCs w:val="24"/>
        </w:rPr>
        <w:t>t</w:t>
      </w:r>
      <w:r w:rsidRPr="00A27781">
        <w:rPr>
          <w:rFonts w:ascii="Times New Roman" w:hAnsi="Times New Roman" w:cs="Times New Roman"/>
          <w:sz w:val="24"/>
          <w:szCs w:val="24"/>
        </w:rPr>
        <w:t xml:space="preserve"> </w:t>
      </w:r>
      <w:r w:rsidR="00627AC5">
        <w:rPr>
          <w:rFonts w:ascii="Times New Roman" w:hAnsi="Times New Roman" w:cs="Times New Roman"/>
          <w:sz w:val="24"/>
          <w:szCs w:val="24"/>
        </w:rPr>
        <w:t>jejich</w:t>
      </w:r>
      <w:r w:rsidR="00627AC5" w:rsidRPr="00A27781">
        <w:rPr>
          <w:rFonts w:ascii="Times New Roman" w:hAnsi="Times New Roman" w:cs="Times New Roman"/>
          <w:sz w:val="24"/>
          <w:szCs w:val="24"/>
        </w:rPr>
        <w:t xml:space="preserve"> </w:t>
      </w:r>
      <w:r w:rsidRPr="00A27781">
        <w:rPr>
          <w:rFonts w:ascii="Times New Roman" w:hAnsi="Times New Roman" w:cs="Times New Roman"/>
          <w:sz w:val="24"/>
          <w:szCs w:val="24"/>
        </w:rPr>
        <w:t>závislosti</w:t>
      </w:r>
      <w:r w:rsidRPr="00A27781">
        <w:rPr>
          <w:rFonts w:ascii="Times New Roman" w:eastAsia="Times New Roman" w:hAnsi="Times New Roman" w:cs="Times New Roman"/>
          <w:color w:val="000000"/>
          <w:sz w:val="24"/>
          <w:szCs w:val="24"/>
          <w:shd w:val="clear" w:color="auto" w:fill="FFFFFF"/>
        </w:rPr>
        <w:t xml:space="preserve">. V podrobnostech k tomu lze opětovně odkázat na výklad </w:t>
      </w:r>
      <w:r w:rsidR="00627AC5">
        <w:rPr>
          <w:rFonts w:ascii="Times New Roman" w:eastAsia="Times New Roman" w:hAnsi="Times New Roman" w:cs="Times New Roman"/>
          <w:color w:val="000000"/>
          <w:sz w:val="24"/>
          <w:szCs w:val="24"/>
          <w:shd w:val="clear" w:color="auto" w:fill="FFFFFF"/>
        </w:rPr>
        <w:t xml:space="preserve">obsažený </w:t>
      </w:r>
      <w:r w:rsidRPr="00A27781">
        <w:rPr>
          <w:rFonts w:ascii="Times New Roman" w:eastAsia="Times New Roman" w:hAnsi="Times New Roman" w:cs="Times New Roman"/>
          <w:color w:val="000000"/>
          <w:sz w:val="24"/>
          <w:szCs w:val="24"/>
          <w:shd w:val="clear" w:color="auto" w:fill="FFFFFF"/>
        </w:rPr>
        <w:t xml:space="preserve">v obecné části této </w:t>
      </w:r>
      <w:r w:rsidR="009D16AD">
        <w:rPr>
          <w:rFonts w:ascii="Times New Roman" w:eastAsia="Aptos" w:hAnsi="Times New Roman" w:cs="Times New Roman"/>
          <w:sz w:val="24"/>
        </w:rPr>
        <w:t xml:space="preserve">důvodové </w:t>
      </w:r>
      <w:r w:rsidRPr="00A27781">
        <w:rPr>
          <w:rFonts w:ascii="Times New Roman" w:eastAsia="Times New Roman" w:hAnsi="Times New Roman" w:cs="Times New Roman"/>
          <w:color w:val="000000"/>
          <w:sz w:val="24"/>
          <w:szCs w:val="24"/>
          <w:shd w:val="clear" w:color="auto" w:fill="FFFFFF"/>
        </w:rPr>
        <w:t xml:space="preserve">zprávy. </w:t>
      </w:r>
      <w:r w:rsidR="00B208C8" w:rsidRPr="00A27781">
        <w:rPr>
          <w:rFonts w:ascii="Times New Roman" w:eastAsia="Times New Roman" w:hAnsi="Times New Roman" w:cs="Times New Roman"/>
          <w:color w:val="000000"/>
          <w:sz w:val="24"/>
          <w:szCs w:val="24"/>
          <w:shd w:val="clear" w:color="auto" w:fill="FFFFFF"/>
        </w:rPr>
        <w:t>Tento účel bude základním diferenčním kritériem mezi obchodování</w:t>
      </w:r>
      <w:r w:rsidR="00627AC5">
        <w:rPr>
          <w:rFonts w:ascii="Times New Roman" w:eastAsia="Times New Roman" w:hAnsi="Times New Roman" w:cs="Times New Roman"/>
          <w:color w:val="000000"/>
          <w:sz w:val="24"/>
          <w:szCs w:val="24"/>
          <w:shd w:val="clear" w:color="auto" w:fill="FFFFFF"/>
        </w:rPr>
        <w:t>m</w:t>
      </w:r>
      <w:r w:rsidR="00B208C8" w:rsidRPr="00A27781">
        <w:rPr>
          <w:rFonts w:ascii="Times New Roman" w:eastAsia="Times New Roman" w:hAnsi="Times New Roman" w:cs="Times New Roman"/>
          <w:color w:val="000000"/>
          <w:sz w:val="24"/>
          <w:szCs w:val="24"/>
          <w:shd w:val="clear" w:color="auto" w:fill="FFFFFF"/>
        </w:rPr>
        <w:t xml:space="preserve"> s lidmi a jinými trestnými činy, zejm. </w:t>
      </w:r>
      <w:r w:rsidR="007179F8" w:rsidRPr="00A27781">
        <w:rPr>
          <w:rFonts w:ascii="Times New Roman" w:eastAsia="Times New Roman" w:hAnsi="Times New Roman" w:cs="Times New Roman"/>
          <w:color w:val="000000"/>
          <w:sz w:val="24"/>
          <w:szCs w:val="24"/>
          <w:shd w:val="clear" w:color="auto" w:fill="FFFFFF"/>
        </w:rPr>
        <w:t>trestn</w:t>
      </w:r>
      <w:r w:rsidR="007179F8">
        <w:rPr>
          <w:rFonts w:ascii="Times New Roman" w:eastAsia="Times New Roman" w:hAnsi="Times New Roman" w:cs="Times New Roman"/>
          <w:color w:val="000000"/>
          <w:sz w:val="24"/>
          <w:szCs w:val="24"/>
          <w:shd w:val="clear" w:color="auto" w:fill="FFFFFF"/>
        </w:rPr>
        <w:t xml:space="preserve">ým </w:t>
      </w:r>
      <w:r w:rsidR="00B208C8" w:rsidRPr="00A27781">
        <w:rPr>
          <w:rFonts w:ascii="Times New Roman" w:eastAsia="Times New Roman" w:hAnsi="Times New Roman" w:cs="Times New Roman"/>
          <w:color w:val="000000"/>
          <w:sz w:val="24"/>
          <w:szCs w:val="24"/>
          <w:shd w:val="clear" w:color="auto" w:fill="FFFFFF"/>
        </w:rPr>
        <w:t>čin</w:t>
      </w:r>
      <w:r w:rsidR="007179F8">
        <w:rPr>
          <w:rFonts w:ascii="Times New Roman" w:eastAsia="Times New Roman" w:hAnsi="Times New Roman" w:cs="Times New Roman"/>
          <w:color w:val="000000"/>
          <w:sz w:val="24"/>
          <w:szCs w:val="24"/>
          <w:shd w:val="clear" w:color="auto" w:fill="FFFFFF"/>
        </w:rPr>
        <w:t>em</w:t>
      </w:r>
      <w:r w:rsidR="00B208C8" w:rsidRPr="00A27781">
        <w:rPr>
          <w:rFonts w:ascii="Times New Roman" w:eastAsia="Times New Roman" w:hAnsi="Times New Roman" w:cs="Times New Roman"/>
          <w:color w:val="000000"/>
          <w:sz w:val="24"/>
          <w:szCs w:val="24"/>
          <w:shd w:val="clear" w:color="auto" w:fill="FFFFFF"/>
        </w:rPr>
        <w:t xml:space="preserve"> podle § 169 trestního zákoníku (</w:t>
      </w:r>
      <w:r w:rsidR="00995AB1" w:rsidRPr="00A27781">
        <w:rPr>
          <w:rFonts w:ascii="Times New Roman" w:eastAsia="Times New Roman" w:hAnsi="Times New Roman" w:cs="Times New Roman"/>
          <w:color w:val="000000"/>
          <w:sz w:val="24"/>
          <w:szCs w:val="24"/>
          <w:shd w:val="clear" w:color="auto" w:fill="FFFFFF"/>
        </w:rPr>
        <w:t>svěření dítěte do péče jiného a jeho přijetí za</w:t>
      </w:r>
      <w:r w:rsidR="00627AC5">
        <w:rPr>
          <w:rFonts w:ascii="Times New Roman" w:eastAsia="Times New Roman" w:hAnsi="Times New Roman" w:cs="Times New Roman"/>
          <w:color w:val="000000"/>
          <w:sz w:val="24"/>
          <w:szCs w:val="24"/>
          <w:shd w:val="clear" w:color="auto" w:fill="FFFFFF"/>
        </w:rPr>
        <w:t> </w:t>
      </w:r>
      <w:r w:rsidR="00995AB1" w:rsidRPr="00A27781">
        <w:rPr>
          <w:rFonts w:ascii="Times New Roman" w:eastAsia="Times New Roman" w:hAnsi="Times New Roman" w:cs="Times New Roman"/>
          <w:color w:val="000000"/>
          <w:sz w:val="24"/>
          <w:szCs w:val="24"/>
          <w:shd w:val="clear" w:color="auto" w:fill="FFFFFF"/>
        </w:rPr>
        <w:t>odměnu</w:t>
      </w:r>
      <w:r w:rsidR="00B208C8" w:rsidRPr="00A27781">
        <w:rPr>
          <w:rStyle w:val="Znakapoznpodarou"/>
          <w:rFonts w:ascii="Times New Roman" w:eastAsia="Times New Roman" w:hAnsi="Times New Roman" w:cs="Times New Roman"/>
          <w:color w:val="000000"/>
          <w:sz w:val="24"/>
          <w:szCs w:val="24"/>
          <w:shd w:val="clear" w:color="auto" w:fill="FFFFFF"/>
        </w:rPr>
        <w:footnoteReference w:id="30"/>
      </w:r>
      <w:r w:rsidR="00B208C8" w:rsidRPr="00A27781">
        <w:rPr>
          <w:rFonts w:ascii="Times New Roman" w:eastAsia="Times New Roman" w:hAnsi="Times New Roman" w:cs="Times New Roman"/>
          <w:color w:val="000000"/>
          <w:sz w:val="24"/>
          <w:szCs w:val="24"/>
          <w:shd w:val="clear" w:color="auto" w:fill="FFFFFF"/>
        </w:rPr>
        <w:t xml:space="preserve">) a </w:t>
      </w:r>
      <w:r w:rsidR="007179F8" w:rsidRPr="00A27781">
        <w:rPr>
          <w:rFonts w:ascii="Times New Roman" w:eastAsia="Times New Roman" w:hAnsi="Times New Roman" w:cs="Times New Roman"/>
          <w:color w:val="000000"/>
          <w:sz w:val="24"/>
          <w:szCs w:val="24"/>
          <w:shd w:val="clear" w:color="auto" w:fill="FFFFFF"/>
        </w:rPr>
        <w:t>trestn</w:t>
      </w:r>
      <w:r w:rsidR="007179F8">
        <w:rPr>
          <w:rFonts w:ascii="Times New Roman" w:eastAsia="Times New Roman" w:hAnsi="Times New Roman" w:cs="Times New Roman"/>
          <w:color w:val="000000"/>
          <w:sz w:val="24"/>
          <w:szCs w:val="24"/>
          <w:shd w:val="clear" w:color="auto" w:fill="FFFFFF"/>
        </w:rPr>
        <w:t xml:space="preserve">ým </w:t>
      </w:r>
      <w:r w:rsidR="00B208C8" w:rsidRPr="00A27781">
        <w:rPr>
          <w:rFonts w:ascii="Times New Roman" w:eastAsia="Times New Roman" w:hAnsi="Times New Roman" w:cs="Times New Roman"/>
          <w:color w:val="000000"/>
          <w:sz w:val="24"/>
          <w:szCs w:val="24"/>
          <w:shd w:val="clear" w:color="auto" w:fill="FFFFFF"/>
        </w:rPr>
        <w:t>čin</w:t>
      </w:r>
      <w:r w:rsidR="007179F8">
        <w:rPr>
          <w:rFonts w:ascii="Times New Roman" w:eastAsia="Times New Roman" w:hAnsi="Times New Roman" w:cs="Times New Roman"/>
          <w:color w:val="000000"/>
          <w:sz w:val="24"/>
          <w:szCs w:val="24"/>
          <w:shd w:val="clear" w:color="auto" w:fill="FFFFFF"/>
        </w:rPr>
        <w:t>em</w:t>
      </w:r>
      <w:r w:rsidR="00B208C8" w:rsidRPr="00A27781">
        <w:rPr>
          <w:rFonts w:ascii="Times New Roman" w:eastAsia="Times New Roman" w:hAnsi="Times New Roman" w:cs="Times New Roman"/>
          <w:color w:val="000000"/>
          <w:sz w:val="24"/>
          <w:szCs w:val="24"/>
          <w:shd w:val="clear" w:color="auto" w:fill="FFFFFF"/>
        </w:rPr>
        <w:t xml:space="preserve"> podle § 341 </w:t>
      </w:r>
      <w:r w:rsidR="00627AC5">
        <w:rPr>
          <w:rFonts w:ascii="Times New Roman" w:eastAsia="Times New Roman" w:hAnsi="Times New Roman" w:cs="Times New Roman"/>
          <w:color w:val="000000"/>
          <w:sz w:val="24"/>
          <w:szCs w:val="24"/>
          <w:shd w:val="clear" w:color="auto" w:fill="FFFFFF"/>
        </w:rPr>
        <w:t xml:space="preserve">trestního zákoníku </w:t>
      </w:r>
      <w:r w:rsidR="00B208C8" w:rsidRPr="00A27781">
        <w:rPr>
          <w:rFonts w:ascii="Times New Roman" w:eastAsia="Times New Roman" w:hAnsi="Times New Roman" w:cs="Times New Roman"/>
          <w:color w:val="000000"/>
          <w:sz w:val="24"/>
          <w:szCs w:val="24"/>
          <w:shd w:val="clear" w:color="auto" w:fill="FFFFFF"/>
        </w:rPr>
        <w:t xml:space="preserve">(napomáhání k neoprávněnému pobytu na území republiky), resp. </w:t>
      </w:r>
      <w:r w:rsidR="007179F8" w:rsidRPr="00A27781">
        <w:rPr>
          <w:rFonts w:ascii="Times New Roman" w:eastAsia="Times New Roman" w:hAnsi="Times New Roman" w:cs="Times New Roman"/>
          <w:color w:val="000000"/>
          <w:sz w:val="24"/>
          <w:szCs w:val="24"/>
          <w:shd w:val="clear" w:color="auto" w:fill="FFFFFF"/>
        </w:rPr>
        <w:t>trestn</w:t>
      </w:r>
      <w:r w:rsidR="007179F8">
        <w:rPr>
          <w:rFonts w:ascii="Times New Roman" w:eastAsia="Times New Roman" w:hAnsi="Times New Roman" w:cs="Times New Roman"/>
          <w:color w:val="000000"/>
          <w:sz w:val="24"/>
          <w:szCs w:val="24"/>
          <w:shd w:val="clear" w:color="auto" w:fill="FFFFFF"/>
        </w:rPr>
        <w:t xml:space="preserve">ým </w:t>
      </w:r>
      <w:r w:rsidR="007179F8" w:rsidRPr="00A27781">
        <w:rPr>
          <w:rFonts w:ascii="Times New Roman" w:eastAsia="Times New Roman" w:hAnsi="Times New Roman" w:cs="Times New Roman"/>
          <w:color w:val="000000"/>
          <w:sz w:val="24"/>
          <w:szCs w:val="24"/>
          <w:shd w:val="clear" w:color="auto" w:fill="FFFFFF"/>
        </w:rPr>
        <w:t>čin</w:t>
      </w:r>
      <w:r w:rsidR="007179F8">
        <w:rPr>
          <w:rFonts w:ascii="Times New Roman" w:eastAsia="Times New Roman" w:hAnsi="Times New Roman" w:cs="Times New Roman"/>
          <w:color w:val="000000"/>
          <w:sz w:val="24"/>
          <w:szCs w:val="24"/>
          <w:shd w:val="clear" w:color="auto" w:fill="FFFFFF"/>
        </w:rPr>
        <w:t>em</w:t>
      </w:r>
      <w:r w:rsidR="007179F8" w:rsidRPr="00A27781">
        <w:rPr>
          <w:rFonts w:ascii="Times New Roman" w:eastAsia="Times New Roman" w:hAnsi="Times New Roman" w:cs="Times New Roman"/>
          <w:color w:val="000000"/>
          <w:sz w:val="24"/>
          <w:szCs w:val="24"/>
          <w:shd w:val="clear" w:color="auto" w:fill="FFFFFF"/>
        </w:rPr>
        <w:t xml:space="preserve"> </w:t>
      </w:r>
      <w:r w:rsidR="00B208C8" w:rsidRPr="00A27781">
        <w:rPr>
          <w:rFonts w:ascii="Times New Roman" w:eastAsia="Times New Roman" w:hAnsi="Times New Roman" w:cs="Times New Roman"/>
          <w:color w:val="000000"/>
          <w:sz w:val="24"/>
          <w:szCs w:val="24"/>
          <w:shd w:val="clear" w:color="auto" w:fill="FFFFFF"/>
        </w:rPr>
        <w:t xml:space="preserve">podle § 175 trestního zákoníku (vydírání). </w:t>
      </w:r>
    </w:p>
    <w:p w14:paraId="5C587E48" w14:textId="4C8C1E1E" w:rsidR="00B01197" w:rsidRDefault="004757B3" w:rsidP="00DD19FE">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Co se týče formulace „</w:t>
      </w:r>
      <w:r w:rsidRPr="00A27781">
        <w:rPr>
          <w:rFonts w:ascii="Times New Roman" w:eastAsia="Times New Roman" w:hAnsi="Times New Roman" w:cs="Times New Roman"/>
          <w:i/>
          <w:iCs/>
          <w:color w:val="000000"/>
          <w:sz w:val="24"/>
          <w:szCs w:val="24"/>
          <w:shd w:val="clear" w:color="auto" w:fill="FFFFFF"/>
        </w:rPr>
        <w:t>osvojení za účelem vykořisťování</w:t>
      </w:r>
      <w:r w:rsidRPr="00A27781">
        <w:rPr>
          <w:rFonts w:ascii="Times New Roman" w:eastAsia="Times New Roman" w:hAnsi="Times New Roman" w:cs="Times New Roman"/>
          <w:color w:val="000000"/>
          <w:sz w:val="24"/>
          <w:szCs w:val="24"/>
          <w:shd w:val="clear" w:color="auto" w:fill="FFFFFF"/>
        </w:rPr>
        <w:t>“</w:t>
      </w:r>
      <w:r w:rsidR="007179F8">
        <w:rPr>
          <w:rFonts w:ascii="Times New Roman" w:eastAsia="Times New Roman" w:hAnsi="Times New Roman" w:cs="Times New Roman"/>
          <w:color w:val="000000"/>
          <w:sz w:val="24"/>
          <w:szCs w:val="24"/>
          <w:shd w:val="clear" w:color="auto" w:fill="FFFFFF"/>
        </w:rPr>
        <w:t>,</w:t>
      </w:r>
      <w:r w:rsidRPr="00A27781">
        <w:rPr>
          <w:rFonts w:ascii="Times New Roman" w:eastAsia="Times New Roman" w:hAnsi="Times New Roman" w:cs="Times New Roman"/>
          <w:color w:val="000000"/>
          <w:sz w:val="24"/>
          <w:szCs w:val="24"/>
          <w:shd w:val="clear" w:color="auto" w:fill="FFFFFF"/>
        </w:rPr>
        <w:t xml:space="preserve"> lze dodat, že </w:t>
      </w:r>
      <w:r w:rsidR="001D2F02" w:rsidRPr="00A27781">
        <w:rPr>
          <w:rFonts w:ascii="Times New Roman" w:eastAsia="Times New Roman" w:hAnsi="Times New Roman" w:cs="Times New Roman"/>
          <w:color w:val="000000"/>
          <w:sz w:val="24"/>
          <w:szCs w:val="24"/>
          <w:shd w:val="clear" w:color="auto" w:fill="FFFFFF"/>
        </w:rPr>
        <w:t xml:space="preserve">v daném kontextu </w:t>
      </w:r>
      <w:r w:rsidR="00DD19FE">
        <w:rPr>
          <w:rFonts w:ascii="Times New Roman" w:eastAsia="Times New Roman" w:hAnsi="Times New Roman" w:cs="Times New Roman"/>
          <w:color w:val="000000"/>
          <w:sz w:val="24"/>
          <w:szCs w:val="24"/>
          <w:shd w:val="clear" w:color="auto" w:fill="FFFFFF"/>
        </w:rPr>
        <w:t xml:space="preserve">se </w:t>
      </w:r>
      <w:r w:rsidR="001D2F02" w:rsidRPr="00A27781">
        <w:rPr>
          <w:rFonts w:ascii="Times New Roman" w:eastAsia="Times New Roman" w:hAnsi="Times New Roman" w:cs="Times New Roman"/>
          <w:color w:val="000000"/>
          <w:sz w:val="24"/>
          <w:szCs w:val="24"/>
          <w:shd w:val="clear" w:color="auto" w:fill="FFFFFF"/>
        </w:rPr>
        <w:t>jedná právě o</w:t>
      </w:r>
      <w:r w:rsidR="00F0193A" w:rsidRPr="00A27781">
        <w:rPr>
          <w:rFonts w:ascii="Times New Roman" w:eastAsia="Times New Roman" w:hAnsi="Times New Roman" w:cs="Times New Roman"/>
          <w:color w:val="000000"/>
          <w:sz w:val="24"/>
          <w:szCs w:val="24"/>
          <w:shd w:val="clear" w:color="auto" w:fill="FFFFFF"/>
        </w:rPr>
        <w:t> </w:t>
      </w:r>
      <w:r w:rsidRPr="00A27781">
        <w:rPr>
          <w:rFonts w:ascii="Times New Roman" w:eastAsia="Times New Roman" w:hAnsi="Times New Roman" w:cs="Times New Roman"/>
          <w:color w:val="000000"/>
          <w:sz w:val="24"/>
          <w:szCs w:val="24"/>
          <w:shd w:val="clear" w:color="auto" w:fill="FFFFFF"/>
        </w:rPr>
        <w:t>tento druh</w:t>
      </w:r>
      <w:r w:rsidR="001D2F02" w:rsidRPr="00A27781">
        <w:rPr>
          <w:rFonts w:ascii="Times New Roman" w:eastAsia="Times New Roman" w:hAnsi="Times New Roman" w:cs="Times New Roman"/>
          <w:color w:val="000000"/>
          <w:sz w:val="24"/>
          <w:szCs w:val="24"/>
          <w:shd w:val="clear" w:color="auto" w:fill="FFFFFF"/>
        </w:rPr>
        <w:t xml:space="preserve"> náhradní rodinné péče</w:t>
      </w:r>
      <w:r w:rsidR="00DD19FE">
        <w:rPr>
          <w:rFonts w:ascii="Times New Roman" w:eastAsia="Times New Roman" w:hAnsi="Times New Roman" w:cs="Times New Roman"/>
          <w:color w:val="000000"/>
          <w:sz w:val="24"/>
          <w:szCs w:val="24"/>
          <w:shd w:val="clear" w:color="auto" w:fill="FFFFFF"/>
        </w:rPr>
        <w:t xml:space="preserve"> – pokud by se v konkrétním případě hypoteticky jednalo např. o „</w:t>
      </w:r>
      <w:r w:rsidR="00DD19FE" w:rsidRPr="00A27781">
        <w:rPr>
          <w:rFonts w:ascii="Times New Roman" w:eastAsia="Times New Roman" w:hAnsi="Times New Roman" w:cs="Times New Roman"/>
          <w:color w:val="000000"/>
          <w:sz w:val="24"/>
          <w:szCs w:val="24"/>
          <w:shd w:val="clear" w:color="auto" w:fill="FFFFFF"/>
        </w:rPr>
        <w:t>pěstounskou péči za účelem vykořisťování“</w:t>
      </w:r>
      <w:r w:rsidR="00DD19FE">
        <w:rPr>
          <w:rFonts w:ascii="Times New Roman" w:eastAsia="Times New Roman" w:hAnsi="Times New Roman" w:cs="Times New Roman"/>
          <w:color w:val="000000"/>
          <w:sz w:val="24"/>
          <w:szCs w:val="24"/>
          <w:shd w:val="clear" w:color="auto" w:fill="FFFFFF"/>
        </w:rPr>
        <w:t>,</w:t>
      </w:r>
      <w:r w:rsidR="00DD19FE" w:rsidRPr="00A27781">
        <w:rPr>
          <w:rFonts w:ascii="Times New Roman" w:eastAsia="Times New Roman" w:hAnsi="Times New Roman" w:cs="Times New Roman"/>
          <w:color w:val="000000"/>
          <w:sz w:val="24"/>
          <w:szCs w:val="24"/>
          <w:shd w:val="clear" w:color="auto" w:fill="FFFFFF"/>
        </w:rPr>
        <w:t xml:space="preserve"> bude i tyto případy možné kvalifikovat jako obchodování s</w:t>
      </w:r>
      <w:r w:rsidR="00DD19FE">
        <w:rPr>
          <w:rFonts w:ascii="Times New Roman" w:eastAsia="Times New Roman" w:hAnsi="Times New Roman" w:cs="Times New Roman"/>
          <w:color w:val="000000"/>
          <w:sz w:val="24"/>
          <w:szCs w:val="24"/>
          <w:shd w:val="clear" w:color="auto" w:fill="FFFFFF"/>
        </w:rPr>
        <w:t> </w:t>
      </w:r>
      <w:r w:rsidR="00DD19FE" w:rsidRPr="00A27781">
        <w:rPr>
          <w:rFonts w:ascii="Times New Roman" w:eastAsia="Times New Roman" w:hAnsi="Times New Roman" w:cs="Times New Roman"/>
          <w:color w:val="000000"/>
          <w:sz w:val="24"/>
          <w:szCs w:val="24"/>
          <w:shd w:val="clear" w:color="auto" w:fill="FFFFFF"/>
        </w:rPr>
        <w:t>lidmi</w:t>
      </w:r>
      <w:r w:rsidR="00DD19FE">
        <w:rPr>
          <w:rFonts w:ascii="Times New Roman" w:eastAsia="Times New Roman" w:hAnsi="Times New Roman" w:cs="Times New Roman"/>
          <w:color w:val="000000"/>
          <w:sz w:val="24"/>
          <w:szCs w:val="24"/>
          <w:shd w:val="clear" w:color="auto" w:fill="FFFFFF"/>
        </w:rPr>
        <w:t xml:space="preserve">, kdy by se jednalo o </w:t>
      </w:r>
      <w:r w:rsidR="001D2F02" w:rsidRPr="00A27781">
        <w:rPr>
          <w:rFonts w:ascii="Times New Roman" w:eastAsia="Times New Roman" w:hAnsi="Times New Roman" w:cs="Times New Roman"/>
          <w:color w:val="000000"/>
          <w:sz w:val="24"/>
          <w:szCs w:val="24"/>
          <w:shd w:val="clear" w:color="auto" w:fill="FFFFFF"/>
        </w:rPr>
        <w:t>„</w:t>
      </w:r>
      <w:r w:rsidR="00DD19FE">
        <w:rPr>
          <w:rFonts w:ascii="Times New Roman" w:eastAsia="Times New Roman" w:hAnsi="Times New Roman" w:cs="Times New Roman"/>
          <w:i/>
          <w:iCs/>
          <w:color w:val="000000"/>
          <w:sz w:val="24"/>
          <w:szCs w:val="24"/>
          <w:shd w:val="clear" w:color="auto" w:fill="FFFFFF"/>
        </w:rPr>
        <w:t xml:space="preserve">jinou </w:t>
      </w:r>
      <w:r w:rsidR="001D2F02" w:rsidRPr="00A27781">
        <w:rPr>
          <w:rFonts w:ascii="Times New Roman" w:eastAsia="Times New Roman" w:hAnsi="Times New Roman" w:cs="Times New Roman"/>
          <w:i/>
          <w:iCs/>
          <w:color w:val="000000"/>
          <w:sz w:val="24"/>
          <w:szCs w:val="24"/>
          <w:shd w:val="clear" w:color="auto" w:fill="FFFFFF"/>
        </w:rPr>
        <w:t>form</w:t>
      </w:r>
      <w:r w:rsidR="00DD19FE">
        <w:rPr>
          <w:rFonts w:ascii="Times New Roman" w:eastAsia="Times New Roman" w:hAnsi="Times New Roman" w:cs="Times New Roman"/>
          <w:i/>
          <w:iCs/>
          <w:color w:val="000000"/>
          <w:sz w:val="24"/>
          <w:szCs w:val="24"/>
          <w:shd w:val="clear" w:color="auto" w:fill="FFFFFF"/>
        </w:rPr>
        <w:t>u</w:t>
      </w:r>
      <w:r w:rsidR="001D2F02" w:rsidRPr="00A27781">
        <w:rPr>
          <w:rFonts w:ascii="Times New Roman" w:eastAsia="Times New Roman" w:hAnsi="Times New Roman" w:cs="Times New Roman"/>
          <w:i/>
          <w:iCs/>
          <w:color w:val="000000"/>
          <w:sz w:val="24"/>
          <w:szCs w:val="24"/>
          <w:shd w:val="clear" w:color="auto" w:fill="FFFFFF"/>
        </w:rPr>
        <w:t xml:space="preserve"> vykořisťování</w:t>
      </w:r>
      <w:r w:rsidRPr="00A27781">
        <w:rPr>
          <w:rStyle w:val="Znakapoznpodarou"/>
          <w:rFonts w:ascii="Times New Roman" w:eastAsia="Times New Roman" w:hAnsi="Times New Roman" w:cs="Times New Roman"/>
          <w:color w:val="000000"/>
          <w:sz w:val="24"/>
          <w:szCs w:val="24"/>
          <w:shd w:val="clear" w:color="auto" w:fill="FFFFFF"/>
        </w:rPr>
        <w:footnoteReference w:id="31"/>
      </w:r>
      <w:r w:rsidR="001D2F02" w:rsidRPr="00A27781">
        <w:rPr>
          <w:rFonts w:ascii="Times New Roman" w:eastAsia="Times New Roman" w:hAnsi="Times New Roman" w:cs="Times New Roman"/>
          <w:color w:val="000000"/>
          <w:sz w:val="24"/>
          <w:szCs w:val="24"/>
          <w:shd w:val="clear" w:color="auto" w:fill="FFFFFF"/>
        </w:rPr>
        <w:t xml:space="preserve">“. </w:t>
      </w:r>
    </w:p>
    <w:p w14:paraId="69AD8ACF" w14:textId="485A21F5" w:rsidR="00CB7779" w:rsidRPr="00A27781" w:rsidRDefault="004757B3" w:rsidP="00DD19FE">
      <w:pPr>
        <w:spacing w:before="120" w:after="0" w:line="240" w:lineRule="auto"/>
        <w:jc w:val="both"/>
        <w:rPr>
          <w:rFonts w:ascii="Times New Roman" w:hAnsi="Times New Roman" w:cs="Times New Roman"/>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Ve vztahu k nuceným sňatkům je dále vhodné doplnit, že text směrnice 2024/1712 nedává jednoznačnou odpověď na</w:t>
      </w:r>
      <w:r w:rsidR="00A64FB2">
        <w:rPr>
          <w:rFonts w:ascii="Times New Roman" w:eastAsia="Times New Roman" w:hAnsi="Times New Roman" w:cs="Times New Roman"/>
          <w:color w:val="000000"/>
          <w:sz w:val="24"/>
          <w:szCs w:val="24"/>
          <w:shd w:val="clear" w:color="auto" w:fill="FFFFFF"/>
        </w:rPr>
        <w:t> </w:t>
      </w:r>
      <w:r w:rsidRPr="00A27781">
        <w:rPr>
          <w:rFonts w:ascii="Times New Roman" w:eastAsia="Times New Roman" w:hAnsi="Times New Roman" w:cs="Times New Roman"/>
          <w:color w:val="000000"/>
          <w:sz w:val="24"/>
          <w:szCs w:val="24"/>
          <w:shd w:val="clear" w:color="auto" w:fill="FFFFFF"/>
        </w:rPr>
        <w:t>to, zda se nuceným sňatkem rozumí pouze svazek mezi mužem a</w:t>
      </w:r>
      <w:r w:rsidR="00E450BD">
        <w:rPr>
          <w:rFonts w:ascii="Times New Roman" w:eastAsia="Times New Roman" w:hAnsi="Times New Roman" w:cs="Times New Roman"/>
          <w:color w:val="000000"/>
          <w:sz w:val="24"/>
          <w:szCs w:val="24"/>
          <w:shd w:val="clear" w:color="auto" w:fill="FFFFFF"/>
        </w:rPr>
        <w:t> </w:t>
      </w:r>
      <w:r w:rsidRPr="00A27781">
        <w:rPr>
          <w:rFonts w:ascii="Times New Roman" w:eastAsia="Times New Roman" w:hAnsi="Times New Roman" w:cs="Times New Roman"/>
          <w:color w:val="000000"/>
          <w:sz w:val="24"/>
          <w:szCs w:val="24"/>
          <w:shd w:val="clear" w:color="auto" w:fill="FFFFFF"/>
        </w:rPr>
        <w:t>ženou, nicméně z pohledu trestněprávního je na místě považovat za stejně společensky závažné nucení osoby jak k manželství (svazek mezi mužem a ženou), tak k institutu partnerství podle § 655 odst. 2 občanského zákoníku (svazek dvou lidí stejného pohlaví)</w:t>
      </w:r>
      <w:r w:rsidR="00BB14CF" w:rsidRPr="00A27781">
        <w:rPr>
          <w:rFonts w:ascii="Times New Roman" w:eastAsia="Times New Roman" w:hAnsi="Times New Roman" w:cs="Times New Roman"/>
          <w:color w:val="000000"/>
          <w:sz w:val="24"/>
          <w:szCs w:val="24"/>
          <w:shd w:val="clear" w:color="auto" w:fill="FFFFFF"/>
        </w:rPr>
        <w:t>.</w:t>
      </w:r>
      <w:r w:rsidRPr="00A27781">
        <w:rPr>
          <w:rFonts w:ascii="Times New Roman" w:eastAsia="Times New Roman" w:hAnsi="Times New Roman" w:cs="Times New Roman"/>
          <w:color w:val="000000"/>
          <w:sz w:val="24"/>
          <w:szCs w:val="24"/>
          <w:shd w:val="clear" w:color="auto" w:fill="FFFFFF"/>
        </w:rPr>
        <w:t xml:space="preserve"> </w:t>
      </w:r>
      <w:r w:rsidR="00BB14CF" w:rsidRPr="00A27781">
        <w:rPr>
          <w:rFonts w:ascii="Times New Roman" w:eastAsia="Times New Roman" w:hAnsi="Times New Roman" w:cs="Times New Roman"/>
          <w:color w:val="000000"/>
          <w:sz w:val="24"/>
          <w:szCs w:val="24"/>
          <w:shd w:val="clear" w:color="auto" w:fill="FFFFFF"/>
        </w:rPr>
        <w:t>Z</w:t>
      </w:r>
      <w:r w:rsidRPr="00A27781">
        <w:rPr>
          <w:rFonts w:ascii="Times New Roman" w:eastAsia="Times New Roman" w:hAnsi="Times New Roman" w:cs="Times New Roman"/>
          <w:color w:val="000000"/>
          <w:sz w:val="24"/>
          <w:szCs w:val="24"/>
          <w:shd w:val="clear" w:color="auto" w:fill="FFFFFF"/>
        </w:rPr>
        <w:t xml:space="preserve"> toho </w:t>
      </w:r>
      <w:r w:rsidRPr="00A27781">
        <w:rPr>
          <w:rFonts w:ascii="Times New Roman" w:eastAsia="Times New Roman" w:hAnsi="Times New Roman" w:cs="Times New Roman"/>
          <w:color w:val="000000"/>
          <w:sz w:val="24"/>
          <w:szCs w:val="24"/>
          <w:shd w:val="clear" w:color="auto" w:fill="FFFFFF"/>
        </w:rPr>
        <w:lastRenderedPageBreak/>
        <w:t>důvodu se navrhuje dikce „</w:t>
      </w:r>
      <w:r w:rsidRPr="00A27781">
        <w:rPr>
          <w:rFonts w:ascii="Times New Roman" w:hAnsi="Times New Roman" w:cs="Times New Roman"/>
          <w:i/>
          <w:iCs/>
          <w:sz w:val="24"/>
          <w:szCs w:val="24"/>
        </w:rPr>
        <w:t>uzavření manželství nebo partnerství podle občanského zákoníku za</w:t>
      </w:r>
      <w:r w:rsidR="00E450BD">
        <w:rPr>
          <w:rFonts w:ascii="Times New Roman" w:hAnsi="Times New Roman" w:cs="Times New Roman"/>
          <w:i/>
          <w:iCs/>
          <w:sz w:val="24"/>
          <w:szCs w:val="24"/>
        </w:rPr>
        <w:t> </w:t>
      </w:r>
      <w:r w:rsidRPr="00A27781">
        <w:rPr>
          <w:rFonts w:ascii="Times New Roman" w:hAnsi="Times New Roman" w:cs="Times New Roman"/>
          <w:i/>
          <w:iCs/>
          <w:sz w:val="24"/>
          <w:szCs w:val="24"/>
        </w:rPr>
        <w:t>účelem vykořisťování“</w:t>
      </w:r>
      <w:r w:rsidR="00BB14CF" w:rsidRPr="00A27781">
        <w:rPr>
          <w:rFonts w:ascii="Times New Roman" w:hAnsi="Times New Roman" w:cs="Times New Roman"/>
          <w:i/>
          <w:iCs/>
          <w:sz w:val="24"/>
          <w:szCs w:val="24"/>
        </w:rPr>
        <w:t>.</w:t>
      </w:r>
      <w:r w:rsidRPr="00A27781">
        <w:rPr>
          <w:rFonts w:ascii="Times New Roman" w:eastAsia="Times New Roman" w:hAnsi="Times New Roman" w:cs="Times New Roman"/>
          <w:sz w:val="24"/>
          <w:szCs w:val="24"/>
          <w:shd w:val="clear" w:color="auto" w:fill="FFFFFF"/>
        </w:rPr>
        <w:t xml:space="preserve"> </w:t>
      </w:r>
      <w:r w:rsidRPr="00A27781">
        <w:rPr>
          <w:rFonts w:ascii="Times New Roman" w:hAnsi="Times New Roman" w:cs="Times New Roman"/>
          <w:sz w:val="24"/>
          <w:szCs w:val="24"/>
          <w:shd w:val="clear" w:color="auto" w:fill="FFFFFF"/>
        </w:rPr>
        <w:t>Jednočinný souběh trestného činu obchodování s lidmi podle § 168 trestního zákoníku s trestným činem zavlečení podle § 172 s trestným činem zůstává i nadále možný</w:t>
      </w:r>
      <w:r w:rsidRPr="00A27781">
        <w:rPr>
          <w:rFonts w:ascii="Times New Roman" w:hAnsi="Times New Roman" w:cs="Times New Roman"/>
          <w:color w:val="444444"/>
          <w:sz w:val="24"/>
          <w:szCs w:val="24"/>
          <w:shd w:val="clear" w:color="auto" w:fill="FFFFFF"/>
        </w:rPr>
        <w:t>.</w:t>
      </w:r>
      <w:r w:rsidR="001006BB" w:rsidRPr="00A27781">
        <w:rPr>
          <w:rFonts w:ascii="Times New Roman" w:hAnsi="Times New Roman" w:cs="Times New Roman"/>
          <w:color w:val="444444"/>
          <w:sz w:val="24"/>
          <w:szCs w:val="24"/>
          <w:shd w:val="clear" w:color="auto" w:fill="FFFFFF"/>
        </w:rPr>
        <w:t xml:space="preserve"> </w:t>
      </w:r>
      <w:r w:rsidR="00CE1A0F" w:rsidRPr="00A27781">
        <w:rPr>
          <w:rFonts w:ascii="Times New Roman" w:hAnsi="Times New Roman" w:cs="Times New Roman"/>
          <w:sz w:val="24"/>
          <w:szCs w:val="24"/>
          <w:shd w:val="clear" w:color="auto" w:fill="FFFFFF"/>
        </w:rPr>
        <w:t>V případě, kdy dojde k těmto jednáním, kter</w:t>
      </w:r>
      <w:r w:rsidR="00BB14CF" w:rsidRPr="00A27781">
        <w:rPr>
          <w:rFonts w:ascii="Times New Roman" w:hAnsi="Times New Roman" w:cs="Times New Roman"/>
          <w:sz w:val="24"/>
          <w:szCs w:val="24"/>
          <w:shd w:val="clear" w:color="auto" w:fill="FFFFFF"/>
        </w:rPr>
        <w:t>á</w:t>
      </w:r>
      <w:r w:rsidR="00CE1A0F" w:rsidRPr="00A27781">
        <w:rPr>
          <w:rFonts w:ascii="Times New Roman" w:hAnsi="Times New Roman" w:cs="Times New Roman"/>
          <w:sz w:val="24"/>
          <w:szCs w:val="24"/>
          <w:shd w:val="clear" w:color="auto" w:fill="FFFFFF"/>
        </w:rPr>
        <w:t xml:space="preserve"> budou pouhým předstupněm k dalšímu typu vykořisťování, je namístě uvažovat o faktické konzumpci § 168 odst. 1 písm. i)</w:t>
      </w:r>
      <w:r w:rsidR="009D16AD">
        <w:rPr>
          <w:rFonts w:ascii="Times New Roman" w:hAnsi="Times New Roman" w:cs="Times New Roman"/>
          <w:sz w:val="24"/>
          <w:szCs w:val="24"/>
          <w:shd w:val="clear" w:color="auto" w:fill="FFFFFF"/>
        </w:rPr>
        <w:t xml:space="preserve"> nebo</w:t>
      </w:r>
      <w:r w:rsidR="00CE1A0F" w:rsidRPr="00A27781">
        <w:rPr>
          <w:rFonts w:ascii="Times New Roman" w:hAnsi="Times New Roman" w:cs="Times New Roman"/>
          <w:sz w:val="24"/>
          <w:szCs w:val="24"/>
          <w:shd w:val="clear" w:color="auto" w:fill="FFFFFF"/>
        </w:rPr>
        <w:t xml:space="preserve"> j) </w:t>
      </w:r>
      <w:r w:rsidR="009D16AD">
        <w:rPr>
          <w:rFonts w:ascii="Times New Roman" w:hAnsi="Times New Roman" w:cs="Times New Roman"/>
          <w:sz w:val="24"/>
          <w:szCs w:val="24"/>
          <w:shd w:val="clear" w:color="auto" w:fill="FFFFFF"/>
        </w:rPr>
        <w:t>a</w:t>
      </w:r>
      <w:r w:rsidR="00CE1A0F" w:rsidRPr="00A27781">
        <w:rPr>
          <w:rFonts w:ascii="Times New Roman" w:hAnsi="Times New Roman" w:cs="Times New Roman"/>
          <w:sz w:val="24"/>
          <w:szCs w:val="24"/>
          <w:shd w:val="clear" w:color="auto" w:fill="FFFFFF"/>
        </w:rPr>
        <w:t>nebo §</w:t>
      </w:r>
      <w:r w:rsidR="009D16AD">
        <w:rPr>
          <w:rFonts w:ascii="Times New Roman" w:hAnsi="Times New Roman" w:cs="Times New Roman"/>
          <w:sz w:val="24"/>
          <w:szCs w:val="24"/>
          <w:shd w:val="clear" w:color="auto" w:fill="FFFFFF"/>
        </w:rPr>
        <w:t> </w:t>
      </w:r>
      <w:r w:rsidR="00CE1A0F" w:rsidRPr="00A27781">
        <w:rPr>
          <w:rFonts w:ascii="Times New Roman" w:hAnsi="Times New Roman" w:cs="Times New Roman"/>
          <w:sz w:val="24"/>
          <w:szCs w:val="24"/>
          <w:shd w:val="clear" w:color="auto" w:fill="FFFFFF"/>
        </w:rPr>
        <w:t>168 odst. 2 písm. i)</w:t>
      </w:r>
      <w:r w:rsidR="009D16AD">
        <w:rPr>
          <w:rFonts w:ascii="Times New Roman" w:hAnsi="Times New Roman" w:cs="Times New Roman"/>
          <w:sz w:val="24"/>
          <w:szCs w:val="24"/>
          <w:shd w:val="clear" w:color="auto" w:fill="FFFFFF"/>
        </w:rPr>
        <w:t xml:space="preserve"> nebo </w:t>
      </w:r>
      <w:r w:rsidR="00CE1A0F" w:rsidRPr="00A27781">
        <w:rPr>
          <w:rFonts w:ascii="Times New Roman" w:hAnsi="Times New Roman" w:cs="Times New Roman"/>
          <w:sz w:val="24"/>
          <w:szCs w:val="24"/>
          <w:shd w:val="clear" w:color="auto" w:fill="FFFFFF"/>
        </w:rPr>
        <w:t xml:space="preserve">j) trestního zákoníku k dalším (závažnějším a </w:t>
      </w:r>
      <w:r w:rsidR="00C300C4" w:rsidRPr="00A27781">
        <w:rPr>
          <w:rFonts w:ascii="Times New Roman" w:hAnsi="Times New Roman" w:cs="Times New Roman"/>
          <w:sz w:val="24"/>
          <w:szCs w:val="24"/>
          <w:shd w:val="clear" w:color="auto" w:fill="FFFFFF"/>
        </w:rPr>
        <w:t xml:space="preserve">výrazně </w:t>
      </w:r>
      <w:r w:rsidR="00CE1A0F" w:rsidRPr="00A27781">
        <w:rPr>
          <w:rFonts w:ascii="Times New Roman" w:hAnsi="Times New Roman" w:cs="Times New Roman"/>
          <w:sz w:val="24"/>
          <w:szCs w:val="24"/>
          <w:shd w:val="clear" w:color="auto" w:fill="FFFFFF"/>
        </w:rPr>
        <w:t>škodlivějším) typům užití osoby. V tomto smyslu se má na mysli zejména například následné sexuální vykořisťování, odběr lidských orgánů či otroctví.</w:t>
      </w:r>
    </w:p>
    <w:p w14:paraId="46967ADB" w14:textId="255F815D" w:rsidR="00F03F04" w:rsidRPr="00A27781" w:rsidRDefault="00CB7779" w:rsidP="00655B0C">
      <w:pPr>
        <w:spacing w:before="120" w:after="0" w:line="240" w:lineRule="auto"/>
        <w:jc w:val="both"/>
        <w:rPr>
          <w:rFonts w:ascii="Times New Roman" w:hAnsi="Times New Roman" w:cs="Times New Roman"/>
          <w:sz w:val="24"/>
          <w:szCs w:val="24"/>
          <w:shd w:val="clear" w:color="auto" w:fill="FFFFFF"/>
        </w:rPr>
      </w:pPr>
      <w:r w:rsidRPr="00A27781">
        <w:rPr>
          <w:rFonts w:ascii="Times New Roman" w:hAnsi="Times New Roman" w:cs="Times New Roman"/>
          <w:sz w:val="24"/>
          <w:szCs w:val="24"/>
          <w:shd w:val="clear" w:color="auto" w:fill="FFFFFF"/>
        </w:rPr>
        <w:t>P</w:t>
      </w:r>
      <w:r w:rsidR="001006BB" w:rsidRPr="00A27781">
        <w:rPr>
          <w:rFonts w:ascii="Times New Roman" w:hAnsi="Times New Roman" w:cs="Times New Roman"/>
          <w:sz w:val="24"/>
          <w:szCs w:val="24"/>
          <w:shd w:val="clear" w:color="auto" w:fill="FFFFFF"/>
        </w:rPr>
        <w:t>oslední</w:t>
      </w:r>
      <w:r w:rsidRPr="00A27781">
        <w:rPr>
          <w:rFonts w:ascii="Times New Roman" w:hAnsi="Times New Roman" w:cs="Times New Roman"/>
          <w:sz w:val="24"/>
          <w:szCs w:val="24"/>
          <w:shd w:val="clear" w:color="auto" w:fill="FFFFFF"/>
        </w:rPr>
        <w:t xml:space="preserve"> výslovně doplňovaná forma vykořisťování spočívá v</w:t>
      </w:r>
      <w:r w:rsidR="001006BB" w:rsidRPr="00A27781">
        <w:rPr>
          <w:rFonts w:ascii="Times New Roman" w:hAnsi="Times New Roman" w:cs="Times New Roman"/>
          <w:sz w:val="24"/>
          <w:szCs w:val="24"/>
          <w:shd w:val="clear" w:color="auto" w:fill="FFFFFF"/>
        </w:rPr>
        <w:t xml:space="preserve"> kriminaliz</w:t>
      </w:r>
      <w:r w:rsidRPr="00A27781">
        <w:rPr>
          <w:rFonts w:ascii="Times New Roman" w:hAnsi="Times New Roman" w:cs="Times New Roman"/>
          <w:sz w:val="24"/>
          <w:szCs w:val="24"/>
          <w:shd w:val="clear" w:color="auto" w:fill="FFFFFF"/>
        </w:rPr>
        <w:t>aci</w:t>
      </w:r>
      <w:r w:rsidR="001006BB" w:rsidRPr="00A27781">
        <w:rPr>
          <w:rFonts w:ascii="Times New Roman" w:hAnsi="Times New Roman" w:cs="Times New Roman"/>
          <w:sz w:val="24"/>
          <w:szCs w:val="24"/>
          <w:shd w:val="clear" w:color="auto" w:fill="FFFFFF"/>
        </w:rPr>
        <w:t xml:space="preserve"> využívání obětí obchodování s lidmi k páchání trestné činnosti</w:t>
      </w:r>
      <w:r w:rsidR="001A09E5" w:rsidRPr="00A27781">
        <w:rPr>
          <w:rFonts w:ascii="Times New Roman" w:hAnsi="Times New Roman" w:cs="Times New Roman"/>
          <w:sz w:val="24"/>
          <w:szCs w:val="24"/>
          <w:shd w:val="clear" w:color="auto" w:fill="FFFFFF"/>
        </w:rPr>
        <w:t>;</w:t>
      </w:r>
      <w:r w:rsidR="001006BB" w:rsidRPr="00A27781">
        <w:rPr>
          <w:rFonts w:ascii="Times New Roman" w:hAnsi="Times New Roman" w:cs="Times New Roman"/>
          <w:sz w:val="24"/>
          <w:szCs w:val="24"/>
          <w:shd w:val="clear" w:color="auto" w:fill="FFFFFF"/>
        </w:rPr>
        <w:t xml:space="preserve"> </w:t>
      </w:r>
      <w:r w:rsidR="00E1562B" w:rsidRPr="00A27781">
        <w:rPr>
          <w:rFonts w:ascii="Times New Roman" w:hAnsi="Times New Roman" w:cs="Times New Roman"/>
          <w:sz w:val="24"/>
          <w:szCs w:val="24"/>
          <w:shd w:val="clear" w:color="auto" w:fill="FFFFFF"/>
        </w:rPr>
        <w:t xml:space="preserve">zde lze odkázat na výklad </w:t>
      </w:r>
      <w:r w:rsidR="009D16AD">
        <w:rPr>
          <w:rFonts w:ascii="Times New Roman" w:hAnsi="Times New Roman" w:cs="Times New Roman"/>
          <w:sz w:val="24"/>
          <w:szCs w:val="24"/>
          <w:shd w:val="clear" w:color="auto" w:fill="FFFFFF"/>
        </w:rPr>
        <w:t xml:space="preserve">obsažený </w:t>
      </w:r>
      <w:r w:rsidR="00E1562B" w:rsidRPr="00A27781">
        <w:rPr>
          <w:rFonts w:ascii="Times New Roman" w:hAnsi="Times New Roman" w:cs="Times New Roman"/>
          <w:sz w:val="24"/>
          <w:szCs w:val="24"/>
          <w:shd w:val="clear" w:color="auto" w:fill="FFFFFF"/>
        </w:rPr>
        <w:t>v</w:t>
      </w:r>
      <w:r w:rsidR="001006BB" w:rsidRPr="00A27781">
        <w:rPr>
          <w:rFonts w:ascii="Times New Roman" w:hAnsi="Times New Roman" w:cs="Times New Roman"/>
          <w:sz w:val="24"/>
          <w:szCs w:val="24"/>
          <w:shd w:val="clear" w:color="auto" w:fill="FFFFFF"/>
        </w:rPr>
        <w:t xml:space="preserve"> obecn</w:t>
      </w:r>
      <w:r w:rsidR="00E1562B" w:rsidRPr="00A27781">
        <w:rPr>
          <w:rFonts w:ascii="Times New Roman" w:hAnsi="Times New Roman" w:cs="Times New Roman"/>
          <w:sz w:val="24"/>
          <w:szCs w:val="24"/>
          <w:shd w:val="clear" w:color="auto" w:fill="FFFFFF"/>
        </w:rPr>
        <w:t>é</w:t>
      </w:r>
      <w:r w:rsidR="001006BB" w:rsidRPr="00A27781">
        <w:rPr>
          <w:rFonts w:ascii="Times New Roman" w:hAnsi="Times New Roman" w:cs="Times New Roman"/>
          <w:sz w:val="24"/>
          <w:szCs w:val="24"/>
          <w:shd w:val="clear" w:color="auto" w:fill="FFFFFF"/>
        </w:rPr>
        <w:t xml:space="preserve"> část</w:t>
      </w:r>
      <w:r w:rsidR="00E1562B" w:rsidRPr="00A27781">
        <w:rPr>
          <w:rFonts w:ascii="Times New Roman" w:hAnsi="Times New Roman" w:cs="Times New Roman"/>
          <w:sz w:val="24"/>
          <w:szCs w:val="24"/>
          <w:shd w:val="clear" w:color="auto" w:fill="FFFFFF"/>
        </w:rPr>
        <w:t>i</w:t>
      </w:r>
      <w:r w:rsidR="001006BB" w:rsidRPr="00A27781">
        <w:rPr>
          <w:rFonts w:ascii="Times New Roman" w:hAnsi="Times New Roman" w:cs="Times New Roman"/>
          <w:sz w:val="24"/>
          <w:szCs w:val="24"/>
          <w:shd w:val="clear" w:color="auto" w:fill="FFFFFF"/>
        </w:rPr>
        <w:t xml:space="preserve"> této </w:t>
      </w:r>
      <w:r w:rsidR="009D16AD">
        <w:rPr>
          <w:rFonts w:ascii="Times New Roman" w:hAnsi="Times New Roman" w:cs="Times New Roman"/>
          <w:sz w:val="24"/>
          <w:szCs w:val="24"/>
          <w:shd w:val="clear" w:color="auto" w:fill="FFFFFF"/>
        </w:rPr>
        <w:t xml:space="preserve">důvodové </w:t>
      </w:r>
      <w:r w:rsidR="001006BB" w:rsidRPr="00A27781">
        <w:rPr>
          <w:rFonts w:ascii="Times New Roman" w:hAnsi="Times New Roman" w:cs="Times New Roman"/>
          <w:sz w:val="24"/>
          <w:szCs w:val="24"/>
          <w:shd w:val="clear" w:color="auto" w:fill="FFFFFF"/>
        </w:rPr>
        <w:t>zprávy.</w:t>
      </w:r>
      <w:r w:rsidR="00E1562B" w:rsidRPr="00A27781">
        <w:rPr>
          <w:rFonts w:ascii="Times New Roman" w:hAnsi="Times New Roman" w:cs="Times New Roman"/>
          <w:sz w:val="24"/>
          <w:szCs w:val="24"/>
          <w:shd w:val="clear" w:color="auto" w:fill="FFFFFF"/>
        </w:rPr>
        <w:t xml:space="preserve"> S ohledem na zvolenou dikci je k naplnění skutkové podstaty </w:t>
      </w:r>
      <w:r w:rsidR="00BB14CF" w:rsidRPr="00A27781">
        <w:rPr>
          <w:rFonts w:ascii="Times New Roman" w:hAnsi="Times New Roman" w:cs="Times New Roman"/>
          <w:sz w:val="24"/>
          <w:szCs w:val="24"/>
          <w:shd w:val="clear" w:color="auto" w:fill="FFFFFF"/>
        </w:rPr>
        <w:t>třeba</w:t>
      </w:r>
      <w:r w:rsidR="00655B0C">
        <w:rPr>
          <w:rFonts w:ascii="Times New Roman" w:hAnsi="Times New Roman" w:cs="Times New Roman"/>
          <w:sz w:val="24"/>
          <w:szCs w:val="24"/>
          <w:shd w:val="clear" w:color="auto" w:fill="FFFFFF"/>
        </w:rPr>
        <w:t xml:space="preserve">, aby oběť byla obchodována za účelem kontinuálnějšího páchání trestné činnosti, nepostačuje </w:t>
      </w:r>
      <w:r w:rsidR="008A556E" w:rsidRPr="00A27781">
        <w:rPr>
          <w:rFonts w:ascii="Times New Roman" w:hAnsi="Times New Roman" w:cs="Times New Roman"/>
          <w:sz w:val="24"/>
          <w:szCs w:val="24"/>
          <w:shd w:val="clear" w:color="auto" w:fill="FFFFFF"/>
        </w:rPr>
        <w:t>jednání, kdy pachatel jiného nutí k trestné činnosti, v tomto smyslu je na místě uvažovat o</w:t>
      </w:r>
      <w:r w:rsidR="009D16AD">
        <w:rPr>
          <w:rFonts w:ascii="Times New Roman" w:hAnsi="Times New Roman" w:cs="Times New Roman"/>
          <w:sz w:val="24"/>
          <w:szCs w:val="24"/>
          <w:shd w:val="clear" w:color="auto" w:fill="FFFFFF"/>
        </w:rPr>
        <w:t> </w:t>
      </w:r>
      <w:r w:rsidR="00F03F04" w:rsidRPr="00A27781">
        <w:rPr>
          <w:rFonts w:ascii="Times New Roman" w:hAnsi="Times New Roman" w:cs="Times New Roman"/>
          <w:sz w:val="24"/>
          <w:szCs w:val="24"/>
          <w:shd w:val="clear" w:color="auto" w:fill="FFFFFF"/>
        </w:rPr>
        <w:t xml:space="preserve">trestných činech jako je vydírání (§ 175 trestního zákoníku) nebo útisk (§ 177 trestního zákoníku), případně </w:t>
      </w:r>
      <w:r w:rsidR="00BB14CF" w:rsidRPr="00A27781">
        <w:rPr>
          <w:rFonts w:ascii="Times New Roman" w:hAnsi="Times New Roman" w:cs="Times New Roman"/>
          <w:sz w:val="24"/>
          <w:szCs w:val="24"/>
          <w:shd w:val="clear" w:color="auto" w:fill="FFFFFF"/>
        </w:rPr>
        <w:t>o</w:t>
      </w:r>
      <w:r w:rsidR="00F0193A" w:rsidRPr="00A27781">
        <w:rPr>
          <w:rFonts w:ascii="Times New Roman" w:hAnsi="Times New Roman" w:cs="Times New Roman"/>
          <w:sz w:val="24"/>
          <w:szCs w:val="24"/>
          <w:shd w:val="clear" w:color="auto" w:fill="FFFFFF"/>
        </w:rPr>
        <w:t> </w:t>
      </w:r>
      <w:r w:rsidR="00F03F04" w:rsidRPr="00A27781">
        <w:rPr>
          <w:rFonts w:ascii="Times New Roman" w:hAnsi="Times New Roman" w:cs="Times New Roman"/>
          <w:sz w:val="24"/>
          <w:szCs w:val="24"/>
          <w:shd w:val="clear" w:color="auto" w:fill="FFFFFF"/>
        </w:rPr>
        <w:t>tzv. nepřímé</w:t>
      </w:r>
      <w:r w:rsidR="00BB14CF" w:rsidRPr="00A27781">
        <w:rPr>
          <w:rFonts w:ascii="Times New Roman" w:hAnsi="Times New Roman" w:cs="Times New Roman"/>
          <w:sz w:val="24"/>
          <w:szCs w:val="24"/>
          <w:shd w:val="clear" w:color="auto" w:fill="FFFFFF"/>
        </w:rPr>
        <w:t>m</w:t>
      </w:r>
      <w:r w:rsidR="00F03F04" w:rsidRPr="00A27781">
        <w:rPr>
          <w:rFonts w:ascii="Times New Roman" w:hAnsi="Times New Roman" w:cs="Times New Roman"/>
          <w:sz w:val="24"/>
          <w:szCs w:val="24"/>
          <w:shd w:val="clear" w:color="auto" w:fill="FFFFFF"/>
        </w:rPr>
        <w:t xml:space="preserve"> pachatelství (§ 22 odst. 2 trestního zákoníku, § 9 odst. 2 o trestní odpovědnosti právnických osob).</w:t>
      </w:r>
      <w:r w:rsidR="00597A1A" w:rsidRPr="00A27781">
        <w:rPr>
          <w:rFonts w:ascii="Times New Roman" w:hAnsi="Times New Roman" w:cs="Times New Roman"/>
          <w:sz w:val="24"/>
          <w:szCs w:val="24"/>
          <w:shd w:val="clear" w:color="auto" w:fill="FFFFFF"/>
        </w:rPr>
        <w:t xml:space="preserve"> To odpovídá i znění směrnice, která hovoří o</w:t>
      </w:r>
      <w:r w:rsidR="009D16AD">
        <w:rPr>
          <w:rFonts w:ascii="Times New Roman" w:hAnsi="Times New Roman" w:cs="Times New Roman"/>
          <w:sz w:val="24"/>
          <w:szCs w:val="24"/>
          <w:shd w:val="clear" w:color="auto" w:fill="FFFFFF"/>
        </w:rPr>
        <w:t> </w:t>
      </w:r>
      <w:r w:rsidR="00597A1A" w:rsidRPr="00A27781">
        <w:rPr>
          <w:rFonts w:ascii="Times New Roman" w:hAnsi="Times New Roman" w:cs="Times New Roman"/>
          <w:sz w:val="24"/>
          <w:szCs w:val="24"/>
          <w:shd w:val="clear" w:color="auto" w:fill="FFFFFF"/>
        </w:rPr>
        <w:t>„</w:t>
      </w:r>
      <w:proofErr w:type="spellStart"/>
      <w:r w:rsidR="00597A1A" w:rsidRPr="00A27781">
        <w:rPr>
          <w:rFonts w:ascii="Times New Roman" w:hAnsi="Times New Roman" w:cs="Times New Roman"/>
          <w:i/>
          <w:iCs/>
          <w:sz w:val="24"/>
          <w:szCs w:val="24"/>
          <w:shd w:val="clear" w:color="auto" w:fill="FFFFFF"/>
        </w:rPr>
        <w:t>explotation</w:t>
      </w:r>
      <w:proofErr w:type="spellEnd"/>
      <w:r w:rsidR="00597A1A" w:rsidRPr="00A27781">
        <w:rPr>
          <w:rFonts w:ascii="Times New Roman" w:hAnsi="Times New Roman" w:cs="Times New Roman"/>
          <w:i/>
          <w:iCs/>
          <w:sz w:val="24"/>
          <w:szCs w:val="24"/>
          <w:shd w:val="clear" w:color="auto" w:fill="FFFFFF"/>
        </w:rPr>
        <w:t xml:space="preserve"> </w:t>
      </w:r>
      <w:proofErr w:type="spellStart"/>
      <w:r w:rsidR="00597A1A" w:rsidRPr="00A27781">
        <w:rPr>
          <w:rFonts w:ascii="Times New Roman" w:hAnsi="Times New Roman" w:cs="Times New Roman"/>
          <w:i/>
          <w:iCs/>
          <w:sz w:val="24"/>
          <w:szCs w:val="24"/>
          <w:shd w:val="clear" w:color="auto" w:fill="FFFFFF"/>
        </w:rPr>
        <w:t>of</w:t>
      </w:r>
      <w:proofErr w:type="spellEnd"/>
      <w:r w:rsidR="00597A1A" w:rsidRPr="00A27781">
        <w:rPr>
          <w:rFonts w:ascii="Times New Roman" w:hAnsi="Times New Roman" w:cs="Times New Roman"/>
          <w:i/>
          <w:iCs/>
          <w:sz w:val="24"/>
          <w:szCs w:val="24"/>
          <w:shd w:val="clear" w:color="auto" w:fill="FFFFFF"/>
        </w:rPr>
        <w:t xml:space="preserve"> </w:t>
      </w:r>
      <w:proofErr w:type="spellStart"/>
      <w:r w:rsidR="00597A1A" w:rsidRPr="00A27781">
        <w:rPr>
          <w:rFonts w:ascii="Times New Roman" w:hAnsi="Times New Roman" w:cs="Times New Roman"/>
          <w:i/>
          <w:iCs/>
          <w:sz w:val="24"/>
          <w:szCs w:val="24"/>
          <w:shd w:val="clear" w:color="auto" w:fill="FFFFFF"/>
        </w:rPr>
        <w:t>criminal</w:t>
      </w:r>
      <w:proofErr w:type="spellEnd"/>
      <w:r w:rsidR="00597A1A" w:rsidRPr="00A27781">
        <w:rPr>
          <w:rFonts w:ascii="Times New Roman" w:hAnsi="Times New Roman" w:cs="Times New Roman"/>
          <w:i/>
          <w:iCs/>
          <w:sz w:val="24"/>
          <w:szCs w:val="24"/>
          <w:shd w:val="clear" w:color="auto" w:fill="FFFFFF"/>
        </w:rPr>
        <w:t xml:space="preserve"> </w:t>
      </w:r>
      <w:proofErr w:type="spellStart"/>
      <w:r w:rsidR="00597A1A" w:rsidRPr="00A27781">
        <w:rPr>
          <w:rFonts w:ascii="Times New Roman" w:hAnsi="Times New Roman" w:cs="Times New Roman"/>
          <w:i/>
          <w:iCs/>
          <w:sz w:val="24"/>
          <w:szCs w:val="24"/>
          <w:shd w:val="clear" w:color="auto" w:fill="FFFFFF"/>
        </w:rPr>
        <w:t>activities</w:t>
      </w:r>
      <w:proofErr w:type="spellEnd"/>
      <w:r w:rsidR="00597A1A" w:rsidRPr="00A27781">
        <w:rPr>
          <w:rFonts w:ascii="Times New Roman" w:hAnsi="Times New Roman" w:cs="Times New Roman"/>
          <w:sz w:val="24"/>
          <w:szCs w:val="24"/>
          <w:shd w:val="clear" w:color="auto" w:fill="FFFFFF"/>
        </w:rPr>
        <w:t>“.</w:t>
      </w:r>
    </w:p>
    <w:p w14:paraId="375949CB" w14:textId="5CD46611" w:rsidR="00573818" w:rsidRPr="00A27781" w:rsidRDefault="005D2844" w:rsidP="00A27781">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sz w:val="24"/>
          <w:szCs w:val="24"/>
          <w:shd w:val="clear" w:color="auto" w:fill="FFFFFF"/>
        </w:rPr>
        <w:t xml:space="preserve">S ohledem na strukturu trestného činu obchodování </w:t>
      </w:r>
      <w:r w:rsidRPr="00A27781">
        <w:rPr>
          <w:rFonts w:ascii="Times New Roman" w:eastAsia="Times New Roman" w:hAnsi="Times New Roman" w:cs="Times New Roman"/>
          <w:color w:val="000000"/>
          <w:sz w:val="24"/>
          <w:szCs w:val="24"/>
          <w:shd w:val="clear" w:color="auto" w:fill="FFFFFF"/>
        </w:rPr>
        <w:t>s lidmi se všechny čtyři výslovně doplňované formy vykořisťování navrhuje zakotvit v obou základních skutkových podstatách, ať je již předmětem útoku dospělá osoba nebo dítě.</w:t>
      </w:r>
    </w:p>
    <w:p w14:paraId="2BA78114" w14:textId="5F5414EC" w:rsidR="00CC691A" w:rsidRPr="00A27781" w:rsidRDefault="00573818" w:rsidP="00A27781">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Vedle výše popsaného explicitního rozšíření skutkové podstaty obchodování s</w:t>
      </w:r>
      <w:r w:rsidR="00655B0C">
        <w:rPr>
          <w:rFonts w:ascii="Times New Roman" w:eastAsia="Times New Roman" w:hAnsi="Times New Roman" w:cs="Times New Roman"/>
          <w:color w:val="000000"/>
          <w:sz w:val="24"/>
          <w:szCs w:val="24"/>
          <w:shd w:val="clear" w:color="auto" w:fill="FFFFFF"/>
        </w:rPr>
        <w:t> </w:t>
      </w:r>
      <w:r w:rsidRPr="00A27781">
        <w:rPr>
          <w:rFonts w:ascii="Times New Roman" w:eastAsia="Times New Roman" w:hAnsi="Times New Roman" w:cs="Times New Roman"/>
          <w:color w:val="000000"/>
          <w:sz w:val="24"/>
          <w:szCs w:val="24"/>
          <w:shd w:val="clear" w:color="auto" w:fill="FFFFFF"/>
        </w:rPr>
        <w:t>lidmi</w:t>
      </w:r>
      <w:r w:rsidR="00655B0C">
        <w:rPr>
          <w:rFonts w:ascii="Times New Roman" w:eastAsia="Times New Roman" w:hAnsi="Times New Roman" w:cs="Times New Roman"/>
          <w:color w:val="000000"/>
          <w:sz w:val="24"/>
          <w:szCs w:val="24"/>
          <w:shd w:val="clear" w:color="auto" w:fill="FFFFFF"/>
        </w:rPr>
        <w:t xml:space="preserve"> o uvedení nových </w:t>
      </w:r>
      <w:r w:rsidRPr="00A27781">
        <w:rPr>
          <w:rFonts w:ascii="Times New Roman" w:eastAsia="Times New Roman" w:hAnsi="Times New Roman" w:cs="Times New Roman"/>
          <w:color w:val="000000"/>
          <w:sz w:val="24"/>
          <w:szCs w:val="24"/>
          <w:shd w:val="clear" w:color="auto" w:fill="FFFFFF"/>
        </w:rPr>
        <w:t>forem vykořisťování se navrhuje provést některé další změny</w:t>
      </w:r>
      <w:r w:rsidR="00CE7FA8">
        <w:rPr>
          <w:rFonts w:ascii="Times New Roman" w:eastAsia="Times New Roman" w:hAnsi="Times New Roman" w:cs="Times New Roman"/>
          <w:color w:val="000000"/>
          <w:sz w:val="24"/>
          <w:szCs w:val="24"/>
          <w:shd w:val="clear" w:color="auto" w:fill="FFFFFF"/>
        </w:rPr>
        <w:t xml:space="preserve"> i</w:t>
      </w:r>
      <w:r w:rsidR="00D925E8" w:rsidRPr="00A27781">
        <w:rPr>
          <w:rFonts w:ascii="Times New Roman" w:eastAsia="Times New Roman" w:hAnsi="Times New Roman" w:cs="Times New Roman"/>
          <w:color w:val="000000"/>
          <w:sz w:val="24"/>
          <w:szCs w:val="24"/>
          <w:shd w:val="clear" w:color="auto" w:fill="FFFFFF"/>
        </w:rPr>
        <w:t xml:space="preserve"> ve</w:t>
      </w:r>
      <w:r w:rsidR="00655B0C">
        <w:rPr>
          <w:rFonts w:ascii="Times New Roman" w:eastAsia="Times New Roman" w:hAnsi="Times New Roman" w:cs="Times New Roman"/>
          <w:color w:val="000000"/>
          <w:sz w:val="24"/>
          <w:szCs w:val="24"/>
          <w:shd w:val="clear" w:color="auto" w:fill="FFFFFF"/>
        </w:rPr>
        <w:t xml:space="preserve"> formulacích </w:t>
      </w:r>
      <w:r w:rsidR="00D925E8" w:rsidRPr="00A27781">
        <w:rPr>
          <w:rFonts w:ascii="Times New Roman" w:eastAsia="Times New Roman" w:hAnsi="Times New Roman" w:cs="Times New Roman"/>
          <w:color w:val="000000"/>
          <w:sz w:val="24"/>
          <w:szCs w:val="24"/>
          <w:shd w:val="clear" w:color="auto" w:fill="FFFFFF"/>
        </w:rPr>
        <w:t xml:space="preserve">stávajících </w:t>
      </w:r>
      <w:r w:rsidR="00655B0C">
        <w:rPr>
          <w:rFonts w:ascii="Times New Roman" w:eastAsia="Times New Roman" w:hAnsi="Times New Roman" w:cs="Times New Roman"/>
          <w:color w:val="000000"/>
          <w:sz w:val="24"/>
          <w:szCs w:val="24"/>
          <w:shd w:val="clear" w:color="auto" w:fill="FFFFFF"/>
        </w:rPr>
        <w:t xml:space="preserve">forem </w:t>
      </w:r>
      <w:r w:rsidR="00D925E8" w:rsidRPr="00A27781">
        <w:rPr>
          <w:rFonts w:ascii="Times New Roman" w:eastAsia="Times New Roman" w:hAnsi="Times New Roman" w:cs="Times New Roman"/>
          <w:color w:val="000000"/>
          <w:sz w:val="24"/>
          <w:szCs w:val="24"/>
          <w:shd w:val="clear" w:color="auto" w:fill="FFFFFF"/>
        </w:rPr>
        <w:t>vykořisťování</w:t>
      </w:r>
      <w:r w:rsidR="00A64FB2">
        <w:rPr>
          <w:rFonts w:ascii="Times New Roman" w:eastAsia="Times New Roman" w:hAnsi="Times New Roman" w:cs="Times New Roman"/>
          <w:color w:val="000000"/>
          <w:sz w:val="24"/>
          <w:szCs w:val="24"/>
          <w:shd w:val="clear" w:color="auto" w:fill="FFFFFF"/>
        </w:rPr>
        <w:t xml:space="preserve"> – </w:t>
      </w:r>
      <w:r w:rsidRPr="00A27781">
        <w:rPr>
          <w:rFonts w:ascii="Times New Roman" w:hAnsi="Times New Roman" w:cs="Times New Roman"/>
          <w:sz w:val="24"/>
          <w:szCs w:val="24"/>
        </w:rPr>
        <w:t>doplňuje</w:t>
      </w:r>
      <w:r w:rsidR="00A64FB2">
        <w:rPr>
          <w:rFonts w:ascii="Times New Roman" w:hAnsi="Times New Roman" w:cs="Times New Roman"/>
          <w:sz w:val="24"/>
          <w:szCs w:val="24"/>
        </w:rPr>
        <w:t xml:space="preserve"> se tak</w:t>
      </w:r>
      <w:r w:rsidRPr="00A27781">
        <w:rPr>
          <w:rFonts w:ascii="Times New Roman" w:hAnsi="Times New Roman" w:cs="Times New Roman"/>
          <w:sz w:val="24"/>
          <w:szCs w:val="24"/>
        </w:rPr>
        <w:t xml:space="preserve"> </w:t>
      </w:r>
      <w:r w:rsidR="00D925E8" w:rsidRPr="00A27781">
        <w:rPr>
          <w:rFonts w:ascii="Times New Roman" w:eastAsia="Times New Roman" w:hAnsi="Times New Roman" w:cs="Times New Roman"/>
          <w:color w:val="000000"/>
          <w:sz w:val="24"/>
          <w:szCs w:val="24"/>
          <w:shd w:val="clear" w:color="auto" w:fill="FFFFFF"/>
        </w:rPr>
        <w:t xml:space="preserve">§ 168 odst. 1 písm. c) a </w:t>
      </w:r>
      <w:r w:rsidR="00655B0C" w:rsidRPr="00A27781">
        <w:rPr>
          <w:rFonts w:ascii="Times New Roman" w:eastAsia="Times New Roman" w:hAnsi="Times New Roman" w:cs="Times New Roman"/>
          <w:color w:val="000000"/>
          <w:sz w:val="24"/>
          <w:szCs w:val="24"/>
          <w:shd w:val="clear" w:color="auto" w:fill="FFFFFF"/>
        </w:rPr>
        <w:t xml:space="preserve">§ 168 </w:t>
      </w:r>
      <w:r w:rsidR="00D925E8" w:rsidRPr="00A27781">
        <w:rPr>
          <w:rFonts w:ascii="Times New Roman" w:eastAsia="Times New Roman" w:hAnsi="Times New Roman" w:cs="Times New Roman"/>
          <w:color w:val="000000"/>
          <w:sz w:val="24"/>
          <w:szCs w:val="24"/>
          <w:shd w:val="clear" w:color="auto" w:fill="FFFFFF"/>
        </w:rPr>
        <w:t>odst. 2 písm.</w:t>
      </w:r>
      <w:r w:rsidR="00655B0C">
        <w:rPr>
          <w:rFonts w:ascii="Times New Roman" w:eastAsia="Times New Roman" w:hAnsi="Times New Roman" w:cs="Times New Roman"/>
          <w:color w:val="000000"/>
          <w:sz w:val="24"/>
          <w:szCs w:val="24"/>
          <w:shd w:val="clear" w:color="auto" w:fill="FFFFFF"/>
        </w:rPr>
        <w:t> </w:t>
      </w:r>
      <w:r w:rsidR="00D925E8" w:rsidRPr="00A27781">
        <w:rPr>
          <w:rFonts w:ascii="Times New Roman" w:eastAsia="Times New Roman" w:hAnsi="Times New Roman" w:cs="Times New Roman"/>
          <w:color w:val="000000"/>
          <w:sz w:val="24"/>
          <w:szCs w:val="24"/>
          <w:shd w:val="clear" w:color="auto" w:fill="FFFFFF"/>
        </w:rPr>
        <w:t>c) trestního zákoníku o</w:t>
      </w:r>
      <w:r w:rsidR="00A64FB2">
        <w:rPr>
          <w:rFonts w:ascii="Times New Roman" w:eastAsia="Times New Roman" w:hAnsi="Times New Roman" w:cs="Times New Roman"/>
          <w:color w:val="000000"/>
          <w:sz w:val="24"/>
          <w:szCs w:val="24"/>
          <w:shd w:val="clear" w:color="auto" w:fill="FFFFFF"/>
        </w:rPr>
        <w:t> </w:t>
      </w:r>
      <w:r w:rsidR="00D925E8" w:rsidRPr="00A27781">
        <w:rPr>
          <w:rFonts w:ascii="Times New Roman" w:eastAsia="Times New Roman" w:hAnsi="Times New Roman" w:cs="Times New Roman"/>
          <w:color w:val="000000"/>
          <w:sz w:val="24"/>
          <w:szCs w:val="24"/>
          <w:shd w:val="clear" w:color="auto" w:fill="FFFFFF"/>
        </w:rPr>
        <w:t>nestátní ozbrojenou skupinu zaměřenou na působení v ozbrojeném konfliktu</w:t>
      </w:r>
      <w:r w:rsidR="00655B0C">
        <w:rPr>
          <w:rFonts w:ascii="Times New Roman" w:eastAsia="Times New Roman" w:hAnsi="Times New Roman" w:cs="Times New Roman"/>
          <w:color w:val="000000"/>
          <w:sz w:val="24"/>
          <w:szCs w:val="24"/>
          <w:shd w:val="clear" w:color="auto" w:fill="FFFFFF"/>
        </w:rPr>
        <w:t xml:space="preserve"> </w:t>
      </w:r>
      <w:r w:rsidR="00512F60">
        <w:rPr>
          <w:rFonts w:ascii="Times New Roman" w:eastAsia="Times New Roman" w:hAnsi="Times New Roman" w:cs="Times New Roman"/>
          <w:color w:val="000000"/>
          <w:sz w:val="24"/>
          <w:szCs w:val="24"/>
          <w:shd w:val="clear" w:color="auto" w:fill="FFFFFF"/>
        </w:rPr>
        <w:t>–</w:t>
      </w:r>
      <w:r w:rsidR="00655B0C">
        <w:rPr>
          <w:rFonts w:ascii="Times New Roman" w:eastAsia="Times New Roman" w:hAnsi="Times New Roman" w:cs="Times New Roman"/>
          <w:color w:val="000000"/>
          <w:sz w:val="24"/>
          <w:szCs w:val="24"/>
          <w:shd w:val="clear" w:color="auto" w:fill="FFFFFF"/>
        </w:rPr>
        <w:t xml:space="preserve"> j</w:t>
      </w:r>
      <w:r w:rsidR="00D925E8" w:rsidRPr="00A27781">
        <w:rPr>
          <w:rFonts w:ascii="Times New Roman" w:eastAsia="Times New Roman" w:hAnsi="Times New Roman" w:cs="Times New Roman"/>
          <w:color w:val="000000"/>
          <w:sz w:val="24"/>
          <w:szCs w:val="24"/>
          <w:shd w:val="clear" w:color="auto" w:fill="FFFFFF"/>
        </w:rPr>
        <w:t>ednání, kdy je oběť obchodování s lidmi užita ke službě v nestátní (např. povstalecké) ozbrojené entitě, by mělo být postaveno na roveň totožné</w:t>
      </w:r>
      <w:r w:rsidR="00CE7FA8">
        <w:rPr>
          <w:rFonts w:ascii="Times New Roman" w:eastAsia="Times New Roman" w:hAnsi="Times New Roman" w:cs="Times New Roman"/>
          <w:color w:val="000000"/>
          <w:sz w:val="24"/>
          <w:szCs w:val="24"/>
          <w:shd w:val="clear" w:color="auto" w:fill="FFFFFF"/>
        </w:rPr>
        <w:t>mu</w:t>
      </w:r>
      <w:r w:rsidR="00D925E8" w:rsidRPr="00A27781">
        <w:rPr>
          <w:rFonts w:ascii="Times New Roman" w:eastAsia="Times New Roman" w:hAnsi="Times New Roman" w:cs="Times New Roman"/>
          <w:color w:val="000000"/>
          <w:sz w:val="24"/>
          <w:szCs w:val="24"/>
          <w:shd w:val="clear" w:color="auto" w:fill="FFFFFF"/>
        </w:rPr>
        <w:t xml:space="preserve"> jednání, pokud jde o armádu jiného mezinárodním společenstvím uznaného státu. Pokud jde o mezinárodní závazky České republiky</w:t>
      </w:r>
      <w:r w:rsidR="00A64FB2">
        <w:rPr>
          <w:rFonts w:ascii="Times New Roman" w:eastAsia="Times New Roman" w:hAnsi="Times New Roman" w:cs="Times New Roman"/>
          <w:color w:val="000000"/>
          <w:sz w:val="24"/>
          <w:szCs w:val="24"/>
          <w:shd w:val="clear" w:color="auto" w:fill="FFFFFF"/>
        </w:rPr>
        <w:t>,</w:t>
      </w:r>
      <w:r w:rsidR="00D925E8" w:rsidRPr="00A27781">
        <w:rPr>
          <w:rFonts w:ascii="Times New Roman" w:eastAsia="Times New Roman" w:hAnsi="Times New Roman" w:cs="Times New Roman"/>
          <w:color w:val="000000"/>
          <w:sz w:val="24"/>
          <w:szCs w:val="24"/>
          <w:shd w:val="clear" w:color="auto" w:fill="FFFFFF"/>
        </w:rPr>
        <w:t xml:space="preserve"> navrhované doplnění lépe naplňuje čl. 4 </w:t>
      </w:r>
      <w:r w:rsidR="00D925E8" w:rsidRPr="00A27781">
        <w:rPr>
          <w:rFonts w:ascii="Times New Roman" w:hAnsi="Times New Roman" w:cs="Times New Roman"/>
          <w:sz w:val="24"/>
          <w:szCs w:val="24"/>
        </w:rPr>
        <w:t xml:space="preserve">Opčního protokolu o zapojování dětí do ozbrojených konfliktů. </w:t>
      </w:r>
      <w:r w:rsidR="00A64FB2">
        <w:rPr>
          <w:rFonts w:ascii="Times New Roman" w:hAnsi="Times New Roman" w:cs="Times New Roman"/>
          <w:sz w:val="24"/>
          <w:szCs w:val="24"/>
        </w:rPr>
        <w:t xml:space="preserve">Dále </w:t>
      </w:r>
      <w:r w:rsidR="00D925E8" w:rsidRPr="00A27781">
        <w:rPr>
          <w:rFonts w:ascii="Times New Roman" w:hAnsi="Times New Roman" w:cs="Times New Roman"/>
          <w:sz w:val="24"/>
          <w:szCs w:val="24"/>
        </w:rPr>
        <w:t>se</w:t>
      </w:r>
      <w:r w:rsidR="00913069" w:rsidRPr="00A27781">
        <w:rPr>
          <w:rFonts w:ascii="Times New Roman" w:hAnsi="Times New Roman" w:cs="Times New Roman"/>
          <w:sz w:val="24"/>
          <w:szCs w:val="24"/>
        </w:rPr>
        <w:t xml:space="preserve"> navrhuje </w:t>
      </w:r>
      <w:r w:rsidR="00913069" w:rsidRPr="00A27781">
        <w:rPr>
          <w:rFonts w:ascii="Times New Roman" w:eastAsia="Times New Roman" w:hAnsi="Times New Roman" w:cs="Times New Roman"/>
          <w:color w:val="000000"/>
          <w:sz w:val="24"/>
          <w:szCs w:val="24"/>
          <w:shd w:val="clear" w:color="auto" w:fill="FFFFFF"/>
        </w:rPr>
        <w:t>oddělení forem otroctví a nevolnictví</w:t>
      </w:r>
      <w:r w:rsidR="00A64FB2">
        <w:rPr>
          <w:rFonts w:ascii="Times New Roman" w:eastAsia="Times New Roman" w:hAnsi="Times New Roman" w:cs="Times New Roman"/>
          <w:color w:val="000000"/>
          <w:sz w:val="24"/>
          <w:szCs w:val="24"/>
          <w:shd w:val="clear" w:color="auto" w:fill="FFFFFF"/>
        </w:rPr>
        <w:t xml:space="preserve">, a to s cílem </w:t>
      </w:r>
      <w:r w:rsidR="00913069" w:rsidRPr="00A27781">
        <w:rPr>
          <w:rFonts w:ascii="Times New Roman" w:eastAsia="Times New Roman" w:hAnsi="Times New Roman" w:cs="Times New Roman"/>
          <w:color w:val="000000"/>
          <w:sz w:val="24"/>
          <w:szCs w:val="24"/>
          <w:shd w:val="clear" w:color="auto" w:fill="FFFFFF"/>
        </w:rPr>
        <w:t>zpřehledn</w:t>
      </w:r>
      <w:r w:rsidR="00A64FB2">
        <w:rPr>
          <w:rFonts w:ascii="Times New Roman" w:eastAsia="Times New Roman" w:hAnsi="Times New Roman" w:cs="Times New Roman"/>
          <w:color w:val="000000"/>
          <w:sz w:val="24"/>
          <w:szCs w:val="24"/>
          <w:shd w:val="clear" w:color="auto" w:fill="FFFFFF"/>
        </w:rPr>
        <w:t>it</w:t>
      </w:r>
      <w:r w:rsidR="00913069" w:rsidRPr="00A27781">
        <w:rPr>
          <w:rFonts w:ascii="Times New Roman" w:eastAsia="Times New Roman" w:hAnsi="Times New Roman" w:cs="Times New Roman"/>
          <w:color w:val="000000"/>
          <w:sz w:val="24"/>
          <w:szCs w:val="24"/>
          <w:shd w:val="clear" w:color="auto" w:fill="FFFFFF"/>
        </w:rPr>
        <w:t xml:space="preserve"> úprav</w:t>
      </w:r>
      <w:r w:rsidR="00A64FB2">
        <w:rPr>
          <w:rFonts w:ascii="Times New Roman" w:eastAsia="Times New Roman" w:hAnsi="Times New Roman" w:cs="Times New Roman"/>
          <w:color w:val="000000"/>
          <w:sz w:val="24"/>
          <w:szCs w:val="24"/>
          <w:shd w:val="clear" w:color="auto" w:fill="FFFFFF"/>
        </w:rPr>
        <w:t>u</w:t>
      </w:r>
      <w:r w:rsidR="00913069" w:rsidRPr="00A27781">
        <w:rPr>
          <w:rFonts w:ascii="Times New Roman" w:eastAsia="Times New Roman" w:hAnsi="Times New Roman" w:cs="Times New Roman"/>
          <w:color w:val="000000"/>
          <w:sz w:val="24"/>
          <w:szCs w:val="24"/>
          <w:shd w:val="clear" w:color="auto" w:fill="FFFFFF"/>
        </w:rPr>
        <w:t xml:space="preserve"> a</w:t>
      </w:r>
      <w:r w:rsidR="003F697E" w:rsidRPr="00A27781">
        <w:rPr>
          <w:rFonts w:ascii="Times New Roman" w:eastAsia="Times New Roman" w:hAnsi="Times New Roman" w:cs="Times New Roman"/>
          <w:color w:val="000000"/>
          <w:sz w:val="24"/>
          <w:szCs w:val="24"/>
          <w:shd w:val="clear" w:color="auto" w:fill="FFFFFF"/>
        </w:rPr>
        <w:t> </w:t>
      </w:r>
      <w:r w:rsidR="00DA6285" w:rsidRPr="00A27781">
        <w:rPr>
          <w:rFonts w:ascii="Times New Roman" w:eastAsia="Times New Roman" w:hAnsi="Times New Roman" w:cs="Times New Roman"/>
          <w:color w:val="000000"/>
          <w:sz w:val="24"/>
          <w:szCs w:val="24"/>
          <w:shd w:val="clear" w:color="auto" w:fill="FFFFFF"/>
        </w:rPr>
        <w:t>umož</w:t>
      </w:r>
      <w:r w:rsidR="00A64FB2">
        <w:rPr>
          <w:rFonts w:ascii="Times New Roman" w:eastAsia="Times New Roman" w:hAnsi="Times New Roman" w:cs="Times New Roman"/>
          <w:color w:val="000000"/>
          <w:sz w:val="24"/>
          <w:szCs w:val="24"/>
          <w:shd w:val="clear" w:color="auto" w:fill="FFFFFF"/>
        </w:rPr>
        <w:t>nit</w:t>
      </w:r>
      <w:r w:rsidR="00DA6285" w:rsidRPr="00A27781">
        <w:rPr>
          <w:rFonts w:ascii="Times New Roman" w:eastAsia="Times New Roman" w:hAnsi="Times New Roman" w:cs="Times New Roman"/>
          <w:color w:val="000000"/>
          <w:sz w:val="24"/>
          <w:szCs w:val="24"/>
          <w:shd w:val="clear" w:color="auto" w:fill="FFFFFF"/>
        </w:rPr>
        <w:t xml:space="preserve"> důslednější statistické sledování</w:t>
      </w:r>
      <w:r w:rsidR="00D925E8" w:rsidRPr="00A27781">
        <w:rPr>
          <w:rFonts w:ascii="Times New Roman" w:eastAsia="Times New Roman" w:hAnsi="Times New Roman" w:cs="Times New Roman"/>
          <w:color w:val="000000"/>
          <w:sz w:val="24"/>
          <w:szCs w:val="24"/>
          <w:shd w:val="clear" w:color="auto" w:fill="FFFFFF"/>
        </w:rPr>
        <w:t xml:space="preserve"> </w:t>
      </w:r>
      <w:r w:rsidR="00A64FB2">
        <w:rPr>
          <w:rFonts w:ascii="Times New Roman" w:eastAsia="Times New Roman" w:hAnsi="Times New Roman" w:cs="Times New Roman"/>
          <w:color w:val="000000"/>
          <w:sz w:val="24"/>
          <w:szCs w:val="24"/>
          <w:shd w:val="clear" w:color="auto" w:fill="FFFFFF"/>
        </w:rPr>
        <w:t xml:space="preserve">jednotlivých </w:t>
      </w:r>
      <w:r w:rsidR="00D925E8" w:rsidRPr="00A27781">
        <w:rPr>
          <w:rFonts w:ascii="Times New Roman" w:eastAsia="Times New Roman" w:hAnsi="Times New Roman" w:cs="Times New Roman"/>
          <w:color w:val="000000"/>
          <w:sz w:val="24"/>
          <w:szCs w:val="24"/>
          <w:shd w:val="clear" w:color="auto" w:fill="FFFFFF"/>
        </w:rPr>
        <w:t xml:space="preserve">forem vykořisťování. </w:t>
      </w:r>
    </w:p>
    <w:p w14:paraId="73BBDFF4" w14:textId="7BC3A622" w:rsidR="00C263C7" w:rsidRDefault="00D925E8" w:rsidP="00A27781">
      <w:pPr>
        <w:pStyle w:val="Textpoznpodarou"/>
        <w:spacing w:before="120"/>
        <w:jc w:val="both"/>
        <w:rPr>
          <w:rFonts w:eastAsia="Times New Roman"/>
          <w:color w:val="000000"/>
          <w:sz w:val="24"/>
          <w:szCs w:val="24"/>
          <w:shd w:val="clear" w:color="auto" w:fill="FFFFFF"/>
        </w:rPr>
      </w:pPr>
      <w:r w:rsidRPr="00A27781">
        <w:rPr>
          <w:rFonts w:eastAsia="Times New Roman"/>
          <w:color w:val="000000"/>
          <w:sz w:val="24"/>
          <w:szCs w:val="24"/>
          <w:shd w:val="clear" w:color="auto" w:fill="FFFFFF"/>
        </w:rPr>
        <w:t>D</w:t>
      </w:r>
      <w:r w:rsidR="003F697E" w:rsidRPr="00A27781">
        <w:rPr>
          <w:rFonts w:eastAsia="Times New Roman"/>
          <w:color w:val="000000"/>
          <w:sz w:val="24"/>
          <w:szCs w:val="24"/>
          <w:shd w:val="clear" w:color="auto" w:fill="FFFFFF"/>
        </w:rPr>
        <w:t>ále</w:t>
      </w:r>
      <w:r w:rsidRPr="00A27781">
        <w:rPr>
          <w:rFonts w:eastAsia="Times New Roman"/>
          <w:color w:val="000000"/>
          <w:sz w:val="24"/>
          <w:szCs w:val="24"/>
          <w:shd w:val="clear" w:color="auto" w:fill="FFFFFF"/>
        </w:rPr>
        <w:t xml:space="preserve"> se</w:t>
      </w:r>
      <w:r w:rsidR="003F697E" w:rsidRPr="00A27781">
        <w:rPr>
          <w:rFonts w:eastAsia="Times New Roman"/>
          <w:color w:val="000000"/>
          <w:sz w:val="24"/>
          <w:szCs w:val="24"/>
          <w:shd w:val="clear" w:color="auto" w:fill="FFFFFF"/>
        </w:rPr>
        <w:t xml:space="preserve"> navrhuje vyčlenit jednání spočívající v kořistění z obchodování s lidmi do</w:t>
      </w:r>
      <w:r w:rsidR="007924E5" w:rsidRPr="00A27781">
        <w:rPr>
          <w:rFonts w:eastAsia="Times New Roman"/>
          <w:color w:val="000000"/>
          <w:sz w:val="24"/>
          <w:szCs w:val="24"/>
          <w:shd w:val="clear" w:color="auto" w:fill="FFFFFF"/>
        </w:rPr>
        <w:t> </w:t>
      </w:r>
      <w:r w:rsidR="003F697E" w:rsidRPr="00A27781">
        <w:rPr>
          <w:rFonts w:eastAsia="Times New Roman"/>
          <w:color w:val="000000"/>
          <w:sz w:val="24"/>
          <w:szCs w:val="24"/>
          <w:shd w:val="clear" w:color="auto" w:fill="FFFFFF"/>
        </w:rPr>
        <w:t>samostatného třetího odstavce. Podle stávající právní úpravy je toto jednání vymezeno v</w:t>
      </w:r>
      <w:r w:rsidR="007924E5" w:rsidRPr="00A27781">
        <w:rPr>
          <w:rFonts w:eastAsia="Times New Roman"/>
          <w:color w:val="000000"/>
          <w:sz w:val="24"/>
          <w:szCs w:val="24"/>
          <w:shd w:val="clear" w:color="auto" w:fill="FFFFFF"/>
        </w:rPr>
        <w:t> </w:t>
      </w:r>
      <w:r w:rsidR="003F697E" w:rsidRPr="00A27781">
        <w:rPr>
          <w:rFonts w:eastAsia="Times New Roman"/>
          <w:color w:val="000000"/>
          <w:sz w:val="24"/>
          <w:szCs w:val="24"/>
          <w:shd w:val="clear" w:color="auto" w:fill="FFFFFF"/>
        </w:rPr>
        <w:t>§</w:t>
      </w:r>
      <w:r w:rsidR="007924E5" w:rsidRPr="00A27781">
        <w:rPr>
          <w:rFonts w:eastAsia="Times New Roman"/>
          <w:color w:val="000000"/>
          <w:sz w:val="24"/>
          <w:szCs w:val="24"/>
          <w:shd w:val="clear" w:color="auto" w:fill="FFFFFF"/>
        </w:rPr>
        <w:t> </w:t>
      </w:r>
      <w:r w:rsidR="003F697E" w:rsidRPr="00A27781">
        <w:rPr>
          <w:rFonts w:eastAsia="Times New Roman"/>
          <w:color w:val="000000"/>
          <w:sz w:val="24"/>
          <w:szCs w:val="24"/>
          <w:shd w:val="clear" w:color="auto" w:fill="FFFFFF"/>
        </w:rPr>
        <w:t xml:space="preserve">168 odst. 1 </w:t>
      </w:r>
      <w:r w:rsidR="003F697E" w:rsidRPr="00A27781">
        <w:rPr>
          <w:rFonts w:eastAsia="Times New Roman"/>
          <w:i/>
          <w:iCs/>
          <w:color w:val="000000"/>
          <w:sz w:val="24"/>
          <w:szCs w:val="24"/>
          <w:shd w:val="clear" w:color="auto" w:fill="FFFFFF"/>
        </w:rPr>
        <w:t xml:space="preserve">alinea </w:t>
      </w:r>
      <w:proofErr w:type="spellStart"/>
      <w:r w:rsidR="003F697E" w:rsidRPr="00A27781">
        <w:rPr>
          <w:rFonts w:eastAsia="Times New Roman"/>
          <w:i/>
          <w:iCs/>
          <w:color w:val="000000"/>
          <w:sz w:val="24"/>
          <w:szCs w:val="24"/>
          <w:shd w:val="clear" w:color="auto" w:fill="FFFFFF"/>
        </w:rPr>
        <w:t>secunda</w:t>
      </w:r>
      <w:proofErr w:type="spellEnd"/>
      <w:r w:rsidR="003F697E" w:rsidRPr="00A27781">
        <w:rPr>
          <w:rFonts w:eastAsia="Times New Roman"/>
          <w:color w:val="000000"/>
          <w:sz w:val="24"/>
          <w:szCs w:val="24"/>
          <w:shd w:val="clear" w:color="auto" w:fill="FFFFFF"/>
        </w:rPr>
        <w:t xml:space="preserve"> v případě kořistění z obchodování s dětmi a v § 168 odst. 2 </w:t>
      </w:r>
      <w:r w:rsidR="003F697E" w:rsidRPr="00A27781">
        <w:rPr>
          <w:rFonts w:eastAsia="Times New Roman"/>
          <w:i/>
          <w:iCs/>
          <w:color w:val="000000"/>
          <w:sz w:val="24"/>
          <w:szCs w:val="24"/>
          <w:shd w:val="clear" w:color="auto" w:fill="FFFFFF"/>
        </w:rPr>
        <w:t xml:space="preserve">alinea </w:t>
      </w:r>
      <w:proofErr w:type="spellStart"/>
      <w:r w:rsidR="003F697E" w:rsidRPr="00A27781">
        <w:rPr>
          <w:rFonts w:eastAsia="Times New Roman"/>
          <w:i/>
          <w:iCs/>
          <w:color w:val="000000"/>
          <w:sz w:val="24"/>
          <w:szCs w:val="24"/>
          <w:shd w:val="clear" w:color="auto" w:fill="FFFFFF"/>
        </w:rPr>
        <w:t>secunda</w:t>
      </w:r>
      <w:proofErr w:type="spellEnd"/>
      <w:r w:rsidR="003F697E" w:rsidRPr="00A27781">
        <w:rPr>
          <w:rFonts w:eastAsia="Times New Roman"/>
          <w:color w:val="000000"/>
          <w:sz w:val="24"/>
          <w:szCs w:val="24"/>
          <w:shd w:val="clear" w:color="auto" w:fill="FFFFFF"/>
        </w:rPr>
        <w:t xml:space="preserve"> v případě kořistění z obchodování s dospělými. Jedná se de facto o trestný čin obchodování s lidmi v širším slova smyslu, kdy je vedle trestnosti „klasického“ obchodování trestné i kořistění z takového jednání. Pachatel v takovém případě neprovádí samotný obchod, ale získává z takového jednání jiných osob majetkový prospěch</w:t>
      </w:r>
      <w:r w:rsidR="00FE712B" w:rsidRPr="00A27781">
        <w:rPr>
          <w:rFonts w:eastAsia="Times New Roman"/>
          <w:color w:val="000000"/>
          <w:sz w:val="24"/>
          <w:szCs w:val="24"/>
          <w:shd w:val="clear" w:color="auto" w:fill="FFFFFF"/>
        </w:rPr>
        <w:t xml:space="preserve"> (materiálně jde o úplatnou formu pomoci)</w:t>
      </w:r>
      <w:r w:rsidR="003F697E" w:rsidRPr="00A27781">
        <w:rPr>
          <w:rFonts w:eastAsia="Times New Roman"/>
          <w:color w:val="000000"/>
          <w:sz w:val="24"/>
          <w:szCs w:val="24"/>
          <w:shd w:val="clear" w:color="auto" w:fill="FFFFFF"/>
        </w:rPr>
        <w:t>. Jako příklad lze uvést pronájem nemovitosti sloužící k nucené prostituci žen, které se staly obě</w:t>
      </w:r>
      <w:r w:rsidR="006A68D6">
        <w:rPr>
          <w:rFonts w:eastAsia="Times New Roman"/>
          <w:color w:val="000000"/>
          <w:sz w:val="24"/>
          <w:szCs w:val="24"/>
          <w:shd w:val="clear" w:color="auto" w:fill="FFFFFF"/>
        </w:rPr>
        <w:t>ť</w:t>
      </w:r>
      <w:r w:rsidR="003F697E" w:rsidRPr="00A27781">
        <w:rPr>
          <w:rFonts w:eastAsia="Times New Roman"/>
          <w:color w:val="000000"/>
          <w:sz w:val="24"/>
          <w:szCs w:val="24"/>
          <w:shd w:val="clear" w:color="auto" w:fill="FFFFFF"/>
        </w:rPr>
        <w:t xml:space="preserve">mi obchodování s lidmi. Kořistění je tedy třeba vnímat jako jednání </w:t>
      </w:r>
      <w:r w:rsidR="00211E0A" w:rsidRPr="00A27781">
        <w:rPr>
          <w:rFonts w:eastAsia="Times New Roman"/>
          <w:color w:val="000000"/>
          <w:sz w:val="24"/>
          <w:szCs w:val="24"/>
          <w:shd w:val="clear" w:color="auto" w:fill="FFFFFF"/>
        </w:rPr>
        <w:t xml:space="preserve">sice </w:t>
      </w:r>
      <w:r w:rsidR="003F697E" w:rsidRPr="00A27781">
        <w:rPr>
          <w:rFonts w:eastAsia="Times New Roman"/>
          <w:color w:val="000000"/>
          <w:sz w:val="24"/>
          <w:szCs w:val="24"/>
          <w:shd w:val="clear" w:color="auto" w:fill="FFFFFF"/>
        </w:rPr>
        <w:t>úzce související s obchodem s lidmi,</w:t>
      </w:r>
      <w:r w:rsidR="00FE712B" w:rsidRPr="00A27781">
        <w:rPr>
          <w:rFonts w:eastAsia="Times New Roman"/>
          <w:color w:val="000000"/>
          <w:sz w:val="24"/>
          <w:szCs w:val="24"/>
          <w:shd w:val="clear" w:color="auto" w:fill="FFFFFF"/>
        </w:rPr>
        <w:t xml:space="preserve"> kter</w:t>
      </w:r>
      <w:r w:rsidR="00211E0A" w:rsidRPr="00A27781">
        <w:rPr>
          <w:rFonts w:eastAsia="Times New Roman"/>
          <w:color w:val="000000"/>
          <w:sz w:val="24"/>
          <w:szCs w:val="24"/>
          <w:shd w:val="clear" w:color="auto" w:fill="FFFFFF"/>
        </w:rPr>
        <w:t>ý</w:t>
      </w:r>
      <w:r w:rsidR="00FE712B" w:rsidRPr="00A27781">
        <w:rPr>
          <w:rFonts w:eastAsia="Times New Roman"/>
          <w:color w:val="000000"/>
          <w:sz w:val="24"/>
          <w:szCs w:val="24"/>
          <w:shd w:val="clear" w:color="auto" w:fill="FFFFFF"/>
        </w:rPr>
        <w:t xml:space="preserve"> je vůči kořistění zdrojovým trestným činem,</w:t>
      </w:r>
      <w:r w:rsidR="003F697E" w:rsidRPr="00A27781">
        <w:rPr>
          <w:rFonts w:eastAsia="Times New Roman"/>
          <w:color w:val="000000"/>
          <w:sz w:val="24"/>
          <w:szCs w:val="24"/>
          <w:shd w:val="clear" w:color="auto" w:fill="FFFFFF"/>
        </w:rPr>
        <w:t xml:space="preserve"> nicméně jde o</w:t>
      </w:r>
      <w:r w:rsidR="00FE712B" w:rsidRPr="00A27781">
        <w:rPr>
          <w:rFonts w:eastAsia="Times New Roman"/>
          <w:color w:val="000000"/>
          <w:sz w:val="24"/>
          <w:szCs w:val="24"/>
          <w:shd w:val="clear" w:color="auto" w:fill="FFFFFF"/>
        </w:rPr>
        <w:t> </w:t>
      </w:r>
      <w:r w:rsidR="003F697E" w:rsidRPr="00A27781">
        <w:rPr>
          <w:rFonts w:eastAsia="Times New Roman"/>
          <w:color w:val="000000"/>
          <w:sz w:val="24"/>
          <w:szCs w:val="24"/>
          <w:shd w:val="clear" w:color="auto" w:fill="FFFFFF"/>
        </w:rPr>
        <w:t xml:space="preserve">samostatné jednání. </w:t>
      </w:r>
      <w:r w:rsidR="00C263C7">
        <w:rPr>
          <w:rFonts w:eastAsia="Times New Roman"/>
          <w:color w:val="000000"/>
          <w:sz w:val="24"/>
          <w:szCs w:val="24"/>
          <w:shd w:val="clear" w:color="auto" w:fill="FFFFFF"/>
        </w:rPr>
        <w:t>V této souvislosti lze poznamenat, že tato formální změna je vyvolána i</w:t>
      </w:r>
      <w:r w:rsidR="00374F17">
        <w:rPr>
          <w:rFonts w:eastAsia="Times New Roman"/>
          <w:color w:val="000000"/>
          <w:sz w:val="24"/>
          <w:szCs w:val="24"/>
          <w:shd w:val="clear" w:color="auto" w:fill="FFFFFF"/>
        </w:rPr>
        <w:t> </w:t>
      </w:r>
      <w:r w:rsidR="00C263C7">
        <w:rPr>
          <w:rFonts w:eastAsia="Times New Roman"/>
          <w:color w:val="000000"/>
          <w:sz w:val="24"/>
          <w:szCs w:val="24"/>
          <w:shd w:val="clear" w:color="auto" w:fill="FFFFFF"/>
        </w:rPr>
        <w:t xml:space="preserve">novým systémem e-Legislativa, který tvorbu alinea znemožňuje. </w:t>
      </w:r>
    </w:p>
    <w:p w14:paraId="0F2F8188" w14:textId="3636069C" w:rsidR="00BA6ADC" w:rsidRPr="00A27781" w:rsidRDefault="00512F60" w:rsidP="009808F7">
      <w:pPr>
        <w:pStyle w:val="Textpoznpodarou"/>
        <w:spacing w:before="120"/>
        <w:jc w:val="both"/>
        <w:rPr>
          <w:sz w:val="24"/>
          <w:szCs w:val="24"/>
        </w:rPr>
      </w:pPr>
      <w:r>
        <w:rPr>
          <w:rFonts w:eastAsia="Times New Roman"/>
          <w:color w:val="000000"/>
          <w:sz w:val="24"/>
          <w:szCs w:val="24"/>
          <w:shd w:val="clear" w:color="auto" w:fill="FFFFFF"/>
        </w:rPr>
        <w:t>Ze změn navrhovaných v</w:t>
      </w:r>
      <w:r w:rsidR="00FE712B" w:rsidRPr="00A27781">
        <w:rPr>
          <w:sz w:val="24"/>
          <w:szCs w:val="24"/>
        </w:rPr>
        <w:t> rámci okolností podmiňující</w:t>
      </w:r>
      <w:r w:rsidR="00C263C7">
        <w:rPr>
          <w:sz w:val="24"/>
          <w:szCs w:val="24"/>
        </w:rPr>
        <w:t>ch</w:t>
      </w:r>
      <w:r w:rsidR="00FE712B" w:rsidRPr="00A27781">
        <w:rPr>
          <w:sz w:val="24"/>
          <w:szCs w:val="24"/>
        </w:rPr>
        <w:t xml:space="preserve"> použití vyšší trestní sazby</w:t>
      </w:r>
      <w:r w:rsidR="005B2F9E" w:rsidRPr="00A27781">
        <w:rPr>
          <w:sz w:val="24"/>
          <w:szCs w:val="24"/>
        </w:rPr>
        <w:t xml:space="preserve"> je bezpochyby </w:t>
      </w:r>
      <w:r>
        <w:rPr>
          <w:sz w:val="24"/>
          <w:szCs w:val="24"/>
        </w:rPr>
        <w:t xml:space="preserve">nejvýznamnější </w:t>
      </w:r>
      <w:r w:rsidR="005B2F9E" w:rsidRPr="00A27781">
        <w:rPr>
          <w:sz w:val="24"/>
          <w:szCs w:val="24"/>
        </w:rPr>
        <w:t>zavedení</w:t>
      </w:r>
      <w:r w:rsidR="00FE712B" w:rsidRPr="00A27781">
        <w:rPr>
          <w:sz w:val="24"/>
          <w:szCs w:val="24"/>
        </w:rPr>
        <w:t xml:space="preserve"> kvalifikační</w:t>
      </w:r>
      <w:r w:rsidR="00211E0A" w:rsidRPr="00A27781">
        <w:rPr>
          <w:sz w:val="24"/>
          <w:szCs w:val="24"/>
        </w:rPr>
        <w:t xml:space="preserve"> okolnosti</w:t>
      </w:r>
      <w:r w:rsidR="009808F7">
        <w:rPr>
          <w:sz w:val="24"/>
          <w:szCs w:val="24"/>
        </w:rPr>
        <w:t xml:space="preserve"> spočívající v použití </w:t>
      </w:r>
      <w:r w:rsidR="00FE712B" w:rsidRPr="00A27781">
        <w:rPr>
          <w:sz w:val="24"/>
          <w:szCs w:val="24"/>
        </w:rPr>
        <w:t>donucujících prostředků</w:t>
      </w:r>
      <w:r w:rsidR="005B2F9E" w:rsidRPr="00A27781">
        <w:rPr>
          <w:sz w:val="24"/>
          <w:szCs w:val="24"/>
        </w:rPr>
        <w:t xml:space="preserve"> </w:t>
      </w:r>
      <w:r w:rsidR="009808F7" w:rsidRPr="00A27781">
        <w:rPr>
          <w:sz w:val="24"/>
          <w:szCs w:val="24"/>
        </w:rPr>
        <w:t>vůči dítěti</w:t>
      </w:r>
      <w:r w:rsidR="009808F7">
        <w:rPr>
          <w:sz w:val="24"/>
          <w:szCs w:val="24"/>
        </w:rPr>
        <w:t xml:space="preserve"> (v</w:t>
      </w:r>
      <w:r w:rsidR="005B2F9E" w:rsidRPr="00A27781">
        <w:rPr>
          <w:sz w:val="24"/>
          <w:szCs w:val="24"/>
        </w:rPr>
        <w:t>ýčet těchto prostředků je přitom shodný s</w:t>
      </w:r>
      <w:r w:rsidR="00211E0A" w:rsidRPr="00A27781">
        <w:rPr>
          <w:sz w:val="24"/>
          <w:szCs w:val="24"/>
        </w:rPr>
        <w:t> </w:t>
      </w:r>
      <w:r w:rsidR="005B2F9E" w:rsidRPr="00A27781">
        <w:rPr>
          <w:sz w:val="24"/>
          <w:szCs w:val="24"/>
        </w:rPr>
        <w:t>výčtem prostředků, které tvoří zákonný znak skutkové podstaty obchodování s dospělými</w:t>
      </w:r>
      <w:r w:rsidR="00EE03EB" w:rsidRPr="00A27781">
        <w:rPr>
          <w:sz w:val="24"/>
          <w:szCs w:val="24"/>
          <w14:ligatures w14:val="standardContextual"/>
        </w:rPr>
        <w:t>)</w:t>
      </w:r>
      <w:r w:rsidR="00FE712B" w:rsidRPr="00A27781">
        <w:rPr>
          <w:sz w:val="24"/>
          <w:szCs w:val="24"/>
          <w14:ligatures w14:val="standardContextual"/>
        </w:rPr>
        <w:t>.</w:t>
      </w:r>
      <w:r w:rsidR="00591C93" w:rsidRPr="00A27781">
        <w:rPr>
          <w:sz w:val="24"/>
          <w:szCs w:val="24"/>
          <w14:ligatures w14:val="standardContextual"/>
        </w:rPr>
        <w:t xml:space="preserve"> </w:t>
      </w:r>
      <w:r w:rsidR="009808F7">
        <w:rPr>
          <w:sz w:val="24"/>
          <w:szCs w:val="24"/>
          <w14:ligatures w14:val="standardContextual"/>
        </w:rPr>
        <w:t xml:space="preserve">V </w:t>
      </w:r>
      <w:r w:rsidR="00FE712B" w:rsidRPr="00A27781">
        <w:rPr>
          <w:sz w:val="24"/>
          <w:szCs w:val="24"/>
          <w14:ligatures w14:val="standardContextual"/>
        </w:rPr>
        <w:t xml:space="preserve">případě obchodování s dětmi </w:t>
      </w:r>
      <w:r w:rsidR="009808F7">
        <w:rPr>
          <w:sz w:val="24"/>
          <w:szCs w:val="24"/>
          <w14:ligatures w14:val="standardContextual"/>
        </w:rPr>
        <w:t xml:space="preserve">není </w:t>
      </w:r>
      <w:r w:rsidR="00FE712B" w:rsidRPr="00A27781">
        <w:rPr>
          <w:sz w:val="24"/>
          <w:szCs w:val="24"/>
          <w14:ligatures w14:val="standardContextual"/>
        </w:rPr>
        <w:t xml:space="preserve">zapotřebí, aby </w:t>
      </w:r>
      <w:r w:rsidR="004F7AB1" w:rsidRPr="00A27781">
        <w:rPr>
          <w:sz w:val="24"/>
          <w:szCs w:val="24"/>
          <w14:ligatures w14:val="standardContextual"/>
        </w:rPr>
        <w:t>vůči nim byly</w:t>
      </w:r>
      <w:r w:rsidR="00FE712B" w:rsidRPr="00A27781">
        <w:rPr>
          <w:sz w:val="24"/>
          <w:szCs w:val="24"/>
          <w14:ligatures w14:val="standardContextual"/>
        </w:rPr>
        <w:t xml:space="preserve"> užit</w:t>
      </w:r>
      <w:r w:rsidR="004F7AB1" w:rsidRPr="00A27781">
        <w:rPr>
          <w:sz w:val="24"/>
          <w:szCs w:val="24"/>
          <w14:ligatures w14:val="standardContextual"/>
        </w:rPr>
        <w:t>y</w:t>
      </w:r>
      <w:r w:rsidR="00FE712B" w:rsidRPr="00A27781">
        <w:rPr>
          <w:sz w:val="24"/>
          <w:szCs w:val="24"/>
          <w14:ligatures w14:val="standardContextual"/>
        </w:rPr>
        <w:t xml:space="preserve"> donucující prostředk</w:t>
      </w:r>
      <w:r w:rsidR="004F7AB1" w:rsidRPr="00A27781">
        <w:rPr>
          <w:sz w:val="24"/>
          <w:szCs w:val="24"/>
          <w14:ligatures w14:val="standardContextual"/>
        </w:rPr>
        <w:t>y</w:t>
      </w:r>
      <w:r w:rsidR="00FE712B" w:rsidRPr="00A27781">
        <w:rPr>
          <w:sz w:val="24"/>
          <w:szCs w:val="24"/>
          <w14:ligatures w14:val="standardContextual"/>
        </w:rPr>
        <w:t>, a</w:t>
      </w:r>
      <w:r w:rsidR="00591C93" w:rsidRPr="00A27781">
        <w:rPr>
          <w:sz w:val="24"/>
          <w:szCs w:val="24"/>
          <w14:ligatures w14:val="standardContextual"/>
        </w:rPr>
        <w:t> </w:t>
      </w:r>
      <w:r w:rsidR="00FE712B" w:rsidRPr="00A27781">
        <w:rPr>
          <w:sz w:val="24"/>
          <w:szCs w:val="24"/>
          <w14:ligatures w14:val="standardContextual"/>
        </w:rPr>
        <w:t>to z</w:t>
      </w:r>
      <w:r w:rsidR="009808F7">
        <w:rPr>
          <w:sz w:val="24"/>
          <w:szCs w:val="24"/>
          <w14:ligatures w14:val="standardContextual"/>
        </w:rPr>
        <w:t> </w:t>
      </w:r>
      <w:r w:rsidR="00FE712B" w:rsidRPr="00A27781">
        <w:rPr>
          <w:sz w:val="24"/>
          <w:szCs w:val="24"/>
          <w14:ligatures w14:val="standardContextual"/>
        </w:rPr>
        <w:t>důvodu</w:t>
      </w:r>
      <w:r w:rsidR="00BA6ADC" w:rsidRPr="00A27781">
        <w:rPr>
          <w:sz w:val="24"/>
          <w:szCs w:val="24"/>
          <w14:ligatures w14:val="standardContextual"/>
        </w:rPr>
        <w:t xml:space="preserve"> ex lege </w:t>
      </w:r>
      <w:r w:rsidR="00BA6ADC" w:rsidRPr="00A27781">
        <w:rPr>
          <w:sz w:val="24"/>
          <w:szCs w:val="24"/>
          <w14:ligatures w14:val="standardContextual"/>
        </w:rPr>
        <w:lastRenderedPageBreak/>
        <w:t>předpokládané</w:t>
      </w:r>
      <w:r w:rsidR="00FE712B" w:rsidRPr="00A27781">
        <w:rPr>
          <w:sz w:val="24"/>
          <w:szCs w:val="24"/>
          <w14:ligatures w14:val="standardContextual"/>
        </w:rPr>
        <w:t xml:space="preserve"> </w:t>
      </w:r>
      <w:r w:rsidR="00BA6ADC" w:rsidRPr="00A27781">
        <w:rPr>
          <w:sz w:val="24"/>
          <w:szCs w:val="24"/>
        </w:rPr>
        <w:t xml:space="preserve">nezkušenosti, resp. </w:t>
      </w:r>
      <w:r w:rsidR="002F4D8E">
        <w:rPr>
          <w:sz w:val="24"/>
          <w:szCs w:val="24"/>
        </w:rPr>
        <w:t>ovlivnitelnosti</w:t>
      </w:r>
      <w:r w:rsidR="002F4D8E" w:rsidRPr="00A27781">
        <w:rPr>
          <w:sz w:val="24"/>
          <w:szCs w:val="24"/>
        </w:rPr>
        <w:t xml:space="preserve"> </w:t>
      </w:r>
      <w:r w:rsidR="00BA6ADC" w:rsidRPr="00A27781">
        <w:rPr>
          <w:sz w:val="24"/>
          <w:szCs w:val="24"/>
        </w:rPr>
        <w:t>osob mladších osmnácti let</w:t>
      </w:r>
      <w:r w:rsidR="009808F7">
        <w:rPr>
          <w:sz w:val="24"/>
          <w:szCs w:val="24"/>
        </w:rPr>
        <w:t xml:space="preserve">, nicméně pokud </w:t>
      </w:r>
      <w:r w:rsidR="004F7AB1" w:rsidRPr="00A27781">
        <w:rPr>
          <w:sz w:val="24"/>
          <w:szCs w:val="24"/>
          <w14:ligatures w14:val="standardContextual"/>
        </w:rPr>
        <w:t>pachatelé</w:t>
      </w:r>
      <w:r w:rsidR="009808F7">
        <w:rPr>
          <w:sz w:val="24"/>
          <w:szCs w:val="24"/>
          <w14:ligatures w14:val="standardContextual"/>
        </w:rPr>
        <w:t xml:space="preserve"> takto </w:t>
      </w:r>
      <w:r w:rsidR="00C91BFC" w:rsidRPr="00A27781">
        <w:rPr>
          <w:sz w:val="24"/>
          <w:szCs w:val="24"/>
          <w14:ligatures w14:val="standardContextual"/>
        </w:rPr>
        <w:t>působ</w:t>
      </w:r>
      <w:r w:rsidR="009808F7">
        <w:rPr>
          <w:sz w:val="24"/>
          <w:szCs w:val="24"/>
          <w14:ligatures w14:val="standardContextual"/>
        </w:rPr>
        <w:t>í</w:t>
      </w:r>
      <w:r w:rsidR="00C91BFC" w:rsidRPr="00A27781">
        <w:rPr>
          <w:sz w:val="24"/>
          <w:szCs w:val="24"/>
          <w14:ligatures w14:val="standardContextual"/>
        </w:rPr>
        <w:t xml:space="preserve"> na svobodnou vůli</w:t>
      </w:r>
      <w:r w:rsidR="009808F7">
        <w:rPr>
          <w:sz w:val="24"/>
          <w:szCs w:val="24"/>
          <w14:ligatures w14:val="standardContextual"/>
        </w:rPr>
        <w:t xml:space="preserve"> dítěte, jde zajisté o okolnost, která podstatným způsobem zvyšuje společenskou škodlivost daného jednání (s ohledem na znění </w:t>
      </w:r>
      <w:r w:rsidR="004F7AB1" w:rsidRPr="00A27781">
        <w:rPr>
          <w:sz w:val="24"/>
          <w:szCs w:val="24"/>
          <w14:ligatures w14:val="standardContextual"/>
        </w:rPr>
        <w:t>§</w:t>
      </w:r>
      <w:r w:rsidR="009808F7">
        <w:rPr>
          <w:sz w:val="24"/>
          <w:szCs w:val="24"/>
          <w14:ligatures w14:val="standardContextual"/>
        </w:rPr>
        <w:t> </w:t>
      </w:r>
      <w:r w:rsidR="004F7AB1" w:rsidRPr="00A27781">
        <w:rPr>
          <w:sz w:val="24"/>
          <w:szCs w:val="24"/>
          <w14:ligatures w14:val="standardContextual"/>
        </w:rPr>
        <w:t xml:space="preserve">119a trestního zákoníku </w:t>
      </w:r>
      <w:r w:rsidR="009808F7">
        <w:rPr>
          <w:sz w:val="24"/>
          <w:szCs w:val="24"/>
          <w14:ligatures w14:val="standardContextual"/>
        </w:rPr>
        <w:t>lze konstatovat, že bude-li obětí obchodování s dětmi dítě mladší 12 let, bude takové jednání vždy naplňovat kvalifikovanou skutkovou podstatu).</w:t>
      </w:r>
      <w:r w:rsidR="00021C8F" w:rsidRPr="00A27781">
        <w:rPr>
          <w:sz w:val="24"/>
          <w:szCs w:val="24"/>
          <w14:ligatures w14:val="standardContextual"/>
        </w:rPr>
        <w:t xml:space="preserve"> Navrhovanou úpravou zároveň dojde k</w:t>
      </w:r>
      <w:r w:rsidR="006D0DA3" w:rsidRPr="00A27781">
        <w:rPr>
          <w:sz w:val="24"/>
          <w:szCs w:val="24"/>
          <w14:ligatures w14:val="standardContextual"/>
        </w:rPr>
        <w:t xml:space="preserve">e zohlednění doporučení </w:t>
      </w:r>
      <w:r w:rsidR="006D0DA3" w:rsidRPr="00A27781">
        <w:rPr>
          <w:sz w:val="24"/>
          <w:szCs w:val="24"/>
        </w:rPr>
        <w:t xml:space="preserve">expertní skupiny Rady Evropy pro potírání obchodu s lidmi </w:t>
      </w:r>
      <w:r w:rsidR="002E7AFD">
        <w:rPr>
          <w:sz w:val="24"/>
          <w:szCs w:val="24"/>
        </w:rPr>
        <w:t>(</w:t>
      </w:r>
      <w:r w:rsidR="006D0DA3" w:rsidRPr="00A27781">
        <w:rPr>
          <w:sz w:val="24"/>
          <w:szCs w:val="24"/>
        </w:rPr>
        <w:t>GRETA</w:t>
      </w:r>
      <w:r w:rsidR="002E7AFD">
        <w:rPr>
          <w:sz w:val="24"/>
          <w:szCs w:val="24"/>
        </w:rPr>
        <w:t>)</w:t>
      </w:r>
      <w:r w:rsidR="008769B8" w:rsidRPr="00A27781">
        <w:rPr>
          <w:rStyle w:val="Znakapoznpodarou"/>
          <w:sz w:val="24"/>
          <w:szCs w:val="24"/>
        </w:rPr>
        <w:footnoteReference w:id="32"/>
      </w:r>
      <w:r w:rsidR="009808F7">
        <w:rPr>
          <w:sz w:val="24"/>
          <w:szCs w:val="24"/>
        </w:rPr>
        <w:t xml:space="preserve">, která </w:t>
      </w:r>
      <w:r w:rsidR="00211E0A" w:rsidRPr="00A27781">
        <w:rPr>
          <w:sz w:val="24"/>
          <w:szCs w:val="24"/>
        </w:rPr>
        <w:t>odkazuje</w:t>
      </w:r>
      <w:r w:rsidR="006D0DA3" w:rsidRPr="00A27781">
        <w:rPr>
          <w:sz w:val="24"/>
          <w:szCs w:val="24"/>
        </w:rPr>
        <w:t xml:space="preserve"> na</w:t>
      </w:r>
      <w:r w:rsidR="008769B8" w:rsidRPr="00A27781">
        <w:rPr>
          <w:sz w:val="24"/>
          <w:szCs w:val="24"/>
        </w:rPr>
        <w:t> </w:t>
      </w:r>
      <w:r w:rsidR="006D0DA3" w:rsidRPr="00A27781">
        <w:rPr>
          <w:sz w:val="24"/>
          <w:szCs w:val="24"/>
        </w:rPr>
        <w:t>čl. 24 Úmluv</w:t>
      </w:r>
      <w:r w:rsidR="00705813" w:rsidRPr="00A27781">
        <w:rPr>
          <w:sz w:val="24"/>
          <w:szCs w:val="24"/>
        </w:rPr>
        <w:t>y</w:t>
      </w:r>
      <w:r w:rsidR="006D0DA3" w:rsidRPr="00A27781">
        <w:rPr>
          <w:sz w:val="24"/>
          <w:szCs w:val="24"/>
        </w:rPr>
        <w:t>, podle které by spáchání obchodování s dětmi mělo být přitěžující okolností, a tedy i přísněji trestné.</w:t>
      </w:r>
    </w:p>
    <w:p w14:paraId="50110650" w14:textId="05FD0E00" w:rsidR="00BB56AD" w:rsidRDefault="00BB56AD" w:rsidP="00A27781">
      <w:pPr>
        <w:autoSpaceDE w:val="0"/>
        <w:autoSpaceDN w:val="0"/>
        <w:adjustRightInd w:val="0"/>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 xml:space="preserve">Příprava k tomuto trestnému činu zůstává trestná, beze změny je také ponecháno, že pachatelem trestného činu obchodování s lidmi podle § 168 trestního zákoníku může být i právnická osoba (viz § 7 zákona č. 418/2011 Sb., o trestní odpovědnosti právnických osob a řízení proti nim). </w:t>
      </w:r>
    </w:p>
    <w:p w14:paraId="0C92BE3F" w14:textId="77777777" w:rsidR="00F92E3D" w:rsidRPr="00A27781" w:rsidRDefault="00F92E3D" w:rsidP="00A27781">
      <w:pPr>
        <w:autoSpaceDE w:val="0"/>
        <w:autoSpaceDN w:val="0"/>
        <w:adjustRightInd w:val="0"/>
        <w:spacing w:before="120" w:after="0" w:line="240" w:lineRule="auto"/>
        <w:jc w:val="both"/>
        <w:rPr>
          <w:rFonts w:ascii="Times New Roman" w:hAnsi="Times New Roman" w:cs="Times New Roman"/>
          <w:sz w:val="24"/>
          <w:szCs w:val="24"/>
        </w:rPr>
      </w:pPr>
    </w:p>
    <w:p w14:paraId="52C75802" w14:textId="67146C08" w:rsidR="00341260" w:rsidRPr="00F92E3D" w:rsidRDefault="00341260" w:rsidP="00F92E3D">
      <w:pPr>
        <w:pStyle w:val="Nadpis3"/>
        <w:spacing w:before="120" w:after="0" w:line="240" w:lineRule="auto"/>
        <w:rPr>
          <w:rFonts w:ascii="Times New Roman" w:hAnsi="Times New Roman" w:cs="Times New Roman"/>
          <w:b/>
          <w:bCs/>
          <w:color w:val="auto"/>
          <w:sz w:val="24"/>
          <w:szCs w:val="24"/>
        </w:rPr>
      </w:pPr>
      <w:r w:rsidRPr="00F92E3D">
        <w:rPr>
          <w:rFonts w:ascii="Times New Roman" w:hAnsi="Times New Roman" w:cs="Times New Roman"/>
          <w:b/>
          <w:bCs/>
          <w:color w:val="auto"/>
          <w:sz w:val="24"/>
          <w:szCs w:val="24"/>
        </w:rPr>
        <w:t>K bod</w:t>
      </w:r>
      <w:r w:rsidR="00B70505" w:rsidRPr="00F92E3D">
        <w:rPr>
          <w:rFonts w:ascii="Times New Roman" w:hAnsi="Times New Roman" w:cs="Times New Roman"/>
          <w:b/>
          <w:bCs/>
          <w:color w:val="auto"/>
          <w:sz w:val="24"/>
          <w:szCs w:val="24"/>
        </w:rPr>
        <w:t>u</w:t>
      </w:r>
      <w:r w:rsidRPr="00F92E3D">
        <w:rPr>
          <w:rFonts w:ascii="Times New Roman" w:hAnsi="Times New Roman" w:cs="Times New Roman"/>
          <w:b/>
          <w:bCs/>
          <w:color w:val="auto"/>
          <w:sz w:val="24"/>
          <w:szCs w:val="24"/>
        </w:rPr>
        <w:t xml:space="preserve"> </w:t>
      </w:r>
      <w:r w:rsidR="00B70505" w:rsidRPr="00F92E3D">
        <w:rPr>
          <w:rFonts w:ascii="Times New Roman" w:hAnsi="Times New Roman" w:cs="Times New Roman"/>
          <w:b/>
          <w:bCs/>
          <w:color w:val="auto"/>
          <w:sz w:val="24"/>
          <w:szCs w:val="24"/>
        </w:rPr>
        <w:t>5</w:t>
      </w:r>
      <w:r w:rsidRPr="00F92E3D">
        <w:rPr>
          <w:rFonts w:ascii="Times New Roman" w:hAnsi="Times New Roman" w:cs="Times New Roman"/>
          <w:b/>
          <w:bCs/>
          <w:color w:val="auto"/>
          <w:sz w:val="24"/>
          <w:szCs w:val="24"/>
        </w:rPr>
        <w:t xml:space="preserve"> (§ 168a</w:t>
      </w:r>
      <w:r w:rsidR="00F92E3D">
        <w:rPr>
          <w:rFonts w:ascii="Times New Roman" w:hAnsi="Times New Roman" w:cs="Times New Roman"/>
          <w:b/>
          <w:bCs/>
          <w:color w:val="auto"/>
          <w:sz w:val="24"/>
          <w:szCs w:val="24"/>
        </w:rPr>
        <w:t xml:space="preserve"> a</w:t>
      </w:r>
      <w:r w:rsidR="00B70505" w:rsidRPr="00F92E3D">
        <w:rPr>
          <w:rFonts w:ascii="Times New Roman" w:hAnsi="Times New Roman" w:cs="Times New Roman"/>
          <w:b/>
          <w:bCs/>
          <w:color w:val="auto"/>
          <w:sz w:val="24"/>
          <w:szCs w:val="24"/>
        </w:rPr>
        <w:t xml:space="preserve"> § 168b</w:t>
      </w:r>
      <w:r w:rsidRPr="00F92E3D">
        <w:rPr>
          <w:rFonts w:ascii="Times New Roman" w:hAnsi="Times New Roman" w:cs="Times New Roman"/>
          <w:b/>
          <w:bCs/>
          <w:color w:val="auto"/>
          <w:sz w:val="24"/>
          <w:szCs w:val="24"/>
        </w:rPr>
        <w:t>)</w:t>
      </w:r>
    </w:p>
    <w:p w14:paraId="285A65D5" w14:textId="35992B32" w:rsidR="000A47C3" w:rsidRPr="00A27781" w:rsidRDefault="006E364F" w:rsidP="00A27781">
      <w:pPr>
        <w:spacing w:before="120" w:after="0" w:line="240" w:lineRule="auto"/>
        <w:jc w:val="both"/>
        <w:rPr>
          <w:rFonts w:ascii="Times New Roman" w:eastAsia="Times New Roman" w:hAnsi="Times New Roman" w:cs="Times New Roman"/>
          <w:color w:val="000000"/>
          <w:sz w:val="24"/>
          <w:szCs w:val="24"/>
          <w:shd w:val="clear" w:color="auto" w:fill="FFFFFF"/>
        </w:rPr>
      </w:pPr>
      <w:bookmarkStart w:id="36" w:name="_Hlk203663161"/>
      <w:r w:rsidRPr="00A27781">
        <w:rPr>
          <w:rFonts w:ascii="Times New Roman" w:eastAsia="Times New Roman" w:hAnsi="Times New Roman" w:cs="Times New Roman"/>
          <w:color w:val="000000"/>
          <w:sz w:val="24"/>
          <w:szCs w:val="24"/>
          <w:shd w:val="clear" w:color="auto" w:fill="FFFFFF"/>
        </w:rPr>
        <w:t xml:space="preserve">Jde o promítnutí požadavku směrnice 2024/1712 </w:t>
      </w:r>
      <w:r w:rsidR="00FF5721" w:rsidRPr="00A27781">
        <w:rPr>
          <w:rFonts w:ascii="Times New Roman" w:eastAsia="Times New Roman" w:hAnsi="Times New Roman" w:cs="Times New Roman"/>
          <w:color w:val="000000"/>
          <w:sz w:val="24"/>
          <w:szCs w:val="24"/>
          <w:shd w:val="clear" w:color="auto" w:fill="FFFFFF"/>
        </w:rPr>
        <w:t xml:space="preserve">na obligatorní kriminalizaci využívání služeb </w:t>
      </w:r>
      <w:r w:rsidR="00A856BB">
        <w:rPr>
          <w:rFonts w:ascii="Times New Roman" w:eastAsia="Times New Roman" w:hAnsi="Times New Roman" w:cs="Times New Roman"/>
          <w:color w:val="000000"/>
          <w:sz w:val="24"/>
          <w:szCs w:val="24"/>
          <w:shd w:val="clear" w:color="auto" w:fill="FFFFFF"/>
        </w:rPr>
        <w:t xml:space="preserve">poskytovaných obchodovanými osobami </w:t>
      </w:r>
      <w:r w:rsidR="00FF5721" w:rsidRPr="00A27781">
        <w:rPr>
          <w:rFonts w:ascii="Times New Roman" w:eastAsia="Times New Roman" w:hAnsi="Times New Roman" w:cs="Times New Roman"/>
          <w:color w:val="000000"/>
          <w:sz w:val="24"/>
          <w:szCs w:val="24"/>
          <w:shd w:val="clear" w:color="auto" w:fill="FFFFFF"/>
        </w:rPr>
        <w:t xml:space="preserve">v případech, kdy je za účelem poskytování </w:t>
      </w:r>
      <w:r w:rsidR="00A856BB">
        <w:rPr>
          <w:rFonts w:ascii="Times New Roman" w:eastAsia="Times New Roman" w:hAnsi="Times New Roman" w:cs="Times New Roman"/>
          <w:color w:val="000000"/>
          <w:sz w:val="24"/>
          <w:szCs w:val="24"/>
          <w:shd w:val="clear" w:color="auto" w:fill="FFFFFF"/>
        </w:rPr>
        <w:t xml:space="preserve">těchto </w:t>
      </w:r>
      <w:r w:rsidR="00FF5721" w:rsidRPr="00A27781">
        <w:rPr>
          <w:rFonts w:ascii="Times New Roman" w:eastAsia="Times New Roman" w:hAnsi="Times New Roman" w:cs="Times New Roman"/>
          <w:color w:val="000000"/>
          <w:sz w:val="24"/>
          <w:szCs w:val="24"/>
          <w:shd w:val="clear" w:color="auto" w:fill="FFFFFF"/>
        </w:rPr>
        <w:t xml:space="preserve">služeb </w:t>
      </w:r>
      <w:r w:rsidR="00A856BB">
        <w:rPr>
          <w:rFonts w:ascii="Times New Roman" w:eastAsia="Times New Roman" w:hAnsi="Times New Roman" w:cs="Times New Roman"/>
          <w:color w:val="000000"/>
          <w:sz w:val="24"/>
          <w:szCs w:val="24"/>
          <w:shd w:val="clear" w:color="auto" w:fill="FFFFFF"/>
        </w:rPr>
        <w:t xml:space="preserve">tato </w:t>
      </w:r>
      <w:r w:rsidR="00FF5721" w:rsidRPr="00A27781">
        <w:rPr>
          <w:rFonts w:ascii="Times New Roman" w:eastAsia="Times New Roman" w:hAnsi="Times New Roman" w:cs="Times New Roman"/>
          <w:color w:val="000000"/>
          <w:sz w:val="24"/>
          <w:szCs w:val="24"/>
          <w:shd w:val="clear" w:color="auto" w:fill="FFFFFF"/>
        </w:rPr>
        <w:t xml:space="preserve">oběť </w:t>
      </w:r>
      <w:r w:rsidR="00A856BB">
        <w:rPr>
          <w:rFonts w:ascii="Times New Roman" w:eastAsia="Times New Roman" w:hAnsi="Times New Roman" w:cs="Times New Roman"/>
          <w:color w:val="000000"/>
          <w:sz w:val="24"/>
          <w:szCs w:val="24"/>
          <w:shd w:val="clear" w:color="auto" w:fill="FFFFFF"/>
        </w:rPr>
        <w:t xml:space="preserve">vykořisťována, pokud </w:t>
      </w:r>
      <w:r w:rsidR="00FF5721" w:rsidRPr="00A27781">
        <w:rPr>
          <w:rFonts w:ascii="Times New Roman" w:eastAsia="Times New Roman" w:hAnsi="Times New Roman" w:cs="Times New Roman"/>
          <w:color w:val="000000"/>
          <w:sz w:val="24"/>
          <w:szCs w:val="24"/>
          <w:shd w:val="clear" w:color="auto" w:fill="FFFFFF"/>
        </w:rPr>
        <w:t>osoba, která dané služby využívá, si je této skutečnosti vědoma (</w:t>
      </w:r>
      <w:r w:rsidRPr="00A27781">
        <w:rPr>
          <w:rFonts w:ascii="Times New Roman" w:eastAsia="Times New Roman" w:hAnsi="Times New Roman" w:cs="Times New Roman"/>
          <w:color w:val="000000"/>
          <w:sz w:val="24"/>
          <w:szCs w:val="24"/>
          <w:shd w:val="clear" w:color="auto" w:fill="FFFFFF"/>
        </w:rPr>
        <w:t>čl.</w:t>
      </w:r>
      <w:r w:rsidR="00FF5721" w:rsidRPr="00A27781">
        <w:rPr>
          <w:rFonts w:ascii="Times New Roman" w:eastAsia="Times New Roman" w:hAnsi="Times New Roman" w:cs="Times New Roman"/>
          <w:color w:val="000000"/>
          <w:sz w:val="24"/>
          <w:szCs w:val="24"/>
          <w:shd w:val="clear" w:color="auto" w:fill="FFFFFF"/>
        </w:rPr>
        <w:t xml:space="preserve"> 18a</w:t>
      </w:r>
      <w:r w:rsidR="00A856BB">
        <w:rPr>
          <w:rFonts w:ascii="Times New Roman" w:eastAsia="Times New Roman" w:hAnsi="Times New Roman" w:cs="Times New Roman"/>
          <w:color w:val="000000"/>
          <w:sz w:val="24"/>
          <w:szCs w:val="24"/>
          <w:shd w:val="clear" w:color="auto" w:fill="FFFFFF"/>
        </w:rPr>
        <w:t xml:space="preserve"> směrnice 2024/1712</w:t>
      </w:r>
      <w:r w:rsidR="00FF5721" w:rsidRPr="00A27781">
        <w:rPr>
          <w:rFonts w:ascii="Times New Roman" w:eastAsia="Times New Roman" w:hAnsi="Times New Roman" w:cs="Times New Roman"/>
          <w:color w:val="000000"/>
          <w:sz w:val="24"/>
          <w:szCs w:val="24"/>
          <w:shd w:val="clear" w:color="auto" w:fill="FFFFFF"/>
        </w:rPr>
        <w:t>)</w:t>
      </w:r>
      <w:r w:rsidR="003609AD" w:rsidRPr="00A27781">
        <w:rPr>
          <w:rFonts w:ascii="Times New Roman" w:eastAsia="Times New Roman" w:hAnsi="Times New Roman" w:cs="Times New Roman"/>
          <w:color w:val="000000"/>
          <w:sz w:val="24"/>
          <w:szCs w:val="24"/>
          <w:shd w:val="clear" w:color="auto" w:fill="FFFFFF"/>
        </w:rPr>
        <w:t xml:space="preserve">, k tomu viz obecná část této </w:t>
      </w:r>
      <w:r w:rsidR="009D16AD">
        <w:rPr>
          <w:rFonts w:ascii="Times New Roman" w:eastAsia="Aptos" w:hAnsi="Times New Roman" w:cs="Times New Roman"/>
          <w:sz w:val="24"/>
        </w:rPr>
        <w:t xml:space="preserve">důvodové </w:t>
      </w:r>
      <w:r w:rsidR="003609AD" w:rsidRPr="00A27781">
        <w:rPr>
          <w:rFonts w:ascii="Times New Roman" w:eastAsia="Times New Roman" w:hAnsi="Times New Roman" w:cs="Times New Roman"/>
          <w:color w:val="000000"/>
          <w:sz w:val="24"/>
          <w:szCs w:val="24"/>
          <w:shd w:val="clear" w:color="auto" w:fill="FFFFFF"/>
        </w:rPr>
        <w:t>zprávy.</w:t>
      </w:r>
      <w:r w:rsidR="00FF5721" w:rsidRPr="00A27781">
        <w:rPr>
          <w:rFonts w:ascii="Times New Roman" w:eastAsia="Times New Roman" w:hAnsi="Times New Roman" w:cs="Times New Roman"/>
          <w:color w:val="000000"/>
          <w:sz w:val="24"/>
          <w:szCs w:val="24"/>
          <w:shd w:val="clear" w:color="auto" w:fill="FFFFFF"/>
        </w:rPr>
        <w:t xml:space="preserve"> </w:t>
      </w:r>
    </w:p>
    <w:p w14:paraId="07447BCC" w14:textId="1E671672" w:rsidR="00F56FD5" w:rsidRPr="00A27781" w:rsidRDefault="000A47C3" w:rsidP="00A27781">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 xml:space="preserve">Znak „využití služby“ se </w:t>
      </w:r>
      <w:r w:rsidR="00137D44">
        <w:rPr>
          <w:rFonts w:ascii="Times New Roman" w:eastAsia="Times New Roman" w:hAnsi="Times New Roman" w:cs="Times New Roman"/>
          <w:color w:val="000000"/>
          <w:sz w:val="24"/>
          <w:szCs w:val="24"/>
          <w:shd w:val="clear" w:color="auto" w:fill="FFFFFF"/>
        </w:rPr>
        <w:t xml:space="preserve">záměrně </w:t>
      </w:r>
      <w:r w:rsidRPr="00A27781">
        <w:rPr>
          <w:rFonts w:ascii="Times New Roman" w:eastAsia="Times New Roman" w:hAnsi="Times New Roman" w:cs="Times New Roman"/>
          <w:color w:val="000000"/>
          <w:sz w:val="24"/>
          <w:szCs w:val="24"/>
          <w:shd w:val="clear" w:color="auto" w:fill="FFFFFF"/>
        </w:rPr>
        <w:t>navrhuje zakotvit v jednotném čísle</w:t>
      </w:r>
      <w:r w:rsidR="00137D44">
        <w:rPr>
          <w:rFonts w:ascii="Times New Roman" w:eastAsia="Times New Roman" w:hAnsi="Times New Roman" w:cs="Times New Roman"/>
          <w:color w:val="000000"/>
          <w:sz w:val="24"/>
          <w:szCs w:val="24"/>
          <w:shd w:val="clear" w:color="auto" w:fill="FFFFFF"/>
        </w:rPr>
        <w:t xml:space="preserve">, aby se předešlo </w:t>
      </w:r>
      <w:r w:rsidRPr="00A27781">
        <w:rPr>
          <w:rFonts w:ascii="Times New Roman" w:eastAsia="Times New Roman" w:hAnsi="Times New Roman" w:cs="Times New Roman"/>
          <w:color w:val="000000"/>
          <w:sz w:val="24"/>
          <w:szCs w:val="24"/>
          <w:shd w:val="clear" w:color="auto" w:fill="FFFFFF"/>
        </w:rPr>
        <w:t>případný</w:t>
      </w:r>
      <w:r w:rsidR="00137D44">
        <w:rPr>
          <w:rFonts w:ascii="Times New Roman" w:eastAsia="Times New Roman" w:hAnsi="Times New Roman" w:cs="Times New Roman"/>
          <w:color w:val="000000"/>
          <w:sz w:val="24"/>
          <w:szCs w:val="24"/>
          <w:shd w:val="clear" w:color="auto" w:fill="FFFFFF"/>
        </w:rPr>
        <w:t>m</w:t>
      </w:r>
      <w:r w:rsidRPr="00A27781">
        <w:rPr>
          <w:rFonts w:ascii="Times New Roman" w:eastAsia="Times New Roman" w:hAnsi="Times New Roman" w:cs="Times New Roman"/>
          <w:color w:val="000000"/>
          <w:sz w:val="24"/>
          <w:szCs w:val="24"/>
          <w:shd w:val="clear" w:color="auto" w:fill="FFFFFF"/>
        </w:rPr>
        <w:t xml:space="preserve"> výkladový</w:t>
      </w:r>
      <w:r w:rsidR="00137D44">
        <w:rPr>
          <w:rFonts w:ascii="Times New Roman" w:eastAsia="Times New Roman" w:hAnsi="Times New Roman" w:cs="Times New Roman"/>
          <w:color w:val="000000"/>
          <w:sz w:val="24"/>
          <w:szCs w:val="24"/>
          <w:shd w:val="clear" w:color="auto" w:fill="FFFFFF"/>
        </w:rPr>
        <w:t>m</w:t>
      </w:r>
      <w:r w:rsidRPr="00A27781">
        <w:rPr>
          <w:rFonts w:ascii="Times New Roman" w:eastAsia="Times New Roman" w:hAnsi="Times New Roman" w:cs="Times New Roman"/>
          <w:color w:val="000000"/>
          <w:sz w:val="24"/>
          <w:szCs w:val="24"/>
          <w:shd w:val="clear" w:color="auto" w:fill="FFFFFF"/>
        </w:rPr>
        <w:t xml:space="preserve"> sporů</w:t>
      </w:r>
      <w:r w:rsidR="00137D44">
        <w:rPr>
          <w:rFonts w:ascii="Times New Roman" w:eastAsia="Times New Roman" w:hAnsi="Times New Roman" w:cs="Times New Roman"/>
          <w:color w:val="000000"/>
          <w:sz w:val="24"/>
          <w:szCs w:val="24"/>
          <w:shd w:val="clear" w:color="auto" w:fill="FFFFFF"/>
        </w:rPr>
        <w:t>m</w:t>
      </w:r>
      <w:r w:rsidRPr="00A27781">
        <w:rPr>
          <w:rFonts w:ascii="Times New Roman" w:eastAsia="Times New Roman" w:hAnsi="Times New Roman" w:cs="Times New Roman"/>
          <w:color w:val="000000"/>
          <w:sz w:val="24"/>
          <w:szCs w:val="24"/>
          <w:shd w:val="clear" w:color="auto" w:fill="FFFFFF"/>
        </w:rPr>
        <w:t xml:space="preserve">, zda je ke vzniku trestní odpovědnosti </w:t>
      </w:r>
      <w:r w:rsidR="00936AEB" w:rsidRPr="00A27781">
        <w:rPr>
          <w:rFonts w:ascii="Times New Roman" w:eastAsia="Times New Roman" w:hAnsi="Times New Roman" w:cs="Times New Roman"/>
          <w:color w:val="000000"/>
          <w:sz w:val="24"/>
          <w:szCs w:val="24"/>
          <w:shd w:val="clear" w:color="auto" w:fill="FFFFFF"/>
        </w:rPr>
        <w:t xml:space="preserve">třeba </w:t>
      </w:r>
      <w:r w:rsidRPr="00A27781">
        <w:rPr>
          <w:rFonts w:ascii="Times New Roman" w:eastAsia="Times New Roman" w:hAnsi="Times New Roman" w:cs="Times New Roman"/>
          <w:color w:val="000000"/>
          <w:sz w:val="24"/>
          <w:szCs w:val="24"/>
          <w:shd w:val="clear" w:color="auto" w:fill="FFFFFF"/>
        </w:rPr>
        <w:t>soustavnějšího nebo opakujícího se jednání (</w:t>
      </w:r>
      <w:r w:rsidR="00936AEB" w:rsidRPr="00A27781">
        <w:rPr>
          <w:rFonts w:ascii="Times New Roman" w:eastAsia="Times New Roman" w:hAnsi="Times New Roman" w:cs="Times New Roman"/>
          <w:color w:val="000000"/>
          <w:sz w:val="24"/>
          <w:szCs w:val="24"/>
          <w:shd w:val="clear" w:color="auto" w:fill="FFFFFF"/>
        </w:rPr>
        <w:t>k tomu srov. pojem užívaný směrnicí 2024/1712 v anglickém znění „</w:t>
      </w:r>
      <w:proofErr w:type="spellStart"/>
      <w:r w:rsidR="00936AEB" w:rsidRPr="00A27781">
        <w:rPr>
          <w:rFonts w:ascii="Times New Roman" w:eastAsia="Times New Roman" w:hAnsi="Times New Roman" w:cs="Times New Roman"/>
          <w:i/>
          <w:iCs/>
          <w:color w:val="000000"/>
          <w:sz w:val="24"/>
          <w:szCs w:val="24"/>
          <w:shd w:val="clear" w:color="auto" w:fill="FFFFFF"/>
        </w:rPr>
        <w:t>the</w:t>
      </w:r>
      <w:proofErr w:type="spellEnd"/>
      <w:r w:rsidR="00936AEB" w:rsidRPr="00A27781">
        <w:rPr>
          <w:rFonts w:ascii="Times New Roman" w:eastAsia="Times New Roman" w:hAnsi="Times New Roman" w:cs="Times New Roman"/>
          <w:i/>
          <w:iCs/>
          <w:color w:val="000000"/>
          <w:sz w:val="24"/>
          <w:szCs w:val="24"/>
          <w:shd w:val="clear" w:color="auto" w:fill="FFFFFF"/>
        </w:rPr>
        <w:t xml:space="preserve"> use </w:t>
      </w:r>
      <w:proofErr w:type="spellStart"/>
      <w:r w:rsidR="00936AEB" w:rsidRPr="00A27781">
        <w:rPr>
          <w:rFonts w:ascii="Times New Roman" w:eastAsia="Times New Roman" w:hAnsi="Times New Roman" w:cs="Times New Roman"/>
          <w:i/>
          <w:iCs/>
          <w:color w:val="000000"/>
          <w:sz w:val="24"/>
          <w:szCs w:val="24"/>
          <w:shd w:val="clear" w:color="auto" w:fill="FFFFFF"/>
        </w:rPr>
        <w:t>of</w:t>
      </w:r>
      <w:proofErr w:type="spellEnd"/>
      <w:r w:rsidR="00936AEB" w:rsidRPr="00A27781">
        <w:rPr>
          <w:rFonts w:ascii="Times New Roman" w:eastAsia="Times New Roman" w:hAnsi="Times New Roman" w:cs="Times New Roman"/>
          <w:i/>
          <w:iCs/>
          <w:color w:val="000000"/>
          <w:sz w:val="24"/>
          <w:szCs w:val="24"/>
          <w:shd w:val="clear" w:color="auto" w:fill="FFFFFF"/>
        </w:rPr>
        <w:t xml:space="preserve"> </w:t>
      </w:r>
      <w:proofErr w:type="spellStart"/>
      <w:r w:rsidR="00936AEB" w:rsidRPr="00A27781">
        <w:rPr>
          <w:rFonts w:ascii="Times New Roman" w:eastAsia="Times New Roman" w:hAnsi="Times New Roman" w:cs="Times New Roman"/>
          <w:i/>
          <w:iCs/>
          <w:color w:val="000000"/>
          <w:sz w:val="24"/>
          <w:szCs w:val="24"/>
          <w:shd w:val="clear" w:color="auto" w:fill="FFFFFF"/>
        </w:rPr>
        <w:t>services</w:t>
      </w:r>
      <w:proofErr w:type="spellEnd"/>
      <w:r w:rsidR="00936AEB" w:rsidRPr="00A27781">
        <w:rPr>
          <w:rFonts w:ascii="Times New Roman" w:eastAsia="Times New Roman" w:hAnsi="Times New Roman" w:cs="Times New Roman"/>
          <w:color w:val="000000"/>
          <w:sz w:val="24"/>
          <w:szCs w:val="24"/>
          <w:shd w:val="clear" w:color="auto" w:fill="FFFFFF"/>
        </w:rPr>
        <w:t>“ i</w:t>
      </w:r>
      <w:r w:rsidRPr="00A27781">
        <w:rPr>
          <w:rFonts w:ascii="Times New Roman" w:eastAsia="Times New Roman" w:hAnsi="Times New Roman" w:cs="Times New Roman"/>
          <w:color w:val="000000"/>
          <w:sz w:val="24"/>
          <w:szCs w:val="24"/>
          <w:shd w:val="clear" w:color="auto" w:fill="FFFFFF"/>
        </w:rPr>
        <w:t xml:space="preserve"> </w:t>
      </w:r>
      <w:r w:rsidR="00936AEB" w:rsidRPr="00A27781">
        <w:rPr>
          <w:rFonts w:ascii="Times New Roman" w:eastAsia="Times New Roman" w:hAnsi="Times New Roman" w:cs="Times New Roman"/>
          <w:color w:val="000000"/>
          <w:sz w:val="24"/>
          <w:szCs w:val="24"/>
          <w:shd w:val="clear" w:color="auto" w:fill="FFFFFF"/>
        </w:rPr>
        <w:t xml:space="preserve">její </w:t>
      </w:r>
      <w:r w:rsidRPr="00A27781">
        <w:rPr>
          <w:rFonts w:ascii="Times New Roman" w:eastAsia="Times New Roman" w:hAnsi="Times New Roman" w:cs="Times New Roman"/>
          <w:color w:val="000000"/>
          <w:sz w:val="24"/>
          <w:szCs w:val="24"/>
          <w:shd w:val="clear" w:color="auto" w:fill="FFFFFF"/>
        </w:rPr>
        <w:t>český překlad „</w:t>
      </w:r>
      <w:r w:rsidRPr="00A27781">
        <w:rPr>
          <w:rFonts w:ascii="Times New Roman" w:eastAsia="Times New Roman" w:hAnsi="Times New Roman" w:cs="Times New Roman"/>
          <w:i/>
          <w:iCs/>
          <w:color w:val="000000"/>
          <w:sz w:val="24"/>
          <w:szCs w:val="24"/>
          <w:shd w:val="clear" w:color="auto" w:fill="FFFFFF"/>
        </w:rPr>
        <w:t>využívání služeb</w:t>
      </w:r>
      <w:r w:rsidRPr="00A27781">
        <w:rPr>
          <w:rFonts w:ascii="Times New Roman" w:eastAsia="Times New Roman" w:hAnsi="Times New Roman" w:cs="Times New Roman"/>
          <w:color w:val="000000"/>
          <w:sz w:val="24"/>
          <w:szCs w:val="24"/>
          <w:shd w:val="clear" w:color="auto" w:fill="FFFFFF"/>
        </w:rPr>
        <w:t xml:space="preserve">“). </w:t>
      </w:r>
      <w:r w:rsidR="00615C88" w:rsidRPr="00A27781">
        <w:rPr>
          <w:rFonts w:ascii="Times New Roman" w:eastAsia="Times New Roman" w:hAnsi="Times New Roman" w:cs="Times New Roman"/>
          <w:color w:val="000000"/>
          <w:sz w:val="24"/>
          <w:szCs w:val="24"/>
          <w:shd w:val="clear" w:color="auto" w:fill="FFFFFF"/>
        </w:rPr>
        <w:t xml:space="preserve">Pojem </w:t>
      </w:r>
      <w:r w:rsidR="0050741F" w:rsidRPr="00A27781">
        <w:rPr>
          <w:rFonts w:ascii="Times New Roman" w:eastAsia="Times New Roman" w:hAnsi="Times New Roman" w:cs="Times New Roman"/>
          <w:color w:val="000000"/>
          <w:sz w:val="24"/>
          <w:szCs w:val="24"/>
          <w:shd w:val="clear" w:color="auto" w:fill="FFFFFF"/>
        </w:rPr>
        <w:t>„</w:t>
      </w:r>
      <w:r w:rsidR="00615C88" w:rsidRPr="00A27781">
        <w:rPr>
          <w:rFonts w:ascii="Times New Roman" w:eastAsia="Times New Roman" w:hAnsi="Times New Roman" w:cs="Times New Roman"/>
          <w:color w:val="000000"/>
          <w:sz w:val="24"/>
          <w:szCs w:val="24"/>
          <w:shd w:val="clear" w:color="auto" w:fill="FFFFFF"/>
        </w:rPr>
        <w:t>služba</w:t>
      </w:r>
      <w:r w:rsidR="0050741F" w:rsidRPr="00A27781">
        <w:rPr>
          <w:rFonts w:ascii="Times New Roman" w:eastAsia="Times New Roman" w:hAnsi="Times New Roman" w:cs="Times New Roman"/>
          <w:color w:val="000000"/>
          <w:sz w:val="24"/>
          <w:szCs w:val="24"/>
          <w:shd w:val="clear" w:color="auto" w:fill="FFFFFF"/>
        </w:rPr>
        <w:t>“</w:t>
      </w:r>
      <w:r w:rsidRPr="00A27781">
        <w:rPr>
          <w:rFonts w:ascii="Times New Roman" w:eastAsia="Times New Roman" w:hAnsi="Times New Roman" w:cs="Times New Roman"/>
          <w:color w:val="000000"/>
          <w:sz w:val="24"/>
          <w:szCs w:val="24"/>
          <w:shd w:val="clear" w:color="auto" w:fill="FFFFFF"/>
        </w:rPr>
        <w:t xml:space="preserve"> je třeba vykládat </w:t>
      </w:r>
      <w:r w:rsidR="0050741F" w:rsidRPr="00A27781">
        <w:rPr>
          <w:rFonts w:ascii="Times New Roman" w:eastAsia="Times New Roman" w:hAnsi="Times New Roman" w:cs="Times New Roman"/>
          <w:color w:val="000000"/>
          <w:sz w:val="24"/>
          <w:szCs w:val="24"/>
          <w:shd w:val="clear" w:color="auto" w:fill="FFFFFF"/>
        </w:rPr>
        <w:t xml:space="preserve">standardním způsobem jako provádění určitých prací nebo podávání určitých výkonů uspokojujících něčí potřeby. V kontextu daného ustanovení se přitom bude jednat o činnosti, ke kterým je oběť nucena. Typicky půjde o </w:t>
      </w:r>
      <w:r w:rsidR="00705813" w:rsidRPr="00A27781">
        <w:rPr>
          <w:rFonts w:ascii="Times New Roman" w:eastAsia="Times New Roman" w:hAnsi="Times New Roman" w:cs="Times New Roman"/>
          <w:color w:val="000000"/>
          <w:sz w:val="24"/>
          <w:szCs w:val="24"/>
          <w:shd w:val="clear" w:color="auto" w:fill="FFFFFF"/>
        </w:rPr>
        <w:t xml:space="preserve">obslužné či úklidové </w:t>
      </w:r>
      <w:r w:rsidR="0050741F" w:rsidRPr="00A27781">
        <w:rPr>
          <w:rFonts w:ascii="Times New Roman" w:eastAsia="Times New Roman" w:hAnsi="Times New Roman" w:cs="Times New Roman"/>
          <w:color w:val="000000"/>
          <w:sz w:val="24"/>
          <w:szCs w:val="24"/>
          <w:shd w:val="clear" w:color="auto" w:fill="FFFFFF"/>
        </w:rPr>
        <w:t>služby poskytované osobami vykonávající</w:t>
      </w:r>
      <w:r w:rsidR="00A856BB">
        <w:rPr>
          <w:rFonts w:ascii="Times New Roman" w:eastAsia="Times New Roman" w:hAnsi="Times New Roman" w:cs="Times New Roman"/>
          <w:color w:val="000000"/>
          <w:sz w:val="24"/>
          <w:szCs w:val="24"/>
          <w:shd w:val="clear" w:color="auto" w:fill="FFFFFF"/>
        </w:rPr>
        <w:t>mi</w:t>
      </w:r>
      <w:r w:rsidR="0050741F" w:rsidRPr="00A27781">
        <w:rPr>
          <w:rFonts w:ascii="Times New Roman" w:eastAsia="Times New Roman" w:hAnsi="Times New Roman" w:cs="Times New Roman"/>
          <w:color w:val="000000"/>
          <w:sz w:val="24"/>
          <w:szCs w:val="24"/>
          <w:shd w:val="clear" w:color="auto" w:fill="FFFFFF"/>
        </w:rPr>
        <w:t xml:space="preserve"> nucené práce, resp. nacházející</w:t>
      </w:r>
      <w:r w:rsidR="00A856BB">
        <w:rPr>
          <w:rFonts w:ascii="Times New Roman" w:eastAsia="Times New Roman" w:hAnsi="Times New Roman" w:cs="Times New Roman"/>
          <w:color w:val="000000"/>
          <w:sz w:val="24"/>
          <w:szCs w:val="24"/>
          <w:shd w:val="clear" w:color="auto" w:fill="FFFFFF"/>
        </w:rPr>
        <w:t>mi</w:t>
      </w:r>
      <w:r w:rsidR="0050741F" w:rsidRPr="00A27781">
        <w:rPr>
          <w:rFonts w:ascii="Times New Roman" w:eastAsia="Times New Roman" w:hAnsi="Times New Roman" w:cs="Times New Roman"/>
          <w:color w:val="000000"/>
          <w:sz w:val="24"/>
          <w:szCs w:val="24"/>
          <w:shd w:val="clear" w:color="auto" w:fill="FFFFFF"/>
        </w:rPr>
        <w:t xml:space="preserve"> se v nevolnictví či otroctví dle § 168 odst. 1 písm. d), e) a f)</w:t>
      </w:r>
      <w:r w:rsidR="00137D44">
        <w:rPr>
          <w:rFonts w:ascii="Times New Roman" w:eastAsia="Times New Roman" w:hAnsi="Times New Roman" w:cs="Times New Roman"/>
          <w:color w:val="000000"/>
          <w:sz w:val="24"/>
          <w:szCs w:val="24"/>
          <w:shd w:val="clear" w:color="auto" w:fill="FFFFFF"/>
        </w:rPr>
        <w:t xml:space="preserve"> nebo</w:t>
      </w:r>
      <w:r w:rsidR="0050741F" w:rsidRPr="00A27781">
        <w:rPr>
          <w:rFonts w:ascii="Times New Roman" w:eastAsia="Times New Roman" w:hAnsi="Times New Roman" w:cs="Times New Roman"/>
          <w:color w:val="000000"/>
          <w:sz w:val="24"/>
          <w:szCs w:val="24"/>
          <w:shd w:val="clear" w:color="auto" w:fill="FFFFFF"/>
        </w:rPr>
        <w:t xml:space="preserve"> </w:t>
      </w:r>
      <w:r w:rsidR="00137D44" w:rsidRPr="00A27781">
        <w:rPr>
          <w:rFonts w:ascii="Times New Roman" w:eastAsia="Times New Roman" w:hAnsi="Times New Roman" w:cs="Times New Roman"/>
          <w:color w:val="000000"/>
          <w:sz w:val="24"/>
          <w:szCs w:val="24"/>
          <w:shd w:val="clear" w:color="auto" w:fill="FFFFFF"/>
        </w:rPr>
        <w:t xml:space="preserve">§ 168 </w:t>
      </w:r>
      <w:r w:rsidR="0050741F" w:rsidRPr="00A27781">
        <w:rPr>
          <w:rFonts w:ascii="Times New Roman" w:eastAsia="Times New Roman" w:hAnsi="Times New Roman" w:cs="Times New Roman"/>
          <w:color w:val="000000"/>
          <w:sz w:val="24"/>
          <w:szCs w:val="24"/>
          <w:shd w:val="clear" w:color="auto" w:fill="FFFFFF"/>
        </w:rPr>
        <w:t>odst. 2 písm. d), e) a f) trestního zákoníku., nebo o sexuální služby poskytované sexuálně vykořisťovanými osobami dle § 168 odst. 1 písm. a)</w:t>
      </w:r>
      <w:r w:rsidR="00137D44">
        <w:rPr>
          <w:rFonts w:ascii="Times New Roman" w:eastAsia="Times New Roman" w:hAnsi="Times New Roman" w:cs="Times New Roman"/>
          <w:color w:val="000000"/>
          <w:sz w:val="24"/>
          <w:szCs w:val="24"/>
          <w:shd w:val="clear" w:color="auto" w:fill="FFFFFF"/>
        </w:rPr>
        <w:t xml:space="preserve"> nebo § 168 </w:t>
      </w:r>
      <w:r w:rsidR="0050741F" w:rsidRPr="00A27781">
        <w:rPr>
          <w:rFonts w:ascii="Times New Roman" w:eastAsia="Times New Roman" w:hAnsi="Times New Roman" w:cs="Times New Roman"/>
          <w:color w:val="000000"/>
          <w:sz w:val="24"/>
          <w:szCs w:val="24"/>
          <w:shd w:val="clear" w:color="auto" w:fill="FFFFFF"/>
        </w:rPr>
        <w:t>odst. 2 písm. a) trestního zákoníku.</w:t>
      </w:r>
      <w:r w:rsidR="000C7706" w:rsidRPr="00A27781">
        <w:rPr>
          <w:rFonts w:ascii="Times New Roman" w:eastAsia="Times New Roman" w:hAnsi="Times New Roman" w:cs="Times New Roman"/>
          <w:color w:val="000000"/>
          <w:sz w:val="24"/>
          <w:szCs w:val="24"/>
          <w:shd w:val="clear" w:color="auto" w:fill="FFFFFF"/>
        </w:rPr>
        <w:t xml:space="preserve"> </w:t>
      </w:r>
      <w:r w:rsidR="00F47A9E" w:rsidRPr="00A27781">
        <w:rPr>
          <w:rFonts w:ascii="Times New Roman" w:eastAsia="Times New Roman" w:hAnsi="Times New Roman" w:cs="Times New Roman"/>
          <w:color w:val="000000"/>
          <w:sz w:val="24"/>
          <w:szCs w:val="24"/>
          <w:shd w:val="clear" w:color="auto" w:fill="FFFFFF"/>
        </w:rPr>
        <w:t>Je třeba přitom zdůraznit, že tato kriminalizace by se měla zaměřovat pouze na využívání služeb ve výše uvedeném smyslu, nikoli o nákup výrobků vyrobených za pracovních podmínek, které by mohly naplnit pojem vykořisťování; zde se nejedná o uživatele služby.</w:t>
      </w:r>
    </w:p>
    <w:p w14:paraId="4B2B28F3" w14:textId="73D4DEDD" w:rsidR="00F47A9E" w:rsidRPr="00A27781" w:rsidRDefault="00F56FD5" w:rsidP="00A27781">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 xml:space="preserve">Podstatným znakem tohoto trestného činu je </w:t>
      </w:r>
      <w:r w:rsidR="00F47A9E" w:rsidRPr="00A27781">
        <w:rPr>
          <w:rFonts w:ascii="Times New Roman" w:eastAsia="Times New Roman" w:hAnsi="Times New Roman" w:cs="Times New Roman"/>
          <w:color w:val="000000"/>
          <w:sz w:val="24"/>
          <w:szCs w:val="24"/>
          <w:shd w:val="clear" w:color="auto" w:fill="FFFFFF"/>
        </w:rPr>
        <w:t xml:space="preserve">dále </w:t>
      </w:r>
      <w:r w:rsidRPr="00A27781">
        <w:rPr>
          <w:rFonts w:ascii="Times New Roman" w:eastAsia="Times New Roman" w:hAnsi="Times New Roman" w:cs="Times New Roman"/>
          <w:color w:val="000000"/>
          <w:sz w:val="24"/>
          <w:szCs w:val="24"/>
          <w:shd w:val="clear" w:color="auto" w:fill="FFFFFF"/>
        </w:rPr>
        <w:t>ta skutečnost, že uživatel využívá danou službu</w:t>
      </w:r>
      <w:r w:rsidR="00F47A9E" w:rsidRPr="00A27781">
        <w:rPr>
          <w:rFonts w:ascii="Times New Roman" w:eastAsia="Times New Roman" w:hAnsi="Times New Roman" w:cs="Times New Roman"/>
          <w:color w:val="000000"/>
          <w:sz w:val="24"/>
          <w:szCs w:val="24"/>
          <w:shd w:val="clear" w:color="auto" w:fill="FFFFFF"/>
        </w:rPr>
        <w:t>,</w:t>
      </w:r>
      <w:r w:rsidRPr="00A27781">
        <w:rPr>
          <w:rFonts w:ascii="Times New Roman" w:eastAsia="Times New Roman" w:hAnsi="Times New Roman" w:cs="Times New Roman"/>
          <w:color w:val="000000"/>
          <w:sz w:val="24"/>
          <w:szCs w:val="24"/>
          <w:shd w:val="clear" w:color="auto" w:fill="FFFFFF"/>
        </w:rPr>
        <w:t xml:space="preserve"> </w:t>
      </w:r>
      <w:r w:rsidR="00F47A9E" w:rsidRPr="00A27781">
        <w:rPr>
          <w:rFonts w:ascii="Times New Roman" w:eastAsia="Times New Roman" w:hAnsi="Times New Roman" w:cs="Times New Roman"/>
          <w:color w:val="000000"/>
          <w:sz w:val="24"/>
          <w:szCs w:val="24"/>
          <w:shd w:val="clear" w:color="auto" w:fill="FFFFFF"/>
        </w:rPr>
        <w:t>přestože si je vědom toho</w:t>
      </w:r>
      <w:r w:rsidRPr="00A27781">
        <w:rPr>
          <w:rFonts w:ascii="Times New Roman" w:eastAsia="Times New Roman" w:hAnsi="Times New Roman" w:cs="Times New Roman"/>
          <w:color w:val="000000"/>
          <w:sz w:val="24"/>
          <w:szCs w:val="24"/>
          <w:shd w:val="clear" w:color="auto" w:fill="FFFFFF"/>
        </w:rPr>
        <w:t>, že osoba poskytující službu je obětí obchodování s lidmi. Při posuzování toho</w:t>
      </w:r>
      <w:r w:rsidR="00F47A9E" w:rsidRPr="00A27781">
        <w:rPr>
          <w:rFonts w:ascii="Times New Roman" w:eastAsia="Times New Roman" w:hAnsi="Times New Roman" w:cs="Times New Roman"/>
          <w:color w:val="000000"/>
          <w:sz w:val="24"/>
          <w:szCs w:val="24"/>
          <w:shd w:val="clear" w:color="auto" w:fill="FFFFFF"/>
        </w:rPr>
        <w:t>to znaku</w:t>
      </w:r>
      <w:r w:rsidRPr="00A27781">
        <w:rPr>
          <w:rFonts w:ascii="Times New Roman" w:eastAsia="Times New Roman" w:hAnsi="Times New Roman" w:cs="Times New Roman"/>
          <w:color w:val="000000"/>
          <w:sz w:val="24"/>
          <w:szCs w:val="24"/>
          <w:shd w:val="clear" w:color="auto" w:fill="FFFFFF"/>
        </w:rPr>
        <w:t xml:space="preserve"> by měly být v jednotlivých případech zohledněny konkrétní okolnosti daného případu, resp. objektivní skutkové okolnost</w:t>
      </w:r>
      <w:r w:rsidR="00510853" w:rsidRPr="00A27781">
        <w:rPr>
          <w:rFonts w:ascii="Times New Roman" w:eastAsia="Times New Roman" w:hAnsi="Times New Roman" w:cs="Times New Roman"/>
          <w:color w:val="000000"/>
          <w:sz w:val="24"/>
          <w:szCs w:val="24"/>
          <w:shd w:val="clear" w:color="auto" w:fill="FFFFFF"/>
        </w:rPr>
        <w:t>i</w:t>
      </w:r>
      <w:r w:rsidRPr="00A27781">
        <w:rPr>
          <w:rFonts w:ascii="Times New Roman" w:eastAsia="Times New Roman" w:hAnsi="Times New Roman" w:cs="Times New Roman"/>
          <w:color w:val="000000"/>
          <w:sz w:val="24"/>
          <w:szCs w:val="24"/>
          <w:shd w:val="clear" w:color="auto" w:fill="FFFFFF"/>
        </w:rPr>
        <w:t>. Ty se mohou týkat jak samotných obětí (zjevné známky fyzické nebo psychické újmy, projevy strachu, neznalost míst, kde se tyto osoby nacházejí nebo nacházely, nedostatečná znalost jazyka země, v níž se tyto osoby nacházejí), podmínek, za nichž musely oběti služby poskytovat (životní úroveň a</w:t>
      </w:r>
      <w:r w:rsidR="00F47A9E" w:rsidRPr="00A27781">
        <w:rPr>
          <w:rFonts w:ascii="Times New Roman" w:eastAsia="Times New Roman" w:hAnsi="Times New Roman" w:cs="Times New Roman"/>
          <w:color w:val="000000"/>
          <w:sz w:val="24"/>
          <w:szCs w:val="24"/>
          <w:shd w:val="clear" w:color="auto" w:fill="FFFFFF"/>
        </w:rPr>
        <w:t> </w:t>
      </w:r>
      <w:r w:rsidRPr="00A27781">
        <w:rPr>
          <w:rFonts w:ascii="Times New Roman" w:eastAsia="Times New Roman" w:hAnsi="Times New Roman" w:cs="Times New Roman"/>
          <w:color w:val="000000"/>
          <w:sz w:val="24"/>
          <w:szCs w:val="24"/>
          <w:shd w:val="clear" w:color="auto" w:fill="FFFFFF"/>
        </w:rPr>
        <w:t xml:space="preserve">pracovní podmínky poskytovatele služby, stav prostor, v nichž byla daná služba poskytována), tak i dalších konkrétních skutečností, které by v kontextu dalších okolností mohly být považovány za známky toho, že obchodník s lidmi má tyto oběti pod kontrolou </w:t>
      </w:r>
      <w:r w:rsidRPr="00A27781">
        <w:rPr>
          <w:rFonts w:ascii="Times New Roman" w:eastAsia="Times New Roman" w:hAnsi="Times New Roman" w:cs="Times New Roman"/>
          <w:color w:val="000000"/>
          <w:sz w:val="24"/>
          <w:szCs w:val="24"/>
          <w:shd w:val="clear" w:color="auto" w:fill="FFFFFF"/>
        </w:rPr>
        <w:lastRenderedPageBreak/>
        <w:t>(poskytovatelé služeb zjevně podléhají vnější kontrole, jejich svoboda pohybu je omezena, nemají u sebe průkaz totožnosti nebo cestovní pas apod.)</w:t>
      </w:r>
      <w:r w:rsidRPr="00A27781">
        <w:rPr>
          <w:rStyle w:val="Znakapoznpodarou"/>
          <w:rFonts w:ascii="Times New Roman" w:eastAsia="Times New Roman" w:hAnsi="Times New Roman" w:cs="Times New Roman"/>
          <w:color w:val="000000"/>
          <w:sz w:val="24"/>
          <w:szCs w:val="24"/>
          <w:shd w:val="clear" w:color="auto" w:fill="FFFFFF"/>
        </w:rPr>
        <w:footnoteReference w:id="33"/>
      </w:r>
      <w:r w:rsidRPr="00A27781">
        <w:rPr>
          <w:rFonts w:ascii="Times New Roman" w:eastAsia="Times New Roman" w:hAnsi="Times New Roman" w:cs="Times New Roman"/>
          <w:color w:val="000000"/>
          <w:sz w:val="24"/>
          <w:szCs w:val="24"/>
          <w:shd w:val="clear" w:color="auto" w:fill="FFFFFF"/>
        </w:rPr>
        <w:t xml:space="preserve">. </w:t>
      </w:r>
    </w:p>
    <w:p w14:paraId="30CED3B5" w14:textId="6BBBE640" w:rsidR="0013119E" w:rsidRPr="00A27781" w:rsidRDefault="00F56FD5" w:rsidP="00A27781">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Kriminalizace využívání služeb je přitom koncipována jako úmyslné jednání, pachatel přitom musí takto jednat buď v</w:t>
      </w:r>
      <w:r w:rsidR="001A4C50" w:rsidRPr="00A27781">
        <w:rPr>
          <w:rFonts w:ascii="Times New Roman" w:eastAsia="Times New Roman" w:hAnsi="Times New Roman" w:cs="Times New Roman"/>
          <w:color w:val="000000"/>
          <w:sz w:val="24"/>
          <w:szCs w:val="24"/>
          <w:shd w:val="clear" w:color="auto" w:fill="FFFFFF"/>
        </w:rPr>
        <w:t> </w:t>
      </w:r>
      <w:r w:rsidRPr="00A27781">
        <w:rPr>
          <w:rFonts w:ascii="Times New Roman" w:eastAsia="Times New Roman" w:hAnsi="Times New Roman" w:cs="Times New Roman"/>
          <w:color w:val="000000"/>
          <w:sz w:val="24"/>
          <w:szCs w:val="24"/>
          <w:shd w:val="clear" w:color="auto" w:fill="FFFFFF"/>
        </w:rPr>
        <w:t>přímém</w:t>
      </w:r>
      <w:r w:rsidR="001A4C50" w:rsidRPr="00A27781">
        <w:rPr>
          <w:rFonts w:ascii="Times New Roman" w:eastAsia="Times New Roman" w:hAnsi="Times New Roman" w:cs="Times New Roman"/>
          <w:color w:val="000000"/>
          <w:sz w:val="24"/>
          <w:szCs w:val="24"/>
          <w:shd w:val="clear" w:color="auto" w:fill="FFFFFF"/>
        </w:rPr>
        <w:t xml:space="preserve">, </w:t>
      </w:r>
      <w:r w:rsidRPr="00A27781">
        <w:rPr>
          <w:rFonts w:ascii="Times New Roman" w:eastAsia="Times New Roman" w:hAnsi="Times New Roman" w:cs="Times New Roman"/>
          <w:color w:val="000000"/>
          <w:sz w:val="24"/>
          <w:szCs w:val="24"/>
          <w:shd w:val="clear" w:color="auto" w:fill="FFFFFF"/>
        </w:rPr>
        <w:t>nebo nepřímém úmyslu. V praxi se přitom bude většinou jednat o úmysl nepřímý [§ 15 odst. 1 písm. b), odst. 2 trestního zákoníku], kdy pachateli je vzhledem k okolnostem zřejmé, že výslednou službu obdrží od obětí trestného činu obchodování s lidmi a je s touto skutečností srozuměn, resp. smířen.</w:t>
      </w:r>
      <w:r w:rsidR="000F5510" w:rsidRPr="00A27781">
        <w:rPr>
          <w:rFonts w:ascii="Times New Roman" w:eastAsia="Times New Roman" w:hAnsi="Times New Roman" w:cs="Times New Roman"/>
          <w:color w:val="000000"/>
          <w:sz w:val="24"/>
          <w:szCs w:val="24"/>
          <w:shd w:val="clear" w:color="auto" w:fill="FFFFFF"/>
        </w:rPr>
        <w:t xml:space="preserve"> </w:t>
      </w:r>
    </w:p>
    <w:p w14:paraId="174B952E" w14:textId="4876C11E" w:rsidR="0013119E" w:rsidRPr="00A27781" w:rsidRDefault="0069716E" w:rsidP="00A27781">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Dále se doplňují kvalifikované skutkové podstaty pro páchání uveden</w:t>
      </w:r>
      <w:r w:rsidR="000C7706" w:rsidRPr="00A27781">
        <w:rPr>
          <w:rFonts w:ascii="Times New Roman" w:eastAsia="Times New Roman" w:hAnsi="Times New Roman" w:cs="Times New Roman"/>
          <w:color w:val="000000"/>
          <w:sz w:val="24"/>
          <w:szCs w:val="24"/>
          <w:shd w:val="clear" w:color="auto" w:fill="FFFFFF"/>
        </w:rPr>
        <w:t xml:space="preserve">ého </w:t>
      </w:r>
      <w:r w:rsidRPr="00A27781">
        <w:rPr>
          <w:rFonts w:ascii="Times New Roman" w:eastAsia="Times New Roman" w:hAnsi="Times New Roman" w:cs="Times New Roman"/>
          <w:color w:val="000000"/>
          <w:sz w:val="24"/>
          <w:szCs w:val="24"/>
          <w:shd w:val="clear" w:color="auto" w:fill="FFFFFF"/>
        </w:rPr>
        <w:t>trestn</w:t>
      </w:r>
      <w:r w:rsidR="000C7706" w:rsidRPr="00A27781">
        <w:rPr>
          <w:rFonts w:ascii="Times New Roman" w:eastAsia="Times New Roman" w:hAnsi="Times New Roman" w:cs="Times New Roman"/>
          <w:color w:val="000000"/>
          <w:sz w:val="24"/>
          <w:szCs w:val="24"/>
          <w:shd w:val="clear" w:color="auto" w:fill="FFFFFF"/>
        </w:rPr>
        <w:t>ého</w:t>
      </w:r>
      <w:r w:rsidRPr="00A27781">
        <w:rPr>
          <w:rFonts w:ascii="Times New Roman" w:eastAsia="Times New Roman" w:hAnsi="Times New Roman" w:cs="Times New Roman"/>
          <w:color w:val="000000"/>
          <w:sz w:val="24"/>
          <w:szCs w:val="24"/>
          <w:shd w:val="clear" w:color="auto" w:fill="FFFFFF"/>
        </w:rPr>
        <w:t xml:space="preserve"> čin</w:t>
      </w:r>
      <w:r w:rsidR="000C7706" w:rsidRPr="00A27781">
        <w:rPr>
          <w:rFonts w:ascii="Times New Roman" w:eastAsia="Times New Roman" w:hAnsi="Times New Roman" w:cs="Times New Roman"/>
          <w:color w:val="000000"/>
          <w:sz w:val="24"/>
          <w:szCs w:val="24"/>
          <w:shd w:val="clear" w:color="auto" w:fill="FFFFFF"/>
        </w:rPr>
        <w:t>u</w:t>
      </w:r>
      <w:r w:rsidRPr="00A27781">
        <w:rPr>
          <w:rFonts w:ascii="Times New Roman" w:eastAsia="Times New Roman" w:hAnsi="Times New Roman" w:cs="Times New Roman"/>
          <w:color w:val="000000"/>
          <w:sz w:val="24"/>
          <w:szCs w:val="24"/>
          <w:shd w:val="clear" w:color="auto" w:fill="FFFFFF"/>
        </w:rPr>
        <w:t xml:space="preserve"> </w:t>
      </w:r>
      <w:r w:rsidR="0013119E" w:rsidRPr="00A27781">
        <w:rPr>
          <w:rFonts w:ascii="Times New Roman" w:eastAsia="Times New Roman" w:hAnsi="Times New Roman" w:cs="Times New Roman"/>
          <w:color w:val="000000"/>
          <w:sz w:val="24"/>
          <w:szCs w:val="24"/>
          <w:shd w:val="clear" w:color="auto" w:fill="FFFFFF"/>
        </w:rPr>
        <w:t>na</w:t>
      </w:r>
      <w:r w:rsidR="00B1775C">
        <w:rPr>
          <w:rFonts w:ascii="Times New Roman" w:eastAsia="Times New Roman" w:hAnsi="Times New Roman" w:cs="Times New Roman"/>
          <w:color w:val="000000"/>
          <w:sz w:val="24"/>
          <w:szCs w:val="24"/>
          <w:shd w:val="clear" w:color="auto" w:fill="FFFFFF"/>
        </w:rPr>
        <w:t> </w:t>
      </w:r>
      <w:r w:rsidR="0013119E" w:rsidRPr="00A27781">
        <w:rPr>
          <w:rFonts w:ascii="Times New Roman" w:eastAsia="Times New Roman" w:hAnsi="Times New Roman" w:cs="Times New Roman"/>
          <w:color w:val="000000"/>
          <w:sz w:val="24"/>
          <w:szCs w:val="24"/>
          <w:shd w:val="clear" w:color="auto" w:fill="FFFFFF"/>
        </w:rPr>
        <w:t>dítěti</w:t>
      </w:r>
      <w:r w:rsidR="001A4C50" w:rsidRPr="00A27781">
        <w:rPr>
          <w:rFonts w:ascii="Times New Roman" w:eastAsia="Times New Roman" w:hAnsi="Times New Roman" w:cs="Times New Roman"/>
          <w:color w:val="000000"/>
          <w:sz w:val="24"/>
          <w:szCs w:val="24"/>
          <w:shd w:val="clear" w:color="auto" w:fill="FFFFFF"/>
        </w:rPr>
        <w:t>, opětovně nebo se zištným motivem</w:t>
      </w:r>
      <w:r w:rsidR="0013119E" w:rsidRPr="00A27781">
        <w:rPr>
          <w:rFonts w:ascii="Times New Roman" w:eastAsia="Times New Roman" w:hAnsi="Times New Roman" w:cs="Times New Roman"/>
          <w:color w:val="000000"/>
          <w:sz w:val="24"/>
          <w:szCs w:val="24"/>
          <w:shd w:val="clear" w:color="auto" w:fill="FFFFFF"/>
        </w:rPr>
        <w:t xml:space="preserve">. Z hlediska zavinění postačí ve smyslu § 17 trestního zákoníku ve vztahu ke kvalifikovaným okolnostem nedbalost. </w:t>
      </w:r>
      <w:r w:rsidR="003B672E" w:rsidRPr="00A27781">
        <w:rPr>
          <w:rFonts w:ascii="Times New Roman" w:eastAsia="Times New Roman" w:hAnsi="Times New Roman" w:cs="Times New Roman"/>
          <w:color w:val="000000"/>
          <w:sz w:val="24"/>
          <w:szCs w:val="24"/>
          <w:shd w:val="clear" w:color="auto" w:fill="FFFFFF"/>
        </w:rPr>
        <w:t>P</w:t>
      </w:r>
      <w:r w:rsidR="001A4C50" w:rsidRPr="00A27781">
        <w:rPr>
          <w:rFonts w:ascii="Times New Roman" w:eastAsia="Times New Roman" w:hAnsi="Times New Roman" w:cs="Times New Roman"/>
          <w:color w:val="000000"/>
          <w:sz w:val="24"/>
          <w:szCs w:val="24"/>
          <w:shd w:val="clear" w:color="auto" w:fill="FFFFFF"/>
        </w:rPr>
        <w:t>okud při využívání služby dojde ke</w:t>
      </w:r>
      <w:r w:rsidR="003B672E" w:rsidRPr="00A27781">
        <w:rPr>
          <w:rFonts w:ascii="Times New Roman" w:eastAsia="Times New Roman" w:hAnsi="Times New Roman" w:cs="Times New Roman"/>
          <w:color w:val="000000"/>
          <w:sz w:val="24"/>
          <w:szCs w:val="24"/>
          <w:shd w:val="clear" w:color="auto" w:fill="FFFFFF"/>
        </w:rPr>
        <w:t xml:space="preserve"> způsobení těžšího následku v podobě (těžké) újmy na zdraví nebo smrti, </w:t>
      </w:r>
      <w:r w:rsidR="001A4C50" w:rsidRPr="00A27781">
        <w:rPr>
          <w:rFonts w:ascii="Times New Roman" w:eastAsia="Times New Roman" w:hAnsi="Times New Roman" w:cs="Times New Roman"/>
          <w:color w:val="000000"/>
          <w:sz w:val="24"/>
          <w:szCs w:val="24"/>
          <w:shd w:val="clear" w:color="auto" w:fill="FFFFFF"/>
        </w:rPr>
        <w:t>půjde o</w:t>
      </w:r>
      <w:r w:rsidR="003B672E" w:rsidRPr="00A27781">
        <w:rPr>
          <w:rFonts w:ascii="Times New Roman" w:eastAsia="Times New Roman" w:hAnsi="Times New Roman" w:cs="Times New Roman"/>
          <w:color w:val="000000"/>
          <w:sz w:val="24"/>
          <w:szCs w:val="24"/>
          <w:shd w:val="clear" w:color="auto" w:fill="FFFFFF"/>
        </w:rPr>
        <w:t> souběh</w:t>
      </w:r>
      <w:r w:rsidR="001A4C50" w:rsidRPr="00A27781">
        <w:rPr>
          <w:rFonts w:ascii="Times New Roman" w:eastAsia="Times New Roman" w:hAnsi="Times New Roman" w:cs="Times New Roman"/>
          <w:color w:val="000000"/>
          <w:sz w:val="24"/>
          <w:szCs w:val="24"/>
          <w:shd w:val="clear" w:color="auto" w:fill="FFFFFF"/>
        </w:rPr>
        <w:t xml:space="preserve"> s </w:t>
      </w:r>
      <w:r w:rsidR="003B672E" w:rsidRPr="00A27781">
        <w:rPr>
          <w:rFonts w:ascii="Times New Roman" w:eastAsia="Times New Roman" w:hAnsi="Times New Roman" w:cs="Times New Roman"/>
          <w:color w:val="000000"/>
          <w:sz w:val="24"/>
          <w:szCs w:val="24"/>
          <w:shd w:val="clear" w:color="auto" w:fill="FFFFFF"/>
        </w:rPr>
        <w:t>příslušný</w:t>
      </w:r>
      <w:r w:rsidR="001A4C50" w:rsidRPr="00A27781">
        <w:rPr>
          <w:rFonts w:ascii="Times New Roman" w:eastAsia="Times New Roman" w:hAnsi="Times New Roman" w:cs="Times New Roman"/>
          <w:color w:val="000000"/>
          <w:sz w:val="24"/>
          <w:szCs w:val="24"/>
          <w:shd w:val="clear" w:color="auto" w:fill="FFFFFF"/>
        </w:rPr>
        <w:t>mi</w:t>
      </w:r>
      <w:r w:rsidR="003B672E" w:rsidRPr="00A27781">
        <w:rPr>
          <w:rFonts w:ascii="Times New Roman" w:eastAsia="Times New Roman" w:hAnsi="Times New Roman" w:cs="Times New Roman"/>
          <w:color w:val="000000"/>
          <w:sz w:val="24"/>
          <w:szCs w:val="24"/>
          <w:shd w:val="clear" w:color="auto" w:fill="FFFFFF"/>
        </w:rPr>
        <w:t xml:space="preserve"> trestn</w:t>
      </w:r>
      <w:r w:rsidR="001A4C50" w:rsidRPr="00A27781">
        <w:rPr>
          <w:rFonts w:ascii="Times New Roman" w:eastAsia="Times New Roman" w:hAnsi="Times New Roman" w:cs="Times New Roman"/>
          <w:color w:val="000000"/>
          <w:sz w:val="24"/>
          <w:szCs w:val="24"/>
          <w:shd w:val="clear" w:color="auto" w:fill="FFFFFF"/>
        </w:rPr>
        <w:t>ými</w:t>
      </w:r>
      <w:r w:rsidR="003B672E" w:rsidRPr="00A27781">
        <w:rPr>
          <w:rFonts w:ascii="Times New Roman" w:eastAsia="Times New Roman" w:hAnsi="Times New Roman" w:cs="Times New Roman"/>
          <w:color w:val="000000"/>
          <w:sz w:val="24"/>
          <w:szCs w:val="24"/>
          <w:shd w:val="clear" w:color="auto" w:fill="FFFFFF"/>
        </w:rPr>
        <w:t xml:space="preserve"> čin</w:t>
      </w:r>
      <w:r w:rsidR="001A4C50" w:rsidRPr="00A27781">
        <w:rPr>
          <w:rFonts w:ascii="Times New Roman" w:eastAsia="Times New Roman" w:hAnsi="Times New Roman" w:cs="Times New Roman"/>
          <w:color w:val="000000"/>
          <w:sz w:val="24"/>
          <w:szCs w:val="24"/>
          <w:shd w:val="clear" w:color="auto" w:fill="FFFFFF"/>
        </w:rPr>
        <w:t>y</w:t>
      </w:r>
      <w:r w:rsidR="003B672E" w:rsidRPr="00A27781">
        <w:rPr>
          <w:rFonts w:ascii="Times New Roman" w:eastAsia="Times New Roman" w:hAnsi="Times New Roman" w:cs="Times New Roman"/>
          <w:color w:val="000000"/>
          <w:sz w:val="24"/>
          <w:szCs w:val="24"/>
          <w:shd w:val="clear" w:color="auto" w:fill="FFFFFF"/>
        </w:rPr>
        <w:t xml:space="preserve"> podle hlavy I. zvláštní části trestního zákoníku (trestn</w:t>
      </w:r>
      <w:r w:rsidR="001A4C50" w:rsidRPr="00A27781">
        <w:rPr>
          <w:rFonts w:ascii="Times New Roman" w:eastAsia="Times New Roman" w:hAnsi="Times New Roman" w:cs="Times New Roman"/>
          <w:color w:val="000000"/>
          <w:sz w:val="24"/>
          <w:szCs w:val="24"/>
          <w:shd w:val="clear" w:color="auto" w:fill="FFFFFF"/>
        </w:rPr>
        <w:t>é</w:t>
      </w:r>
      <w:r w:rsidR="003B672E" w:rsidRPr="00A27781">
        <w:rPr>
          <w:rFonts w:ascii="Times New Roman" w:eastAsia="Times New Roman" w:hAnsi="Times New Roman" w:cs="Times New Roman"/>
          <w:color w:val="000000"/>
          <w:sz w:val="24"/>
          <w:szCs w:val="24"/>
          <w:shd w:val="clear" w:color="auto" w:fill="FFFFFF"/>
        </w:rPr>
        <w:t xml:space="preserve"> činy proti životu a zdraví).</w:t>
      </w:r>
    </w:p>
    <w:p w14:paraId="3B4E783B" w14:textId="212A74B3" w:rsidR="001B38E5" w:rsidRPr="00A27781" w:rsidRDefault="001B38E5" w:rsidP="00A27781">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 xml:space="preserve">Jelikož se o tento nově navrhovaný trestný čin nedoplňuje § 7 zákona o trestní odpovědnosti právnických osob, bude </w:t>
      </w:r>
      <w:r w:rsidR="00A31105">
        <w:rPr>
          <w:rFonts w:ascii="Times New Roman" w:eastAsia="Times New Roman" w:hAnsi="Times New Roman" w:cs="Times New Roman"/>
          <w:color w:val="000000"/>
          <w:sz w:val="24"/>
          <w:szCs w:val="24"/>
          <w:shd w:val="clear" w:color="auto" w:fill="FFFFFF"/>
        </w:rPr>
        <w:t xml:space="preserve">moci být za tento trestný čin být činěna trestně odpovědnou i </w:t>
      </w:r>
      <w:r w:rsidRPr="00A27781">
        <w:rPr>
          <w:rFonts w:ascii="Times New Roman" w:eastAsia="Times New Roman" w:hAnsi="Times New Roman" w:cs="Times New Roman"/>
          <w:color w:val="000000"/>
          <w:sz w:val="24"/>
          <w:szCs w:val="24"/>
          <w:shd w:val="clear" w:color="auto" w:fill="FFFFFF"/>
        </w:rPr>
        <w:t>právnick</w:t>
      </w:r>
      <w:r w:rsidR="00A31105">
        <w:rPr>
          <w:rFonts w:ascii="Times New Roman" w:eastAsia="Times New Roman" w:hAnsi="Times New Roman" w:cs="Times New Roman"/>
          <w:color w:val="000000"/>
          <w:sz w:val="24"/>
          <w:szCs w:val="24"/>
          <w:shd w:val="clear" w:color="auto" w:fill="FFFFFF"/>
        </w:rPr>
        <w:t>á</w:t>
      </w:r>
      <w:r w:rsidRPr="00A27781">
        <w:rPr>
          <w:rFonts w:ascii="Times New Roman" w:eastAsia="Times New Roman" w:hAnsi="Times New Roman" w:cs="Times New Roman"/>
          <w:color w:val="000000"/>
          <w:sz w:val="24"/>
          <w:szCs w:val="24"/>
          <w:shd w:val="clear" w:color="auto" w:fill="FFFFFF"/>
        </w:rPr>
        <w:t xml:space="preserve"> osob</w:t>
      </w:r>
      <w:r w:rsidR="00A31105">
        <w:rPr>
          <w:rFonts w:ascii="Times New Roman" w:eastAsia="Times New Roman" w:hAnsi="Times New Roman" w:cs="Times New Roman"/>
          <w:color w:val="000000"/>
          <w:sz w:val="24"/>
          <w:szCs w:val="24"/>
          <w:shd w:val="clear" w:color="auto" w:fill="FFFFFF"/>
        </w:rPr>
        <w:t>a</w:t>
      </w:r>
      <w:r w:rsidRPr="00A27781">
        <w:rPr>
          <w:rFonts w:ascii="Times New Roman" w:eastAsia="Times New Roman" w:hAnsi="Times New Roman" w:cs="Times New Roman"/>
          <w:color w:val="000000"/>
          <w:sz w:val="24"/>
          <w:szCs w:val="24"/>
          <w:shd w:val="clear" w:color="auto" w:fill="FFFFFF"/>
        </w:rPr>
        <w:t>.</w:t>
      </w:r>
    </w:p>
    <w:p w14:paraId="7F607D91" w14:textId="74CBC88C" w:rsidR="00A255CB" w:rsidRPr="00A27781" w:rsidRDefault="00A255CB" w:rsidP="00A27781">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 xml:space="preserve">Zavedení nového trestného činu podle § 168a trestního zákoníku </w:t>
      </w:r>
      <w:r w:rsidR="00FF5721" w:rsidRPr="00A27781">
        <w:rPr>
          <w:rFonts w:ascii="Times New Roman" w:eastAsia="Times New Roman" w:hAnsi="Times New Roman" w:cs="Times New Roman"/>
          <w:color w:val="000000"/>
          <w:sz w:val="24"/>
          <w:szCs w:val="24"/>
          <w:shd w:val="clear" w:color="auto" w:fill="FFFFFF"/>
        </w:rPr>
        <w:t>se navrhuje současně doplnit o zvláštní ustanovení o účinné lítosti</w:t>
      </w:r>
      <w:r w:rsidRPr="00A27781">
        <w:rPr>
          <w:rFonts w:ascii="Times New Roman" w:eastAsia="Times New Roman" w:hAnsi="Times New Roman" w:cs="Times New Roman"/>
          <w:b/>
          <w:bCs/>
          <w:color w:val="000000"/>
          <w:sz w:val="24"/>
          <w:szCs w:val="24"/>
          <w:shd w:val="clear" w:color="auto" w:fill="FFFFFF"/>
        </w:rPr>
        <w:t xml:space="preserve"> </w:t>
      </w:r>
      <w:r w:rsidRPr="00A27781">
        <w:rPr>
          <w:rFonts w:ascii="Times New Roman" w:eastAsia="Times New Roman" w:hAnsi="Times New Roman" w:cs="Times New Roman"/>
          <w:color w:val="000000"/>
          <w:sz w:val="24"/>
          <w:szCs w:val="24"/>
          <w:shd w:val="clear" w:color="auto" w:fill="FFFFFF"/>
        </w:rPr>
        <w:t>jako vhodn</w:t>
      </w:r>
      <w:r w:rsidR="00910FBD" w:rsidRPr="00A27781">
        <w:rPr>
          <w:rFonts w:ascii="Times New Roman" w:eastAsia="Times New Roman" w:hAnsi="Times New Roman" w:cs="Times New Roman"/>
          <w:color w:val="000000"/>
          <w:sz w:val="24"/>
          <w:szCs w:val="24"/>
          <w:shd w:val="clear" w:color="auto" w:fill="FFFFFF"/>
        </w:rPr>
        <w:t>ého</w:t>
      </w:r>
      <w:r w:rsidRPr="00A27781">
        <w:rPr>
          <w:rFonts w:ascii="Times New Roman" w:eastAsia="Times New Roman" w:hAnsi="Times New Roman" w:cs="Times New Roman"/>
          <w:color w:val="000000"/>
          <w:sz w:val="24"/>
          <w:szCs w:val="24"/>
          <w:shd w:val="clear" w:color="auto" w:fill="FFFFFF"/>
        </w:rPr>
        <w:t xml:space="preserve"> prostředk</w:t>
      </w:r>
      <w:r w:rsidR="00910FBD" w:rsidRPr="00A27781">
        <w:rPr>
          <w:rFonts w:ascii="Times New Roman" w:eastAsia="Times New Roman" w:hAnsi="Times New Roman" w:cs="Times New Roman"/>
          <w:color w:val="000000"/>
          <w:sz w:val="24"/>
          <w:szCs w:val="24"/>
          <w:shd w:val="clear" w:color="auto" w:fill="FFFFFF"/>
        </w:rPr>
        <w:t>u</w:t>
      </w:r>
      <w:r w:rsidRPr="00A27781">
        <w:rPr>
          <w:rFonts w:ascii="Times New Roman" w:eastAsia="Times New Roman" w:hAnsi="Times New Roman" w:cs="Times New Roman"/>
          <w:color w:val="000000"/>
          <w:sz w:val="24"/>
          <w:szCs w:val="24"/>
          <w:shd w:val="clear" w:color="auto" w:fill="FFFFFF"/>
        </w:rPr>
        <w:t xml:space="preserve"> pro odhalování </w:t>
      </w:r>
      <w:r w:rsidR="00910FBD" w:rsidRPr="00A27781">
        <w:rPr>
          <w:rFonts w:ascii="Times New Roman" w:eastAsia="Times New Roman" w:hAnsi="Times New Roman" w:cs="Times New Roman"/>
          <w:color w:val="000000"/>
          <w:sz w:val="24"/>
          <w:szCs w:val="24"/>
          <w:shd w:val="clear" w:color="auto" w:fill="FFFFFF"/>
        </w:rPr>
        <w:t>závažnější</w:t>
      </w:r>
      <w:r w:rsidRPr="00A27781">
        <w:rPr>
          <w:rFonts w:ascii="Times New Roman" w:eastAsia="Times New Roman" w:hAnsi="Times New Roman" w:cs="Times New Roman"/>
          <w:color w:val="000000"/>
          <w:sz w:val="24"/>
          <w:szCs w:val="24"/>
          <w:shd w:val="clear" w:color="auto" w:fill="FFFFFF"/>
        </w:rPr>
        <w:t xml:space="preserve"> trestné činnosti, proti níž je třeba</w:t>
      </w:r>
      <w:r w:rsidR="00910FBD" w:rsidRPr="00A27781">
        <w:rPr>
          <w:rFonts w:ascii="Times New Roman" w:eastAsia="Times New Roman" w:hAnsi="Times New Roman" w:cs="Times New Roman"/>
          <w:color w:val="000000"/>
          <w:sz w:val="24"/>
          <w:szCs w:val="24"/>
          <w:shd w:val="clear" w:color="auto" w:fill="FFFFFF"/>
        </w:rPr>
        <w:t xml:space="preserve"> primárně</w:t>
      </w:r>
      <w:r w:rsidRPr="00A27781">
        <w:rPr>
          <w:rFonts w:ascii="Times New Roman" w:eastAsia="Times New Roman" w:hAnsi="Times New Roman" w:cs="Times New Roman"/>
          <w:color w:val="000000"/>
          <w:sz w:val="24"/>
          <w:szCs w:val="24"/>
          <w:shd w:val="clear" w:color="auto" w:fill="FFFFFF"/>
        </w:rPr>
        <w:t xml:space="preserve"> bojovat, a to obchodování s lidmi. Pachatelé trestného činu využití služby obchodované osoby budou bezpochyby motivovanější k případným oznámením o existenci sítě obchodování s lidmi s vidinou možné beztrestnosti. Zavedení této účinné lítosti vnímat jako </w:t>
      </w:r>
      <w:r w:rsidR="001D099B">
        <w:rPr>
          <w:rFonts w:ascii="Times New Roman" w:eastAsia="Times New Roman" w:hAnsi="Times New Roman" w:cs="Times New Roman"/>
          <w:color w:val="000000"/>
          <w:sz w:val="24"/>
          <w:szCs w:val="24"/>
          <w:shd w:val="clear" w:color="auto" w:fill="FFFFFF"/>
        </w:rPr>
        <w:t>opatření</w:t>
      </w:r>
      <w:r w:rsidR="001D099B" w:rsidRPr="00A27781">
        <w:rPr>
          <w:rFonts w:ascii="Times New Roman" w:eastAsia="Times New Roman" w:hAnsi="Times New Roman" w:cs="Times New Roman"/>
          <w:color w:val="000000"/>
          <w:sz w:val="24"/>
          <w:szCs w:val="24"/>
          <w:shd w:val="clear" w:color="auto" w:fill="FFFFFF"/>
        </w:rPr>
        <w:t xml:space="preserve"> </w:t>
      </w:r>
      <w:r w:rsidR="00910FBD" w:rsidRPr="00A27781">
        <w:rPr>
          <w:rFonts w:ascii="Times New Roman" w:eastAsia="Times New Roman" w:hAnsi="Times New Roman" w:cs="Times New Roman"/>
          <w:color w:val="000000"/>
          <w:sz w:val="24"/>
          <w:szCs w:val="24"/>
          <w:shd w:val="clear" w:color="auto" w:fill="FFFFFF"/>
        </w:rPr>
        <w:t>k</w:t>
      </w:r>
      <w:r w:rsidR="003D0A37" w:rsidRPr="00A27781">
        <w:rPr>
          <w:rFonts w:ascii="Times New Roman" w:eastAsia="Times New Roman" w:hAnsi="Times New Roman" w:cs="Times New Roman"/>
          <w:color w:val="000000"/>
          <w:sz w:val="24"/>
          <w:szCs w:val="24"/>
          <w:shd w:val="clear" w:color="auto" w:fill="FFFFFF"/>
        </w:rPr>
        <w:t> </w:t>
      </w:r>
      <w:r w:rsidR="00910FBD" w:rsidRPr="00A27781">
        <w:rPr>
          <w:rFonts w:ascii="Times New Roman" w:eastAsia="Times New Roman" w:hAnsi="Times New Roman" w:cs="Times New Roman"/>
          <w:color w:val="000000"/>
          <w:sz w:val="24"/>
          <w:szCs w:val="24"/>
          <w:shd w:val="clear" w:color="auto" w:fill="FFFFFF"/>
        </w:rPr>
        <w:t>omezení nežádoucího účinku přílišné represe konzumentů služby</w:t>
      </w:r>
      <w:r w:rsidR="00440DB4" w:rsidRPr="00A27781">
        <w:rPr>
          <w:rFonts w:ascii="Times New Roman" w:eastAsia="Times New Roman" w:hAnsi="Times New Roman" w:cs="Times New Roman"/>
          <w:color w:val="000000"/>
          <w:sz w:val="24"/>
          <w:szCs w:val="24"/>
          <w:shd w:val="clear" w:color="auto" w:fill="FFFFFF"/>
        </w:rPr>
        <w:t>.</w:t>
      </w:r>
    </w:p>
    <w:p w14:paraId="3F8A97A0" w14:textId="7A3BD94C" w:rsidR="00D47570" w:rsidRPr="00A27781" w:rsidRDefault="00FF5721" w:rsidP="00A27781">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Podmínkou aplikace této zvláštní účinné lítosti bude</w:t>
      </w:r>
      <w:r w:rsidR="00E63D84" w:rsidRPr="00A27781">
        <w:rPr>
          <w:rFonts w:ascii="Times New Roman" w:eastAsia="Times New Roman" w:hAnsi="Times New Roman" w:cs="Times New Roman"/>
          <w:color w:val="000000"/>
          <w:sz w:val="24"/>
          <w:szCs w:val="24"/>
          <w:shd w:val="clear" w:color="auto" w:fill="FFFFFF"/>
        </w:rPr>
        <w:t>,</w:t>
      </w:r>
      <w:r w:rsidRPr="00A27781">
        <w:rPr>
          <w:rFonts w:ascii="Times New Roman" w:eastAsia="Times New Roman" w:hAnsi="Times New Roman" w:cs="Times New Roman"/>
          <w:color w:val="000000"/>
          <w:sz w:val="24"/>
          <w:szCs w:val="24"/>
          <w:shd w:val="clear" w:color="auto" w:fill="FFFFFF"/>
        </w:rPr>
        <w:t xml:space="preserve"> aby pachatel </w:t>
      </w:r>
      <w:r w:rsidR="00B1775C">
        <w:rPr>
          <w:rFonts w:ascii="Times New Roman" w:eastAsia="Times New Roman" w:hAnsi="Times New Roman" w:cs="Times New Roman"/>
          <w:color w:val="000000"/>
          <w:sz w:val="24"/>
          <w:szCs w:val="24"/>
          <w:shd w:val="clear" w:color="auto" w:fill="FFFFFF"/>
        </w:rPr>
        <w:t xml:space="preserve">o spáchaném trestném činu </w:t>
      </w:r>
      <w:r w:rsidRPr="00A27781">
        <w:rPr>
          <w:rFonts w:ascii="Times New Roman" w:eastAsia="Times New Roman" w:hAnsi="Times New Roman" w:cs="Times New Roman"/>
          <w:color w:val="000000"/>
          <w:sz w:val="24"/>
          <w:szCs w:val="24"/>
          <w:shd w:val="clear" w:color="auto" w:fill="FFFFFF"/>
        </w:rPr>
        <w:t xml:space="preserve">učinil </w:t>
      </w:r>
      <w:r w:rsidR="00E63D84" w:rsidRPr="00A27781">
        <w:rPr>
          <w:rFonts w:ascii="Times New Roman" w:eastAsia="Times New Roman" w:hAnsi="Times New Roman" w:cs="Times New Roman"/>
          <w:color w:val="000000"/>
          <w:sz w:val="24"/>
          <w:szCs w:val="24"/>
          <w:shd w:val="clear" w:color="auto" w:fill="FFFFFF"/>
        </w:rPr>
        <w:t xml:space="preserve">dobrovolně </w:t>
      </w:r>
      <w:r w:rsidRPr="00A27781">
        <w:rPr>
          <w:rFonts w:ascii="Times New Roman" w:eastAsia="Times New Roman" w:hAnsi="Times New Roman" w:cs="Times New Roman"/>
          <w:color w:val="000000"/>
          <w:sz w:val="24"/>
          <w:szCs w:val="24"/>
          <w:shd w:val="clear" w:color="auto" w:fill="FFFFFF"/>
        </w:rPr>
        <w:t xml:space="preserve">oznámení státnímu zástupci nebo policejnímu orgánu v době, kdy nebezpečí, které vzniklo </w:t>
      </w:r>
      <w:r w:rsidR="00E63D84" w:rsidRPr="00A27781">
        <w:rPr>
          <w:rFonts w:ascii="Times New Roman" w:eastAsia="Times New Roman" w:hAnsi="Times New Roman" w:cs="Times New Roman"/>
          <w:color w:val="000000"/>
          <w:sz w:val="24"/>
          <w:szCs w:val="24"/>
          <w:shd w:val="clear" w:color="auto" w:fill="FFFFFF"/>
        </w:rPr>
        <w:t>(</w:t>
      </w:r>
      <w:r w:rsidRPr="00A27781">
        <w:rPr>
          <w:rFonts w:ascii="Times New Roman" w:eastAsia="Times New Roman" w:hAnsi="Times New Roman" w:cs="Times New Roman"/>
          <w:color w:val="000000"/>
          <w:sz w:val="24"/>
          <w:szCs w:val="24"/>
          <w:shd w:val="clear" w:color="auto" w:fill="FFFFFF"/>
        </w:rPr>
        <w:t>a</w:t>
      </w:r>
      <w:r w:rsidR="00E63D84" w:rsidRPr="00A27781">
        <w:rPr>
          <w:rFonts w:ascii="Times New Roman" w:eastAsia="Times New Roman" w:hAnsi="Times New Roman" w:cs="Times New Roman"/>
          <w:color w:val="000000"/>
          <w:sz w:val="24"/>
          <w:szCs w:val="24"/>
          <w:shd w:val="clear" w:color="auto" w:fill="FFFFFF"/>
        </w:rPr>
        <w:t xml:space="preserve"> dosud </w:t>
      </w:r>
      <w:r w:rsidRPr="00A27781">
        <w:rPr>
          <w:rFonts w:ascii="Times New Roman" w:eastAsia="Times New Roman" w:hAnsi="Times New Roman" w:cs="Times New Roman"/>
          <w:color w:val="000000"/>
          <w:sz w:val="24"/>
          <w:szCs w:val="24"/>
          <w:shd w:val="clear" w:color="auto" w:fill="FFFFFF"/>
        </w:rPr>
        <w:t>trvá</w:t>
      </w:r>
      <w:r w:rsidR="00E63D84" w:rsidRPr="00A27781">
        <w:rPr>
          <w:rFonts w:ascii="Times New Roman" w:eastAsia="Times New Roman" w:hAnsi="Times New Roman" w:cs="Times New Roman"/>
          <w:color w:val="000000"/>
          <w:sz w:val="24"/>
          <w:szCs w:val="24"/>
          <w:shd w:val="clear" w:color="auto" w:fill="FFFFFF"/>
        </w:rPr>
        <w:t>)</w:t>
      </w:r>
      <w:r w:rsidR="004B7A61" w:rsidRPr="00A27781">
        <w:rPr>
          <w:rFonts w:ascii="Times New Roman" w:eastAsia="Times New Roman" w:hAnsi="Times New Roman" w:cs="Times New Roman"/>
          <w:color w:val="000000"/>
          <w:sz w:val="24"/>
          <w:szCs w:val="24"/>
          <w:shd w:val="clear" w:color="auto" w:fill="FFFFFF"/>
        </w:rPr>
        <w:t xml:space="preserve"> vůči</w:t>
      </w:r>
      <w:r w:rsidRPr="00A27781">
        <w:rPr>
          <w:rFonts w:ascii="Times New Roman" w:eastAsia="Times New Roman" w:hAnsi="Times New Roman" w:cs="Times New Roman"/>
          <w:color w:val="000000"/>
          <w:sz w:val="24"/>
          <w:szCs w:val="24"/>
          <w:shd w:val="clear" w:color="auto" w:fill="FFFFFF"/>
        </w:rPr>
        <w:t xml:space="preserve"> zájmu chráněnému skutkovou podstatou trestného činu obchodování s lidmi,</w:t>
      </w:r>
      <w:r w:rsidR="00440DB4" w:rsidRPr="00A27781">
        <w:rPr>
          <w:rFonts w:ascii="Times New Roman" w:eastAsia="Times New Roman" w:hAnsi="Times New Roman" w:cs="Times New Roman"/>
          <w:color w:val="000000"/>
          <w:sz w:val="24"/>
          <w:szCs w:val="24"/>
          <w:shd w:val="clear" w:color="auto" w:fill="FFFFFF"/>
        </w:rPr>
        <w:t xml:space="preserve"> mohlo být ještě odstraněno</w:t>
      </w:r>
      <w:r w:rsidR="00B1775C">
        <w:rPr>
          <w:rFonts w:ascii="Times New Roman" w:eastAsia="Times New Roman" w:hAnsi="Times New Roman" w:cs="Times New Roman"/>
          <w:color w:val="000000"/>
          <w:sz w:val="24"/>
          <w:szCs w:val="24"/>
          <w:shd w:val="clear" w:color="auto" w:fill="FFFFFF"/>
        </w:rPr>
        <w:t>.</w:t>
      </w:r>
      <w:r w:rsidR="00440DB4" w:rsidRPr="00A27781">
        <w:rPr>
          <w:rFonts w:ascii="Times New Roman" w:eastAsia="Times New Roman" w:hAnsi="Times New Roman" w:cs="Times New Roman"/>
          <w:color w:val="000000"/>
          <w:sz w:val="24"/>
          <w:szCs w:val="24"/>
          <w:shd w:val="clear" w:color="auto" w:fill="FFFFFF"/>
        </w:rPr>
        <w:t xml:space="preserve"> </w:t>
      </w:r>
      <w:r w:rsidRPr="00A27781">
        <w:rPr>
          <w:rFonts w:ascii="Times New Roman" w:eastAsia="Times New Roman" w:hAnsi="Times New Roman" w:cs="Times New Roman"/>
          <w:color w:val="000000"/>
          <w:sz w:val="24"/>
          <w:szCs w:val="24"/>
          <w:shd w:val="clear" w:color="auto" w:fill="FFFFFF"/>
        </w:rPr>
        <w:t>Voják může</w:t>
      </w:r>
      <w:r w:rsidR="00910FBD" w:rsidRPr="00A27781">
        <w:rPr>
          <w:rFonts w:ascii="Times New Roman" w:eastAsia="Times New Roman" w:hAnsi="Times New Roman" w:cs="Times New Roman"/>
          <w:color w:val="000000"/>
          <w:sz w:val="24"/>
          <w:szCs w:val="24"/>
          <w:shd w:val="clear" w:color="auto" w:fill="FFFFFF"/>
        </w:rPr>
        <w:t xml:space="preserve"> ve stejném časovém rámci</w:t>
      </w:r>
      <w:r w:rsidRPr="00A27781">
        <w:rPr>
          <w:rFonts w:ascii="Times New Roman" w:eastAsia="Times New Roman" w:hAnsi="Times New Roman" w:cs="Times New Roman"/>
          <w:color w:val="000000"/>
          <w:sz w:val="24"/>
          <w:szCs w:val="24"/>
          <w:shd w:val="clear" w:color="auto" w:fill="FFFFFF"/>
        </w:rPr>
        <w:t xml:space="preserve"> takové oznámení učinit i</w:t>
      </w:r>
      <w:r w:rsidR="00910FBD" w:rsidRPr="00A27781">
        <w:rPr>
          <w:rFonts w:ascii="Times New Roman" w:eastAsia="Times New Roman" w:hAnsi="Times New Roman" w:cs="Times New Roman"/>
          <w:color w:val="000000"/>
          <w:sz w:val="24"/>
          <w:szCs w:val="24"/>
          <w:shd w:val="clear" w:color="auto" w:fill="FFFFFF"/>
        </w:rPr>
        <w:t> </w:t>
      </w:r>
      <w:r w:rsidRPr="00A27781">
        <w:rPr>
          <w:rFonts w:ascii="Times New Roman" w:eastAsia="Times New Roman" w:hAnsi="Times New Roman" w:cs="Times New Roman"/>
          <w:color w:val="000000"/>
          <w:sz w:val="24"/>
          <w:szCs w:val="24"/>
          <w:shd w:val="clear" w:color="auto" w:fill="FFFFFF"/>
        </w:rPr>
        <w:t xml:space="preserve">nadřízenému. </w:t>
      </w:r>
    </w:p>
    <w:p w14:paraId="66A7DBC2" w14:textId="41693405" w:rsidR="00A95CD4" w:rsidRDefault="00FF5721" w:rsidP="00A27781">
      <w:pPr>
        <w:spacing w:before="120" w:after="0" w:line="240" w:lineRule="auto"/>
        <w:jc w:val="both"/>
        <w:rPr>
          <w:rFonts w:ascii="Times New Roman" w:eastAsia="Times New Roman" w:hAnsi="Times New Roman" w:cs="Times New Roman"/>
          <w:color w:val="000000"/>
          <w:sz w:val="24"/>
          <w:szCs w:val="24"/>
          <w:shd w:val="clear" w:color="auto" w:fill="FFFFFF"/>
        </w:rPr>
      </w:pPr>
      <w:r w:rsidRPr="00A27781">
        <w:rPr>
          <w:rFonts w:ascii="Times New Roman" w:eastAsia="Times New Roman" w:hAnsi="Times New Roman" w:cs="Times New Roman"/>
          <w:color w:val="000000"/>
          <w:sz w:val="24"/>
          <w:szCs w:val="24"/>
          <w:shd w:val="clear" w:color="auto" w:fill="FFFFFF"/>
        </w:rPr>
        <w:t>Oznámení o využití služby obchodované osoby by</w:t>
      </w:r>
      <w:r w:rsidR="00B1775C">
        <w:rPr>
          <w:rFonts w:ascii="Times New Roman" w:eastAsia="Times New Roman" w:hAnsi="Times New Roman" w:cs="Times New Roman"/>
          <w:color w:val="000000"/>
          <w:sz w:val="24"/>
          <w:szCs w:val="24"/>
          <w:shd w:val="clear" w:color="auto" w:fill="FFFFFF"/>
        </w:rPr>
        <w:t xml:space="preserve"> pokud možno</w:t>
      </w:r>
      <w:r w:rsidRPr="00A27781">
        <w:rPr>
          <w:rFonts w:ascii="Times New Roman" w:eastAsia="Times New Roman" w:hAnsi="Times New Roman" w:cs="Times New Roman"/>
          <w:color w:val="000000"/>
          <w:sz w:val="24"/>
          <w:szCs w:val="24"/>
          <w:shd w:val="clear" w:color="auto" w:fill="FFFFFF"/>
        </w:rPr>
        <w:t xml:space="preserve"> mělo obsahovat dostatečně konkrétní údaje, které by orgánům činným v trestním řízení umožnily efektivně zacílit svou činnost na rozkrytí trestného činu obchodování s lidmi a ukončení dalšího vykořisťování oběti či obětí. Jestliže nebezpečí již v daném případě nelze odstranit či již bylo odstraněno (netrvá tedy reálné nebezpečí</w:t>
      </w:r>
      <w:r w:rsidR="00910FBD" w:rsidRPr="00A27781">
        <w:rPr>
          <w:rFonts w:ascii="Times New Roman" w:eastAsia="Times New Roman" w:hAnsi="Times New Roman" w:cs="Times New Roman"/>
          <w:color w:val="000000"/>
          <w:sz w:val="24"/>
          <w:szCs w:val="24"/>
          <w:shd w:val="clear" w:color="auto" w:fill="FFFFFF"/>
        </w:rPr>
        <w:t xml:space="preserve"> </w:t>
      </w:r>
      <w:r w:rsidR="004B7A61" w:rsidRPr="00A27781">
        <w:rPr>
          <w:rFonts w:ascii="Times New Roman" w:eastAsia="Times New Roman" w:hAnsi="Times New Roman" w:cs="Times New Roman"/>
          <w:color w:val="000000"/>
          <w:sz w:val="24"/>
          <w:szCs w:val="24"/>
          <w:shd w:val="clear" w:color="auto" w:fill="FFFFFF"/>
        </w:rPr>
        <w:t>ve</w:t>
      </w:r>
      <w:r w:rsidR="00A95CD4" w:rsidRPr="00A27781">
        <w:rPr>
          <w:rFonts w:ascii="Times New Roman" w:eastAsia="Times New Roman" w:hAnsi="Times New Roman" w:cs="Times New Roman"/>
          <w:color w:val="000000"/>
          <w:sz w:val="24"/>
          <w:szCs w:val="24"/>
          <w:shd w:val="clear" w:color="auto" w:fill="FFFFFF"/>
        </w:rPr>
        <w:t> </w:t>
      </w:r>
      <w:r w:rsidR="004B7A61" w:rsidRPr="00A27781">
        <w:rPr>
          <w:rFonts w:ascii="Times New Roman" w:eastAsia="Times New Roman" w:hAnsi="Times New Roman" w:cs="Times New Roman"/>
          <w:color w:val="000000"/>
          <w:sz w:val="24"/>
          <w:szCs w:val="24"/>
          <w:shd w:val="clear" w:color="auto" w:fill="FFFFFF"/>
        </w:rPr>
        <w:t xml:space="preserve">vztahu k </w:t>
      </w:r>
      <w:r w:rsidR="00910FBD" w:rsidRPr="00A27781">
        <w:rPr>
          <w:rFonts w:ascii="Times New Roman" w:eastAsia="Times New Roman" w:hAnsi="Times New Roman" w:cs="Times New Roman"/>
          <w:color w:val="000000"/>
          <w:sz w:val="24"/>
          <w:szCs w:val="24"/>
          <w:shd w:val="clear" w:color="auto" w:fill="FFFFFF"/>
        </w:rPr>
        <w:t>objektu trestného činu obchodování s</w:t>
      </w:r>
      <w:r w:rsidR="00A95CD4" w:rsidRPr="00A27781">
        <w:rPr>
          <w:rFonts w:ascii="Times New Roman" w:eastAsia="Times New Roman" w:hAnsi="Times New Roman" w:cs="Times New Roman"/>
          <w:color w:val="000000"/>
          <w:sz w:val="24"/>
          <w:szCs w:val="24"/>
          <w:shd w:val="clear" w:color="auto" w:fill="FFFFFF"/>
        </w:rPr>
        <w:t> </w:t>
      </w:r>
      <w:r w:rsidR="00910FBD" w:rsidRPr="00A27781">
        <w:rPr>
          <w:rFonts w:ascii="Times New Roman" w:eastAsia="Times New Roman" w:hAnsi="Times New Roman" w:cs="Times New Roman"/>
          <w:color w:val="000000"/>
          <w:sz w:val="24"/>
          <w:szCs w:val="24"/>
          <w:shd w:val="clear" w:color="auto" w:fill="FFFFFF"/>
        </w:rPr>
        <w:t>lidmi</w:t>
      </w:r>
      <w:r w:rsidRPr="00A27781">
        <w:rPr>
          <w:rFonts w:ascii="Times New Roman" w:eastAsia="Times New Roman" w:hAnsi="Times New Roman" w:cs="Times New Roman"/>
          <w:color w:val="000000"/>
          <w:sz w:val="24"/>
          <w:szCs w:val="24"/>
          <w:shd w:val="clear" w:color="auto" w:fill="FFFFFF"/>
        </w:rPr>
        <w:t xml:space="preserve">), není možné, aby nastoupily účinky účinné lítosti </w:t>
      </w:r>
      <w:r w:rsidR="008B4543">
        <w:rPr>
          <w:rFonts w:ascii="Times New Roman" w:eastAsia="Times New Roman" w:hAnsi="Times New Roman" w:cs="Times New Roman"/>
          <w:color w:val="000000"/>
          <w:sz w:val="24"/>
          <w:szCs w:val="24"/>
          <w:shd w:val="clear" w:color="auto" w:fill="FFFFFF"/>
        </w:rPr>
        <w:t xml:space="preserve">a došlo k </w:t>
      </w:r>
      <w:r w:rsidRPr="00A27781">
        <w:rPr>
          <w:rFonts w:ascii="Times New Roman" w:eastAsia="Times New Roman" w:hAnsi="Times New Roman" w:cs="Times New Roman"/>
          <w:color w:val="000000"/>
          <w:sz w:val="24"/>
          <w:szCs w:val="24"/>
          <w:shd w:val="clear" w:color="auto" w:fill="FFFFFF"/>
        </w:rPr>
        <w:t>zániku trestní odpovědnosti</w:t>
      </w:r>
      <w:r w:rsidR="00440DB4" w:rsidRPr="00A27781">
        <w:rPr>
          <w:rFonts w:ascii="Times New Roman" w:eastAsia="Times New Roman" w:hAnsi="Times New Roman" w:cs="Times New Roman"/>
          <w:color w:val="000000"/>
          <w:sz w:val="24"/>
          <w:szCs w:val="24"/>
          <w:shd w:val="clear" w:color="auto" w:fill="FFFFFF"/>
        </w:rPr>
        <w:t xml:space="preserve"> </w:t>
      </w:r>
      <w:r w:rsidR="008B4543">
        <w:rPr>
          <w:rFonts w:ascii="Times New Roman" w:eastAsia="Times New Roman" w:hAnsi="Times New Roman" w:cs="Times New Roman"/>
          <w:color w:val="000000"/>
          <w:sz w:val="24"/>
          <w:szCs w:val="24"/>
          <w:shd w:val="clear" w:color="auto" w:fill="FFFFFF"/>
        </w:rPr>
        <w:t xml:space="preserve">za spáchání trestného činu podle </w:t>
      </w:r>
      <w:r w:rsidR="00440DB4" w:rsidRPr="00A27781">
        <w:rPr>
          <w:rFonts w:ascii="Times New Roman" w:eastAsia="Times New Roman" w:hAnsi="Times New Roman" w:cs="Times New Roman"/>
          <w:color w:val="000000"/>
          <w:sz w:val="24"/>
          <w:szCs w:val="24"/>
          <w:shd w:val="clear" w:color="auto" w:fill="FFFFFF"/>
        </w:rPr>
        <w:t>§ 168a trestního zákoníku</w:t>
      </w:r>
      <w:r w:rsidRPr="00A27781">
        <w:rPr>
          <w:rFonts w:ascii="Times New Roman" w:eastAsia="Times New Roman" w:hAnsi="Times New Roman" w:cs="Times New Roman"/>
          <w:color w:val="000000"/>
          <w:sz w:val="24"/>
          <w:szCs w:val="24"/>
          <w:shd w:val="clear" w:color="auto" w:fill="FFFFFF"/>
        </w:rPr>
        <w:t xml:space="preserve">. V takovém případě lze </w:t>
      </w:r>
      <w:r w:rsidR="00A95CD4" w:rsidRPr="00A27781">
        <w:rPr>
          <w:rFonts w:ascii="Times New Roman" w:eastAsia="Times New Roman" w:hAnsi="Times New Roman" w:cs="Times New Roman"/>
          <w:color w:val="000000"/>
          <w:sz w:val="24"/>
          <w:szCs w:val="24"/>
          <w:shd w:val="clear" w:color="auto" w:fill="FFFFFF"/>
        </w:rPr>
        <w:t xml:space="preserve">však </w:t>
      </w:r>
      <w:r w:rsidR="004B7A61" w:rsidRPr="00A27781">
        <w:rPr>
          <w:rFonts w:ascii="Times New Roman" w:eastAsia="Times New Roman" w:hAnsi="Times New Roman" w:cs="Times New Roman"/>
          <w:color w:val="000000"/>
          <w:sz w:val="24"/>
          <w:szCs w:val="24"/>
          <w:shd w:val="clear" w:color="auto" w:fill="FFFFFF"/>
        </w:rPr>
        <w:t>oznámení</w:t>
      </w:r>
      <w:r w:rsidRPr="00A27781">
        <w:rPr>
          <w:rFonts w:ascii="Times New Roman" w:eastAsia="Times New Roman" w:hAnsi="Times New Roman" w:cs="Times New Roman"/>
          <w:color w:val="000000"/>
          <w:sz w:val="24"/>
          <w:szCs w:val="24"/>
          <w:shd w:val="clear" w:color="auto" w:fill="FFFFFF"/>
        </w:rPr>
        <w:t xml:space="preserve"> pachatele zhodnotit jako </w:t>
      </w:r>
      <w:r w:rsidR="002B68C1" w:rsidRPr="00A27781">
        <w:rPr>
          <w:rFonts w:ascii="Times New Roman" w:eastAsia="Times New Roman" w:hAnsi="Times New Roman" w:cs="Times New Roman"/>
          <w:color w:val="000000"/>
          <w:sz w:val="24"/>
          <w:szCs w:val="24"/>
          <w:shd w:val="clear" w:color="auto" w:fill="FFFFFF"/>
        </w:rPr>
        <w:t xml:space="preserve">např. </w:t>
      </w:r>
      <w:r w:rsidRPr="00A27781">
        <w:rPr>
          <w:rFonts w:ascii="Times New Roman" w:eastAsia="Times New Roman" w:hAnsi="Times New Roman" w:cs="Times New Roman"/>
          <w:color w:val="000000"/>
          <w:sz w:val="24"/>
          <w:szCs w:val="24"/>
          <w:shd w:val="clear" w:color="auto" w:fill="FFFFFF"/>
        </w:rPr>
        <w:t xml:space="preserve">polehčující okolnost [§ 41 písm. j), m), o) trestního zákoníku]. Zákon přitom výslovně požaduje, že oznámení musí být učiněno dobrovolně. </w:t>
      </w:r>
      <w:r w:rsidR="00A95CD4" w:rsidRPr="00A27781">
        <w:rPr>
          <w:rFonts w:ascii="Times New Roman" w:eastAsia="Times New Roman" w:hAnsi="Times New Roman" w:cs="Times New Roman"/>
          <w:color w:val="000000"/>
          <w:sz w:val="24"/>
          <w:szCs w:val="24"/>
          <w:shd w:val="clear" w:color="auto" w:fill="FFFFFF"/>
        </w:rPr>
        <w:t>To znamená, že při splnění dalších podmínek dojde k zániku trestní odpovědnosti pachatele za trestný čin využití služby obchodované osoby jen tehdy, pokud tak pachatel učiní z vlastního rozhodnutí. Na</w:t>
      </w:r>
      <w:r w:rsidR="00E63D84" w:rsidRPr="00A27781">
        <w:rPr>
          <w:rFonts w:ascii="Times New Roman" w:eastAsia="Times New Roman" w:hAnsi="Times New Roman" w:cs="Times New Roman"/>
          <w:color w:val="000000"/>
          <w:sz w:val="24"/>
          <w:szCs w:val="24"/>
          <w:shd w:val="clear" w:color="auto" w:fill="FFFFFF"/>
        </w:rPr>
        <w:t> </w:t>
      </w:r>
      <w:r w:rsidR="00A95CD4" w:rsidRPr="00A27781">
        <w:rPr>
          <w:rFonts w:ascii="Times New Roman" w:eastAsia="Times New Roman" w:hAnsi="Times New Roman" w:cs="Times New Roman"/>
          <w:color w:val="000000"/>
          <w:sz w:val="24"/>
          <w:szCs w:val="24"/>
          <w:shd w:val="clear" w:color="auto" w:fill="FFFFFF"/>
        </w:rPr>
        <w:t xml:space="preserve">pohnutce přitom nezáleží, může jít i o obavu z odhalení jeho trestného činu (ať již orgány činným v trestním řízení či někým jiným); nejde však o dobrovolný projev vůle, jedná-li </w:t>
      </w:r>
      <w:r w:rsidR="00440DB4" w:rsidRPr="00A27781">
        <w:rPr>
          <w:rFonts w:ascii="Times New Roman" w:eastAsia="Times New Roman" w:hAnsi="Times New Roman" w:cs="Times New Roman"/>
          <w:color w:val="000000"/>
          <w:sz w:val="24"/>
          <w:szCs w:val="24"/>
          <w:shd w:val="clear" w:color="auto" w:fill="FFFFFF"/>
        </w:rPr>
        <w:t xml:space="preserve">pachatel </w:t>
      </w:r>
      <w:r w:rsidR="00A95CD4" w:rsidRPr="00A27781">
        <w:rPr>
          <w:rFonts w:ascii="Times New Roman" w:eastAsia="Times New Roman" w:hAnsi="Times New Roman" w:cs="Times New Roman"/>
          <w:color w:val="000000"/>
          <w:sz w:val="24"/>
          <w:szCs w:val="24"/>
          <w:shd w:val="clear" w:color="auto" w:fill="FFFFFF"/>
        </w:rPr>
        <w:t>již pod</w:t>
      </w:r>
      <w:r w:rsidR="00E63D84" w:rsidRPr="00A27781">
        <w:rPr>
          <w:rFonts w:ascii="Times New Roman" w:eastAsia="Times New Roman" w:hAnsi="Times New Roman" w:cs="Times New Roman"/>
          <w:color w:val="000000"/>
          <w:sz w:val="24"/>
          <w:szCs w:val="24"/>
          <w:shd w:val="clear" w:color="auto" w:fill="FFFFFF"/>
        </w:rPr>
        <w:t> </w:t>
      </w:r>
      <w:r w:rsidR="00A95CD4" w:rsidRPr="00A27781">
        <w:rPr>
          <w:rFonts w:ascii="Times New Roman" w:eastAsia="Times New Roman" w:hAnsi="Times New Roman" w:cs="Times New Roman"/>
          <w:color w:val="000000"/>
          <w:sz w:val="24"/>
          <w:szCs w:val="24"/>
          <w:shd w:val="clear" w:color="auto" w:fill="FFFFFF"/>
        </w:rPr>
        <w:t>tlakem zahájeného trestného stíhání. V takovém případě již orgány činné v trestním řízení disponují informacemi o obchodování s</w:t>
      </w:r>
      <w:r w:rsidR="002B68C1" w:rsidRPr="00A27781">
        <w:rPr>
          <w:rFonts w:ascii="Times New Roman" w:eastAsia="Times New Roman" w:hAnsi="Times New Roman" w:cs="Times New Roman"/>
          <w:color w:val="000000"/>
          <w:sz w:val="24"/>
          <w:szCs w:val="24"/>
          <w:shd w:val="clear" w:color="auto" w:fill="FFFFFF"/>
        </w:rPr>
        <w:t> </w:t>
      </w:r>
      <w:r w:rsidR="00A95CD4" w:rsidRPr="00A27781">
        <w:rPr>
          <w:rFonts w:ascii="Times New Roman" w:eastAsia="Times New Roman" w:hAnsi="Times New Roman" w:cs="Times New Roman"/>
          <w:color w:val="000000"/>
          <w:sz w:val="24"/>
          <w:szCs w:val="24"/>
          <w:shd w:val="clear" w:color="auto" w:fill="FFFFFF"/>
        </w:rPr>
        <w:t>lidmi</w:t>
      </w:r>
      <w:r w:rsidR="002B68C1" w:rsidRPr="00A27781">
        <w:rPr>
          <w:rFonts w:ascii="Times New Roman" w:eastAsia="Times New Roman" w:hAnsi="Times New Roman" w:cs="Times New Roman"/>
          <w:color w:val="000000"/>
          <w:sz w:val="24"/>
          <w:szCs w:val="24"/>
          <w:shd w:val="clear" w:color="auto" w:fill="FFFFFF"/>
        </w:rPr>
        <w:t xml:space="preserve"> podle § 168 trestního zákoníku</w:t>
      </w:r>
      <w:r w:rsidR="00A95CD4" w:rsidRPr="00A27781">
        <w:rPr>
          <w:rFonts w:ascii="Times New Roman" w:eastAsia="Times New Roman" w:hAnsi="Times New Roman" w:cs="Times New Roman"/>
          <w:color w:val="000000"/>
          <w:sz w:val="24"/>
          <w:szCs w:val="24"/>
          <w:shd w:val="clear" w:color="auto" w:fill="FFFFFF"/>
        </w:rPr>
        <w:t>, a tudíž odpadá hlavní smysl aplikace tohoto institutu, kterým je odhalení a</w:t>
      </w:r>
      <w:r w:rsidR="00440DB4" w:rsidRPr="00A27781">
        <w:rPr>
          <w:rFonts w:ascii="Times New Roman" w:eastAsia="Times New Roman" w:hAnsi="Times New Roman" w:cs="Times New Roman"/>
          <w:color w:val="000000"/>
          <w:sz w:val="24"/>
          <w:szCs w:val="24"/>
          <w:shd w:val="clear" w:color="auto" w:fill="FFFFFF"/>
        </w:rPr>
        <w:t> </w:t>
      </w:r>
      <w:r w:rsidR="00A95CD4" w:rsidRPr="00A27781">
        <w:rPr>
          <w:rFonts w:ascii="Times New Roman" w:eastAsia="Times New Roman" w:hAnsi="Times New Roman" w:cs="Times New Roman"/>
          <w:color w:val="000000"/>
          <w:sz w:val="24"/>
          <w:szCs w:val="24"/>
          <w:shd w:val="clear" w:color="auto" w:fill="FFFFFF"/>
        </w:rPr>
        <w:t xml:space="preserve">rozkrytí této závažné trestné činnosti. </w:t>
      </w:r>
    </w:p>
    <w:bookmarkEnd w:id="36"/>
    <w:p w14:paraId="7A8ACF80" w14:textId="77777777" w:rsidR="00F92E3D" w:rsidRPr="00A27781" w:rsidRDefault="00F92E3D" w:rsidP="00A27781">
      <w:pPr>
        <w:spacing w:before="120" w:after="0" w:line="240" w:lineRule="auto"/>
        <w:jc w:val="both"/>
        <w:rPr>
          <w:rFonts w:ascii="Times New Roman" w:eastAsia="Times New Roman" w:hAnsi="Times New Roman" w:cs="Times New Roman"/>
          <w:color w:val="000000"/>
          <w:sz w:val="24"/>
          <w:szCs w:val="24"/>
          <w:shd w:val="clear" w:color="auto" w:fill="FFFFFF"/>
        </w:rPr>
      </w:pPr>
    </w:p>
    <w:p w14:paraId="6F5D4C1B" w14:textId="1CD021CE" w:rsidR="00B526B1" w:rsidRPr="00F92E3D" w:rsidRDefault="00341260" w:rsidP="00F92E3D">
      <w:pPr>
        <w:pStyle w:val="Nadpis3"/>
        <w:spacing w:before="120" w:after="0" w:line="240" w:lineRule="auto"/>
        <w:rPr>
          <w:rFonts w:ascii="Times New Roman" w:hAnsi="Times New Roman" w:cs="Times New Roman"/>
          <w:b/>
          <w:bCs/>
          <w:color w:val="auto"/>
          <w:sz w:val="24"/>
          <w:szCs w:val="24"/>
        </w:rPr>
      </w:pPr>
      <w:bookmarkStart w:id="37" w:name="_Hlk199313918"/>
      <w:r w:rsidRPr="00F92E3D">
        <w:rPr>
          <w:rFonts w:ascii="Times New Roman" w:hAnsi="Times New Roman" w:cs="Times New Roman"/>
          <w:b/>
          <w:bCs/>
          <w:color w:val="auto"/>
          <w:sz w:val="24"/>
          <w:szCs w:val="24"/>
        </w:rPr>
        <w:t>K bod</w:t>
      </w:r>
      <w:r w:rsidR="00B70505" w:rsidRPr="00F92E3D">
        <w:rPr>
          <w:rFonts w:ascii="Times New Roman" w:hAnsi="Times New Roman" w:cs="Times New Roman"/>
          <w:b/>
          <w:bCs/>
          <w:color w:val="auto"/>
          <w:sz w:val="24"/>
          <w:szCs w:val="24"/>
        </w:rPr>
        <w:t>ům</w:t>
      </w:r>
      <w:r w:rsidRPr="00F92E3D">
        <w:rPr>
          <w:rFonts w:ascii="Times New Roman" w:hAnsi="Times New Roman" w:cs="Times New Roman"/>
          <w:b/>
          <w:bCs/>
          <w:color w:val="auto"/>
          <w:sz w:val="24"/>
          <w:szCs w:val="24"/>
        </w:rPr>
        <w:t xml:space="preserve"> </w:t>
      </w:r>
      <w:r w:rsidR="00B70505" w:rsidRPr="00F92E3D">
        <w:rPr>
          <w:rFonts w:ascii="Times New Roman" w:hAnsi="Times New Roman" w:cs="Times New Roman"/>
          <w:b/>
          <w:bCs/>
          <w:color w:val="auto"/>
          <w:sz w:val="24"/>
          <w:szCs w:val="24"/>
        </w:rPr>
        <w:t>6 a 7</w:t>
      </w:r>
      <w:r w:rsidR="009A0D41" w:rsidRPr="00F92E3D">
        <w:rPr>
          <w:rFonts w:ascii="Times New Roman" w:hAnsi="Times New Roman" w:cs="Times New Roman"/>
          <w:b/>
          <w:bCs/>
          <w:color w:val="auto"/>
          <w:sz w:val="24"/>
          <w:szCs w:val="24"/>
        </w:rPr>
        <w:t xml:space="preserve"> </w:t>
      </w:r>
      <w:r w:rsidRPr="00F92E3D">
        <w:rPr>
          <w:rFonts w:ascii="Times New Roman" w:hAnsi="Times New Roman" w:cs="Times New Roman"/>
          <w:b/>
          <w:bCs/>
          <w:color w:val="auto"/>
          <w:sz w:val="24"/>
          <w:szCs w:val="24"/>
        </w:rPr>
        <w:t>(§ 169)</w:t>
      </w:r>
      <w:r w:rsidR="00995AB1" w:rsidRPr="00F92E3D">
        <w:rPr>
          <w:rFonts w:ascii="Times New Roman" w:hAnsi="Times New Roman" w:cs="Times New Roman"/>
          <w:b/>
          <w:bCs/>
          <w:color w:val="auto"/>
          <w:sz w:val="24"/>
          <w:szCs w:val="24"/>
        </w:rPr>
        <w:t xml:space="preserve"> </w:t>
      </w:r>
    </w:p>
    <w:p w14:paraId="3AE0F4E0" w14:textId="4B254AA6" w:rsidR="00CC563B" w:rsidRDefault="00CC563B" w:rsidP="00A27781">
      <w:pPr>
        <w:spacing w:before="120" w:after="0" w:line="240" w:lineRule="auto"/>
        <w:jc w:val="both"/>
        <w:rPr>
          <w:rFonts w:ascii="Times New Roman" w:hAnsi="Times New Roman" w:cs="Times New Roman"/>
          <w:bCs/>
          <w:sz w:val="24"/>
          <w:szCs w:val="24"/>
        </w:rPr>
      </w:pPr>
      <w:bookmarkStart w:id="38" w:name="_Hlk203665420"/>
      <w:r>
        <w:rPr>
          <w:rFonts w:ascii="Times New Roman" w:hAnsi="Times New Roman" w:cs="Times New Roman"/>
          <w:bCs/>
          <w:sz w:val="24"/>
          <w:szCs w:val="24"/>
        </w:rPr>
        <w:t xml:space="preserve">Změny ve vymezení </w:t>
      </w:r>
      <w:r w:rsidR="00B526B1" w:rsidRPr="00A27781">
        <w:rPr>
          <w:rFonts w:ascii="Times New Roman" w:hAnsi="Times New Roman" w:cs="Times New Roman"/>
          <w:bCs/>
          <w:sz w:val="24"/>
          <w:szCs w:val="24"/>
        </w:rPr>
        <w:t>trestn</w:t>
      </w:r>
      <w:r>
        <w:rPr>
          <w:rFonts w:ascii="Times New Roman" w:hAnsi="Times New Roman" w:cs="Times New Roman"/>
          <w:bCs/>
          <w:sz w:val="24"/>
          <w:szCs w:val="24"/>
        </w:rPr>
        <w:t>ého</w:t>
      </w:r>
      <w:r w:rsidR="00B526B1" w:rsidRPr="00A27781">
        <w:rPr>
          <w:rFonts w:ascii="Times New Roman" w:hAnsi="Times New Roman" w:cs="Times New Roman"/>
          <w:bCs/>
          <w:sz w:val="24"/>
          <w:szCs w:val="24"/>
        </w:rPr>
        <w:t xml:space="preserve"> čin</w:t>
      </w:r>
      <w:r>
        <w:rPr>
          <w:rFonts w:ascii="Times New Roman" w:hAnsi="Times New Roman" w:cs="Times New Roman"/>
          <w:bCs/>
          <w:sz w:val="24"/>
          <w:szCs w:val="24"/>
        </w:rPr>
        <w:t>u</w:t>
      </w:r>
      <w:r w:rsidR="00B526B1" w:rsidRPr="00A27781">
        <w:rPr>
          <w:rFonts w:ascii="Times New Roman" w:hAnsi="Times New Roman" w:cs="Times New Roman"/>
          <w:bCs/>
          <w:sz w:val="24"/>
          <w:szCs w:val="24"/>
        </w:rPr>
        <w:t xml:space="preserve"> svěření dítěte do </w:t>
      </w:r>
      <w:r w:rsidR="00995AB1" w:rsidRPr="00A27781">
        <w:rPr>
          <w:rFonts w:ascii="Times New Roman" w:hAnsi="Times New Roman" w:cs="Times New Roman"/>
          <w:bCs/>
          <w:sz w:val="24"/>
          <w:szCs w:val="24"/>
        </w:rPr>
        <w:t>moci jiného</w:t>
      </w:r>
      <w:r w:rsidR="00B526B1" w:rsidRPr="00A27781">
        <w:rPr>
          <w:rFonts w:ascii="Times New Roman" w:hAnsi="Times New Roman" w:cs="Times New Roman"/>
          <w:bCs/>
          <w:sz w:val="24"/>
          <w:szCs w:val="24"/>
        </w:rPr>
        <w:t xml:space="preserve"> </w:t>
      </w:r>
      <w:r>
        <w:rPr>
          <w:rFonts w:ascii="Times New Roman" w:hAnsi="Times New Roman" w:cs="Times New Roman"/>
          <w:bCs/>
          <w:sz w:val="24"/>
          <w:szCs w:val="24"/>
        </w:rPr>
        <w:t>se navrhují v návaznosti na </w:t>
      </w:r>
      <w:r w:rsidRPr="00A27781">
        <w:rPr>
          <w:rFonts w:ascii="Times New Roman" w:hAnsi="Times New Roman" w:cs="Times New Roman"/>
          <w:bCs/>
          <w:sz w:val="24"/>
          <w:szCs w:val="24"/>
        </w:rPr>
        <w:t>změny provedené v rámci skutkové podstaty trestného činu obchodování s</w:t>
      </w:r>
      <w:r>
        <w:rPr>
          <w:rFonts w:ascii="Times New Roman" w:hAnsi="Times New Roman" w:cs="Times New Roman"/>
          <w:bCs/>
          <w:sz w:val="24"/>
          <w:szCs w:val="24"/>
        </w:rPr>
        <w:t> </w:t>
      </w:r>
      <w:r w:rsidRPr="00A27781">
        <w:rPr>
          <w:rFonts w:ascii="Times New Roman" w:hAnsi="Times New Roman" w:cs="Times New Roman"/>
          <w:bCs/>
          <w:sz w:val="24"/>
          <w:szCs w:val="24"/>
        </w:rPr>
        <w:t>lidmi</w:t>
      </w:r>
      <w:r>
        <w:rPr>
          <w:rFonts w:ascii="Times New Roman" w:hAnsi="Times New Roman" w:cs="Times New Roman"/>
          <w:bCs/>
          <w:sz w:val="24"/>
          <w:szCs w:val="24"/>
        </w:rPr>
        <w:t>.</w:t>
      </w:r>
    </w:p>
    <w:p w14:paraId="0B758191" w14:textId="27ECE0BC" w:rsidR="00B526B1" w:rsidRPr="00A27781" w:rsidRDefault="00C1682E" w:rsidP="00A27781">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P</w:t>
      </w:r>
      <w:r w:rsidR="00C72CE3" w:rsidRPr="00A27781">
        <w:rPr>
          <w:rFonts w:ascii="Times New Roman" w:hAnsi="Times New Roman" w:cs="Times New Roman"/>
          <w:bCs/>
          <w:sz w:val="24"/>
          <w:szCs w:val="24"/>
        </w:rPr>
        <w:t xml:space="preserve">odle § 169 trestního zákoníku budou postihovány případy, kdy </w:t>
      </w:r>
      <w:r w:rsidR="00D50D38">
        <w:rPr>
          <w:rFonts w:ascii="Times New Roman" w:hAnsi="Times New Roman" w:cs="Times New Roman"/>
          <w:bCs/>
          <w:sz w:val="24"/>
          <w:szCs w:val="24"/>
        </w:rPr>
        <w:t>někdo</w:t>
      </w:r>
      <w:r w:rsidRPr="00A27781">
        <w:rPr>
          <w:rFonts w:ascii="Times New Roman" w:hAnsi="Times New Roman" w:cs="Times New Roman"/>
          <w:bCs/>
          <w:sz w:val="24"/>
          <w:szCs w:val="24"/>
        </w:rPr>
        <w:t xml:space="preserve"> rozporu s jiným právním předpisem svěřuje dítě </w:t>
      </w:r>
      <w:r w:rsidR="00C72CE3" w:rsidRPr="00A27781">
        <w:rPr>
          <w:rFonts w:ascii="Times New Roman" w:hAnsi="Times New Roman" w:cs="Times New Roman"/>
          <w:bCs/>
          <w:sz w:val="24"/>
          <w:szCs w:val="24"/>
        </w:rPr>
        <w:t>jinému</w:t>
      </w:r>
      <w:r>
        <w:rPr>
          <w:rFonts w:ascii="Times New Roman" w:hAnsi="Times New Roman" w:cs="Times New Roman"/>
          <w:bCs/>
          <w:sz w:val="24"/>
          <w:szCs w:val="24"/>
        </w:rPr>
        <w:t xml:space="preserve"> a </w:t>
      </w:r>
      <w:r w:rsidR="00C72CE3" w:rsidRPr="00A27781">
        <w:rPr>
          <w:rFonts w:ascii="Times New Roman" w:hAnsi="Times New Roman" w:cs="Times New Roman"/>
          <w:bCs/>
          <w:sz w:val="24"/>
          <w:szCs w:val="24"/>
        </w:rPr>
        <w:t xml:space="preserve">činí </w:t>
      </w:r>
      <w:r>
        <w:rPr>
          <w:rFonts w:ascii="Times New Roman" w:hAnsi="Times New Roman" w:cs="Times New Roman"/>
          <w:bCs/>
          <w:sz w:val="24"/>
          <w:szCs w:val="24"/>
        </w:rPr>
        <w:t xml:space="preserve">tak </w:t>
      </w:r>
      <w:r w:rsidR="00C72CE3" w:rsidRPr="00A27781">
        <w:rPr>
          <w:rFonts w:ascii="Times New Roman" w:hAnsi="Times New Roman" w:cs="Times New Roman"/>
          <w:bCs/>
          <w:sz w:val="24"/>
          <w:szCs w:val="24"/>
        </w:rPr>
        <w:t>za odměnu</w:t>
      </w:r>
      <w:r>
        <w:rPr>
          <w:rFonts w:ascii="Times New Roman" w:hAnsi="Times New Roman" w:cs="Times New Roman"/>
          <w:bCs/>
          <w:sz w:val="24"/>
          <w:szCs w:val="24"/>
        </w:rPr>
        <w:t xml:space="preserve">, </w:t>
      </w:r>
      <w:r w:rsidR="00D50D38">
        <w:rPr>
          <w:rFonts w:ascii="Times New Roman" w:hAnsi="Times New Roman" w:cs="Times New Roman"/>
          <w:bCs/>
          <w:sz w:val="24"/>
          <w:szCs w:val="24"/>
        </w:rPr>
        <w:t xml:space="preserve">aniž by </w:t>
      </w:r>
      <w:r>
        <w:rPr>
          <w:rFonts w:ascii="Times New Roman" w:hAnsi="Times New Roman" w:cs="Times New Roman"/>
          <w:bCs/>
          <w:sz w:val="24"/>
          <w:szCs w:val="24"/>
        </w:rPr>
        <w:t>do</w:t>
      </w:r>
      <w:r w:rsidR="00D50D38">
        <w:rPr>
          <w:rFonts w:ascii="Times New Roman" w:hAnsi="Times New Roman" w:cs="Times New Roman"/>
          <w:bCs/>
          <w:sz w:val="24"/>
          <w:szCs w:val="24"/>
        </w:rPr>
        <w:t>šlo</w:t>
      </w:r>
      <w:r>
        <w:rPr>
          <w:rFonts w:ascii="Times New Roman" w:hAnsi="Times New Roman" w:cs="Times New Roman"/>
          <w:bCs/>
          <w:sz w:val="24"/>
          <w:szCs w:val="24"/>
        </w:rPr>
        <w:t xml:space="preserve"> k vyloučení nebo omezení </w:t>
      </w:r>
      <w:r w:rsidR="00D50D38">
        <w:rPr>
          <w:rFonts w:ascii="Times New Roman" w:hAnsi="Times New Roman" w:cs="Times New Roman"/>
          <w:bCs/>
          <w:sz w:val="24"/>
          <w:szCs w:val="24"/>
        </w:rPr>
        <w:t xml:space="preserve">jeho </w:t>
      </w:r>
      <w:r w:rsidR="00C72CE3" w:rsidRPr="00A27781">
        <w:rPr>
          <w:rFonts w:ascii="Times New Roman" w:hAnsi="Times New Roman" w:cs="Times New Roman"/>
          <w:bCs/>
          <w:sz w:val="24"/>
          <w:szCs w:val="24"/>
        </w:rPr>
        <w:t>svobodné</w:t>
      </w:r>
      <w:r>
        <w:rPr>
          <w:rFonts w:ascii="Times New Roman" w:hAnsi="Times New Roman" w:cs="Times New Roman"/>
          <w:bCs/>
          <w:sz w:val="24"/>
          <w:szCs w:val="24"/>
        </w:rPr>
        <w:t>ho</w:t>
      </w:r>
      <w:r w:rsidR="00C72CE3" w:rsidRPr="00A27781">
        <w:rPr>
          <w:rFonts w:ascii="Times New Roman" w:hAnsi="Times New Roman" w:cs="Times New Roman"/>
          <w:bCs/>
          <w:sz w:val="24"/>
          <w:szCs w:val="24"/>
        </w:rPr>
        <w:t xml:space="preserve"> rozhodování</w:t>
      </w:r>
      <w:r w:rsidR="00995AB1" w:rsidRPr="00A27781">
        <w:rPr>
          <w:rFonts w:ascii="Times New Roman" w:hAnsi="Times New Roman" w:cs="Times New Roman"/>
          <w:bCs/>
          <w:sz w:val="24"/>
          <w:szCs w:val="24"/>
        </w:rPr>
        <w:t xml:space="preserve">. </w:t>
      </w:r>
      <w:r w:rsidR="00D50D38">
        <w:rPr>
          <w:rFonts w:ascii="Times New Roman" w:hAnsi="Times New Roman" w:cs="Times New Roman"/>
          <w:sz w:val="24"/>
          <w:szCs w:val="24"/>
        </w:rPr>
        <w:t xml:space="preserve">Takovým </w:t>
      </w:r>
      <w:r w:rsidR="00C72CE3" w:rsidRPr="00A27781">
        <w:rPr>
          <w:rFonts w:ascii="Times New Roman" w:hAnsi="Times New Roman" w:cs="Times New Roman"/>
          <w:sz w:val="24"/>
          <w:szCs w:val="24"/>
        </w:rPr>
        <w:t>jednání</w:t>
      </w:r>
      <w:r w:rsidR="00995AB1" w:rsidRPr="00A27781">
        <w:rPr>
          <w:rFonts w:ascii="Times New Roman" w:hAnsi="Times New Roman" w:cs="Times New Roman"/>
          <w:sz w:val="24"/>
          <w:szCs w:val="24"/>
        </w:rPr>
        <w:t>m</w:t>
      </w:r>
      <w:r w:rsidR="00C72CE3" w:rsidRPr="00A27781">
        <w:rPr>
          <w:rFonts w:ascii="Times New Roman" w:hAnsi="Times New Roman" w:cs="Times New Roman"/>
          <w:sz w:val="24"/>
          <w:szCs w:val="24"/>
        </w:rPr>
        <w:t xml:space="preserve"> dochází k</w:t>
      </w:r>
      <w:r w:rsidR="00167E81" w:rsidRPr="00A27781">
        <w:rPr>
          <w:rFonts w:ascii="Times New Roman" w:hAnsi="Times New Roman" w:cs="Times New Roman"/>
          <w:sz w:val="24"/>
          <w:szCs w:val="24"/>
        </w:rPr>
        <w:t> nepřípustné komercionalizaci dítěte</w:t>
      </w:r>
      <w:r>
        <w:rPr>
          <w:rFonts w:ascii="Times New Roman" w:hAnsi="Times New Roman" w:cs="Times New Roman"/>
          <w:sz w:val="24"/>
          <w:szCs w:val="24"/>
        </w:rPr>
        <w:t>, která je důvodem pro kriminalizaci takovéhoto jednání</w:t>
      </w:r>
      <w:r w:rsidR="00C72CE3" w:rsidRPr="00A27781">
        <w:rPr>
          <w:rFonts w:ascii="Times New Roman" w:hAnsi="Times New Roman" w:cs="Times New Roman"/>
          <w:sz w:val="24"/>
          <w:szCs w:val="24"/>
        </w:rPr>
        <w:t>.</w:t>
      </w:r>
      <w:r>
        <w:rPr>
          <w:rFonts w:ascii="Times New Roman" w:hAnsi="Times New Roman" w:cs="Times New Roman"/>
          <w:sz w:val="24"/>
          <w:szCs w:val="24"/>
        </w:rPr>
        <w:t xml:space="preserve"> Obdobně je </w:t>
      </w:r>
      <w:r w:rsidR="00D50D38">
        <w:rPr>
          <w:rFonts w:ascii="Times New Roman" w:hAnsi="Times New Roman" w:cs="Times New Roman"/>
          <w:sz w:val="24"/>
          <w:szCs w:val="24"/>
        </w:rPr>
        <w:t xml:space="preserve">nicméně </w:t>
      </w:r>
      <w:r>
        <w:rPr>
          <w:rFonts w:ascii="Times New Roman" w:hAnsi="Times New Roman" w:cs="Times New Roman"/>
          <w:sz w:val="24"/>
          <w:szCs w:val="24"/>
        </w:rPr>
        <w:t>třeba nahlížet i na osoby, které za takových podmínek dítě přijímají.</w:t>
      </w:r>
    </w:p>
    <w:p w14:paraId="7D8BE77F" w14:textId="027E7FBF" w:rsidR="005C031D" w:rsidRPr="00A27781" w:rsidRDefault="00B526B1"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bCs/>
          <w:sz w:val="24"/>
          <w:szCs w:val="24"/>
        </w:rPr>
        <w:t xml:space="preserve">Navrhuje se </w:t>
      </w:r>
      <w:r w:rsidR="00D50D38">
        <w:rPr>
          <w:rFonts w:ascii="Times New Roman" w:hAnsi="Times New Roman" w:cs="Times New Roman"/>
          <w:bCs/>
          <w:sz w:val="24"/>
          <w:szCs w:val="24"/>
        </w:rPr>
        <w:t xml:space="preserve">proto </w:t>
      </w:r>
      <w:r w:rsidRPr="00A27781">
        <w:rPr>
          <w:rFonts w:ascii="Times New Roman" w:hAnsi="Times New Roman" w:cs="Times New Roman"/>
          <w:bCs/>
          <w:sz w:val="24"/>
          <w:szCs w:val="24"/>
        </w:rPr>
        <w:t xml:space="preserve">napravit značnou nevyváženost současné právní úpravy, </w:t>
      </w:r>
      <w:r w:rsidR="00F81A77" w:rsidRPr="00A27781">
        <w:rPr>
          <w:rFonts w:ascii="Times New Roman" w:hAnsi="Times New Roman" w:cs="Times New Roman"/>
          <w:bCs/>
          <w:sz w:val="24"/>
          <w:szCs w:val="24"/>
        </w:rPr>
        <w:t xml:space="preserve">kdy </w:t>
      </w:r>
      <w:r w:rsidR="00440DB4" w:rsidRPr="00A27781">
        <w:rPr>
          <w:rFonts w:ascii="Times New Roman" w:hAnsi="Times New Roman" w:cs="Times New Roman"/>
          <w:bCs/>
          <w:sz w:val="24"/>
          <w:szCs w:val="24"/>
        </w:rPr>
        <w:t>hlavním pachatelem</w:t>
      </w:r>
      <w:r w:rsidR="00D50D38">
        <w:rPr>
          <w:rFonts w:ascii="Times New Roman" w:hAnsi="Times New Roman" w:cs="Times New Roman"/>
          <w:bCs/>
          <w:sz w:val="24"/>
          <w:szCs w:val="24"/>
        </w:rPr>
        <w:t xml:space="preserve"> trestného činu</w:t>
      </w:r>
      <w:r w:rsidR="00F81A77" w:rsidRPr="00A27781">
        <w:rPr>
          <w:rFonts w:ascii="Times New Roman" w:hAnsi="Times New Roman" w:cs="Times New Roman"/>
          <w:bCs/>
          <w:sz w:val="24"/>
          <w:szCs w:val="24"/>
        </w:rPr>
        <w:t xml:space="preserve"> podle § 169 trestního zákoníku </w:t>
      </w:r>
      <w:r w:rsidR="00440DB4" w:rsidRPr="00A27781">
        <w:rPr>
          <w:rFonts w:ascii="Times New Roman" w:hAnsi="Times New Roman" w:cs="Times New Roman"/>
          <w:bCs/>
          <w:sz w:val="24"/>
          <w:szCs w:val="24"/>
        </w:rPr>
        <w:t>je osoba</w:t>
      </w:r>
      <w:r w:rsidR="00F81A77" w:rsidRPr="00A27781">
        <w:rPr>
          <w:rFonts w:ascii="Times New Roman" w:hAnsi="Times New Roman" w:cs="Times New Roman"/>
          <w:bCs/>
          <w:sz w:val="24"/>
          <w:szCs w:val="24"/>
        </w:rPr>
        <w:t>, které za odměnu svěří dítě k adopci nebo pro jiný obdobný účel jinému, ale již výslovně nekriminalizuje objednatele takového jednání</w:t>
      </w:r>
      <w:r w:rsidR="00995AB1" w:rsidRPr="00A27781">
        <w:rPr>
          <w:rFonts w:ascii="Times New Roman" w:hAnsi="Times New Roman" w:cs="Times New Roman"/>
          <w:bCs/>
          <w:sz w:val="24"/>
          <w:szCs w:val="24"/>
        </w:rPr>
        <w:t>, tj</w:t>
      </w:r>
      <w:r w:rsidR="00440DB4" w:rsidRPr="00A27781">
        <w:rPr>
          <w:rFonts w:ascii="Times New Roman" w:hAnsi="Times New Roman" w:cs="Times New Roman"/>
          <w:bCs/>
          <w:sz w:val="24"/>
          <w:szCs w:val="24"/>
        </w:rPr>
        <w:t>.</w:t>
      </w:r>
      <w:r w:rsidR="00995AB1" w:rsidRPr="00A27781">
        <w:rPr>
          <w:rFonts w:ascii="Times New Roman" w:hAnsi="Times New Roman" w:cs="Times New Roman"/>
          <w:bCs/>
          <w:sz w:val="24"/>
          <w:szCs w:val="24"/>
        </w:rPr>
        <w:t xml:space="preserve"> osobu, která dítě přijímá</w:t>
      </w:r>
      <w:r w:rsidR="00F81A77" w:rsidRPr="00A27781">
        <w:rPr>
          <w:rFonts w:ascii="Times New Roman" w:hAnsi="Times New Roman" w:cs="Times New Roman"/>
          <w:bCs/>
          <w:sz w:val="24"/>
          <w:szCs w:val="24"/>
        </w:rPr>
        <w:t xml:space="preserve">. Byť trestnost </w:t>
      </w:r>
      <w:r w:rsidR="00995AB1" w:rsidRPr="00A27781">
        <w:rPr>
          <w:rFonts w:ascii="Times New Roman" w:hAnsi="Times New Roman" w:cs="Times New Roman"/>
          <w:bCs/>
          <w:sz w:val="24"/>
          <w:szCs w:val="24"/>
        </w:rPr>
        <w:t>této osoby</w:t>
      </w:r>
      <w:r w:rsidR="00F81A77" w:rsidRPr="00A27781">
        <w:rPr>
          <w:rFonts w:ascii="Times New Roman" w:hAnsi="Times New Roman" w:cs="Times New Roman"/>
          <w:bCs/>
          <w:sz w:val="24"/>
          <w:szCs w:val="24"/>
        </w:rPr>
        <w:t xml:space="preserve"> je možné řešit prostřednictvím institutu účastenství ve smyslu § 24 trestního zákoníku, nelze vyloučit vznik </w:t>
      </w:r>
      <w:r w:rsidR="002F7FD9" w:rsidRPr="00A27781">
        <w:rPr>
          <w:rFonts w:ascii="Times New Roman" w:hAnsi="Times New Roman" w:cs="Times New Roman"/>
          <w:bCs/>
          <w:sz w:val="24"/>
          <w:szCs w:val="24"/>
        </w:rPr>
        <w:t>nežádoucí</w:t>
      </w:r>
      <w:r w:rsidR="002F7FD9">
        <w:rPr>
          <w:rFonts w:ascii="Times New Roman" w:hAnsi="Times New Roman" w:cs="Times New Roman"/>
          <w:bCs/>
          <w:sz w:val="24"/>
          <w:szCs w:val="24"/>
        </w:rPr>
        <w:t>ch</w:t>
      </w:r>
      <w:r w:rsidR="002F7FD9" w:rsidRPr="00A27781">
        <w:rPr>
          <w:rFonts w:ascii="Times New Roman" w:hAnsi="Times New Roman" w:cs="Times New Roman"/>
          <w:bCs/>
          <w:sz w:val="24"/>
          <w:szCs w:val="24"/>
        </w:rPr>
        <w:t xml:space="preserve"> </w:t>
      </w:r>
      <w:r w:rsidR="00F81A77" w:rsidRPr="00A27781">
        <w:rPr>
          <w:rFonts w:ascii="Times New Roman" w:hAnsi="Times New Roman" w:cs="Times New Roman"/>
          <w:bCs/>
          <w:sz w:val="24"/>
          <w:szCs w:val="24"/>
        </w:rPr>
        <w:t>komplikací spojených s</w:t>
      </w:r>
      <w:r w:rsidR="00F0193A" w:rsidRPr="00A27781">
        <w:rPr>
          <w:rFonts w:ascii="Times New Roman" w:hAnsi="Times New Roman" w:cs="Times New Roman"/>
          <w:bCs/>
          <w:sz w:val="24"/>
          <w:szCs w:val="24"/>
        </w:rPr>
        <w:t> </w:t>
      </w:r>
      <w:proofErr w:type="spellStart"/>
      <w:r w:rsidR="00F81A77" w:rsidRPr="00A27781">
        <w:rPr>
          <w:rFonts w:ascii="Times New Roman" w:hAnsi="Times New Roman" w:cs="Times New Roman"/>
          <w:bCs/>
          <w:sz w:val="24"/>
          <w:szCs w:val="24"/>
        </w:rPr>
        <w:t>akcesoritou</w:t>
      </w:r>
      <w:proofErr w:type="spellEnd"/>
      <w:r w:rsidR="00F81A77" w:rsidRPr="00A27781">
        <w:rPr>
          <w:rFonts w:ascii="Times New Roman" w:hAnsi="Times New Roman" w:cs="Times New Roman"/>
          <w:bCs/>
          <w:sz w:val="24"/>
          <w:szCs w:val="24"/>
        </w:rPr>
        <w:t xml:space="preserve"> účastenství, kdy je nutné zkoumat, zda došlo alespoň k pokusu hlavního pachatele </w:t>
      </w:r>
      <w:r w:rsidR="00F81A77" w:rsidRPr="00A27781">
        <w:rPr>
          <w:rFonts w:ascii="Times New Roman" w:hAnsi="Times New Roman" w:cs="Times New Roman"/>
          <w:sz w:val="24"/>
          <w:szCs w:val="24"/>
        </w:rPr>
        <w:t xml:space="preserve">(většinou matky) ke spáchání daného trestného činu. </w:t>
      </w:r>
      <w:r w:rsidR="007A7108" w:rsidRPr="00A27781">
        <w:rPr>
          <w:rFonts w:ascii="Times New Roman" w:hAnsi="Times New Roman" w:cs="Times New Roman"/>
          <w:sz w:val="24"/>
          <w:szCs w:val="24"/>
        </w:rPr>
        <w:t>Nadto nelze ani zcela odhlédnout od</w:t>
      </w:r>
      <w:r w:rsidR="005D173D" w:rsidRPr="00A27781">
        <w:rPr>
          <w:rFonts w:ascii="Times New Roman" w:hAnsi="Times New Roman" w:cs="Times New Roman"/>
          <w:sz w:val="24"/>
          <w:szCs w:val="24"/>
        </w:rPr>
        <w:t> </w:t>
      </w:r>
      <w:r w:rsidR="007A7108" w:rsidRPr="00A27781">
        <w:rPr>
          <w:rFonts w:ascii="Times New Roman" w:hAnsi="Times New Roman" w:cs="Times New Roman"/>
          <w:sz w:val="24"/>
          <w:szCs w:val="24"/>
        </w:rPr>
        <w:t xml:space="preserve">v tomto smyslu poněkud </w:t>
      </w:r>
      <w:r w:rsidR="002278C3" w:rsidRPr="00A27781">
        <w:rPr>
          <w:rFonts w:ascii="Times New Roman" w:hAnsi="Times New Roman" w:cs="Times New Roman"/>
          <w:sz w:val="24"/>
          <w:szCs w:val="24"/>
        </w:rPr>
        <w:t>nevhodného vyznění stávající podoby</w:t>
      </w:r>
      <w:r w:rsidR="007A7108" w:rsidRPr="00A27781">
        <w:rPr>
          <w:rFonts w:ascii="Times New Roman" w:hAnsi="Times New Roman" w:cs="Times New Roman"/>
          <w:sz w:val="24"/>
          <w:szCs w:val="24"/>
        </w:rPr>
        <w:t xml:space="preserve"> § 169 trestního zákoníku</w:t>
      </w:r>
      <w:r w:rsidR="002278C3" w:rsidRPr="00A27781">
        <w:rPr>
          <w:rFonts w:ascii="Times New Roman" w:hAnsi="Times New Roman" w:cs="Times New Roman"/>
          <w:sz w:val="24"/>
          <w:szCs w:val="24"/>
        </w:rPr>
        <w:t>, že hlavním pachatelem je</w:t>
      </w:r>
      <w:r w:rsidR="007A7108" w:rsidRPr="00A27781">
        <w:rPr>
          <w:rFonts w:ascii="Times New Roman" w:hAnsi="Times New Roman" w:cs="Times New Roman"/>
          <w:sz w:val="24"/>
          <w:szCs w:val="24"/>
        </w:rPr>
        <w:t xml:space="preserve"> </w:t>
      </w:r>
      <w:r w:rsidR="002278C3" w:rsidRPr="00A27781">
        <w:rPr>
          <w:rFonts w:ascii="Times New Roman" w:hAnsi="Times New Roman" w:cs="Times New Roman"/>
          <w:sz w:val="24"/>
          <w:szCs w:val="24"/>
        </w:rPr>
        <w:t xml:space="preserve">pouze </w:t>
      </w:r>
      <w:r w:rsidR="007A7108" w:rsidRPr="00A27781">
        <w:rPr>
          <w:rFonts w:ascii="Times New Roman" w:hAnsi="Times New Roman" w:cs="Times New Roman"/>
          <w:sz w:val="24"/>
          <w:szCs w:val="24"/>
        </w:rPr>
        <w:t>osoba svěřující dítě do péče a nikoli již objednatel</w:t>
      </w:r>
      <w:r w:rsidR="002F7FD9">
        <w:rPr>
          <w:rFonts w:ascii="Times New Roman" w:hAnsi="Times New Roman" w:cs="Times New Roman"/>
          <w:sz w:val="24"/>
          <w:szCs w:val="24"/>
        </w:rPr>
        <w:t>,</w:t>
      </w:r>
      <w:r w:rsidR="007A7108" w:rsidRPr="00A27781">
        <w:rPr>
          <w:rFonts w:ascii="Times New Roman" w:hAnsi="Times New Roman" w:cs="Times New Roman"/>
          <w:sz w:val="24"/>
          <w:szCs w:val="24"/>
        </w:rPr>
        <w:t xml:space="preserve"> </w:t>
      </w:r>
      <w:r w:rsidR="00995AB1" w:rsidRPr="00A27781">
        <w:rPr>
          <w:rFonts w:ascii="Times New Roman" w:hAnsi="Times New Roman" w:cs="Times New Roman"/>
          <w:sz w:val="24"/>
          <w:szCs w:val="24"/>
        </w:rPr>
        <w:t>který má v praxi často silnější postavení a</w:t>
      </w:r>
      <w:r w:rsidR="002278C3" w:rsidRPr="00A27781">
        <w:rPr>
          <w:rFonts w:ascii="Times New Roman" w:hAnsi="Times New Roman" w:cs="Times New Roman"/>
          <w:sz w:val="24"/>
          <w:szCs w:val="24"/>
        </w:rPr>
        <w:t xml:space="preserve"> </w:t>
      </w:r>
      <w:r w:rsidR="007A7108" w:rsidRPr="00A27781">
        <w:rPr>
          <w:rFonts w:ascii="Times New Roman" w:hAnsi="Times New Roman" w:cs="Times New Roman"/>
          <w:sz w:val="24"/>
          <w:szCs w:val="24"/>
        </w:rPr>
        <w:t xml:space="preserve">často </w:t>
      </w:r>
      <w:r w:rsidR="007E48C8">
        <w:rPr>
          <w:rFonts w:ascii="Times New Roman" w:hAnsi="Times New Roman" w:cs="Times New Roman"/>
          <w:sz w:val="24"/>
          <w:szCs w:val="24"/>
        </w:rPr>
        <w:t xml:space="preserve">i </w:t>
      </w:r>
      <w:r w:rsidR="007A7108" w:rsidRPr="00A27781">
        <w:rPr>
          <w:rFonts w:ascii="Times New Roman" w:hAnsi="Times New Roman" w:cs="Times New Roman"/>
          <w:sz w:val="24"/>
          <w:szCs w:val="24"/>
        </w:rPr>
        <w:t>celý proces iniciuj</w:t>
      </w:r>
      <w:r w:rsidR="00995AB1" w:rsidRPr="00A27781">
        <w:rPr>
          <w:rFonts w:ascii="Times New Roman" w:hAnsi="Times New Roman" w:cs="Times New Roman"/>
          <w:sz w:val="24"/>
          <w:szCs w:val="24"/>
        </w:rPr>
        <w:t>e</w:t>
      </w:r>
      <w:r w:rsidR="007A7108" w:rsidRPr="00A27781">
        <w:rPr>
          <w:rFonts w:ascii="Times New Roman" w:hAnsi="Times New Roman" w:cs="Times New Roman"/>
          <w:sz w:val="24"/>
          <w:szCs w:val="24"/>
        </w:rPr>
        <w:t xml:space="preserve">. Z těchto důvodů se navrhuje doplnit </w:t>
      </w:r>
      <w:r w:rsidR="00440DB4" w:rsidRPr="00A27781">
        <w:rPr>
          <w:rFonts w:ascii="Times New Roman" w:hAnsi="Times New Roman" w:cs="Times New Roman"/>
          <w:sz w:val="24"/>
          <w:szCs w:val="24"/>
        </w:rPr>
        <w:t>trestný čin</w:t>
      </w:r>
      <w:r w:rsidR="007A7108" w:rsidRPr="00A27781">
        <w:rPr>
          <w:rFonts w:ascii="Times New Roman" w:hAnsi="Times New Roman" w:cs="Times New Roman"/>
          <w:sz w:val="24"/>
          <w:szCs w:val="24"/>
        </w:rPr>
        <w:t xml:space="preserve"> o jednání objednatele, který př</w:t>
      </w:r>
      <w:r w:rsidR="00D6278C" w:rsidRPr="00A27781">
        <w:rPr>
          <w:rFonts w:ascii="Times New Roman" w:hAnsi="Times New Roman" w:cs="Times New Roman"/>
          <w:sz w:val="24"/>
          <w:szCs w:val="24"/>
        </w:rPr>
        <w:t>i</w:t>
      </w:r>
      <w:r w:rsidR="007A7108" w:rsidRPr="00A27781">
        <w:rPr>
          <w:rFonts w:ascii="Times New Roman" w:hAnsi="Times New Roman" w:cs="Times New Roman"/>
          <w:sz w:val="24"/>
          <w:szCs w:val="24"/>
        </w:rPr>
        <w:t>jme do své péče dítě</w:t>
      </w:r>
      <w:r w:rsidR="005C031D" w:rsidRPr="00A27781">
        <w:rPr>
          <w:rFonts w:ascii="Times New Roman" w:hAnsi="Times New Roman" w:cs="Times New Roman"/>
          <w:sz w:val="24"/>
          <w:szCs w:val="24"/>
        </w:rPr>
        <w:t xml:space="preserve"> </w:t>
      </w:r>
      <w:r w:rsidR="00995AB1" w:rsidRPr="00A27781">
        <w:rPr>
          <w:rFonts w:ascii="Times New Roman" w:hAnsi="Times New Roman" w:cs="Times New Roman"/>
          <w:sz w:val="24"/>
          <w:szCs w:val="24"/>
        </w:rPr>
        <w:t>v úmyslu poskytnout z</w:t>
      </w:r>
      <w:r w:rsidR="002F7FD9">
        <w:rPr>
          <w:rFonts w:ascii="Times New Roman" w:hAnsi="Times New Roman" w:cs="Times New Roman"/>
          <w:sz w:val="24"/>
          <w:szCs w:val="24"/>
        </w:rPr>
        <w:t>a</w:t>
      </w:r>
      <w:r w:rsidR="00995AB1" w:rsidRPr="00A27781">
        <w:rPr>
          <w:rFonts w:ascii="Times New Roman" w:hAnsi="Times New Roman" w:cs="Times New Roman"/>
          <w:sz w:val="24"/>
          <w:szCs w:val="24"/>
        </w:rPr>
        <w:t> takový čin odměnu</w:t>
      </w:r>
      <w:r w:rsidR="00B73D25" w:rsidRPr="00A27781">
        <w:rPr>
          <w:rFonts w:ascii="Times New Roman" w:hAnsi="Times New Roman" w:cs="Times New Roman"/>
          <w:sz w:val="24"/>
          <w:szCs w:val="24"/>
        </w:rPr>
        <w:t>.</w:t>
      </w:r>
      <w:r w:rsidR="009F5B1B" w:rsidRPr="00A27781">
        <w:rPr>
          <w:rFonts w:ascii="Times New Roman" w:hAnsi="Times New Roman" w:cs="Times New Roman"/>
          <w:sz w:val="24"/>
          <w:szCs w:val="24"/>
        </w:rPr>
        <w:t xml:space="preserve"> Svěřením, resp. přijetím dítěte do péče se přitom rozumí jakýkoli způsob předání dítěte, a to i prostřednictvím třetí osoby. </w:t>
      </w:r>
      <w:bookmarkStart w:id="39" w:name="_Hlk199938658"/>
      <w:r w:rsidR="002F7FD9">
        <w:rPr>
          <w:rFonts w:ascii="Times New Roman" w:hAnsi="Times New Roman" w:cs="Times New Roman"/>
          <w:sz w:val="24"/>
          <w:szCs w:val="24"/>
        </w:rPr>
        <w:t>V</w:t>
      </w:r>
      <w:r w:rsidR="002F7FD9" w:rsidRPr="00A27781">
        <w:rPr>
          <w:rFonts w:ascii="Times New Roman" w:hAnsi="Times New Roman" w:cs="Times New Roman"/>
          <w:sz w:val="24"/>
          <w:szCs w:val="24"/>
        </w:rPr>
        <w:t xml:space="preserve"> </w:t>
      </w:r>
      <w:r w:rsidR="005C031D" w:rsidRPr="00A27781">
        <w:rPr>
          <w:rFonts w:ascii="Times New Roman" w:hAnsi="Times New Roman" w:cs="Times New Roman"/>
          <w:sz w:val="24"/>
          <w:szCs w:val="24"/>
        </w:rPr>
        <w:t xml:space="preserve">této souvislosti je nutné zdůraznit, že pro vznik trestní odpovědnosti je vždy rozhodující úmysl pachatele svěřit, resp. přijmout dítě za odměnu, a to i v případě, že odměna nakonec poskytnuta nebude. Trestný čin bude dokonán okamžikem svěření (z druhé strany přijetím) dítěte do péče. Pokud by došlo k pouhému předání odměny nebo jen </w:t>
      </w:r>
      <w:r w:rsidR="0086335A" w:rsidRPr="00A27781">
        <w:rPr>
          <w:rFonts w:ascii="Times New Roman" w:hAnsi="Times New Roman" w:cs="Times New Roman"/>
          <w:sz w:val="24"/>
          <w:szCs w:val="24"/>
        </w:rPr>
        <w:t>k závazku poskytnout odměnu v budoucnu, je nutné dané jednání posoudit podle konkrétních okolností buď jako pokus (§</w:t>
      </w:r>
      <w:r w:rsidR="007E48C8">
        <w:rPr>
          <w:rFonts w:ascii="Times New Roman" w:hAnsi="Times New Roman" w:cs="Times New Roman"/>
          <w:sz w:val="24"/>
          <w:szCs w:val="24"/>
        </w:rPr>
        <w:t> </w:t>
      </w:r>
      <w:r w:rsidR="0086335A" w:rsidRPr="00A27781">
        <w:rPr>
          <w:rFonts w:ascii="Times New Roman" w:hAnsi="Times New Roman" w:cs="Times New Roman"/>
          <w:sz w:val="24"/>
          <w:szCs w:val="24"/>
        </w:rPr>
        <w:t>21</w:t>
      </w:r>
      <w:r w:rsidR="007E48C8">
        <w:rPr>
          <w:rFonts w:ascii="Times New Roman" w:hAnsi="Times New Roman" w:cs="Times New Roman"/>
          <w:sz w:val="24"/>
          <w:szCs w:val="24"/>
        </w:rPr>
        <w:t> </w:t>
      </w:r>
      <w:r w:rsidR="0086335A" w:rsidRPr="00A27781">
        <w:rPr>
          <w:rFonts w:ascii="Times New Roman" w:hAnsi="Times New Roman" w:cs="Times New Roman"/>
          <w:sz w:val="24"/>
          <w:szCs w:val="24"/>
        </w:rPr>
        <w:t>trestního zákoníku), nebo jen jako přípravu (§ 20 trestního zákoníku), která ovšem v tomto případě nebude trest</w:t>
      </w:r>
      <w:r w:rsidR="007E48C8">
        <w:rPr>
          <w:rFonts w:ascii="Times New Roman" w:hAnsi="Times New Roman" w:cs="Times New Roman"/>
          <w:sz w:val="24"/>
          <w:szCs w:val="24"/>
        </w:rPr>
        <w:t>n</w:t>
      </w:r>
      <w:r w:rsidR="0086335A" w:rsidRPr="00A27781">
        <w:rPr>
          <w:rFonts w:ascii="Times New Roman" w:hAnsi="Times New Roman" w:cs="Times New Roman"/>
          <w:sz w:val="24"/>
          <w:szCs w:val="24"/>
        </w:rPr>
        <w:t>á.</w:t>
      </w:r>
    </w:p>
    <w:p w14:paraId="449A2AAE" w14:textId="6E347303" w:rsidR="00C54E86" w:rsidRPr="00A27781" w:rsidRDefault="00C54E86" w:rsidP="00A27781">
      <w:pPr>
        <w:spacing w:before="120" w:after="0" w:line="240" w:lineRule="auto"/>
        <w:jc w:val="both"/>
        <w:rPr>
          <w:rFonts w:ascii="Times New Roman" w:hAnsi="Times New Roman" w:cs="Times New Roman"/>
          <w:sz w:val="24"/>
          <w:szCs w:val="24"/>
        </w:rPr>
      </w:pPr>
      <w:bookmarkStart w:id="40" w:name="_Hlk199938704"/>
      <w:bookmarkEnd w:id="39"/>
      <w:r w:rsidRPr="00A27781">
        <w:rPr>
          <w:rFonts w:ascii="Times New Roman" w:hAnsi="Times New Roman" w:cs="Times New Roman"/>
          <w:sz w:val="24"/>
          <w:szCs w:val="24"/>
        </w:rPr>
        <w:t>Odměnou se rozumí odměna ve formě finanční, ale i věcné</w:t>
      </w:r>
      <w:r w:rsidR="00440DB4" w:rsidRPr="00A27781">
        <w:rPr>
          <w:rFonts w:ascii="Times New Roman" w:hAnsi="Times New Roman" w:cs="Times New Roman"/>
          <w:sz w:val="24"/>
          <w:szCs w:val="24"/>
        </w:rPr>
        <w:t>. Z</w:t>
      </w:r>
      <w:r w:rsidRPr="00A27781">
        <w:rPr>
          <w:rFonts w:ascii="Times New Roman" w:hAnsi="Times New Roman" w:cs="Times New Roman"/>
          <w:sz w:val="24"/>
          <w:szCs w:val="24"/>
        </w:rPr>
        <w:t>a odměnu ve smyslu § 169 trestního zákoníku nelze</w:t>
      </w:r>
      <w:r w:rsidR="00440DB4" w:rsidRPr="00A27781">
        <w:rPr>
          <w:rFonts w:ascii="Times New Roman" w:hAnsi="Times New Roman" w:cs="Times New Roman"/>
          <w:sz w:val="24"/>
          <w:szCs w:val="24"/>
        </w:rPr>
        <w:t xml:space="preserve"> naproti tomu</w:t>
      </w:r>
      <w:r w:rsidRPr="00A27781">
        <w:rPr>
          <w:rFonts w:ascii="Times New Roman" w:hAnsi="Times New Roman" w:cs="Times New Roman"/>
          <w:sz w:val="24"/>
          <w:szCs w:val="24"/>
        </w:rPr>
        <w:t xml:space="preserve"> považovat částku, která pokrývá náklady matky vzniklé v souvislosti s těhotenstvím a porodem</w:t>
      </w:r>
      <w:r w:rsidR="005D173D" w:rsidRPr="00A27781">
        <w:rPr>
          <w:rFonts w:ascii="Times New Roman" w:hAnsi="Times New Roman" w:cs="Times New Roman"/>
          <w:sz w:val="24"/>
          <w:szCs w:val="24"/>
        </w:rPr>
        <w:t xml:space="preserve"> podle § 910 občanského zákoníku</w:t>
      </w:r>
      <w:r w:rsidRPr="00A27781">
        <w:rPr>
          <w:rFonts w:ascii="Times New Roman" w:hAnsi="Times New Roman" w:cs="Times New Roman"/>
          <w:sz w:val="24"/>
          <w:szCs w:val="24"/>
        </w:rPr>
        <w:t>. I když odměnu bude ve většině případů poskytovat přímo osoba, které bude dítě svěřeno, osobě, která jej svěřuje, může se tak stát i přes třetí osobu.</w:t>
      </w:r>
    </w:p>
    <w:p w14:paraId="29F0202E" w14:textId="1917704D" w:rsidR="007E3ED2" w:rsidRPr="00A27781" w:rsidRDefault="00C54E86"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 xml:space="preserve">Vedle úpravy hlavního pachatelství se navrhuje </w:t>
      </w:r>
      <w:r w:rsidR="00BB1B24">
        <w:rPr>
          <w:rFonts w:ascii="Times New Roman" w:hAnsi="Times New Roman" w:cs="Times New Roman"/>
          <w:sz w:val="24"/>
          <w:szCs w:val="24"/>
        </w:rPr>
        <w:t xml:space="preserve">zobecnit </w:t>
      </w:r>
      <w:r w:rsidRPr="00A27781">
        <w:rPr>
          <w:rFonts w:ascii="Times New Roman" w:hAnsi="Times New Roman" w:cs="Times New Roman"/>
          <w:sz w:val="24"/>
          <w:szCs w:val="24"/>
        </w:rPr>
        <w:t>skutkovou podstatu tak</w:t>
      </w:r>
      <w:r w:rsidR="002F7FD9">
        <w:rPr>
          <w:rFonts w:ascii="Times New Roman" w:hAnsi="Times New Roman" w:cs="Times New Roman"/>
          <w:sz w:val="24"/>
          <w:szCs w:val="24"/>
        </w:rPr>
        <w:t>, aby</w:t>
      </w:r>
      <w:r w:rsidRPr="00A27781">
        <w:rPr>
          <w:rFonts w:ascii="Times New Roman" w:hAnsi="Times New Roman" w:cs="Times New Roman"/>
          <w:sz w:val="24"/>
          <w:szCs w:val="24"/>
        </w:rPr>
        <w:t xml:space="preserve"> mohla </w:t>
      </w:r>
      <w:r w:rsidR="002F7FD9">
        <w:rPr>
          <w:rFonts w:ascii="Times New Roman" w:hAnsi="Times New Roman" w:cs="Times New Roman"/>
          <w:sz w:val="24"/>
          <w:szCs w:val="24"/>
        </w:rPr>
        <w:t xml:space="preserve">postihnout i </w:t>
      </w:r>
      <w:r w:rsidRPr="00A27781">
        <w:rPr>
          <w:rFonts w:ascii="Times New Roman" w:hAnsi="Times New Roman" w:cs="Times New Roman"/>
          <w:sz w:val="24"/>
          <w:szCs w:val="24"/>
        </w:rPr>
        <w:t>případy nepřípustné komercionalizace dítěte, na jejichž potřebnost poukazuje aplikační praxe. Vedle dosavadní</w:t>
      </w:r>
      <w:r w:rsidR="005D173D" w:rsidRPr="00A27781">
        <w:rPr>
          <w:rFonts w:ascii="Times New Roman" w:hAnsi="Times New Roman" w:cs="Times New Roman"/>
          <w:sz w:val="24"/>
          <w:szCs w:val="24"/>
        </w:rPr>
        <w:t xml:space="preserve"> </w:t>
      </w:r>
      <w:r w:rsidRPr="00A27781">
        <w:rPr>
          <w:rFonts w:ascii="Times New Roman" w:hAnsi="Times New Roman" w:cs="Times New Roman"/>
          <w:sz w:val="24"/>
          <w:szCs w:val="24"/>
        </w:rPr>
        <w:t>„</w:t>
      </w:r>
      <w:r w:rsidRPr="00A27781">
        <w:rPr>
          <w:rFonts w:ascii="Times New Roman" w:hAnsi="Times New Roman" w:cs="Times New Roman"/>
          <w:i/>
          <w:iCs/>
          <w:sz w:val="24"/>
          <w:szCs w:val="24"/>
        </w:rPr>
        <w:t>adopce a jiného obdobného účelu</w:t>
      </w:r>
      <w:r w:rsidRPr="00A27781">
        <w:rPr>
          <w:rFonts w:ascii="Times New Roman" w:hAnsi="Times New Roman" w:cs="Times New Roman"/>
          <w:sz w:val="24"/>
          <w:szCs w:val="24"/>
        </w:rPr>
        <w:t xml:space="preserve">“, kam </w:t>
      </w:r>
      <w:r w:rsidR="005D173D" w:rsidRPr="00A27781">
        <w:rPr>
          <w:rFonts w:ascii="Times New Roman" w:hAnsi="Times New Roman" w:cs="Times New Roman"/>
          <w:sz w:val="24"/>
          <w:szCs w:val="24"/>
        </w:rPr>
        <w:t xml:space="preserve">lze podřadit </w:t>
      </w:r>
      <w:r w:rsidRPr="00A27781">
        <w:rPr>
          <w:rFonts w:ascii="Times New Roman" w:hAnsi="Times New Roman" w:cs="Times New Roman"/>
          <w:sz w:val="24"/>
          <w:szCs w:val="24"/>
        </w:rPr>
        <w:t>např.</w:t>
      </w:r>
      <w:r w:rsidR="002D796C">
        <w:rPr>
          <w:rFonts w:ascii="Times New Roman" w:hAnsi="Times New Roman" w:cs="Times New Roman"/>
          <w:sz w:val="24"/>
          <w:szCs w:val="24"/>
        </w:rPr>
        <w:t xml:space="preserve"> </w:t>
      </w:r>
      <w:r w:rsidR="00BB1B24">
        <w:rPr>
          <w:rFonts w:ascii="Times New Roman" w:hAnsi="Times New Roman" w:cs="Times New Roman"/>
          <w:sz w:val="24"/>
          <w:szCs w:val="24"/>
        </w:rPr>
        <w:t>i </w:t>
      </w:r>
      <w:r w:rsidRPr="00A27781">
        <w:rPr>
          <w:rFonts w:ascii="Times New Roman" w:hAnsi="Times New Roman" w:cs="Times New Roman"/>
          <w:sz w:val="24"/>
          <w:szCs w:val="24"/>
        </w:rPr>
        <w:t>pěstounsk</w:t>
      </w:r>
      <w:r w:rsidR="005D173D" w:rsidRPr="00A27781">
        <w:rPr>
          <w:rFonts w:ascii="Times New Roman" w:hAnsi="Times New Roman" w:cs="Times New Roman"/>
          <w:sz w:val="24"/>
          <w:szCs w:val="24"/>
        </w:rPr>
        <w:t>ou</w:t>
      </w:r>
      <w:r w:rsidRPr="00A27781">
        <w:rPr>
          <w:rFonts w:ascii="Times New Roman" w:hAnsi="Times New Roman" w:cs="Times New Roman"/>
          <w:sz w:val="24"/>
          <w:szCs w:val="24"/>
        </w:rPr>
        <w:t xml:space="preserve"> péč</w:t>
      </w:r>
      <w:r w:rsidR="005D173D" w:rsidRPr="00A27781">
        <w:rPr>
          <w:rFonts w:ascii="Times New Roman" w:hAnsi="Times New Roman" w:cs="Times New Roman"/>
          <w:sz w:val="24"/>
          <w:szCs w:val="24"/>
        </w:rPr>
        <w:t>i, pů</w:t>
      </w:r>
      <w:r w:rsidRPr="00A27781">
        <w:rPr>
          <w:rFonts w:ascii="Times New Roman" w:hAnsi="Times New Roman" w:cs="Times New Roman"/>
          <w:sz w:val="24"/>
          <w:szCs w:val="24"/>
        </w:rPr>
        <w:t>jde především o případy fiktivního či účelového prohlášení otcovství</w:t>
      </w:r>
      <w:r w:rsidR="007E3ED2" w:rsidRPr="00A27781">
        <w:rPr>
          <w:rFonts w:ascii="Times New Roman" w:hAnsi="Times New Roman" w:cs="Times New Roman"/>
          <w:sz w:val="24"/>
          <w:szCs w:val="24"/>
        </w:rPr>
        <w:t xml:space="preserve">, k tomu viz obecná část této </w:t>
      </w:r>
      <w:r w:rsidR="009D16AD">
        <w:rPr>
          <w:rFonts w:ascii="Times New Roman" w:eastAsia="Aptos" w:hAnsi="Times New Roman" w:cs="Times New Roman"/>
          <w:sz w:val="24"/>
        </w:rPr>
        <w:t xml:space="preserve">důvodové </w:t>
      </w:r>
      <w:r w:rsidR="007E3ED2" w:rsidRPr="00A27781">
        <w:rPr>
          <w:rFonts w:ascii="Times New Roman" w:hAnsi="Times New Roman" w:cs="Times New Roman"/>
          <w:sz w:val="24"/>
          <w:szCs w:val="24"/>
        </w:rPr>
        <w:t xml:space="preserve">zprávy. </w:t>
      </w:r>
      <w:r w:rsidR="002C0B4C" w:rsidRPr="00A27781">
        <w:rPr>
          <w:rFonts w:ascii="Times New Roman" w:hAnsi="Times New Roman" w:cs="Times New Roman"/>
          <w:sz w:val="24"/>
          <w:szCs w:val="24"/>
        </w:rPr>
        <w:t>Stejně jako v případě komerční adopce zde dochází k</w:t>
      </w:r>
      <w:r w:rsidR="007E3ED2" w:rsidRPr="00A27781">
        <w:rPr>
          <w:rFonts w:ascii="Times New Roman" w:hAnsi="Times New Roman" w:cs="Times New Roman"/>
          <w:sz w:val="24"/>
          <w:szCs w:val="24"/>
        </w:rPr>
        <w:t>e</w:t>
      </w:r>
      <w:r w:rsidR="002C0B4C" w:rsidRPr="00A27781">
        <w:rPr>
          <w:rFonts w:ascii="Times New Roman" w:hAnsi="Times New Roman" w:cs="Times New Roman"/>
          <w:sz w:val="24"/>
          <w:szCs w:val="24"/>
        </w:rPr>
        <w:t> svěření či předání dítěte za odměnu</w:t>
      </w:r>
      <w:r w:rsidR="007E3ED2" w:rsidRPr="00A27781">
        <w:rPr>
          <w:rFonts w:ascii="Times New Roman" w:hAnsi="Times New Roman" w:cs="Times New Roman"/>
          <w:sz w:val="24"/>
          <w:szCs w:val="24"/>
        </w:rPr>
        <w:t xml:space="preserve">, </w:t>
      </w:r>
      <w:r w:rsidR="00D14DED" w:rsidRPr="00A27781">
        <w:rPr>
          <w:rFonts w:ascii="Times New Roman" w:hAnsi="Times New Roman" w:cs="Times New Roman"/>
          <w:sz w:val="24"/>
          <w:szCs w:val="24"/>
        </w:rPr>
        <w:t>které je třeba postihovat nástroji trestního práva.</w:t>
      </w:r>
      <w:r w:rsidR="007E3ED2" w:rsidRPr="00A27781">
        <w:rPr>
          <w:rFonts w:ascii="Times New Roman" w:hAnsi="Times New Roman" w:cs="Times New Roman"/>
          <w:sz w:val="24"/>
          <w:szCs w:val="24"/>
        </w:rPr>
        <w:t xml:space="preserve"> Navrhovaná skutková podstata </w:t>
      </w:r>
      <w:r w:rsidR="005D173D" w:rsidRPr="00A27781">
        <w:rPr>
          <w:rFonts w:ascii="Times New Roman" w:hAnsi="Times New Roman" w:cs="Times New Roman"/>
          <w:sz w:val="24"/>
          <w:szCs w:val="24"/>
        </w:rPr>
        <w:t>by</w:t>
      </w:r>
      <w:r w:rsidR="007E3ED2" w:rsidRPr="00A27781">
        <w:rPr>
          <w:rFonts w:ascii="Times New Roman" w:hAnsi="Times New Roman" w:cs="Times New Roman"/>
          <w:sz w:val="24"/>
          <w:szCs w:val="24"/>
        </w:rPr>
        <w:t xml:space="preserve"> zahrnovala i nepřípustné formy komerčního náhradního mateřství. </w:t>
      </w:r>
    </w:p>
    <w:p w14:paraId="5351DEDF" w14:textId="116B73A0" w:rsidR="00FC5DEC" w:rsidRPr="00A27781" w:rsidRDefault="00FC5DEC"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Aby bylo zároveň možno jednoznačně vyloučit případy, kdy dochází k </w:t>
      </w:r>
      <w:r w:rsidR="002F7FD9">
        <w:rPr>
          <w:rFonts w:ascii="Times New Roman" w:hAnsi="Times New Roman" w:cs="Times New Roman"/>
          <w:sz w:val="24"/>
          <w:szCs w:val="24"/>
        </w:rPr>
        <w:t>„</w:t>
      </w:r>
      <w:r w:rsidRPr="00A27781">
        <w:rPr>
          <w:rFonts w:ascii="Times New Roman" w:hAnsi="Times New Roman" w:cs="Times New Roman"/>
          <w:sz w:val="24"/>
          <w:szCs w:val="24"/>
        </w:rPr>
        <w:t>dispozici</w:t>
      </w:r>
      <w:r w:rsidR="002F7FD9">
        <w:rPr>
          <w:rFonts w:ascii="Times New Roman" w:hAnsi="Times New Roman" w:cs="Times New Roman"/>
          <w:sz w:val="24"/>
          <w:szCs w:val="24"/>
        </w:rPr>
        <w:t>“</w:t>
      </w:r>
      <w:r w:rsidRPr="00A27781">
        <w:rPr>
          <w:rFonts w:ascii="Times New Roman" w:hAnsi="Times New Roman" w:cs="Times New Roman"/>
          <w:sz w:val="24"/>
          <w:szCs w:val="24"/>
        </w:rPr>
        <w:t xml:space="preserve"> s dítětem v souladu s právními předpisy, byť zde může figurovat určitá odměna, navrhuje se</w:t>
      </w:r>
      <w:r w:rsidR="005D173D" w:rsidRPr="00A27781">
        <w:rPr>
          <w:rFonts w:ascii="Times New Roman" w:hAnsi="Times New Roman" w:cs="Times New Roman"/>
          <w:sz w:val="24"/>
          <w:szCs w:val="24"/>
        </w:rPr>
        <w:t xml:space="preserve"> za účelem předcházení jaký</w:t>
      </w:r>
      <w:r w:rsidR="002F7FD9">
        <w:rPr>
          <w:rFonts w:ascii="Times New Roman" w:hAnsi="Times New Roman" w:cs="Times New Roman"/>
          <w:sz w:val="24"/>
          <w:szCs w:val="24"/>
        </w:rPr>
        <w:t>m</w:t>
      </w:r>
      <w:r w:rsidR="005D173D" w:rsidRPr="00A27781">
        <w:rPr>
          <w:rFonts w:ascii="Times New Roman" w:hAnsi="Times New Roman" w:cs="Times New Roman"/>
          <w:sz w:val="24"/>
          <w:szCs w:val="24"/>
        </w:rPr>
        <w:t>koli výkladový</w:t>
      </w:r>
      <w:r w:rsidR="002F7FD9">
        <w:rPr>
          <w:rFonts w:ascii="Times New Roman" w:hAnsi="Times New Roman" w:cs="Times New Roman"/>
          <w:sz w:val="24"/>
          <w:szCs w:val="24"/>
        </w:rPr>
        <w:t>m</w:t>
      </w:r>
      <w:r w:rsidR="005D173D" w:rsidRPr="00A27781">
        <w:rPr>
          <w:rFonts w:ascii="Times New Roman" w:hAnsi="Times New Roman" w:cs="Times New Roman"/>
          <w:sz w:val="24"/>
          <w:szCs w:val="24"/>
        </w:rPr>
        <w:t xml:space="preserve"> pochybnost</w:t>
      </w:r>
      <w:r w:rsidR="002F7FD9">
        <w:rPr>
          <w:rFonts w:ascii="Times New Roman" w:hAnsi="Times New Roman" w:cs="Times New Roman"/>
          <w:sz w:val="24"/>
          <w:szCs w:val="24"/>
        </w:rPr>
        <w:t>em</w:t>
      </w:r>
      <w:r w:rsidRPr="00A27781">
        <w:rPr>
          <w:rFonts w:ascii="Times New Roman" w:hAnsi="Times New Roman" w:cs="Times New Roman"/>
          <w:sz w:val="24"/>
          <w:szCs w:val="24"/>
        </w:rPr>
        <w:t xml:space="preserve"> do skutkové podstaty doplnit, že musí jít o</w:t>
      </w:r>
      <w:r w:rsidR="005D173D" w:rsidRPr="00A27781">
        <w:rPr>
          <w:rFonts w:ascii="Times New Roman" w:hAnsi="Times New Roman" w:cs="Times New Roman"/>
          <w:sz w:val="24"/>
          <w:szCs w:val="24"/>
        </w:rPr>
        <w:t> </w:t>
      </w:r>
      <w:r w:rsidRPr="00A27781">
        <w:rPr>
          <w:rFonts w:ascii="Times New Roman" w:hAnsi="Times New Roman" w:cs="Times New Roman"/>
          <w:sz w:val="24"/>
          <w:szCs w:val="24"/>
        </w:rPr>
        <w:t>jednání, které je v rozporu s jiným právním předpisem.</w:t>
      </w:r>
      <w:r w:rsidR="005D173D" w:rsidRPr="00A27781">
        <w:rPr>
          <w:rFonts w:ascii="Times New Roman" w:hAnsi="Times New Roman" w:cs="Times New Roman"/>
          <w:sz w:val="24"/>
          <w:szCs w:val="24"/>
        </w:rPr>
        <w:t xml:space="preserve"> Jako nepřípustná odměna se tak samozřejmě nebudou posuzovat např.</w:t>
      </w:r>
      <w:r w:rsidRPr="00A27781">
        <w:rPr>
          <w:rFonts w:ascii="Times New Roman" w:hAnsi="Times New Roman" w:cs="Times New Roman"/>
          <w:sz w:val="24"/>
          <w:szCs w:val="24"/>
        </w:rPr>
        <w:t> dávky pěstounské péče</w:t>
      </w:r>
      <w:r w:rsidR="005D173D" w:rsidRPr="00A27781">
        <w:rPr>
          <w:rFonts w:ascii="Times New Roman" w:hAnsi="Times New Roman" w:cs="Times New Roman"/>
          <w:sz w:val="24"/>
          <w:szCs w:val="24"/>
        </w:rPr>
        <w:t xml:space="preserve"> podle zákona o sociálně-právní </w:t>
      </w:r>
      <w:r w:rsidR="005D173D" w:rsidRPr="00A27781">
        <w:rPr>
          <w:rFonts w:ascii="Times New Roman" w:hAnsi="Times New Roman" w:cs="Times New Roman"/>
          <w:sz w:val="24"/>
          <w:szCs w:val="24"/>
        </w:rPr>
        <w:lastRenderedPageBreak/>
        <w:t>ochraně děti</w:t>
      </w:r>
      <w:r w:rsidRPr="00A27781">
        <w:rPr>
          <w:rFonts w:ascii="Times New Roman" w:hAnsi="Times New Roman" w:cs="Times New Roman"/>
          <w:sz w:val="24"/>
          <w:szCs w:val="24"/>
        </w:rPr>
        <w:t xml:space="preserve"> nebo pracovní odměn</w:t>
      </w:r>
      <w:r w:rsidR="005D173D" w:rsidRPr="00A27781">
        <w:rPr>
          <w:rFonts w:ascii="Times New Roman" w:hAnsi="Times New Roman" w:cs="Times New Roman"/>
          <w:sz w:val="24"/>
          <w:szCs w:val="24"/>
        </w:rPr>
        <w:t>a</w:t>
      </w:r>
      <w:r w:rsidRPr="00A27781">
        <w:rPr>
          <w:rFonts w:ascii="Times New Roman" w:hAnsi="Times New Roman" w:cs="Times New Roman"/>
          <w:sz w:val="24"/>
          <w:szCs w:val="24"/>
        </w:rPr>
        <w:t xml:space="preserve"> za zprostředkovávání procesu osvojení ze strany příslušníků OSPOD v rámci jejich pracovní náplně. </w:t>
      </w:r>
      <w:r w:rsidR="005D173D" w:rsidRPr="00A27781">
        <w:rPr>
          <w:rFonts w:ascii="Times New Roman" w:hAnsi="Times New Roman" w:cs="Times New Roman"/>
          <w:sz w:val="24"/>
          <w:szCs w:val="24"/>
        </w:rPr>
        <w:t>Totéž platí i ve vztahu k výše zmíněné úhradě některých nákladů neprovdané matce podle občanského zákoníku.</w:t>
      </w:r>
    </w:p>
    <w:p w14:paraId="6964314C" w14:textId="623F6ED4" w:rsidR="00C54E86" w:rsidRPr="00A27781" w:rsidRDefault="00C54E86"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Dále se navrhuje upravit terminologii trestného činu podle § 169 trestního zákoníku tak, aby dostatečně zdůrazňovala rozdíl mezi obchodování</w:t>
      </w:r>
      <w:r w:rsidR="002F7FD9">
        <w:rPr>
          <w:rFonts w:ascii="Times New Roman" w:hAnsi="Times New Roman" w:cs="Times New Roman"/>
          <w:sz w:val="24"/>
          <w:szCs w:val="24"/>
        </w:rPr>
        <w:t>m</w:t>
      </w:r>
      <w:r w:rsidRPr="00A27781">
        <w:rPr>
          <w:rFonts w:ascii="Times New Roman" w:hAnsi="Times New Roman" w:cs="Times New Roman"/>
          <w:sz w:val="24"/>
          <w:szCs w:val="24"/>
        </w:rPr>
        <w:t xml:space="preserve"> s lidmi, kdy je účelem osvojení další vykořisťování této osoby</w:t>
      </w:r>
      <w:r w:rsidR="007E3ED2" w:rsidRPr="00A27781">
        <w:rPr>
          <w:rFonts w:ascii="Times New Roman" w:hAnsi="Times New Roman" w:cs="Times New Roman"/>
          <w:sz w:val="24"/>
          <w:szCs w:val="24"/>
        </w:rPr>
        <w:t>,</w:t>
      </w:r>
      <w:r w:rsidRPr="00A27781">
        <w:rPr>
          <w:rFonts w:ascii="Times New Roman" w:hAnsi="Times New Roman" w:cs="Times New Roman"/>
          <w:sz w:val="24"/>
          <w:szCs w:val="24"/>
        </w:rPr>
        <w:t xml:space="preserve"> </w:t>
      </w:r>
      <w:r w:rsidR="002F7FD9">
        <w:rPr>
          <w:rFonts w:ascii="Times New Roman" w:hAnsi="Times New Roman" w:cs="Times New Roman"/>
          <w:sz w:val="24"/>
          <w:szCs w:val="24"/>
        </w:rPr>
        <w:t>a</w:t>
      </w:r>
      <w:r w:rsidRPr="00A27781">
        <w:rPr>
          <w:rFonts w:ascii="Times New Roman" w:hAnsi="Times New Roman" w:cs="Times New Roman"/>
          <w:sz w:val="24"/>
          <w:szCs w:val="24"/>
        </w:rPr>
        <w:t> přijetím dítěte za účelem vytvoření rodinných vztahů („svěření a</w:t>
      </w:r>
      <w:r w:rsidR="007B5D5E" w:rsidRPr="00A27781">
        <w:rPr>
          <w:rFonts w:ascii="Times New Roman" w:hAnsi="Times New Roman" w:cs="Times New Roman"/>
          <w:sz w:val="24"/>
          <w:szCs w:val="24"/>
        </w:rPr>
        <w:t> </w:t>
      </w:r>
      <w:r w:rsidRPr="00A27781">
        <w:rPr>
          <w:rFonts w:ascii="Times New Roman" w:hAnsi="Times New Roman" w:cs="Times New Roman"/>
          <w:sz w:val="24"/>
          <w:szCs w:val="24"/>
        </w:rPr>
        <w:t xml:space="preserve">přijetí do péče“ namísto „svěření do moci“). </w:t>
      </w:r>
    </w:p>
    <w:p w14:paraId="47B8113C" w14:textId="7FA5DFC7" w:rsidR="004846F9" w:rsidRPr="00A27781" w:rsidRDefault="007E48C8" w:rsidP="007E48C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Sankce, které za spáchání tohoto trestného činu hrozí, se navrhuje převzít ze současné právní úpravy </w:t>
      </w:r>
      <w:r w:rsidR="00A16210" w:rsidRPr="00A27781">
        <w:rPr>
          <w:rFonts w:ascii="Times New Roman" w:hAnsi="Times New Roman" w:cs="Times New Roman"/>
          <w:sz w:val="24"/>
          <w:szCs w:val="24"/>
        </w:rPr>
        <w:t>(trest odnětí svobody až na</w:t>
      </w:r>
      <w:r w:rsidR="00167E81" w:rsidRPr="00A27781">
        <w:rPr>
          <w:rFonts w:ascii="Times New Roman" w:hAnsi="Times New Roman" w:cs="Times New Roman"/>
          <w:sz w:val="24"/>
          <w:szCs w:val="24"/>
        </w:rPr>
        <w:t> </w:t>
      </w:r>
      <w:r w:rsidR="00A16210" w:rsidRPr="00A27781">
        <w:rPr>
          <w:rFonts w:ascii="Times New Roman" w:hAnsi="Times New Roman" w:cs="Times New Roman"/>
          <w:sz w:val="24"/>
          <w:szCs w:val="24"/>
        </w:rPr>
        <w:t>tři roky</w:t>
      </w:r>
      <w:r w:rsidR="00C54E86" w:rsidRPr="00A27781">
        <w:rPr>
          <w:rFonts w:ascii="Times New Roman" w:hAnsi="Times New Roman" w:cs="Times New Roman"/>
          <w:sz w:val="24"/>
          <w:szCs w:val="24"/>
        </w:rPr>
        <w:t xml:space="preserve"> nebo zákaz činnosti</w:t>
      </w:r>
      <w:r>
        <w:rPr>
          <w:rFonts w:ascii="Times New Roman" w:hAnsi="Times New Roman" w:cs="Times New Roman"/>
          <w:sz w:val="24"/>
          <w:szCs w:val="24"/>
        </w:rPr>
        <w:t>)</w:t>
      </w:r>
      <w:r w:rsidR="00C54E86" w:rsidRPr="00A27781">
        <w:rPr>
          <w:rFonts w:ascii="Times New Roman" w:hAnsi="Times New Roman" w:cs="Times New Roman"/>
          <w:sz w:val="24"/>
          <w:szCs w:val="24"/>
        </w:rPr>
        <w:t>. Zákaz činnosti přitom připadá do úvahy zejména v případě</w:t>
      </w:r>
      <w:r w:rsidR="00A16210" w:rsidRPr="00A27781">
        <w:rPr>
          <w:rFonts w:ascii="Times New Roman" w:hAnsi="Times New Roman" w:cs="Times New Roman"/>
          <w:sz w:val="24"/>
          <w:szCs w:val="24"/>
        </w:rPr>
        <w:t xml:space="preserve"> zprostředkovatele </w:t>
      </w:r>
      <w:r w:rsidR="00C54E86" w:rsidRPr="00A27781">
        <w:rPr>
          <w:rFonts w:ascii="Times New Roman" w:hAnsi="Times New Roman" w:cs="Times New Roman"/>
          <w:sz w:val="24"/>
          <w:szCs w:val="24"/>
        </w:rPr>
        <w:t xml:space="preserve">celého svěření (převzetí) jakožto účastníka trestného činu, a to </w:t>
      </w:r>
      <w:r w:rsidR="00A16210" w:rsidRPr="00A27781">
        <w:rPr>
          <w:rFonts w:ascii="Times New Roman" w:hAnsi="Times New Roman" w:cs="Times New Roman"/>
          <w:sz w:val="24"/>
          <w:szCs w:val="24"/>
        </w:rPr>
        <w:t>vzhledem k tomu, že se může jednat o osobu, jejichž povolání</w:t>
      </w:r>
      <w:r w:rsidR="00167E81" w:rsidRPr="00A27781">
        <w:rPr>
          <w:rFonts w:ascii="Times New Roman" w:hAnsi="Times New Roman" w:cs="Times New Roman"/>
          <w:sz w:val="24"/>
          <w:szCs w:val="24"/>
        </w:rPr>
        <w:t xml:space="preserve"> </w:t>
      </w:r>
      <w:r w:rsidR="00C54E86" w:rsidRPr="00A27781">
        <w:rPr>
          <w:rFonts w:ascii="Times New Roman" w:hAnsi="Times New Roman" w:cs="Times New Roman"/>
          <w:sz w:val="24"/>
          <w:szCs w:val="24"/>
        </w:rPr>
        <w:t>souvisí</w:t>
      </w:r>
      <w:r w:rsidR="00A16210" w:rsidRPr="00A27781">
        <w:rPr>
          <w:rFonts w:ascii="Times New Roman" w:hAnsi="Times New Roman" w:cs="Times New Roman"/>
          <w:sz w:val="24"/>
          <w:szCs w:val="24"/>
        </w:rPr>
        <w:t xml:space="preserve"> s</w:t>
      </w:r>
      <w:r w:rsidR="0014776E" w:rsidRPr="00A27781">
        <w:rPr>
          <w:rFonts w:ascii="Times New Roman" w:hAnsi="Times New Roman" w:cs="Times New Roman"/>
          <w:sz w:val="24"/>
          <w:szCs w:val="24"/>
        </w:rPr>
        <w:t>e</w:t>
      </w:r>
      <w:r w:rsidR="00A16210" w:rsidRPr="00A27781">
        <w:rPr>
          <w:rFonts w:ascii="Times New Roman" w:hAnsi="Times New Roman" w:cs="Times New Roman"/>
          <w:sz w:val="24"/>
          <w:szCs w:val="24"/>
        </w:rPr>
        <w:t> zajištěním náhradní rodinné péče</w:t>
      </w:r>
      <w:r w:rsidR="00C54E86" w:rsidRPr="00A27781">
        <w:rPr>
          <w:rFonts w:ascii="Times New Roman" w:hAnsi="Times New Roman" w:cs="Times New Roman"/>
          <w:sz w:val="24"/>
          <w:szCs w:val="24"/>
        </w:rPr>
        <w:t>.</w:t>
      </w:r>
    </w:p>
    <w:bookmarkEnd w:id="40"/>
    <w:p w14:paraId="53559451" w14:textId="154807B9" w:rsidR="00E90A8A" w:rsidRDefault="00165F94"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 xml:space="preserve">Pachatelem trestného činu </w:t>
      </w:r>
      <w:r w:rsidR="00C54E86" w:rsidRPr="00A27781">
        <w:rPr>
          <w:rFonts w:ascii="Times New Roman" w:hAnsi="Times New Roman" w:cs="Times New Roman"/>
          <w:sz w:val="24"/>
          <w:szCs w:val="24"/>
        </w:rPr>
        <w:t>svěření dítěte do péče jiného a jeho přijetí za odměnu</w:t>
      </w:r>
      <w:r w:rsidRPr="00A27781">
        <w:rPr>
          <w:rFonts w:ascii="Times New Roman" w:hAnsi="Times New Roman" w:cs="Times New Roman"/>
          <w:sz w:val="24"/>
          <w:szCs w:val="24"/>
        </w:rPr>
        <w:t xml:space="preserve"> podle § 16</w:t>
      </w:r>
      <w:r w:rsidR="00C54E86" w:rsidRPr="00A27781">
        <w:rPr>
          <w:rFonts w:ascii="Times New Roman" w:hAnsi="Times New Roman" w:cs="Times New Roman"/>
          <w:sz w:val="24"/>
          <w:szCs w:val="24"/>
        </w:rPr>
        <w:t>9</w:t>
      </w:r>
      <w:r w:rsidRPr="00A27781">
        <w:rPr>
          <w:rFonts w:ascii="Times New Roman" w:hAnsi="Times New Roman" w:cs="Times New Roman"/>
          <w:sz w:val="24"/>
          <w:szCs w:val="24"/>
        </w:rPr>
        <w:t xml:space="preserve"> trestního zákoníku může být i právnická osoba (viz § 7 zákona č. 418/2011 Sb., o trestní odpovědnosti právnických osob a řízení proti nim).</w:t>
      </w:r>
    </w:p>
    <w:bookmarkEnd w:id="38"/>
    <w:p w14:paraId="44CD73ED" w14:textId="77777777" w:rsidR="00F92E3D" w:rsidRPr="00A27781" w:rsidRDefault="00F92E3D" w:rsidP="00A27781">
      <w:pPr>
        <w:spacing w:before="120" w:after="0" w:line="240" w:lineRule="auto"/>
        <w:jc w:val="both"/>
        <w:rPr>
          <w:rFonts w:ascii="Times New Roman" w:hAnsi="Times New Roman" w:cs="Times New Roman"/>
          <w:sz w:val="24"/>
          <w:szCs w:val="24"/>
        </w:rPr>
      </w:pPr>
    </w:p>
    <w:p w14:paraId="5EC40580" w14:textId="30AAA3E2" w:rsidR="00F26301" w:rsidRPr="00F92E3D" w:rsidRDefault="00F26301" w:rsidP="00F92E3D">
      <w:pPr>
        <w:pStyle w:val="Nadpis3"/>
        <w:spacing w:before="120" w:after="0" w:line="240" w:lineRule="auto"/>
        <w:rPr>
          <w:rFonts w:ascii="Times New Roman" w:hAnsi="Times New Roman" w:cs="Times New Roman"/>
          <w:b/>
          <w:bCs/>
          <w:color w:val="auto"/>
          <w:sz w:val="24"/>
          <w:szCs w:val="24"/>
        </w:rPr>
      </w:pPr>
      <w:r w:rsidRPr="00F92E3D">
        <w:rPr>
          <w:rFonts w:ascii="Times New Roman" w:hAnsi="Times New Roman" w:cs="Times New Roman"/>
          <w:b/>
          <w:bCs/>
          <w:color w:val="auto"/>
          <w:sz w:val="24"/>
          <w:szCs w:val="24"/>
        </w:rPr>
        <w:t>K bod</w:t>
      </w:r>
      <w:r w:rsidR="00B70505" w:rsidRPr="00F92E3D">
        <w:rPr>
          <w:rFonts w:ascii="Times New Roman" w:hAnsi="Times New Roman" w:cs="Times New Roman"/>
          <w:b/>
          <w:bCs/>
          <w:color w:val="auto"/>
          <w:sz w:val="24"/>
          <w:szCs w:val="24"/>
        </w:rPr>
        <w:t>ům</w:t>
      </w:r>
      <w:r w:rsidRPr="00F92E3D">
        <w:rPr>
          <w:rFonts w:ascii="Times New Roman" w:hAnsi="Times New Roman" w:cs="Times New Roman"/>
          <w:b/>
          <w:bCs/>
          <w:color w:val="auto"/>
          <w:sz w:val="24"/>
          <w:szCs w:val="24"/>
        </w:rPr>
        <w:t xml:space="preserve"> </w:t>
      </w:r>
      <w:r w:rsidR="00B70505" w:rsidRPr="00F92E3D">
        <w:rPr>
          <w:rFonts w:ascii="Times New Roman" w:hAnsi="Times New Roman" w:cs="Times New Roman"/>
          <w:b/>
          <w:bCs/>
          <w:color w:val="auto"/>
          <w:sz w:val="24"/>
          <w:szCs w:val="24"/>
        </w:rPr>
        <w:t>8 až 1</w:t>
      </w:r>
      <w:r w:rsidR="00972701" w:rsidRPr="00F92E3D">
        <w:rPr>
          <w:rFonts w:ascii="Times New Roman" w:hAnsi="Times New Roman" w:cs="Times New Roman"/>
          <w:b/>
          <w:bCs/>
          <w:color w:val="auto"/>
          <w:sz w:val="24"/>
          <w:szCs w:val="24"/>
        </w:rPr>
        <w:t>2</w:t>
      </w:r>
      <w:r w:rsidRPr="00F92E3D">
        <w:rPr>
          <w:rFonts w:ascii="Times New Roman" w:hAnsi="Times New Roman" w:cs="Times New Roman"/>
          <w:b/>
          <w:bCs/>
          <w:color w:val="auto"/>
          <w:sz w:val="24"/>
          <w:szCs w:val="24"/>
        </w:rPr>
        <w:t xml:space="preserve"> (§ 191a)</w:t>
      </w:r>
    </w:p>
    <w:p w14:paraId="2B3727A4" w14:textId="0186A42A" w:rsidR="003B5DBB" w:rsidRDefault="009713ED" w:rsidP="00A27781">
      <w:pPr>
        <w:spacing w:before="120" w:after="0" w:line="240" w:lineRule="auto"/>
        <w:jc w:val="both"/>
        <w:rPr>
          <w:rFonts w:ascii="Times New Roman" w:hAnsi="Times New Roman" w:cs="Times New Roman"/>
          <w:sz w:val="24"/>
          <w:szCs w:val="24"/>
          <w:shd w:val="clear" w:color="auto" w:fill="FFFFFF"/>
        </w:rPr>
      </w:pPr>
      <w:bookmarkStart w:id="41" w:name="_Hlk203677028"/>
      <w:r w:rsidRPr="00A27781">
        <w:rPr>
          <w:rFonts w:ascii="Times New Roman" w:hAnsi="Times New Roman" w:cs="Times New Roman"/>
          <w:sz w:val="24"/>
          <w:szCs w:val="24"/>
        </w:rPr>
        <w:t>Jak vyplývá</w:t>
      </w:r>
      <w:r w:rsidR="007B5D5E" w:rsidRPr="00A27781">
        <w:rPr>
          <w:rFonts w:ascii="Times New Roman" w:hAnsi="Times New Roman" w:cs="Times New Roman"/>
          <w:sz w:val="24"/>
          <w:szCs w:val="24"/>
        </w:rPr>
        <w:t xml:space="preserve"> již </w:t>
      </w:r>
      <w:r w:rsidR="009D16AD">
        <w:rPr>
          <w:rFonts w:ascii="Times New Roman" w:hAnsi="Times New Roman" w:cs="Times New Roman"/>
          <w:sz w:val="24"/>
          <w:szCs w:val="24"/>
        </w:rPr>
        <w:t xml:space="preserve">z </w:t>
      </w:r>
      <w:r w:rsidRPr="00A27781">
        <w:rPr>
          <w:rFonts w:ascii="Times New Roman" w:hAnsi="Times New Roman" w:cs="Times New Roman"/>
          <w:sz w:val="24"/>
          <w:szCs w:val="24"/>
        </w:rPr>
        <w:t xml:space="preserve">obecné části důvodové zprávy, </w:t>
      </w:r>
      <w:r w:rsidR="009E1782" w:rsidRPr="00A27781">
        <w:rPr>
          <w:rFonts w:ascii="Times New Roman" w:hAnsi="Times New Roman" w:cs="Times New Roman"/>
          <w:sz w:val="24"/>
          <w:szCs w:val="24"/>
        </w:rPr>
        <w:t xml:space="preserve">v důsledku unijních požadavků se </w:t>
      </w:r>
      <w:r w:rsidR="007B5D5E" w:rsidRPr="00A27781">
        <w:rPr>
          <w:rFonts w:ascii="Times New Roman" w:hAnsi="Times New Roman" w:cs="Times New Roman"/>
          <w:sz w:val="24"/>
          <w:szCs w:val="24"/>
        </w:rPr>
        <w:t xml:space="preserve">navrhuje </w:t>
      </w:r>
      <w:bookmarkStart w:id="42" w:name="_Hlk199938787"/>
      <w:r w:rsidR="007B5D5E" w:rsidRPr="00A27781">
        <w:rPr>
          <w:rFonts w:ascii="Times New Roman" w:eastAsia="Aptos" w:hAnsi="Times New Roman" w:cs="Times New Roman"/>
          <w:sz w:val="24"/>
          <w:szCs w:val="24"/>
        </w:rPr>
        <w:t>rozšíření stávajícího trestného činu zneužití identity k výrobě pornografie</w:t>
      </w:r>
      <w:r w:rsidR="007B5D5E" w:rsidRPr="00A27781">
        <w:rPr>
          <w:rFonts w:ascii="Times New Roman" w:hAnsi="Times New Roman" w:cs="Times New Roman"/>
          <w:sz w:val="24"/>
          <w:szCs w:val="24"/>
          <w:shd w:val="clear" w:color="auto" w:fill="FFFFFF"/>
        </w:rPr>
        <w:t xml:space="preserve">. </w:t>
      </w:r>
    </w:p>
    <w:p w14:paraId="27C5F470" w14:textId="25547D75" w:rsidR="00380ABF" w:rsidRPr="00A27781" w:rsidRDefault="00886CD4" w:rsidP="00A27781">
      <w:pPr>
        <w:spacing w:before="120" w:after="0" w:line="240" w:lineRule="auto"/>
        <w:jc w:val="both"/>
        <w:rPr>
          <w:rFonts w:ascii="Times New Roman" w:eastAsia="Aptos" w:hAnsi="Times New Roman" w:cs="Times New Roman"/>
          <w:sz w:val="24"/>
          <w:szCs w:val="24"/>
        </w:rPr>
      </w:pPr>
      <w:r>
        <w:rPr>
          <w:rFonts w:ascii="Times New Roman" w:hAnsi="Times New Roman" w:cs="Times New Roman"/>
          <w:sz w:val="24"/>
          <w:szCs w:val="24"/>
          <w:shd w:val="clear" w:color="auto" w:fill="FFFFFF"/>
        </w:rPr>
        <w:t xml:space="preserve">Prostřednictvím tohoto trestného činu </w:t>
      </w:r>
      <w:r w:rsidR="007B5D5E" w:rsidRPr="00A27781">
        <w:rPr>
          <w:rFonts w:ascii="Times New Roman" w:hAnsi="Times New Roman" w:cs="Times New Roman"/>
          <w:sz w:val="24"/>
          <w:szCs w:val="24"/>
          <w:shd w:val="clear" w:color="auto" w:fill="FFFFFF"/>
        </w:rPr>
        <w:t xml:space="preserve">se navrhuje postihovat </w:t>
      </w:r>
      <w:r>
        <w:rPr>
          <w:rFonts w:ascii="Times New Roman" w:hAnsi="Times New Roman" w:cs="Times New Roman"/>
          <w:sz w:val="24"/>
          <w:szCs w:val="24"/>
          <w:shd w:val="clear" w:color="auto" w:fill="FFFFFF"/>
        </w:rPr>
        <w:t xml:space="preserve">i </w:t>
      </w:r>
      <w:r w:rsidR="007B5D5E" w:rsidRPr="00A27781">
        <w:rPr>
          <w:rFonts w:ascii="Times New Roman" w:hAnsi="Times New Roman" w:cs="Times New Roman"/>
          <w:sz w:val="24"/>
          <w:szCs w:val="24"/>
          <w:shd w:val="clear" w:color="auto" w:fill="FFFFFF"/>
        </w:rPr>
        <w:t>situace,</w:t>
      </w:r>
      <w:r w:rsidR="007B5D5E" w:rsidRPr="00A27781">
        <w:rPr>
          <w:rFonts w:ascii="Times New Roman" w:eastAsia="Aptos" w:hAnsi="Times New Roman" w:cs="Times New Roman"/>
          <w:sz w:val="24"/>
          <w:szCs w:val="24"/>
        </w:rPr>
        <w:t xml:space="preserve"> </w:t>
      </w:r>
      <w:r w:rsidR="006C274C" w:rsidRPr="00A27781">
        <w:rPr>
          <w:rFonts w:ascii="Times New Roman" w:eastAsia="Aptos" w:hAnsi="Times New Roman" w:cs="Times New Roman"/>
          <w:sz w:val="24"/>
          <w:szCs w:val="24"/>
        </w:rPr>
        <w:t>kdy dojde k výrobě pornografie nebo její</w:t>
      </w:r>
      <w:r w:rsidR="00EC28F5" w:rsidRPr="00A27781">
        <w:rPr>
          <w:rFonts w:ascii="Times New Roman" w:eastAsia="Aptos" w:hAnsi="Times New Roman" w:cs="Times New Roman"/>
          <w:sz w:val="24"/>
          <w:szCs w:val="24"/>
        </w:rPr>
        <w:t>mu</w:t>
      </w:r>
      <w:r w:rsidR="006C274C" w:rsidRPr="00A27781">
        <w:rPr>
          <w:rFonts w:ascii="Times New Roman" w:eastAsia="Aptos" w:hAnsi="Times New Roman" w:cs="Times New Roman"/>
          <w:sz w:val="24"/>
          <w:szCs w:val="24"/>
        </w:rPr>
        <w:t xml:space="preserve"> šíření, pokud je na ní zobrazena nebo jinak využívána osoba, o níž pachatel ví, že se stala obětí trestného činu obchodování s lidmi podle § 168 trestního zákoníku</w:t>
      </w:r>
      <w:r w:rsidR="007B5D5E" w:rsidRPr="00A27781">
        <w:rPr>
          <w:rFonts w:ascii="Times New Roman" w:eastAsia="Aptos" w:hAnsi="Times New Roman" w:cs="Times New Roman"/>
          <w:sz w:val="24"/>
          <w:szCs w:val="24"/>
        </w:rPr>
        <w:t>. Pachatel přitom zneužívá právě podřízeného postavení této osoby, které inherentně vyplývá z faktu, že se jedná o oběť obchodování s lidmi</w:t>
      </w:r>
      <w:r w:rsidR="00116D3A" w:rsidRPr="00A27781">
        <w:rPr>
          <w:rFonts w:ascii="Times New Roman" w:eastAsia="Aptos" w:hAnsi="Times New Roman" w:cs="Times New Roman"/>
          <w:sz w:val="24"/>
          <w:szCs w:val="24"/>
        </w:rPr>
        <w:t xml:space="preserve"> </w:t>
      </w:r>
      <w:r w:rsidR="00EC28F5" w:rsidRPr="00A27781">
        <w:rPr>
          <w:rFonts w:ascii="Times New Roman" w:eastAsia="Aptos" w:hAnsi="Times New Roman" w:cs="Times New Roman"/>
          <w:sz w:val="24"/>
          <w:szCs w:val="24"/>
        </w:rPr>
        <w:t>[</w:t>
      </w:r>
      <w:r w:rsidR="00116D3A" w:rsidRPr="00A27781">
        <w:rPr>
          <w:rFonts w:ascii="Times New Roman" w:eastAsia="Aptos" w:hAnsi="Times New Roman" w:cs="Times New Roman"/>
          <w:sz w:val="24"/>
          <w:szCs w:val="24"/>
        </w:rPr>
        <w:t>nově navrhovaný § 191a odst. 2</w:t>
      </w:r>
      <w:r w:rsidR="00EC28F5" w:rsidRPr="00A27781">
        <w:rPr>
          <w:rFonts w:ascii="Times New Roman" w:eastAsia="Aptos" w:hAnsi="Times New Roman" w:cs="Times New Roman"/>
          <w:sz w:val="24"/>
          <w:szCs w:val="24"/>
        </w:rPr>
        <w:t xml:space="preserve"> písm. a)</w:t>
      </w:r>
      <w:r w:rsidR="00146FAF" w:rsidRPr="00A27781">
        <w:rPr>
          <w:rFonts w:ascii="Times New Roman" w:eastAsia="Aptos" w:hAnsi="Times New Roman" w:cs="Times New Roman"/>
          <w:sz w:val="24"/>
          <w:szCs w:val="24"/>
        </w:rPr>
        <w:t xml:space="preserve"> trestního zákoníku</w:t>
      </w:r>
      <w:r w:rsidR="00EC28F5" w:rsidRPr="00A27781">
        <w:rPr>
          <w:rFonts w:ascii="Times New Roman" w:eastAsia="Aptos" w:hAnsi="Times New Roman" w:cs="Times New Roman"/>
          <w:sz w:val="24"/>
          <w:szCs w:val="24"/>
        </w:rPr>
        <w:t>]</w:t>
      </w:r>
      <w:r w:rsidR="00116D3A" w:rsidRPr="00A27781">
        <w:rPr>
          <w:rFonts w:ascii="Times New Roman" w:eastAsia="Aptos" w:hAnsi="Times New Roman" w:cs="Times New Roman"/>
          <w:sz w:val="24"/>
          <w:szCs w:val="24"/>
        </w:rPr>
        <w:t xml:space="preserve">. </w:t>
      </w:r>
      <w:bookmarkEnd w:id="42"/>
      <w:r w:rsidR="00116D3A" w:rsidRPr="00A27781">
        <w:rPr>
          <w:rFonts w:ascii="Times New Roman" w:eastAsia="Aptos" w:hAnsi="Times New Roman" w:cs="Times New Roman"/>
          <w:sz w:val="24"/>
          <w:szCs w:val="24"/>
        </w:rPr>
        <w:t xml:space="preserve">Na další zákonné znaky této skutkové podstaty (vymezení pojmu pornografického díla, jeho demonstrativně uvedené formy, jakož i jednotlivé způsoby jednání) nebude mít navrhované rozšíření vliv. </w:t>
      </w:r>
    </w:p>
    <w:p w14:paraId="2CE68E0C" w14:textId="4DF78A19" w:rsidR="002622F6" w:rsidRPr="00A27781" w:rsidRDefault="00380ABF" w:rsidP="00A27781">
      <w:pPr>
        <w:spacing w:before="120" w:after="0" w:line="240" w:lineRule="auto"/>
        <w:jc w:val="both"/>
        <w:rPr>
          <w:rFonts w:ascii="Times New Roman" w:eastAsia="Aptos" w:hAnsi="Times New Roman" w:cs="Times New Roman"/>
          <w:sz w:val="24"/>
          <w:szCs w:val="24"/>
        </w:rPr>
      </w:pPr>
      <w:bookmarkStart w:id="43" w:name="_Hlk199938828"/>
      <w:r w:rsidRPr="00A27781">
        <w:rPr>
          <w:rFonts w:ascii="Times New Roman" w:eastAsia="Aptos" w:hAnsi="Times New Roman" w:cs="Times New Roman"/>
          <w:sz w:val="24"/>
          <w:szCs w:val="24"/>
        </w:rPr>
        <w:t>Vedle toho se navrhuje rozšířit trestný čin podle § 191a trestního zákoníku i v dalším ohledu, a</w:t>
      </w:r>
      <w:r w:rsidR="009B6061" w:rsidRPr="00A27781">
        <w:rPr>
          <w:rFonts w:ascii="Times New Roman" w:eastAsia="Aptos" w:hAnsi="Times New Roman" w:cs="Times New Roman"/>
          <w:sz w:val="24"/>
          <w:szCs w:val="24"/>
        </w:rPr>
        <w:t> </w:t>
      </w:r>
      <w:r w:rsidRPr="00A27781">
        <w:rPr>
          <w:rFonts w:ascii="Times New Roman" w:eastAsia="Aptos" w:hAnsi="Times New Roman" w:cs="Times New Roman"/>
          <w:sz w:val="24"/>
          <w:szCs w:val="24"/>
        </w:rPr>
        <w:t>to</w:t>
      </w:r>
      <w:r w:rsidR="006905FD" w:rsidRPr="00A27781">
        <w:rPr>
          <w:rFonts w:ascii="Times New Roman" w:eastAsia="Aptos" w:hAnsi="Times New Roman" w:cs="Times New Roman"/>
          <w:sz w:val="24"/>
          <w:szCs w:val="24"/>
        </w:rPr>
        <w:t xml:space="preserve">, </w:t>
      </w:r>
      <w:r w:rsidRPr="00A27781">
        <w:rPr>
          <w:rFonts w:ascii="Times New Roman" w:eastAsia="Aptos" w:hAnsi="Times New Roman" w:cs="Times New Roman"/>
          <w:sz w:val="24"/>
          <w:szCs w:val="24"/>
        </w:rPr>
        <w:t xml:space="preserve">pokud jde o </w:t>
      </w:r>
      <w:r w:rsidR="001D4D96" w:rsidRPr="00A27781">
        <w:rPr>
          <w:rFonts w:ascii="Times New Roman" w:eastAsia="Aptos" w:hAnsi="Times New Roman" w:cs="Times New Roman"/>
          <w:sz w:val="24"/>
          <w:szCs w:val="24"/>
        </w:rPr>
        <w:t>nekonsensuální šíření materiálu obsahující</w:t>
      </w:r>
      <w:r w:rsidR="00F000F5">
        <w:rPr>
          <w:rFonts w:ascii="Times New Roman" w:eastAsia="Aptos" w:hAnsi="Times New Roman" w:cs="Times New Roman"/>
          <w:sz w:val="24"/>
          <w:szCs w:val="24"/>
        </w:rPr>
        <w:t>ho</w:t>
      </w:r>
      <w:r w:rsidR="001D4D96" w:rsidRPr="00A27781">
        <w:rPr>
          <w:rFonts w:ascii="Times New Roman" w:eastAsia="Aptos" w:hAnsi="Times New Roman" w:cs="Times New Roman"/>
          <w:sz w:val="24"/>
          <w:szCs w:val="24"/>
        </w:rPr>
        <w:t xml:space="preserve"> intimní obsah, který nenaplňuje znaky pornografického díla</w:t>
      </w:r>
      <w:r w:rsidR="006905FD" w:rsidRPr="00A27781">
        <w:rPr>
          <w:rFonts w:ascii="Times New Roman" w:eastAsia="Aptos" w:hAnsi="Times New Roman" w:cs="Times New Roman"/>
          <w:sz w:val="24"/>
          <w:szCs w:val="24"/>
        </w:rPr>
        <w:t xml:space="preserve">, </w:t>
      </w:r>
      <w:r w:rsidR="001D4D96" w:rsidRPr="00A27781">
        <w:rPr>
          <w:rFonts w:ascii="Times New Roman" w:eastAsia="Aptos" w:hAnsi="Times New Roman" w:cs="Times New Roman"/>
          <w:sz w:val="24"/>
          <w:szCs w:val="24"/>
        </w:rPr>
        <w:t>a</w:t>
      </w:r>
      <w:r w:rsidR="00F000F5">
        <w:rPr>
          <w:rFonts w:ascii="Times New Roman" w:eastAsia="Aptos" w:hAnsi="Times New Roman" w:cs="Times New Roman"/>
          <w:sz w:val="24"/>
          <w:szCs w:val="24"/>
        </w:rPr>
        <w:t xml:space="preserve">le který </w:t>
      </w:r>
      <w:r w:rsidR="009B6061" w:rsidRPr="00A27781">
        <w:rPr>
          <w:rFonts w:ascii="Times New Roman" w:eastAsia="Aptos" w:hAnsi="Times New Roman" w:cs="Times New Roman"/>
          <w:sz w:val="24"/>
          <w:szCs w:val="24"/>
        </w:rPr>
        <w:t>může vyvolat vážnou újmu na právech osoby, které se takový obsah týká</w:t>
      </w:r>
      <w:r w:rsidR="00146FAF" w:rsidRPr="00A27781">
        <w:rPr>
          <w:rFonts w:ascii="Times New Roman" w:eastAsia="Aptos" w:hAnsi="Times New Roman" w:cs="Times New Roman"/>
          <w:sz w:val="24"/>
          <w:szCs w:val="24"/>
        </w:rPr>
        <w:t xml:space="preserve"> (nově navrhovaný § 191a odst. 1 trestního zákoníku)</w:t>
      </w:r>
      <w:r w:rsidR="009B6061" w:rsidRPr="00A27781">
        <w:rPr>
          <w:rFonts w:ascii="Times New Roman" w:eastAsia="Aptos" w:hAnsi="Times New Roman" w:cs="Times New Roman"/>
          <w:sz w:val="24"/>
          <w:szCs w:val="24"/>
        </w:rPr>
        <w:t>.</w:t>
      </w:r>
      <w:bookmarkEnd w:id="43"/>
      <w:r w:rsidR="009B6061" w:rsidRPr="00A27781">
        <w:rPr>
          <w:rFonts w:ascii="Times New Roman" w:eastAsia="Aptos" w:hAnsi="Times New Roman" w:cs="Times New Roman"/>
          <w:sz w:val="24"/>
          <w:szCs w:val="24"/>
        </w:rPr>
        <w:t xml:space="preserve"> Pojem </w:t>
      </w:r>
      <w:r w:rsidR="00116D3A" w:rsidRPr="00A27781">
        <w:rPr>
          <w:rFonts w:ascii="Times New Roman" w:eastAsia="Aptos" w:hAnsi="Times New Roman" w:cs="Times New Roman"/>
          <w:sz w:val="24"/>
          <w:szCs w:val="24"/>
        </w:rPr>
        <w:t>„pornografické dílo“</w:t>
      </w:r>
      <w:r w:rsidR="009B6061" w:rsidRPr="00A27781">
        <w:rPr>
          <w:rFonts w:ascii="Times New Roman" w:eastAsia="Aptos" w:hAnsi="Times New Roman" w:cs="Times New Roman"/>
          <w:sz w:val="24"/>
          <w:szCs w:val="24"/>
        </w:rPr>
        <w:t xml:space="preserve"> jako </w:t>
      </w:r>
      <w:r w:rsidR="00BB6B68" w:rsidRPr="00A27781">
        <w:rPr>
          <w:rFonts w:ascii="Times New Roman" w:eastAsia="Aptos" w:hAnsi="Times New Roman" w:cs="Times New Roman"/>
          <w:sz w:val="24"/>
          <w:szCs w:val="24"/>
        </w:rPr>
        <w:t xml:space="preserve">dosud </w:t>
      </w:r>
      <w:r w:rsidR="009B6061" w:rsidRPr="00A27781">
        <w:rPr>
          <w:rFonts w:ascii="Times New Roman" w:eastAsia="Aptos" w:hAnsi="Times New Roman" w:cs="Times New Roman"/>
          <w:sz w:val="24"/>
          <w:szCs w:val="24"/>
        </w:rPr>
        <w:t>stěžejní zákonný znak skutkové podstaty podle § 191a</w:t>
      </w:r>
      <w:r w:rsidR="00F000F5">
        <w:rPr>
          <w:rFonts w:ascii="Times New Roman" w:eastAsia="Aptos" w:hAnsi="Times New Roman" w:cs="Times New Roman"/>
          <w:sz w:val="24"/>
          <w:szCs w:val="24"/>
        </w:rPr>
        <w:t xml:space="preserve"> trestního zákoníku</w:t>
      </w:r>
      <w:r w:rsidR="009B6061" w:rsidRPr="00A27781">
        <w:rPr>
          <w:rFonts w:ascii="Times New Roman" w:eastAsia="Aptos" w:hAnsi="Times New Roman" w:cs="Times New Roman"/>
          <w:sz w:val="24"/>
          <w:szCs w:val="24"/>
        </w:rPr>
        <w:t xml:space="preserve"> </w:t>
      </w:r>
      <w:r w:rsidR="00116D3A" w:rsidRPr="00A27781">
        <w:rPr>
          <w:rFonts w:ascii="Times New Roman" w:eastAsia="Aptos" w:hAnsi="Times New Roman" w:cs="Times New Roman"/>
          <w:sz w:val="24"/>
          <w:szCs w:val="24"/>
        </w:rPr>
        <w:t>není</w:t>
      </w:r>
      <w:r w:rsidR="009B6061" w:rsidRPr="00A27781">
        <w:rPr>
          <w:rFonts w:ascii="Times New Roman" w:eastAsia="Aptos" w:hAnsi="Times New Roman" w:cs="Times New Roman"/>
          <w:sz w:val="24"/>
          <w:szCs w:val="24"/>
        </w:rPr>
        <w:t xml:space="preserve"> trestním právem výslovně</w:t>
      </w:r>
      <w:r w:rsidR="00116D3A" w:rsidRPr="00A27781">
        <w:rPr>
          <w:rFonts w:ascii="Times New Roman" w:eastAsia="Aptos" w:hAnsi="Times New Roman" w:cs="Times New Roman"/>
          <w:sz w:val="24"/>
          <w:szCs w:val="24"/>
        </w:rPr>
        <w:t xml:space="preserve"> definován</w:t>
      </w:r>
      <w:r w:rsidR="009B6061" w:rsidRPr="00A27781">
        <w:rPr>
          <w:rFonts w:ascii="Times New Roman" w:eastAsia="Aptos" w:hAnsi="Times New Roman" w:cs="Times New Roman"/>
          <w:sz w:val="24"/>
          <w:szCs w:val="24"/>
        </w:rPr>
        <w:t>.</w:t>
      </w:r>
      <w:r w:rsidR="00116D3A" w:rsidRPr="00A27781">
        <w:rPr>
          <w:rFonts w:ascii="Times New Roman" w:eastAsia="Aptos" w:hAnsi="Times New Roman" w:cs="Times New Roman"/>
          <w:sz w:val="24"/>
          <w:szCs w:val="24"/>
        </w:rPr>
        <w:t xml:space="preserve"> </w:t>
      </w:r>
      <w:r w:rsidR="009B6061" w:rsidRPr="00A27781">
        <w:rPr>
          <w:rFonts w:ascii="Times New Roman" w:hAnsi="Times New Roman" w:cs="Times New Roman"/>
          <w:sz w:val="24"/>
          <w:szCs w:val="24"/>
        </w:rPr>
        <w:t>V</w:t>
      </w:r>
      <w:r w:rsidR="00116D3A" w:rsidRPr="00A27781">
        <w:rPr>
          <w:rFonts w:ascii="Times New Roman" w:hAnsi="Times New Roman" w:cs="Times New Roman"/>
          <w:sz w:val="24"/>
          <w:szCs w:val="24"/>
        </w:rPr>
        <w:t> odborné literatuře i</w:t>
      </w:r>
      <w:r w:rsidR="00EC28F5" w:rsidRPr="00A27781">
        <w:rPr>
          <w:rFonts w:ascii="Times New Roman" w:hAnsi="Times New Roman" w:cs="Times New Roman"/>
          <w:sz w:val="24"/>
          <w:szCs w:val="24"/>
        </w:rPr>
        <w:t> </w:t>
      </w:r>
      <w:r w:rsidR="00116D3A" w:rsidRPr="00A27781">
        <w:rPr>
          <w:rFonts w:ascii="Times New Roman" w:hAnsi="Times New Roman" w:cs="Times New Roman"/>
          <w:sz w:val="24"/>
          <w:szCs w:val="24"/>
        </w:rPr>
        <w:t xml:space="preserve">judikatuře se charakterizuje jako dílo, které </w:t>
      </w:r>
      <w:r w:rsidR="00116D3A" w:rsidRPr="00A27781">
        <w:rPr>
          <w:rFonts w:ascii="Times New Roman" w:hAnsi="Times New Roman" w:cs="Times New Roman"/>
          <w:i/>
          <w:iCs/>
          <w:sz w:val="24"/>
          <w:szCs w:val="24"/>
        </w:rPr>
        <w:t>„</w:t>
      </w:r>
      <w:r w:rsidR="00116D3A" w:rsidRPr="00A27781">
        <w:rPr>
          <w:rFonts w:ascii="Times New Roman" w:hAnsi="Times New Roman" w:cs="Times New Roman"/>
          <w:sz w:val="24"/>
          <w:szCs w:val="24"/>
        </w:rPr>
        <w:t>z</w:t>
      </w:r>
      <w:r w:rsidR="00116D3A" w:rsidRPr="00A27781">
        <w:rPr>
          <w:rFonts w:ascii="Times New Roman" w:hAnsi="Times New Roman" w:cs="Times New Roman"/>
          <w:i/>
          <w:iCs/>
          <w:sz w:val="24"/>
          <w:szCs w:val="24"/>
          <w:shd w:val="clear" w:color="auto" w:fill="FFFFFF"/>
        </w:rPr>
        <w:t>vláště intenzivním a vtíravým způsobem zasahuje a podněcuje sexuální pud, překračuje podle převládajících názorů ve společnosti uznávané hranice sexuální slušnosti, uráží neakceptovatelným způsobem cit pro sexuální slušnost, vyvolává pocit studu“</w:t>
      </w:r>
      <w:r w:rsidR="00116D3A" w:rsidRPr="00A27781">
        <w:rPr>
          <w:rStyle w:val="Znakapoznpodarou"/>
          <w:rFonts w:ascii="Times New Roman" w:hAnsi="Times New Roman" w:cs="Times New Roman"/>
          <w:i/>
          <w:iCs/>
          <w:sz w:val="24"/>
          <w:szCs w:val="24"/>
          <w:shd w:val="clear" w:color="auto" w:fill="FFFFFF"/>
        </w:rPr>
        <w:footnoteReference w:id="34"/>
      </w:r>
      <w:r w:rsidR="00116D3A" w:rsidRPr="00A27781">
        <w:rPr>
          <w:rFonts w:ascii="Times New Roman" w:hAnsi="Times New Roman" w:cs="Times New Roman"/>
          <w:i/>
          <w:iCs/>
          <w:sz w:val="24"/>
          <w:szCs w:val="24"/>
          <w:shd w:val="clear" w:color="auto" w:fill="FFFFFF"/>
        </w:rPr>
        <w:t xml:space="preserve">. </w:t>
      </w:r>
      <w:r w:rsidR="00116D3A" w:rsidRPr="00A27781">
        <w:rPr>
          <w:rFonts w:ascii="Times New Roman" w:hAnsi="Times New Roman" w:cs="Times New Roman"/>
          <w:sz w:val="24"/>
          <w:szCs w:val="24"/>
          <w:shd w:val="clear" w:color="auto" w:fill="FFFFFF"/>
        </w:rPr>
        <w:t>Podle judikatury Nejvyššího soudu je pak v návaznosti na</w:t>
      </w:r>
      <w:r w:rsidR="00EC28F5" w:rsidRPr="00A27781">
        <w:rPr>
          <w:rFonts w:ascii="Times New Roman" w:hAnsi="Times New Roman" w:cs="Times New Roman"/>
          <w:sz w:val="24"/>
          <w:szCs w:val="24"/>
          <w:shd w:val="clear" w:color="auto" w:fill="FFFFFF"/>
        </w:rPr>
        <w:t> </w:t>
      </w:r>
      <w:r w:rsidR="00116D3A" w:rsidRPr="00A27781">
        <w:rPr>
          <w:rFonts w:ascii="Times New Roman" w:hAnsi="Times New Roman" w:cs="Times New Roman"/>
          <w:sz w:val="24"/>
          <w:szCs w:val="24"/>
          <w:shd w:val="clear" w:color="auto" w:fill="FFFFFF"/>
        </w:rPr>
        <w:t>tuto charakteristiku třeba specificky přistoupit</w:t>
      </w:r>
      <w:r w:rsidR="002622F6" w:rsidRPr="00A27781">
        <w:rPr>
          <w:rFonts w:ascii="Times New Roman" w:hAnsi="Times New Roman" w:cs="Times New Roman"/>
          <w:sz w:val="24"/>
          <w:szCs w:val="24"/>
          <w:shd w:val="clear" w:color="auto" w:fill="FFFFFF"/>
        </w:rPr>
        <w:t xml:space="preserve"> k materiálům zobrazující</w:t>
      </w:r>
      <w:r w:rsidR="00F000F5">
        <w:rPr>
          <w:rFonts w:ascii="Times New Roman" w:hAnsi="Times New Roman" w:cs="Times New Roman"/>
          <w:sz w:val="24"/>
          <w:szCs w:val="24"/>
          <w:shd w:val="clear" w:color="auto" w:fill="FFFFFF"/>
        </w:rPr>
        <w:t>m</w:t>
      </w:r>
      <w:r w:rsidR="002622F6" w:rsidRPr="00A27781">
        <w:rPr>
          <w:rFonts w:ascii="Times New Roman" w:hAnsi="Times New Roman" w:cs="Times New Roman"/>
          <w:sz w:val="24"/>
          <w:szCs w:val="24"/>
          <w:shd w:val="clear" w:color="auto" w:fill="FFFFFF"/>
        </w:rPr>
        <w:t xml:space="preserve"> intimní partie malých dětí, kdy tyto nelze považovat za pornografii, pokud takové dílo u normálního jedince (u osoby netrpící sexuální deviací) nevzbuzuje žádné sexuální asociace a</w:t>
      </w:r>
      <w:r w:rsidR="00BB6B68" w:rsidRPr="00A27781">
        <w:rPr>
          <w:rFonts w:ascii="Times New Roman" w:hAnsi="Times New Roman" w:cs="Times New Roman"/>
          <w:sz w:val="24"/>
          <w:szCs w:val="24"/>
          <w:shd w:val="clear" w:color="auto" w:fill="FFFFFF"/>
        </w:rPr>
        <w:t> </w:t>
      </w:r>
      <w:r w:rsidR="002622F6" w:rsidRPr="00A27781">
        <w:rPr>
          <w:rFonts w:ascii="Times New Roman" w:hAnsi="Times New Roman" w:cs="Times New Roman"/>
          <w:sz w:val="24"/>
          <w:szCs w:val="24"/>
          <w:shd w:val="clear" w:color="auto" w:fill="FFFFFF"/>
        </w:rPr>
        <w:t>nepůsobí sexuálně stimulujícím způsobem. Závěr o</w:t>
      </w:r>
      <w:r w:rsidR="003B5DBB">
        <w:rPr>
          <w:rFonts w:ascii="Times New Roman" w:hAnsi="Times New Roman" w:cs="Times New Roman"/>
          <w:sz w:val="24"/>
          <w:szCs w:val="24"/>
          <w:shd w:val="clear" w:color="auto" w:fill="FFFFFF"/>
        </w:rPr>
        <w:t> </w:t>
      </w:r>
      <w:r w:rsidR="002622F6" w:rsidRPr="00A27781">
        <w:rPr>
          <w:rFonts w:ascii="Times New Roman" w:hAnsi="Times New Roman" w:cs="Times New Roman"/>
          <w:sz w:val="24"/>
          <w:szCs w:val="24"/>
          <w:shd w:val="clear" w:color="auto" w:fill="FFFFFF"/>
        </w:rPr>
        <w:t>pornografickém charakteru díla nelze totiž automaticky dovozovat pouze z té skutečnosti, že</w:t>
      </w:r>
      <w:r w:rsidR="003B5DBB">
        <w:rPr>
          <w:rFonts w:ascii="Times New Roman" w:hAnsi="Times New Roman" w:cs="Times New Roman"/>
          <w:sz w:val="24"/>
          <w:szCs w:val="24"/>
          <w:shd w:val="clear" w:color="auto" w:fill="FFFFFF"/>
        </w:rPr>
        <w:t> </w:t>
      </w:r>
      <w:r w:rsidR="002622F6" w:rsidRPr="00A27781">
        <w:rPr>
          <w:rFonts w:ascii="Times New Roman" w:hAnsi="Times New Roman" w:cs="Times New Roman"/>
          <w:sz w:val="24"/>
          <w:szCs w:val="24"/>
          <w:shd w:val="clear" w:color="auto" w:fill="FFFFFF"/>
        </w:rPr>
        <w:t>jsou takové intimní snímky zpřístupňovány osobám trpícím sexuální deviací.</w:t>
      </w:r>
      <w:r w:rsidR="002622F6" w:rsidRPr="00A27781">
        <w:rPr>
          <w:rStyle w:val="Znakapoznpodarou"/>
          <w:rFonts w:ascii="Times New Roman" w:hAnsi="Times New Roman" w:cs="Times New Roman"/>
          <w:sz w:val="24"/>
          <w:szCs w:val="24"/>
          <w:shd w:val="clear" w:color="auto" w:fill="FFFFFF"/>
        </w:rPr>
        <w:footnoteReference w:id="35"/>
      </w:r>
      <w:r w:rsidR="002622F6" w:rsidRPr="00A27781">
        <w:rPr>
          <w:rFonts w:ascii="Times New Roman" w:hAnsi="Times New Roman" w:cs="Times New Roman"/>
          <w:sz w:val="24"/>
          <w:szCs w:val="24"/>
          <w:shd w:val="clear" w:color="auto" w:fill="FFFFFF"/>
        </w:rPr>
        <w:t xml:space="preserve"> Proto </w:t>
      </w:r>
      <w:r w:rsidR="002622F6" w:rsidRPr="00A27781">
        <w:rPr>
          <w:rFonts w:ascii="Times New Roman" w:hAnsi="Times New Roman" w:cs="Times New Roman"/>
          <w:sz w:val="24"/>
          <w:szCs w:val="24"/>
          <w:shd w:val="clear" w:color="auto" w:fill="FFFFFF"/>
        </w:rPr>
        <w:lastRenderedPageBreak/>
        <w:t>za pornografické dílo zobrazující dítě nelze považovat např. snímky nahých dětí na koupališti, aniž by tyto zároveň zobrazovaly děti v sexuálně dráždivé pozici.</w:t>
      </w:r>
      <w:r w:rsidR="001D4D96" w:rsidRPr="00A27781">
        <w:rPr>
          <w:rFonts w:ascii="Times New Roman" w:hAnsi="Times New Roman" w:cs="Times New Roman"/>
          <w:sz w:val="24"/>
          <w:szCs w:val="24"/>
          <w:shd w:val="clear" w:color="auto" w:fill="FFFFFF"/>
        </w:rPr>
        <w:t> </w:t>
      </w:r>
      <w:r w:rsidR="00BB6B68" w:rsidRPr="00A27781">
        <w:rPr>
          <w:rFonts w:ascii="Times New Roman" w:hAnsi="Times New Roman" w:cs="Times New Roman"/>
          <w:sz w:val="24"/>
          <w:szCs w:val="24"/>
          <w:shd w:val="clear" w:color="auto" w:fill="FFFFFF"/>
        </w:rPr>
        <w:t>Ve vztahu k této oblasti lze dále zmínit v současné době</w:t>
      </w:r>
      <w:r w:rsidR="00116D3A" w:rsidRPr="00A27781">
        <w:rPr>
          <w:rFonts w:ascii="Times New Roman" w:hAnsi="Times New Roman" w:cs="Times New Roman"/>
          <w:sz w:val="24"/>
          <w:szCs w:val="24"/>
          <w:shd w:val="clear" w:color="auto" w:fill="FFFFFF"/>
        </w:rPr>
        <w:t xml:space="preserve"> výrazn</w:t>
      </w:r>
      <w:r w:rsidR="001D4D96" w:rsidRPr="00A27781">
        <w:rPr>
          <w:rFonts w:ascii="Times New Roman" w:hAnsi="Times New Roman" w:cs="Times New Roman"/>
          <w:sz w:val="24"/>
          <w:szCs w:val="24"/>
          <w:shd w:val="clear" w:color="auto" w:fill="FFFFFF"/>
        </w:rPr>
        <w:t>ě</w:t>
      </w:r>
      <w:r w:rsidR="00BB6B68" w:rsidRPr="00A27781">
        <w:rPr>
          <w:rFonts w:ascii="Times New Roman" w:hAnsi="Times New Roman" w:cs="Times New Roman"/>
          <w:sz w:val="24"/>
          <w:szCs w:val="24"/>
          <w:shd w:val="clear" w:color="auto" w:fill="FFFFFF"/>
        </w:rPr>
        <w:t xml:space="preserve"> se</w:t>
      </w:r>
      <w:r w:rsidR="001D4D96" w:rsidRPr="00A27781">
        <w:rPr>
          <w:rFonts w:ascii="Times New Roman" w:hAnsi="Times New Roman" w:cs="Times New Roman"/>
          <w:sz w:val="24"/>
          <w:szCs w:val="24"/>
          <w:shd w:val="clear" w:color="auto" w:fill="FFFFFF"/>
        </w:rPr>
        <w:t xml:space="preserve"> projevující </w:t>
      </w:r>
      <w:r w:rsidR="00116D3A" w:rsidRPr="00A27781">
        <w:rPr>
          <w:rFonts w:ascii="Times New Roman" w:hAnsi="Times New Roman" w:cs="Times New Roman"/>
          <w:sz w:val="24"/>
          <w:szCs w:val="24"/>
          <w:shd w:val="clear" w:color="auto" w:fill="FFFFFF"/>
        </w:rPr>
        <w:t xml:space="preserve">fenomén tzv. </w:t>
      </w:r>
      <w:proofErr w:type="spellStart"/>
      <w:r w:rsidR="00116D3A" w:rsidRPr="00A27781">
        <w:rPr>
          <w:rFonts w:ascii="Times New Roman" w:hAnsi="Times New Roman" w:cs="Times New Roman"/>
          <w:sz w:val="24"/>
          <w:szCs w:val="24"/>
          <w:shd w:val="clear" w:color="auto" w:fill="FFFFFF"/>
        </w:rPr>
        <w:t>sexting</w:t>
      </w:r>
      <w:r w:rsidR="001D4D96" w:rsidRPr="00A27781">
        <w:rPr>
          <w:rFonts w:ascii="Times New Roman" w:hAnsi="Times New Roman" w:cs="Times New Roman"/>
          <w:sz w:val="24"/>
          <w:szCs w:val="24"/>
          <w:shd w:val="clear" w:color="auto" w:fill="FFFFFF"/>
        </w:rPr>
        <w:t>u</w:t>
      </w:r>
      <w:proofErr w:type="spellEnd"/>
      <w:r w:rsidR="00116D3A" w:rsidRPr="00A27781">
        <w:rPr>
          <w:rFonts w:ascii="Times New Roman" w:hAnsi="Times New Roman" w:cs="Times New Roman"/>
          <w:sz w:val="24"/>
          <w:szCs w:val="24"/>
          <w:shd w:val="clear" w:color="auto" w:fill="FFFFFF"/>
        </w:rPr>
        <w:t>, kdy sexuálně laděný obsah (který nemusí splňovat výše uvedená kritéria pornografického díla) je šířen v digitálním prostoru (rozesílání textových zpráv, vlastních intimních fotografií, videí apod.). Riziko tohoto chování spočívá zejména v tom, že takové materiály mohou být zneužity k různým formám kybernetických útoků (např. k</w:t>
      </w:r>
      <w:r w:rsidR="009B6061" w:rsidRPr="00A27781">
        <w:rPr>
          <w:rFonts w:ascii="Times New Roman" w:hAnsi="Times New Roman" w:cs="Times New Roman"/>
          <w:sz w:val="24"/>
          <w:szCs w:val="24"/>
          <w:shd w:val="clear" w:color="auto" w:fill="FFFFFF"/>
        </w:rPr>
        <w:t> </w:t>
      </w:r>
      <w:r w:rsidR="00116D3A" w:rsidRPr="00A27781">
        <w:rPr>
          <w:rFonts w:ascii="Times New Roman" w:hAnsi="Times New Roman" w:cs="Times New Roman"/>
          <w:sz w:val="24"/>
          <w:szCs w:val="24"/>
          <w:shd w:val="clear" w:color="auto" w:fill="FFFFFF"/>
        </w:rPr>
        <w:t>vydírání, kyberšikaně, cílené manipulaci apod.), ke ztrátě společenské prestiže a</w:t>
      </w:r>
      <w:r w:rsidR="003B5DBB">
        <w:rPr>
          <w:rFonts w:ascii="Times New Roman" w:hAnsi="Times New Roman" w:cs="Times New Roman"/>
          <w:sz w:val="24"/>
          <w:szCs w:val="24"/>
          <w:shd w:val="clear" w:color="auto" w:fill="FFFFFF"/>
        </w:rPr>
        <w:t> </w:t>
      </w:r>
      <w:r w:rsidR="00116D3A" w:rsidRPr="00A27781">
        <w:rPr>
          <w:rFonts w:ascii="Times New Roman" w:hAnsi="Times New Roman" w:cs="Times New Roman"/>
          <w:sz w:val="24"/>
          <w:szCs w:val="24"/>
          <w:shd w:val="clear" w:color="auto" w:fill="FFFFFF"/>
        </w:rPr>
        <w:t xml:space="preserve">ke způsobení újmy </w:t>
      </w:r>
      <w:r w:rsidR="00116D3A" w:rsidRPr="00A27781">
        <w:rPr>
          <w:rFonts w:ascii="Times New Roman" w:hAnsi="Times New Roman" w:cs="Times New Roman"/>
          <w:sz w:val="24"/>
          <w:szCs w:val="24"/>
        </w:rPr>
        <w:t>na cti</w:t>
      </w:r>
      <w:r w:rsidR="00116D3A" w:rsidRPr="00A27781">
        <w:rPr>
          <w:rFonts w:ascii="Times New Roman" w:hAnsi="Times New Roman" w:cs="Times New Roman"/>
          <w:sz w:val="24"/>
          <w:szCs w:val="24"/>
          <w:shd w:val="clear" w:color="auto" w:fill="FFFFFF"/>
        </w:rPr>
        <w:t xml:space="preserve"> a pověsti poškozeného</w:t>
      </w:r>
      <w:r w:rsidR="00116D3A" w:rsidRPr="00A27781">
        <w:rPr>
          <w:rStyle w:val="Znakapoznpodarou"/>
          <w:rFonts w:ascii="Times New Roman" w:hAnsi="Times New Roman" w:cs="Times New Roman"/>
          <w:sz w:val="24"/>
          <w:szCs w:val="24"/>
          <w:shd w:val="clear" w:color="auto" w:fill="FFFFFF"/>
        </w:rPr>
        <w:footnoteReference w:id="36"/>
      </w:r>
      <w:r w:rsidR="00116D3A" w:rsidRPr="00A27781">
        <w:rPr>
          <w:rFonts w:ascii="Times New Roman" w:hAnsi="Times New Roman" w:cs="Times New Roman"/>
          <w:sz w:val="24"/>
          <w:szCs w:val="24"/>
          <w:shd w:val="clear" w:color="auto" w:fill="FFFFFF"/>
        </w:rPr>
        <w:t xml:space="preserve">. </w:t>
      </w:r>
    </w:p>
    <w:p w14:paraId="2D0201C0" w14:textId="48720723" w:rsidR="006905FD" w:rsidRPr="00A27781" w:rsidRDefault="00116D3A" w:rsidP="00A27781">
      <w:pPr>
        <w:spacing w:before="120" w:after="0" w:line="240" w:lineRule="auto"/>
        <w:jc w:val="both"/>
        <w:rPr>
          <w:rFonts w:ascii="Times New Roman" w:hAnsi="Times New Roman" w:cs="Times New Roman"/>
          <w:sz w:val="24"/>
          <w:szCs w:val="24"/>
          <w:shd w:val="clear" w:color="auto" w:fill="FFFFFF"/>
        </w:rPr>
      </w:pPr>
      <w:r w:rsidRPr="00A27781">
        <w:rPr>
          <w:rFonts w:ascii="Times New Roman" w:hAnsi="Times New Roman" w:cs="Times New Roman"/>
          <w:sz w:val="24"/>
          <w:szCs w:val="24"/>
          <w:shd w:val="clear" w:color="auto" w:fill="FFFFFF"/>
        </w:rPr>
        <w:t xml:space="preserve">V současné době je </w:t>
      </w:r>
      <w:r w:rsidR="00146FAF" w:rsidRPr="00A27781">
        <w:rPr>
          <w:rFonts w:ascii="Times New Roman" w:hAnsi="Times New Roman" w:cs="Times New Roman"/>
          <w:sz w:val="24"/>
          <w:szCs w:val="24"/>
          <w:shd w:val="clear" w:color="auto" w:fill="FFFFFF"/>
        </w:rPr>
        <w:t xml:space="preserve">fenomén </w:t>
      </w:r>
      <w:proofErr w:type="spellStart"/>
      <w:r w:rsidR="00146FAF" w:rsidRPr="00A27781">
        <w:rPr>
          <w:rFonts w:ascii="Times New Roman" w:hAnsi="Times New Roman" w:cs="Times New Roman"/>
          <w:sz w:val="24"/>
          <w:szCs w:val="24"/>
          <w:shd w:val="clear" w:color="auto" w:fill="FFFFFF"/>
        </w:rPr>
        <w:t>sextingu</w:t>
      </w:r>
      <w:proofErr w:type="spellEnd"/>
      <w:r w:rsidRPr="00A27781">
        <w:rPr>
          <w:rFonts w:ascii="Times New Roman" w:hAnsi="Times New Roman" w:cs="Times New Roman"/>
          <w:sz w:val="24"/>
          <w:szCs w:val="24"/>
          <w:shd w:val="clear" w:color="auto" w:fill="FFFFFF"/>
        </w:rPr>
        <w:t xml:space="preserve"> </w:t>
      </w:r>
      <w:r w:rsidR="00146FAF" w:rsidRPr="00A27781">
        <w:rPr>
          <w:rFonts w:ascii="Times New Roman" w:hAnsi="Times New Roman" w:cs="Times New Roman"/>
          <w:sz w:val="24"/>
          <w:szCs w:val="24"/>
          <w:shd w:val="clear" w:color="auto" w:fill="FFFFFF"/>
        </w:rPr>
        <w:t>postižitelný normami trestního práva, nicméně nikoli zcela komplexně</w:t>
      </w:r>
      <w:r w:rsidRPr="00A27781">
        <w:rPr>
          <w:rFonts w:ascii="Times New Roman" w:hAnsi="Times New Roman" w:cs="Times New Roman"/>
          <w:sz w:val="24"/>
          <w:szCs w:val="24"/>
          <w:shd w:val="clear" w:color="auto" w:fill="FFFFFF"/>
        </w:rPr>
        <w:t xml:space="preserve">. </w:t>
      </w:r>
      <w:r w:rsidR="00146FAF" w:rsidRPr="00A27781">
        <w:rPr>
          <w:rFonts w:ascii="Times New Roman" w:hAnsi="Times New Roman" w:cs="Times New Roman"/>
          <w:sz w:val="24"/>
          <w:szCs w:val="24"/>
          <w:shd w:val="clear" w:color="auto" w:fill="FFFFFF"/>
        </w:rPr>
        <w:t xml:space="preserve">Takové jednání je možné postihovat jako trestný čin výroba a jiné nakládání s dětskou pornografií podle § 192 trestního zákoníku, avšak pouze v případě, </w:t>
      </w:r>
      <w:r w:rsidRPr="00A27781">
        <w:rPr>
          <w:rFonts w:ascii="Times New Roman" w:hAnsi="Times New Roman" w:cs="Times New Roman"/>
          <w:sz w:val="24"/>
          <w:szCs w:val="24"/>
          <w:shd w:val="clear" w:color="auto" w:fill="FFFFFF"/>
        </w:rPr>
        <w:t>že</w:t>
      </w:r>
      <w:r w:rsidR="00146FAF" w:rsidRPr="00A27781">
        <w:rPr>
          <w:rFonts w:ascii="Times New Roman" w:hAnsi="Times New Roman" w:cs="Times New Roman"/>
          <w:sz w:val="24"/>
          <w:szCs w:val="24"/>
          <w:shd w:val="clear" w:color="auto" w:fill="FFFFFF"/>
        </w:rPr>
        <w:t xml:space="preserve"> se</w:t>
      </w:r>
      <w:r w:rsidRPr="00A27781">
        <w:rPr>
          <w:rFonts w:ascii="Times New Roman" w:hAnsi="Times New Roman" w:cs="Times New Roman"/>
          <w:sz w:val="24"/>
          <w:szCs w:val="24"/>
          <w:shd w:val="clear" w:color="auto" w:fill="FFFFFF"/>
        </w:rPr>
        <w:t xml:space="preserve"> jedná o nezletilé osoby a sexuálně laděný obsah naplní obsah pornografického díla</w:t>
      </w:r>
      <w:r w:rsidR="00146FAF" w:rsidRPr="00A27781">
        <w:rPr>
          <w:rFonts w:ascii="Times New Roman" w:hAnsi="Times New Roman" w:cs="Times New Roman"/>
          <w:sz w:val="24"/>
          <w:szCs w:val="24"/>
          <w:shd w:val="clear" w:color="auto" w:fill="FFFFFF"/>
        </w:rPr>
        <w:t>.</w:t>
      </w:r>
      <w:r w:rsidRPr="00A27781">
        <w:rPr>
          <w:rFonts w:ascii="Times New Roman" w:hAnsi="Times New Roman" w:cs="Times New Roman"/>
          <w:sz w:val="24"/>
          <w:szCs w:val="24"/>
          <w:shd w:val="clear" w:color="auto" w:fill="FFFFFF"/>
        </w:rPr>
        <w:t xml:space="preserve"> </w:t>
      </w:r>
      <w:r w:rsidR="00146FAF" w:rsidRPr="00A27781">
        <w:rPr>
          <w:rFonts w:ascii="Times New Roman" w:hAnsi="Times New Roman" w:cs="Times New Roman"/>
          <w:sz w:val="24"/>
          <w:szCs w:val="24"/>
          <w:shd w:val="clear" w:color="auto" w:fill="FFFFFF"/>
        </w:rPr>
        <w:t>D</w:t>
      </w:r>
      <w:r w:rsidRPr="00A27781">
        <w:rPr>
          <w:rFonts w:ascii="Times New Roman" w:hAnsi="Times New Roman" w:cs="Times New Roman"/>
          <w:sz w:val="24"/>
          <w:szCs w:val="24"/>
          <w:shd w:val="clear" w:color="auto" w:fill="FFFFFF"/>
        </w:rPr>
        <w:t>ále lze uvažovat o trestném činu vydírání podle § 175 trestního zákoníku či útisku podle § 177 trestního zákoníku, avšak pouze tehdy, pokud by intimní fotografie sloužily jako prostředek nucení</w:t>
      </w:r>
      <w:r w:rsidR="00BB6B68" w:rsidRPr="00A27781">
        <w:rPr>
          <w:rFonts w:ascii="Times New Roman" w:hAnsi="Times New Roman" w:cs="Times New Roman"/>
          <w:sz w:val="24"/>
          <w:szCs w:val="24"/>
          <w:shd w:val="clear" w:color="auto" w:fill="FFFFFF"/>
        </w:rPr>
        <w:t xml:space="preserve"> poškozeného</w:t>
      </w:r>
      <w:r w:rsidRPr="00A27781">
        <w:rPr>
          <w:rFonts w:ascii="Times New Roman" w:hAnsi="Times New Roman" w:cs="Times New Roman"/>
          <w:sz w:val="24"/>
          <w:szCs w:val="24"/>
          <w:shd w:val="clear" w:color="auto" w:fill="FFFFFF"/>
        </w:rPr>
        <w:t xml:space="preserve"> k určitému konání</w:t>
      </w:r>
      <w:r w:rsidR="00BB6B68" w:rsidRPr="00A27781">
        <w:rPr>
          <w:rFonts w:ascii="Times New Roman" w:hAnsi="Times New Roman" w:cs="Times New Roman"/>
          <w:sz w:val="24"/>
          <w:szCs w:val="24"/>
          <w:shd w:val="clear" w:color="auto" w:fill="FFFFFF"/>
        </w:rPr>
        <w:t xml:space="preserve"> (opomenutí či strpění)</w:t>
      </w:r>
      <w:r w:rsidRPr="00A27781">
        <w:rPr>
          <w:rFonts w:ascii="Times New Roman" w:hAnsi="Times New Roman" w:cs="Times New Roman"/>
          <w:sz w:val="24"/>
          <w:szCs w:val="24"/>
          <w:shd w:val="clear" w:color="auto" w:fill="FFFFFF"/>
        </w:rPr>
        <w:t>. Aplikace trestného činu poškození cizích práv podle § 181 trestního zákoníku je značně omezena</w:t>
      </w:r>
      <w:r w:rsidR="002622F6" w:rsidRPr="00A27781">
        <w:rPr>
          <w:rFonts w:ascii="Times New Roman" w:hAnsi="Times New Roman" w:cs="Times New Roman"/>
          <w:sz w:val="24"/>
          <w:szCs w:val="24"/>
          <w:shd w:val="clear" w:color="auto" w:fill="FFFFFF"/>
        </w:rPr>
        <w:t>,</w:t>
      </w:r>
      <w:r w:rsidRPr="00A27781">
        <w:rPr>
          <w:rFonts w:ascii="Times New Roman" w:hAnsi="Times New Roman" w:cs="Times New Roman"/>
          <w:sz w:val="24"/>
          <w:szCs w:val="24"/>
          <w:shd w:val="clear" w:color="auto" w:fill="FFFFFF"/>
        </w:rPr>
        <w:t xml:space="preserve"> vzhledem k tomu, že zde často nebude figurovat znak podvodného jednání, který tato skutková podstata obsahuje</w:t>
      </w:r>
      <w:r w:rsidR="00BB6B68" w:rsidRPr="00A27781">
        <w:rPr>
          <w:rFonts w:ascii="Times New Roman" w:hAnsi="Times New Roman" w:cs="Times New Roman"/>
          <w:sz w:val="24"/>
          <w:szCs w:val="24"/>
          <w:shd w:val="clear" w:color="auto" w:fill="FFFFFF"/>
        </w:rPr>
        <w:t xml:space="preserve"> (tj. uvedení někoho v omyl či využití něčího omylu)</w:t>
      </w:r>
      <w:r w:rsidRPr="00A27781">
        <w:rPr>
          <w:rFonts w:ascii="Times New Roman" w:hAnsi="Times New Roman" w:cs="Times New Roman"/>
          <w:sz w:val="24"/>
          <w:szCs w:val="24"/>
          <w:shd w:val="clear" w:color="auto" w:fill="FFFFFF"/>
        </w:rPr>
        <w:t xml:space="preserve">. </w:t>
      </w:r>
      <w:r w:rsidR="002622F6" w:rsidRPr="00A27781">
        <w:rPr>
          <w:rFonts w:ascii="Times New Roman" w:hAnsi="Times New Roman" w:cs="Times New Roman"/>
          <w:sz w:val="24"/>
          <w:szCs w:val="24"/>
          <w:shd w:val="clear" w:color="auto" w:fill="FFFFFF"/>
        </w:rPr>
        <w:t xml:space="preserve">Rovněž ani </w:t>
      </w:r>
      <w:r w:rsidR="003B5DBB" w:rsidRPr="003C0530">
        <w:rPr>
          <w:rFonts w:ascii="Times New Roman" w:hAnsi="Times New Roman" w:cs="Times New Roman"/>
          <w:sz w:val="24"/>
          <w:szCs w:val="24"/>
          <w:shd w:val="clear" w:color="auto" w:fill="FFFFFF"/>
        </w:rPr>
        <w:t xml:space="preserve">novelou trestních zákonů publikovanou jako zákon č. </w:t>
      </w:r>
      <w:r w:rsidR="003C0530">
        <w:rPr>
          <w:rFonts w:ascii="Times New Roman" w:hAnsi="Times New Roman" w:cs="Times New Roman"/>
          <w:sz w:val="24"/>
          <w:szCs w:val="24"/>
          <w:shd w:val="clear" w:color="auto" w:fill="FFFFFF"/>
        </w:rPr>
        <w:t>270</w:t>
      </w:r>
      <w:r w:rsidR="003B5DBB" w:rsidRPr="003C0530">
        <w:rPr>
          <w:rFonts w:ascii="Times New Roman" w:hAnsi="Times New Roman" w:cs="Times New Roman"/>
          <w:sz w:val="24"/>
          <w:szCs w:val="24"/>
          <w:shd w:val="clear" w:color="auto" w:fill="FFFFFF"/>
        </w:rPr>
        <w:t>/2025 Sb.</w:t>
      </w:r>
      <w:r w:rsidR="001D4D96" w:rsidRPr="00A27781">
        <w:rPr>
          <w:rFonts w:ascii="Times New Roman" w:hAnsi="Times New Roman" w:cs="Times New Roman"/>
          <w:sz w:val="24"/>
          <w:szCs w:val="24"/>
          <w:shd w:val="clear" w:color="auto" w:fill="FFFFFF"/>
        </w:rPr>
        <w:t xml:space="preserve"> rozšíření</w:t>
      </w:r>
      <w:r w:rsidR="002622F6" w:rsidRPr="00A27781">
        <w:rPr>
          <w:rFonts w:ascii="Times New Roman" w:hAnsi="Times New Roman" w:cs="Times New Roman"/>
          <w:sz w:val="24"/>
          <w:szCs w:val="24"/>
          <w:shd w:val="clear" w:color="auto" w:fill="FFFFFF"/>
        </w:rPr>
        <w:t xml:space="preserve"> trestn</w:t>
      </w:r>
      <w:r w:rsidR="00BB6B68" w:rsidRPr="00A27781">
        <w:rPr>
          <w:rFonts w:ascii="Times New Roman" w:hAnsi="Times New Roman" w:cs="Times New Roman"/>
          <w:sz w:val="24"/>
          <w:szCs w:val="24"/>
          <w:shd w:val="clear" w:color="auto" w:fill="FFFFFF"/>
        </w:rPr>
        <w:t>ého</w:t>
      </w:r>
      <w:r w:rsidR="002622F6" w:rsidRPr="00A27781">
        <w:rPr>
          <w:rFonts w:ascii="Times New Roman" w:hAnsi="Times New Roman" w:cs="Times New Roman"/>
          <w:sz w:val="24"/>
          <w:szCs w:val="24"/>
          <w:shd w:val="clear" w:color="auto" w:fill="FFFFFF"/>
        </w:rPr>
        <w:t xml:space="preserve"> čin</w:t>
      </w:r>
      <w:r w:rsidR="00BB6B68" w:rsidRPr="00A27781">
        <w:rPr>
          <w:rFonts w:ascii="Times New Roman" w:hAnsi="Times New Roman" w:cs="Times New Roman"/>
          <w:sz w:val="24"/>
          <w:szCs w:val="24"/>
          <w:shd w:val="clear" w:color="auto" w:fill="FFFFFF"/>
        </w:rPr>
        <w:t>u</w:t>
      </w:r>
      <w:r w:rsidR="002622F6" w:rsidRPr="00A27781">
        <w:rPr>
          <w:rFonts w:ascii="Times New Roman" w:hAnsi="Times New Roman" w:cs="Times New Roman"/>
          <w:sz w:val="24"/>
          <w:szCs w:val="24"/>
          <w:shd w:val="clear" w:color="auto" w:fill="FFFFFF"/>
        </w:rPr>
        <w:t xml:space="preserve"> </w:t>
      </w:r>
      <w:r w:rsidR="001D4D96" w:rsidRPr="00A27781">
        <w:rPr>
          <w:rFonts w:ascii="Times New Roman" w:hAnsi="Times New Roman" w:cs="Times New Roman"/>
          <w:sz w:val="24"/>
          <w:szCs w:val="24"/>
          <w:shd w:val="clear" w:color="auto" w:fill="FFFFFF"/>
        </w:rPr>
        <w:t>poškození cizích práv</w:t>
      </w:r>
      <w:r w:rsidR="002622F6" w:rsidRPr="00A27781">
        <w:rPr>
          <w:rFonts w:ascii="Times New Roman" w:hAnsi="Times New Roman" w:cs="Times New Roman"/>
          <w:sz w:val="24"/>
          <w:szCs w:val="24"/>
          <w:shd w:val="clear" w:color="auto" w:fill="FFFFFF"/>
        </w:rPr>
        <w:t xml:space="preserve"> na problematiku neoprávněného sdílení intimního materiálu </w:t>
      </w:r>
      <w:r w:rsidR="00380ABF" w:rsidRPr="00A27781">
        <w:rPr>
          <w:rFonts w:ascii="Times New Roman" w:hAnsi="Times New Roman" w:cs="Times New Roman"/>
          <w:sz w:val="24"/>
          <w:szCs w:val="24"/>
          <w:shd w:val="clear" w:color="auto" w:fill="FFFFFF"/>
        </w:rPr>
        <w:t xml:space="preserve">zcela nedopadá, když tento trestný čin nesměřuje specificky k ochraně sexuální důstojnosti osoby, </w:t>
      </w:r>
      <w:r w:rsidR="001D4D96" w:rsidRPr="00A27781">
        <w:rPr>
          <w:rFonts w:ascii="Times New Roman" w:hAnsi="Times New Roman" w:cs="Times New Roman"/>
          <w:sz w:val="24"/>
          <w:szCs w:val="24"/>
          <w:shd w:val="clear" w:color="auto" w:fill="FFFFFF"/>
        </w:rPr>
        <w:t>nýbrž</w:t>
      </w:r>
      <w:r w:rsidR="00380ABF" w:rsidRPr="00A27781">
        <w:rPr>
          <w:rFonts w:ascii="Times New Roman" w:hAnsi="Times New Roman" w:cs="Times New Roman"/>
          <w:sz w:val="24"/>
          <w:szCs w:val="24"/>
          <w:shd w:val="clear" w:color="auto" w:fill="FFFFFF"/>
        </w:rPr>
        <w:t xml:space="preserve"> </w:t>
      </w:r>
      <w:r w:rsidR="00BB6B68" w:rsidRPr="00A27781">
        <w:rPr>
          <w:rFonts w:ascii="Times New Roman" w:hAnsi="Times New Roman" w:cs="Times New Roman"/>
          <w:sz w:val="24"/>
          <w:szCs w:val="24"/>
          <w:shd w:val="clear" w:color="auto" w:fill="FFFFFF"/>
        </w:rPr>
        <w:t xml:space="preserve">k </w:t>
      </w:r>
      <w:r w:rsidR="00380ABF" w:rsidRPr="00A27781">
        <w:rPr>
          <w:rFonts w:ascii="Times New Roman" w:hAnsi="Times New Roman" w:cs="Times New Roman"/>
          <w:sz w:val="24"/>
          <w:szCs w:val="24"/>
          <w:shd w:val="clear" w:color="auto" w:fill="FFFFFF"/>
        </w:rPr>
        <w:t>jiný</w:t>
      </w:r>
      <w:r w:rsidR="00BB6B68" w:rsidRPr="00A27781">
        <w:rPr>
          <w:rFonts w:ascii="Times New Roman" w:hAnsi="Times New Roman" w:cs="Times New Roman"/>
          <w:sz w:val="24"/>
          <w:szCs w:val="24"/>
          <w:shd w:val="clear" w:color="auto" w:fill="FFFFFF"/>
        </w:rPr>
        <w:t>m</w:t>
      </w:r>
      <w:r w:rsidR="00380ABF" w:rsidRPr="00A27781">
        <w:rPr>
          <w:rFonts w:ascii="Times New Roman" w:hAnsi="Times New Roman" w:cs="Times New Roman"/>
          <w:sz w:val="24"/>
          <w:szCs w:val="24"/>
          <w:shd w:val="clear" w:color="auto" w:fill="FFFFFF"/>
        </w:rPr>
        <w:t xml:space="preserve"> osobnostní</w:t>
      </w:r>
      <w:r w:rsidR="00BB6B68" w:rsidRPr="00A27781">
        <w:rPr>
          <w:rFonts w:ascii="Times New Roman" w:hAnsi="Times New Roman" w:cs="Times New Roman"/>
          <w:sz w:val="24"/>
          <w:szCs w:val="24"/>
          <w:shd w:val="clear" w:color="auto" w:fill="FFFFFF"/>
        </w:rPr>
        <w:t>m</w:t>
      </w:r>
      <w:r w:rsidR="00380ABF" w:rsidRPr="00A27781">
        <w:rPr>
          <w:rFonts w:ascii="Times New Roman" w:hAnsi="Times New Roman" w:cs="Times New Roman"/>
          <w:sz w:val="24"/>
          <w:szCs w:val="24"/>
          <w:shd w:val="clear" w:color="auto" w:fill="FFFFFF"/>
        </w:rPr>
        <w:t xml:space="preserve"> (nemajetkový</w:t>
      </w:r>
      <w:r w:rsidR="00BB6B68" w:rsidRPr="00A27781">
        <w:rPr>
          <w:rFonts w:ascii="Times New Roman" w:hAnsi="Times New Roman" w:cs="Times New Roman"/>
          <w:sz w:val="24"/>
          <w:szCs w:val="24"/>
          <w:shd w:val="clear" w:color="auto" w:fill="FFFFFF"/>
        </w:rPr>
        <w:t>m</w:t>
      </w:r>
      <w:r w:rsidR="00380ABF" w:rsidRPr="00A27781">
        <w:rPr>
          <w:rFonts w:ascii="Times New Roman" w:hAnsi="Times New Roman" w:cs="Times New Roman"/>
          <w:sz w:val="24"/>
          <w:szCs w:val="24"/>
          <w:shd w:val="clear" w:color="auto" w:fill="FFFFFF"/>
        </w:rPr>
        <w:t>) práv</w:t>
      </w:r>
      <w:r w:rsidR="00BB6B68" w:rsidRPr="00A27781">
        <w:rPr>
          <w:rFonts w:ascii="Times New Roman" w:hAnsi="Times New Roman" w:cs="Times New Roman"/>
          <w:sz w:val="24"/>
          <w:szCs w:val="24"/>
          <w:shd w:val="clear" w:color="auto" w:fill="FFFFFF"/>
        </w:rPr>
        <w:t>ům</w:t>
      </w:r>
      <w:r w:rsidR="001D4D96" w:rsidRPr="00A27781">
        <w:rPr>
          <w:rFonts w:ascii="Times New Roman" w:hAnsi="Times New Roman" w:cs="Times New Roman"/>
          <w:sz w:val="24"/>
          <w:szCs w:val="24"/>
          <w:shd w:val="clear" w:color="auto" w:fill="FFFFFF"/>
        </w:rPr>
        <w:t xml:space="preserve"> </w:t>
      </w:r>
      <w:r w:rsidR="00BB6B68" w:rsidRPr="00A27781">
        <w:rPr>
          <w:rFonts w:ascii="Times New Roman" w:hAnsi="Times New Roman" w:cs="Times New Roman"/>
          <w:sz w:val="24"/>
          <w:szCs w:val="24"/>
          <w:shd w:val="clear" w:color="auto" w:fill="FFFFFF"/>
        </w:rPr>
        <w:t xml:space="preserve">či </w:t>
      </w:r>
      <w:r w:rsidR="001D4D96" w:rsidRPr="00A27781">
        <w:rPr>
          <w:rFonts w:ascii="Times New Roman" w:hAnsi="Times New Roman" w:cs="Times New Roman"/>
          <w:sz w:val="24"/>
          <w:szCs w:val="24"/>
          <w:shd w:val="clear" w:color="auto" w:fill="FFFFFF"/>
        </w:rPr>
        <w:t>projevů</w:t>
      </w:r>
      <w:r w:rsidR="00BB6B68" w:rsidRPr="00A27781">
        <w:rPr>
          <w:rFonts w:ascii="Times New Roman" w:hAnsi="Times New Roman" w:cs="Times New Roman"/>
          <w:sz w:val="24"/>
          <w:szCs w:val="24"/>
          <w:shd w:val="clear" w:color="auto" w:fill="FFFFFF"/>
        </w:rPr>
        <w:t>m</w:t>
      </w:r>
      <w:r w:rsidR="001D4D96" w:rsidRPr="00A27781">
        <w:rPr>
          <w:rFonts w:ascii="Times New Roman" w:hAnsi="Times New Roman" w:cs="Times New Roman"/>
          <w:sz w:val="24"/>
          <w:szCs w:val="24"/>
          <w:shd w:val="clear" w:color="auto" w:fill="FFFFFF"/>
        </w:rPr>
        <w:t xml:space="preserve"> osobní povahy</w:t>
      </w:r>
      <w:r w:rsidR="00380ABF" w:rsidRPr="00A27781">
        <w:rPr>
          <w:rFonts w:ascii="Times New Roman" w:hAnsi="Times New Roman" w:cs="Times New Roman"/>
          <w:sz w:val="24"/>
          <w:szCs w:val="24"/>
          <w:shd w:val="clear" w:color="auto" w:fill="FFFFFF"/>
        </w:rPr>
        <w:t>, přičemž zákonným znakem této skutkové podstaty je</w:t>
      </w:r>
      <w:r w:rsidR="001D4D96" w:rsidRPr="00A27781">
        <w:rPr>
          <w:rFonts w:ascii="Times New Roman" w:hAnsi="Times New Roman" w:cs="Times New Roman"/>
          <w:sz w:val="24"/>
          <w:szCs w:val="24"/>
          <w:shd w:val="clear" w:color="auto" w:fill="FFFFFF"/>
        </w:rPr>
        <w:t xml:space="preserve"> dále</w:t>
      </w:r>
      <w:r w:rsidR="00380ABF" w:rsidRPr="00A27781">
        <w:rPr>
          <w:rFonts w:ascii="Times New Roman" w:hAnsi="Times New Roman" w:cs="Times New Roman"/>
          <w:sz w:val="24"/>
          <w:szCs w:val="24"/>
          <w:shd w:val="clear" w:color="auto" w:fill="FFFFFF"/>
        </w:rPr>
        <w:t xml:space="preserve"> to, že jde o </w:t>
      </w:r>
      <w:r w:rsidR="001D4D96" w:rsidRPr="00A27781">
        <w:rPr>
          <w:rFonts w:ascii="Times New Roman" w:hAnsi="Times New Roman" w:cs="Times New Roman"/>
          <w:sz w:val="24"/>
          <w:szCs w:val="24"/>
          <w:shd w:val="clear" w:color="auto" w:fill="FFFFFF"/>
        </w:rPr>
        <w:t xml:space="preserve">projev </w:t>
      </w:r>
      <w:r w:rsidR="00380ABF" w:rsidRPr="00A27781">
        <w:rPr>
          <w:rFonts w:ascii="Times New Roman" w:hAnsi="Times New Roman" w:cs="Times New Roman"/>
          <w:sz w:val="24"/>
          <w:szCs w:val="24"/>
          <w:shd w:val="clear" w:color="auto" w:fill="FFFFFF"/>
        </w:rPr>
        <w:t xml:space="preserve">nepravdivý, resp. pozměněný nebo zmanipulovaný. </w:t>
      </w:r>
    </w:p>
    <w:p w14:paraId="20981E95" w14:textId="522F1FA0" w:rsidR="006D5779" w:rsidRPr="00A27781" w:rsidRDefault="009B6061" w:rsidP="00A27781">
      <w:pPr>
        <w:spacing w:before="120" w:after="0" w:line="240" w:lineRule="auto"/>
        <w:jc w:val="both"/>
        <w:rPr>
          <w:rFonts w:ascii="Times New Roman" w:eastAsia="Calibri" w:hAnsi="Times New Roman" w:cs="Times New Roman"/>
          <w:bCs/>
          <w:sz w:val="24"/>
          <w:szCs w:val="24"/>
        </w:rPr>
      </w:pPr>
      <w:r w:rsidRPr="00A27781">
        <w:rPr>
          <w:rFonts w:ascii="Times New Roman" w:eastAsia="Calibri" w:hAnsi="Times New Roman" w:cs="Times New Roman"/>
          <w:bCs/>
          <w:sz w:val="24"/>
          <w:szCs w:val="24"/>
        </w:rPr>
        <w:t>„</w:t>
      </w:r>
      <w:bookmarkStart w:id="44" w:name="_Hlk199938942"/>
      <w:r w:rsidR="003150AF">
        <w:rPr>
          <w:rFonts w:ascii="Times New Roman" w:eastAsia="Calibri" w:hAnsi="Times New Roman" w:cs="Times New Roman"/>
          <w:bCs/>
          <w:i/>
          <w:iCs/>
          <w:sz w:val="24"/>
          <w:szCs w:val="24"/>
        </w:rPr>
        <w:t>D</w:t>
      </w:r>
      <w:r w:rsidR="002B43E0" w:rsidRPr="00A27781">
        <w:rPr>
          <w:rFonts w:ascii="Times New Roman" w:eastAsia="Calibri" w:hAnsi="Times New Roman" w:cs="Times New Roman"/>
          <w:bCs/>
          <w:i/>
          <w:iCs/>
          <w:sz w:val="24"/>
          <w:szCs w:val="24"/>
        </w:rPr>
        <w:t>íl</w:t>
      </w:r>
      <w:r w:rsidR="003150AF">
        <w:rPr>
          <w:rFonts w:ascii="Times New Roman" w:eastAsia="Calibri" w:hAnsi="Times New Roman" w:cs="Times New Roman"/>
          <w:bCs/>
          <w:i/>
          <w:iCs/>
          <w:sz w:val="24"/>
          <w:szCs w:val="24"/>
        </w:rPr>
        <w:t>em</w:t>
      </w:r>
      <w:r w:rsidR="002B43E0" w:rsidRPr="00A27781">
        <w:rPr>
          <w:rFonts w:ascii="Times New Roman" w:eastAsia="Calibri" w:hAnsi="Times New Roman" w:cs="Times New Roman"/>
          <w:bCs/>
          <w:i/>
          <w:iCs/>
          <w:sz w:val="24"/>
          <w:szCs w:val="24"/>
        </w:rPr>
        <w:t xml:space="preserve"> </w:t>
      </w:r>
      <w:r w:rsidRPr="00A27781">
        <w:rPr>
          <w:rFonts w:ascii="Times New Roman" w:eastAsia="Calibri" w:hAnsi="Times New Roman" w:cs="Times New Roman"/>
          <w:bCs/>
          <w:i/>
          <w:iCs/>
          <w:sz w:val="24"/>
          <w:szCs w:val="24"/>
        </w:rPr>
        <w:t>zobrazující</w:t>
      </w:r>
      <w:r w:rsidR="003150AF">
        <w:rPr>
          <w:rFonts w:ascii="Times New Roman" w:eastAsia="Calibri" w:hAnsi="Times New Roman" w:cs="Times New Roman"/>
          <w:bCs/>
          <w:i/>
          <w:iCs/>
          <w:sz w:val="24"/>
          <w:szCs w:val="24"/>
        </w:rPr>
        <w:t>m</w:t>
      </w:r>
      <w:r w:rsidRPr="00A27781">
        <w:rPr>
          <w:rFonts w:ascii="Times New Roman" w:eastAsia="Calibri" w:hAnsi="Times New Roman" w:cs="Times New Roman"/>
          <w:bCs/>
          <w:i/>
          <w:iCs/>
          <w:sz w:val="24"/>
          <w:szCs w:val="24"/>
        </w:rPr>
        <w:t xml:space="preserve"> intimní části těla osoby</w:t>
      </w:r>
      <w:r w:rsidRPr="00A27781">
        <w:rPr>
          <w:rFonts w:ascii="Times New Roman" w:eastAsia="Calibri" w:hAnsi="Times New Roman" w:cs="Times New Roman"/>
          <w:bCs/>
          <w:sz w:val="24"/>
          <w:szCs w:val="24"/>
        </w:rPr>
        <w:t>“,</w:t>
      </w:r>
      <w:r w:rsidR="003150AF">
        <w:rPr>
          <w:rFonts w:ascii="Times New Roman" w:eastAsia="Calibri" w:hAnsi="Times New Roman" w:cs="Times New Roman"/>
          <w:bCs/>
          <w:sz w:val="24"/>
          <w:szCs w:val="24"/>
        </w:rPr>
        <w:t xml:space="preserve"> jehož výroba či neoprávněné nakládání s ním má být nově trestné podle § 191a odst. 1 trestního zákoníku, </w:t>
      </w:r>
      <w:r w:rsidRPr="00A27781">
        <w:rPr>
          <w:rFonts w:ascii="Times New Roman" w:eastAsia="Calibri" w:hAnsi="Times New Roman" w:cs="Times New Roman"/>
          <w:bCs/>
          <w:sz w:val="24"/>
          <w:szCs w:val="24"/>
        </w:rPr>
        <w:t xml:space="preserve">se rozumí např. </w:t>
      </w:r>
      <w:r w:rsidR="003150AF">
        <w:rPr>
          <w:rFonts w:ascii="Times New Roman" w:eastAsia="Calibri" w:hAnsi="Times New Roman" w:cs="Times New Roman"/>
          <w:bCs/>
          <w:sz w:val="24"/>
          <w:szCs w:val="24"/>
        </w:rPr>
        <w:t xml:space="preserve">dílo zobrazující </w:t>
      </w:r>
      <w:r w:rsidRPr="00A27781">
        <w:rPr>
          <w:rFonts w:ascii="Times New Roman" w:eastAsia="Calibri" w:hAnsi="Times New Roman" w:cs="Times New Roman"/>
          <w:bCs/>
          <w:sz w:val="24"/>
          <w:szCs w:val="24"/>
        </w:rPr>
        <w:t xml:space="preserve">genitálie, hýždě či ženská ňadra; za určitých okolností si lze představit jako intimní materiál snímky zachycující tyto části těla zahalené pouze spodním prádlem. </w:t>
      </w:r>
      <w:r w:rsidR="001853F4" w:rsidRPr="00A27781">
        <w:rPr>
          <w:rFonts w:ascii="Times New Roman" w:eastAsia="Calibri" w:hAnsi="Times New Roman" w:cs="Times New Roman"/>
          <w:bCs/>
          <w:sz w:val="24"/>
          <w:szCs w:val="24"/>
        </w:rPr>
        <w:t>Na rozdíl od</w:t>
      </w:r>
      <w:r w:rsidR="003150AF">
        <w:rPr>
          <w:rFonts w:ascii="Times New Roman" w:eastAsia="Calibri" w:hAnsi="Times New Roman" w:cs="Times New Roman"/>
          <w:bCs/>
          <w:sz w:val="24"/>
          <w:szCs w:val="24"/>
        </w:rPr>
        <w:t> </w:t>
      </w:r>
      <w:r w:rsidR="001853F4" w:rsidRPr="00A27781">
        <w:rPr>
          <w:rFonts w:ascii="Times New Roman" w:eastAsia="Calibri" w:hAnsi="Times New Roman" w:cs="Times New Roman"/>
          <w:bCs/>
          <w:sz w:val="24"/>
          <w:szCs w:val="24"/>
        </w:rPr>
        <w:t>nekonsensuálního sdílení pornografie (§ 191a odst. 2 trestního zákoníku) zde absentuje pojem „</w:t>
      </w:r>
      <w:r w:rsidR="009E34FE" w:rsidRPr="00A27781">
        <w:rPr>
          <w:rFonts w:ascii="Times New Roman" w:eastAsia="Calibri" w:hAnsi="Times New Roman" w:cs="Times New Roman"/>
          <w:bCs/>
          <w:i/>
          <w:iCs/>
          <w:sz w:val="24"/>
          <w:szCs w:val="24"/>
        </w:rPr>
        <w:t xml:space="preserve">jinak </w:t>
      </w:r>
      <w:r w:rsidR="001853F4" w:rsidRPr="00A27781">
        <w:rPr>
          <w:rFonts w:ascii="Times New Roman" w:eastAsia="Calibri" w:hAnsi="Times New Roman" w:cs="Times New Roman"/>
          <w:bCs/>
          <w:i/>
          <w:iCs/>
          <w:sz w:val="24"/>
          <w:szCs w:val="24"/>
        </w:rPr>
        <w:t>využívá</w:t>
      </w:r>
      <w:r w:rsidR="001853F4" w:rsidRPr="00A27781">
        <w:rPr>
          <w:rFonts w:ascii="Times New Roman" w:eastAsia="Calibri" w:hAnsi="Times New Roman" w:cs="Times New Roman"/>
          <w:bCs/>
          <w:sz w:val="24"/>
          <w:szCs w:val="24"/>
        </w:rPr>
        <w:t>“</w:t>
      </w:r>
      <w:r w:rsidR="009E34FE" w:rsidRPr="00A27781">
        <w:rPr>
          <w:rFonts w:ascii="Times New Roman" w:eastAsia="Calibri" w:hAnsi="Times New Roman" w:cs="Times New Roman"/>
          <w:bCs/>
          <w:sz w:val="24"/>
          <w:szCs w:val="24"/>
        </w:rPr>
        <w:t>, neboť např. písemný popis intimních partií určité osoby, byť bez jejího souhlasu, by neměl být postihován nástroji trestního práva (zároveň by v tomto kontextu bylo možné pochybovat o naplnění znaku způsobilosti vyvolat tímto jednáním vážnou újmu na</w:t>
      </w:r>
      <w:r w:rsidR="003150AF">
        <w:rPr>
          <w:rFonts w:ascii="Times New Roman" w:eastAsia="Calibri" w:hAnsi="Times New Roman" w:cs="Times New Roman"/>
          <w:bCs/>
          <w:sz w:val="24"/>
          <w:szCs w:val="24"/>
        </w:rPr>
        <w:t> </w:t>
      </w:r>
      <w:r w:rsidR="009E34FE" w:rsidRPr="00A27781">
        <w:rPr>
          <w:rFonts w:ascii="Times New Roman" w:eastAsia="Calibri" w:hAnsi="Times New Roman" w:cs="Times New Roman"/>
          <w:bCs/>
          <w:sz w:val="24"/>
          <w:szCs w:val="24"/>
        </w:rPr>
        <w:t xml:space="preserve">právech dané osoby). </w:t>
      </w:r>
      <w:r w:rsidR="006905FD" w:rsidRPr="00A27781">
        <w:rPr>
          <w:rFonts w:ascii="Times New Roman" w:eastAsia="Calibri" w:hAnsi="Times New Roman" w:cs="Times New Roman"/>
          <w:bCs/>
          <w:sz w:val="24"/>
          <w:szCs w:val="24"/>
        </w:rPr>
        <w:t>Zároveň se bude muset jednat o</w:t>
      </w:r>
      <w:r w:rsidR="003B5DBB">
        <w:rPr>
          <w:rFonts w:ascii="Times New Roman" w:eastAsia="Calibri" w:hAnsi="Times New Roman" w:cs="Times New Roman"/>
          <w:bCs/>
          <w:sz w:val="24"/>
          <w:szCs w:val="24"/>
        </w:rPr>
        <w:t> </w:t>
      </w:r>
      <w:r w:rsidR="006905FD" w:rsidRPr="00A27781">
        <w:rPr>
          <w:rFonts w:ascii="Times New Roman" w:eastAsia="Calibri" w:hAnsi="Times New Roman" w:cs="Times New Roman"/>
          <w:bCs/>
          <w:sz w:val="24"/>
          <w:szCs w:val="24"/>
        </w:rPr>
        <w:t>neoprávněné využití takového materiálu</w:t>
      </w:r>
      <w:r w:rsidR="006D5779" w:rsidRPr="00A27781">
        <w:rPr>
          <w:rFonts w:ascii="Times New Roman" w:eastAsia="Calibri" w:hAnsi="Times New Roman" w:cs="Times New Roman"/>
          <w:bCs/>
          <w:sz w:val="24"/>
          <w:szCs w:val="24"/>
        </w:rPr>
        <w:t xml:space="preserve">. </w:t>
      </w:r>
      <w:r w:rsidR="006D5779" w:rsidRPr="00A27781">
        <w:rPr>
          <w:rFonts w:ascii="Times New Roman" w:hAnsi="Times New Roman" w:cs="Times New Roman"/>
          <w:sz w:val="24"/>
          <w:szCs w:val="24"/>
        </w:rPr>
        <w:t>Proto nepůjde o trestný čin, jestliže k takové výrobě či šíření dojde po právu, resp.</w:t>
      </w:r>
      <w:r w:rsidR="001853F4" w:rsidRPr="00A27781">
        <w:rPr>
          <w:rFonts w:ascii="Times New Roman" w:hAnsi="Times New Roman" w:cs="Times New Roman"/>
          <w:sz w:val="24"/>
          <w:szCs w:val="24"/>
        </w:rPr>
        <w:t> </w:t>
      </w:r>
      <w:r w:rsidR="006D5779" w:rsidRPr="00A27781">
        <w:rPr>
          <w:rFonts w:ascii="Times New Roman" w:hAnsi="Times New Roman" w:cs="Times New Roman"/>
          <w:sz w:val="24"/>
          <w:szCs w:val="24"/>
        </w:rPr>
        <w:t>na</w:t>
      </w:r>
      <w:r w:rsidR="003150AF">
        <w:rPr>
          <w:rFonts w:ascii="Times New Roman" w:hAnsi="Times New Roman" w:cs="Times New Roman"/>
          <w:sz w:val="24"/>
          <w:szCs w:val="24"/>
        </w:rPr>
        <w:t> </w:t>
      </w:r>
      <w:r w:rsidR="006D5779" w:rsidRPr="00A27781">
        <w:rPr>
          <w:rFonts w:ascii="Times New Roman" w:hAnsi="Times New Roman" w:cs="Times New Roman"/>
          <w:sz w:val="24"/>
          <w:szCs w:val="24"/>
        </w:rPr>
        <w:t>základě zákona. Zde lze zmínit např. ustanovení § 88 a 89 občanského zákoníku (bezúplatná zákonná licence úřední, bezúplatná zákonná licence vědecká, umělecká a</w:t>
      </w:r>
      <w:r w:rsidR="003150AF">
        <w:rPr>
          <w:rFonts w:ascii="Times New Roman" w:hAnsi="Times New Roman" w:cs="Times New Roman"/>
          <w:sz w:val="24"/>
          <w:szCs w:val="24"/>
        </w:rPr>
        <w:t> </w:t>
      </w:r>
      <w:r w:rsidR="006D5779" w:rsidRPr="00A27781">
        <w:rPr>
          <w:rFonts w:ascii="Times New Roman" w:hAnsi="Times New Roman" w:cs="Times New Roman"/>
          <w:sz w:val="24"/>
          <w:szCs w:val="24"/>
        </w:rPr>
        <w:t xml:space="preserve">zpravodajská) a limity jejich použití </w:t>
      </w:r>
      <w:r w:rsidR="003B5DBB">
        <w:rPr>
          <w:rFonts w:ascii="Times New Roman" w:hAnsi="Times New Roman" w:cs="Times New Roman"/>
          <w:sz w:val="24"/>
          <w:szCs w:val="24"/>
        </w:rPr>
        <w:t xml:space="preserve">stanovené </w:t>
      </w:r>
      <w:r w:rsidR="006D5779" w:rsidRPr="00A27781">
        <w:rPr>
          <w:rFonts w:ascii="Times New Roman" w:hAnsi="Times New Roman" w:cs="Times New Roman"/>
          <w:sz w:val="24"/>
          <w:szCs w:val="24"/>
        </w:rPr>
        <w:t>v § 90 občanského zákoníku (požadavek přiměřenosti osobnostního zásahu).</w:t>
      </w:r>
      <w:bookmarkEnd w:id="44"/>
    </w:p>
    <w:p w14:paraId="1B949655" w14:textId="1C9A8BD9" w:rsidR="009E34FE" w:rsidRPr="00A27781" w:rsidRDefault="00734131"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V případě nekonsensuální výroby, resp. šíření materiálu obsahující</w:t>
      </w:r>
      <w:r w:rsidR="00DC37E7">
        <w:rPr>
          <w:rFonts w:ascii="Times New Roman" w:hAnsi="Times New Roman" w:cs="Times New Roman"/>
          <w:sz w:val="24"/>
          <w:szCs w:val="24"/>
        </w:rPr>
        <w:t>ho</w:t>
      </w:r>
      <w:r w:rsidRPr="00A27781">
        <w:rPr>
          <w:rFonts w:ascii="Times New Roman" w:hAnsi="Times New Roman" w:cs="Times New Roman"/>
          <w:sz w:val="24"/>
          <w:szCs w:val="24"/>
        </w:rPr>
        <w:t xml:space="preserve"> </w:t>
      </w:r>
      <w:r w:rsidR="00DC37E7">
        <w:rPr>
          <w:rFonts w:ascii="Times New Roman" w:hAnsi="Times New Roman" w:cs="Times New Roman"/>
          <w:sz w:val="24"/>
          <w:szCs w:val="24"/>
        </w:rPr>
        <w:t xml:space="preserve">zobrazení </w:t>
      </w:r>
      <w:r w:rsidRPr="00A27781">
        <w:rPr>
          <w:rFonts w:ascii="Times New Roman" w:hAnsi="Times New Roman" w:cs="Times New Roman"/>
          <w:sz w:val="24"/>
          <w:szCs w:val="24"/>
        </w:rPr>
        <w:t>intimní</w:t>
      </w:r>
      <w:r w:rsidR="00DC37E7">
        <w:rPr>
          <w:rFonts w:ascii="Times New Roman" w:hAnsi="Times New Roman" w:cs="Times New Roman"/>
          <w:sz w:val="24"/>
          <w:szCs w:val="24"/>
        </w:rPr>
        <w:t>ch</w:t>
      </w:r>
      <w:r w:rsidRPr="00A27781">
        <w:rPr>
          <w:rFonts w:ascii="Times New Roman" w:hAnsi="Times New Roman" w:cs="Times New Roman"/>
          <w:sz w:val="24"/>
          <w:szCs w:val="24"/>
        </w:rPr>
        <w:t xml:space="preserve"> parti</w:t>
      </w:r>
      <w:r w:rsidR="00DC37E7">
        <w:rPr>
          <w:rFonts w:ascii="Times New Roman" w:hAnsi="Times New Roman" w:cs="Times New Roman"/>
          <w:sz w:val="24"/>
          <w:szCs w:val="24"/>
        </w:rPr>
        <w:t>í</w:t>
      </w:r>
      <w:r w:rsidRPr="00A27781">
        <w:rPr>
          <w:rFonts w:ascii="Times New Roman" w:hAnsi="Times New Roman" w:cs="Times New Roman"/>
          <w:sz w:val="24"/>
          <w:szCs w:val="24"/>
        </w:rPr>
        <w:t xml:space="preserve"> poškozené osoby</w:t>
      </w:r>
      <w:r w:rsidR="00DC37E7">
        <w:rPr>
          <w:rFonts w:ascii="Times New Roman" w:hAnsi="Times New Roman" w:cs="Times New Roman"/>
          <w:sz w:val="24"/>
          <w:szCs w:val="24"/>
        </w:rPr>
        <w:t>,</w:t>
      </w:r>
      <w:r w:rsidRPr="00A27781">
        <w:rPr>
          <w:rFonts w:ascii="Times New Roman" w:hAnsi="Times New Roman" w:cs="Times New Roman"/>
          <w:sz w:val="24"/>
          <w:szCs w:val="24"/>
        </w:rPr>
        <w:t xml:space="preserve"> bude zákonným znakem </w:t>
      </w:r>
      <w:r w:rsidR="009E34FE" w:rsidRPr="00A27781">
        <w:rPr>
          <w:rFonts w:ascii="Times New Roman" w:eastAsia="Aptos" w:hAnsi="Times New Roman" w:cs="Times New Roman"/>
          <w:sz w:val="24"/>
          <w:szCs w:val="24"/>
        </w:rPr>
        <w:t>způsobilost vyvolat</w:t>
      </w:r>
      <w:r w:rsidR="00821CB6" w:rsidRPr="00A27781">
        <w:rPr>
          <w:rFonts w:ascii="Times New Roman" w:eastAsia="Aptos" w:hAnsi="Times New Roman" w:cs="Times New Roman"/>
          <w:sz w:val="24"/>
          <w:szCs w:val="24"/>
        </w:rPr>
        <w:t xml:space="preserve"> </w:t>
      </w:r>
      <w:r w:rsidRPr="00A27781">
        <w:rPr>
          <w:rFonts w:ascii="Times New Roman" w:eastAsia="Aptos" w:hAnsi="Times New Roman" w:cs="Times New Roman"/>
          <w:sz w:val="24"/>
          <w:szCs w:val="24"/>
        </w:rPr>
        <w:t>tímto jednáním</w:t>
      </w:r>
      <w:r w:rsidR="00821CB6" w:rsidRPr="00A27781">
        <w:rPr>
          <w:rFonts w:ascii="Times New Roman" w:eastAsia="Aptos" w:hAnsi="Times New Roman" w:cs="Times New Roman"/>
          <w:sz w:val="24"/>
          <w:szCs w:val="24"/>
        </w:rPr>
        <w:t xml:space="preserve"> vážnou újmu</w:t>
      </w:r>
      <w:r w:rsidR="009E34FE" w:rsidRPr="00A27781">
        <w:rPr>
          <w:rFonts w:ascii="Times New Roman" w:eastAsia="Aptos" w:hAnsi="Times New Roman" w:cs="Times New Roman"/>
          <w:sz w:val="24"/>
          <w:szCs w:val="24"/>
        </w:rPr>
        <w:t xml:space="preserve"> na</w:t>
      </w:r>
      <w:r w:rsidR="00DC37E7">
        <w:rPr>
          <w:rFonts w:ascii="Times New Roman" w:eastAsia="Aptos" w:hAnsi="Times New Roman" w:cs="Times New Roman"/>
          <w:sz w:val="24"/>
          <w:szCs w:val="24"/>
        </w:rPr>
        <w:t> </w:t>
      </w:r>
      <w:r w:rsidR="009E34FE" w:rsidRPr="00A27781">
        <w:rPr>
          <w:rFonts w:ascii="Times New Roman" w:eastAsia="Aptos" w:hAnsi="Times New Roman" w:cs="Times New Roman"/>
          <w:sz w:val="24"/>
          <w:szCs w:val="24"/>
        </w:rPr>
        <w:t>právech poškozené osoby</w:t>
      </w:r>
      <w:r w:rsidR="00821CB6" w:rsidRPr="00A27781">
        <w:rPr>
          <w:rFonts w:ascii="Times New Roman" w:eastAsia="Aptos" w:hAnsi="Times New Roman" w:cs="Times New Roman"/>
          <w:sz w:val="24"/>
          <w:szCs w:val="24"/>
        </w:rPr>
        <w:t xml:space="preserve">, </w:t>
      </w:r>
      <w:r w:rsidR="00DC37E7">
        <w:rPr>
          <w:rFonts w:ascii="Times New Roman" w:eastAsia="Aptos" w:hAnsi="Times New Roman" w:cs="Times New Roman"/>
          <w:sz w:val="24"/>
          <w:szCs w:val="24"/>
        </w:rPr>
        <w:t xml:space="preserve">což koresponduje s pojetím </w:t>
      </w:r>
      <w:r w:rsidR="00821CB6" w:rsidRPr="00A27781">
        <w:rPr>
          <w:rFonts w:ascii="Times New Roman" w:hAnsi="Times New Roman" w:cs="Times New Roman"/>
          <w:sz w:val="24"/>
          <w:szCs w:val="24"/>
        </w:rPr>
        <w:t xml:space="preserve">trestního práva </w:t>
      </w:r>
      <w:r w:rsidR="00DC37E7">
        <w:rPr>
          <w:rFonts w:ascii="Times New Roman" w:hAnsi="Times New Roman" w:cs="Times New Roman"/>
          <w:sz w:val="24"/>
          <w:szCs w:val="24"/>
        </w:rPr>
        <w:t xml:space="preserve">jako prostředku </w:t>
      </w:r>
      <w:r w:rsidR="00821CB6" w:rsidRPr="00A27781">
        <w:rPr>
          <w:rFonts w:ascii="Times New Roman" w:hAnsi="Times New Roman" w:cs="Times New Roman"/>
          <w:sz w:val="24"/>
          <w:szCs w:val="24"/>
        </w:rPr>
        <w:t>ultima ratio</w:t>
      </w:r>
      <w:r w:rsidR="00C954DB">
        <w:rPr>
          <w:rFonts w:ascii="Times New Roman" w:hAnsi="Times New Roman" w:cs="Times New Roman"/>
          <w:sz w:val="24"/>
          <w:szCs w:val="24"/>
        </w:rPr>
        <w:t>.</w:t>
      </w:r>
      <w:r w:rsidR="00821CB6" w:rsidRPr="00A27781">
        <w:rPr>
          <w:rFonts w:ascii="Times New Roman" w:hAnsi="Times New Roman" w:cs="Times New Roman"/>
          <w:sz w:val="24"/>
          <w:szCs w:val="24"/>
        </w:rPr>
        <w:t xml:space="preserve"> Zvolená formulace „</w:t>
      </w:r>
      <w:r w:rsidR="00821CB6" w:rsidRPr="00A27781">
        <w:rPr>
          <w:rFonts w:ascii="Times New Roman" w:hAnsi="Times New Roman" w:cs="Times New Roman"/>
          <w:i/>
          <w:iCs/>
          <w:sz w:val="24"/>
          <w:szCs w:val="24"/>
        </w:rPr>
        <w:t>vážná újma na právech</w:t>
      </w:r>
      <w:r w:rsidR="00821CB6" w:rsidRPr="00A27781">
        <w:rPr>
          <w:rFonts w:ascii="Times New Roman" w:hAnsi="Times New Roman" w:cs="Times New Roman"/>
          <w:sz w:val="24"/>
          <w:szCs w:val="24"/>
        </w:rPr>
        <w:t>“ vychází z pojmu užívaného již v trestném činu poškození cizích práv podle § 181 trestního zákoníku a je již nyní běžně vykládaná trestněprávní teorií i praxí</w:t>
      </w:r>
      <w:r w:rsidR="00821CB6" w:rsidRPr="00A27781">
        <w:rPr>
          <w:rStyle w:val="Znakapoznpodarou"/>
          <w:rFonts w:ascii="Times New Roman" w:hAnsi="Times New Roman" w:cs="Times New Roman"/>
          <w:sz w:val="24"/>
          <w:szCs w:val="24"/>
        </w:rPr>
        <w:footnoteReference w:id="37"/>
      </w:r>
      <w:r w:rsidR="00821CB6" w:rsidRPr="00A27781">
        <w:rPr>
          <w:rFonts w:ascii="Times New Roman" w:hAnsi="Times New Roman" w:cs="Times New Roman"/>
          <w:sz w:val="24"/>
          <w:szCs w:val="24"/>
        </w:rPr>
        <w:t>.</w:t>
      </w:r>
      <w:r w:rsidR="009E34FE" w:rsidRPr="00A27781">
        <w:rPr>
          <w:rFonts w:ascii="Times New Roman" w:hAnsi="Times New Roman" w:cs="Times New Roman"/>
          <w:sz w:val="24"/>
          <w:szCs w:val="24"/>
        </w:rPr>
        <w:t xml:space="preserve"> </w:t>
      </w:r>
      <w:r w:rsidR="00821CB6" w:rsidRPr="00A27781">
        <w:rPr>
          <w:rFonts w:ascii="Times New Roman" w:hAnsi="Times New Roman" w:cs="Times New Roman"/>
          <w:sz w:val="24"/>
          <w:szCs w:val="24"/>
        </w:rPr>
        <w:t>Požadavek</w:t>
      </w:r>
      <w:r w:rsidR="009E34FE" w:rsidRPr="00A27781">
        <w:rPr>
          <w:rFonts w:ascii="Times New Roman" w:hAnsi="Times New Roman" w:cs="Times New Roman"/>
          <w:sz w:val="24"/>
          <w:szCs w:val="24"/>
        </w:rPr>
        <w:t xml:space="preserve">, aby dané jednání bylo způsobilé vyvolat </w:t>
      </w:r>
      <w:r w:rsidR="00821CB6" w:rsidRPr="00A27781">
        <w:rPr>
          <w:rFonts w:ascii="Times New Roman" w:hAnsi="Times New Roman" w:cs="Times New Roman"/>
          <w:sz w:val="24"/>
          <w:szCs w:val="24"/>
        </w:rPr>
        <w:lastRenderedPageBreak/>
        <w:t xml:space="preserve">vážnou újmu </w:t>
      </w:r>
      <w:r w:rsidR="009E34FE" w:rsidRPr="00A27781">
        <w:rPr>
          <w:rFonts w:ascii="Times New Roman" w:hAnsi="Times New Roman" w:cs="Times New Roman"/>
          <w:sz w:val="24"/>
          <w:szCs w:val="24"/>
        </w:rPr>
        <w:t xml:space="preserve">na právech </w:t>
      </w:r>
      <w:r w:rsidR="00821CB6" w:rsidRPr="00A27781">
        <w:rPr>
          <w:rFonts w:ascii="Times New Roman" w:hAnsi="Times New Roman" w:cs="Times New Roman"/>
          <w:sz w:val="24"/>
          <w:szCs w:val="24"/>
        </w:rPr>
        <w:t>poškozené</w:t>
      </w:r>
      <w:r w:rsidR="009E34FE" w:rsidRPr="00A27781">
        <w:rPr>
          <w:rFonts w:ascii="Times New Roman" w:hAnsi="Times New Roman" w:cs="Times New Roman"/>
          <w:sz w:val="24"/>
          <w:szCs w:val="24"/>
        </w:rPr>
        <w:t>ho</w:t>
      </w:r>
      <w:r w:rsidR="00146FAF" w:rsidRPr="00A27781">
        <w:rPr>
          <w:rFonts w:ascii="Times New Roman" w:hAnsi="Times New Roman" w:cs="Times New Roman"/>
          <w:sz w:val="24"/>
          <w:szCs w:val="24"/>
        </w:rPr>
        <w:t>,</w:t>
      </w:r>
      <w:r w:rsidR="00821CB6" w:rsidRPr="00A27781">
        <w:rPr>
          <w:rFonts w:ascii="Times New Roman" w:hAnsi="Times New Roman" w:cs="Times New Roman"/>
          <w:sz w:val="24"/>
          <w:szCs w:val="24"/>
        </w:rPr>
        <w:t xml:space="preserve"> se</w:t>
      </w:r>
      <w:r w:rsidR="007924E5" w:rsidRPr="00A27781">
        <w:rPr>
          <w:rFonts w:ascii="Times New Roman" w:hAnsi="Times New Roman" w:cs="Times New Roman"/>
          <w:sz w:val="24"/>
          <w:szCs w:val="24"/>
        </w:rPr>
        <w:t> </w:t>
      </w:r>
      <w:r w:rsidR="00821CB6" w:rsidRPr="00A27781">
        <w:rPr>
          <w:rFonts w:ascii="Times New Roman" w:hAnsi="Times New Roman" w:cs="Times New Roman"/>
          <w:sz w:val="24"/>
          <w:szCs w:val="24"/>
        </w:rPr>
        <w:t>naproti tomu nevyža</w:t>
      </w:r>
      <w:r w:rsidRPr="00A27781">
        <w:rPr>
          <w:rFonts w:ascii="Times New Roman" w:hAnsi="Times New Roman" w:cs="Times New Roman"/>
          <w:sz w:val="24"/>
          <w:szCs w:val="24"/>
        </w:rPr>
        <w:t xml:space="preserve">duje u </w:t>
      </w:r>
      <w:r w:rsidR="006D5779" w:rsidRPr="00A27781">
        <w:rPr>
          <w:rFonts w:ascii="Times New Roman" w:hAnsi="Times New Roman" w:cs="Times New Roman"/>
          <w:sz w:val="24"/>
          <w:szCs w:val="24"/>
        </w:rPr>
        <w:t>nekonsensuálního šíření pornografického díla, které již samotným svým charakterem představuje natolik závažný zásah do soukromí osoby, že</w:t>
      </w:r>
      <w:r w:rsidR="00DC37E7">
        <w:rPr>
          <w:rFonts w:ascii="Times New Roman" w:hAnsi="Times New Roman" w:cs="Times New Roman"/>
          <w:sz w:val="24"/>
          <w:szCs w:val="24"/>
        </w:rPr>
        <w:t xml:space="preserve"> jej</w:t>
      </w:r>
      <w:r w:rsidR="006D5779" w:rsidRPr="00A27781">
        <w:rPr>
          <w:rFonts w:ascii="Times New Roman" w:hAnsi="Times New Roman" w:cs="Times New Roman"/>
          <w:sz w:val="24"/>
          <w:szCs w:val="24"/>
        </w:rPr>
        <w:t xml:space="preserve"> lze </w:t>
      </w:r>
      <w:r w:rsidR="00DC37E7">
        <w:rPr>
          <w:rFonts w:ascii="Times New Roman" w:hAnsi="Times New Roman" w:cs="Times New Roman"/>
          <w:sz w:val="24"/>
          <w:szCs w:val="24"/>
        </w:rPr>
        <w:t xml:space="preserve">považovat výrazně společensky škodlivé </w:t>
      </w:r>
      <w:r w:rsidR="006D5779" w:rsidRPr="00A27781">
        <w:rPr>
          <w:rFonts w:ascii="Times New Roman" w:hAnsi="Times New Roman" w:cs="Times New Roman"/>
          <w:sz w:val="24"/>
          <w:szCs w:val="24"/>
        </w:rPr>
        <w:t>bez dalšího</w:t>
      </w:r>
      <w:r w:rsidRPr="00A27781">
        <w:rPr>
          <w:rFonts w:ascii="Times New Roman" w:hAnsi="Times New Roman" w:cs="Times New Roman"/>
          <w:sz w:val="24"/>
          <w:szCs w:val="24"/>
        </w:rPr>
        <w:t xml:space="preserve">. </w:t>
      </w:r>
      <w:r w:rsidR="00821CB6" w:rsidRPr="00A27781">
        <w:rPr>
          <w:rFonts w:ascii="Times New Roman" w:hAnsi="Times New Roman" w:cs="Times New Roman"/>
          <w:sz w:val="24"/>
          <w:szCs w:val="24"/>
        </w:rPr>
        <w:t>Zákonný znak spočívající v úmyslu pachatele způsobit poškozenému vážnou újmu na právech se z obdobných důvodů navrhuje nezavádět ani v případě, pokud půjde o oběť trestného činu obchodování s</w:t>
      </w:r>
      <w:r w:rsidR="009E34FE" w:rsidRPr="00A27781">
        <w:rPr>
          <w:rFonts w:ascii="Times New Roman" w:hAnsi="Times New Roman" w:cs="Times New Roman"/>
          <w:sz w:val="24"/>
          <w:szCs w:val="24"/>
        </w:rPr>
        <w:t> </w:t>
      </w:r>
      <w:r w:rsidR="00821CB6" w:rsidRPr="00A27781">
        <w:rPr>
          <w:rFonts w:ascii="Times New Roman" w:hAnsi="Times New Roman" w:cs="Times New Roman"/>
          <w:sz w:val="24"/>
          <w:szCs w:val="24"/>
        </w:rPr>
        <w:t>lidmi</w:t>
      </w:r>
      <w:r w:rsidR="009E34FE" w:rsidRPr="00A27781">
        <w:rPr>
          <w:rFonts w:ascii="Times New Roman" w:hAnsi="Times New Roman" w:cs="Times New Roman"/>
          <w:sz w:val="24"/>
          <w:szCs w:val="24"/>
        </w:rPr>
        <w:t>, přičemž</w:t>
      </w:r>
      <w:r w:rsidR="00821CB6" w:rsidRPr="00A27781">
        <w:rPr>
          <w:rFonts w:ascii="Times New Roman" w:hAnsi="Times New Roman" w:cs="Times New Roman"/>
          <w:sz w:val="24"/>
          <w:szCs w:val="24"/>
        </w:rPr>
        <w:t xml:space="preserve"> pachateli bude taková skutečnost známa</w:t>
      </w:r>
      <w:r w:rsidR="009E34FE" w:rsidRPr="00A27781">
        <w:rPr>
          <w:rFonts w:ascii="Times New Roman" w:hAnsi="Times New Roman" w:cs="Times New Roman"/>
          <w:sz w:val="24"/>
          <w:szCs w:val="24"/>
        </w:rPr>
        <w:t xml:space="preserve"> a bude zneužívat podřízeného postavení obchodované osoby</w:t>
      </w:r>
      <w:r w:rsidR="00821CB6" w:rsidRPr="00A27781">
        <w:rPr>
          <w:rFonts w:ascii="Times New Roman" w:hAnsi="Times New Roman" w:cs="Times New Roman"/>
          <w:sz w:val="24"/>
          <w:szCs w:val="24"/>
        </w:rPr>
        <w:t>.</w:t>
      </w:r>
      <w:r w:rsidR="009E34FE" w:rsidRPr="00A27781">
        <w:rPr>
          <w:rFonts w:ascii="Times New Roman" w:hAnsi="Times New Roman" w:cs="Times New Roman"/>
          <w:sz w:val="24"/>
          <w:szCs w:val="24"/>
        </w:rPr>
        <w:t xml:space="preserve"> </w:t>
      </w:r>
    </w:p>
    <w:p w14:paraId="3C1ECC19" w14:textId="0EAD8019" w:rsidR="006C00DE" w:rsidRPr="00A27781" w:rsidRDefault="00734131"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Požadavek souhlasu s daným zobrazením je třeba vykládat ve vztahu k obecně přijímanému konceptu postupné</w:t>
      </w:r>
      <w:r w:rsidR="00F46CA9">
        <w:rPr>
          <w:rFonts w:ascii="Times New Roman" w:hAnsi="Times New Roman" w:cs="Times New Roman"/>
          <w:sz w:val="24"/>
          <w:szCs w:val="24"/>
        </w:rPr>
        <w:t>ho</w:t>
      </w:r>
      <w:r w:rsidRPr="00A27781">
        <w:rPr>
          <w:rFonts w:ascii="Times New Roman" w:hAnsi="Times New Roman" w:cs="Times New Roman"/>
          <w:sz w:val="24"/>
          <w:szCs w:val="24"/>
        </w:rPr>
        <w:t xml:space="preserve"> nabývání svéprávnosti nezletilým a na druhé straně tomu odpovídajícímu </w:t>
      </w:r>
      <w:r w:rsidR="00F46CA9">
        <w:rPr>
          <w:rFonts w:ascii="Times New Roman" w:hAnsi="Times New Roman" w:cs="Times New Roman"/>
          <w:sz w:val="24"/>
          <w:szCs w:val="24"/>
        </w:rPr>
        <w:t xml:space="preserve">konceptu </w:t>
      </w:r>
      <w:r w:rsidRPr="00A27781">
        <w:rPr>
          <w:rFonts w:ascii="Times New Roman" w:hAnsi="Times New Roman" w:cs="Times New Roman"/>
          <w:sz w:val="24"/>
          <w:szCs w:val="24"/>
        </w:rPr>
        <w:t>postupné</w:t>
      </w:r>
      <w:r w:rsidR="00F46CA9">
        <w:rPr>
          <w:rFonts w:ascii="Times New Roman" w:hAnsi="Times New Roman" w:cs="Times New Roman"/>
          <w:sz w:val="24"/>
          <w:szCs w:val="24"/>
        </w:rPr>
        <w:t>ho</w:t>
      </w:r>
      <w:r w:rsidRPr="00A27781">
        <w:rPr>
          <w:rFonts w:ascii="Times New Roman" w:hAnsi="Times New Roman" w:cs="Times New Roman"/>
          <w:sz w:val="24"/>
          <w:szCs w:val="24"/>
        </w:rPr>
        <w:t xml:space="preserve"> omezování práva zákonného zástupce dítě zastupovat a tím rozhodovat o</w:t>
      </w:r>
      <w:r w:rsidR="00F46CA9">
        <w:rPr>
          <w:rFonts w:ascii="Times New Roman" w:hAnsi="Times New Roman" w:cs="Times New Roman"/>
          <w:sz w:val="24"/>
          <w:szCs w:val="24"/>
        </w:rPr>
        <w:t> </w:t>
      </w:r>
      <w:r w:rsidRPr="00A27781">
        <w:rPr>
          <w:rFonts w:ascii="Times New Roman" w:hAnsi="Times New Roman" w:cs="Times New Roman"/>
          <w:sz w:val="24"/>
          <w:szCs w:val="24"/>
        </w:rPr>
        <w:t>jeho záležitostech. Každopádně je třeba respektovat právní domněnku upravenou v § 31 občanského zákoníku, podle které se má za to, že každý nezletilý, který nenabyl plné svéprávnosti, je způsobilý k právním jednáním co do povahy přiměřeným rozumové a volní vyspělosti nezletilých jeho věku. Zatímco tak lze bez dlouhé úvahy konstatovat, že např.</w:t>
      </w:r>
      <w:r w:rsidR="0075011D" w:rsidRPr="00A27781">
        <w:rPr>
          <w:rFonts w:ascii="Times New Roman" w:hAnsi="Times New Roman" w:cs="Times New Roman"/>
          <w:sz w:val="24"/>
          <w:szCs w:val="24"/>
        </w:rPr>
        <w:t> </w:t>
      </w:r>
      <w:r w:rsidRPr="00A27781">
        <w:rPr>
          <w:rFonts w:ascii="Times New Roman" w:hAnsi="Times New Roman" w:cs="Times New Roman"/>
          <w:sz w:val="24"/>
          <w:szCs w:val="24"/>
        </w:rPr>
        <w:t>desetileté či dvanáctileté děti nebudou v daném kontextu schopné zcela posoudit možná rizika a negativní dopady spojené s virtuálním sdílením intimního obsahu</w:t>
      </w:r>
      <w:r w:rsidR="003A6ED9">
        <w:rPr>
          <w:rFonts w:ascii="Times New Roman" w:hAnsi="Times New Roman" w:cs="Times New Roman"/>
          <w:sz w:val="24"/>
          <w:szCs w:val="24"/>
        </w:rPr>
        <w:t xml:space="preserve"> (viz i § 119a odst. 2 trestního zákoníku)</w:t>
      </w:r>
      <w:r w:rsidRPr="00A27781">
        <w:rPr>
          <w:rFonts w:ascii="Times New Roman" w:hAnsi="Times New Roman" w:cs="Times New Roman"/>
          <w:sz w:val="24"/>
          <w:szCs w:val="24"/>
        </w:rPr>
        <w:t>, u mladistvých je třeba tuto možnost zkoumat podrobněji vzhledem ke</w:t>
      </w:r>
      <w:r w:rsidR="003A6ED9">
        <w:rPr>
          <w:rFonts w:ascii="Times New Roman" w:hAnsi="Times New Roman" w:cs="Times New Roman"/>
          <w:sz w:val="24"/>
          <w:szCs w:val="24"/>
        </w:rPr>
        <w:t> </w:t>
      </w:r>
      <w:r w:rsidRPr="00A27781">
        <w:rPr>
          <w:rFonts w:ascii="Times New Roman" w:hAnsi="Times New Roman" w:cs="Times New Roman"/>
          <w:sz w:val="24"/>
          <w:szCs w:val="24"/>
        </w:rPr>
        <w:t xml:space="preserve">konkrétním okolnostem případu. </w:t>
      </w:r>
      <w:r w:rsidR="00FF0F35">
        <w:rPr>
          <w:rFonts w:ascii="Times New Roman" w:hAnsi="Times New Roman" w:cs="Times New Roman"/>
          <w:sz w:val="24"/>
          <w:szCs w:val="24"/>
        </w:rPr>
        <w:t xml:space="preserve">V této souvislosti je třeba poznamenat, že </w:t>
      </w:r>
      <w:r w:rsidR="00FF0F35" w:rsidRPr="00A27781">
        <w:rPr>
          <w:rFonts w:ascii="Times New Roman" w:hAnsi="Times New Roman" w:cs="Times New Roman"/>
          <w:sz w:val="24"/>
          <w:szCs w:val="24"/>
        </w:rPr>
        <w:t>nekonsensuální výrob</w:t>
      </w:r>
      <w:r w:rsidR="00FF0F35">
        <w:rPr>
          <w:rFonts w:ascii="Times New Roman" w:hAnsi="Times New Roman" w:cs="Times New Roman"/>
          <w:sz w:val="24"/>
          <w:szCs w:val="24"/>
        </w:rPr>
        <w:t>a</w:t>
      </w:r>
      <w:r w:rsidR="00FF0F35" w:rsidRPr="00A27781">
        <w:rPr>
          <w:rFonts w:ascii="Times New Roman" w:hAnsi="Times New Roman" w:cs="Times New Roman"/>
          <w:sz w:val="24"/>
          <w:szCs w:val="24"/>
        </w:rPr>
        <w:t>, resp. šíření materiálu obsahující</w:t>
      </w:r>
      <w:r w:rsidR="00FF0F35">
        <w:rPr>
          <w:rFonts w:ascii="Times New Roman" w:hAnsi="Times New Roman" w:cs="Times New Roman"/>
          <w:sz w:val="24"/>
          <w:szCs w:val="24"/>
        </w:rPr>
        <w:t>ho</w:t>
      </w:r>
      <w:r w:rsidR="00FF0F35" w:rsidRPr="00A27781">
        <w:rPr>
          <w:rFonts w:ascii="Times New Roman" w:hAnsi="Times New Roman" w:cs="Times New Roman"/>
          <w:sz w:val="24"/>
          <w:szCs w:val="24"/>
        </w:rPr>
        <w:t xml:space="preserve"> </w:t>
      </w:r>
      <w:r w:rsidR="00FF0F35">
        <w:rPr>
          <w:rFonts w:ascii="Times New Roman" w:hAnsi="Times New Roman" w:cs="Times New Roman"/>
          <w:sz w:val="24"/>
          <w:szCs w:val="24"/>
        </w:rPr>
        <w:t xml:space="preserve">zobrazení </w:t>
      </w:r>
      <w:r w:rsidR="00FF0F35" w:rsidRPr="00A27781">
        <w:rPr>
          <w:rFonts w:ascii="Times New Roman" w:hAnsi="Times New Roman" w:cs="Times New Roman"/>
          <w:sz w:val="24"/>
          <w:szCs w:val="24"/>
        </w:rPr>
        <w:t>intimní</w:t>
      </w:r>
      <w:r w:rsidR="00FF0F35">
        <w:rPr>
          <w:rFonts w:ascii="Times New Roman" w:hAnsi="Times New Roman" w:cs="Times New Roman"/>
          <w:sz w:val="24"/>
          <w:szCs w:val="24"/>
        </w:rPr>
        <w:t>ch</w:t>
      </w:r>
      <w:r w:rsidR="00FF0F35" w:rsidRPr="00A27781">
        <w:rPr>
          <w:rFonts w:ascii="Times New Roman" w:hAnsi="Times New Roman" w:cs="Times New Roman"/>
          <w:sz w:val="24"/>
          <w:szCs w:val="24"/>
        </w:rPr>
        <w:t xml:space="preserve"> parti</w:t>
      </w:r>
      <w:r w:rsidR="00FF0F35">
        <w:rPr>
          <w:rFonts w:ascii="Times New Roman" w:hAnsi="Times New Roman" w:cs="Times New Roman"/>
          <w:sz w:val="24"/>
          <w:szCs w:val="24"/>
        </w:rPr>
        <w:t>í</w:t>
      </w:r>
      <w:r w:rsidR="00FF0F35" w:rsidRPr="00A27781">
        <w:rPr>
          <w:rFonts w:ascii="Times New Roman" w:hAnsi="Times New Roman" w:cs="Times New Roman"/>
          <w:sz w:val="24"/>
          <w:szCs w:val="24"/>
        </w:rPr>
        <w:t xml:space="preserve"> poškozené osoby</w:t>
      </w:r>
      <w:r w:rsidR="00FF0F35">
        <w:rPr>
          <w:rFonts w:ascii="Times New Roman" w:hAnsi="Times New Roman" w:cs="Times New Roman"/>
          <w:sz w:val="24"/>
          <w:szCs w:val="24"/>
        </w:rPr>
        <w:t xml:space="preserve"> mladší 18 let, bude přísněji trestné (bude naplňovat znaky kvalifikované skutkové podstaty); </w:t>
      </w:r>
      <w:r w:rsidR="00FF0F35" w:rsidRPr="00A27781">
        <w:rPr>
          <w:rFonts w:ascii="Times New Roman" w:hAnsi="Times New Roman" w:cs="Times New Roman"/>
          <w:sz w:val="24"/>
          <w:szCs w:val="24"/>
        </w:rPr>
        <w:t xml:space="preserve">v případě dětského pornografického díla </w:t>
      </w:r>
      <w:r w:rsidR="00FF0F35">
        <w:rPr>
          <w:rFonts w:ascii="Times New Roman" w:hAnsi="Times New Roman" w:cs="Times New Roman"/>
          <w:sz w:val="24"/>
          <w:szCs w:val="24"/>
        </w:rPr>
        <w:t xml:space="preserve">bude i nadále jednání postižitelné </w:t>
      </w:r>
      <w:r w:rsidR="00B2248D">
        <w:rPr>
          <w:rFonts w:ascii="Times New Roman" w:hAnsi="Times New Roman" w:cs="Times New Roman"/>
          <w:sz w:val="24"/>
          <w:szCs w:val="24"/>
        </w:rPr>
        <w:t xml:space="preserve">podle </w:t>
      </w:r>
      <w:r w:rsidR="00FF0F35" w:rsidRPr="00A27781">
        <w:rPr>
          <w:rFonts w:ascii="Times New Roman" w:hAnsi="Times New Roman" w:cs="Times New Roman"/>
          <w:sz w:val="24"/>
          <w:szCs w:val="24"/>
        </w:rPr>
        <w:t>§ 192 trestního zákoníku</w:t>
      </w:r>
      <w:r w:rsidR="00FF0F35">
        <w:rPr>
          <w:rFonts w:ascii="Times New Roman" w:hAnsi="Times New Roman" w:cs="Times New Roman"/>
          <w:sz w:val="24"/>
          <w:szCs w:val="24"/>
        </w:rPr>
        <w:t xml:space="preserve">. </w:t>
      </w:r>
    </w:p>
    <w:p w14:paraId="75D97AB5" w14:textId="49C82543" w:rsidR="00734131" w:rsidRPr="00A27781" w:rsidRDefault="00734131" w:rsidP="00A27781">
      <w:pPr>
        <w:spacing w:before="120" w:after="0" w:line="240" w:lineRule="auto"/>
        <w:jc w:val="both"/>
        <w:rPr>
          <w:rFonts w:ascii="Times New Roman" w:hAnsi="Times New Roman" w:cs="Times New Roman"/>
          <w:sz w:val="24"/>
          <w:szCs w:val="24"/>
          <w:shd w:val="clear" w:color="auto" w:fill="FFFFFF"/>
        </w:rPr>
      </w:pPr>
      <w:r w:rsidRPr="00A27781">
        <w:rPr>
          <w:rFonts w:ascii="Times New Roman" w:hAnsi="Times New Roman" w:cs="Times New Roman"/>
          <w:sz w:val="24"/>
          <w:szCs w:val="24"/>
        </w:rPr>
        <w:t>V tomto smyslu je třeba</w:t>
      </w:r>
      <w:r w:rsidR="006C00DE" w:rsidRPr="00A27781">
        <w:rPr>
          <w:rFonts w:ascii="Times New Roman" w:hAnsi="Times New Roman" w:cs="Times New Roman"/>
          <w:sz w:val="24"/>
          <w:szCs w:val="24"/>
        </w:rPr>
        <w:t xml:space="preserve"> dále</w:t>
      </w:r>
      <w:r w:rsidRPr="00A27781">
        <w:rPr>
          <w:rFonts w:ascii="Times New Roman" w:hAnsi="Times New Roman" w:cs="Times New Roman"/>
          <w:sz w:val="24"/>
          <w:szCs w:val="24"/>
        </w:rPr>
        <w:t xml:space="preserve"> upozornit na </w:t>
      </w:r>
      <w:r w:rsidR="0075011D" w:rsidRPr="00A27781">
        <w:rPr>
          <w:rFonts w:ascii="Times New Roman" w:hAnsi="Times New Roman" w:cs="Times New Roman"/>
          <w:sz w:val="24"/>
          <w:szCs w:val="24"/>
        </w:rPr>
        <w:t>sdílení díla naplňující</w:t>
      </w:r>
      <w:r w:rsidR="00947328">
        <w:rPr>
          <w:rFonts w:ascii="Times New Roman" w:hAnsi="Times New Roman" w:cs="Times New Roman"/>
          <w:sz w:val="24"/>
          <w:szCs w:val="24"/>
        </w:rPr>
        <w:t>ho</w:t>
      </w:r>
      <w:r w:rsidR="0075011D" w:rsidRPr="00A27781">
        <w:rPr>
          <w:rFonts w:ascii="Times New Roman" w:hAnsi="Times New Roman" w:cs="Times New Roman"/>
          <w:sz w:val="24"/>
          <w:szCs w:val="24"/>
        </w:rPr>
        <w:t xml:space="preserve"> pojem </w:t>
      </w:r>
      <w:r w:rsidR="004220D7" w:rsidRPr="00A27781">
        <w:rPr>
          <w:rFonts w:ascii="Times New Roman" w:hAnsi="Times New Roman" w:cs="Times New Roman"/>
          <w:sz w:val="24"/>
          <w:szCs w:val="24"/>
        </w:rPr>
        <w:t xml:space="preserve">dětské </w:t>
      </w:r>
      <w:r w:rsidR="0075011D" w:rsidRPr="00A27781">
        <w:rPr>
          <w:rFonts w:ascii="Times New Roman" w:hAnsi="Times New Roman" w:cs="Times New Roman"/>
          <w:sz w:val="24"/>
          <w:szCs w:val="24"/>
        </w:rPr>
        <w:t xml:space="preserve">pornografie </w:t>
      </w:r>
      <w:r w:rsidRPr="00A27781">
        <w:rPr>
          <w:rFonts w:ascii="Times New Roman" w:hAnsi="Times New Roman" w:cs="Times New Roman"/>
          <w:sz w:val="24"/>
          <w:szCs w:val="24"/>
        </w:rPr>
        <w:t>(tedy pornografického díla zobrazující</w:t>
      </w:r>
      <w:r w:rsidR="00947328">
        <w:rPr>
          <w:rFonts w:ascii="Times New Roman" w:hAnsi="Times New Roman" w:cs="Times New Roman"/>
          <w:sz w:val="24"/>
          <w:szCs w:val="24"/>
        </w:rPr>
        <w:t>ho</w:t>
      </w:r>
      <w:r w:rsidRPr="00A27781">
        <w:rPr>
          <w:rFonts w:ascii="Times New Roman" w:hAnsi="Times New Roman" w:cs="Times New Roman"/>
          <w:sz w:val="24"/>
          <w:szCs w:val="24"/>
        </w:rPr>
        <w:t xml:space="preserve"> nebo využívající</w:t>
      </w:r>
      <w:r w:rsidR="00947328">
        <w:rPr>
          <w:rFonts w:ascii="Times New Roman" w:hAnsi="Times New Roman" w:cs="Times New Roman"/>
          <w:sz w:val="24"/>
          <w:szCs w:val="24"/>
        </w:rPr>
        <w:t>ho</w:t>
      </w:r>
      <w:r w:rsidRPr="00A27781">
        <w:rPr>
          <w:rFonts w:ascii="Times New Roman" w:hAnsi="Times New Roman" w:cs="Times New Roman"/>
          <w:sz w:val="24"/>
          <w:szCs w:val="24"/>
        </w:rPr>
        <w:t xml:space="preserve"> osobu </w:t>
      </w:r>
      <w:r w:rsidR="00947328">
        <w:rPr>
          <w:rFonts w:ascii="Times New Roman" w:hAnsi="Times New Roman" w:cs="Times New Roman"/>
          <w:sz w:val="24"/>
          <w:szCs w:val="24"/>
        </w:rPr>
        <w:t xml:space="preserve">mladší </w:t>
      </w:r>
      <w:r w:rsidRPr="00A27781">
        <w:rPr>
          <w:rFonts w:ascii="Times New Roman" w:hAnsi="Times New Roman" w:cs="Times New Roman"/>
          <w:sz w:val="24"/>
          <w:szCs w:val="24"/>
        </w:rPr>
        <w:t xml:space="preserve">18 let, nebo osob, jež se jeví být osobou </w:t>
      </w:r>
      <w:r w:rsidR="00947328">
        <w:rPr>
          <w:rFonts w:ascii="Times New Roman" w:hAnsi="Times New Roman" w:cs="Times New Roman"/>
          <w:sz w:val="24"/>
          <w:szCs w:val="24"/>
        </w:rPr>
        <w:t xml:space="preserve">mladší </w:t>
      </w:r>
      <w:r w:rsidRPr="00A27781">
        <w:rPr>
          <w:rFonts w:ascii="Times New Roman" w:hAnsi="Times New Roman" w:cs="Times New Roman"/>
          <w:sz w:val="24"/>
          <w:szCs w:val="24"/>
        </w:rPr>
        <w:t>18 let)</w:t>
      </w:r>
      <w:r w:rsidR="0075011D" w:rsidRPr="00A27781">
        <w:rPr>
          <w:rFonts w:ascii="Times New Roman" w:hAnsi="Times New Roman" w:cs="Times New Roman"/>
          <w:sz w:val="24"/>
          <w:szCs w:val="24"/>
        </w:rPr>
        <w:t>. Takové jednání</w:t>
      </w:r>
      <w:r w:rsidRPr="00A27781">
        <w:rPr>
          <w:rFonts w:ascii="Times New Roman" w:hAnsi="Times New Roman" w:cs="Times New Roman"/>
          <w:sz w:val="24"/>
          <w:szCs w:val="24"/>
        </w:rPr>
        <w:t xml:space="preserve"> bude postižitelné dle přísněji trestné skutkové podstaty </w:t>
      </w:r>
      <w:r w:rsidR="00947328">
        <w:rPr>
          <w:rFonts w:ascii="Times New Roman" w:hAnsi="Times New Roman" w:cs="Times New Roman"/>
          <w:sz w:val="24"/>
          <w:szCs w:val="24"/>
        </w:rPr>
        <w:t xml:space="preserve">trestného činu </w:t>
      </w:r>
      <w:r w:rsidRPr="00A27781">
        <w:rPr>
          <w:rFonts w:ascii="Times New Roman" w:hAnsi="Times New Roman" w:cs="Times New Roman"/>
          <w:sz w:val="24"/>
          <w:szCs w:val="24"/>
        </w:rPr>
        <w:t xml:space="preserve">výroba a jiné nakládání s dětskou pornografií </w:t>
      </w:r>
      <w:r w:rsidR="00947328">
        <w:rPr>
          <w:rFonts w:ascii="Times New Roman" w:hAnsi="Times New Roman" w:cs="Times New Roman"/>
          <w:sz w:val="24"/>
          <w:szCs w:val="24"/>
        </w:rPr>
        <w:t>(</w:t>
      </w:r>
      <w:r w:rsidRPr="00A27781">
        <w:rPr>
          <w:rFonts w:ascii="Times New Roman" w:hAnsi="Times New Roman" w:cs="Times New Roman"/>
          <w:sz w:val="24"/>
          <w:szCs w:val="24"/>
        </w:rPr>
        <w:t>§ 192 trestního zákoníku</w:t>
      </w:r>
      <w:r w:rsidR="00947328">
        <w:rPr>
          <w:rFonts w:ascii="Times New Roman" w:hAnsi="Times New Roman" w:cs="Times New Roman"/>
          <w:sz w:val="24"/>
          <w:szCs w:val="24"/>
        </w:rPr>
        <w:t>)</w:t>
      </w:r>
      <w:r w:rsidRPr="00A27781">
        <w:rPr>
          <w:rFonts w:ascii="Times New Roman" w:hAnsi="Times New Roman" w:cs="Times New Roman"/>
          <w:sz w:val="24"/>
          <w:szCs w:val="24"/>
        </w:rPr>
        <w:t>, a to bez ohledu na souhlas poškozené osoby, kdy je takový souhlas ve vztahu k</w:t>
      </w:r>
      <w:r w:rsidR="004220D7" w:rsidRPr="00A27781">
        <w:rPr>
          <w:rFonts w:ascii="Times New Roman" w:hAnsi="Times New Roman" w:cs="Times New Roman"/>
          <w:sz w:val="24"/>
          <w:szCs w:val="24"/>
        </w:rPr>
        <w:t>e</w:t>
      </w:r>
      <w:r w:rsidRPr="00A27781">
        <w:rPr>
          <w:rFonts w:ascii="Times New Roman" w:hAnsi="Times New Roman" w:cs="Times New Roman"/>
          <w:sz w:val="24"/>
          <w:szCs w:val="24"/>
        </w:rPr>
        <w:t> vzniku trestní odpovědnosti pachatele bezvýznamný. Zatímco osoba mladší 18 let si tedy nemůže dobrovolně zvolit, že bude subjektem pornografického díla a její souhlas není relevantní stran vzniku trestněprávní odpovědnosti toho, kdo takové dílo vytváří či šíří, u intimního obsahu tomu bude jinak, a to jednak s ohledem na méně invazivní charakter tohoto materiálu, jednak s ohledem na to, že</w:t>
      </w:r>
      <w:r w:rsidR="00C954DB">
        <w:rPr>
          <w:rFonts w:ascii="Times New Roman" w:hAnsi="Times New Roman" w:cs="Times New Roman"/>
          <w:sz w:val="24"/>
          <w:szCs w:val="24"/>
        </w:rPr>
        <w:t> </w:t>
      </w:r>
      <w:r w:rsidRPr="00A27781">
        <w:rPr>
          <w:rFonts w:ascii="Times New Roman" w:hAnsi="Times New Roman" w:cs="Times New Roman"/>
          <w:sz w:val="24"/>
          <w:szCs w:val="24"/>
        </w:rPr>
        <w:t>objektem trestného činu podle § 192 trestního zákoníku je</w:t>
      </w:r>
      <w:r w:rsidR="00947328">
        <w:rPr>
          <w:rFonts w:ascii="Times New Roman" w:hAnsi="Times New Roman" w:cs="Times New Roman"/>
          <w:sz w:val="24"/>
          <w:szCs w:val="24"/>
        </w:rPr>
        <w:t xml:space="preserve"> i</w:t>
      </w:r>
      <w:r w:rsidRPr="00A27781">
        <w:rPr>
          <w:rFonts w:ascii="Times New Roman" w:hAnsi="Times New Roman" w:cs="Times New Roman"/>
          <w:sz w:val="24"/>
          <w:szCs w:val="24"/>
        </w:rPr>
        <w:t xml:space="preserve"> zájem na ochraně morálních hodnot před pornografií zobrazující děti nebo osoby jevící se </w:t>
      </w:r>
      <w:r w:rsidR="00947328">
        <w:rPr>
          <w:rFonts w:ascii="Times New Roman" w:hAnsi="Times New Roman" w:cs="Times New Roman"/>
          <w:sz w:val="24"/>
          <w:szCs w:val="24"/>
        </w:rPr>
        <w:t>být dítětem</w:t>
      </w:r>
      <w:r w:rsidRPr="00A27781">
        <w:rPr>
          <w:rFonts w:ascii="Times New Roman" w:hAnsi="Times New Roman" w:cs="Times New Roman"/>
          <w:sz w:val="24"/>
          <w:szCs w:val="24"/>
        </w:rPr>
        <w:t>,</w:t>
      </w:r>
      <w:r w:rsidR="004220D7" w:rsidRPr="00A27781">
        <w:rPr>
          <w:rFonts w:ascii="Times New Roman" w:hAnsi="Times New Roman" w:cs="Times New Roman"/>
          <w:sz w:val="24"/>
          <w:szCs w:val="24"/>
        </w:rPr>
        <w:t xml:space="preserve"> a</w:t>
      </w:r>
      <w:r w:rsidRPr="00A27781">
        <w:rPr>
          <w:rFonts w:ascii="Times New Roman" w:hAnsi="Times New Roman" w:cs="Times New Roman"/>
          <w:sz w:val="24"/>
          <w:szCs w:val="24"/>
        </w:rPr>
        <w:t xml:space="preserve"> tedy nechrání pouze děti, ale obecně i celou společnost před takovým typem pornografie. Naproti tomu chráněným zájmem v případě kriminalizace</w:t>
      </w:r>
      <w:r w:rsidRPr="00A27781">
        <w:rPr>
          <w:rFonts w:ascii="Times New Roman" w:hAnsi="Times New Roman" w:cs="Times New Roman"/>
          <w:sz w:val="24"/>
          <w:szCs w:val="24"/>
          <w:shd w:val="clear" w:color="auto" w:fill="FFFFFF"/>
        </w:rPr>
        <w:t xml:space="preserve"> zneužití identity k výrobě pornografie nebo díla intimní povahy </w:t>
      </w:r>
      <w:r w:rsidR="006C00DE" w:rsidRPr="00A27781">
        <w:rPr>
          <w:rFonts w:ascii="Times New Roman" w:hAnsi="Times New Roman" w:cs="Times New Roman"/>
          <w:sz w:val="24"/>
          <w:szCs w:val="24"/>
          <w:shd w:val="clear" w:color="auto" w:fill="FFFFFF"/>
        </w:rPr>
        <w:t xml:space="preserve">a </w:t>
      </w:r>
      <w:r w:rsidRPr="00A27781">
        <w:rPr>
          <w:rFonts w:ascii="Times New Roman" w:hAnsi="Times New Roman" w:cs="Times New Roman"/>
          <w:sz w:val="24"/>
          <w:szCs w:val="24"/>
          <w:shd w:val="clear" w:color="auto" w:fill="FFFFFF"/>
        </w:rPr>
        <w:t>je</w:t>
      </w:r>
      <w:r w:rsidR="006C00DE" w:rsidRPr="00A27781">
        <w:rPr>
          <w:rFonts w:ascii="Times New Roman" w:hAnsi="Times New Roman" w:cs="Times New Roman"/>
          <w:sz w:val="24"/>
          <w:szCs w:val="24"/>
          <w:shd w:val="clear" w:color="auto" w:fill="FFFFFF"/>
        </w:rPr>
        <w:t>jich</w:t>
      </w:r>
      <w:r w:rsidRPr="00A27781">
        <w:rPr>
          <w:rFonts w:ascii="Times New Roman" w:hAnsi="Times New Roman" w:cs="Times New Roman"/>
          <w:sz w:val="24"/>
          <w:szCs w:val="24"/>
          <w:shd w:val="clear" w:color="auto" w:fill="FFFFFF"/>
        </w:rPr>
        <w:t xml:space="preserve"> šíření nebude obecná ochrana mravopočestnosti veřejnosti, ale zejména právo na soukromí, informační sebeurčení, důstojnost a dobrou pověst jednotlivce. </w:t>
      </w:r>
      <w:r w:rsidR="004220D7" w:rsidRPr="00A27781">
        <w:rPr>
          <w:rFonts w:ascii="Times New Roman" w:hAnsi="Times New Roman" w:cs="Times New Roman"/>
          <w:sz w:val="24"/>
          <w:szCs w:val="24"/>
          <w:shd w:val="clear" w:color="auto" w:fill="FFFFFF"/>
        </w:rPr>
        <w:t>P</w:t>
      </w:r>
      <w:r w:rsidR="007633AA" w:rsidRPr="00A27781">
        <w:rPr>
          <w:rFonts w:ascii="Times New Roman" w:hAnsi="Times New Roman" w:cs="Times New Roman"/>
          <w:sz w:val="24"/>
          <w:szCs w:val="24"/>
          <w:shd w:val="clear" w:color="auto" w:fill="FFFFFF"/>
        </w:rPr>
        <w:t>okud jde o oběť trestného činu obchodovaní s lidmi, její případný souhlas</w:t>
      </w:r>
      <w:r w:rsidR="00E24859">
        <w:rPr>
          <w:rFonts w:ascii="Times New Roman" w:hAnsi="Times New Roman" w:cs="Times New Roman"/>
          <w:sz w:val="24"/>
          <w:szCs w:val="24"/>
          <w:shd w:val="clear" w:color="auto" w:fill="FFFFFF"/>
        </w:rPr>
        <w:t xml:space="preserve"> také</w:t>
      </w:r>
      <w:r w:rsidR="007633AA" w:rsidRPr="00A27781">
        <w:rPr>
          <w:rFonts w:ascii="Times New Roman" w:hAnsi="Times New Roman" w:cs="Times New Roman"/>
          <w:sz w:val="24"/>
          <w:szCs w:val="24"/>
          <w:shd w:val="clear" w:color="auto" w:fill="FFFFFF"/>
        </w:rPr>
        <w:t xml:space="preserve"> nebude p</w:t>
      </w:r>
      <w:r w:rsidRPr="00A27781">
        <w:rPr>
          <w:rFonts w:ascii="Times New Roman" w:hAnsi="Times New Roman" w:cs="Times New Roman"/>
          <w:sz w:val="24"/>
          <w:szCs w:val="24"/>
          <w:shd w:val="clear" w:color="auto" w:fill="FFFFFF"/>
        </w:rPr>
        <w:t>ro vznik trestní odpovědnosti</w:t>
      </w:r>
      <w:r w:rsidR="007633AA" w:rsidRPr="00A27781">
        <w:rPr>
          <w:rFonts w:ascii="Times New Roman" w:hAnsi="Times New Roman" w:cs="Times New Roman"/>
          <w:sz w:val="24"/>
          <w:szCs w:val="24"/>
          <w:shd w:val="clear" w:color="auto" w:fill="FFFFFF"/>
        </w:rPr>
        <w:t xml:space="preserve"> pachatele</w:t>
      </w:r>
      <w:r w:rsidRPr="00A27781">
        <w:rPr>
          <w:rFonts w:ascii="Times New Roman" w:hAnsi="Times New Roman" w:cs="Times New Roman"/>
          <w:sz w:val="24"/>
          <w:szCs w:val="24"/>
          <w:shd w:val="clear" w:color="auto" w:fill="FFFFFF"/>
        </w:rPr>
        <w:t xml:space="preserve"> za</w:t>
      </w:r>
      <w:r w:rsidR="006C00DE" w:rsidRPr="00A27781">
        <w:rPr>
          <w:rFonts w:ascii="Times New Roman" w:hAnsi="Times New Roman" w:cs="Times New Roman"/>
          <w:sz w:val="24"/>
          <w:szCs w:val="24"/>
          <w:shd w:val="clear" w:color="auto" w:fill="FFFFFF"/>
        </w:rPr>
        <w:t> </w:t>
      </w:r>
      <w:r w:rsidR="007633AA" w:rsidRPr="00A27781">
        <w:rPr>
          <w:rFonts w:ascii="Times New Roman" w:hAnsi="Times New Roman" w:cs="Times New Roman"/>
          <w:sz w:val="24"/>
          <w:szCs w:val="24"/>
          <w:shd w:val="clear" w:color="auto" w:fill="FFFFFF"/>
        </w:rPr>
        <w:t>trestný čin podle § 191a trestního zákoníku</w:t>
      </w:r>
      <w:r w:rsidRPr="00A27781">
        <w:rPr>
          <w:rFonts w:ascii="Times New Roman" w:hAnsi="Times New Roman" w:cs="Times New Roman"/>
          <w:sz w:val="24"/>
          <w:szCs w:val="24"/>
          <w:shd w:val="clear" w:color="auto" w:fill="FFFFFF"/>
        </w:rPr>
        <w:t xml:space="preserve"> </w:t>
      </w:r>
      <w:r w:rsidR="007633AA" w:rsidRPr="00A27781">
        <w:rPr>
          <w:rFonts w:ascii="Times New Roman" w:hAnsi="Times New Roman" w:cs="Times New Roman"/>
          <w:sz w:val="24"/>
          <w:szCs w:val="24"/>
          <w:shd w:val="clear" w:color="auto" w:fill="FFFFFF"/>
        </w:rPr>
        <w:t xml:space="preserve">relevantní, neboť svobodná </w:t>
      </w:r>
      <w:r w:rsidR="0075011D" w:rsidRPr="00A27781">
        <w:rPr>
          <w:rFonts w:ascii="Times New Roman" w:hAnsi="Times New Roman" w:cs="Times New Roman"/>
          <w:sz w:val="24"/>
          <w:szCs w:val="24"/>
          <w:shd w:val="clear" w:color="auto" w:fill="FFFFFF"/>
        </w:rPr>
        <w:t>vůle</w:t>
      </w:r>
      <w:r w:rsidR="007633AA" w:rsidRPr="00A27781">
        <w:rPr>
          <w:rFonts w:ascii="Times New Roman" w:hAnsi="Times New Roman" w:cs="Times New Roman"/>
          <w:sz w:val="24"/>
          <w:szCs w:val="24"/>
          <w:shd w:val="clear" w:color="auto" w:fill="FFFFFF"/>
        </w:rPr>
        <w:t xml:space="preserve"> takové osoby</w:t>
      </w:r>
      <w:r w:rsidR="0075011D" w:rsidRPr="00A27781">
        <w:rPr>
          <w:rFonts w:ascii="Times New Roman" w:hAnsi="Times New Roman" w:cs="Times New Roman"/>
          <w:sz w:val="24"/>
          <w:szCs w:val="24"/>
          <w:shd w:val="clear" w:color="auto" w:fill="FFFFFF"/>
        </w:rPr>
        <w:t xml:space="preserve"> rozhodovat o svých záležitostech je z povahy věci výrazně oslabena, </w:t>
      </w:r>
      <w:r w:rsidR="00E24859">
        <w:rPr>
          <w:rFonts w:ascii="Times New Roman" w:hAnsi="Times New Roman" w:cs="Times New Roman"/>
          <w:sz w:val="24"/>
          <w:szCs w:val="24"/>
          <w:shd w:val="clear" w:color="auto" w:fill="FFFFFF"/>
        </w:rPr>
        <w:t xml:space="preserve">ne-li </w:t>
      </w:r>
      <w:r w:rsidR="00C91BFC" w:rsidRPr="00A27781">
        <w:rPr>
          <w:rFonts w:ascii="Times New Roman" w:hAnsi="Times New Roman" w:cs="Times New Roman"/>
          <w:sz w:val="24"/>
          <w:szCs w:val="24"/>
          <w:shd w:val="clear" w:color="auto" w:fill="FFFFFF"/>
        </w:rPr>
        <w:t>přímo vyloučena</w:t>
      </w:r>
      <w:r w:rsidR="0075011D" w:rsidRPr="00A27781">
        <w:rPr>
          <w:rFonts w:ascii="Times New Roman" w:hAnsi="Times New Roman" w:cs="Times New Roman"/>
          <w:sz w:val="24"/>
          <w:szCs w:val="24"/>
          <w:shd w:val="clear" w:color="auto" w:fill="FFFFFF"/>
        </w:rPr>
        <w:t xml:space="preserve">. </w:t>
      </w:r>
      <w:r w:rsidR="00213F66" w:rsidRPr="00A27781">
        <w:rPr>
          <w:rFonts w:ascii="Times New Roman" w:hAnsi="Times New Roman" w:cs="Times New Roman"/>
          <w:sz w:val="24"/>
          <w:szCs w:val="24"/>
          <w:shd w:val="clear" w:color="auto" w:fill="FFFFFF"/>
        </w:rPr>
        <w:t>Tato skutečnost by však mohla být zohledněna při stanovení druhu a výše trestu.</w:t>
      </w:r>
    </w:p>
    <w:p w14:paraId="76BAA96D" w14:textId="279786B5" w:rsidR="007633AA" w:rsidRPr="00A27781" w:rsidRDefault="0075011D"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 xml:space="preserve">V ostatních znacích </w:t>
      </w:r>
      <w:r w:rsidR="006C00DE" w:rsidRPr="00A27781">
        <w:rPr>
          <w:rFonts w:ascii="Times New Roman" w:hAnsi="Times New Roman" w:cs="Times New Roman"/>
          <w:sz w:val="24"/>
          <w:szCs w:val="24"/>
        </w:rPr>
        <w:t xml:space="preserve">nedoznává </w:t>
      </w:r>
      <w:r w:rsidRPr="00A27781">
        <w:rPr>
          <w:rFonts w:ascii="Times New Roman" w:hAnsi="Times New Roman" w:cs="Times New Roman"/>
          <w:sz w:val="24"/>
          <w:szCs w:val="24"/>
        </w:rPr>
        <w:t>navrhované rozšíření § 191a trestního zákoníku žádných dalších změn</w:t>
      </w:r>
      <w:r w:rsidR="00886CD4">
        <w:rPr>
          <w:rFonts w:ascii="Times New Roman" w:hAnsi="Times New Roman" w:cs="Times New Roman"/>
          <w:sz w:val="24"/>
          <w:szCs w:val="24"/>
        </w:rPr>
        <w:t>.</w:t>
      </w:r>
      <w:r w:rsidRPr="00A27781">
        <w:rPr>
          <w:rFonts w:ascii="Times New Roman" w:hAnsi="Times New Roman" w:cs="Times New Roman"/>
          <w:sz w:val="24"/>
          <w:szCs w:val="24"/>
        </w:rPr>
        <w:t xml:space="preserve"> </w:t>
      </w:r>
    </w:p>
    <w:p w14:paraId="43680C88" w14:textId="3D385AE5" w:rsidR="00FF0F35" w:rsidRDefault="00E24859" w:rsidP="00FF0F35">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Navrhuje se, aby za nově postižitelná jednání vymezená v novém </w:t>
      </w:r>
      <w:r w:rsidR="007633AA" w:rsidRPr="00A27781">
        <w:rPr>
          <w:rFonts w:ascii="Times New Roman" w:hAnsi="Times New Roman" w:cs="Times New Roman"/>
          <w:sz w:val="24"/>
          <w:szCs w:val="24"/>
          <w:shd w:val="clear" w:color="auto" w:fill="FFFFFF"/>
        </w:rPr>
        <w:t xml:space="preserve">§ 191a odst. 1 trestního zákoníku </w:t>
      </w:r>
      <w:r>
        <w:rPr>
          <w:rFonts w:ascii="Times New Roman" w:hAnsi="Times New Roman" w:cs="Times New Roman"/>
          <w:sz w:val="24"/>
          <w:szCs w:val="24"/>
          <w:shd w:val="clear" w:color="auto" w:fill="FFFFFF"/>
        </w:rPr>
        <w:t xml:space="preserve">bylo možné uložit trest odnětí svobody </w:t>
      </w:r>
      <w:r w:rsidRPr="00A27781">
        <w:rPr>
          <w:rFonts w:ascii="Times New Roman" w:hAnsi="Times New Roman" w:cs="Times New Roman"/>
          <w:sz w:val="24"/>
          <w:szCs w:val="24"/>
        </w:rPr>
        <w:t xml:space="preserve">až na jeden rok, zákaz činnosti nebo </w:t>
      </w:r>
      <w:r w:rsidRPr="00A27781">
        <w:rPr>
          <w:rFonts w:ascii="Times New Roman" w:hAnsi="Times New Roman" w:cs="Times New Roman"/>
          <w:sz w:val="24"/>
          <w:szCs w:val="24"/>
        </w:rPr>
        <w:lastRenderedPageBreak/>
        <w:t>propadnut</w:t>
      </w:r>
      <w:r>
        <w:rPr>
          <w:rFonts w:ascii="Times New Roman" w:hAnsi="Times New Roman" w:cs="Times New Roman"/>
          <w:sz w:val="24"/>
          <w:szCs w:val="24"/>
        </w:rPr>
        <w:t>í</w:t>
      </w:r>
      <w:r w:rsidRPr="00A27781">
        <w:rPr>
          <w:rFonts w:ascii="Times New Roman" w:hAnsi="Times New Roman" w:cs="Times New Roman"/>
          <w:sz w:val="24"/>
          <w:szCs w:val="24"/>
        </w:rPr>
        <w:t xml:space="preserve"> věci</w:t>
      </w:r>
      <w:r w:rsidR="00FF0F35">
        <w:rPr>
          <w:rFonts w:ascii="Times New Roman" w:hAnsi="Times New Roman" w:cs="Times New Roman"/>
          <w:sz w:val="24"/>
          <w:szCs w:val="24"/>
        </w:rPr>
        <w:t>, což je navrženo s ohledem na druhy trestů a trestní sazbu stanovenou v dnešním § 191a</w:t>
      </w:r>
      <w:r w:rsidR="00FF0F35">
        <w:rPr>
          <w:rFonts w:ascii="Times New Roman" w:hAnsi="Times New Roman" w:cs="Times New Roman"/>
          <w:sz w:val="24"/>
          <w:szCs w:val="24"/>
          <w:shd w:val="clear" w:color="auto" w:fill="FFFFFF"/>
        </w:rPr>
        <w:t xml:space="preserve"> </w:t>
      </w:r>
      <w:r w:rsidR="007633AA" w:rsidRPr="00A27781">
        <w:rPr>
          <w:rFonts w:ascii="Times New Roman" w:hAnsi="Times New Roman" w:cs="Times New Roman"/>
          <w:sz w:val="24"/>
          <w:szCs w:val="24"/>
          <w:shd w:val="clear" w:color="auto" w:fill="FFFFFF"/>
        </w:rPr>
        <w:t>trestního zákoníku postihující</w:t>
      </w:r>
      <w:r w:rsidR="00FF0F35">
        <w:rPr>
          <w:rFonts w:ascii="Times New Roman" w:hAnsi="Times New Roman" w:cs="Times New Roman"/>
          <w:sz w:val="24"/>
          <w:szCs w:val="24"/>
          <w:shd w:val="clear" w:color="auto" w:fill="FFFFFF"/>
        </w:rPr>
        <w:t>ho</w:t>
      </w:r>
      <w:r w:rsidR="007633AA" w:rsidRPr="00A27781">
        <w:rPr>
          <w:rFonts w:ascii="Times New Roman" w:hAnsi="Times New Roman" w:cs="Times New Roman"/>
          <w:sz w:val="24"/>
          <w:szCs w:val="24"/>
          <w:shd w:val="clear" w:color="auto" w:fill="FFFFFF"/>
        </w:rPr>
        <w:t xml:space="preserve"> intenzivnější formu této trestné činnosti</w:t>
      </w:r>
      <w:r w:rsidR="007633AA" w:rsidRPr="00A27781">
        <w:rPr>
          <w:rFonts w:ascii="Times New Roman" w:hAnsi="Times New Roman" w:cs="Times New Roman"/>
          <w:sz w:val="24"/>
          <w:szCs w:val="24"/>
        </w:rPr>
        <w:t>.</w:t>
      </w:r>
    </w:p>
    <w:p w14:paraId="6F350BAA" w14:textId="42A4EB76" w:rsidR="007633AA" w:rsidRPr="00A27781" w:rsidRDefault="007633AA" w:rsidP="00A27781">
      <w:pPr>
        <w:spacing w:before="120" w:after="0" w:line="240" w:lineRule="auto"/>
        <w:jc w:val="both"/>
        <w:rPr>
          <w:rFonts w:ascii="Times New Roman" w:hAnsi="Times New Roman" w:cs="Times New Roman"/>
          <w:sz w:val="24"/>
          <w:szCs w:val="24"/>
          <w:shd w:val="clear" w:color="auto" w:fill="FFFFFF"/>
        </w:rPr>
      </w:pPr>
      <w:r w:rsidRPr="00A27781">
        <w:rPr>
          <w:rFonts w:ascii="Times New Roman" w:hAnsi="Times New Roman" w:cs="Times New Roman"/>
          <w:sz w:val="24"/>
          <w:szCs w:val="24"/>
          <w:shd w:val="clear" w:color="auto" w:fill="FFFFFF"/>
        </w:rPr>
        <w:t xml:space="preserve">V návaznosti na navrhované rozšíření § 191a trestního zákoníku </w:t>
      </w:r>
      <w:r w:rsidR="00C954DB">
        <w:rPr>
          <w:rFonts w:ascii="Times New Roman" w:hAnsi="Times New Roman" w:cs="Times New Roman"/>
          <w:sz w:val="24"/>
          <w:szCs w:val="24"/>
          <w:shd w:val="clear" w:color="auto" w:fill="FFFFFF"/>
        </w:rPr>
        <w:t>dochází i ke změně názvu tohoto trestného činu</w:t>
      </w:r>
      <w:r w:rsidRPr="00A27781">
        <w:rPr>
          <w:rFonts w:ascii="Times New Roman" w:hAnsi="Times New Roman" w:cs="Times New Roman"/>
          <w:sz w:val="24"/>
          <w:szCs w:val="24"/>
          <w:shd w:val="clear" w:color="auto" w:fill="FFFFFF"/>
        </w:rPr>
        <w:t xml:space="preserve">. </w:t>
      </w:r>
    </w:p>
    <w:bookmarkEnd w:id="41"/>
    <w:p w14:paraId="3F4657E3" w14:textId="77777777" w:rsidR="007B0684" w:rsidRPr="00A27781" w:rsidRDefault="007B0684" w:rsidP="00A27781">
      <w:pPr>
        <w:spacing w:before="120" w:after="0" w:line="240" w:lineRule="auto"/>
        <w:jc w:val="both"/>
        <w:rPr>
          <w:rFonts w:ascii="Times New Roman" w:eastAsia="Times New Roman" w:hAnsi="Times New Roman" w:cs="Times New Roman"/>
          <w:color w:val="000000"/>
          <w:sz w:val="24"/>
          <w:szCs w:val="24"/>
          <w:shd w:val="clear" w:color="auto" w:fill="FFFFFF"/>
        </w:rPr>
      </w:pPr>
    </w:p>
    <w:bookmarkEnd w:id="37"/>
    <w:p w14:paraId="7B8F1600" w14:textId="3A4985A3" w:rsidR="00A16210" w:rsidRPr="00F92E3D" w:rsidRDefault="00886DB8" w:rsidP="00F92E3D">
      <w:pPr>
        <w:pStyle w:val="Nadpis3"/>
        <w:spacing w:before="120" w:after="0" w:line="240" w:lineRule="auto"/>
        <w:rPr>
          <w:rFonts w:ascii="Times New Roman" w:hAnsi="Times New Roman" w:cs="Times New Roman"/>
          <w:b/>
          <w:bCs/>
          <w:color w:val="auto"/>
          <w:sz w:val="24"/>
          <w:szCs w:val="24"/>
        </w:rPr>
      </w:pPr>
      <w:r w:rsidRPr="00F92E3D">
        <w:rPr>
          <w:rFonts w:ascii="Times New Roman" w:hAnsi="Times New Roman" w:cs="Times New Roman"/>
          <w:b/>
          <w:bCs/>
          <w:color w:val="auto"/>
          <w:sz w:val="24"/>
          <w:szCs w:val="24"/>
        </w:rPr>
        <w:t xml:space="preserve">K bodu </w:t>
      </w:r>
      <w:r w:rsidR="00B70505" w:rsidRPr="00F92E3D">
        <w:rPr>
          <w:rFonts w:ascii="Times New Roman" w:hAnsi="Times New Roman" w:cs="Times New Roman"/>
          <w:b/>
          <w:bCs/>
          <w:color w:val="auto"/>
          <w:sz w:val="24"/>
          <w:szCs w:val="24"/>
        </w:rPr>
        <w:t>1</w:t>
      </w:r>
      <w:r w:rsidR="00853CC2">
        <w:rPr>
          <w:rFonts w:ascii="Times New Roman" w:hAnsi="Times New Roman" w:cs="Times New Roman"/>
          <w:b/>
          <w:bCs/>
          <w:color w:val="auto"/>
          <w:sz w:val="24"/>
          <w:szCs w:val="24"/>
        </w:rPr>
        <w:t>3</w:t>
      </w:r>
      <w:r w:rsidR="009A0D41" w:rsidRPr="00F92E3D">
        <w:rPr>
          <w:rFonts w:ascii="Times New Roman" w:hAnsi="Times New Roman" w:cs="Times New Roman"/>
          <w:b/>
          <w:bCs/>
          <w:color w:val="auto"/>
          <w:sz w:val="24"/>
          <w:szCs w:val="24"/>
        </w:rPr>
        <w:t xml:space="preserve"> </w:t>
      </w:r>
      <w:r w:rsidRPr="00F92E3D">
        <w:rPr>
          <w:rFonts w:ascii="Times New Roman" w:hAnsi="Times New Roman" w:cs="Times New Roman"/>
          <w:b/>
          <w:bCs/>
          <w:color w:val="auto"/>
          <w:sz w:val="24"/>
          <w:szCs w:val="24"/>
        </w:rPr>
        <w:t>(§ 419a)</w:t>
      </w:r>
    </w:p>
    <w:p w14:paraId="42A10C29" w14:textId="1EC17660" w:rsidR="00470DD7" w:rsidRDefault="00886DB8"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 xml:space="preserve">Navrhuje se doplnit do poznámky pod čarou </w:t>
      </w:r>
      <w:r w:rsidR="00A56D85">
        <w:rPr>
          <w:rFonts w:ascii="Times New Roman" w:hAnsi="Times New Roman" w:cs="Times New Roman"/>
          <w:sz w:val="24"/>
          <w:szCs w:val="24"/>
        </w:rPr>
        <w:t xml:space="preserve">obsahující seznam směrnic, jejichž převažující obsah je implementován trestním zákoníku, </w:t>
      </w:r>
      <w:r w:rsidRPr="00A27781">
        <w:rPr>
          <w:rFonts w:ascii="Times New Roman" w:hAnsi="Times New Roman" w:cs="Times New Roman"/>
          <w:sz w:val="24"/>
          <w:szCs w:val="24"/>
        </w:rPr>
        <w:t>odkaz na směrnici 2024/1712, která je z podstatné části prováděna trestním zákoníkem.</w:t>
      </w:r>
    </w:p>
    <w:p w14:paraId="1EA86CAB" w14:textId="77777777" w:rsidR="00A56D85" w:rsidRPr="00A27781" w:rsidRDefault="00A56D85" w:rsidP="00A27781">
      <w:pPr>
        <w:spacing w:before="120" w:after="0" w:line="240" w:lineRule="auto"/>
        <w:jc w:val="both"/>
        <w:rPr>
          <w:rFonts w:ascii="Times New Roman" w:hAnsi="Times New Roman" w:cs="Times New Roman"/>
          <w:sz w:val="24"/>
          <w:szCs w:val="24"/>
        </w:rPr>
      </w:pPr>
    </w:p>
    <w:p w14:paraId="04328AC6" w14:textId="77777777" w:rsidR="006F50B4" w:rsidRPr="00A27781" w:rsidRDefault="006F50B4" w:rsidP="00A27781">
      <w:pPr>
        <w:spacing w:before="120" w:after="0" w:line="240" w:lineRule="auto"/>
        <w:jc w:val="both"/>
        <w:rPr>
          <w:rFonts w:ascii="Times New Roman" w:hAnsi="Times New Roman" w:cs="Times New Roman"/>
          <w:b/>
          <w:sz w:val="24"/>
          <w:szCs w:val="24"/>
        </w:rPr>
      </w:pPr>
    </w:p>
    <w:p w14:paraId="18BEA394" w14:textId="2CDA64AC" w:rsidR="00470DD7" w:rsidRPr="00A27781" w:rsidRDefault="00470DD7" w:rsidP="00890DDB">
      <w:pPr>
        <w:pStyle w:val="Nadpis1"/>
        <w:spacing w:before="120" w:after="0" w:line="240" w:lineRule="auto"/>
        <w:rPr>
          <w:rFonts w:ascii="Times New Roman" w:hAnsi="Times New Roman" w:cs="Times New Roman"/>
          <w:b/>
          <w:sz w:val="24"/>
          <w:szCs w:val="24"/>
          <w:u w:val="single"/>
        </w:rPr>
      </w:pPr>
      <w:r w:rsidRPr="00890DDB">
        <w:rPr>
          <w:rFonts w:ascii="Times New Roman" w:hAnsi="Times New Roman" w:cs="Times New Roman"/>
          <w:b/>
          <w:bCs/>
          <w:color w:val="auto"/>
          <w:sz w:val="24"/>
          <w:szCs w:val="24"/>
          <w:u w:val="single"/>
        </w:rPr>
        <w:t>K části druhé – změna trestního řádu</w:t>
      </w:r>
    </w:p>
    <w:p w14:paraId="7996A28D" w14:textId="7B068B0C" w:rsidR="00886DB8" w:rsidRPr="00F92E3D" w:rsidRDefault="00886DB8" w:rsidP="00F92E3D">
      <w:pPr>
        <w:pStyle w:val="Nadpis3"/>
        <w:spacing w:before="120" w:after="0" w:line="240" w:lineRule="auto"/>
        <w:rPr>
          <w:rFonts w:ascii="Times New Roman" w:hAnsi="Times New Roman" w:cs="Times New Roman"/>
          <w:b/>
          <w:bCs/>
          <w:color w:val="auto"/>
          <w:sz w:val="24"/>
          <w:szCs w:val="24"/>
        </w:rPr>
      </w:pPr>
      <w:r w:rsidRPr="00F92E3D">
        <w:rPr>
          <w:rFonts w:ascii="Times New Roman" w:hAnsi="Times New Roman" w:cs="Times New Roman"/>
          <w:b/>
          <w:bCs/>
          <w:color w:val="auto"/>
          <w:sz w:val="24"/>
          <w:szCs w:val="24"/>
        </w:rPr>
        <w:t>K</w:t>
      </w:r>
      <w:r w:rsidR="009A0D41" w:rsidRPr="00F92E3D">
        <w:rPr>
          <w:rFonts w:ascii="Times New Roman" w:hAnsi="Times New Roman" w:cs="Times New Roman"/>
          <w:b/>
          <w:bCs/>
          <w:color w:val="auto"/>
          <w:sz w:val="24"/>
          <w:szCs w:val="24"/>
        </w:rPr>
        <w:t> </w:t>
      </w:r>
      <w:r w:rsidRPr="00F92E3D">
        <w:rPr>
          <w:rFonts w:ascii="Times New Roman" w:hAnsi="Times New Roman" w:cs="Times New Roman"/>
          <w:b/>
          <w:bCs/>
          <w:color w:val="auto"/>
          <w:sz w:val="24"/>
          <w:szCs w:val="24"/>
        </w:rPr>
        <w:t>bodu</w:t>
      </w:r>
      <w:r w:rsidR="009A0D41" w:rsidRPr="00F92E3D">
        <w:rPr>
          <w:rFonts w:ascii="Times New Roman" w:hAnsi="Times New Roman" w:cs="Times New Roman"/>
          <w:b/>
          <w:bCs/>
          <w:color w:val="auto"/>
          <w:sz w:val="24"/>
          <w:szCs w:val="24"/>
        </w:rPr>
        <w:t xml:space="preserve"> </w:t>
      </w:r>
      <w:r w:rsidR="0094757D" w:rsidRPr="00F92E3D">
        <w:rPr>
          <w:rFonts w:ascii="Times New Roman" w:hAnsi="Times New Roman" w:cs="Times New Roman"/>
          <w:b/>
          <w:bCs/>
          <w:color w:val="auto"/>
          <w:sz w:val="24"/>
          <w:szCs w:val="24"/>
        </w:rPr>
        <w:t>1</w:t>
      </w:r>
      <w:r w:rsidRPr="00F92E3D">
        <w:rPr>
          <w:rFonts w:ascii="Times New Roman" w:hAnsi="Times New Roman" w:cs="Times New Roman"/>
          <w:b/>
          <w:bCs/>
          <w:color w:val="auto"/>
          <w:sz w:val="24"/>
          <w:szCs w:val="24"/>
        </w:rPr>
        <w:t xml:space="preserve"> </w:t>
      </w:r>
      <w:r w:rsidR="009A0D41" w:rsidRPr="00F92E3D">
        <w:rPr>
          <w:rFonts w:ascii="Times New Roman" w:hAnsi="Times New Roman" w:cs="Times New Roman"/>
          <w:b/>
          <w:bCs/>
          <w:color w:val="auto"/>
          <w:sz w:val="24"/>
          <w:szCs w:val="24"/>
        </w:rPr>
        <w:t xml:space="preserve">(§ </w:t>
      </w:r>
      <w:r w:rsidRPr="00F92E3D">
        <w:rPr>
          <w:rFonts w:ascii="Times New Roman" w:hAnsi="Times New Roman" w:cs="Times New Roman"/>
          <w:b/>
          <w:bCs/>
          <w:color w:val="auto"/>
          <w:sz w:val="24"/>
          <w:szCs w:val="24"/>
        </w:rPr>
        <w:t>8b</w:t>
      </w:r>
      <w:r w:rsidR="00E03D0B" w:rsidRPr="00F92E3D">
        <w:rPr>
          <w:rFonts w:ascii="Times New Roman" w:hAnsi="Times New Roman" w:cs="Times New Roman"/>
          <w:b/>
          <w:bCs/>
          <w:color w:val="auto"/>
          <w:sz w:val="24"/>
          <w:szCs w:val="24"/>
        </w:rPr>
        <w:t xml:space="preserve"> odst. 2</w:t>
      </w:r>
      <w:r w:rsidR="009A0D41" w:rsidRPr="00F92E3D">
        <w:rPr>
          <w:rFonts w:ascii="Times New Roman" w:hAnsi="Times New Roman" w:cs="Times New Roman"/>
          <w:b/>
          <w:bCs/>
          <w:color w:val="auto"/>
          <w:sz w:val="24"/>
          <w:szCs w:val="24"/>
        </w:rPr>
        <w:t>)</w:t>
      </w:r>
    </w:p>
    <w:p w14:paraId="063F7F97" w14:textId="7099F3A7" w:rsidR="005353D4" w:rsidRPr="00A27781" w:rsidRDefault="005353D4" w:rsidP="00A50037">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Ve </w:t>
      </w:r>
      <w:r w:rsidR="00357110" w:rsidRPr="00A27781">
        <w:rPr>
          <w:rFonts w:ascii="Times New Roman" w:hAnsi="Times New Roman" w:cs="Times New Roman"/>
          <w:bCs/>
          <w:sz w:val="24"/>
          <w:szCs w:val="24"/>
        </w:rPr>
        <w:t>výčtu trestných činů, u kterých se zakazuje zveřejňovat informace umožňující zjištění totožnosti poškozeného</w:t>
      </w:r>
      <w:r>
        <w:rPr>
          <w:rFonts w:ascii="Times New Roman" w:hAnsi="Times New Roman" w:cs="Times New Roman"/>
          <w:bCs/>
          <w:sz w:val="24"/>
          <w:szCs w:val="24"/>
        </w:rPr>
        <w:t>, je uveden mj. i trestný čin obchodování s lidmi.</w:t>
      </w:r>
      <w:r w:rsidR="00A50037">
        <w:rPr>
          <w:rFonts w:ascii="Times New Roman" w:hAnsi="Times New Roman" w:cs="Times New Roman"/>
          <w:bCs/>
          <w:sz w:val="24"/>
          <w:szCs w:val="24"/>
        </w:rPr>
        <w:t xml:space="preserve"> Do tohoto výčtu se navrhuje doplnit i související </w:t>
      </w:r>
      <w:r w:rsidR="00A50037" w:rsidRPr="00A27781">
        <w:rPr>
          <w:rFonts w:ascii="Times New Roman" w:hAnsi="Times New Roman" w:cs="Times New Roman"/>
          <w:bCs/>
          <w:sz w:val="24"/>
          <w:szCs w:val="24"/>
        </w:rPr>
        <w:t xml:space="preserve">nově zaváděný trestný čin využití služby obchodované osoby </w:t>
      </w:r>
      <w:r w:rsidR="00A50037">
        <w:rPr>
          <w:rFonts w:ascii="Times New Roman" w:hAnsi="Times New Roman" w:cs="Times New Roman"/>
          <w:bCs/>
          <w:sz w:val="24"/>
          <w:szCs w:val="24"/>
        </w:rPr>
        <w:t>(</w:t>
      </w:r>
      <w:r w:rsidR="00A50037" w:rsidRPr="00A27781">
        <w:rPr>
          <w:rFonts w:ascii="Times New Roman" w:hAnsi="Times New Roman" w:cs="Times New Roman"/>
          <w:bCs/>
          <w:sz w:val="24"/>
          <w:szCs w:val="24"/>
        </w:rPr>
        <w:t>§</w:t>
      </w:r>
      <w:r w:rsidR="00A50037">
        <w:rPr>
          <w:rFonts w:ascii="Times New Roman" w:hAnsi="Times New Roman" w:cs="Times New Roman"/>
          <w:bCs/>
          <w:sz w:val="24"/>
          <w:szCs w:val="24"/>
        </w:rPr>
        <w:t> </w:t>
      </w:r>
      <w:r w:rsidR="00A50037" w:rsidRPr="00A27781">
        <w:rPr>
          <w:rFonts w:ascii="Times New Roman" w:hAnsi="Times New Roman" w:cs="Times New Roman"/>
          <w:bCs/>
          <w:sz w:val="24"/>
          <w:szCs w:val="24"/>
        </w:rPr>
        <w:t>168a trestního zákoníku</w:t>
      </w:r>
      <w:r w:rsidR="00A50037">
        <w:rPr>
          <w:rFonts w:ascii="Times New Roman" w:hAnsi="Times New Roman" w:cs="Times New Roman"/>
          <w:bCs/>
          <w:sz w:val="24"/>
          <w:szCs w:val="24"/>
        </w:rPr>
        <w:t xml:space="preserve">), neboť jeho obětí je </w:t>
      </w:r>
      <w:r>
        <w:rPr>
          <w:rFonts w:ascii="Times New Roman" w:hAnsi="Times New Roman" w:cs="Times New Roman"/>
          <w:bCs/>
          <w:sz w:val="24"/>
          <w:szCs w:val="24"/>
        </w:rPr>
        <w:t xml:space="preserve">osoba, která je obchodovaná. </w:t>
      </w:r>
      <w:r w:rsidR="00A027D0">
        <w:rPr>
          <w:rFonts w:ascii="Times New Roman" w:hAnsi="Times New Roman" w:cs="Times New Roman"/>
          <w:bCs/>
          <w:sz w:val="24"/>
          <w:szCs w:val="24"/>
        </w:rPr>
        <w:t>Ochranu před sekundární viktimizací obchodované osoby je takto třeba zajistit jak v trestním řízení vedeném o samotném obchodování s lidmi, pak ve věcně souvisejícím řízení o využívání služeb těchto osob.</w:t>
      </w:r>
    </w:p>
    <w:p w14:paraId="778BE154" w14:textId="77777777" w:rsidR="00F92E3D" w:rsidRPr="00A27781" w:rsidRDefault="00F92E3D" w:rsidP="00A27781">
      <w:pPr>
        <w:spacing w:before="120" w:after="0" w:line="240" w:lineRule="auto"/>
        <w:jc w:val="both"/>
        <w:rPr>
          <w:rFonts w:ascii="Times New Roman" w:hAnsi="Times New Roman" w:cs="Times New Roman"/>
          <w:bCs/>
          <w:sz w:val="24"/>
          <w:szCs w:val="24"/>
        </w:rPr>
      </w:pPr>
    </w:p>
    <w:p w14:paraId="582A78B9" w14:textId="7BF82C72" w:rsidR="001D1A1A" w:rsidRPr="00F92E3D" w:rsidRDefault="008A4BE9" w:rsidP="00F92E3D">
      <w:pPr>
        <w:pStyle w:val="Nadpis3"/>
        <w:spacing w:before="120" w:after="0" w:line="240" w:lineRule="auto"/>
        <w:rPr>
          <w:rFonts w:ascii="Times New Roman" w:hAnsi="Times New Roman" w:cs="Times New Roman"/>
          <w:b/>
          <w:bCs/>
          <w:color w:val="auto"/>
          <w:sz w:val="24"/>
          <w:szCs w:val="24"/>
        </w:rPr>
      </w:pPr>
      <w:r w:rsidRPr="00F92E3D">
        <w:rPr>
          <w:rFonts w:ascii="Times New Roman" w:hAnsi="Times New Roman" w:cs="Times New Roman"/>
          <w:b/>
          <w:bCs/>
          <w:color w:val="auto"/>
          <w:sz w:val="24"/>
          <w:szCs w:val="24"/>
        </w:rPr>
        <w:t>K</w:t>
      </w:r>
      <w:r w:rsidR="00E03D0B" w:rsidRPr="00F92E3D">
        <w:rPr>
          <w:rFonts w:ascii="Times New Roman" w:hAnsi="Times New Roman" w:cs="Times New Roman"/>
          <w:b/>
          <w:bCs/>
          <w:color w:val="auto"/>
          <w:sz w:val="24"/>
          <w:szCs w:val="24"/>
        </w:rPr>
        <w:t> </w:t>
      </w:r>
      <w:r w:rsidRPr="00F92E3D">
        <w:rPr>
          <w:rFonts w:ascii="Times New Roman" w:hAnsi="Times New Roman" w:cs="Times New Roman"/>
          <w:b/>
          <w:bCs/>
          <w:color w:val="auto"/>
          <w:sz w:val="24"/>
          <w:szCs w:val="24"/>
        </w:rPr>
        <w:t>bod</w:t>
      </w:r>
      <w:r w:rsidR="00E03D0B" w:rsidRPr="00F92E3D">
        <w:rPr>
          <w:rFonts w:ascii="Times New Roman" w:hAnsi="Times New Roman" w:cs="Times New Roman"/>
          <w:b/>
          <w:bCs/>
          <w:color w:val="auto"/>
          <w:sz w:val="24"/>
          <w:szCs w:val="24"/>
        </w:rPr>
        <w:t xml:space="preserve">ům 2 a 3 </w:t>
      </w:r>
      <w:r w:rsidRPr="00F92E3D">
        <w:rPr>
          <w:rFonts w:ascii="Times New Roman" w:hAnsi="Times New Roman" w:cs="Times New Roman"/>
          <w:b/>
          <w:bCs/>
          <w:color w:val="auto"/>
          <w:sz w:val="24"/>
          <w:szCs w:val="24"/>
        </w:rPr>
        <w:t>[</w:t>
      </w:r>
      <w:r w:rsidR="001D1A1A" w:rsidRPr="00F92E3D">
        <w:rPr>
          <w:rFonts w:ascii="Times New Roman" w:hAnsi="Times New Roman" w:cs="Times New Roman"/>
          <w:b/>
          <w:bCs/>
          <w:color w:val="auto"/>
          <w:sz w:val="24"/>
          <w:szCs w:val="24"/>
        </w:rPr>
        <w:t>§ 11 odst. 1 písm. n)</w:t>
      </w:r>
      <w:r w:rsidR="00F92E3D">
        <w:rPr>
          <w:rFonts w:ascii="Times New Roman" w:hAnsi="Times New Roman" w:cs="Times New Roman"/>
          <w:b/>
          <w:bCs/>
          <w:color w:val="auto"/>
          <w:sz w:val="24"/>
          <w:szCs w:val="24"/>
        </w:rPr>
        <w:t xml:space="preserve"> a § 11</w:t>
      </w:r>
      <w:r w:rsidR="00E03D0B" w:rsidRPr="00F92E3D">
        <w:rPr>
          <w:rFonts w:ascii="Times New Roman" w:hAnsi="Times New Roman" w:cs="Times New Roman"/>
          <w:b/>
          <w:bCs/>
          <w:color w:val="auto"/>
          <w:sz w:val="24"/>
          <w:szCs w:val="24"/>
        </w:rPr>
        <w:t xml:space="preserve"> odst. 2 písm. </w:t>
      </w:r>
      <w:r w:rsidR="009E5753">
        <w:rPr>
          <w:rFonts w:ascii="Times New Roman" w:hAnsi="Times New Roman" w:cs="Times New Roman"/>
          <w:b/>
          <w:bCs/>
          <w:color w:val="auto"/>
          <w:sz w:val="24"/>
          <w:szCs w:val="24"/>
        </w:rPr>
        <w:t>b</w:t>
      </w:r>
      <w:r w:rsidR="00E03D0B" w:rsidRPr="00F92E3D">
        <w:rPr>
          <w:rFonts w:ascii="Times New Roman" w:hAnsi="Times New Roman" w:cs="Times New Roman"/>
          <w:b/>
          <w:bCs/>
          <w:color w:val="auto"/>
          <w:sz w:val="24"/>
          <w:szCs w:val="24"/>
        </w:rPr>
        <w:t>) bod 4</w:t>
      </w:r>
      <w:r w:rsidRPr="00F92E3D">
        <w:rPr>
          <w:rFonts w:ascii="Times New Roman" w:hAnsi="Times New Roman" w:cs="Times New Roman"/>
          <w:b/>
          <w:bCs/>
          <w:color w:val="auto"/>
          <w:sz w:val="24"/>
          <w:szCs w:val="24"/>
        </w:rPr>
        <w:t>]</w:t>
      </w:r>
    </w:p>
    <w:p w14:paraId="4748D6E3" w14:textId="4F92C342" w:rsidR="00374133" w:rsidRPr="00A27781" w:rsidRDefault="008A4BE9" w:rsidP="000126CA">
      <w:pPr>
        <w:spacing w:before="120" w:after="0" w:line="240" w:lineRule="auto"/>
        <w:jc w:val="both"/>
        <w:rPr>
          <w:rFonts w:ascii="Times New Roman" w:hAnsi="Times New Roman" w:cs="Times New Roman"/>
          <w:sz w:val="24"/>
          <w:szCs w:val="24"/>
        </w:rPr>
      </w:pPr>
      <w:bookmarkStart w:id="45" w:name="_Hlk203639163"/>
      <w:r w:rsidRPr="00A27781">
        <w:rPr>
          <w:rFonts w:ascii="Times New Roman" w:hAnsi="Times New Roman" w:cs="Times New Roman"/>
          <w:sz w:val="24"/>
          <w:szCs w:val="24"/>
        </w:rPr>
        <w:t>Navrhuje se zakotvení specifického ustanovení promítající</w:t>
      </w:r>
      <w:r w:rsidR="009E5753">
        <w:rPr>
          <w:rFonts w:ascii="Times New Roman" w:hAnsi="Times New Roman" w:cs="Times New Roman"/>
          <w:sz w:val="24"/>
          <w:szCs w:val="24"/>
        </w:rPr>
        <w:t>ho</w:t>
      </w:r>
      <w:r w:rsidRPr="00A27781">
        <w:rPr>
          <w:rFonts w:ascii="Times New Roman" w:hAnsi="Times New Roman" w:cs="Times New Roman"/>
          <w:sz w:val="24"/>
          <w:szCs w:val="24"/>
        </w:rPr>
        <w:t xml:space="preserve"> princip non-</w:t>
      </w:r>
      <w:proofErr w:type="spellStart"/>
      <w:r w:rsidRPr="00A27781">
        <w:rPr>
          <w:rFonts w:ascii="Times New Roman" w:hAnsi="Times New Roman" w:cs="Times New Roman"/>
          <w:sz w:val="24"/>
          <w:szCs w:val="24"/>
        </w:rPr>
        <w:t>punishment</w:t>
      </w:r>
      <w:proofErr w:type="spellEnd"/>
      <w:r w:rsidRPr="00A27781">
        <w:rPr>
          <w:rFonts w:ascii="Times New Roman" w:hAnsi="Times New Roman" w:cs="Times New Roman"/>
          <w:sz w:val="24"/>
          <w:szCs w:val="24"/>
        </w:rPr>
        <w:t xml:space="preserve"> do</w:t>
      </w:r>
      <w:r w:rsidR="00EC32D8" w:rsidRPr="00A27781">
        <w:rPr>
          <w:rFonts w:ascii="Times New Roman" w:hAnsi="Times New Roman" w:cs="Times New Roman"/>
          <w:sz w:val="24"/>
          <w:szCs w:val="24"/>
        </w:rPr>
        <w:t> </w:t>
      </w:r>
      <w:r w:rsidRPr="00A27781">
        <w:rPr>
          <w:rFonts w:ascii="Times New Roman" w:hAnsi="Times New Roman" w:cs="Times New Roman"/>
          <w:sz w:val="24"/>
          <w:szCs w:val="24"/>
        </w:rPr>
        <w:t>trestního práva. Jako nejvhodnější způsob jeho provedení byl zvolen procesní způsob řešení spočívající</w:t>
      </w:r>
      <w:r w:rsidR="00EC32D8" w:rsidRPr="00A27781">
        <w:rPr>
          <w:rFonts w:ascii="Times New Roman" w:hAnsi="Times New Roman" w:cs="Times New Roman"/>
          <w:sz w:val="24"/>
          <w:szCs w:val="24"/>
        </w:rPr>
        <w:t xml:space="preserve"> v </w:t>
      </w:r>
      <w:r w:rsidRPr="00A27781">
        <w:rPr>
          <w:rFonts w:ascii="Times New Roman" w:hAnsi="Times New Roman" w:cs="Times New Roman"/>
          <w:sz w:val="24"/>
          <w:szCs w:val="24"/>
        </w:rPr>
        <w:t>rozšíření důvodů nepřípustnosti trestního stíhání dle § 11 trestního řádu. Non-</w:t>
      </w:r>
      <w:proofErr w:type="spellStart"/>
      <w:r w:rsidRPr="00A27781">
        <w:rPr>
          <w:rFonts w:ascii="Times New Roman" w:hAnsi="Times New Roman" w:cs="Times New Roman"/>
          <w:sz w:val="24"/>
          <w:szCs w:val="24"/>
        </w:rPr>
        <w:t>punishment</w:t>
      </w:r>
      <w:proofErr w:type="spellEnd"/>
      <w:r w:rsidRPr="00A27781">
        <w:rPr>
          <w:rFonts w:ascii="Times New Roman" w:hAnsi="Times New Roman" w:cs="Times New Roman"/>
          <w:sz w:val="24"/>
          <w:szCs w:val="24"/>
        </w:rPr>
        <w:t xml:space="preserve"> princip tak bude mít ve vnitrostátním právu podobu výjimky ze zásady legality, kdy trestní stíhání nebude zahájeno, resp. dojde-li ke zjištění rozhodných okolností až po jeho zahájení, bude zastaveno s nemožností v něm dále pokračovat, pokud se prokáže, že trestný čin byl spáchán obětí trestného činu obchodování s lidmi z donucení. Pojem „donucení“ je přitom třeba chápat právě ve vztahu k trestnému činu obchodování s lidmi, </w:t>
      </w:r>
      <w:r w:rsidR="004F264E">
        <w:rPr>
          <w:rFonts w:ascii="Times New Roman" w:hAnsi="Times New Roman" w:cs="Times New Roman"/>
          <w:sz w:val="24"/>
          <w:szCs w:val="24"/>
        </w:rPr>
        <w:t>tj. jde o situace, kdy je takto zneužita situace obchodované osoby</w:t>
      </w:r>
      <w:r w:rsidR="000126CA">
        <w:rPr>
          <w:rFonts w:ascii="Times New Roman" w:hAnsi="Times New Roman" w:cs="Times New Roman"/>
          <w:sz w:val="24"/>
          <w:szCs w:val="24"/>
        </w:rPr>
        <w:t>, jejíž svoboda rozhodování je omezena.</w:t>
      </w:r>
      <w:r w:rsidRPr="00A27781">
        <w:rPr>
          <w:rFonts w:ascii="Times New Roman" w:hAnsi="Times New Roman" w:cs="Times New Roman"/>
          <w:sz w:val="24"/>
          <w:szCs w:val="24"/>
        </w:rPr>
        <w:t xml:space="preserve"> Je přitom třeba zdůraznit, že v rozsahu, v němž nepůjde o donucení oběti ve smyslu výše uvedeném, ustanovení o</w:t>
      </w:r>
      <w:r w:rsidR="007924E5" w:rsidRPr="00A27781">
        <w:rPr>
          <w:rFonts w:ascii="Times New Roman" w:hAnsi="Times New Roman" w:cs="Times New Roman"/>
          <w:sz w:val="24"/>
          <w:szCs w:val="24"/>
        </w:rPr>
        <w:t> </w:t>
      </w:r>
      <w:r w:rsidRPr="00A27781">
        <w:rPr>
          <w:rFonts w:ascii="Times New Roman" w:hAnsi="Times New Roman" w:cs="Times New Roman"/>
          <w:sz w:val="24"/>
          <w:szCs w:val="24"/>
        </w:rPr>
        <w:t>nepřípustnosti trestního stíhání se neaplikuje</w:t>
      </w:r>
      <w:r w:rsidR="00374133" w:rsidRPr="00A27781">
        <w:rPr>
          <w:rFonts w:ascii="Times New Roman" w:hAnsi="Times New Roman" w:cs="Times New Roman"/>
          <w:sz w:val="24"/>
          <w:szCs w:val="24"/>
        </w:rPr>
        <w:t xml:space="preserve"> (v různé míře může být přítomen prvek dobrovolnosti)</w:t>
      </w:r>
      <w:r w:rsidRPr="00A27781">
        <w:rPr>
          <w:rFonts w:ascii="Times New Roman" w:hAnsi="Times New Roman" w:cs="Times New Roman"/>
          <w:sz w:val="24"/>
          <w:szCs w:val="24"/>
        </w:rPr>
        <w:t>.</w:t>
      </w:r>
      <w:r w:rsidR="00374133" w:rsidRPr="00A27781">
        <w:rPr>
          <w:rFonts w:ascii="Times New Roman" w:hAnsi="Times New Roman" w:cs="Times New Roman"/>
          <w:sz w:val="24"/>
          <w:szCs w:val="24"/>
        </w:rPr>
        <w:t xml:space="preserve"> V takových případech je možné v rámci proběhlého trestního řízení uvažovat o</w:t>
      </w:r>
      <w:r w:rsidR="007924E5" w:rsidRPr="00A27781">
        <w:rPr>
          <w:rFonts w:ascii="Times New Roman" w:hAnsi="Times New Roman" w:cs="Times New Roman"/>
          <w:sz w:val="24"/>
          <w:szCs w:val="24"/>
        </w:rPr>
        <w:t> </w:t>
      </w:r>
      <w:r w:rsidR="00374133" w:rsidRPr="00A27781">
        <w:rPr>
          <w:rFonts w:ascii="Times New Roman" w:hAnsi="Times New Roman" w:cs="Times New Roman"/>
          <w:sz w:val="24"/>
          <w:szCs w:val="24"/>
        </w:rPr>
        <w:t>vyslovení viny se současným upuštěním od potrestání</w:t>
      </w:r>
      <w:r w:rsidR="00427700">
        <w:rPr>
          <w:rFonts w:ascii="Times New Roman" w:hAnsi="Times New Roman" w:cs="Times New Roman"/>
          <w:sz w:val="24"/>
          <w:szCs w:val="24"/>
        </w:rPr>
        <w:t>, bude-li splněny podmínky § 46 trestního zákoníku,</w:t>
      </w:r>
      <w:r w:rsidR="00707ADB" w:rsidRPr="00A27781">
        <w:rPr>
          <w:rFonts w:ascii="Times New Roman" w:hAnsi="Times New Roman" w:cs="Times New Roman"/>
          <w:sz w:val="24"/>
          <w:szCs w:val="24"/>
        </w:rPr>
        <w:t xml:space="preserve"> nebo</w:t>
      </w:r>
      <w:r w:rsidR="00806960" w:rsidRPr="00A27781">
        <w:rPr>
          <w:rFonts w:ascii="Times New Roman" w:hAnsi="Times New Roman" w:cs="Times New Roman"/>
          <w:sz w:val="24"/>
          <w:szCs w:val="24"/>
        </w:rPr>
        <w:t xml:space="preserve"> </w:t>
      </w:r>
      <w:r w:rsidR="00707ADB" w:rsidRPr="00A27781">
        <w:rPr>
          <w:rFonts w:ascii="Times New Roman" w:hAnsi="Times New Roman" w:cs="Times New Roman"/>
          <w:sz w:val="24"/>
          <w:szCs w:val="24"/>
        </w:rPr>
        <w:t>o mimořádném snížení trestu odnětí svobody</w:t>
      </w:r>
      <w:r w:rsidR="00427700">
        <w:rPr>
          <w:rFonts w:ascii="Times New Roman" w:hAnsi="Times New Roman" w:cs="Times New Roman"/>
          <w:sz w:val="24"/>
          <w:szCs w:val="24"/>
        </w:rPr>
        <w:t xml:space="preserve"> (</w:t>
      </w:r>
      <w:r w:rsidR="00806960" w:rsidRPr="00A27781">
        <w:rPr>
          <w:rFonts w:ascii="Times New Roman" w:hAnsi="Times New Roman" w:cs="Times New Roman"/>
          <w:sz w:val="24"/>
          <w:szCs w:val="24"/>
        </w:rPr>
        <w:t xml:space="preserve">viz navrhované doplnění možností soudu snížit trest odnětí svobody pod dolní hranici trestní sazby dle § 58 odst. </w:t>
      </w:r>
      <w:r w:rsidR="0094757D" w:rsidRPr="00A27781">
        <w:rPr>
          <w:rFonts w:ascii="Times New Roman" w:hAnsi="Times New Roman" w:cs="Times New Roman"/>
          <w:sz w:val="24"/>
          <w:szCs w:val="24"/>
        </w:rPr>
        <w:t>9</w:t>
      </w:r>
      <w:r w:rsidR="00806960" w:rsidRPr="00A27781">
        <w:rPr>
          <w:rFonts w:ascii="Times New Roman" w:hAnsi="Times New Roman" w:cs="Times New Roman"/>
          <w:sz w:val="24"/>
          <w:szCs w:val="24"/>
        </w:rPr>
        <w:t xml:space="preserve"> trestního zákoníku</w:t>
      </w:r>
      <w:r w:rsidR="00427700">
        <w:rPr>
          <w:rFonts w:ascii="Times New Roman" w:hAnsi="Times New Roman" w:cs="Times New Roman"/>
          <w:sz w:val="24"/>
          <w:szCs w:val="24"/>
        </w:rPr>
        <w:t>)</w:t>
      </w:r>
      <w:r w:rsidR="00806960" w:rsidRPr="00A27781">
        <w:rPr>
          <w:rFonts w:ascii="Times New Roman" w:hAnsi="Times New Roman" w:cs="Times New Roman"/>
          <w:sz w:val="24"/>
          <w:szCs w:val="24"/>
        </w:rPr>
        <w:t>.</w:t>
      </w:r>
    </w:p>
    <w:p w14:paraId="6424D1A6" w14:textId="2324EDCF" w:rsidR="00806960" w:rsidRPr="00A27781" w:rsidRDefault="008A4BE9"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Za vhodné se</w:t>
      </w:r>
      <w:r w:rsidR="00374133" w:rsidRPr="00A27781">
        <w:rPr>
          <w:rFonts w:ascii="Times New Roman" w:hAnsi="Times New Roman" w:cs="Times New Roman"/>
          <w:sz w:val="24"/>
          <w:szCs w:val="24"/>
        </w:rPr>
        <w:t xml:space="preserve"> dále</w:t>
      </w:r>
      <w:r w:rsidRPr="00A27781">
        <w:rPr>
          <w:rFonts w:ascii="Times New Roman" w:hAnsi="Times New Roman" w:cs="Times New Roman"/>
          <w:sz w:val="24"/>
          <w:szCs w:val="24"/>
        </w:rPr>
        <w:t xml:space="preserve"> považuje </w:t>
      </w:r>
      <w:r w:rsidR="00374133" w:rsidRPr="00A27781">
        <w:rPr>
          <w:rFonts w:ascii="Times New Roman" w:hAnsi="Times New Roman" w:cs="Times New Roman"/>
          <w:sz w:val="24"/>
          <w:szCs w:val="24"/>
        </w:rPr>
        <w:t>navržený</w:t>
      </w:r>
      <w:r w:rsidRPr="00A27781">
        <w:rPr>
          <w:rFonts w:ascii="Times New Roman" w:hAnsi="Times New Roman" w:cs="Times New Roman"/>
          <w:sz w:val="24"/>
          <w:szCs w:val="24"/>
        </w:rPr>
        <w:t xml:space="preserve"> způsob řešení doplnit o</w:t>
      </w:r>
      <w:r w:rsidR="00374133" w:rsidRPr="00A27781">
        <w:rPr>
          <w:rFonts w:ascii="Times New Roman" w:hAnsi="Times New Roman" w:cs="Times New Roman"/>
          <w:sz w:val="24"/>
          <w:szCs w:val="24"/>
        </w:rPr>
        <w:t> </w:t>
      </w:r>
      <w:r w:rsidRPr="00A27781">
        <w:rPr>
          <w:rFonts w:ascii="Times New Roman" w:hAnsi="Times New Roman" w:cs="Times New Roman"/>
          <w:sz w:val="24"/>
          <w:szCs w:val="24"/>
        </w:rPr>
        <w:t>podmínku proporcionality, kdy následek z donucení spáchaného trestného činu nesmí být stejně závažný nebo ještě závažnější než ten</w:t>
      </w:r>
      <w:r w:rsidR="00806960" w:rsidRPr="00A27781">
        <w:rPr>
          <w:rFonts w:ascii="Times New Roman" w:hAnsi="Times New Roman" w:cs="Times New Roman"/>
          <w:sz w:val="24"/>
          <w:szCs w:val="24"/>
        </w:rPr>
        <w:t>, který v případě neuposlechnutí příkazu</w:t>
      </w:r>
      <w:r w:rsidR="00BA4EC9">
        <w:rPr>
          <w:rFonts w:ascii="Times New Roman" w:hAnsi="Times New Roman" w:cs="Times New Roman"/>
          <w:sz w:val="24"/>
          <w:szCs w:val="24"/>
        </w:rPr>
        <w:t xml:space="preserve">, </w:t>
      </w:r>
      <w:r w:rsidR="00BA4EC9" w:rsidRPr="00A27781">
        <w:rPr>
          <w:rFonts w:ascii="Times New Roman" w:hAnsi="Times New Roman" w:cs="Times New Roman"/>
          <w:sz w:val="24"/>
          <w:szCs w:val="24"/>
        </w:rPr>
        <w:t>prostřednictvím které</w:t>
      </w:r>
      <w:r w:rsidR="00BA4EC9">
        <w:rPr>
          <w:rFonts w:ascii="Times New Roman" w:hAnsi="Times New Roman" w:cs="Times New Roman"/>
          <w:sz w:val="24"/>
          <w:szCs w:val="24"/>
        </w:rPr>
        <w:t>ho</w:t>
      </w:r>
      <w:r w:rsidR="00BA4EC9" w:rsidRPr="00A27781">
        <w:rPr>
          <w:rFonts w:ascii="Times New Roman" w:hAnsi="Times New Roman" w:cs="Times New Roman"/>
          <w:sz w:val="24"/>
          <w:szCs w:val="24"/>
        </w:rPr>
        <w:t xml:space="preserve"> se poslušnost oběti vynucuje</w:t>
      </w:r>
      <w:r w:rsidR="00BA4EC9">
        <w:rPr>
          <w:rFonts w:ascii="Times New Roman" w:hAnsi="Times New Roman" w:cs="Times New Roman"/>
          <w:sz w:val="24"/>
          <w:szCs w:val="24"/>
        </w:rPr>
        <w:t xml:space="preserve">, </w:t>
      </w:r>
      <w:r w:rsidR="00806960" w:rsidRPr="00A27781">
        <w:rPr>
          <w:rFonts w:ascii="Times New Roman" w:hAnsi="Times New Roman" w:cs="Times New Roman"/>
          <w:sz w:val="24"/>
          <w:szCs w:val="24"/>
        </w:rPr>
        <w:t>samotné</w:t>
      </w:r>
      <w:r w:rsidRPr="00A27781">
        <w:rPr>
          <w:rFonts w:ascii="Times New Roman" w:hAnsi="Times New Roman" w:cs="Times New Roman"/>
          <w:sz w:val="24"/>
          <w:szCs w:val="24"/>
        </w:rPr>
        <w:t xml:space="preserve"> oběti obchodování s</w:t>
      </w:r>
      <w:r w:rsidR="00806960" w:rsidRPr="00A27781">
        <w:rPr>
          <w:rFonts w:ascii="Times New Roman" w:hAnsi="Times New Roman" w:cs="Times New Roman"/>
          <w:sz w:val="24"/>
          <w:szCs w:val="24"/>
        </w:rPr>
        <w:t> </w:t>
      </w:r>
      <w:r w:rsidRPr="00A27781">
        <w:rPr>
          <w:rFonts w:ascii="Times New Roman" w:hAnsi="Times New Roman" w:cs="Times New Roman"/>
          <w:sz w:val="24"/>
          <w:szCs w:val="24"/>
        </w:rPr>
        <w:t>lidmi</w:t>
      </w:r>
      <w:r w:rsidR="00806960" w:rsidRPr="00A27781">
        <w:rPr>
          <w:rFonts w:ascii="Times New Roman" w:hAnsi="Times New Roman" w:cs="Times New Roman"/>
          <w:sz w:val="24"/>
          <w:szCs w:val="24"/>
        </w:rPr>
        <w:t xml:space="preserve"> nebo jakékoli jiné osobě</w:t>
      </w:r>
      <w:r w:rsidR="00BA4EC9">
        <w:rPr>
          <w:rFonts w:ascii="Times New Roman" w:hAnsi="Times New Roman" w:cs="Times New Roman"/>
          <w:sz w:val="24"/>
          <w:szCs w:val="24"/>
        </w:rPr>
        <w:t xml:space="preserve"> </w:t>
      </w:r>
      <w:r w:rsidR="00BA4EC9" w:rsidRPr="00A27781">
        <w:rPr>
          <w:rFonts w:ascii="Times New Roman" w:hAnsi="Times New Roman" w:cs="Times New Roman"/>
          <w:sz w:val="24"/>
          <w:szCs w:val="24"/>
        </w:rPr>
        <w:t>hrozil</w:t>
      </w:r>
      <w:r w:rsidRPr="00A27781">
        <w:rPr>
          <w:rFonts w:ascii="Times New Roman" w:hAnsi="Times New Roman" w:cs="Times New Roman"/>
          <w:sz w:val="24"/>
          <w:szCs w:val="24"/>
        </w:rPr>
        <w:t>. Jde o dikci převzatou z ustanovení o krajní nouzi (§ 28 trestního zákoníku),</w:t>
      </w:r>
      <w:r w:rsidR="00EC32D8" w:rsidRPr="00A27781">
        <w:rPr>
          <w:rFonts w:ascii="Times New Roman" w:hAnsi="Times New Roman" w:cs="Times New Roman"/>
          <w:sz w:val="24"/>
          <w:szCs w:val="24"/>
        </w:rPr>
        <w:t xml:space="preserve"> neboť v tomto ohledu se podmínky přiměřeného uplatnění non-</w:t>
      </w:r>
      <w:proofErr w:type="spellStart"/>
      <w:r w:rsidR="00EC32D8" w:rsidRPr="00A27781">
        <w:rPr>
          <w:rFonts w:ascii="Times New Roman" w:hAnsi="Times New Roman" w:cs="Times New Roman"/>
          <w:sz w:val="24"/>
          <w:szCs w:val="24"/>
        </w:rPr>
        <w:t>punishment</w:t>
      </w:r>
      <w:proofErr w:type="spellEnd"/>
      <w:r w:rsidR="00EC32D8" w:rsidRPr="00A27781">
        <w:rPr>
          <w:rFonts w:ascii="Times New Roman" w:hAnsi="Times New Roman" w:cs="Times New Roman"/>
          <w:sz w:val="24"/>
          <w:szCs w:val="24"/>
        </w:rPr>
        <w:t xml:space="preserve"> principu shodují s podmínkami </w:t>
      </w:r>
      <w:r w:rsidR="009E5753">
        <w:rPr>
          <w:rFonts w:ascii="Times New Roman" w:hAnsi="Times New Roman" w:cs="Times New Roman"/>
          <w:sz w:val="24"/>
          <w:szCs w:val="24"/>
        </w:rPr>
        <w:t xml:space="preserve">stanovenými </w:t>
      </w:r>
      <w:r w:rsidR="00EC32D8" w:rsidRPr="00A27781">
        <w:rPr>
          <w:rFonts w:ascii="Times New Roman" w:hAnsi="Times New Roman" w:cs="Times New Roman"/>
          <w:sz w:val="24"/>
          <w:szCs w:val="24"/>
        </w:rPr>
        <w:t>u</w:t>
      </w:r>
      <w:r w:rsidR="00806960" w:rsidRPr="00A27781">
        <w:rPr>
          <w:rFonts w:ascii="Times New Roman" w:hAnsi="Times New Roman" w:cs="Times New Roman"/>
          <w:sz w:val="24"/>
          <w:szCs w:val="24"/>
        </w:rPr>
        <w:t> </w:t>
      </w:r>
      <w:r w:rsidR="00EC32D8" w:rsidRPr="00A27781">
        <w:rPr>
          <w:rFonts w:ascii="Times New Roman" w:hAnsi="Times New Roman" w:cs="Times New Roman"/>
          <w:sz w:val="24"/>
          <w:szCs w:val="24"/>
        </w:rPr>
        <w:t xml:space="preserve">krajní nouze. </w:t>
      </w:r>
      <w:r w:rsidR="00806960" w:rsidRPr="00A27781">
        <w:rPr>
          <w:rFonts w:ascii="Times New Roman" w:hAnsi="Times New Roman" w:cs="Times New Roman"/>
          <w:sz w:val="24"/>
          <w:szCs w:val="24"/>
        </w:rPr>
        <w:t>U případů</w:t>
      </w:r>
      <w:r w:rsidRPr="00A27781">
        <w:rPr>
          <w:rFonts w:ascii="Times New Roman" w:hAnsi="Times New Roman" w:cs="Times New Roman"/>
          <w:sz w:val="24"/>
          <w:szCs w:val="24"/>
        </w:rPr>
        <w:t xml:space="preserve">, kdy dojde k tzv. intenzivnímu excesu (není splněna podmínka </w:t>
      </w:r>
      <w:r w:rsidRPr="00A27781">
        <w:rPr>
          <w:rFonts w:ascii="Times New Roman" w:hAnsi="Times New Roman" w:cs="Times New Roman"/>
          <w:sz w:val="24"/>
          <w:szCs w:val="24"/>
        </w:rPr>
        <w:lastRenderedPageBreak/>
        <w:t xml:space="preserve">proporcionality), </w:t>
      </w:r>
      <w:r w:rsidR="00806960" w:rsidRPr="00A27781">
        <w:rPr>
          <w:rFonts w:ascii="Times New Roman" w:hAnsi="Times New Roman" w:cs="Times New Roman"/>
          <w:sz w:val="24"/>
          <w:szCs w:val="24"/>
        </w:rPr>
        <w:t xml:space="preserve">lze opět uvažovat o mimořádném snížení trestu odnětí svobody dle současně navrhovaného doplnění § 58 odst. </w:t>
      </w:r>
      <w:r w:rsidR="0094757D" w:rsidRPr="00A27781">
        <w:rPr>
          <w:rFonts w:ascii="Times New Roman" w:hAnsi="Times New Roman" w:cs="Times New Roman"/>
          <w:sz w:val="24"/>
          <w:szCs w:val="24"/>
        </w:rPr>
        <w:t>9</w:t>
      </w:r>
      <w:r w:rsidR="00806960" w:rsidRPr="00A27781">
        <w:rPr>
          <w:rFonts w:ascii="Times New Roman" w:hAnsi="Times New Roman" w:cs="Times New Roman"/>
          <w:sz w:val="24"/>
          <w:szCs w:val="24"/>
        </w:rPr>
        <w:t xml:space="preserve"> trestního zákoníku.</w:t>
      </w:r>
    </w:p>
    <w:p w14:paraId="177AF4F3" w14:textId="05414A4C" w:rsidR="00E90A8A" w:rsidRDefault="008A4BE9"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Požadavek subsidiarity se na rozdíl od principu proporcionality nepovažuje ve vztahu k non-</w:t>
      </w:r>
      <w:proofErr w:type="spellStart"/>
      <w:r w:rsidRPr="00A27781">
        <w:rPr>
          <w:rFonts w:ascii="Times New Roman" w:hAnsi="Times New Roman" w:cs="Times New Roman"/>
          <w:sz w:val="24"/>
          <w:szCs w:val="24"/>
        </w:rPr>
        <w:t>punishment</w:t>
      </w:r>
      <w:proofErr w:type="spellEnd"/>
      <w:r w:rsidRPr="00A27781">
        <w:rPr>
          <w:rFonts w:ascii="Times New Roman" w:hAnsi="Times New Roman" w:cs="Times New Roman"/>
          <w:sz w:val="24"/>
          <w:szCs w:val="24"/>
        </w:rPr>
        <w:t xml:space="preserve"> principu za vhodné doplňovat, neboť pachatel-oběť trestného činu obchodování s lidmi reálně nemá příliš možností, jak odvrátit nebezpečí hrozící chráněnému zájmu. Rozhodovací schopnost a vůle oběti jsou zde natolik potlačeny, že vyhodnocení a následné provedení odvracení nebezpečí jiným způsobem (byť útěkem) jsou zde silně omezeny. </w:t>
      </w:r>
    </w:p>
    <w:bookmarkEnd w:id="45"/>
    <w:p w14:paraId="1C18A25B" w14:textId="77777777" w:rsidR="009E5753" w:rsidRPr="00A27781" w:rsidRDefault="009E5753" w:rsidP="00A27781">
      <w:pPr>
        <w:spacing w:before="120" w:after="0" w:line="240" w:lineRule="auto"/>
        <w:jc w:val="both"/>
        <w:rPr>
          <w:rFonts w:ascii="Times New Roman" w:hAnsi="Times New Roman" w:cs="Times New Roman"/>
          <w:sz w:val="24"/>
          <w:szCs w:val="24"/>
        </w:rPr>
      </w:pPr>
    </w:p>
    <w:p w14:paraId="6E7ECF8D" w14:textId="068D6492" w:rsidR="009A0D41" w:rsidRPr="00A27781" w:rsidRDefault="009A0D41" w:rsidP="00F92E3D">
      <w:pPr>
        <w:pStyle w:val="Nadpis3"/>
        <w:spacing w:before="120" w:after="0" w:line="240" w:lineRule="auto"/>
        <w:rPr>
          <w:rFonts w:ascii="Times New Roman" w:hAnsi="Times New Roman" w:cs="Times New Roman"/>
          <w:b/>
          <w:sz w:val="24"/>
          <w:szCs w:val="24"/>
        </w:rPr>
      </w:pPr>
      <w:r w:rsidRPr="00F92E3D">
        <w:rPr>
          <w:rFonts w:ascii="Times New Roman" w:hAnsi="Times New Roman" w:cs="Times New Roman"/>
          <w:b/>
          <w:bCs/>
          <w:color w:val="auto"/>
          <w:sz w:val="24"/>
          <w:szCs w:val="24"/>
        </w:rPr>
        <w:t xml:space="preserve">K bodu </w:t>
      </w:r>
      <w:r w:rsidR="00E03D0B" w:rsidRPr="00F92E3D">
        <w:rPr>
          <w:rFonts w:ascii="Times New Roman" w:hAnsi="Times New Roman" w:cs="Times New Roman"/>
          <w:b/>
          <w:bCs/>
          <w:color w:val="auto"/>
          <w:sz w:val="24"/>
          <w:szCs w:val="24"/>
        </w:rPr>
        <w:t xml:space="preserve">4 </w:t>
      </w:r>
      <w:r w:rsidRPr="00F92E3D">
        <w:rPr>
          <w:rFonts w:ascii="Times New Roman" w:hAnsi="Times New Roman" w:cs="Times New Roman"/>
          <w:b/>
          <w:bCs/>
          <w:color w:val="auto"/>
          <w:sz w:val="24"/>
          <w:szCs w:val="24"/>
        </w:rPr>
        <w:t>(88 odst. 5)</w:t>
      </w:r>
      <w:r w:rsidRPr="00A27781">
        <w:rPr>
          <w:rFonts w:ascii="Times New Roman" w:hAnsi="Times New Roman" w:cs="Times New Roman"/>
          <w:b/>
          <w:sz w:val="24"/>
          <w:szCs w:val="24"/>
        </w:rPr>
        <w:tab/>
      </w:r>
    </w:p>
    <w:p w14:paraId="5C8D1D88" w14:textId="2E9EF383" w:rsidR="00081875" w:rsidRPr="00A27781" w:rsidRDefault="009A0D41" w:rsidP="00A27781">
      <w:pPr>
        <w:tabs>
          <w:tab w:val="left" w:pos="5451"/>
        </w:tabs>
        <w:spacing w:before="120" w:after="0" w:line="240" w:lineRule="auto"/>
        <w:jc w:val="both"/>
        <w:rPr>
          <w:rFonts w:ascii="Times New Roman" w:hAnsi="Times New Roman" w:cs="Times New Roman"/>
          <w:bCs/>
          <w:sz w:val="24"/>
          <w:szCs w:val="24"/>
        </w:rPr>
      </w:pPr>
      <w:r w:rsidRPr="00A27781">
        <w:rPr>
          <w:rFonts w:ascii="Times New Roman" w:hAnsi="Times New Roman" w:cs="Times New Roman"/>
          <w:bCs/>
          <w:sz w:val="24"/>
          <w:szCs w:val="24"/>
        </w:rPr>
        <w:t>Jde o terminologickou změnu v souvislosti s přejmenováním trestného činu podle § 169 trestního zákoníku.</w:t>
      </w:r>
      <w:r w:rsidR="00E03D0B" w:rsidRPr="00A27781">
        <w:rPr>
          <w:rFonts w:ascii="Times New Roman" w:hAnsi="Times New Roman" w:cs="Times New Roman"/>
          <w:bCs/>
          <w:sz w:val="24"/>
          <w:szCs w:val="24"/>
        </w:rPr>
        <w:t xml:space="preserve"> Rovněž se navrhuje</w:t>
      </w:r>
      <w:r w:rsidR="00081875" w:rsidRPr="00A27781">
        <w:rPr>
          <w:rFonts w:ascii="Times New Roman" w:hAnsi="Times New Roman" w:cs="Times New Roman"/>
          <w:bCs/>
          <w:sz w:val="24"/>
          <w:szCs w:val="24"/>
        </w:rPr>
        <w:t xml:space="preserve">, aby nově zaváděný trestný čin využití služby obchodované osoby podle § 168a trestního zákoníku </w:t>
      </w:r>
      <w:r w:rsidR="00402922" w:rsidRPr="00A27781">
        <w:rPr>
          <w:rFonts w:ascii="Times New Roman" w:hAnsi="Times New Roman" w:cs="Times New Roman"/>
          <w:bCs/>
          <w:sz w:val="24"/>
          <w:szCs w:val="24"/>
        </w:rPr>
        <w:t xml:space="preserve">byl </w:t>
      </w:r>
      <w:r w:rsidR="00081875" w:rsidRPr="00A27781">
        <w:rPr>
          <w:rFonts w:ascii="Times New Roman" w:hAnsi="Times New Roman" w:cs="Times New Roman"/>
          <w:bCs/>
          <w:sz w:val="24"/>
          <w:szCs w:val="24"/>
        </w:rPr>
        <w:t>zařazen do výčtu trestných činů, u</w:t>
      </w:r>
      <w:r w:rsidR="00402922">
        <w:rPr>
          <w:rFonts w:ascii="Times New Roman" w:hAnsi="Times New Roman" w:cs="Times New Roman"/>
          <w:bCs/>
          <w:sz w:val="24"/>
          <w:szCs w:val="24"/>
        </w:rPr>
        <w:t> </w:t>
      </w:r>
      <w:r w:rsidR="00081875" w:rsidRPr="00A27781">
        <w:rPr>
          <w:rFonts w:ascii="Times New Roman" w:hAnsi="Times New Roman" w:cs="Times New Roman"/>
          <w:bCs/>
          <w:sz w:val="24"/>
          <w:szCs w:val="24"/>
        </w:rPr>
        <w:t>kterých lze se souhlasem uživatele odposlouchávané stanice provádět odposlech a záznam telekomunikačního provozu</w:t>
      </w:r>
      <w:r w:rsidR="00F51839" w:rsidRPr="00A27781">
        <w:rPr>
          <w:rFonts w:ascii="Times New Roman" w:hAnsi="Times New Roman" w:cs="Times New Roman"/>
          <w:bCs/>
          <w:sz w:val="24"/>
          <w:szCs w:val="24"/>
        </w:rPr>
        <w:t xml:space="preserve">, a to s ohledem </w:t>
      </w:r>
      <w:r w:rsidR="00402922">
        <w:rPr>
          <w:rFonts w:ascii="Times New Roman" w:hAnsi="Times New Roman" w:cs="Times New Roman"/>
          <w:bCs/>
          <w:sz w:val="24"/>
          <w:szCs w:val="24"/>
        </w:rPr>
        <w:t xml:space="preserve">na </w:t>
      </w:r>
      <w:r w:rsidR="00F51839" w:rsidRPr="00A27781">
        <w:rPr>
          <w:rFonts w:ascii="Times New Roman" w:hAnsi="Times New Roman" w:cs="Times New Roman"/>
          <w:bCs/>
          <w:sz w:val="24"/>
          <w:szCs w:val="24"/>
        </w:rPr>
        <w:t>povahu jednání, které může velmi úzce souviset s trestným činem obchodování s lidmi, který je ve výčtu obsažen již za stávající úpravy.</w:t>
      </w:r>
    </w:p>
    <w:p w14:paraId="2B2594E6" w14:textId="77777777" w:rsidR="00972701" w:rsidRPr="00A27781" w:rsidRDefault="00972701" w:rsidP="00A27781">
      <w:pPr>
        <w:spacing w:before="120" w:after="0" w:line="240" w:lineRule="auto"/>
        <w:jc w:val="both"/>
        <w:rPr>
          <w:rFonts w:ascii="Times New Roman" w:hAnsi="Times New Roman" w:cs="Times New Roman"/>
          <w:b/>
          <w:sz w:val="24"/>
          <w:szCs w:val="24"/>
        </w:rPr>
      </w:pPr>
    </w:p>
    <w:p w14:paraId="6EF376D1" w14:textId="0626CCC1" w:rsidR="00E03D0B" w:rsidRPr="00F92E3D" w:rsidRDefault="00E03D0B" w:rsidP="00F92E3D">
      <w:pPr>
        <w:pStyle w:val="Nadpis3"/>
        <w:spacing w:before="120" w:after="0" w:line="240" w:lineRule="auto"/>
        <w:rPr>
          <w:rFonts w:ascii="Times New Roman" w:hAnsi="Times New Roman" w:cs="Times New Roman"/>
          <w:b/>
          <w:bCs/>
          <w:color w:val="auto"/>
          <w:sz w:val="24"/>
          <w:szCs w:val="24"/>
        </w:rPr>
      </w:pPr>
      <w:r w:rsidRPr="00F92E3D">
        <w:rPr>
          <w:rFonts w:ascii="Times New Roman" w:hAnsi="Times New Roman" w:cs="Times New Roman"/>
          <w:b/>
          <w:bCs/>
          <w:color w:val="auto"/>
          <w:sz w:val="24"/>
          <w:szCs w:val="24"/>
        </w:rPr>
        <w:t>K bodu 5</w:t>
      </w:r>
      <w:r w:rsidR="00EA63B0" w:rsidRPr="00F92E3D">
        <w:rPr>
          <w:rFonts w:ascii="Times New Roman" w:hAnsi="Times New Roman" w:cs="Times New Roman"/>
          <w:b/>
          <w:bCs/>
          <w:color w:val="auto"/>
          <w:sz w:val="24"/>
          <w:szCs w:val="24"/>
        </w:rPr>
        <w:t xml:space="preserve"> </w:t>
      </w:r>
      <w:r w:rsidRPr="00F92E3D">
        <w:rPr>
          <w:rFonts w:ascii="Times New Roman" w:hAnsi="Times New Roman" w:cs="Times New Roman"/>
          <w:b/>
          <w:bCs/>
          <w:color w:val="auto"/>
          <w:sz w:val="24"/>
          <w:szCs w:val="24"/>
        </w:rPr>
        <w:t>(§ 88a odst. 1</w:t>
      </w:r>
      <w:r w:rsidR="00F92E3D" w:rsidRPr="00F92E3D">
        <w:rPr>
          <w:rFonts w:ascii="Times New Roman" w:hAnsi="Times New Roman" w:cs="Times New Roman"/>
          <w:b/>
          <w:bCs/>
          <w:color w:val="auto"/>
          <w:sz w:val="24"/>
          <w:szCs w:val="24"/>
        </w:rPr>
        <w:t xml:space="preserve"> a</w:t>
      </w:r>
      <w:r w:rsidR="00EA63B0" w:rsidRPr="00F92E3D">
        <w:rPr>
          <w:rFonts w:ascii="Times New Roman" w:hAnsi="Times New Roman" w:cs="Times New Roman"/>
          <w:b/>
          <w:bCs/>
          <w:color w:val="auto"/>
          <w:sz w:val="24"/>
          <w:szCs w:val="24"/>
        </w:rPr>
        <w:t xml:space="preserve"> § 163 odst. 1</w:t>
      </w:r>
      <w:r w:rsidRPr="00F92E3D">
        <w:rPr>
          <w:rFonts w:ascii="Times New Roman" w:hAnsi="Times New Roman" w:cs="Times New Roman"/>
          <w:b/>
          <w:bCs/>
          <w:color w:val="auto"/>
          <w:sz w:val="24"/>
          <w:szCs w:val="24"/>
        </w:rPr>
        <w:t>)</w:t>
      </w:r>
    </w:p>
    <w:p w14:paraId="6C5A1EBA" w14:textId="1989B4A0" w:rsidR="00CF6C7D" w:rsidRDefault="00E03D0B" w:rsidP="00A27781">
      <w:pPr>
        <w:tabs>
          <w:tab w:val="left" w:pos="5451"/>
        </w:tabs>
        <w:spacing w:before="120" w:after="0" w:line="240" w:lineRule="auto"/>
        <w:jc w:val="both"/>
        <w:rPr>
          <w:rFonts w:ascii="Times New Roman" w:hAnsi="Times New Roman" w:cs="Times New Roman"/>
          <w:bCs/>
          <w:sz w:val="24"/>
          <w:szCs w:val="24"/>
        </w:rPr>
      </w:pPr>
      <w:r w:rsidRPr="00A27781">
        <w:rPr>
          <w:rFonts w:ascii="Times New Roman" w:hAnsi="Times New Roman" w:cs="Times New Roman"/>
          <w:bCs/>
          <w:sz w:val="24"/>
          <w:szCs w:val="24"/>
        </w:rPr>
        <w:t>Jde o terminologickou úpravu v souvislosti se změno</w:t>
      </w:r>
      <w:r w:rsidR="00B90B7B">
        <w:rPr>
          <w:rFonts w:ascii="Times New Roman" w:hAnsi="Times New Roman" w:cs="Times New Roman"/>
          <w:bCs/>
          <w:sz w:val="24"/>
          <w:szCs w:val="24"/>
        </w:rPr>
        <w:t>u</w:t>
      </w:r>
      <w:r w:rsidRPr="00A27781">
        <w:rPr>
          <w:rFonts w:ascii="Times New Roman" w:hAnsi="Times New Roman" w:cs="Times New Roman"/>
          <w:bCs/>
          <w:sz w:val="24"/>
          <w:szCs w:val="24"/>
        </w:rPr>
        <w:t xml:space="preserve"> názvu trestného činu podle § 191a trestního zákoníku.</w:t>
      </w:r>
    </w:p>
    <w:p w14:paraId="58BD5CFD" w14:textId="77777777" w:rsidR="00B90B7B" w:rsidRPr="00A27781" w:rsidRDefault="00B90B7B" w:rsidP="00A27781">
      <w:pPr>
        <w:tabs>
          <w:tab w:val="left" w:pos="5451"/>
        </w:tabs>
        <w:spacing w:before="120" w:after="0" w:line="240" w:lineRule="auto"/>
        <w:jc w:val="both"/>
        <w:rPr>
          <w:rFonts w:ascii="Times New Roman" w:hAnsi="Times New Roman" w:cs="Times New Roman"/>
          <w:bCs/>
          <w:sz w:val="24"/>
          <w:szCs w:val="24"/>
        </w:rPr>
      </w:pPr>
    </w:p>
    <w:p w14:paraId="73F13668" w14:textId="54C18AF8" w:rsidR="00806404" w:rsidRPr="00F92E3D" w:rsidRDefault="00886DB8" w:rsidP="00F92E3D">
      <w:pPr>
        <w:pStyle w:val="Nadpis3"/>
        <w:spacing w:before="120" w:after="0" w:line="240" w:lineRule="auto"/>
        <w:rPr>
          <w:rFonts w:ascii="Times New Roman" w:hAnsi="Times New Roman" w:cs="Times New Roman"/>
          <w:b/>
          <w:bCs/>
          <w:color w:val="auto"/>
          <w:sz w:val="24"/>
          <w:szCs w:val="24"/>
        </w:rPr>
      </w:pPr>
      <w:r w:rsidRPr="00F92E3D">
        <w:rPr>
          <w:rFonts w:ascii="Times New Roman" w:hAnsi="Times New Roman" w:cs="Times New Roman"/>
          <w:b/>
          <w:bCs/>
          <w:color w:val="auto"/>
          <w:sz w:val="24"/>
          <w:szCs w:val="24"/>
        </w:rPr>
        <w:t>K</w:t>
      </w:r>
      <w:r w:rsidR="009A0D41" w:rsidRPr="00F92E3D">
        <w:rPr>
          <w:rFonts w:ascii="Times New Roman" w:hAnsi="Times New Roman" w:cs="Times New Roman"/>
          <w:b/>
          <w:bCs/>
          <w:color w:val="auto"/>
          <w:sz w:val="24"/>
          <w:szCs w:val="24"/>
        </w:rPr>
        <w:t> </w:t>
      </w:r>
      <w:r w:rsidRPr="00F92E3D">
        <w:rPr>
          <w:rFonts w:ascii="Times New Roman" w:hAnsi="Times New Roman" w:cs="Times New Roman"/>
          <w:b/>
          <w:bCs/>
          <w:color w:val="auto"/>
          <w:sz w:val="24"/>
          <w:szCs w:val="24"/>
        </w:rPr>
        <w:t>bodu</w:t>
      </w:r>
      <w:r w:rsidR="009A0D41" w:rsidRPr="00F92E3D">
        <w:rPr>
          <w:rFonts w:ascii="Times New Roman" w:hAnsi="Times New Roman" w:cs="Times New Roman"/>
          <w:b/>
          <w:bCs/>
          <w:color w:val="auto"/>
          <w:sz w:val="24"/>
          <w:szCs w:val="24"/>
        </w:rPr>
        <w:t xml:space="preserve"> </w:t>
      </w:r>
      <w:r w:rsidR="00E03D0B" w:rsidRPr="00F92E3D">
        <w:rPr>
          <w:rFonts w:ascii="Times New Roman" w:hAnsi="Times New Roman" w:cs="Times New Roman"/>
          <w:b/>
          <w:bCs/>
          <w:color w:val="auto"/>
          <w:sz w:val="24"/>
          <w:szCs w:val="24"/>
        </w:rPr>
        <w:t>6</w:t>
      </w:r>
      <w:r w:rsidRPr="00F92E3D">
        <w:rPr>
          <w:rFonts w:ascii="Times New Roman" w:hAnsi="Times New Roman" w:cs="Times New Roman"/>
          <w:b/>
          <w:bCs/>
          <w:color w:val="auto"/>
          <w:sz w:val="24"/>
          <w:szCs w:val="24"/>
        </w:rPr>
        <w:t xml:space="preserve"> (</w:t>
      </w:r>
      <w:r w:rsidR="00806404" w:rsidRPr="00F92E3D">
        <w:rPr>
          <w:rFonts w:ascii="Times New Roman" w:hAnsi="Times New Roman" w:cs="Times New Roman"/>
          <w:b/>
          <w:bCs/>
          <w:color w:val="auto"/>
          <w:sz w:val="24"/>
          <w:szCs w:val="24"/>
        </w:rPr>
        <w:t>§ 101b</w:t>
      </w:r>
      <w:r w:rsidRPr="00F92E3D">
        <w:rPr>
          <w:rFonts w:ascii="Times New Roman" w:hAnsi="Times New Roman" w:cs="Times New Roman"/>
          <w:b/>
          <w:bCs/>
          <w:color w:val="auto"/>
          <w:sz w:val="24"/>
          <w:szCs w:val="24"/>
        </w:rPr>
        <w:t>)</w:t>
      </w:r>
    </w:p>
    <w:p w14:paraId="76D78D2B" w14:textId="52E30D8E" w:rsidR="002C6894" w:rsidRDefault="00C34838" w:rsidP="00A27781">
      <w:pPr>
        <w:spacing w:before="120" w:after="0" w:line="240" w:lineRule="auto"/>
        <w:jc w:val="both"/>
        <w:rPr>
          <w:rFonts w:ascii="Times New Roman" w:hAnsi="Times New Roman" w:cs="Times New Roman"/>
          <w:bCs/>
          <w:sz w:val="24"/>
          <w:szCs w:val="24"/>
        </w:rPr>
      </w:pPr>
      <w:r w:rsidRPr="00A27781">
        <w:rPr>
          <w:rFonts w:ascii="Times New Roman" w:hAnsi="Times New Roman" w:cs="Times New Roman"/>
          <w:bCs/>
          <w:sz w:val="24"/>
          <w:szCs w:val="24"/>
        </w:rPr>
        <w:t xml:space="preserve">Navrhuje se doplnit příslušné ustanovení o novou formu obchodování s lidmi, </w:t>
      </w:r>
      <w:r w:rsidR="00357110" w:rsidRPr="00A27781">
        <w:rPr>
          <w:rFonts w:ascii="Times New Roman" w:hAnsi="Times New Roman" w:cs="Times New Roman"/>
          <w:bCs/>
          <w:sz w:val="24"/>
          <w:szCs w:val="24"/>
        </w:rPr>
        <w:t xml:space="preserve">pokud jde o vykořisťování ženy za účelem jejího </w:t>
      </w:r>
      <w:r w:rsidR="00357110" w:rsidRPr="00A27781">
        <w:rPr>
          <w:rFonts w:ascii="Times New Roman" w:hAnsi="Times New Roman" w:cs="Times New Roman"/>
          <w:sz w:val="24"/>
          <w:szCs w:val="24"/>
        </w:rPr>
        <w:t>otěhotnění s následným převzetím narozeného dítěte,</w:t>
      </w:r>
      <w:r w:rsidR="00357110" w:rsidRPr="00A27781">
        <w:rPr>
          <w:rFonts w:ascii="Times New Roman" w:hAnsi="Times New Roman" w:cs="Times New Roman"/>
          <w:bCs/>
          <w:sz w:val="24"/>
          <w:szCs w:val="24"/>
        </w:rPr>
        <w:t xml:space="preserve"> a</w:t>
      </w:r>
      <w:r w:rsidR="007924E5" w:rsidRPr="00A27781">
        <w:rPr>
          <w:rFonts w:ascii="Times New Roman" w:hAnsi="Times New Roman" w:cs="Times New Roman"/>
          <w:bCs/>
          <w:sz w:val="24"/>
          <w:szCs w:val="24"/>
        </w:rPr>
        <w:t> </w:t>
      </w:r>
      <w:r w:rsidR="00357110" w:rsidRPr="00A27781">
        <w:rPr>
          <w:rFonts w:ascii="Times New Roman" w:hAnsi="Times New Roman" w:cs="Times New Roman"/>
          <w:bCs/>
          <w:sz w:val="24"/>
          <w:szCs w:val="24"/>
        </w:rPr>
        <w:t>o</w:t>
      </w:r>
      <w:r w:rsidR="00402922">
        <w:rPr>
          <w:rFonts w:ascii="Times New Roman" w:hAnsi="Times New Roman" w:cs="Times New Roman"/>
          <w:bCs/>
          <w:sz w:val="24"/>
          <w:szCs w:val="24"/>
        </w:rPr>
        <w:t> </w:t>
      </w:r>
      <w:r w:rsidR="00357110" w:rsidRPr="00A27781">
        <w:rPr>
          <w:rFonts w:ascii="Times New Roman" w:hAnsi="Times New Roman" w:cs="Times New Roman"/>
          <w:bCs/>
          <w:sz w:val="24"/>
          <w:szCs w:val="24"/>
        </w:rPr>
        <w:t xml:space="preserve">nový trestný čin využití služeb obchodované osoby v případě, pokud jde o tuto formu vykořisťování nebo o vykořisťování sexuální povahy. </w:t>
      </w:r>
      <w:r w:rsidRPr="00A27781">
        <w:rPr>
          <w:rFonts w:ascii="Times New Roman" w:hAnsi="Times New Roman" w:cs="Times New Roman"/>
          <w:bCs/>
          <w:sz w:val="24"/>
          <w:szCs w:val="24"/>
        </w:rPr>
        <w:t xml:space="preserve">Lze doplnit, že dětské oběti obchodování s lidmi jsou obdobným způsobem obecně chráněny dle § 102 odst. 3 trestního řádu, z tohoto důvodu je odkazováno jen na § 168 odst. 2. </w:t>
      </w:r>
    </w:p>
    <w:p w14:paraId="1034264E" w14:textId="77777777" w:rsidR="00B90B7B" w:rsidRPr="00A27781" w:rsidRDefault="00B90B7B" w:rsidP="00A27781">
      <w:pPr>
        <w:spacing w:before="120" w:after="0" w:line="240" w:lineRule="auto"/>
        <w:jc w:val="both"/>
        <w:rPr>
          <w:rFonts w:ascii="Times New Roman" w:hAnsi="Times New Roman" w:cs="Times New Roman"/>
          <w:bCs/>
          <w:sz w:val="24"/>
          <w:szCs w:val="24"/>
        </w:rPr>
      </w:pPr>
    </w:p>
    <w:p w14:paraId="0C87C55A" w14:textId="1D048FCA" w:rsidR="00470DD7" w:rsidRPr="00F92E3D" w:rsidRDefault="00470DD7" w:rsidP="00F92E3D">
      <w:pPr>
        <w:pStyle w:val="Nadpis3"/>
        <w:spacing w:before="120" w:after="0" w:line="240" w:lineRule="auto"/>
        <w:rPr>
          <w:rFonts w:ascii="Times New Roman" w:hAnsi="Times New Roman" w:cs="Times New Roman"/>
          <w:b/>
          <w:bCs/>
          <w:color w:val="auto"/>
          <w:sz w:val="24"/>
          <w:szCs w:val="24"/>
        </w:rPr>
      </w:pPr>
      <w:r w:rsidRPr="00F92E3D">
        <w:rPr>
          <w:rFonts w:ascii="Times New Roman" w:hAnsi="Times New Roman" w:cs="Times New Roman"/>
          <w:b/>
          <w:bCs/>
          <w:color w:val="auto"/>
          <w:sz w:val="24"/>
          <w:szCs w:val="24"/>
        </w:rPr>
        <w:t xml:space="preserve">K bodům </w:t>
      </w:r>
      <w:r w:rsidR="0011207F" w:rsidRPr="00F92E3D">
        <w:rPr>
          <w:rFonts w:ascii="Times New Roman" w:hAnsi="Times New Roman" w:cs="Times New Roman"/>
          <w:b/>
          <w:bCs/>
          <w:color w:val="auto"/>
          <w:sz w:val="24"/>
          <w:szCs w:val="24"/>
        </w:rPr>
        <w:t>7</w:t>
      </w:r>
      <w:r w:rsidR="00E03D0B" w:rsidRPr="00F92E3D">
        <w:rPr>
          <w:rFonts w:ascii="Times New Roman" w:hAnsi="Times New Roman" w:cs="Times New Roman"/>
          <w:b/>
          <w:bCs/>
          <w:color w:val="auto"/>
          <w:sz w:val="24"/>
          <w:szCs w:val="24"/>
        </w:rPr>
        <w:t xml:space="preserve"> a </w:t>
      </w:r>
      <w:r w:rsidR="0011207F" w:rsidRPr="00F92E3D">
        <w:rPr>
          <w:rFonts w:ascii="Times New Roman" w:hAnsi="Times New Roman" w:cs="Times New Roman"/>
          <w:b/>
          <w:bCs/>
          <w:color w:val="auto"/>
          <w:sz w:val="24"/>
          <w:szCs w:val="24"/>
        </w:rPr>
        <w:t>8</w:t>
      </w:r>
      <w:r w:rsidR="009A0D41" w:rsidRPr="00F92E3D">
        <w:rPr>
          <w:rFonts w:ascii="Times New Roman" w:hAnsi="Times New Roman" w:cs="Times New Roman"/>
          <w:b/>
          <w:bCs/>
          <w:color w:val="auto"/>
          <w:sz w:val="24"/>
          <w:szCs w:val="24"/>
        </w:rPr>
        <w:t xml:space="preserve"> </w:t>
      </w:r>
      <w:r w:rsidRPr="00F92E3D">
        <w:rPr>
          <w:rFonts w:ascii="Times New Roman" w:hAnsi="Times New Roman" w:cs="Times New Roman"/>
          <w:b/>
          <w:bCs/>
          <w:color w:val="auto"/>
          <w:sz w:val="24"/>
          <w:szCs w:val="24"/>
        </w:rPr>
        <w:t>(§ 334c odst. 1, § 334g odst. 3, § 336 odst. 1, § 340b odst. 3, § 350k odst. 2</w:t>
      </w:r>
      <w:r w:rsidR="00F92E3D">
        <w:rPr>
          <w:rFonts w:ascii="Times New Roman" w:hAnsi="Times New Roman" w:cs="Times New Roman"/>
          <w:b/>
          <w:bCs/>
          <w:color w:val="auto"/>
          <w:sz w:val="24"/>
          <w:szCs w:val="24"/>
        </w:rPr>
        <w:t xml:space="preserve"> a</w:t>
      </w:r>
      <w:r w:rsidRPr="00F92E3D">
        <w:rPr>
          <w:rFonts w:ascii="Times New Roman" w:hAnsi="Times New Roman" w:cs="Times New Roman"/>
          <w:b/>
          <w:bCs/>
          <w:color w:val="auto"/>
          <w:sz w:val="24"/>
          <w:szCs w:val="24"/>
        </w:rPr>
        <w:t xml:space="preserve"> §</w:t>
      </w:r>
      <w:r w:rsidR="009A0D41" w:rsidRPr="00F92E3D">
        <w:rPr>
          <w:rFonts w:ascii="Times New Roman" w:hAnsi="Times New Roman" w:cs="Times New Roman"/>
          <w:b/>
          <w:bCs/>
          <w:color w:val="auto"/>
          <w:sz w:val="24"/>
          <w:szCs w:val="24"/>
        </w:rPr>
        <w:t> </w:t>
      </w:r>
      <w:r w:rsidRPr="00F92E3D">
        <w:rPr>
          <w:rFonts w:ascii="Times New Roman" w:hAnsi="Times New Roman" w:cs="Times New Roman"/>
          <w:b/>
          <w:bCs/>
          <w:color w:val="auto"/>
          <w:sz w:val="24"/>
          <w:szCs w:val="24"/>
        </w:rPr>
        <w:t>350l odst. 1)</w:t>
      </w:r>
    </w:p>
    <w:p w14:paraId="2FD860D6" w14:textId="649DD2C3" w:rsidR="00470DD7" w:rsidRDefault="00470DD7" w:rsidP="0052645C">
      <w:pPr>
        <w:spacing w:before="120" w:after="0" w:line="240" w:lineRule="auto"/>
        <w:jc w:val="both"/>
        <w:rPr>
          <w:rFonts w:ascii="Times New Roman" w:hAnsi="Times New Roman" w:cs="Times New Roman"/>
          <w:bCs/>
          <w:sz w:val="24"/>
          <w:szCs w:val="24"/>
        </w:rPr>
      </w:pPr>
      <w:r w:rsidRPr="00A27781">
        <w:rPr>
          <w:rFonts w:ascii="Times New Roman" w:hAnsi="Times New Roman" w:cs="Times New Roman"/>
          <w:bCs/>
          <w:sz w:val="24"/>
          <w:szCs w:val="24"/>
        </w:rPr>
        <w:t>Navrhuje se rozšířit rozsah kontroly, kterou vykonává Probační a mediační služba ve vztahu k tzv. mladým dospělým pachatelům</w:t>
      </w:r>
      <w:r w:rsidR="00357110" w:rsidRPr="00A27781">
        <w:rPr>
          <w:rFonts w:ascii="Times New Roman" w:hAnsi="Times New Roman" w:cs="Times New Roman"/>
          <w:bCs/>
          <w:sz w:val="24"/>
          <w:szCs w:val="24"/>
        </w:rPr>
        <w:t>,</w:t>
      </w:r>
      <w:r w:rsidRPr="00A27781">
        <w:rPr>
          <w:rFonts w:ascii="Times New Roman" w:hAnsi="Times New Roman" w:cs="Times New Roman"/>
          <w:bCs/>
          <w:sz w:val="24"/>
          <w:szCs w:val="24"/>
        </w:rPr>
        <w:t xml:space="preserve"> i na probační program vymezený v § 17 odst. 1 zákona o soudnictví ve věcech mládeže. </w:t>
      </w:r>
      <w:r w:rsidR="00824999">
        <w:rPr>
          <w:rFonts w:ascii="Times New Roman" w:hAnsi="Times New Roman" w:cs="Times New Roman"/>
          <w:bCs/>
          <w:sz w:val="24"/>
          <w:szCs w:val="24"/>
        </w:rPr>
        <w:t xml:space="preserve">Zatímco dohled nad výkonem </w:t>
      </w:r>
      <w:r w:rsidR="00B60233">
        <w:rPr>
          <w:rFonts w:ascii="Times New Roman" w:hAnsi="Times New Roman" w:cs="Times New Roman"/>
          <w:bCs/>
          <w:sz w:val="24"/>
          <w:szCs w:val="24"/>
        </w:rPr>
        <w:t xml:space="preserve">probačních programů uložených mladistvým probační úředník vykonává, výslovná úprava </w:t>
      </w:r>
      <w:r w:rsidR="0052645C">
        <w:rPr>
          <w:rFonts w:ascii="Times New Roman" w:hAnsi="Times New Roman" w:cs="Times New Roman"/>
          <w:bCs/>
          <w:sz w:val="24"/>
          <w:szCs w:val="24"/>
        </w:rPr>
        <w:t>kompetence</w:t>
      </w:r>
      <w:r w:rsidR="00B60233">
        <w:rPr>
          <w:rFonts w:ascii="Times New Roman" w:hAnsi="Times New Roman" w:cs="Times New Roman"/>
          <w:bCs/>
          <w:sz w:val="24"/>
          <w:szCs w:val="24"/>
        </w:rPr>
        <w:t xml:space="preserve"> k dohledu nad výkonem tohoto výchovného opatření, pokud je uloženo mladým dospělým pachatelům, v</w:t>
      </w:r>
      <w:r w:rsidR="0052645C">
        <w:rPr>
          <w:rFonts w:ascii="Times New Roman" w:hAnsi="Times New Roman" w:cs="Times New Roman"/>
          <w:bCs/>
          <w:sz w:val="24"/>
          <w:szCs w:val="24"/>
        </w:rPr>
        <w:t xml:space="preserve"> trestním řádu </w:t>
      </w:r>
      <w:r w:rsidR="00B60233">
        <w:rPr>
          <w:rFonts w:ascii="Times New Roman" w:hAnsi="Times New Roman" w:cs="Times New Roman"/>
          <w:bCs/>
          <w:sz w:val="24"/>
          <w:szCs w:val="24"/>
        </w:rPr>
        <w:t xml:space="preserve">obsažena není (obdobné povinnosti uložené mladým dospělým pachatelům, tj. </w:t>
      </w:r>
      <w:r w:rsidR="0003457F" w:rsidRPr="00A27781">
        <w:rPr>
          <w:rFonts w:ascii="Times New Roman" w:hAnsi="Times New Roman" w:cs="Times New Roman"/>
          <w:bCs/>
          <w:sz w:val="24"/>
          <w:szCs w:val="24"/>
        </w:rPr>
        <w:t>výchovnou povinnost vykonat bezplatně a ve volném čase společensky prospěšnou činnost svého druhu a</w:t>
      </w:r>
      <w:r w:rsidR="0052645C">
        <w:rPr>
          <w:rFonts w:ascii="Times New Roman" w:hAnsi="Times New Roman" w:cs="Times New Roman"/>
          <w:bCs/>
          <w:sz w:val="24"/>
          <w:szCs w:val="24"/>
        </w:rPr>
        <w:t> </w:t>
      </w:r>
      <w:r w:rsidR="0003457F" w:rsidRPr="00A27781">
        <w:rPr>
          <w:rFonts w:ascii="Times New Roman" w:hAnsi="Times New Roman" w:cs="Times New Roman"/>
          <w:bCs/>
          <w:sz w:val="24"/>
          <w:szCs w:val="24"/>
        </w:rPr>
        <w:t>výchovnou povinnost podrobit se ve svém volném čase vhodnému programu sociálního výcviku, psychologickému poradenství, terapeutickému programu, vzdělávacímu, doškolovacímu, rekvalifikačnímu nebo jinému vhodnému programu k rozvíjení sociálních dovedností a osobnosti mladistvého</w:t>
      </w:r>
      <w:r w:rsidR="00B60233">
        <w:rPr>
          <w:rFonts w:ascii="Times New Roman" w:hAnsi="Times New Roman" w:cs="Times New Roman"/>
          <w:bCs/>
          <w:sz w:val="24"/>
          <w:szCs w:val="24"/>
        </w:rPr>
        <w:t>, nicméně probační úředník kontroluje</w:t>
      </w:r>
      <w:r w:rsidR="0052645C">
        <w:rPr>
          <w:rFonts w:ascii="Times New Roman" w:hAnsi="Times New Roman" w:cs="Times New Roman"/>
          <w:bCs/>
          <w:sz w:val="24"/>
          <w:szCs w:val="24"/>
        </w:rPr>
        <w:t xml:space="preserve"> – z </w:t>
      </w:r>
      <w:r w:rsidRPr="00A27781">
        <w:rPr>
          <w:rFonts w:ascii="Times New Roman" w:hAnsi="Times New Roman" w:cs="Times New Roman"/>
          <w:bCs/>
          <w:sz w:val="24"/>
          <w:szCs w:val="24"/>
        </w:rPr>
        <w:t xml:space="preserve">hlediska praktického výkonu je </w:t>
      </w:r>
      <w:r w:rsidR="0052645C">
        <w:rPr>
          <w:rFonts w:ascii="Times New Roman" w:hAnsi="Times New Roman" w:cs="Times New Roman"/>
          <w:bCs/>
          <w:sz w:val="24"/>
          <w:szCs w:val="24"/>
        </w:rPr>
        <w:t xml:space="preserve">probační program </w:t>
      </w:r>
      <w:r w:rsidR="00357110" w:rsidRPr="00A27781">
        <w:rPr>
          <w:rFonts w:ascii="Times New Roman" w:hAnsi="Times New Roman" w:cs="Times New Roman"/>
          <w:bCs/>
          <w:sz w:val="24"/>
          <w:szCs w:val="24"/>
        </w:rPr>
        <w:t xml:space="preserve">s </w:t>
      </w:r>
      <w:r w:rsidR="0003457F" w:rsidRPr="00A27781">
        <w:rPr>
          <w:rFonts w:ascii="Times New Roman" w:hAnsi="Times New Roman" w:cs="Times New Roman"/>
          <w:bCs/>
          <w:sz w:val="24"/>
          <w:szCs w:val="24"/>
        </w:rPr>
        <w:t xml:space="preserve">těmito výchovnými povinnostmi </w:t>
      </w:r>
      <w:r w:rsidRPr="00A27781">
        <w:rPr>
          <w:rFonts w:ascii="Times New Roman" w:hAnsi="Times New Roman" w:cs="Times New Roman"/>
          <w:bCs/>
          <w:sz w:val="24"/>
          <w:szCs w:val="24"/>
        </w:rPr>
        <w:t>srovnateln</w:t>
      </w:r>
      <w:r w:rsidR="0052645C">
        <w:rPr>
          <w:rFonts w:ascii="Times New Roman" w:hAnsi="Times New Roman" w:cs="Times New Roman"/>
          <w:bCs/>
          <w:sz w:val="24"/>
          <w:szCs w:val="24"/>
        </w:rPr>
        <w:t>ý</w:t>
      </w:r>
      <w:r w:rsidRPr="00A27781">
        <w:rPr>
          <w:rFonts w:ascii="Times New Roman" w:hAnsi="Times New Roman" w:cs="Times New Roman"/>
          <w:bCs/>
          <w:sz w:val="24"/>
          <w:szCs w:val="24"/>
        </w:rPr>
        <w:t>).</w:t>
      </w:r>
    </w:p>
    <w:p w14:paraId="24991E16" w14:textId="77777777" w:rsidR="00B90B7B" w:rsidRPr="00A27781" w:rsidRDefault="00B90B7B" w:rsidP="00A27781">
      <w:pPr>
        <w:spacing w:before="120" w:after="0" w:line="240" w:lineRule="auto"/>
        <w:jc w:val="both"/>
        <w:rPr>
          <w:rFonts w:ascii="Times New Roman" w:hAnsi="Times New Roman" w:cs="Times New Roman"/>
          <w:bCs/>
          <w:sz w:val="24"/>
          <w:szCs w:val="24"/>
        </w:rPr>
      </w:pPr>
    </w:p>
    <w:p w14:paraId="6344D577" w14:textId="05DF0C3E" w:rsidR="002C6894" w:rsidRPr="00F92E3D" w:rsidRDefault="002C6894" w:rsidP="00F92E3D">
      <w:pPr>
        <w:pStyle w:val="Nadpis3"/>
        <w:spacing w:before="120" w:after="0" w:line="240" w:lineRule="auto"/>
        <w:rPr>
          <w:rFonts w:ascii="Times New Roman" w:hAnsi="Times New Roman" w:cs="Times New Roman"/>
          <w:b/>
          <w:bCs/>
          <w:color w:val="auto"/>
          <w:sz w:val="24"/>
          <w:szCs w:val="24"/>
        </w:rPr>
      </w:pPr>
      <w:r w:rsidRPr="00F92E3D">
        <w:rPr>
          <w:rFonts w:ascii="Times New Roman" w:hAnsi="Times New Roman" w:cs="Times New Roman"/>
          <w:b/>
          <w:bCs/>
          <w:color w:val="auto"/>
          <w:sz w:val="24"/>
          <w:szCs w:val="24"/>
        </w:rPr>
        <w:lastRenderedPageBreak/>
        <w:t xml:space="preserve">K bodu </w:t>
      </w:r>
      <w:r w:rsidR="0011207F" w:rsidRPr="00F92E3D">
        <w:rPr>
          <w:rFonts w:ascii="Times New Roman" w:hAnsi="Times New Roman" w:cs="Times New Roman"/>
          <w:b/>
          <w:bCs/>
          <w:color w:val="auto"/>
          <w:sz w:val="24"/>
          <w:szCs w:val="24"/>
        </w:rPr>
        <w:t>9</w:t>
      </w:r>
      <w:r w:rsidRPr="00F92E3D">
        <w:rPr>
          <w:rFonts w:ascii="Times New Roman" w:hAnsi="Times New Roman" w:cs="Times New Roman"/>
          <w:b/>
          <w:bCs/>
          <w:color w:val="auto"/>
          <w:sz w:val="24"/>
          <w:szCs w:val="24"/>
        </w:rPr>
        <w:t xml:space="preserve"> (§ 337a)</w:t>
      </w:r>
    </w:p>
    <w:p w14:paraId="62BE2E30" w14:textId="19237662" w:rsidR="002C6894" w:rsidRPr="00A27781" w:rsidRDefault="002C6894" w:rsidP="00A27781">
      <w:pPr>
        <w:spacing w:before="120" w:after="0" w:line="240" w:lineRule="auto"/>
        <w:jc w:val="both"/>
        <w:rPr>
          <w:rFonts w:ascii="Times New Roman" w:hAnsi="Times New Roman" w:cs="Times New Roman"/>
          <w:sz w:val="24"/>
          <w:szCs w:val="24"/>
        </w:rPr>
      </w:pPr>
      <w:bookmarkStart w:id="46" w:name="_Hlk203641887"/>
      <w:r w:rsidRPr="00A27781">
        <w:rPr>
          <w:rFonts w:ascii="Times New Roman" w:hAnsi="Times New Roman" w:cs="Times New Roman"/>
          <w:sz w:val="24"/>
          <w:szCs w:val="24"/>
        </w:rPr>
        <w:t xml:space="preserve">Jak bylo popsáno v obecné části důvodové zprávy, v současné době neexistuje právní úprava, jak postupovat v případě </w:t>
      </w:r>
      <w:r w:rsidRPr="00A27781">
        <w:rPr>
          <w:rFonts w:ascii="Times New Roman" w:eastAsia="MS Mincho" w:hAnsi="Times New Roman" w:cs="Times New Roman"/>
          <w:bCs/>
          <w:noProof/>
          <w:sz w:val="24"/>
          <w:szCs w:val="24"/>
        </w:rPr>
        <w:t xml:space="preserve">mimořádných událostí </w:t>
      </w:r>
      <w:r w:rsidR="00BE7B92" w:rsidRPr="00A27781">
        <w:rPr>
          <w:rFonts w:ascii="Times New Roman" w:eastAsia="MS Mincho" w:hAnsi="Times New Roman" w:cs="Times New Roman"/>
          <w:bCs/>
          <w:noProof/>
          <w:sz w:val="24"/>
          <w:szCs w:val="24"/>
        </w:rPr>
        <w:t>vzniklých při výkonu trestu obecně prospěšných prací</w:t>
      </w:r>
      <w:r w:rsidR="00BE7B92" w:rsidRPr="00A27781">
        <w:rPr>
          <w:rFonts w:ascii="Times New Roman" w:hAnsi="Times New Roman" w:cs="Times New Roman"/>
          <w:sz w:val="24"/>
          <w:szCs w:val="24"/>
        </w:rPr>
        <w:t xml:space="preserve"> </w:t>
      </w:r>
      <w:r w:rsidRPr="00A27781">
        <w:rPr>
          <w:rFonts w:ascii="Times New Roman" w:eastAsia="MS Mincho" w:hAnsi="Times New Roman" w:cs="Times New Roman"/>
          <w:bCs/>
          <w:noProof/>
          <w:sz w:val="24"/>
          <w:szCs w:val="24"/>
        </w:rPr>
        <w:t>(</w:t>
      </w:r>
      <w:r w:rsidR="00BE7B92" w:rsidRPr="00A27781">
        <w:rPr>
          <w:rFonts w:ascii="Times New Roman" w:eastAsia="MS Mincho" w:hAnsi="Times New Roman" w:cs="Times New Roman"/>
          <w:bCs/>
          <w:noProof/>
          <w:sz w:val="24"/>
          <w:szCs w:val="24"/>
        </w:rPr>
        <w:t xml:space="preserve">jde </w:t>
      </w:r>
      <w:r w:rsidRPr="00A27781">
        <w:rPr>
          <w:rFonts w:ascii="Times New Roman" w:eastAsia="MS Mincho" w:hAnsi="Times New Roman" w:cs="Times New Roman"/>
          <w:bCs/>
          <w:noProof/>
          <w:sz w:val="24"/>
          <w:szCs w:val="24"/>
        </w:rPr>
        <w:t xml:space="preserve">např. </w:t>
      </w:r>
      <w:r w:rsidR="00BE7B92" w:rsidRPr="00A27781">
        <w:rPr>
          <w:rFonts w:ascii="Times New Roman" w:eastAsia="MS Mincho" w:hAnsi="Times New Roman" w:cs="Times New Roman"/>
          <w:bCs/>
          <w:noProof/>
          <w:sz w:val="24"/>
          <w:szCs w:val="24"/>
        </w:rPr>
        <w:t xml:space="preserve">o </w:t>
      </w:r>
      <w:r w:rsidRPr="00A27781">
        <w:rPr>
          <w:rFonts w:ascii="Times New Roman" w:eastAsia="MS Mincho" w:hAnsi="Times New Roman" w:cs="Times New Roman"/>
          <w:bCs/>
          <w:noProof/>
          <w:sz w:val="24"/>
          <w:szCs w:val="24"/>
        </w:rPr>
        <w:t>úraz, usmrcení odsouzeného, majetkov</w:t>
      </w:r>
      <w:r w:rsidR="00BE7B92" w:rsidRPr="00A27781">
        <w:rPr>
          <w:rFonts w:ascii="Times New Roman" w:eastAsia="MS Mincho" w:hAnsi="Times New Roman" w:cs="Times New Roman"/>
          <w:bCs/>
          <w:noProof/>
          <w:sz w:val="24"/>
          <w:szCs w:val="24"/>
        </w:rPr>
        <w:t>ou</w:t>
      </w:r>
      <w:r w:rsidRPr="00A27781">
        <w:rPr>
          <w:rFonts w:ascii="Times New Roman" w:eastAsia="MS Mincho" w:hAnsi="Times New Roman" w:cs="Times New Roman"/>
          <w:bCs/>
          <w:noProof/>
          <w:sz w:val="24"/>
          <w:szCs w:val="24"/>
        </w:rPr>
        <w:t xml:space="preserve"> škod</w:t>
      </w:r>
      <w:r w:rsidR="004B2CF8">
        <w:rPr>
          <w:rFonts w:ascii="Times New Roman" w:eastAsia="MS Mincho" w:hAnsi="Times New Roman" w:cs="Times New Roman"/>
          <w:bCs/>
          <w:noProof/>
          <w:sz w:val="24"/>
          <w:szCs w:val="24"/>
        </w:rPr>
        <w:t>u</w:t>
      </w:r>
      <w:r w:rsidRPr="00A27781">
        <w:rPr>
          <w:rFonts w:ascii="Times New Roman" w:eastAsia="MS Mincho" w:hAnsi="Times New Roman" w:cs="Times New Roman"/>
          <w:bCs/>
          <w:noProof/>
          <w:sz w:val="24"/>
          <w:szCs w:val="24"/>
        </w:rPr>
        <w:t xml:space="preserve"> na věcech ve</w:t>
      </w:r>
      <w:r w:rsidR="004B2CF8">
        <w:rPr>
          <w:rFonts w:ascii="Times New Roman" w:eastAsia="MS Mincho" w:hAnsi="Times New Roman" w:cs="Times New Roman"/>
          <w:bCs/>
          <w:noProof/>
          <w:sz w:val="24"/>
          <w:szCs w:val="24"/>
        </w:rPr>
        <w:t> </w:t>
      </w:r>
      <w:r w:rsidRPr="00A27781">
        <w:rPr>
          <w:rFonts w:ascii="Times New Roman" w:eastAsia="MS Mincho" w:hAnsi="Times New Roman" w:cs="Times New Roman"/>
          <w:bCs/>
          <w:noProof/>
          <w:sz w:val="24"/>
          <w:szCs w:val="24"/>
        </w:rPr>
        <w:t>vlastnictví poskytovatele</w:t>
      </w:r>
      <w:r w:rsidR="004B2CF8">
        <w:rPr>
          <w:rFonts w:ascii="Times New Roman" w:eastAsia="MS Mincho" w:hAnsi="Times New Roman" w:cs="Times New Roman"/>
          <w:bCs/>
          <w:noProof/>
          <w:sz w:val="24"/>
          <w:szCs w:val="24"/>
        </w:rPr>
        <w:t xml:space="preserve"> aj.</w:t>
      </w:r>
      <w:r w:rsidRPr="00A27781">
        <w:rPr>
          <w:rFonts w:ascii="Times New Roman" w:eastAsia="MS Mincho" w:hAnsi="Times New Roman" w:cs="Times New Roman"/>
          <w:bCs/>
          <w:noProof/>
          <w:sz w:val="24"/>
          <w:szCs w:val="24"/>
        </w:rPr>
        <w:t>)</w:t>
      </w:r>
      <w:r w:rsidR="00BE7B92" w:rsidRPr="00A27781">
        <w:rPr>
          <w:rFonts w:ascii="Times New Roman" w:eastAsia="MS Mincho" w:hAnsi="Times New Roman" w:cs="Times New Roman"/>
          <w:bCs/>
          <w:noProof/>
          <w:sz w:val="24"/>
          <w:szCs w:val="24"/>
        </w:rPr>
        <w:t>.</w:t>
      </w:r>
      <w:r w:rsidRPr="00A27781">
        <w:rPr>
          <w:rFonts w:ascii="Times New Roman" w:eastAsia="MS Mincho" w:hAnsi="Times New Roman" w:cs="Times New Roman"/>
          <w:bCs/>
          <w:noProof/>
          <w:sz w:val="24"/>
          <w:szCs w:val="24"/>
        </w:rPr>
        <w:t xml:space="preserve"> </w:t>
      </w:r>
      <w:r w:rsidR="009724AA">
        <w:rPr>
          <w:rFonts w:ascii="Times New Roman" w:eastAsia="MS Mincho" w:hAnsi="Times New Roman" w:cs="Times New Roman"/>
          <w:bCs/>
          <w:noProof/>
          <w:sz w:val="24"/>
          <w:szCs w:val="24"/>
        </w:rPr>
        <w:t>Obecně řečeno, n</w:t>
      </w:r>
      <w:r w:rsidRPr="00A27781">
        <w:rPr>
          <w:rFonts w:ascii="Times New Roman" w:hAnsi="Times New Roman" w:cs="Times New Roman"/>
          <w:sz w:val="24"/>
          <w:szCs w:val="24"/>
        </w:rPr>
        <w:t>a výkon trestu obecně prospěšných prací se nevztahují ustanovení zákoníku práce, a to z důvodu absence pracovněprávního vztahu mezi poskytovatelem obecně prospěšných prací a odsouzeným (minimálně z důvodu, že nejde o dobrovolně vykonávanou činnost a že jde o činnost vykonávanou bezplatně; zásadně zde tudíž nedochází k naplnění podmínek výkonu závislé práce)</w:t>
      </w:r>
      <w:r w:rsidRPr="00A27781">
        <w:rPr>
          <w:rStyle w:val="Znakapoznpodarou"/>
          <w:rFonts w:ascii="Times New Roman" w:hAnsi="Times New Roman" w:cs="Times New Roman"/>
          <w:sz w:val="24"/>
          <w:szCs w:val="24"/>
        </w:rPr>
        <w:footnoteReference w:id="38"/>
      </w:r>
      <w:r w:rsidRPr="00A27781">
        <w:rPr>
          <w:rFonts w:ascii="Times New Roman" w:hAnsi="Times New Roman" w:cs="Times New Roman"/>
          <w:sz w:val="24"/>
          <w:szCs w:val="24"/>
        </w:rPr>
        <w:t>. Navrhuje se toto základní východisko promítnout do zákonné úpravy</w:t>
      </w:r>
      <w:r w:rsidR="00357110" w:rsidRPr="00A27781">
        <w:rPr>
          <w:rFonts w:ascii="Times New Roman" w:hAnsi="Times New Roman" w:cs="Times New Roman"/>
          <w:sz w:val="24"/>
          <w:szCs w:val="24"/>
        </w:rPr>
        <w:t xml:space="preserve">. </w:t>
      </w:r>
      <w:r w:rsidR="00BE7B92" w:rsidRPr="00A27781">
        <w:rPr>
          <w:rFonts w:ascii="Times New Roman" w:hAnsi="Times New Roman" w:cs="Times New Roman"/>
          <w:sz w:val="24"/>
          <w:szCs w:val="24"/>
        </w:rPr>
        <w:t>Ve vztahu k problematice, kterou se tento návrh zabývá, lze akcentovat zejména vyloučení použití pracovněprávních předpisů na oblast odpovědnosti zaměstnance a zaměstnavatele k náhradě škody.</w:t>
      </w:r>
    </w:p>
    <w:bookmarkEnd w:id="46"/>
    <w:p w14:paraId="34FEE039" w14:textId="5F2B2423" w:rsidR="002C6894" w:rsidRPr="00A27781" w:rsidRDefault="002C6894"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Zároveň s obecným vyloučení</w:t>
      </w:r>
      <w:r w:rsidR="00357110" w:rsidRPr="00A27781">
        <w:rPr>
          <w:rFonts w:ascii="Times New Roman" w:hAnsi="Times New Roman" w:cs="Times New Roman"/>
          <w:sz w:val="24"/>
          <w:szCs w:val="24"/>
        </w:rPr>
        <w:t>m</w:t>
      </w:r>
      <w:r w:rsidRPr="00A27781">
        <w:rPr>
          <w:rFonts w:ascii="Times New Roman" w:hAnsi="Times New Roman" w:cs="Times New Roman"/>
          <w:sz w:val="24"/>
          <w:szCs w:val="24"/>
        </w:rPr>
        <w:t xml:space="preserve"> aplikace pracovněprávních předpisů je však nezbytné stanovit jasná pravidla pro oblast bezpečnosti a ochrany zdraví při práci (dále jako „BOZP“) </w:t>
      </w:r>
      <w:r w:rsidR="00F03776" w:rsidRPr="00A27781">
        <w:rPr>
          <w:rFonts w:ascii="Times New Roman" w:hAnsi="Times New Roman" w:cs="Times New Roman"/>
          <w:sz w:val="24"/>
          <w:szCs w:val="24"/>
        </w:rPr>
        <w:t>a s ní související</w:t>
      </w:r>
      <w:r w:rsidRPr="00A27781">
        <w:rPr>
          <w:rFonts w:ascii="Times New Roman" w:hAnsi="Times New Roman" w:cs="Times New Roman"/>
          <w:sz w:val="24"/>
          <w:szCs w:val="24"/>
        </w:rPr>
        <w:t> pracovní podmínk</w:t>
      </w:r>
      <w:r w:rsidR="00BE7B92" w:rsidRPr="00A27781">
        <w:rPr>
          <w:rFonts w:ascii="Times New Roman" w:hAnsi="Times New Roman" w:cs="Times New Roman"/>
          <w:sz w:val="24"/>
          <w:szCs w:val="24"/>
        </w:rPr>
        <w:t>y</w:t>
      </w:r>
      <w:r w:rsidRPr="00A27781">
        <w:rPr>
          <w:rFonts w:ascii="Times New Roman" w:hAnsi="Times New Roman" w:cs="Times New Roman"/>
          <w:sz w:val="24"/>
          <w:szCs w:val="24"/>
        </w:rPr>
        <w:t xml:space="preserve"> odsouzených při výkonu tohoto druhu trestu. Lze ostatně předpokládat, že</w:t>
      </w:r>
      <w:r w:rsidR="00BE7B92" w:rsidRPr="00A27781">
        <w:rPr>
          <w:rFonts w:ascii="Times New Roman" w:hAnsi="Times New Roman" w:cs="Times New Roman"/>
          <w:sz w:val="24"/>
          <w:szCs w:val="24"/>
        </w:rPr>
        <w:t xml:space="preserve"> pojistná smlouva, jako nově navrhovaný zákonný požadavek, bude standardně obsahovat závazek poskytovatele (pojistníka) dbát o předcházení rizik vzniku pojistné události (újma na zdraví či na majetku), popř. tento závazek bude běžnou součástí všeobecně pojistných podmínek pro pojištění majetku a odpovědnosti. </w:t>
      </w:r>
      <w:r w:rsidRPr="00A27781">
        <w:rPr>
          <w:rFonts w:ascii="Times New Roman" w:hAnsi="Times New Roman" w:cs="Times New Roman"/>
          <w:sz w:val="24"/>
          <w:szCs w:val="24"/>
        </w:rPr>
        <w:t>V současné době</w:t>
      </w:r>
      <w:r w:rsidR="00BE7B92" w:rsidRPr="00A27781">
        <w:rPr>
          <w:rFonts w:ascii="Times New Roman" w:hAnsi="Times New Roman" w:cs="Times New Roman"/>
          <w:sz w:val="24"/>
          <w:szCs w:val="24"/>
        </w:rPr>
        <w:t xml:space="preserve"> se</w:t>
      </w:r>
      <w:r w:rsidRPr="00A27781">
        <w:rPr>
          <w:rFonts w:ascii="Times New Roman" w:hAnsi="Times New Roman" w:cs="Times New Roman"/>
          <w:sz w:val="24"/>
          <w:szCs w:val="24"/>
        </w:rPr>
        <w:t xml:space="preserve"> na odsouzené k trestu obecně prospěšných prací vztahuje pouze obecné ustanovení stanovující povinnost zaměstnavatele (poskytovatele) zajišťovat bezpečnost a ochranu zdraví při práci pro všechny fyzické osoby, které se s jeho vědomím zdržují na pracovišti (§ 101 odst. 5 zákoníku práce). V dané oblasti však </w:t>
      </w:r>
      <w:r w:rsidR="00F03776" w:rsidRPr="00A27781">
        <w:rPr>
          <w:rFonts w:ascii="Times New Roman" w:hAnsi="Times New Roman" w:cs="Times New Roman"/>
          <w:sz w:val="24"/>
          <w:szCs w:val="24"/>
        </w:rPr>
        <w:t xml:space="preserve">neexistuje legitimní </w:t>
      </w:r>
      <w:r w:rsidRPr="00A27781">
        <w:rPr>
          <w:rFonts w:ascii="Times New Roman" w:hAnsi="Times New Roman" w:cs="Times New Roman"/>
          <w:sz w:val="24"/>
          <w:szCs w:val="24"/>
        </w:rPr>
        <w:t>důvod, aby se na odsouzené nacházející se ve stejném čase na stejném pracovišti a vykonávající stejný druh pracovní činnosti jako jejich spolupracovníci</w:t>
      </w:r>
      <w:r w:rsidR="00EE7D55">
        <w:rPr>
          <w:rFonts w:ascii="Times New Roman" w:hAnsi="Times New Roman" w:cs="Times New Roman"/>
          <w:sz w:val="24"/>
          <w:szCs w:val="24"/>
        </w:rPr>
        <w:t xml:space="preserve">, kteří práci vykonávají </w:t>
      </w:r>
      <w:r w:rsidRPr="00A27781">
        <w:rPr>
          <w:rFonts w:ascii="Times New Roman" w:hAnsi="Times New Roman" w:cs="Times New Roman"/>
          <w:sz w:val="24"/>
          <w:szCs w:val="24"/>
        </w:rPr>
        <w:t>v pracovněprávní</w:t>
      </w:r>
      <w:r w:rsidR="00EE7D55">
        <w:rPr>
          <w:rFonts w:ascii="Times New Roman" w:hAnsi="Times New Roman" w:cs="Times New Roman"/>
          <w:sz w:val="24"/>
          <w:szCs w:val="24"/>
        </w:rPr>
        <w:t>m</w:t>
      </w:r>
      <w:r w:rsidRPr="00A27781">
        <w:rPr>
          <w:rFonts w:ascii="Times New Roman" w:hAnsi="Times New Roman" w:cs="Times New Roman"/>
          <w:sz w:val="24"/>
          <w:szCs w:val="24"/>
        </w:rPr>
        <w:t xml:space="preserve"> </w:t>
      </w:r>
      <w:r w:rsidR="00EE7D55">
        <w:rPr>
          <w:rFonts w:ascii="Times New Roman" w:hAnsi="Times New Roman" w:cs="Times New Roman"/>
          <w:sz w:val="24"/>
          <w:szCs w:val="24"/>
        </w:rPr>
        <w:t xml:space="preserve">vztahu, </w:t>
      </w:r>
      <w:r w:rsidRPr="00A27781">
        <w:rPr>
          <w:rFonts w:ascii="Times New Roman" w:hAnsi="Times New Roman" w:cs="Times New Roman"/>
          <w:sz w:val="24"/>
          <w:szCs w:val="24"/>
        </w:rPr>
        <w:t>vztahovala jiná (obecnější) pravidla. Proto se navrhuje zakotvit do trestního řádu výslovné pravidlo, podle kterého se budou na</w:t>
      </w:r>
      <w:r w:rsidR="009724AA">
        <w:rPr>
          <w:rFonts w:ascii="Times New Roman" w:hAnsi="Times New Roman" w:cs="Times New Roman"/>
          <w:sz w:val="24"/>
          <w:szCs w:val="24"/>
        </w:rPr>
        <w:t> </w:t>
      </w:r>
      <w:r w:rsidRPr="00A27781">
        <w:rPr>
          <w:rFonts w:ascii="Times New Roman" w:hAnsi="Times New Roman" w:cs="Times New Roman"/>
          <w:sz w:val="24"/>
          <w:szCs w:val="24"/>
        </w:rPr>
        <w:t>odsouzené</w:t>
      </w:r>
      <w:r w:rsidR="007924E5" w:rsidRPr="00A27781">
        <w:rPr>
          <w:rFonts w:ascii="Times New Roman" w:hAnsi="Times New Roman" w:cs="Times New Roman"/>
          <w:sz w:val="24"/>
          <w:szCs w:val="24"/>
        </w:rPr>
        <w:t> </w:t>
      </w:r>
      <w:r w:rsidRPr="00A27781">
        <w:rPr>
          <w:rFonts w:ascii="Times New Roman" w:hAnsi="Times New Roman" w:cs="Times New Roman"/>
          <w:sz w:val="24"/>
          <w:szCs w:val="24"/>
        </w:rPr>
        <w:t>osoby v oblasti BOZP vztahovat stejné předpisy jako na zaměstnance v pracovněprávním vztahu. Zároveň s tím se ze stejných důvodů navrhuje rovněž přiměřená aplikace pracovněprávních ustanovení týkající</w:t>
      </w:r>
      <w:r w:rsidR="009724AA">
        <w:rPr>
          <w:rFonts w:ascii="Times New Roman" w:hAnsi="Times New Roman" w:cs="Times New Roman"/>
          <w:sz w:val="24"/>
          <w:szCs w:val="24"/>
        </w:rPr>
        <w:t>ch</w:t>
      </w:r>
      <w:r w:rsidRPr="00A27781">
        <w:rPr>
          <w:rFonts w:ascii="Times New Roman" w:hAnsi="Times New Roman" w:cs="Times New Roman"/>
          <w:sz w:val="24"/>
          <w:szCs w:val="24"/>
        </w:rPr>
        <w:t xml:space="preserve"> se </w:t>
      </w:r>
      <w:r w:rsidR="00F52EEB" w:rsidRPr="00A27781">
        <w:rPr>
          <w:rFonts w:ascii="Times New Roman" w:hAnsi="Times New Roman" w:cs="Times New Roman"/>
          <w:sz w:val="24"/>
          <w:szCs w:val="24"/>
        </w:rPr>
        <w:t xml:space="preserve">pracovní doby a </w:t>
      </w:r>
      <w:r w:rsidRPr="00A27781">
        <w:rPr>
          <w:rFonts w:ascii="Times New Roman" w:hAnsi="Times New Roman" w:cs="Times New Roman"/>
          <w:sz w:val="24"/>
          <w:szCs w:val="24"/>
        </w:rPr>
        <w:t>doby odpočinku (§ 78 a</w:t>
      </w:r>
      <w:r w:rsidR="00EE7D55">
        <w:rPr>
          <w:rFonts w:ascii="Times New Roman" w:hAnsi="Times New Roman" w:cs="Times New Roman"/>
          <w:sz w:val="24"/>
          <w:szCs w:val="24"/>
        </w:rPr>
        <w:t> </w:t>
      </w:r>
      <w:r w:rsidRPr="00A27781">
        <w:rPr>
          <w:rFonts w:ascii="Times New Roman" w:hAnsi="Times New Roman" w:cs="Times New Roman"/>
          <w:sz w:val="24"/>
          <w:szCs w:val="24"/>
        </w:rPr>
        <w:t xml:space="preserve">násl. zákoníku práce) pro odsouzené během výkonu trestu obecně prospěšných prací. Jedná se zejména o pravidla týkající se maximální délky pracovního týdne, rozvržení pracovních přestávek, </w:t>
      </w:r>
      <w:r w:rsidR="00EE7D55">
        <w:rPr>
          <w:rFonts w:ascii="Times New Roman" w:hAnsi="Times New Roman" w:cs="Times New Roman"/>
          <w:sz w:val="24"/>
          <w:szCs w:val="24"/>
        </w:rPr>
        <w:t xml:space="preserve">pravidla zakotvující </w:t>
      </w:r>
      <w:r w:rsidRPr="00A27781">
        <w:rPr>
          <w:rFonts w:ascii="Times New Roman" w:hAnsi="Times New Roman" w:cs="Times New Roman"/>
          <w:sz w:val="24"/>
          <w:szCs w:val="24"/>
        </w:rPr>
        <w:t xml:space="preserve">specifický přístup </w:t>
      </w:r>
      <w:r w:rsidR="00EE7D55">
        <w:rPr>
          <w:rFonts w:ascii="Times New Roman" w:hAnsi="Times New Roman" w:cs="Times New Roman"/>
          <w:sz w:val="24"/>
          <w:szCs w:val="24"/>
        </w:rPr>
        <w:t xml:space="preserve">k </w:t>
      </w:r>
      <w:r w:rsidRPr="00A27781">
        <w:rPr>
          <w:rFonts w:ascii="Times New Roman" w:hAnsi="Times New Roman" w:cs="Times New Roman"/>
          <w:sz w:val="24"/>
          <w:szCs w:val="24"/>
        </w:rPr>
        <w:t>mladistvý</w:t>
      </w:r>
      <w:r w:rsidR="00EE7D55">
        <w:rPr>
          <w:rFonts w:ascii="Times New Roman" w:hAnsi="Times New Roman" w:cs="Times New Roman"/>
          <w:sz w:val="24"/>
          <w:szCs w:val="24"/>
        </w:rPr>
        <w:t xml:space="preserve">m </w:t>
      </w:r>
      <w:r w:rsidRPr="00A27781">
        <w:rPr>
          <w:rFonts w:ascii="Times New Roman" w:hAnsi="Times New Roman" w:cs="Times New Roman"/>
          <w:sz w:val="24"/>
          <w:szCs w:val="24"/>
        </w:rPr>
        <w:t xml:space="preserve">atp. </w:t>
      </w:r>
    </w:p>
    <w:p w14:paraId="30ECBD0E" w14:textId="01E6BB01" w:rsidR="002C6894" w:rsidRPr="00A27781" w:rsidRDefault="002C6894"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Odpovědnost za náhradu škody či újmy na zdraví vznikl</w:t>
      </w:r>
      <w:r w:rsidR="00EE7D55">
        <w:rPr>
          <w:rFonts w:ascii="Times New Roman" w:hAnsi="Times New Roman" w:cs="Times New Roman"/>
          <w:sz w:val="24"/>
          <w:szCs w:val="24"/>
        </w:rPr>
        <w:t>ou</w:t>
      </w:r>
      <w:r w:rsidRPr="00A27781">
        <w:rPr>
          <w:rFonts w:ascii="Times New Roman" w:hAnsi="Times New Roman" w:cs="Times New Roman"/>
          <w:sz w:val="24"/>
          <w:szCs w:val="24"/>
        </w:rPr>
        <w:t xml:space="preserve"> při výkonu trestu obecně prospěšných prací se </w:t>
      </w:r>
      <w:r w:rsidR="00EE7D55">
        <w:rPr>
          <w:rFonts w:ascii="Times New Roman" w:hAnsi="Times New Roman" w:cs="Times New Roman"/>
          <w:sz w:val="24"/>
          <w:szCs w:val="24"/>
        </w:rPr>
        <w:t>dnes, při absenci speciální úpravy,</w:t>
      </w:r>
      <w:r w:rsidR="00EE7D55" w:rsidRPr="00A27781">
        <w:rPr>
          <w:rFonts w:ascii="Times New Roman" w:hAnsi="Times New Roman" w:cs="Times New Roman"/>
          <w:sz w:val="24"/>
          <w:szCs w:val="24"/>
        </w:rPr>
        <w:t xml:space="preserve"> </w:t>
      </w:r>
      <w:r w:rsidRPr="00A27781">
        <w:rPr>
          <w:rFonts w:ascii="Times New Roman" w:hAnsi="Times New Roman" w:cs="Times New Roman"/>
          <w:sz w:val="24"/>
          <w:szCs w:val="24"/>
        </w:rPr>
        <w:t xml:space="preserve">řídí podle příslušných ustanovení občanského zákoníku. Tak tomu bude i nadále, přičemž </w:t>
      </w:r>
      <w:r w:rsidR="00357110" w:rsidRPr="00A27781">
        <w:rPr>
          <w:rFonts w:ascii="Times New Roman" w:hAnsi="Times New Roman" w:cs="Times New Roman"/>
          <w:sz w:val="24"/>
          <w:szCs w:val="24"/>
        </w:rPr>
        <w:t xml:space="preserve">se navrhuje </w:t>
      </w:r>
      <w:r w:rsidRPr="00A27781">
        <w:rPr>
          <w:rFonts w:ascii="Times New Roman" w:hAnsi="Times New Roman" w:cs="Times New Roman"/>
          <w:sz w:val="24"/>
          <w:szCs w:val="24"/>
        </w:rPr>
        <w:t xml:space="preserve">toto pravidlo </w:t>
      </w:r>
      <w:r w:rsidR="00357110" w:rsidRPr="00A27781">
        <w:rPr>
          <w:rFonts w:ascii="Times New Roman" w:hAnsi="Times New Roman" w:cs="Times New Roman"/>
          <w:sz w:val="24"/>
          <w:szCs w:val="24"/>
        </w:rPr>
        <w:t xml:space="preserve">výslovně zakotvit do textu zákona </w:t>
      </w:r>
      <w:r w:rsidRPr="00A27781">
        <w:rPr>
          <w:rFonts w:ascii="Times New Roman" w:hAnsi="Times New Roman" w:cs="Times New Roman"/>
          <w:sz w:val="24"/>
          <w:szCs w:val="24"/>
        </w:rPr>
        <w:t>za účelem předcházení jaký</w:t>
      </w:r>
      <w:r w:rsidR="009724AA">
        <w:rPr>
          <w:rFonts w:ascii="Times New Roman" w:hAnsi="Times New Roman" w:cs="Times New Roman"/>
          <w:sz w:val="24"/>
          <w:szCs w:val="24"/>
        </w:rPr>
        <w:t>m</w:t>
      </w:r>
      <w:r w:rsidRPr="00A27781">
        <w:rPr>
          <w:rFonts w:ascii="Times New Roman" w:hAnsi="Times New Roman" w:cs="Times New Roman"/>
          <w:sz w:val="24"/>
          <w:szCs w:val="24"/>
        </w:rPr>
        <w:t>koli výkladový</w:t>
      </w:r>
      <w:r w:rsidR="009724AA">
        <w:rPr>
          <w:rFonts w:ascii="Times New Roman" w:hAnsi="Times New Roman" w:cs="Times New Roman"/>
          <w:sz w:val="24"/>
          <w:szCs w:val="24"/>
        </w:rPr>
        <w:t>m</w:t>
      </w:r>
      <w:r w:rsidRPr="00A27781">
        <w:rPr>
          <w:rFonts w:ascii="Times New Roman" w:hAnsi="Times New Roman" w:cs="Times New Roman"/>
          <w:sz w:val="24"/>
          <w:szCs w:val="24"/>
        </w:rPr>
        <w:t xml:space="preserve"> sporů</w:t>
      </w:r>
      <w:r w:rsidR="009724AA">
        <w:rPr>
          <w:rFonts w:ascii="Times New Roman" w:hAnsi="Times New Roman" w:cs="Times New Roman"/>
          <w:sz w:val="24"/>
          <w:szCs w:val="24"/>
        </w:rPr>
        <w:t>m</w:t>
      </w:r>
      <w:r w:rsidRPr="00A27781">
        <w:rPr>
          <w:rFonts w:ascii="Times New Roman" w:hAnsi="Times New Roman" w:cs="Times New Roman"/>
          <w:sz w:val="24"/>
          <w:szCs w:val="24"/>
        </w:rPr>
        <w:t xml:space="preserve">. V tomto ohledu jde o potvrzení již stávajícího stavu zajišťující vyšší právní jistotu všech na výkonu </w:t>
      </w:r>
      <w:r w:rsidR="009724AA">
        <w:rPr>
          <w:rFonts w:ascii="Times New Roman" w:hAnsi="Times New Roman" w:cs="Times New Roman"/>
          <w:sz w:val="24"/>
          <w:szCs w:val="24"/>
        </w:rPr>
        <w:t xml:space="preserve">trestu </w:t>
      </w:r>
      <w:r w:rsidRPr="00A27781">
        <w:rPr>
          <w:rFonts w:ascii="Times New Roman" w:hAnsi="Times New Roman" w:cs="Times New Roman"/>
          <w:sz w:val="24"/>
          <w:szCs w:val="24"/>
        </w:rPr>
        <w:t xml:space="preserve">obecně prospěšných prací participujících subjektů. Výraznou změnou a zároveň benefitem oproti současnému stavu je nově stanovená zákonná povinnost uzavřít pojistnou smlouvu kryjící odpovědnost poskytovatele obecně prospěšných prací či odsouzeného za újmu na zdraví nebo za majetkovou škodu vzniklou při výkonu </w:t>
      </w:r>
      <w:r w:rsidR="008F44AD">
        <w:rPr>
          <w:rFonts w:ascii="Times New Roman" w:hAnsi="Times New Roman" w:cs="Times New Roman"/>
          <w:sz w:val="24"/>
          <w:szCs w:val="24"/>
        </w:rPr>
        <w:t xml:space="preserve">trestu </w:t>
      </w:r>
      <w:r w:rsidRPr="00A27781">
        <w:rPr>
          <w:rFonts w:ascii="Times New Roman" w:hAnsi="Times New Roman" w:cs="Times New Roman"/>
          <w:sz w:val="24"/>
          <w:szCs w:val="24"/>
        </w:rPr>
        <w:t>obecně prospěšných prací, k tomu více viz výklad níže.</w:t>
      </w:r>
    </w:p>
    <w:p w14:paraId="46E8E45F" w14:textId="611F505F" w:rsidR="00B36016" w:rsidRPr="00A27781" w:rsidRDefault="002C6894"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lastRenderedPageBreak/>
        <w:t>Pro úplnost lze dodat, že daná východiska se uplatní nejen na trest obecně prospěšných prací, ale rovněž s ohledem na subsidiární aplikaci trestního řádu i na trestní opatření obecně prospěšných prací (§ 74 odst. 1 zákona o soudnictví ve věcech mládeže), dále na povinnost vykonat práce ve prospěch poskytovatelů obecně prospěšných prací u podmíněného propuštění z výkonu trestu odnětí svobody [§ 331a odst. 1 písm. d) trestního řádu]</w:t>
      </w:r>
      <w:r w:rsidR="00AC3D75">
        <w:rPr>
          <w:rFonts w:ascii="Times New Roman" w:hAnsi="Times New Roman" w:cs="Times New Roman"/>
          <w:sz w:val="24"/>
          <w:szCs w:val="24"/>
        </w:rPr>
        <w:t>,</w:t>
      </w:r>
      <w:r w:rsidRPr="00A27781">
        <w:rPr>
          <w:rFonts w:ascii="Times New Roman" w:hAnsi="Times New Roman" w:cs="Times New Roman"/>
          <w:sz w:val="24"/>
          <w:szCs w:val="24"/>
        </w:rPr>
        <w:t xml:space="preserve"> na povinnost vykonat práce ve prospěch poskytovatelů obecně prospěšných prací i u podmíněného odsouzení [§ 329 odst. 2 písm. b) trestního řádu] a podmíněného odsouzení s dohledem (§ 330a odst. 3 trestního řádu). </w:t>
      </w:r>
    </w:p>
    <w:p w14:paraId="051D8D78" w14:textId="30152949" w:rsidR="002C6894" w:rsidRDefault="00B36016"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Při splnění zákonem stanovených podmínek může být pachatelům ve věku blízkým věku mladistvých uloženo</w:t>
      </w:r>
      <w:r w:rsidR="00B77D26" w:rsidRPr="00A27781">
        <w:rPr>
          <w:rFonts w:ascii="Times New Roman" w:hAnsi="Times New Roman" w:cs="Times New Roman"/>
          <w:sz w:val="24"/>
          <w:szCs w:val="24"/>
        </w:rPr>
        <w:t xml:space="preserve"> i výchovné opatření spočívající </w:t>
      </w:r>
      <w:r w:rsidR="00357110" w:rsidRPr="00A27781">
        <w:rPr>
          <w:rFonts w:ascii="Times New Roman" w:hAnsi="Times New Roman" w:cs="Times New Roman"/>
          <w:sz w:val="24"/>
          <w:szCs w:val="24"/>
        </w:rPr>
        <w:t xml:space="preserve">v probačním programu zahrnující obecně prospěšnou činnost podle § 17 odst. 1 zákona o soudnictví ve věcech mládeže nebo </w:t>
      </w:r>
      <w:r w:rsidR="00B77D26" w:rsidRPr="00A27781">
        <w:rPr>
          <w:rFonts w:ascii="Times New Roman" w:hAnsi="Times New Roman" w:cs="Times New Roman"/>
          <w:sz w:val="24"/>
          <w:szCs w:val="24"/>
        </w:rPr>
        <w:t>ve</w:t>
      </w:r>
      <w:r w:rsidR="00357110" w:rsidRPr="00A27781">
        <w:rPr>
          <w:rFonts w:ascii="Times New Roman" w:hAnsi="Times New Roman" w:cs="Times New Roman"/>
          <w:sz w:val="24"/>
          <w:szCs w:val="24"/>
        </w:rPr>
        <w:t> </w:t>
      </w:r>
      <w:r w:rsidR="00B77D26" w:rsidRPr="00A27781">
        <w:rPr>
          <w:rFonts w:ascii="Times New Roman" w:hAnsi="Times New Roman" w:cs="Times New Roman"/>
          <w:sz w:val="24"/>
          <w:szCs w:val="24"/>
        </w:rPr>
        <w:t>společensky prospěšné činnosti podle § 18 odst. 1 písm. c) zákona o soudnictví ve věcech mládeže</w:t>
      </w:r>
      <w:r w:rsidR="00357110" w:rsidRPr="00A27781">
        <w:rPr>
          <w:rFonts w:ascii="Times New Roman" w:hAnsi="Times New Roman" w:cs="Times New Roman"/>
          <w:sz w:val="24"/>
          <w:szCs w:val="24"/>
        </w:rPr>
        <w:t>. Tato výchovná opatření mají</w:t>
      </w:r>
      <w:r w:rsidR="00B77D26" w:rsidRPr="00A27781">
        <w:rPr>
          <w:rFonts w:ascii="Times New Roman" w:hAnsi="Times New Roman" w:cs="Times New Roman"/>
          <w:sz w:val="24"/>
          <w:szCs w:val="24"/>
        </w:rPr>
        <w:t xml:space="preserve"> rovněž zcela obdobnou obsahovou náplň jako výše zmíněné instituty. Je tak opodstatněné, aby se navrhované ustanovení aplikovalo i v těchto případech. V</w:t>
      </w:r>
      <w:r w:rsidR="002C6894" w:rsidRPr="00A27781">
        <w:rPr>
          <w:rFonts w:ascii="Times New Roman" w:hAnsi="Times New Roman" w:cs="Times New Roman"/>
          <w:sz w:val="24"/>
          <w:szCs w:val="24"/>
        </w:rPr>
        <w:t xml:space="preserve">e vztahu k mladistvým pachatelům je zapotřebí úprava příslušných ustanovení zákona o soudnictví ve věcech mládeže </w:t>
      </w:r>
      <w:r w:rsidR="00B77D26" w:rsidRPr="00A27781">
        <w:rPr>
          <w:rFonts w:ascii="Times New Roman" w:hAnsi="Times New Roman" w:cs="Times New Roman"/>
          <w:sz w:val="24"/>
          <w:szCs w:val="24"/>
        </w:rPr>
        <w:t>(</w:t>
      </w:r>
      <w:r w:rsidR="00357110" w:rsidRPr="00A27781">
        <w:rPr>
          <w:rFonts w:ascii="Times New Roman" w:hAnsi="Times New Roman" w:cs="Times New Roman"/>
          <w:sz w:val="24"/>
          <w:szCs w:val="24"/>
        </w:rPr>
        <w:t xml:space="preserve">§ 80a, </w:t>
      </w:r>
      <w:r w:rsidR="002C6894" w:rsidRPr="00A27781">
        <w:rPr>
          <w:rFonts w:ascii="Times New Roman" w:hAnsi="Times New Roman" w:cs="Times New Roman"/>
          <w:sz w:val="24"/>
          <w:szCs w:val="24"/>
        </w:rPr>
        <w:t xml:space="preserve">§ 81); k tomu viz výklad k těmto ustanovením. </w:t>
      </w:r>
    </w:p>
    <w:p w14:paraId="79C890F2" w14:textId="77777777" w:rsidR="00B90B7B" w:rsidRPr="00A27781" w:rsidRDefault="00B90B7B" w:rsidP="00A27781">
      <w:pPr>
        <w:spacing w:before="120" w:after="0" w:line="240" w:lineRule="auto"/>
        <w:jc w:val="both"/>
        <w:rPr>
          <w:rFonts w:ascii="Times New Roman" w:hAnsi="Times New Roman" w:cs="Times New Roman"/>
          <w:sz w:val="24"/>
          <w:szCs w:val="24"/>
        </w:rPr>
      </w:pPr>
    </w:p>
    <w:p w14:paraId="59C8DDBA" w14:textId="508FEEE2" w:rsidR="002C6894" w:rsidRPr="00F92E3D" w:rsidRDefault="002C6894" w:rsidP="00F92E3D">
      <w:pPr>
        <w:pStyle w:val="Nadpis3"/>
        <w:spacing w:before="120" w:after="0" w:line="240" w:lineRule="auto"/>
        <w:rPr>
          <w:rFonts w:ascii="Times New Roman" w:hAnsi="Times New Roman" w:cs="Times New Roman"/>
          <w:b/>
          <w:bCs/>
          <w:color w:val="auto"/>
          <w:sz w:val="24"/>
          <w:szCs w:val="24"/>
        </w:rPr>
      </w:pPr>
      <w:r w:rsidRPr="00F92E3D">
        <w:rPr>
          <w:rFonts w:ascii="Times New Roman" w:hAnsi="Times New Roman" w:cs="Times New Roman"/>
          <w:b/>
          <w:bCs/>
          <w:color w:val="auto"/>
          <w:sz w:val="24"/>
          <w:szCs w:val="24"/>
        </w:rPr>
        <w:t xml:space="preserve">K bodu </w:t>
      </w:r>
      <w:r w:rsidR="00E03D0B" w:rsidRPr="00F92E3D">
        <w:rPr>
          <w:rFonts w:ascii="Times New Roman" w:hAnsi="Times New Roman" w:cs="Times New Roman"/>
          <w:b/>
          <w:bCs/>
          <w:color w:val="auto"/>
          <w:sz w:val="24"/>
          <w:szCs w:val="24"/>
        </w:rPr>
        <w:t>1</w:t>
      </w:r>
      <w:r w:rsidR="0011207F" w:rsidRPr="00F92E3D">
        <w:rPr>
          <w:rFonts w:ascii="Times New Roman" w:hAnsi="Times New Roman" w:cs="Times New Roman"/>
          <w:b/>
          <w:bCs/>
          <w:color w:val="auto"/>
          <w:sz w:val="24"/>
          <w:szCs w:val="24"/>
        </w:rPr>
        <w:t>0</w:t>
      </w:r>
      <w:r w:rsidRPr="00F92E3D">
        <w:rPr>
          <w:rFonts w:ascii="Times New Roman" w:hAnsi="Times New Roman" w:cs="Times New Roman"/>
          <w:b/>
          <w:bCs/>
          <w:color w:val="auto"/>
          <w:sz w:val="24"/>
          <w:szCs w:val="24"/>
        </w:rPr>
        <w:t xml:space="preserve"> (§ 338 odst. 3</w:t>
      </w:r>
      <w:r w:rsidR="00972701" w:rsidRPr="00F92E3D">
        <w:rPr>
          <w:rFonts w:ascii="Times New Roman" w:hAnsi="Times New Roman" w:cs="Times New Roman"/>
          <w:b/>
          <w:bCs/>
          <w:color w:val="auto"/>
          <w:sz w:val="24"/>
          <w:szCs w:val="24"/>
        </w:rPr>
        <w:t xml:space="preserve"> a</w:t>
      </w:r>
      <w:r w:rsidRPr="00F92E3D">
        <w:rPr>
          <w:rFonts w:ascii="Times New Roman" w:hAnsi="Times New Roman" w:cs="Times New Roman"/>
          <w:b/>
          <w:bCs/>
          <w:color w:val="auto"/>
          <w:sz w:val="24"/>
          <w:szCs w:val="24"/>
        </w:rPr>
        <w:t xml:space="preserve"> 4)</w:t>
      </w:r>
    </w:p>
    <w:p w14:paraId="76FD73D3" w14:textId="1DE41EAD" w:rsidR="00F15A60" w:rsidRDefault="00F15A60" w:rsidP="00A27781">
      <w:pPr>
        <w:spacing w:before="120" w:after="0" w:line="240" w:lineRule="auto"/>
        <w:jc w:val="both"/>
        <w:rPr>
          <w:rFonts w:ascii="Times New Roman" w:hAnsi="Times New Roman" w:cs="Times New Roman"/>
          <w:sz w:val="24"/>
          <w:szCs w:val="24"/>
        </w:rPr>
      </w:pPr>
      <w:bookmarkStart w:id="47" w:name="_Hlk203643101"/>
      <w:r>
        <w:rPr>
          <w:rFonts w:ascii="Times New Roman" w:hAnsi="Times New Roman" w:cs="Times New Roman"/>
          <w:sz w:val="24"/>
          <w:szCs w:val="24"/>
        </w:rPr>
        <w:t>P</w:t>
      </w:r>
      <w:r w:rsidR="002C6894" w:rsidRPr="00A27781">
        <w:rPr>
          <w:rFonts w:ascii="Times New Roman" w:hAnsi="Times New Roman" w:cs="Times New Roman"/>
          <w:sz w:val="24"/>
          <w:szCs w:val="24"/>
        </w:rPr>
        <w:t>oskytovatelem obecně prospěšných prací může být v souladu s § 62 odst. 3 trestního zákoníku stát, kraj, obec nebo právnická osoba, která se zabývá vzděláním a vědou, kulturou, školstvím, ochranou zdraví, požární ochranou, ochranou životního prostřední, podporou a ochranou mládeže, ochranou zvířat, humanitární, sociální, charitativní, náboženskou, tělovýchovnou a</w:t>
      </w:r>
      <w:r>
        <w:rPr>
          <w:rFonts w:ascii="Times New Roman" w:hAnsi="Times New Roman" w:cs="Times New Roman"/>
          <w:sz w:val="24"/>
          <w:szCs w:val="24"/>
        </w:rPr>
        <w:t> </w:t>
      </w:r>
      <w:r w:rsidR="002C6894" w:rsidRPr="00A27781">
        <w:rPr>
          <w:rFonts w:ascii="Times New Roman" w:hAnsi="Times New Roman" w:cs="Times New Roman"/>
          <w:sz w:val="24"/>
          <w:szCs w:val="24"/>
        </w:rPr>
        <w:t>sportovní činností a která tuto činnost vykonává k veřejně prospěšným účelům. Subjekty mající zájem poskytovat</w:t>
      </w:r>
      <w:r>
        <w:rPr>
          <w:rFonts w:ascii="Times New Roman" w:hAnsi="Times New Roman" w:cs="Times New Roman"/>
          <w:sz w:val="24"/>
          <w:szCs w:val="24"/>
        </w:rPr>
        <w:t xml:space="preserve"> obecně prospěšné práce</w:t>
      </w:r>
      <w:r w:rsidR="002C6894" w:rsidRPr="00A27781">
        <w:rPr>
          <w:rFonts w:ascii="Times New Roman" w:hAnsi="Times New Roman" w:cs="Times New Roman"/>
          <w:sz w:val="24"/>
          <w:szCs w:val="24"/>
        </w:rPr>
        <w:t xml:space="preserve"> se mohou Probační a mediační službě sami přihlásit, probační pracovníci vedle toho sami aktivně rozšiřují jejich řad</w:t>
      </w:r>
      <w:r w:rsidR="00B77D26" w:rsidRPr="00A27781">
        <w:rPr>
          <w:rFonts w:ascii="Times New Roman" w:hAnsi="Times New Roman" w:cs="Times New Roman"/>
          <w:sz w:val="24"/>
          <w:szCs w:val="24"/>
        </w:rPr>
        <w:t>y</w:t>
      </w:r>
      <w:r w:rsidR="002C6894" w:rsidRPr="00A27781">
        <w:rPr>
          <w:rFonts w:ascii="Times New Roman" w:hAnsi="Times New Roman" w:cs="Times New Roman"/>
          <w:sz w:val="24"/>
          <w:szCs w:val="24"/>
        </w:rPr>
        <w:t xml:space="preserve"> kontaktováním obcí a dalších institucí s nabídkou vzájemné spolupráce. </w:t>
      </w:r>
    </w:p>
    <w:p w14:paraId="09EF1E10" w14:textId="2856FFA7" w:rsidR="002C6894" w:rsidRPr="00A27781" w:rsidRDefault="002C6894"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 xml:space="preserve">V případě </w:t>
      </w:r>
      <w:r w:rsidR="00191F20" w:rsidRPr="00A27781">
        <w:rPr>
          <w:rFonts w:ascii="Times New Roman" w:hAnsi="Times New Roman" w:cs="Times New Roman"/>
          <w:sz w:val="24"/>
          <w:szCs w:val="24"/>
        </w:rPr>
        <w:t>oboustranného zájmu</w:t>
      </w:r>
      <w:r w:rsidRPr="00A27781">
        <w:rPr>
          <w:rFonts w:ascii="Times New Roman" w:hAnsi="Times New Roman" w:cs="Times New Roman"/>
          <w:sz w:val="24"/>
          <w:szCs w:val="24"/>
        </w:rPr>
        <w:t xml:space="preserve"> uzavře Probační a mediační služba s poskytovatelem </w:t>
      </w:r>
      <w:r w:rsidR="00B77D26" w:rsidRPr="00A27781">
        <w:rPr>
          <w:rFonts w:ascii="Times New Roman" w:hAnsi="Times New Roman" w:cs="Times New Roman"/>
          <w:sz w:val="24"/>
          <w:szCs w:val="24"/>
        </w:rPr>
        <w:t>tzv.</w:t>
      </w:r>
      <w:r w:rsidR="00FB44DE">
        <w:rPr>
          <w:rFonts w:ascii="Times New Roman" w:hAnsi="Times New Roman" w:cs="Times New Roman"/>
          <w:sz w:val="24"/>
          <w:szCs w:val="24"/>
        </w:rPr>
        <w:t> </w:t>
      </w:r>
      <w:r w:rsidRPr="00A27781">
        <w:rPr>
          <w:rFonts w:ascii="Times New Roman" w:hAnsi="Times New Roman" w:cs="Times New Roman"/>
          <w:sz w:val="24"/>
          <w:szCs w:val="24"/>
        </w:rPr>
        <w:t>dohodu o</w:t>
      </w:r>
      <w:r w:rsidR="00B77D26" w:rsidRPr="00A27781">
        <w:rPr>
          <w:rFonts w:ascii="Times New Roman" w:hAnsi="Times New Roman" w:cs="Times New Roman"/>
          <w:sz w:val="24"/>
          <w:szCs w:val="24"/>
        </w:rPr>
        <w:t> </w:t>
      </w:r>
      <w:r w:rsidRPr="00A27781">
        <w:rPr>
          <w:rFonts w:ascii="Times New Roman" w:hAnsi="Times New Roman" w:cs="Times New Roman"/>
          <w:sz w:val="24"/>
          <w:szCs w:val="24"/>
        </w:rPr>
        <w:t>spolupráci, která má zajistit hladký průběh výkonu trestu obecně prospěšných prací a jasn</w:t>
      </w:r>
      <w:r w:rsidR="00372415">
        <w:rPr>
          <w:rFonts w:ascii="Times New Roman" w:hAnsi="Times New Roman" w:cs="Times New Roman"/>
          <w:sz w:val="24"/>
          <w:szCs w:val="24"/>
        </w:rPr>
        <w:t>ě</w:t>
      </w:r>
      <w:r w:rsidRPr="00A27781">
        <w:rPr>
          <w:rFonts w:ascii="Times New Roman" w:hAnsi="Times New Roman" w:cs="Times New Roman"/>
          <w:sz w:val="24"/>
          <w:szCs w:val="24"/>
        </w:rPr>
        <w:t xml:space="preserve"> </w:t>
      </w:r>
      <w:r w:rsidR="00FB44DE" w:rsidRPr="00A27781">
        <w:rPr>
          <w:rFonts w:ascii="Times New Roman" w:hAnsi="Times New Roman" w:cs="Times New Roman"/>
          <w:sz w:val="24"/>
          <w:szCs w:val="24"/>
        </w:rPr>
        <w:t>vymez</w:t>
      </w:r>
      <w:r w:rsidR="00FB44DE">
        <w:rPr>
          <w:rFonts w:ascii="Times New Roman" w:hAnsi="Times New Roman" w:cs="Times New Roman"/>
          <w:sz w:val="24"/>
          <w:szCs w:val="24"/>
        </w:rPr>
        <w:t xml:space="preserve">it </w:t>
      </w:r>
      <w:r w:rsidRPr="00A27781">
        <w:rPr>
          <w:rFonts w:ascii="Times New Roman" w:hAnsi="Times New Roman" w:cs="Times New Roman"/>
          <w:sz w:val="24"/>
          <w:szCs w:val="24"/>
        </w:rPr>
        <w:t>rol</w:t>
      </w:r>
      <w:r w:rsidR="00FB44DE">
        <w:rPr>
          <w:rFonts w:ascii="Times New Roman" w:hAnsi="Times New Roman" w:cs="Times New Roman"/>
          <w:sz w:val="24"/>
          <w:szCs w:val="24"/>
        </w:rPr>
        <w:t>e</w:t>
      </w:r>
      <w:r w:rsidRPr="00A27781">
        <w:rPr>
          <w:rFonts w:ascii="Times New Roman" w:hAnsi="Times New Roman" w:cs="Times New Roman"/>
          <w:sz w:val="24"/>
          <w:szCs w:val="24"/>
        </w:rPr>
        <w:t xml:space="preserve"> a odpovědnost obou stran. Standardní součástí této dohody o</w:t>
      </w:r>
      <w:r w:rsidR="00FB44DE">
        <w:rPr>
          <w:rFonts w:ascii="Times New Roman" w:hAnsi="Times New Roman" w:cs="Times New Roman"/>
          <w:sz w:val="24"/>
          <w:szCs w:val="24"/>
        </w:rPr>
        <w:t> </w:t>
      </w:r>
      <w:r w:rsidRPr="00A27781">
        <w:rPr>
          <w:rFonts w:ascii="Times New Roman" w:hAnsi="Times New Roman" w:cs="Times New Roman"/>
          <w:sz w:val="24"/>
          <w:szCs w:val="24"/>
        </w:rPr>
        <w:t xml:space="preserve">spolupráci je </w:t>
      </w:r>
      <w:r w:rsidR="00FB44DE">
        <w:rPr>
          <w:rFonts w:ascii="Times New Roman" w:hAnsi="Times New Roman" w:cs="Times New Roman"/>
          <w:sz w:val="24"/>
          <w:szCs w:val="24"/>
        </w:rPr>
        <w:t xml:space="preserve">dnes </w:t>
      </w:r>
      <w:r w:rsidRPr="00A27781">
        <w:rPr>
          <w:rFonts w:ascii="Times New Roman" w:hAnsi="Times New Roman" w:cs="Times New Roman"/>
          <w:sz w:val="24"/>
          <w:szCs w:val="24"/>
        </w:rPr>
        <w:t>mimo jiné</w:t>
      </w:r>
      <w:r w:rsidR="00C9032E">
        <w:rPr>
          <w:rFonts w:ascii="Times New Roman" w:hAnsi="Times New Roman" w:cs="Times New Roman"/>
          <w:sz w:val="24"/>
          <w:szCs w:val="24"/>
        </w:rPr>
        <w:t xml:space="preserve"> ujednání o </w:t>
      </w:r>
      <w:r w:rsidRPr="00A27781">
        <w:rPr>
          <w:rFonts w:ascii="Times New Roman" w:hAnsi="Times New Roman" w:cs="Times New Roman"/>
          <w:sz w:val="24"/>
          <w:szCs w:val="24"/>
        </w:rPr>
        <w:t>povinnost</w:t>
      </w:r>
      <w:r w:rsidR="00C9032E">
        <w:rPr>
          <w:rFonts w:ascii="Times New Roman" w:hAnsi="Times New Roman" w:cs="Times New Roman"/>
          <w:sz w:val="24"/>
          <w:szCs w:val="24"/>
        </w:rPr>
        <w:t>i</w:t>
      </w:r>
      <w:r w:rsidRPr="00A27781">
        <w:rPr>
          <w:rFonts w:ascii="Times New Roman" w:hAnsi="Times New Roman" w:cs="Times New Roman"/>
          <w:sz w:val="24"/>
          <w:szCs w:val="24"/>
        </w:rPr>
        <w:t xml:space="preserve"> poskytovatele dodržovat podmínky bezpečnosti a</w:t>
      </w:r>
      <w:r w:rsidR="00FB44DE">
        <w:rPr>
          <w:rFonts w:ascii="Times New Roman" w:hAnsi="Times New Roman" w:cs="Times New Roman"/>
          <w:sz w:val="24"/>
          <w:szCs w:val="24"/>
        </w:rPr>
        <w:t> </w:t>
      </w:r>
      <w:r w:rsidRPr="00A27781">
        <w:rPr>
          <w:rFonts w:ascii="Times New Roman" w:hAnsi="Times New Roman" w:cs="Times New Roman"/>
          <w:sz w:val="24"/>
          <w:szCs w:val="24"/>
        </w:rPr>
        <w:t xml:space="preserve">ochrany zdraví při práci včetně </w:t>
      </w:r>
      <w:r w:rsidR="00C9032E">
        <w:rPr>
          <w:rFonts w:ascii="Times New Roman" w:hAnsi="Times New Roman" w:cs="Times New Roman"/>
          <w:sz w:val="24"/>
          <w:szCs w:val="24"/>
        </w:rPr>
        <w:t xml:space="preserve">toho, že o tom bude </w:t>
      </w:r>
      <w:r w:rsidRPr="00A27781">
        <w:rPr>
          <w:rFonts w:ascii="Times New Roman" w:hAnsi="Times New Roman" w:cs="Times New Roman"/>
          <w:sz w:val="24"/>
          <w:szCs w:val="24"/>
        </w:rPr>
        <w:t>odsouzen</w:t>
      </w:r>
      <w:r w:rsidR="00C9032E">
        <w:rPr>
          <w:rFonts w:ascii="Times New Roman" w:hAnsi="Times New Roman" w:cs="Times New Roman"/>
          <w:sz w:val="24"/>
          <w:szCs w:val="24"/>
        </w:rPr>
        <w:t>ý poučen</w:t>
      </w:r>
      <w:r w:rsidRPr="00A27781">
        <w:rPr>
          <w:rFonts w:ascii="Times New Roman" w:hAnsi="Times New Roman" w:cs="Times New Roman"/>
          <w:sz w:val="24"/>
          <w:szCs w:val="24"/>
        </w:rPr>
        <w:t xml:space="preserve">, </w:t>
      </w:r>
      <w:r w:rsidR="00C9032E">
        <w:rPr>
          <w:rFonts w:ascii="Times New Roman" w:hAnsi="Times New Roman" w:cs="Times New Roman"/>
          <w:sz w:val="24"/>
          <w:szCs w:val="24"/>
        </w:rPr>
        <w:t xml:space="preserve">ujednání o </w:t>
      </w:r>
      <w:r w:rsidRPr="00A27781">
        <w:rPr>
          <w:rFonts w:ascii="Times New Roman" w:hAnsi="Times New Roman" w:cs="Times New Roman"/>
          <w:sz w:val="24"/>
          <w:szCs w:val="24"/>
        </w:rPr>
        <w:t>způsob</w:t>
      </w:r>
      <w:r w:rsidR="00C9032E">
        <w:rPr>
          <w:rFonts w:ascii="Times New Roman" w:hAnsi="Times New Roman" w:cs="Times New Roman"/>
          <w:sz w:val="24"/>
          <w:szCs w:val="24"/>
        </w:rPr>
        <w:t>u</w:t>
      </w:r>
      <w:r w:rsidRPr="00A27781">
        <w:rPr>
          <w:rFonts w:ascii="Times New Roman" w:hAnsi="Times New Roman" w:cs="Times New Roman"/>
          <w:sz w:val="24"/>
          <w:szCs w:val="24"/>
        </w:rPr>
        <w:t xml:space="preserve"> zajištění ochranných prostředků a</w:t>
      </w:r>
      <w:r w:rsidR="00FB44DE">
        <w:rPr>
          <w:rFonts w:ascii="Times New Roman" w:hAnsi="Times New Roman" w:cs="Times New Roman"/>
          <w:sz w:val="24"/>
          <w:szCs w:val="24"/>
        </w:rPr>
        <w:t> </w:t>
      </w:r>
      <w:r w:rsidRPr="00A27781">
        <w:rPr>
          <w:rFonts w:ascii="Times New Roman" w:hAnsi="Times New Roman" w:cs="Times New Roman"/>
          <w:sz w:val="24"/>
          <w:szCs w:val="24"/>
        </w:rPr>
        <w:t>pracovních pomůcek, jakož i</w:t>
      </w:r>
      <w:r w:rsidR="00191F20" w:rsidRPr="00A27781">
        <w:rPr>
          <w:rFonts w:ascii="Times New Roman" w:hAnsi="Times New Roman" w:cs="Times New Roman"/>
          <w:sz w:val="24"/>
          <w:szCs w:val="24"/>
        </w:rPr>
        <w:t> </w:t>
      </w:r>
      <w:r w:rsidRPr="00A27781">
        <w:rPr>
          <w:rFonts w:ascii="Times New Roman" w:hAnsi="Times New Roman" w:cs="Times New Roman"/>
          <w:sz w:val="24"/>
          <w:szCs w:val="24"/>
        </w:rPr>
        <w:t>ujednání, že</w:t>
      </w:r>
      <w:r w:rsidR="00C9032E">
        <w:rPr>
          <w:rFonts w:ascii="Times New Roman" w:hAnsi="Times New Roman" w:cs="Times New Roman"/>
          <w:sz w:val="24"/>
          <w:szCs w:val="24"/>
        </w:rPr>
        <w:t> </w:t>
      </w:r>
      <w:r w:rsidRPr="00A27781">
        <w:rPr>
          <w:rFonts w:ascii="Times New Roman" w:hAnsi="Times New Roman" w:cs="Times New Roman"/>
          <w:sz w:val="24"/>
          <w:szCs w:val="24"/>
        </w:rPr>
        <w:t>poskytovatel bude postupovat při řešení škody vzniklé během výkonu trestu obecně prospěšných prací podle příslušných ustanovení občanského zákoníku upravující</w:t>
      </w:r>
      <w:r w:rsidR="00FB44DE">
        <w:rPr>
          <w:rFonts w:ascii="Times New Roman" w:hAnsi="Times New Roman" w:cs="Times New Roman"/>
          <w:sz w:val="24"/>
          <w:szCs w:val="24"/>
        </w:rPr>
        <w:t>ch</w:t>
      </w:r>
      <w:r w:rsidRPr="00A27781">
        <w:rPr>
          <w:rFonts w:ascii="Times New Roman" w:hAnsi="Times New Roman" w:cs="Times New Roman"/>
          <w:sz w:val="24"/>
          <w:szCs w:val="24"/>
        </w:rPr>
        <w:t xml:space="preserve"> obecnou odpovědnost za škodu. S odsouzeným, se kterým Probační a mediační služba spolupracuje na</w:t>
      </w:r>
      <w:r w:rsidR="008972D0">
        <w:rPr>
          <w:rFonts w:ascii="Times New Roman" w:hAnsi="Times New Roman" w:cs="Times New Roman"/>
          <w:sz w:val="24"/>
          <w:szCs w:val="24"/>
        </w:rPr>
        <w:t> </w:t>
      </w:r>
      <w:r w:rsidRPr="00A27781">
        <w:rPr>
          <w:rFonts w:ascii="Times New Roman" w:hAnsi="Times New Roman" w:cs="Times New Roman"/>
          <w:sz w:val="24"/>
          <w:szCs w:val="24"/>
        </w:rPr>
        <w:t>stanovení nejvhodnějšího druhu a místa výkonu trestu podle § 336a trestního řádu</w:t>
      </w:r>
      <w:r w:rsidR="00191F20" w:rsidRPr="00A27781">
        <w:rPr>
          <w:rFonts w:ascii="Times New Roman" w:hAnsi="Times New Roman" w:cs="Times New Roman"/>
          <w:sz w:val="24"/>
          <w:szCs w:val="24"/>
        </w:rPr>
        <w:t>,</w:t>
      </w:r>
      <w:r w:rsidRPr="00A27781">
        <w:rPr>
          <w:rFonts w:ascii="Times New Roman" w:hAnsi="Times New Roman" w:cs="Times New Roman"/>
          <w:sz w:val="24"/>
          <w:szCs w:val="24"/>
        </w:rPr>
        <w:t xml:space="preserve"> pak příslušný poskytovatel uzavírá </w:t>
      </w:r>
      <w:r w:rsidR="00191F20" w:rsidRPr="00A27781">
        <w:rPr>
          <w:rFonts w:ascii="Times New Roman" w:hAnsi="Times New Roman" w:cs="Times New Roman"/>
          <w:sz w:val="24"/>
          <w:szCs w:val="24"/>
        </w:rPr>
        <w:t xml:space="preserve">tzv. </w:t>
      </w:r>
      <w:r w:rsidRPr="00A27781">
        <w:rPr>
          <w:rFonts w:ascii="Times New Roman" w:hAnsi="Times New Roman" w:cs="Times New Roman"/>
          <w:sz w:val="24"/>
          <w:szCs w:val="24"/>
        </w:rPr>
        <w:t>dohodu o realizaci výkonu trestu. Rovněž součástí této dohody je ustanovení týkající se řádného poučení a</w:t>
      </w:r>
      <w:r w:rsidR="00FB44DE">
        <w:rPr>
          <w:rFonts w:ascii="Times New Roman" w:hAnsi="Times New Roman" w:cs="Times New Roman"/>
          <w:sz w:val="24"/>
          <w:szCs w:val="24"/>
        </w:rPr>
        <w:t> </w:t>
      </w:r>
      <w:r w:rsidRPr="00A27781">
        <w:rPr>
          <w:rFonts w:ascii="Times New Roman" w:hAnsi="Times New Roman" w:cs="Times New Roman"/>
          <w:sz w:val="24"/>
          <w:szCs w:val="24"/>
        </w:rPr>
        <w:t xml:space="preserve">následného dodržení podmínek požární ochrany a BOZP, jakož i skutečnost, že odsouzený odpovídá za případně vzniklou škodu v souvislosti s výkonem </w:t>
      </w:r>
      <w:r w:rsidR="00425B65">
        <w:rPr>
          <w:rFonts w:ascii="Times New Roman" w:hAnsi="Times New Roman" w:cs="Times New Roman"/>
          <w:sz w:val="24"/>
          <w:szCs w:val="24"/>
        </w:rPr>
        <w:t xml:space="preserve">trestu </w:t>
      </w:r>
      <w:r w:rsidRPr="00A27781">
        <w:rPr>
          <w:rFonts w:ascii="Times New Roman" w:hAnsi="Times New Roman" w:cs="Times New Roman"/>
          <w:sz w:val="24"/>
          <w:szCs w:val="24"/>
        </w:rPr>
        <w:t>obecně prospěšných prací podle občanského zákoníku. P</w:t>
      </w:r>
      <w:r w:rsidR="00191F20" w:rsidRPr="00A27781">
        <w:rPr>
          <w:rFonts w:ascii="Times New Roman" w:hAnsi="Times New Roman" w:cs="Times New Roman"/>
          <w:sz w:val="24"/>
          <w:szCs w:val="24"/>
        </w:rPr>
        <w:t xml:space="preserve">řed samotným </w:t>
      </w:r>
      <w:r w:rsidR="00FB44DE">
        <w:rPr>
          <w:rFonts w:ascii="Times New Roman" w:hAnsi="Times New Roman" w:cs="Times New Roman"/>
          <w:sz w:val="24"/>
          <w:szCs w:val="24"/>
        </w:rPr>
        <w:t xml:space="preserve">začátkem </w:t>
      </w:r>
      <w:r w:rsidR="00191F20" w:rsidRPr="00A27781">
        <w:rPr>
          <w:rFonts w:ascii="Times New Roman" w:hAnsi="Times New Roman" w:cs="Times New Roman"/>
          <w:sz w:val="24"/>
          <w:szCs w:val="24"/>
        </w:rPr>
        <w:t>výkonu trestu pak p</w:t>
      </w:r>
      <w:r w:rsidRPr="00A27781">
        <w:rPr>
          <w:rFonts w:ascii="Times New Roman" w:hAnsi="Times New Roman" w:cs="Times New Roman"/>
          <w:sz w:val="24"/>
          <w:szCs w:val="24"/>
        </w:rPr>
        <w:t xml:space="preserve">oskytovatel seznamuje odsouzeného s riziky pracovní činnosti, kterou budou v rámci obecně prospěšných prací vykonávat, a s opatřeními na ochranu před jejich způsobením. </w:t>
      </w:r>
    </w:p>
    <w:p w14:paraId="3560F819" w14:textId="0A2C8A4F" w:rsidR="002C6894" w:rsidRPr="00A27781" w:rsidRDefault="002C6894"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 xml:space="preserve">Jak bylo již zmíněno v jiných částech této </w:t>
      </w:r>
      <w:r w:rsidR="00FB44DE">
        <w:rPr>
          <w:rFonts w:ascii="Times New Roman" w:hAnsi="Times New Roman" w:cs="Times New Roman"/>
          <w:sz w:val="24"/>
          <w:szCs w:val="24"/>
        </w:rPr>
        <w:t xml:space="preserve">důvodové </w:t>
      </w:r>
      <w:r w:rsidRPr="00A27781">
        <w:rPr>
          <w:rFonts w:ascii="Times New Roman" w:hAnsi="Times New Roman" w:cs="Times New Roman"/>
          <w:sz w:val="24"/>
          <w:szCs w:val="24"/>
        </w:rPr>
        <w:t>zprávy, navrhuje se zvýšit právní jistotu všech participujících subjektů ohledně doposud nepříliš jasného postupu při případném vzniku mimořádných událostí a následné náhradě újmy či škody</w:t>
      </w:r>
      <w:r w:rsidR="00191F20" w:rsidRPr="00A27781">
        <w:rPr>
          <w:rFonts w:ascii="Times New Roman" w:hAnsi="Times New Roman" w:cs="Times New Roman"/>
          <w:sz w:val="24"/>
          <w:szCs w:val="24"/>
        </w:rPr>
        <w:t>,</w:t>
      </w:r>
      <w:r w:rsidRPr="00A27781">
        <w:rPr>
          <w:rFonts w:ascii="Times New Roman" w:hAnsi="Times New Roman" w:cs="Times New Roman"/>
          <w:sz w:val="24"/>
          <w:szCs w:val="24"/>
        </w:rPr>
        <w:t xml:space="preserve"> a to </w:t>
      </w:r>
      <w:r w:rsidRPr="00A27781">
        <w:rPr>
          <w:rFonts w:ascii="Times New Roman" w:eastAsia="MS Mincho" w:hAnsi="Times New Roman" w:cs="Times New Roman"/>
          <w:bCs/>
          <w:noProof/>
          <w:sz w:val="24"/>
          <w:szCs w:val="24"/>
        </w:rPr>
        <w:t>prostřednictvím zavedení zákonné povinnosti uzavřít pojistn</w:t>
      </w:r>
      <w:r w:rsidR="00191F20" w:rsidRPr="00A27781">
        <w:rPr>
          <w:rFonts w:ascii="Times New Roman" w:eastAsia="MS Mincho" w:hAnsi="Times New Roman" w:cs="Times New Roman"/>
          <w:bCs/>
          <w:noProof/>
          <w:sz w:val="24"/>
          <w:szCs w:val="24"/>
        </w:rPr>
        <w:t>ou</w:t>
      </w:r>
      <w:r w:rsidRPr="00A27781">
        <w:rPr>
          <w:rFonts w:ascii="Times New Roman" w:eastAsia="MS Mincho" w:hAnsi="Times New Roman" w:cs="Times New Roman"/>
          <w:bCs/>
          <w:noProof/>
          <w:sz w:val="24"/>
          <w:szCs w:val="24"/>
        </w:rPr>
        <w:t xml:space="preserve"> smlou</w:t>
      </w:r>
      <w:r w:rsidR="00191F20" w:rsidRPr="00A27781">
        <w:rPr>
          <w:rFonts w:ascii="Times New Roman" w:eastAsia="MS Mincho" w:hAnsi="Times New Roman" w:cs="Times New Roman"/>
          <w:bCs/>
          <w:noProof/>
          <w:sz w:val="24"/>
          <w:szCs w:val="24"/>
        </w:rPr>
        <w:t>vu</w:t>
      </w:r>
      <w:r w:rsidRPr="00A27781">
        <w:rPr>
          <w:rFonts w:ascii="Times New Roman" w:eastAsia="MS Mincho" w:hAnsi="Times New Roman" w:cs="Times New Roman"/>
          <w:bCs/>
          <w:noProof/>
          <w:sz w:val="24"/>
          <w:szCs w:val="24"/>
        </w:rPr>
        <w:t xml:space="preserve"> kryjící </w:t>
      </w:r>
      <w:r w:rsidRPr="00A27781">
        <w:rPr>
          <w:rFonts w:ascii="Times New Roman" w:hAnsi="Times New Roman" w:cs="Times New Roman"/>
          <w:sz w:val="24"/>
          <w:szCs w:val="24"/>
        </w:rPr>
        <w:t xml:space="preserve">odpovědnost poskytovatele obecně prospěšných prací či odsouzeného za újmu na zdraví nebo za majetkovou škodu vzniklou </w:t>
      </w:r>
      <w:r w:rsidRPr="00A27781">
        <w:rPr>
          <w:rFonts w:ascii="Times New Roman" w:hAnsi="Times New Roman" w:cs="Times New Roman"/>
          <w:sz w:val="24"/>
          <w:szCs w:val="24"/>
        </w:rPr>
        <w:lastRenderedPageBreak/>
        <w:t xml:space="preserve">při výkonu </w:t>
      </w:r>
      <w:r w:rsidR="00425B65">
        <w:rPr>
          <w:rFonts w:ascii="Times New Roman" w:hAnsi="Times New Roman" w:cs="Times New Roman"/>
          <w:sz w:val="24"/>
          <w:szCs w:val="24"/>
        </w:rPr>
        <w:t xml:space="preserve">trestu </w:t>
      </w:r>
      <w:r w:rsidRPr="00A27781">
        <w:rPr>
          <w:rFonts w:ascii="Times New Roman" w:hAnsi="Times New Roman" w:cs="Times New Roman"/>
          <w:sz w:val="24"/>
          <w:szCs w:val="24"/>
        </w:rPr>
        <w:t>obecně prospěšných prací. Oprávněným k uzavření takové smlouvy s příslušnou pojišťovnou bude buď konkrétní poskytovatel, nebo Probační a mediační služba. Jako primární je při navrhovaném způsobu řešení preferována varianta, při které by si poskytovatelé zajišťovali toto pojištění samostatně</w:t>
      </w:r>
      <w:r w:rsidR="00191F20" w:rsidRPr="00A27781">
        <w:rPr>
          <w:rFonts w:ascii="Times New Roman" w:hAnsi="Times New Roman" w:cs="Times New Roman"/>
          <w:sz w:val="24"/>
          <w:szCs w:val="24"/>
        </w:rPr>
        <w:t>.</w:t>
      </w:r>
      <w:r w:rsidRPr="00A27781">
        <w:rPr>
          <w:rFonts w:ascii="Times New Roman" w:hAnsi="Times New Roman" w:cs="Times New Roman"/>
          <w:sz w:val="24"/>
          <w:szCs w:val="24"/>
        </w:rPr>
        <w:t xml:space="preserve"> </w:t>
      </w:r>
      <w:r w:rsidR="00191F20" w:rsidRPr="00A27781">
        <w:rPr>
          <w:rFonts w:ascii="Times New Roman" w:hAnsi="Times New Roman" w:cs="Times New Roman"/>
          <w:sz w:val="24"/>
          <w:szCs w:val="24"/>
        </w:rPr>
        <w:t>S</w:t>
      </w:r>
      <w:r w:rsidRPr="00A27781">
        <w:rPr>
          <w:rFonts w:ascii="Times New Roman" w:hAnsi="Times New Roman" w:cs="Times New Roman"/>
          <w:sz w:val="24"/>
          <w:szCs w:val="24"/>
        </w:rPr>
        <w:t>ekundárně je ponechaná možnost, aby</w:t>
      </w:r>
      <w:r w:rsidR="00191F20" w:rsidRPr="00A27781">
        <w:rPr>
          <w:rFonts w:ascii="Times New Roman" w:hAnsi="Times New Roman" w:cs="Times New Roman"/>
          <w:sz w:val="24"/>
          <w:szCs w:val="24"/>
        </w:rPr>
        <w:t xml:space="preserve"> </w:t>
      </w:r>
      <w:r w:rsidR="00D4080A">
        <w:rPr>
          <w:rFonts w:ascii="Times New Roman" w:hAnsi="Times New Roman" w:cs="Times New Roman"/>
          <w:sz w:val="24"/>
          <w:szCs w:val="24"/>
        </w:rPr>
        <w:t>v případě dohody s poskytovatelem</w:t>
      </w:r>
      <w:r w:rsidR="00191F20" w:rsidRPr="00A27781">
        <w:rPr>
          <w:rFonts w:ascii="Times New Roman" w:hAnsi="Times New Roman" w:cs="Times New Roman"/>
          <w:sz w:val="24"/>
          <w:szCs w:val="24"/>
        </w:rPr>
        <w:t xml:space="preserve"> uzavřela tuto pojistnou smlouvu sama Probační a mediační služba. </w:t>
      </w:r>
      <w:r w:rsidR="00D4080A">
        <w:rPr>
          <w:rFonts w:ascii="Times New Roman" w:hAnsi="Times New Roman" w:cs="Times New Roman"/>
          <w:sz w:val="24"/>
          <w:szCs w:val="24"/>
        </w:rPr>
        <w:t xml:space="preserve">Využití této možnosti se předpokládá </w:t>
      </w:r>
      <w:r w:rsidRPr="00A27781">
        <w:rPr>
          <w:rFonts w:ascii="Times New Roman" w:hAnsi="Times New Roman" w:cs="Times New Roman"/>
          <w:sz w:val="24"/>
          <w:szCs w:val="24"/>
        </w:rPr>
        <w:t xml:space="preserve">zejména </w:t>
      </w:r>
      <w:r w:rsidR="00586223" w:rsidRPr="00A27781">
        <w:rPr>
          <w:rFonts w:ascii="Times New Roman" w:hAnsi="Times New Roman" w:cs="Times New Roman"/>
          <w:sz w:val="24"/>
          <w:szCs w:val="24"/>
        </w:rPr>
        <w:t>v situacích</w:t>
      </w:r>
      <w:r w:rsidRPr="00A27781">
        <w:rPr>
          <w:rFonts w:ascii="Times New Roman" w:hAnsi="Times New Roman" w:cs="Times New Roman"/>
          <w:sz w:val="24"/>
          <w:szCs w:val="24"/>
        </w:rPr>
        <w:t xml:space="preserve">, kdy by zaváděná povinnost </w:t>
      </w:r>
      <w:r w:rsidR="00191F20" w:rsidRPr="00A27781">
        <w:rPr>
          <w:rFonts w:ascii="Times New Roman" w:hAnsi="Times New Roman" w:cs="Times New Roman"/>
          <w:sz w:val="24"/>
          <w:szCs w:val="24"/>
        </w:rPr>
        <w:t>uzavřít pojistnou smlouvu</w:t>
      </w:r>
      <w:r w:rsidRPr="00A27781">
        <w:rPr>
          <w:rFonts w:ascii="Times New Roman" w:hAnsi="Times New Roman" w:cs="Times New Roman"/>
          <w:sz w:val="24"/>
          <w:szCs w:val="24"/>
        </w:rPr>
        <w:t xml:space="preserve"> mohla pro drobnější poskytovatele </w:t>
      </w:r>
      <w:r w:rsidR="00191F20" w:rsidRPr="00A27781">
        <w:rPr>
          <w:rFonts w:ascii="Times New Roman" w:hAnsi="Times New Roman" w:cs="Times New Roman"/>
          <w:sz w:val="24"/>
          <w:szCs w:val="24"/>
        </w:rPr>
        <w:t xml:space="preserve">představovat </w:t>
      </w:r>
      <w:r w:rsidR="00FB44DE" w:rsidRPr="00A27781">
        <w:rPr>
          <w:rFonts w:ascii="Times New Roman" w:hAnsi="Times New Roman" w:cs="Times New Roman"/>
          <w:sz w:val="24"/>
          <w:szCs w:val="24"/>
        </w:rPr>
        <w:t>výrazn</w:t>
      </w:r>
      <w:r w:rsidR="00FB44DE">
        <w:rPr>
          <w:rFonts w:ascii="Times New Roman" w:hAnsi="Times New Roman" w:cs="Times New Roman"/>
          <w:sz w:val="24"/>
          <w:szCs w:val="24"/>
        </w:rPr>
        <w:t xml:space="preserve">ější </w:t>
      </w:r>
      <w:r w:rsidRPr="00A27781">
        <w:rPr>
          <w:rFonts w:ascii="Times New Roman" w:hAnsi="Times New Roman" w:cs="Times New Roman"/>
          <w:sz w:val="24"/>
          <w:szCs w:val="24"/>
        </w:rPr>
        <w:t>administrativní zátěž, a</w:t>
      </w:r>
      <w:r w:rsidR="00D4080A">
        <w:rPr>
          <w:rFonts w:ascii="Times New Roman" w:hAnsi="Times New Roman" w:cs="Times New Roman"/>
          <w:sz w:val="24"/>
          <w:szCs w:val="24"/>
        </w:rPr>
        <w:t xml:space="preserve"> tudíž se stát </w:t>
      </w:r>
      <w:r w:rsidRPr="00A27781">
        <w:rPr>
          <w:rFonts w:ascii="Times New Roman" w:hAnsi="Times New Roman" w:cs="Times New Roman"/>
          <w:sz w:val="24"/>
          <w:szCs w:val="24"/>
        </w:rPr>
        <w:t>nežádoucí</w:t>
      </w:r>
      <w:r w:rsidR="00D4080A">
        <w:rPr>
          <w:rFonts w:ascii="Times New Roman" w:hAnsi="Times New Roman" w:cs="Times New Roman"/>
          <w:sz w:val="24"/>
          <w:szCs w:val="24"/>
        </w:rPr>
        <w:t>m</w:t>
      </w:r>
      <w:r w:rsidRPr="00A27781">
        <w:rPr>
          <w:rFonts w:ascii="Times New Roman" w:hAnsi="Times New Roman" w:cs="Times New Roman"/>
          <w:sz w:val="24"/>
          <w:szCs w:val="24"/>
        </w:rPr>
        <w:t xml:space="preserve"> demotivační</w:t>
      </w:r>
      <w:r w:rsidR="00D4080A">
        <w:rPr>
          <w:rFonts w:ascii="Times New Roman" w:hAnsi="Times New Roman" w:cs="Times New Roman"/>
          <w:sz w:val="24"/>
          <w:szCs w:val="24"/>
        </w:rPr>
        <w:t>m</w:t>
      </w:r>
      <w:r w:rsidRPr="00A27781">
        <w:rPr>
          <w:rFonts w:ascii="Times New Roman" w:hAnsi="Times New Roman" w:cs="Times New Roman"/>
          <w:sz w:val="24"/>
          <w:szCs w:val="24"/>
        </w:rPr>
        <w:t xml:space="preserve"> faktor</w:t>
      </w:r>
      <w:r w:rsidR="00D4080A">
        <w:rPr>
          <w:rFonts w:ascii="Times New Roman" w:hAnsi="Times New Roman" w:cs="Times New Roman"/>
          <w:sz w:val="24"/>
          <w:szCs w:val="24"/>
        </w:rPr>
        <w:t>em majícím negativní vliv na ochotu</w:t>
      </w:r>
      <w:r w:rsidRPr="00A27781">
        <w:rPr>
          <w:rFonts w:ascii="Times New Roman" w:hAnsi="Times New Roman" w:cs="Times New Roman"/>
          <w:sz w:val="24"/>
          <w:szCs w:val="24"/>
        </w:rPr>
        <w:t xml:space="preserve"> poskytovat pracovní místa pro odsouzené. </w:t>
      </w:r>
    </w:p>
    <w:p w14:paraId="641A97F8" w14:textId="6AEA3483" w:rsidR="002C6894" w:rsidRPr="00A27781" w:rsidRDefault="002C6894"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Navrhované zavedení zákonné pojišťovací povinnosti se do značné míry inspiruje modelem dlouhodobě fungujícím u veřejné služby (§ 18a odst. 2 zákona č. 111/2006 Sb., o pomoci v hmotné nouzi, ve znění pozdějších předpisů</w:t>
      </w:r>
      <w:r w:rsidR="00FB44DE">
        <w:rPr>
          <w:rFonts w:ascii="Times New Roman" w:hAnsi="Times New Roman" w:cs="Times New Roman"/>
          <w:sz w:val="24"/>
          <w:szCs w:val="24"/>
        </w:rPr>
        <w:t>,</w:t>
      </w:r>
      <w:r w:rsidRPr="00A27781">
        <w:rPr>
          <w:rFonts w:ascii="Times New Roman" w:hAnsi="Times New Roman" w:cs="Times New Roman"/>
          <w:sz w:val="24"/>
          <w:szCs w:val="24"/>
        </w:rPr>
        <w:t xml:space="preserve"> a s účinností od 1. října 2025 § 56 zákona č. 151/2025 Sb., o dávce státní sociální pomoci). Zkušenosti </w:t>
      </w:r>
      <w:r w:rsidR="00357110" w:rsidRPr="00A27781">
        <w:rPr>
          <w:rFonts w:ascii="Times New Roman" w:hAnsi="Times New Roman" w:cs="Times New Roman"/>
          <w:sz w:val="24"/>
          <w:szCs w:val="24"/>
        </w:rPr>
        <w:t>získané v rámci této úpravy</w:t>
      </w:r>
      <w:r w:rsidRPr="00A27781">
        <w:rPr>
          <w:rFonts w:ascii="Times New Roman" w:hAnsi="Times New Roman" w:cs="Times New Roman"/>
          <w:sz w:val="24"/>
          <w:szCs w:val="24"/>
        </w:rPr>
        <w:t xml:space="preserve"> ukazují, že pojistné smlouvy jsou uzavírány přímo s organizátory veřejné služby</w:t>
      </w:r>
      <w:r w:rsidR="000F3446" w:rsidRPr="00A27781">
        <w:rPr>
          <w:rFonts w:ascii="Times New Roman" w:hAnsi="Times New Roman" w:cs="Times New Roman"/>
          <w:sz w:val="24"/>
          <w:szCs w:val="24"/>
        </w:rPr>
        <w:t>, přičemž jde o subjekty, které se do značné míry překrývají s poskytovateli obecně prospěšných prací.</w:t>
      </w:r>
      <w:r w:rsidRPr="00A27781">
        <w:rPr>
          <w:rFonts w:ascii="Times New Roman" w:hAnsi="Times New Roman" w:cs="Times New Roman"/>
          <w:sz w:val="24"/>
          <w:szCs w:val="24"/>
        </w:rPr>
        <w:t xml:space="preserve"> Úřad práce ČR v tomto smyslu nezaznamenal ze</w:t>
      </w:r>
      <w:r w:rsidR="000F3446" w:rsidRPr="00A27781">
        <w:rPr>
          <w:rFonts w:ascii="Times New Roman" w:hAnsi="Times New Roman" w:cs="Times New Roman"/>
          <w:sz w:val="24"/>
          <w:szCs w:val="24"/>
        </w:rPr>
        <w:t> </w:t>
      </w:r>
      <w:r w:rsidRPr="00A27781">
        <w:rPr>
          <w:rFonts w:ascii="Times New Roman" w:hAnsi="Times New Roman" w:cs="Times New Roman"/>
          <w:sz w:val="24"/>
          <w:szCs w:val="24"/>
        </w:rPr>
        <w:t>strany organizátorů žádné výhrady či problémy. Pojištění si organizátoři zajišťují prostřednictvím svých stávajících smluv s pojišťovnami, většinou prostřednictvím dodatků k pojistné smlouvě. Pojišťovny jsou přitom ochotny tento produkt nabízet u všech typů organizátorů bez ohledu na to, zda se jedná o orgán státní správy či samosprávy nebo soukromé subjekty atd.</w:t>
      </w:r>
    </w:p>
    <w:p w14:paraId="6B44EA78" w14:textId="11095A79" w:rsidR="002C6894" w:rsidRPr="00A27781" w:rsidRDefault="002C6894"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V případě, že poskytovatel uzavře příslušnou pojistnou smlouvu sám, bude zakotvena povinnost státu (prostřednictvím Probační a mediační služby) k refundaci nákladů na pojištění, které poskytovatel v dané souvislosti vynaložil. V praxi se předpokládá takový postup, kdy poskytovatel předloží uzavřenou pojistnou smlouvu (dodatek k ní) ještě před uzavřením dohody o spolupráci mezi Probační a mediační službou a konkrétním poskytovatelem. Tím bude zajištěna povinnost státu jednat s péčí řádného hospodáře a zamez</w:t>
      </w:r>
      <w:r w:rsidR="00CE70AD">
        <w:rPr>
          <w:rFonts w:ascii="Times New Roman" w:hAnsi="Times New Roman" w:cs="Times New Roman"/>
          <w:sz w:val="24"/>
          <w:szCs w:val="24"/>
        </w:rPr>
        <w:t>eno</w:t>
      </w:r>
      <w:r w:rsidRPr="00A27781">
        <w:rPr>
          <w:rFonts w:ascii="Times New Roman" w:hAnsi="Times New Roman" w:cs="Times New Roman"/>
          <w:sz w:val="24"/>
          <w:szCs w:val="24"/>
        </w:rPr>
        <w:t xml:space="preserve"> eventuálním situacím, kdy by poskytovatel uzavřel s pojišťovnou smlouvu s nestandardně vysokými náklady na krytí pojistné události, které by pak měl </w:t>
      </w:r>
      <w:r w:rsidR="000F3446" w:rsidRPr="00A27781">
        <w:rPr>
          <w:rFonts w:ascii="Times New Roman" w:hAnsi="Times New Roman" w:cs="Times New Roman"/>
          <w:sz w:val="24"/>
          <w:szCs w:val="24"/>
        </w:rPr>
        <w:t xml:space="preserve">stát </w:t>
      </w:r>
      <w:r w:rsidRPr="00A27781">
        <w:rPr>
          <w:rFonts w:ascii="Times New Roman" w:hAnsi="Times New Roman" w:cs="Times New Roman"/>
          <w:sz w:val="24"/>
          <w:szCs w:val="24"/>
        </w:rPr>
        <w:t xml:space="preserve">povinnost refundovat. Aktuálně platná pojistná smlouva, s jejíž obsahem bude Probační a mediační služba seznámená a k níž nebude mít výhrady, bude podmínkou po celou dobu platnosti </w:t>
      </w:r>
      <w:r w:rsidR="00CE70AD">
        <w:rPr>
          <w:rFonts w:ascii="Times New Roman" w:hAnsi="Times New Roman" w:cs="Times New Roman"/>
          <w:sz w:val="24"/>
          <w:szCs w:val="24"/>
        </w:rPr>
        <w:t>d</w:t>
      </w:r>
      <w:r w:rsidRPr="00A27781">
        <w:rPr>
          <w:rFonts w:ascii="Times New Roman" w:hAnsi="Times New Roman" w:cs="Times New Roman"/>
          <w:sz w:val="24"/>
          <w:szCs w:val="24"/>
        </w:rPr>
        <w:t>ohody o spolupráci. V rámci následné žádosti o refundaci nákladů na pojištění souvisejících s výkonem trestu obecně prospěšných prací pak bude v určité lhůtě</w:t>
      </w:r>
      <w:r w:rsidR="000F3446" w:rsidRPr="00A27781">
        <w:rPr>
          <w:rFonts w:ascii="Times New Roman" w:hAnsi="Times New Roman" w:cs="Times New Roman"/>
          <w:sz w:val="24"/>
          <w:szCs w:val="24"/>
        </w:rPr>
        <w:t xml:space="preserve"> </w:t>
      </w:r>
      <w:r w:rsidRPr="00A27781">
        <w:rPr>
          <w:rFonts w:ascii="Times New Roman" w:hAnsi="Times New Roman" w:cs="Times New Roman"/>
          <w:sz w:val="24"/>
          <w:szCs w:val="24"/>
        </w:rPr>
        <w:t>refundace ze strany státu (prostřednictvím Probační a</w:t>
      </w:r>
      <w:r w:rsidR="000F3446" w:rsidRPr="00A27781">
        <w:rPr>
          <w:rFonts w:ascii="Times New Roman" w:hAnsi="Times New Roman" w:cs="Times New Roman"/>
          <w:sz w:val="24"/>
          <w:szCs w:val="24"/>
        </w:rPr>
        <w:t> </w:t>
      </w:r>
      <w:r w:rsidRPr="00A27781">
        <w:rPr>
          <w:rFonts w:ascii="Times New Roman" w:hAnsi="Times New Roman" w:cs="Times New Roman"/>
          <w:sz w:val="24"/>
          <w:szCs w:val="24"/>
        </w:rPr>
        <w:t>mediační služby) uhrazena. Podrobnosti budou uvedeny v rámci interních materiálů Probační a mediační služby.</w:t>
      </w:r>
      <w:r w:rsidR="000F3446" w:rsidRPr="00A27781">
        <w:rPr>
          <w:rFonts w:ascii="Times New Roman" w:hAnsi="Times New Roman" w:cs="Times New Roman"/>
          <w:sz w:val="24"/>
          <w:szCs w:val="24"/>
        </w:rPr>
        <w:t xml:space="preserve"> Uzavře-li Probační a mediační služba pojistnou smlouvu sama, rovněž uhradí náklady související s krytím pojistných událostí; v takovém případě se samozřejmě žádné refundace neposkytují. </w:t>
      </w:r>
    </w:p>
    <w:p w14:paraId="4DE3F494" w14:textId="1DECE009" w:rsidR="002C6894" w:rsidRPr="00A27781" w:rsidRDefault="002C6894" w:rsidP="00A27781">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Pojistná smlouva b</w:t>
      </w:r>
      <w:r w:rsidR="000F3446" w:rsidRPr="00A27781">
        <w:rPr>
          <w:rFonts w:ascii="Times New Roman" w:hAnsi="Times New Roman" w:cs="Times New Roman"/>
          <w:sz w:val="24"/>
          <w:szCs w:val="24"/>
        </w:rPr>
        <w:t>y měla</w:t>
      </w:r>
      <w:r w:rsidRPr="00A27781">
        <w:rPr>
          <w:rFonts w:ascii="Times New Roman" w:hAnsi="Times New Roman" w:cs="Times New Roman"/>
          <w:sz w:val="24"/>
          <w:szCs w:val="24"/>
        </w:rPr>
        <w:t xml:space="preserve"> pokrývat jak situace, u nichž nastane odpovědnost poskytovatele obecně prospěšných prací (smrt, úraz, majetková škoda způsobená při výkonu trestu, resp. v jeho přímé souvislosti vzniklá odsouzenému), tak situace, kdy by nastala odpovědnost odsouzeného (újma na zdraví způsobena odsouzeným jiným zaměstnancům, příp. třetím osobám nebo škoda spočívající např. v poškození zařízení či přístroje poskytovatele). Je přitom zjevné, že takto sjednané pojištění nebude zahrnovat škodu či újmu způsobenou úmyslně, hrubou nedbalostí, ze svévole či škodolibosti (škody způsobené pod vlivem návykových látek, úmyslné ublížení na zdraví, krádeže apod.).</w:t>
      </w:r>
    </w:p>
    <w:bookmarkEnd w:id="47"/>
    <w:p w14:paraId="4D47E5D2" w14:textId="77777777" w:rsidR="00B90B7B" w:rsidRDefault="00B90B7B" w:rsidP="00A27781">
      <w:pPr>
        <w:spacing w:before="120" w:after="0" w:line="240" w:lineRule="auto"/>
        <w:jc w:val="both"/>
        <w:rPr>
          <w:rFonts w:ascii="Times New Roman" w:hAnsi="Times New Roman" w:cs="Times New Roman"/>
          <w:sz w:val="24"/>
          <w:szCs w:val="24"/>
        </w:rPr>
      </w:pPr>
    </w:p>
    <w:p w14:paraId="1F505492" w14:textId="14F9BC59" w:rsidR="00F15A60" w:rsidRPr="00EB1E80" w:rsidRDefault="00F15A60" w:rsidP="00EB1E80">
      <w:pPr>
        <w:pStyle w:val="Nadpis3"/>
        <w:spacing w:before="120" w:after="0" w:line="240" w:lineRule="auto"/>
        <w:rPr>
          <w:rFonts w:ascii="Times New Roman" w:hAnsi="Times New Roman" w:cs="Times New Roman"/>
          <w:b/>
          <w:bCs/>
          <w:sz w:val="24"/>
          <w:szCs w:val="24"/>
        </w:rPr>
      </w:pPr>
      <w:r w:rsidRPr="00EB1E80">
        <w:rPr>
          <w:rFonts w:ascii="Times New Roman" w:hAnsi="Times New Roman" w:cs="Times New Roman"/>
          <w:b/>
          <w:bCs/>
          <w:color w:val="auto"/>
          <w:sz w:val="24"/>
          <w:szCs w:val="24"/>
        </w:rPr>
        <w:t>K bodu 11 (§ 359</w:t>
      </w:r>
      <w:r w:rsidR="007946EE">
        <w:rPr>
          <w:rFonts w:ascii="Times New Roman" w:hAnsi="Times New Roman" w:cs="Times New Roman"/>
          <w:b/>
          <w:bCs/>
          <w:color w:val="auto"/>
          <w:sz w:val="24"/>
          <w:szCs w:val="24"/>
        </w:rPr>
        <w:t>b</w:t>
      </w:r>
      <w:r w:rsidRPr="00EB1E80">
        <w:rPr>
          <w:rFonts w:ascii="Times New Roman" w:hAnsi="Times New Roman" w:cs="Times New Roman"/>
          <w:b/>
          <w:bCs/>
          <w:color w:val="auto"/>
          <w:sz w:val="24"/>
          <w:szCs w:val="24"/>
        </w:rPr>
        <w:t xml:space="preserve">) </w:t>
      </w:r>
    </w:p>
    <w:p w14:paraId="67C93296" w14:textId="77777777" w:rsidR="00F15A60" w:rsidRPr="00F15A60" w:rsidRDefault="00F15A60" w:rsidP="00F15A60">
      <w:pPr>
        <w:spacing w:before="120" w:after="0" w:line="240" w:lineRule="auto"/>
        <w:jc w:val="both"/>
        <w:rPr>
          <w:rFonts w:ascii="Times New Roman" w:hAnsi="Times New Roman" w:cs="Times New Roman"/>
          <w:sz w:val="24"/>
          <w:szCs w:val="24"/>
        </w:rPr>
      </w:pPr>
      <w:r w:rsidRPr="00F15A60">
        <w:rPr>
          <w:rFonts w:ascii="Times New Roman" w:hAnsi="Times New Roman" w:cs="Times New Roman"/>
          <w:sz w:val="24"/>
          <w:szCs w:val="24"/>
        </w:rPr>
        <w:t xml:space="preserve">Při splnění zákonem stanovených podmínek může být pachatelům ve věku blízkým věku mladistvých uloženo i výchovné opatření spočívající v probačním programu zahrnující obecně prospěšnou činnost podle § 17 odst. 1 zákona o soudnictví ve věcech mládeže nebo </w:t>
      </w:r>
      <w:r w:rsidRPr="00F15A60">
        <w:rPr>
          <w:rFonts w:ascii="Times New Roman" w:hAnsi="Times New Roman" w:cs="Times New Roman"/>
          <w:sz w:val="24"/>
          <w:szCs w:val="24"/>
        </w:rPr>
        <w:lastRenderedPageBreak/>
        <w:t xml:space="preserve">ve společensky prospěšné činnosti podle § 18 odst. 1 písm. c) zákona o soudnictví ve věcech mládeže. Tato výchovná opatření mají rovněž zcela obdobnou obsahovou náplň jako trest obecně prospěšných prací, změny navrhované pro řešení tzv. mimořádných stavů při výkonu trestu obecně prospěšných prací je třeba vztáhnout i na ně. </w:t>
      </w:r>
    </w:p>
    <w:p w14:paraId="16CBD108" w14:textId="77777777" w:rsidR="00F15A60" w:rsidRPr="00A27781" w:rsidRDefault="00F15A60" w:rsidP="00A27781">
      <w:pPr>
        <w:spacing w:before="120" w:after="0" w:line="240" w:lineRule="auto"/>
        <w:jc w:val="both"/>
        <w:rPr>
          <w:rFonts w:ascii="Times New Roman" w:hAnsi="Times New Roman" w:cs="Times New Roman"/>
          <w:sz w:val="24"/>
          <w:szCs w:val="24"/>
        </w:rPr>
      </w:pPr>
    </w:p>
    <w:p w14:paraId="18142895" w14:textId="77777777" w:rsidR="00E03D0B" w:rsidRPr="00A27781" w:rsidRDefault="00E03D0B" w:rsidP="00A27781">
      <w:pPr>
        <w:spacing w:before="120" w:after="0" w:line="240" w:lineRule="auto"/>
        <w:jc w:val="both"/>
        <w:rPr>
          <w:rFonts w:ascii="Times New Roman" w:hAnsi="Times New Roman" w:cs="Times New Roman"/>
          <w:sz w:val="24"/>
          <w:szCs w:val="24"/>
        </w:rPr>
      </w:pPr>
    </w:p>
    <w:p w14:paraId="1A992C65" w14:textId="5DE7592A" w:rsidR="00315DFE" w:rsidRPr="00890DDB" w:rsidRDefault="00315DFE" w:rsidP="00890DDB">
      <w:pPr>
        <w:pStyle w:val="Nadpis1"/>
        <w:spacing w:before="120" w:after="0" w:line="240" w:lineRule="auto"/>
        <w:rPr>
          <w:rFonts w:ascii="Times New Roman" w:hAnsi="Times New Roman" w:cs="Times New Roman"/>
          <w:b/>
          <w:bCs/>
          <w:color w:val="auto"/>
          <w:sz w:val="24"/>
          <w:szCs w:val="24"/>
          <w:u w:val="single"/>
        </w:rPr>
      </w:pPr>
      <w:r w:rsidRPr="00890DDB">
        <w:rPr>
          <w:rFonts w:ascii="Times New Roman" w:hAnsi="Times New Roman" w:cs="Times New Roman"/>
          <w:b/>
          <w:bCs/>
          <w:color w:val="auto"/>
          <w:sz w:val="24"/>
          <w:szCs w:val="24"/>
          <w:u w:val="single"/>
        </w:rPr>
        <w:t xml:space="preserve">K části </w:t>
      </w:r>
      <w:r w:rsidR="00E56EC3">
        <w:rPr>
          <w:rFonts w:ascii="Times New Roman" w:hAnsi="Times New Roman" w:cs="Times New Roman"/>
          <w:b/>
          <w:bCs/>
          <w:color w:val="auto"/>
          <w:sz w:val="24"/>
          <w:szCs w:val="24"/>
          <w:u w:val="single"/>
        </w:rPr>
        <w:t>třetí</w:t>
      </w:r>
      <w:r w:rsidR="005A5F5B" w:rsidRPr="00890DDB">
        <w:rPr>
          <w:rFonts w:ascii="Times New Roman" w:hAnsi="Times New Roman" w:cs="Times New Roman"/>
          <w:b/>
          <w:bCs/>
          <w:color w:val="auto"/>
          <w:sz w:val="24"/>
          <w:szCs w:val="24"/>
          <w:u w:val="single"/>
        </w:rPr>
        <w:t xml:space="preserve"> </w:t>
      </w:r>
      <w:r w:rsidRPr="00890DDB">
        <w:rPr>
          <w:rFonts w:ascii="Times New Roman" w:hAnsi="Times New Roman" w:cs="Times New Roman"/>
          <w:b/>
          <w:bCs/>
          <w:color w:val="auto"/>
          <w:sz w:val="24"/>
          <w:szCs w:val="24"/>
          <w:u w:val="single"/>
        </w:rPr>
        <w:t>– změna zákona o rejstříku trestů</w:t>
      </w:r>
      <w:r w:rsidR="005A5F5B" w:rsidRPr="00890DDB">
        <w:rPr>
          <w:rFonts w:ascii="Times New Roman" w:hAnsi="Times New Roman" w:cs="Times New Roman"/>
          <w:b/>
          <w:bCs/>
          <w:color w:val="auto"/>
          <w:sz w:val="24"/>
          <w:szCs w:val="24"/>
          <w:u w:val="single"/>
        </w:rPr>
        <w:t xml:space="preserve"> </w:t>
      </w:r>
      <w:r w:rsidRPr="00890DDB">
        <w:rPr>
          <w:rFonts w:ascii="Times New Roman" w:hAnsi="Times New Roman" w:cs="Times New Roman"/>
          <w:b/>
          <w:bCs/>
          <w:color w:val="auto"/>
          <w:sz w:val="24"/>
          <w:szCs w:val="24"/>
          <w:u w:val="single"/>
        </w:rPr>
        <w:t>[§ 9d odst. 1 písm. a)]</w:t>
      </w:r>
    </w:p>
    <w:p w14:paraId="0B483F32" w14:textId="1E3EE5F8" w:rsidR="005A5F5B" w:rsidRPr="00A27781" w:rsidRDefault="00E56EC3" w:rsidP="00E83F5A">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Mezi trestné činy, které zásadně vedou k záznamu v evidenci skutečností důležitých pro práci s dětmi, ledaže soud stanoví jinak, jsou uvedeny nejzávažnější trestné činy sexuálního a násilného charakteru – do tohoto výčtu, který dnes obsahuje obchodování s lidmi za účelem sexuálního vykořisťování, se </w:t>
      </w:r>
      <w:r w:rsidR="00E83F5A">
        <w:rPr>
          <w:rFonts w:ascii="Times New Roman" w:hAnsi="Times New Roman" w:cs="Times New Roman"/>
          <w:bCs/>
          <w:sz w:val="24"/>
          <w:szCs w:val="24"/>
        </w:rPr>
        <w:t xml:space="preserve">s ohledem na obdobný charakter </w:t>
      </w:r>
      <w:r>
        <w:rPr>
          <w:rFonts w:ascii="Times New Roman" w:hAnsi="Times New Roman" w:cs="Times New Roman"/>
          <w:bCs/>
          <w:sz w:val="24"/>
          <w:szCs w:val="24"/>
        </w:rPr>
        <w:t xml:space="preserve">doplňuje nově zakotvené </w:t>
      </w:r>
      <w:r w:rsidR="00315DFE" w:rsidRPr="00A27781">
        <w:rPr>
          <w:rFonts w:ascii="Times New Roman" w:hAnsi="Times New Roman" w:cs="Times New Roman"/>
          <w:bCs/>
          <w:sz w:val="24"/>
          <w:szCs w:val="24"/>
        </w:rPr>
        <w:t xml:space="preserve">obchodování s lidmi, pokud jde o vykořisťování ženy za účelem jejího </w:t>
      </w:r>
      <w:r w:rsidR="001675F2" w:rsidRPr="00A27781">
        <w:rPr>
          <w:rFonts w:ascii="Times New Roman" w:hAnsi="Times New Roman" w:cs="Times New Roman"/>
          <w:sz w:val="24"/>
          <w:szCs w:val="24"/>
        </w:rPr>
        <w:t>otěhotnění s následným převzetím narozeného dítěte</w:t>
      </w:r>
      <w:r w:rsidR="000C7F4D" w:rsidRPr="00A27781">
        <w:rPr>
          <w:rFonts w:ascii="Times New Roman" w:hAnsi="Times New Roman" w:cs="Times New Roman"/>
          <w:bCs/>
          <w:sz w:val="24"/>
          <w:szCs w:val="24"/>
        </w:rPr>
        <w:t>.</w:t>
      </w:r>
    </w:p>
    <w:p w14:paraId="6B0A8F0C" w14:textId="77777777" w:rsidR="00E90A8A" w:rsidRDefault="00E90A8A" w:rsidP="00A27781">
      <w:pPr>
        <w:spacing w:before="120" w:after="0" w:line="240" w:lineRule="auto"/>
        <w:jc w:val="both"/>
        <w:rPr>
          <w:rFonts w:ascii="Times New Roman" w:hAnsi="Times New Roman" w:cs="Times New Roman"/>
          <w:b/>
          <w:sz w:val="24"/>
          <w:szCs w:val="24"/>
          <w:u w:val="single"/>
        </w:rPr>
      </w:pPr>
    </w:p>
    <w:p w14:paraId="08495292" w14:textId="77777777" w:rsidR="00EC0F9A" w:rsidRPr="00A27781" w:rsidRDefault="00EC0F9A" w:rsidP="00A27781">
      <w:pPr>
        <w:spacing w:before="120" w:after="0" w:line="240" w:lineRule="auto"/>
        <w:jc w:val="both"/>
        <w:rPr>
          <w:rFonts w:ascii="Times New Roman" w:hAnsi="Times New Roman" w:cs="Times New Roman"/>
          <w:b/>
          <w:sz w:val="24"/>
          <w:szCs w:val="24"/>
          <w:u w:val="single"/>
        </w:rPr>
      </w:pPr>
    </w:p>
    <w:p w14:paraId="3D3B60CC" w14:textId="4AB0BE83" w:rsidR="00315DFE" w:rsidRPr="00890DDB" w:rsidRDefault="00315DFE" w:rsidP="00890DDB">
      <w:pPr>
        <w:pStyle w:val="Nadpis1"/>
        <w:spacing w:before="120" w:after="0" w:line="240" w:lineRule="auto"/>
        <w:rPr>
          <w:rFonts w:ascii="Times New Roman" w:hAnsi="Times New Roman" w:cs="Times New Roman"/>
          <w:b/>
          <w:bCs/>
          <w:color w:val="auto"/>
          <w:sz w:val="24"/>
          <w:szCs w:val="24"/>
          <w:u w:val="single"/>
        </w:rPr>
      </w:pPr>
      <w:r w:rsidRPr="00890DDB">
        <w:rPr>
          <w:rFonts w:ascii="Times New Roman" w:hAnsi="Times New Roman" w:cs="Times New Roman"/>
          <w:b/>
          <w:bCs/>
          <w:color w:val="auto"/>
          <w:sz w:val="24"/>
          <w:szCs w:val="24"/>
          <w:u w:val="single"/>
        </w:rPr>
        <w:t xml:space="preserve">K části </w:t>
      </w:r>
      <w:r w:rsidR="007E69A8">
        <w:rPr>
          <w:rFonts w:ascii="Times New Roman" w:hAnsi="Times New Roman" w:cs="Times New Roman"/>
          <w:b/>
          <w:bCs/>
          <w:color w:val="auto"/>
          <w:sz w:val="24"/>
          <w:szCs w:val="24"/>
          <w:u w:val="single"/>
        </w:rPr>
        <w:t>čtvrté</w:t>
      </w:r>
      <w:r w:rsidRPr="00890DDB">
        <w:rPr>
          <w:rFonts w:ascii="Times New Roman" w:hAnsi="Times New Roman" w:cs="Times New Roman"/>
          <w:b/>
          <w:bCs/>
          <w:color w:val="auto"/>
          <w:sz w:val="24"/>
          <w:szCs w:val="24"/>
          <w:u w:val="single"/>
        </w:rPr>
        <w:t xml:space="preserve"> – změna zákona o sociálně-právní ochraně </w:t>
      </w:r>
      <w:r w:rsidR="007E69A8" w:rsidRPr="00890DDB">
        <w:rPr>
          <w:rFonts w:ascii="Times New Roman" w:hAnsi="Times New Roman" w:cs="Times New Roman"/>
          <w:b/>
          <w:bCs/>
          <w:color w:val="auto"/>
          <w:sz w:val="24"/>
          <w:szCs w:val="24"/>
          <w:u w:val="single"/>
        </w:rPr>
        <w:t>dět</w:t>
      </w:r>
      <w:r w:rsidR="007E69A8">
        <w:rPr>
          <w:rFonts w:ascii="Times New Roman" w:hAnsi="Times New Roman" w:cs="Times New Roman"/>
          <w:b/>
          <w:bCs/>
          <w:color w:val="auto"/>
          <w:sz w:val="24"/>
          <w:szCs w:val="24"/>
          <w:u w:val="single"/>
        </w:rPr>
        <w:t>í</w:t>
      </w:r>
      <w:r w:rsidR="007E69A8" w:rsidRPr="00890DDB">
        <w:rPr>
          <w:rFonts w:ascii="Times New Roman" w:hAnsi="Times New Roman" w:cs="Times New Roman"/>
          <w:b/>
          <w:bCs/>
          <w:color w:val="auto"/>
          <w:sz w:val="24"/>
          <w:szCs w:val="24"/>
          <w:u w:val="single"/>
        </w:rPr>
        <w:t xml:space="preserve"> </w:t>
      </w:r>
      <w:r w:rsidR="005A5F5B" w:rsidRPr="00890DDB">
        <w:rPr>
          <w:rFonts w:ascii="Times New Roman" w:hAnsi="Times New Roman" w:cs="Times New Roman"/>
          <w:b/>
          <w:bCs/>
          <w:color w:val="auto"/>
          <w:sz w:val="24"/>
          <w:szCs w:val="24"/>
          <w:u w:val="single"/>
        </w:rPr>
        <w:t>(§ 23e odst. 1)</w:t>
      </w:r>
    </w:p>
    <w:p w14:paraId="52C37581" w14:textId="77777777" w:rsidR="005A5F5B" w:rsidRPr="00A27781" w:rsidRDefault="005A5F5B" w:rsidP="00A27781">
      <w:pPr>
        <w:tabs>
          <w:tab w:val="left" w:pos="5451"/>
        </w:tabs>
        <w:spacing w:before="120" w:after="0" w:line="240" w:lineRule="auto"/>
        <w:jc w:val="both"/>
        <w:rPr>
          <w:rFonts w:ascii="Times New Roman" w:hAnsi="Times New Roman" w:cs="Times New Roman"/>
          <w:bCs/>
          <w:sz w:val="24"/>
          <w:szCs w:val="24"/>
        </w:rPr>
      </w:pPr>
      <w:r w:rsidRPr="00A27781">
        <w:rPr>
          <w:rFonts w:ascii="Times New Roman" w:hAnsi="Times New Roman" w:cs="Times New Roman"/>
          <w:bCs/>
          <w:sz w:val="24"/>
          <w:szCs w:val="24"/>
        </w:rPr>
        <w:t>Jde o terminologickou změnu v souvislosti s přejmenováním trestného činu podle § 169 trestního zákoníku.</w:t>
      </w:r>
    </w:p>
    <w:p w14:paraId="4D9F36CB" w14:textId="77777777" w:rsidR="00357110" w:rsidRPr="00A27781" w:rsidRDefault="00357110" w:rsidP="00A27781">
      <w:pPr>
        <w:tabs>
          <w:tab w:val="left" w:pos="5451"/>
        </w:tabs>
        <w:spacing w:before="120" w:after="0" w:line="240" w:lineRule="auto"/>
        <w:jc w:val="both"/>
        <w:rPr>
          <w:rFonts w:ascii="Times New Roman" w:hAnsi="Times New Roman" w:cs="Times New Roman"/>
          <w:bCs/>
          <w:sz w:val="24"/>
          <w:szCs w:val="24"/>
        </w:rPr>
      </w:pPr>
    </w:p>
    <w:p w14:paraId="32E51BDD" w14:textId="79898985" w:rsidR="008A3765" w:rsidRPr="00890DDB" w:rsidRDefault="008A3765" w:rsidP="008A3765">
      <w:pPr>
        <w:pStyle w:val="Nadpis1"/>
        <w:spacing w:before="120" w:after="0" w:line="240" w:lineRule="auto"/>
        <w:rPr>
          <w:rFonts w:ascii="Times New Roman" w:hAnsi="Times New Roman" w:cs="Times New Roman"/>
          <w:b/>
          <w:bCs/>
          <w:color w:val="auto"/>
          <w:sz w:val="24"/>
          <w:szCs w:val="24"/>
          <w:u w:val="single"/>
        </w:rPr>
      </w:pPr>
      <w:r w:rsidRPr="00890DDB">
        <w:rPr>
          <w:rFonts w:ascii="Times New Roman" w:hAnsi="Times New Roman" w:cs="Times New Roman"/>
          <w:b/>
          <w:bCs/>
          <w:color w:val="auto"/>
          <w:sz w:val="24"/>
          <w:szCs w:val="24"/>
          <w:u w:val="single"/>
        </w:rPr>
        <w:t xml:space="preserve">K části </w:t>
      </w:r>
      <w:r w:rsidR="00C31F77">
        <w:rPr>
          <w:rFonts w:ascii="Times New Roman" w:hAnsi="Times New Roman" w:cs="Times New Roman"/>
          <w:b/>
          <w:bCs/>
          <w:color w:val="auto"/>
          <w:sz w:val="24"/>
          <w:szCs w:val="24"/>
          <w:u w:val="single"/>
        </w:rPr>
        <w:t>páté</w:t>
      </w:r>
      <w:r w:rsidR="00C31F77" w:rsidRPr="00890DDB">
        <w:rPr>
          <w:rFonts w:ascii="Times New Roman" w:hAnsi="Times New Roman" w:cs="Times New Roman"/>
          <w:b/>
          <w:bCs/>
          <w:color w:val="auto"/>
          <w:sz w:val="24"/>
          <w:szCs w:val="24"/>
          <w:u w:val="single"/>
        </w:rPr>
        <w:t xml:space="preserve"> </w:t>
      </w:r>
      <w:r w:rsidRPr="00890DDB">
        <w:rPr>
          <w:rFonts w:ascii="Times New Roman" w:hAnsi="Times New Roman" w:cs="Times New Roman"/>
          <w:b/>
          <w:bCs/>
          <w:color w:val="auto"/>
          <w:sz w:val="24"/>
          <w:szCs w:val="24"/>
          <w:u w:val="single"/>
        </w:rPr>
        <w:t>– změna zákona o soudnictví ve věcech mládeže</w:t>
      </w:r>
    </w:p>
    <w:p w14:paraId="5A41D391" w14:textId="48528167" w:rsidR="008451AC" w:rsidRDefault="008451AC" w:rsidP="008A3765">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 bodům 1 a 11 (§ 17 odst. 2 a § 81 odst. 3) a k čl. </w:t>
      </w:r>
      <w:r w:rsidR="00971093">
        <w:rPr>
          <w:rFonts w:ascii="Times New Roman" w:hAnsi="Times New Roman" w:cs="Times New Roman"/>
          <w:b/>
          <w:bCs/>
          <w:sz w:val="24"/>
          <w:szCs w:val="24"/>
        </w:rPr>
        <w:t>VI (přechodné ustanovení)</w:t>
      </w:r>
    </w:p>
    <w:p w14:paraId="1B33835C" w14:textId="2F56FBE6" w:rsidR="008451AC" w:rsidRPr="00A27781" w:rsidRDefault="008451AC" w:rsidP="008451AC">
      <w:pPr>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rPr>
        <w:t>N</w:t>
      </w:r>
      <w:r w:rsidRPr="00A27781">
        <w:rPr>
          <w:rFonts w:ascii="Times New Roman" w:hAnsi="Times New Roman" w:cs="Times New Roman"/>
          <w:bCs/>
          <w:sz w:val="24"/>
          <w:szCs w:val="24"/>
        </w:rPr>
        <w:t xml:space="preserve">avrhuje </w:t>
      </w:r>
      <w:r>
        <w:rPr>
          <w:rFonts w:ascii="Times New Roman" w:hAnsi="Times New Roman" w:cs="Times New Roman"/>
          <w:bCs/>
          <w:sz w:val="24"/>
          <w:szCs w:val="24"/>
        </w:rPr>
        <w:t xml:space="preserve">se </w:t>
      </w:r>
      <w:r w:rsidRPr="00A27781">
        <w:rPr>
          <w:rFonts w:ascii="Times New Roman" w:hAnsi="Times New Roman" w:cs="Times New Roman"/>
          <w:bCs/>
          <w:sz w:val="24"/>
          <w:szCs w:val="24"/>
        </w:rPr>
        <w:t>zakotvit zákonnou povinnost uzavřít pojistnou smlouvu</w:t>
      </w:r>
      <w:r w:rsidR="00967319">
        <w:rPr>
          <w:rFonts w:ascii="Times New Roman" w:hAnsi="Times New Roman" w:cs="Times New Roman"/>
          <w:bCs/>
          <w:sz w:val="24"/>
          <w:szCs w:val="24"/>
        </w:rPr>
        <w:t>, která bude krýt</w:t>
      </w:r>
      <w:r w:rsidRPr="00A27781">
        <w:rPr>
          <w:rFonts w:ascii="Times New Roman" w:hAnsi="Times New Roman" w:cs="Times New Roman"/>
          <w:sz w:val="24"/>
          <w:szCs w:val="24"/>
        </w:rPr>
        <w:t xml:space="preserve"> odpovědnost poskytovatele probačního programu zahrnujícího obecně prospěšnou činnost </w:t>
      </w:r>
      <w:r w:rsidR="003B05C8">
        <w:rPr>
          <w:rFonts w:ascii="Times New Roman" w:hAnsi="Times New Roman" w:cs="Times New Roman"/>
          <w:sz w:val="24"/>
          <w:szCs w:val="24"/>
        </w:rPr>
        <w:t>(</w:t>
      </w:r>
      <w:r w:rsidR="003B05C8" w:rsidRPr="00A27781">
        <w:rPr>
          <w:rFonts w:ascii="Times New Roman" w:hAnsi="Times New Roman" w:cs="Times New Roman"/>
          <w:sz w:val="24"/>
          <w:szCs w:val="24"/>
        </w:rPr>
        <w:t>poskytovatele společensky prospěšné činnosti</w:t>
      </w:r>
      <w:r w:rsidR="003B05C8">
        <w:rPr>
          <w:rFonts w:ascii="Times New Roman" w:hAnsi="Times New Roman" w:cs="Times New Roman"/>
          <w:sz w:val="24"/>
          <w:szCs w:val="24"/>
        </w:rPr>
        <w:t>)</w:t>
      </w:r>
      <w:r w:rsidR="003B05C8" w:rsidRPr="00A27781">
        <w:rPr>
          <w:rFonts w:ascii="Times New Roman" w:hAnsi="Times New Roman" w:cs="Times New Roman"/>
          <w:sz w:val="24"/>
          <w:szCs w:val="24"/>
        </w:rPr>
        <w:t xml:space="preserve"> </w:t>
      </w:r>
      <w:r w:rsidRPr="00A27781">
        <w:rPr>
          <w:rFonts w:ascii="Times New Roman" w:hAnsi="Times New Roman" w:cs="Times New Roman"/>
          <w:sz w:val="24"/>
          <w:szCs w:val="24"/>
        </w:rPr>
        <w:t xml:space="preserve">či mladistvého za újmu na zdraví nebo za majetkovou škodu, která by vznikla při výkonu tohoto typu probačního </w:t>
      </w:r>
      <w:r w:rsidR="003B05C8">
        <w:rPr>
          <w:rFonts w:ascii="Times New Roman" w:hAnsi="Times New Roman" w:cs="Times New Roman"/>
          <w:sz w:val="24"/>
          <w:szCs w:val="24"/>
        </w:rPr>
        <w:t xml:space="preserve">(resocializačního) </w:t>
      </w:r>
      <w:r w:rsidRPr="00A27781">
        <w:rPr>
          <w:rFonts w:ascii="Times New Roman" w:hAnsi="Times New Roman" w:cs="Times New Roman"/>
          <w:sz w:val="24"/>
          <w:szCs w:val="24"/>
        </w:rPr>
        <w:t>programu nebo v přímé souvislosti s ním. Jde o nastavení obdobného mechanismu, jaký je navrhován v trestním řádu v případě dospělých odsouzených, pokud jde o trest obecně prospěšných prací</w:t>
      </w:r>
      <w:r w:rsidR="00967319">
        <w:rPr>
          <w:rFonts w:ascii="Times New Roman" w:hAnsi="Times New Roman" w:cs="Times New Roman"/>
          <w:sz w:val="24"/>
          <w:szCs w:val="24"/>
        </w:rPr>
        <w:t xml:space="preserve"> – blíže viz obecná část důvodové zprávy a odůvodnění příslušných novelizačních bodů v části druhé</w:t>
      </w:r>
      <w:r w:rsidRPr="00A27781">
        <w:rPr>
          <w:rFonts w:ascii="Times New Roman" w:hAnsi="Times New Roman" w:cs="Times New Roman"/>
          <w:sz w:val="24"/>
          <w:szCs w:val="24"/>
        </w:rPr>
        <w:t xml:space="preserve">. </w:t>
      </w:r>
    </w:p>
    <w:p w14:paraId="6FFAA2BB" w14:textId="65F56752" w:rsidR="00584DF7" w:rsidRPr="00A27781" w:rsidRDefault="00584DF7" w:rsidP="00584DF7">
      <w:pPr>
        <w:spacing w:before="120" w:after="0" w:line="240" w:lineRule="auto"/>
        <w:jc w:val="both"/>
        <w:rPr>
          <w:rFonts w:ascii="Times New Roman" w:hAnsi="Times New Roman" w:cs="Times New Roman"/>
          <w:sz w:val="24"/>
          <w:szCs w:val="24"/>
        </w:rPr>
      </w:pPr>
      <w:bookmarkStart w:id="48" w:name="_Hlk204064226"/>
      <w:r>
        <w:rPr>
          <w:rFonts w:ascii="Times New Roman" w:hAnsi="Times New Roman" w:cs="Times New Roman"/>
          <w:sz w:val="24"/>
          <w:szCs w:val="24"/>
        </w:rPr>
        <w:t xml:space="preserve">Probační program zahrnující </w:t>
      </w:r>
      <w:r w:rsidRPr="00971093">
        <w:rPr>
          <w:rFonts w:ascii="Times New Roman" w:hAnsi="Times New Roman" w:cs="Times New Roman"/>
          <w:sz w:val="24"/>
          <w:szCs w:val="24"/>
        </w:rPr>
        <w:t>obecně prospěšnou činnost</w:t>
      </w:r>
      <w:r>
        <w:rPr>
          <w:rFonts w:ascii="Times New Roman" w:hAnsi="Times New Roman" w:cs="Times New Roman"/>
          <w:sz w:val="24"/>
          <w:szCs w:val="24"/>
        </w:rPr>
        <w:t xml:space="preserve"> tak bude možné zapsat do seznamu probačních programů pouze tehdy, pokud jeho poskytovatel bud</w:t>
      </w:r>
      <w:r w:rsidR="00DB0253">
        <w:rPr>
          <w:rFonts w:ascii="Times New Roman" w:hAnsi="Times New Roman" w:cs="Times New Roman"/>
          <w:sz w:val="24"/>
          <w:szCs w:val="24"/>
        </w:rPr>
        <w:t>e</w:t>
      </w:r>
      <w:r>
        <w:rPr>
          <w:rFonts w:ascii="Times New Roman" w:hAnsi="Times New Roman" w:cs="Times New Roman"/>
          <w:sz w:val="24"/>
          <w:szCs w:val="24"/>
        </w:rPr>
        <w:t xml:space="preserve"> mít uzavřenou pojistnou smlouvu</w:t>
      </w:r>
      <w:r w:rsidR="00871E8F">
        <w:rPr>
          <w:rFonts w:ascii="Times New Roman" w:hAnsi="Times New Roman" w:cs="Times New Roman"/>
          <w:sz w:val="24"/>
          <w:szCs w:val="24"/>
        </w:rPr>
        <w:t>. V</w:t>
      </w:r>
      <w:r>
        <w:rPr>
          <w:rFonts w:ascii="Times New Roman" w:hAnsi="Times New Roman" w:cs="Times New Roman"/>
          <w:sz w:val="24"/>
          <w:szCs w:val="24"/>
        </w:rPr>
        <w:t xml:space="preserve"> případě již zapsaných programů je v přechodném ustanovení </w:t>
      </w:r>
      <w:r w:rsidR="00871E8F">
        <w:rPr>
          <w:rFonts w:ascii="Times New Roman" w:hAnsi="Times New Roman" w:cs="Times New Roman"/>
          <w:sz w:val="24"/>
          <w:szCs w:val="24"/>
        </w:rPr>
        <w:t>stanoveno</w:t>
      </w:r>
      <w:r>
        <w:rPr>
          <w:rFonts w:ascii="Times New Roman" w:hAnsi="Times New Roman" w:cs="Times New Roman"/>
          <w:sz w:val="24"/>
          <w:szCs w:val="24"/>
        </w:rPr>
        <w:t>,</w:t>
      </w:r>
      <w:r w:rsidR="00871E8F">
        <w:rPr>
          <w:rFonts w:ascii="Times New Roman" w:hAnsi="Times New Roman" w:cs="Times New Roman"/>
          <w:sz w:val="24"/>
          <w:szCs w:val="24"/>
        </w:rPr>
        <w:t xml:space="preserve"> že bez splnění této podmínky, jej Ministerstvo spravedlnosti po nabytí účinnosti tohoto zákona ze seznamu vypustí. P</w:t>
      </w:r>
      <w:r>
        <w:rPr>
          <w:rFonts w:ascii="Times New Roman" w:hAnsi="Times New Roman" w:cs="Times New Roman"/>
          <w:sz w:val="24"/>
          <w:szCs w:val="24"/>
        </w:rPr>
        <w:t xml:space="preserve">oskytovatel </w:t>
      </w:r>
      <w:r w:rsidR="00871E8F">
        <w:rPr>
          <w:rFonts w:ascii="Times New Roman" w:hAnsi="Times New Roman" w:cs="Times New Roman"/>
          <w:sz w:val="24"/>
          <w:szCs w:val="24"/>
        </w:rPr>
        <w:t xml:space="preserve">je tak povinen </w:t>
      </w:r>
      <w:r>
        <w:rPr>
          <w:rFonts w:ascii="Times New Roman" w:hAnsi="Times New Roman" w:cs="Times New Roman"/>
          <w:sz w:val="24"/>
          <w:szCs w:val="24"/>
        </w:rPr>
        <w:t>Ministerstvu spravedlnosti splnění této povinnosti doložit</w:t>
      </w:r>
      <w:r w:rsidR="00871E8F">
        <w:rPr>
          <w:rFonts w:ascii="Times New Roman" w:hAnsi="Times New Roman" w:cs="Times New Roman"/>
          <w:sz w:val="24"/>
          <w:szCs w:val="24"/>
        </w:rPr>
        <w:t xml:space="preserve"> ještě před vstupem tohoto zákona v účinnost; k dostatečnému časovému prostoru pro splnění této povinnosti by měla sloužit stanovená </w:t>
      </w:r>
      <w:proofErr w:type="spellStart"/>
      <w:r w:rsidR="00871E8F">
        <w:rPr>
          <w:rFonts w:ascii="Times New Roman" w:hAnsi="Times New Roman" w:cs="Times New Roman"/>
          <w:sz w:val="24"/>
          <w:szCs w:val="24"/>
        </w:rPr>
        <w:t>legisvakance</w:t>
      </w:r>
      <w:proofErr w:type="spellEnd"/>
      <w:r w:rsidR="00871E8F">
        <w:rPr>
          <w:rFonts w:ascii="Times New Roman" w:hAnsi="Times New Roman" w:cs="Times New Roman"/>
          <w:sz w:val="24"/>
          <w:szCs w:val="24"/>
        </w:rPr>
        <w:t>, viz níže.</w:t>
      </w:r>
    </w:p>
    <w:bookmarkEnd w:id="48"/>
    <w:p w14:paraId="3E4327DA" w14:textId="6FE2F52E" w:rsidR="008451AC" w:rsidRDefault="008451AC" w:rsidP="008451AC">
      <w:pPr>
        <w:spacing w:before="120" w:after="0" w:line="240" w:lineRule="auto"/>
        <w:jc w:val="both"/>
        <w:rPr>
          <w:rFonts w:ascii="Times New Roman" w:hAnsi="Times New Roman" w:cs="Times New Roman"/>
          <w:sz w:val="24"/>
          <w:szCs w:val="24"/>
        </w:rPr>
      </w:pPr>
      <w:r w:rsidRPr="00A27781">
        <w:rPr>
          <w:rFonts w:ascii="Times New Roman" w:hAnsi="Times New Roman" w:cs="Times New Roman"/>
          <w:sz w:val="24"/>
          <w:szCs w:val="24"/>
        </w:rPr>
        <w:t xml:space="preserve">Lze doplnit, že výchovnou povinnost </w:t>
      </w:r>
      <w:r w:rsidR="003B05C8">
        <w:rPr>
          <w:rFonts w:ascii="Times New Roman" w:hAnsi="Times New Roman" w:cs="Times New Roman"/>
          <w:sz w:val="24"/>
          <w:szCs w:val="24"/>
        </w:rPr>
        <w:t xml:space="preserve">vykonat společensky prospěšnou činnost </w:t>
      </w:r>
      <w:r w:rsidRPr="00A27781">
        <w:rPr>
          <w:rFonts w:ascii="Times New Roman" w:hAnsi="Times New Roman" w:cs="Times New Roman"/>
          <w:sz w:val="24"/>
          <w:szCs w:val="24"/>
        </w:rPr>
        <w:t xml:space="preserve">je </w:t>
      </w:r>
      <w:r w:rsidR="00DB4E20" w:rsidRPr="00A27781">
        <w:rPr>
          <w:rFonts w:ascii="Times New Roman" w:hAnsi="Times New Roman" w:cs="Times New Roman"/>
          <w:sz w:val="24"/>
          <w:szCs w:val="24"/>
        </w:rPr>
        <w:t>podle §</w:t>
      </w:r>
      <w:r w:rsidR="00DB4E20">
        <w:rPr>
          <w:rFonts w:ascii="Times New Roman" w:hAnsi="Times New Roman" w:cs="Times New Roman"/>
          <w:sz w:val="24"/>
          <w:szCs w:val="24"/>
        </w:rPr>
        <w:t> </w:t>
      </w:r>
      <w:r w:rsidR="00DB4E20" w:rsidRPr="00A27781">
        <w:rPr>
          <w:rFonts w:ascii="Times New Roman" w:hAnsi="Times New Roman" w:cs="Times New Roman"/>
          <w:sz w:val="24"/>
          <w:szCs w:val="24"/>
        </w:rPr>
        <w:t>93</w:t>
      </w:r>
      <w:r w:rsidR="00DB4E20">
        <w:rPr>
          <w:rFonts w:ascii="Times New Roman" w:hAnsi="Times New Roman" w:cs="Times New Roman"/>
          <w:sz w:val="24"/>
          <w:szCs w:val="24"/>
        </w:rPr>
        <w:t> </w:t>
      </w:r>
      <w:r w:rsidR="00DB4E20" w:rsidRPr="00A27781">
        <w:rPr>
          <w:rFonts w:ascii="Times New Roman" w:hAnsi="Times New Roman" w:cs="Times New Roman"/>
          <w:sz w:val="24"/>
          <w:szCs w:val="24"/>
        </w:rPr>
        <w:t>odst. 1 písm. a) zákona o soudnictví ve věcech mládeže</w:t>
      </w:r>
      <w:r w:rsidR="00DB4E20" w:rsidRPr="00DB4E20">
        <w:rPr>
          <w:rFonts w:ascii="Times New Roman" w:hAnsi="Times New Roman" w:cs="Times New Roman"/>
          <w:sz w:val="24"/>
          <w:szCs w:val="24"/>
        </w:rPr>
        <w:t xml:space="preserve"> </w:t>
      </w:r>
      <w:r w:rsidR="00DB4E20" w:rsidRPr="00A27781">
        <w:rPr>
          <w:rFonts w:ascii="Times New Roman" w:hAnsi="Times New Roman" w:cs="Times New Roman"/>
          <w:sz w:val="24"/>
          <w:szCs w:val="24"/>
        </w:rPr>
        <w:t xml:space="preserve">možné </w:t>
      </w:r>
      <w:r w:rsidRPr="00A27781">
        <w:rPr>
          <w:rFonts w:ascii="Times New Roman" w:hAnsi="Times New Roman" w:cs="Times New Roman"/>
          <w:sz w:val="24"/>
          <w:szCs w:val="24"/>
        </w:rPr>
        <w:t xml:space="preserve">za určitých podmínek </w:t>
      </w:r>
      <w:r w:rsidR="00DB4E20" w:rsidRPr="00A27781">
        <w:rPr>
          <w:rFonts w:ascii="Times New Roman" w:hAnsi="Times New Roman" w:cs="Times New Roman"/>
          <w:sz w:val="24"/>
          <w:szCs w:val="24"/>
        </w:rPr>
        <w:t>uložit i dítěti mladšímu 15 let</w:t>
      </w:r>
      <w:r w:rsidRPr="00A27781">
        <w:rPr>
          <w:rFonts w:ascii="Times New Roman" w:hAnsi="Times New Roman" w:cs="Times New Roman"/>
          <w:sz w:val="24"/>
          <w:szCs w:val="24"/>
        </w:rPr>
        <w:t>. Podle § 93 odst. 6 tohoto zákona se přitom na výkon výchovných povinnost</w:t>
      </w:r>
      <w:r w:rsidR="003B05C8">
        <w:rPr>
          <w:rFonts w:ascii="Times New Roman" w:hAnsi="Times New Roman" w:cs="Times New Roman"/>
          <w:sz w:val="24"/>
          <w:szCs w:val="24"/>
        </w:rPr>
        <w:t>í</w:t>
      </w:r>
      <w:r w:rsidRPr="00A27781">
        <w:rPr>
          <w:rFonts w:ascii="Times New Roman" w:hAnsi="Times New Roman" w:cs="Times New Roman"/>
          <w:sz w:val="24"/>
          <w:szCs w:val="24"/>
        </w:rPr>
        <w:t xml:space="preserve"> s přihlédnutí</w:t>
      </w:r>
      <w:r w:rsidR="00DB4E20">
        <w:rPr>
          <w:rFonts w:ascii="Times New Roman" w:hAnsi="Times New Roman" w:cs="Times New Roman"/>
          <w:sz w:val="24"/>
          <w:szCs w:val="24"/>
        </w:rPr>
        <w:t>m</w:t>
      </w:r>
      <w:r w:rsidRPr="00A27781">
        <w:rPr>
          <w:rFonts w:ascii="Times New Roman" w:hAnsi="Times New Roman" w:cs="Times New Roman"/>
          <w:sz w:val="24"/>
          <w:szCs w:val="24"/>
        </w:rPr>
        <w:t xml:space="preserve"> k věku dítěte použijí přiměřeně ustanovení týkající se mladistvých. V těchto případech je tak při aplikaci pracovněprávních, případě občanskoprávních předpisů nezbytné postupovat s ohledem na značná specifika výkonu společensky prospěšné činnosti </w:t>
      </w:r>
      <w:r w:rsidR="00971093">
        <w:rPr>
          <w:rFonts w:ascii="Times New Roman" w:hAnsi="Times New Roman" w:cs="Times New Roman"/>
          <w:sz w:val="24"/>
          <w:szCs w:val="24"/>
        </w:rPr>
        <w:t>dětmi</w:t>
      </w:r>
      <w:r w:rsidRPr="00A27781">
        <w:rPr>
          <w:rFonts w:ascii="Times New Roman" w:hAnsi="Times New Roman" w:cs="Times New Roman"/>
          <w:sz w:val="24"/>
          <w:szCs w:val="24"/>
        </w:rPr>
        <w:t xml:space="preserve"> mladší</w:t>
      </w:r>
      <w:r w:rsidR="00971093">
        <w:rPr>
          <w:rFonts w:ascii="Times New Roman" w:hAnsi="Times New Roman" w:cs="Times New Roman"/>
          <w:sz w:val="24"/>
          <w:szCs w:val="24"/>
        </w:rPr>
        <w:t>mi</w:t>
      </w:r>
      <w:r w:rsidRPr="00A27781">
        <w:rPr>
          <w:rFonts w:ascii="Times New Roman" w:hAnsi="Times New Roman" w:cs="Times New Roman"/>
          <w:sz w:val="24"/>
          <w:szCs w:val="24"/>
        </w:rPr>
        <w:t xml:space="preserve"> 15 let (např. omezená svéprávnost při způsobení majetkové škody atd.).</w:t>
      </w:r>
    </w:p>
    <w:p w14:paraId="1BCB528E" w14:textId="77777777" w:rsidR="008451AC" w:rsidRDefault="008451AC" w:rsidP="008A3765">
      <w:pPr>
        <w:spacing w:before="120" w:after="0" w:line="240" w:lineRule="auto"/>
        <w:jc w:val="both"/>
        <w:rPr>
          <w:rFonts w:ascii="Times New Roman" w:hAnsi="Times New Roman" w:cs="Times New Roman"/>
          <w:b/>
          <w:bCs/>
          <w:sz w:val="24"/>
          <w:szCs w:val="24"/>
        </w:rPr>
      </w:pPr>
    </w:p>
    <w:p w14:paraId="1A6AAE67" w14:textId="70E4CE75" w:rsidR="008A3765" w:rsidRPr="00A27781" w:rsidRDefault="008A3765" w:rsidP="008A3765">
      <w:pPr>
        <w:spacing w:before="120" w:after="0" w:line="240" w:lineRule="auto"/>
        <w:jc w:val="both"/>
        <w:rPr>
          <w:rFonts w:ascii="Times New Roman" w:hAnsi="Times New Roman" w:cs="Times New Roman"/>
          <w:b/>
          <w:bCs/>
          <w:sz w:val="24"/>
          <w:szCs w:val="24"/>
        </w:rPr>
      </w:pPr>
      <w:r w:rsidRPr="00A27781">
        <w:rPr>
          <w:rFonts w:ascii="Times New Roman" w:hAnsi="Times New Roman" w:cs="Times New Roman"/>
          <w:b/>
          <w:bCs/>
          <w:sz w:val="24"/>
          <w:szCs w:val="24"/>
        </w:rPr>
        <w:lastRenderedPageBreak/>
        <w:t xml:space="preserve">K bodu </w:t>
      </w:r>
      <w:r w:rsidR="00DB0253">
        <w:rPr>
          <w:rFonts w:ascii="Times New Roman" w:hAnsi="Times New Roman" w:cs="Times New Roman"/>
          <w:b/>
          <w:bCs/>
          <w:sz w:val="24"/>
          <w:szCs w:val="24"/>
        </w:rPr>
        <w:t>2</w:t>
      </w:r>
      <w:r w:rsidRPr="00A27781">
        <w:rPr>
          <w:rFonts w:ascii="Times New Roman" w:hAnsi="Times New Roman" w:cs="Times New Roman"/>
          <w:sz w:val="24"/>
          <w:szCs w:val="24"/>
        </w:rPr>
        <w:t xml:space="preserve"> </w:t>
      </w:r>
      <w:r w:rsidRPr="00A27781">
        <w:rPr>
          <w:rFonts w:ascii="Times New Roman" w:hAnsi="Times New Roman" w:cs="Times New Roman"/>
          <w:b/>
          <w:bCs/>
          <w:sz w:val="24"/>
          <w:szCs w:val="24"/>
        </w:rPr>
        <w:t>[§ 25 odst. 1 písm. a)]</w:t>
      </w:r>
    </w:p>
    <w:p w14:paraId="09B152FA" w14:textId="270F95E3" w:rsidR="008A3765" w:rsidRPr="00A27781" w:rsidRDefault="00D53570" w:rsidP="00074136">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D53570">
        <w:rPr>
          <w:rFonts w:ascii="Times New Roman" w:hAnsi="Times New Roman" w:cs="Times New Roman"/>
          <w:bCs/>
          <w:sz w:val="24"/>
          <w:szCs w:val="24"/>
        </w:rPr>
        <w:t>P</w:t>
      </w:r>
      <w:r w:rsidR="008A3765" w:rsidRPr="00D53570">
        <w:rPr>
          <w:rFonts w:ascii="Times New Roman" w:hAnsi="Times New Roman" w:cs="Times New Roman"/>
          <w:bCs/>
          <w:sz w:val="24"/>
          <w:szCs w:val="24"/>
        </w:rPr>
        <w:t xml:space="preserve">rogram </w:t>
      </w:r>
      <w:r w:rsidRPr="00EB1E80">
        <w:rPr>
          <w:rFonts w:ascii="Times New Roman" w:hAnsi="Times New Roman" w:cs="Times New Roman"/>
          <w:bCs/>
          <w:sz w:val="24"/>
          <w:szCs w:val="24"/>
        </w:rPr>
        <w:t>zahrnující obecně prospěšnou činnost</w:t>
      </w:r>
      <w:r>
        <w:rPr>
          <w:rFonts w:ascii="Times New Roman" w:hAnsi="Times New Roman" w:cs="Times New Roman"/>
          <w:bCs/>
          <w:sz w:val="24"/>
          <w:szCs w:val="24"/>
        </w:rPr>
        <w:t xml:space="preserve">“ </w:t>
      </w:r>
      <w:r w:rsidR="008A3765" w:rsidRPr="00A27781">
        <w:rPr>
          <w:rFonts w:ascii="Times New Roman" w:hAnsi="Times New Roman" w:cs="Times New Roman"/>
          <w:bCs/>
          <w:sz w:val="24"/>
          <w:szCs w:val="24"/>
        </w:rPr>
        <w:t>je součástí probačního programu</w:t>
      </w:r>
      <w:r>
        <w:rPr>
          <w:rFonts w:ascii="Times New Roman" w:hAnsi="Times New Roman" w:cs="Times New Roman"/>
          <w:bCs/>
          <w:sz w:val="24"/>
          <w:szCs w:val="24"/>
        </w:rPr>
        <w:t>, jeho výslovné uvedení ve výčtu polehčujících okolností, ke kterým soud pro mládež přihlédne při ukládání trestního opatření, je tak nadbytečné</w:t>
      </w:r>
      <w:r w:rsidR="00074136">
        <w:rPr>
          <w:rFonts w:ascii="Times New Roman" w:hAnsi="Times New Roman" w:cs="Times New Roman"/>
          <w:bCs/>
          <w:sz w:val="24"/>
          <w:szCs w:val="24"/>
        </w:rPr>
        <w:t>. Naopak v tomto výčtu schází odkaz na</w:t>
      </w:r>
      <w:r w:rsidR="002D796C">
        <w:rPr>
          <w:rFonts w:ascii="Times New Roman" w:hAnsi="Times New Roman" w:cs="Times New Roman"/>
          <w:bCs/>
          <w:sz w:val="24"/>
          <w:szCs w:val="24"/>
        </w:rPr>
        <w:t> </w:t>
      </w:r>
      <w:r w:rsidR="008A3765" w:rsidRPr="00A27781">
        <w:rPr>
          <w:rFonts w:ascii="Times New Roman" w:hAnsi="Times New Roman" w:cs="Times New Roman"/>
          <w:bCs/>
          <w:sz w:val="24"/>
          <w:szCs w:val="24"/>
        </w:rPr>
        <w:t>společensky prospěšnou činnost určitého druhu podle § 18 odst. 1 písm. c) zákona o</w:t>
      </w:r>
      <w:r w:rsidR="00531136">
        <w:rPr>
          <w:rFonts w:ascii="Times New Roman" w:hAnsi="Times New Roman" w:cs="Times New Roman"/>
          <w:bCs/>
          <w:sz w:val="24"/>
          <w:szCs w:val="24"/>
        </w:rPr>
        <w:t> </w:t>
      </w:r>
      <w:r w:rsidR="008A3765" w:rsidRPr="00A27781">
        <w:rPr>
          <w:rFonts w:ascii="Times New Roman" w:hAnsi="Times New Roman" w:cs="Times New Roman"/>
          <w:bCs/>
          <w:sz w:val="24"/>
          <w:szCs w:val="24"/>
        </w:rPr>
        <w:t>soudnictví ve věcech mládeže, k jehož úspěšnému absolvování by mělo být ze strany soudu pro mládež rovněž přihlédnuto.</w:t>
      </w:r>
    </w:p>
    <w:p w14:paraId="72C90514" w14:textId="77777777" w:rsidR="008A3765" w:rsidRDefault="008A3765" w:rsidP="008A3765">
      <w:pPr>
        <w:spacing w:before="120" w:after="0" w:line="240" w:lineRule="auto"/>
        <w:jc w:val="both"/>
        <w:rPr>
          <w:rFonts w:ascii="Times New Roman" w:hAnsi="Times New Roman" w:cs="Times New Roman"/>
          <w:b/>
          <w:bCs/>
          <w:sz w:val="24"/>
          <w:szCs w:val="24"/>
        </w:rPr>
      </w:pPr>
    </w:p>
    <w:p w14:paraId="5987CE3A" w14:textId="61FDEB64" w:rsidR="00074136" w:rsidRDefault="00074136" w:rsidP="008A3765">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3 (§ 27 odst. 6)</w:t>
      </w:r>
    </w:p>
    <w:p w14:paraId="1065F914" w14:textId="0D4A6047" w:rsidR="00074136" w:rsidRDefault="00074136" w:rsidP="008A3765">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Legislativně technická změna reagující na změny § 17</w:t>
      </w:r>
      <w:r w:rsidR="00F329C3">
        <w:rPr>
          <w:rFonts w:ascii="Times New Roman" w:hAnsi="Times New Roman" w:cs="Times New Roman"/>
          <w:sz w:val="24"/>
          <w:szCs w:val="24"/>
        </w:rPr>
        <w:t xml:space="preserve"> </w:t>
      </w:r>
      <w:r w:rsidR="00F329C3" w:rsidRPr="00A27781">
        <w:rPr>
          <w:rFonts w:ascii="Times New Roman" w:hAnsi="Times New Roman" w:cs="Times New Roman"/>
          <w:bCs/>
          <w:sz w:val="24"/>
          <w:szCs w:val="24"/>
        </w:rPr>
        <w:t>zákona o</w:t>
      </w:r>
      <w:r w:rsidR="00F329C3">
        <w:rPr>
          <w:rFonts w:ascii="Times New Roman" w:hAnsi="Times New Roman" w:cs="Times New Roman"/>
          <w:bCs/>
          <w:sz w:val="24"/>
          <w:szCs w:val="24"/>
        </w:rPr>
        <w:t> </w:t>
      </w:r>
      <w:r w:rsidR="00F329C3" w:rsidRPr="00A27781">
        <w:rPr>
          <w:rFonts w:ascii="Times New Roman" w:hAnsi="Times New Roman" w:cs="Times New Roman"/>
          <w:bCs/>
          <w:sz w:val="24"/>
          <w:szCs w:val="24"/>
        </w:rPr>
        <w:t>soudnictví ve věcech mládeže</w:t>
      </w:r>
      <w:r>
        <w:rPr>
          <w:rFonts w:ascii="Times New Roman" w:hAnsi="Times New Roman" w:cs="Times New Roman"/>
          <w:sz w:val="24"/>
          <w:szCs w:val="24"/>
        </w:rPr>
        <w:t xml:space="preserve">. </w:t>
      </w:r>
    </w:p>
    <w:p w14:paraId="52AF4605" w14:textId="77777777" w:rsidR="00074136" w:rsidRPr="00EB1E80" w:rsidRDefault="00074136" w:rsidP="008A3765">
      <w:pPr>
        <w:spacing w:before="120" w:after="0" w:line="240" w:lineRule="auto"/>
        <w:jc w:val="both"/>
        <w:rPr>
          <w:rFonts w:ascii="Times New Roman" w:hAnsi="Times New Roman" w:cs="Times New Roman"/>
          <w:sz w:val="24"/>
          <w:szCs w:val="24"/>
        </w:rPr>
      </w:pPr>
    </w:p>
    <w:p w14:paraId="24D4BC50" w14:textId="7A50C18F" w:rsidR="008A3765" w:rsidRPr="00A27781" w:rsidRDefault="008A3765" w:rsidP="008A3765">
      <w:pPr>
        <w:spacing w:before="120" w:after="0" w:line="240" w:lineRule="auto"/>
        <w:jc w:val="both"/>
        <w:rPr>
          <w:rFonts w:ascii="Times New Roman" w:hAnsi="Times New Roman" w:cs="Times New Roman"/>
          <w:b/>
          <w:bCs/>
          <w:sz w:val="24"/>
          <w:szCs w:val="24"/>
        </w:rPr>
      </w:pPr>
      <w:r w:rsidRPr="00A27781">
        <w:rPr>
          <w:rFonts w:ascii="Times New Roman" w:hAnsi="Times New Roman" w:cs="Times New Roman"/>
          <w:b/>
          <w:bCs/>
          <w:sz w:val="24"/>
          <w:szCs w:val="24"/>
        </w:rPr>
        <w:t xml:space="preserve">K bodům </w:t>
      </w:r>
      <w:r w:rsidR="00531136">
        <w:rPr>
          <w:rFonts w:ascii="Times New Roman" w:hAnsi="Times New Roman" w:cs="Times New Roman"/>
          <w:b/>
          <w:bCs/>
          <w:sz w:val="24"/>
          <w:szCs w:val="24"/>
        </w:rPr>
        <w:t>4</w:t>
      </w:r>
      <w:r w:rsidRPr="00A27781">
        <w:rPr>
          <w:rFonts w:ascii="Times New Roman" w:hAnsi="Times New Roman" w:cs="Times New Roman"/>
          <w:b/>
          <w:bCs/>
          <w:sz w:val="24"/>
          <w:szCs w:val="24"/>
        </w:rPr>
        <w:t xml:space="preserve"> až </w:t>
      </w:r>
      <w:r w:rsidR="00531136">
        <w:rPr>
          <w:rFonts w:ascii="Times New Roman" w:hAnsi="Times New Roman" w:cs="Times New Roman"/>
          <w:b/>
          <w:bCs/>
          <w:sz w:val="24"/>
          <w:szCs w:val="24"/>
        </w:rPr>
        <w:t>6</w:t>
      </w:r>
      <w:r w:rsidR="00531136" w:rsidRPr="00A27781">
        <w:rPr>
          <w:rFonts w:ascii="Times New Roman" w:hAnsi="Times New Roman" w:cs="Times New Roman"/>
          <w:sz w:val="24"/>
          <w:szCs w:val="24"/>
        </w:rPr>
        <w:t xml:space="preserve"> </w:t>
      </w:r>
      <w:r w:rsidR="00074136">
        <w:rPr>
          <w:rFonts w:ascii="Times New Roman" w:hAnsi="Times New Roman" w:cs="Times New Roman"/>
          <w:b/>
          <w:bCs/>
          <w:sz w:val="24"/>
          <w:szCs w:val="24"/>
        </w:rPr>
        <w:t>(</w:t>
      </w:r>
      <w:r w:rsidRPr="00A27781">
        <w:rPr>
          <w:rFonts w:ascii="Times New Roman" w:hAnsi="Times New Roman" w:cs="Times New Roman"/>
          <w:b/>
          <w:bCs/>
          <w:sz w:val="24"/>
          <w:szCs w:val="24"/>
        </w:rPr>
        <w:t>§ 33 odst. 2</w:t>
      </w:r>
      <w:r w:rsidR="00531136">
        <w:rPr>
          <w:rFonts w:ascii="Times New Roman" w:hAnsi="Times New Roman" w:cs="Times New Roman"/>
          <w:b/>
          <w:bCs/>
          <w:sz w:val="24"/>
          <w:szCs w:val="24"/>
        </w:rPr>
        <w:t xml:space="preserve"> a </w:t>
      </w:r>
      <w:r w:rsidRPr="00A27781">
        <w:rPr>
          <w:rFonts w:ascii="Times New Roman" w:hAnsi="Times New Roman" w:cs="Times New Roman"/>
          <w:b/>
          <w:bCs/>
          <w:sz w:val="24"/>
          <w:szCs w:val="24"/>
        </w:rPr>
        <w:t>3</w:t>
      </w:r>
      <w:r w:rsidR="00074136">
        <w:rPr>
          <w:rFonts w:ascii="Times New Roman" w:hAnsi="Times New Roman" w:cs="Times New Roman"/>
          <w:b/>
          <w:bCs/>
          <w:sz w:val="24"/>
          <w:szCs w:val="24"/>
        </w:rPr>
        <w:t>)</w:t>
      </w:r>
    </w:p>
    <w:p w14:paraId="35852557" w14:textId="783F8649" w:rsidR="003F1B5B" w:rsidRDefault="00531136" w:rsidP="003F1B5B">
      <w:pPr>
        <w:spacing w:before="120" w:after="0" w:line="240" w:lineRule="auto"/>
        <w:jc w:val="both"/>
        <w:rPr>
          <w:rFonts w:ascii="Times New Roman" w:hAnsi="Times New Roman"/>
          <w:sz w:val="24"/>
          <w:szCs w:val="24"/>
        </w:rPr>
      </w:pPr>
      <w:r>
        <w:rPr>
          <w:rFonts w:ascii="Times New Roman" w:hAnsi="Times New Roman" w:cs="Times New Roman"/>
          <w:sz w:val="24"/>
          <w:szCs w:val="24"/>
        </w:rPr>
        <w:t xml:space="preserve">Novelou trestních předpisů </w:t>
      </w:r>
      <w:r w:rsidRPr="003C0530">
        <w:rPr>
          <w:rFonts w:ascii="Times New Roman" w:hAnsi="Times New Roman" w:cs="Times New Roman"/>
          <w:sz w:val="24"/>
          <w:szCs w:val="24"/>
        </w:rPr>
        <w:t xml:space="preserve">publikovanou pod číslem </w:t>
      </w:r>
      <w:r w:rsidR="003C0530">
        <w:rPr>
          <w:rFonts w:ascii="Times New Roman" w:hAnsi="Times New Roman" w:cs="Times New Roman"/>
          <w:sz w:val="24"/>
          <w:szCs w:val="24"/>
        </w:rPr>
        <w:t>270</w:t>
      </w:r>
      <w:r w:rsidRPr="003C0530">
        <w:rPr>
          <w:rFonts w:ascii="Times New Roman" w:hAnsi="Times New Roman" w:cs="Times New Roman"/>
          <w:sz w:val="24"/>
          <w:szCs w:val="24"/>
        </w:rPr>
        <w:t>/2025 Sb.</w:t>
      </w:r>
      <w:r w:rsidR="008A3765" w:rsidRPr="00A27781">
        <w:rPr>
          <w:rFonts w:ascii="Times New Roman" w:hAnsi="Times New Roman" w:cs="Times New Roman"/>
          <w:sz w:val="24"/>
          <w:szCs w:val="24"/>
        </w:rPr>
        <w:t xml:space="preserve"> se u podmíněného odsouzení a podmíněného odsouzení s dohledem </w:t>
      </w:r>
      <w:r w:rsidRPr="00A27781">
        <w:rPr>
          <w:rFonts w:ascii="Times New Roman" w:hAnsi="Times New Roman" w:cs="Times New Roman"/>
          <w:sz w:val="24"/>
          <w:szCs w:val="24"/>
        </w:rPr>
        <w:t xml:space="preserve">mimo jiné zavádí </w:t>
      </w:r>
      <w:r w:rsidR="008A3765" w:rsidRPr="00A27781">
        <w:rPr>
          <w:rFonts w:ascii="Times New Roman" w:hAnsi="Times New Roman" w:cs="Times New Roman"/>
          <w:sz w:val="24"/>
          <w:szCs w:val="24"/>
        </w:rPr>
        <w:t xml:space="preserve">možnost uložit odsouzenému přiměřenou povinnost vykonat práce ve prospěch poskytovatele obecně prospěšných prací. </w:t>
      </w:r>
      <w:r w:rsidR="00D463F3">
        <w:rPr>
          <w:rFonts w:ascii="Times New Roman" w:hAnsi="Times New Roman" w:cs="Times New Roman"/>
          <w:sz w:val="24"/>
          <w:szCs w:val="24"/>
        </w:rPr>
        <w:t>Jelikož zákon o soudnictví ve věcech mládeže nebyl v této souvislosti novelizován, je možné uložit mladistvému tuto povinnost ve stejném rozsahu jako dospělým pachatelům – v odůvodňovaných novelizačních bode</w:t>
      </w:r>
      <w:r w:rsidR="003F1B5B">
        <w:rPr>
          <w:rFonts w:ascii="Times New Roman" w:hAnsi="Times New Roman" w:cs="Times New Roman"/>
          <w:sz w:val="24"/>
          <w:szCs w:val="24"/>
        </w:rPr>
        <w:t>ch</w:t>
      </w:r>
      <w:r w:rsidR="00D463F3">
        <w:rPr>
          <w:rFonts w:ascii="Times New Roman" w:hAnsi="Times New Roman" w:cs="Times New Roman"/>
          <w:sz w:val="24"/>
          <w:szCs w:val="24"/>
        </w:rPr>
        <w:t xml:space="preserve"> se navrhuje obvyklé </w:t>
      </w:r>
      <w:r w:rsidR="008A3765" w:rsidRPr="00A27781">
        <w:rPr>
          <w:rFonts w:ascii="Times New Roman" w:hAnsi="Times New Roman" w:cs="Times New Roman"/>
          <w:sz w:val="24"/>
          <w:szCs w:val="24"/>
        </w:rPr>
        <w:t>omezení maximální</w:t>
      </w:r>
      <w:r w:rsidR="00F329C3">
        <w:rPr>
          <w:rFonts w:ascii="Times New Roman" w:hAnsi="Times New Roman" w:cs="Times New Roman"/>
          <w:sz w:val="24"/>
          <w:szCs w:val="24"/>
        </w:rPr>
        <w:t>ho</w:t>
      </w:r>
      <w:r w:rsidR="008A3765" w:rsidRPr="00A27781">
        <w:rPr>
          <w:rFonts w:ascii="Times New Roman" w:hAnsi="Times New Roman" w:cs="Times New Roman"/>
          <w:sz w:val="24"/>
          <w:szCs w:val="24"/>
        </w:rPr>
        <w:t xml:space="preserve"> možné</w:t>
      </w:r>
      <w:r w:rsidR="00D463F3">
        <w:rPr>
          <w:rFonts w:ascii="Times New Roman" w:hAnsi="Times New Roman" w:cs="Times New Roman"/>
          <w:sz w:val="24"/>
          <w:szCs w:val="24"/>
        </w:rPr>
        <w:t xml:space="preserve">ho rozsahu </w:t>
      </w:r>
      <w:r w:rsidR="008A3765" w:rsidRPr="00A27781">
        <w:rPr>
          <w:rFonts w:ascii="Times New Roman" w:hAnsi="Times New Roman" w:cs="Times New Roman"/>
          <w:sz w:val="24"/>
          <w:szCs w:val="24"/>
        </w:rPr>
        <w:t>takto uložené povinnosti</w:t>
      </w:r>
      <w:r w:rsidR="003F1B5B">
        <w:rPr>
          <w:rFonts w:ascii="Times New Roman" w:hAnsi="Times New Roman" w:cs="Times New Roman"/>
          <w:sz w:val="24"/>
          <w:szCs w:val="24"/>
        </w:rPr>
        <w:t xml:space="preserve"> i možnost douložit tuto povinnost v případech ponechání </w:t>
      </w:r>
      <w:r w:rsidR="003F1B5B" w:rsidRPr="00A8185D">
        <w:rPr>
          <w:rFonts w:ascii="Times New Roman" w:hAnsi="Times New Roman"/>
          <w:sz w:val="24"/>
          <w:szCs w:val="24"/>
        </w:rPr>
        <w:t>podmíněné</w:t>
      </w:r>
      <w:r w:rsidR="003F1B5B">
        <w:rPr>
          <w:rFonts w:ascii="Times New Roman" w:hAnsi="Times New Roman"/>
          <w:sz w:val="24"/>
          <w:szCs w:val="24"/>
        </w:rPr>
        <w:t>ho</w:t>
      </w:r>
      <w:r w:rsidR="003F1B5B" w:rsidRPr="00A8185D">
        <w:rPr>
          <w:rFonts w:ascii="Times New Roman" w:hAnsi="Times New Roman"/>
          <w:sz w:val="24"/>
          <w:szCs w:val="24"/>
        </w:rPr>
        <w:t xml:space="preserve"> odsouzení v platnosti i přesto, že mladistvý odsouzený zavdal příčinu k nařízení výkonu trestního opatření odnětí svobody</w:t>
      </w:r>
      <w:r w:rsidR="003F1B5B">
        <w:rPr>
          <w:rFonts w:ascii="Times New Roman" w:hAnsi="Times New Roman"/>
          <w:sz w:val="24"/>
          <w:szCs w:val="24"/>
        </w:rPr>
        <w:t>.</w:t>
      </w:r>
    </w:p>
    <w:p w14:paraId="10492035" w14:textId="4D562A70" w:rsidR="008A3765" w:rsidRPr="00A27781" w:rsidRDefault="003F1B5B" w:rsidP="003F1B5B">
      <w:pPr>
        <w:spacing w:before="120" w:after="0" w:line="240" w:lineRule="auto"/>
        <w:jc w:val="both"/>
        <w:rPr>
          <w:rFonts w:ascii="Times New Roman" w:hAnsi="Times New Roman" w:cs="Times New Roman"/>
          <w:sz w:val="24"/>
          <w:szCs w:val="24"/>
        </w:rPr>
      </w:pPr>
      <w:r w:rsidRPr="00A27781" w:rsidDel="00D463F3">
        <w:rPr>
          <w:rFonts w:ascii="Times New Roman" w:hAnsi="Times New Roman" w:cs="Times New Roman"/>
          <w:sz w:val="24"/>
          <w:szCs w:val="24"/>
        </w:rPr>
        <w:t xml:space="preserve"> </w:t>
      </w:r>
    </w:p>
    <w:p w14:paraId="60654E3E" w14:textId="09E41AD3" w:rsidR="008A3765" w:rsidRPr="00A27781" w:rsidRDefault="008A3765" w:rsidP="008A3765">
      <w:pPr>
        <w:spacing w:before="120" w:after="0" w:line="240" w:lineRule="auto"/>
        <w:jc w:val="both"/>
        <w:rPr>
          <w:rFonts w:ascii="Times New Roman" w:hAnsi="Times New Roman" w:cs="Times New Roman"/>
          <w:b/>
          <w:sz w:val="24"/>
          <w:szCs w:val="24"/>
        </w:rPr>
      </w:pPr>
      <w:r w:rsidRPr="00A27781">
        <w:rPr>
          <w:rFonts w:ascii="Times New Roman" w:hAnsi="Times New Roman" w:cs="Times New Roman"/>
          <w:b/>
          <w:sz w:val="24"/>
          <w:szCs w:val="24"/>
        </w:rPr>
        <w:t xml:space="preserve">K bodu </w:t>
      </w:r>
      <w:r w:rsidR="00F329C3">
        <w:rPr>
          <w:rFonts w:ascii="Times New Roman" w:hAnsi="Times New Roman" w:cs="Times New Roman"/>
          <w:b/>
          <w:sz w:val="24"/>
          <w:szCs w:val="24"/>
        </w:rPr>
        <w:t>7</w:t>
      </w:r>
      <w:r w:rsidRPr="00A27781">
        <w:rPr>
          <w:rFonts w:ascii="Times New Roman" w:hAnsi="Times New Roman" w:cs="Times New Roman"/>
          <w:b/>
          <w:sz w:val="24"/>
          <w:szCs w:val="24"/>
        </w:rPr>
        <w:t xml:space="preserve"> (§ 78 odst. 3)</w:t>
      </w:r>
    </w:p>
    <w:p w14:paraId="29779B2F" w14:textId="3CFDC2DB" w:rsidR="008A3765" w:rsidRDefault="003F1B5B" w:rsidP="00F329C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 podmíněném propuštění mladistvého je </w:t>
      </w:r>
      <w:r w:rsidR="00513C94">
        <w:rPr>
          <w:rFonts w:ascii="Times New Roman" w:hAnsi="Times New Roman" w:cs="Times New Roman"/>
          <w:sz w:val="24"/>
          <w:szCs w:val="24"/>
        </w:rPr>
        <w:t xml:space="preserve">mu </w:t>
      </w:r>
      <w:r>
        <w:rPr>
          <w:rFonts w:ascii="Times New Roman" w:hAnsi="Times New Roman" w:cs="Times New Roman"/>
          <w:sz w:val="24"/>
          <w:szCs w:val="24"/>
        </w:rPr>
        <w:t xml:space="preserve">možné mj. uložit </w:t>
      </w:r>
      <w:r w:rsidR="00513C94">
        <w:rPr>
          <w:rFonts w:ascii="Times New Roman" w:hAnsi="Times New Roman" w:cs="Times New Roman"/>
          <w:sz w:val="24"/>
          <w:szCs w:val="24"/>
        </w:rPr>
        <w:t xml:space="preserve">povinnost </w:t>
      </w:r>
      <w:r w:rsidR="00513C94" w:rsidRPr="00EB1E80">
        <w:rPr>
          <w:rFonts w:ascii="Times New Roman" w:hAnsi="Times New Roman" w:cs="Times New Roman"/>
          <w:sz w:val="24"/>
          <w:szCs w:val="24"/>
        </w:rPr>
        <w:t>vykonat práce ve</w:t>
      </w:r>
      <w:r w:rsidR="00513C94">
        <w:rPr>
          <w:rFonts w:ascii="Times New Roman" w:hAnsi="Times New Roman" w:cs="Times New Roman"/>
          <w:sz w:val="24"/>
          <w:szCs w:val="24"/>
        </w:rPr>
        <w:t> </w:t>
      </w:r>
      <w:r w:rsidR="00513C94" w:rsidRPr="00EB1E80">
        <w:rPr>
          <w:rFonts w:ascii="Times New Roman" w:hAnsi="Times New Roman" w:cs="Times New Roman"/>
          <w:sz w:val="24"/>
          <w:szCs w:val="24"/>
        </w:rPr>
        <w:t>prospěch poskytovatele obecně prospěšných prací</w:t>
      </w:r>
      <w:r w:rsidR="00513C94">
        <w:rPr>
          <w:rFonts w:ascii="Times New Roman" w:hAnsi="Times New Roman" w:cs="Times New Roman"/>
          <w:sz w:val="24"/>
          <w:szCs w:val="24"/>
        </w:rPr>
        <w:t>.</w:t>
      </w:r>
      <w:r w:rsidR="008A3765" w:rsidRPr="00A27781">
        <w:rPr>
          <w:rFonts w:ascii="Times New Roman" w:hAnsi="Times New Roman" w:cs="Times New Roman"/>
          <w:sz w:val="24"/>
          <w:szCs w:val="24"/>
        </w:rPr>
        <w:t xml:space="preserve"> Podle současné úpravy nesmí rozsah těchto prací uložených mladistvému převyšovat „polovinu výměry“</w:t>
      </w:r>
      <w:r w:rsidR="00513C94">
        <w:rPr>
          <w:rFonts w:ascii="Times New Roman" w:hAnsi="Times New Roman" w:cs="Times New Roman"/>
          <w:sz w:val="24"/>
          <w:szCs w:val="24"/>
        </w:rPr>
        <w:t xml:space="preserve"> stanovené v § 89 odst. 3 trestního zákoníku</w:t>
      </w:r>
      <w:r w:rsidR="008A3765" w:rsidRPr="00A27781">
        <w:rPr>
          <w:rFonts w:ascii="Times New Roman" w:hAnsi="Times New Roman" w:cs="Times New Roman"/>
          <w:sz w:val="24"/>
          <w:szCs w:val="24"/>
        </w:rPr>
        <w:t>, tj.</w:t>
      </w:r>
      <w:r w:rsidR="00513C94">
        <w:rPr>
          <w:rFonts w:ascii="Times New Roman" w:hAnsi="Times New Roman" w:cs="Times New Roman"/>
          <w:sz w:val="24"/>
          <w:szCs w:val="24"/>
        </w:rPr>
        <w:t xml:space="preserve"> tato povinnost může být uložena v rozsahu</w:t>
      </w:r>
      <w:r w:rsidR="008A3765" w:rsidRPr="00A27781">
        <w:rPr>
          <w:rFonts w:ascii="Times New Roman" w:hAnsi="Times New Roman" w:cs="Times New Roman"/>
          <w:sz w:val="24"/>
          <w:szCs w:val="24"/>
        </w:rPr>
        <w:t xml:space="preserve"> 25 až 100</w:t>
      </w:r>
      <w:r w:rsidR="00513C94">
        <w:rPr>
          <w:rFonts w:ascii="Times New Roman" w:hAnsi="Times New Roman" w:cs="Times New Roman"/>
          <w:sz w:val="24"/>
          <w:szCs w:val="24"/>
        </w:rPr>
        <w:t xml:space="preserve"> hodin. </w:t>
      </w:r>
      <w:r w:rsidR="0003040F">
        <w:rPr>
          <w:rFonts w:ascii="Times New Roman" w:hAnsi="Times New Roman" w:cs="Times New Roman"/>
          <w:sz w:val="24"/>
          <w:szCs w:val="24"/>
        </w:rPr>
        <w:t xml:space="preserve">Pro snížení i dolní hranice nicméně nejsou dány podstatné důvody – lze se ptát, zda výkon 25 hodin prací může dostatečně </w:t>
      </w:r>
      <w:r w:rsidR="0003040F" w:rsidRPr="00A27781">
        <w:rPr>
          <w:rFonts w:ascii="Times New Roman" w:hAnsi="Times New Roman" w:cs="Times New Roman"/>
          <w:sz w:val="24"/>
          <w:szCs w:val="24"/>
        </w:rPr>
        <w:t>nenapl</w:t>
      </w:r>
      <w:r w:rsidR="0003040F">
        <w:rPr>
          <w:rFonts w:ascii="Times New Roman" w:hAnsi="Times New Roman" w:cs="Times New Roman"/>
          <w:sz w:val="24"/>
          <w:szCs w:val="24"/>
        </w:rPr>
        <w:t xml:space="preserve">nit </w:t>
      </w:r>
      <w:r w:rsidR="0003040F" w:rsidRPr="00A27781">
        <w:rPr>
          <w:rFonts w:ascii="Times New Roman" w:hAnsi="Times New Roman" w:cs="Times New Roman"/>
          <w:sz w:val="24"/>
          <w:szCs w:val="24"/>
        </w:rPr>
        <w:t>výchovný smysl uloženého opatření</w:t>
      </w:r>
      <w:r w:rsidR="0003040F">
        <w:rPr>
          <w:rFonts w:ascii="Times New Roman" w:hAnsi="Times New Roman" w:cs="Times New Roman"/>
          <w:sz w:val="24"/>
          <w:szCs w:val="24"/>
        </w:rPr>
        <w:t xml:space="preserve"> a přispět tak k dokončení nápravy mladistvého</w:t>
      </w:r>
      <w:r w:rsidR="00F329C3">
        <w:rPr>
          <w:rFonts w:ascii="Times New Roman" w:hAnsi="Times New Roman" w:cs="Times New Roman"/>
          <w:sz w:val="24"/>
          <w:szCs w:val="24"/>
        </w:rPr>
        <w:t xml:space="preserve"> (vedle toho lze i poznamenat, že ke snižování dolní hranice </w:t>
      </w:r>
      <w:r w:rsidR="00F329C3" w:rsidRPr="00A27781">
        <w:rPr>
          <w:rFonts w:ascii="Times New Roman" w:hAnsi="Times New Roman" w:cs="Times New Roman"/>
          <w:sz w:val="24"/>
          <w:szCs w:val="24"/>
        </w:rPr>
        <w:t>trestní</w:t>
      </w:r>
      <w:r w:rsidR="00F329C3">
        <w:rPr>
          <w:rFonts w:ascii="Times New Roman" w:hAnsi="Times New Roman" w:cs="Times New Roman"/>
          <w:sz w:val="24"/>
          <w:szCs w:val="24"/>
        </w:rPr>
        <w:t xml:space="preserve">ho </w:t>
      </w:r>
      <w:r w:rsidR="00F329C3" w:rsidRPr="00A27781">
        <w:rPr>
          <w:rFonts w:ascii="Times New Roman" w:hAnsi="Times New Roman" w:cs="Times New Roman"/>
          <w:sz w:val="24"/>
          <w:szCs w:val="24"/>
        </w:rPr>
        <w:t>opatření obecně prospěšných prací</w:t>
      </w:r>
      <w:r w:rsidR="00F329C3">
        <w:rPr>
          <w:rFonts w:ascii="Times New Roman" w:hAnsi="Times New Roman" w:cs="Times New Roman"/>
          <w:sz w:val="24"/>
          <w:szCs w:val="24"/>
        </w:rPr>
        <w:t xml:space="preserve"> nedochází – viz </w:t>
      </w:r>
      <w:r w:rsidR="008A3765" w:rsidRPr="00A27781">
        <w:rPr>
          <w:rFonts w:ascii="Times New Roman" w:hAnsi="Times New Roman" w:cs="Times New Roman"/>
          <w:sz w:val="24"/>
          <w:szCs w:val="24"/>
        </w:rPr>
        <w:t>§ 26 odst. 1</w:t>
      </w:r>
      <w:r w:rsidR="00F329C3">
        <w:rPr>
          <w:rFonts w:ascii="Times New Roman" w:hAnsi="Times New Roman" w:cs="Times New Roman"/>
          <w:sz w:val="24"/>
          <w:szCs w:val="24"/>
        </w:rPr>
        <w:t xml:space="preserve"> </w:t>
      </w:r>
      <w:r w:rsidR="00F329C3" w:rsidRPr="00A27781">
        <w:rPr>
          <w:rFonts w:ascii="Times New Roman" w:hAnsi="Times New Roman" w:cs="Times New Roman"/>
          <w:bCs/>
          <w:sz w:val="24"/>
          <w:szCs w:val="24"/>
        </w:rPr>
        <w:t>zákona o</w:t>
      </w:r>
      <w:r w:rsidR="00F329C3">
        <w:rPr>
          <w:rFonts w:ascii="Times New Roman" w:hAnsi="Times New Roman" w:cs="Times New Roman"/>
          <w:bCs/>
          <w:sz w:val="24"/>
          <w:szCs w:val="24"/>
        </w:rPr>
        <w:t> </w:t>
      </w:r>
      <w:r w:rsidR="00F329C3" w:rsidRPr="00A27781">
        <w:rPr>
          <w:rFonts w:ascii="Times New Roman" w:hAnsi="Times New Roman" w:cs="Times New Roman"/>
          <w:bCs/>
          <w:sz w:val="24"/>
          <w:szCs w:val="24"/>
        </w:rPr>
        <w:t>soudnictví ve věcech mládeže</w:t>
      </w:r>
      <w:r w:rsidR="008A3765" w:rsidRPr="00A27781">
        <w:rPr>
          <w:rFonts w:ascii="Times New Roman" w:hAnsi="Times New Roman" w:cs="Times New Roman"/>
          <w:sz w:val="24"/>
          <w:szCs w:val="24"/>
        </w:rPr>
        <w:t>).</w:t>
      </w:r>
    </w:p>
    <w:p w14:paraId="0749461A" w14:textId="77777777" w:rsidR="00F329C3" w:rsidRPr="00A27781" w:rsidRDefault="00F329C3" w:rsidP="00F329C3">
      <w:pPr>
        <w:spacing w:before="120" w:after="0" w:line="240" w:lineRule="auto"/>
        <w:jc w:val="both"/>
        <w:rPr>
          <w:rFonts w:ascii="Times New Roman" w:hAnsi="Times New Roman" w:cs="Times New Roman"/>
          <w:sz w:val="24"/>
          <w:szCs w:val="24"/>
        </w:rPr>
      </w:pPr>
    </w:p>
    <w:p w14:paraId="6C891ACF" w14:textId="3BF9C6D0" w:rsidR="008A3765" w:rsidRPr="00A27781" w:rsidRDefault="008A3765" w:rsidP="008A3765">
      <w:pPr>
        <w:spacing w:before="120" w:after="0" w:line="240" w:lineRule="auto"/>
        <w:jc w:val="both"/>
        <w:rPr>
          <w:rFonts w:ascii="Times New Roman" w:hAnsi="Times New Roman" w:cs="Times New Roman"/>
          <w:b/>
          <w:sz w:val="24"/>
          <w:szCs w:val="24"/>
        </w:rPr>
      </w:pPr>
      <w:r w:rsidRPr="00A27781">
        <w:rPr>
          <w:rFonts w:ascii="Times New Roman" w:hAnsi="Times New Roman" w:cs="Times New Roman"/>
          <w:b/>
          <w:sz w:val="24"/>
          <w:szCs w:val="24"/>
        </w:rPr>
        <w:t xml:space="preserve">K bodu </w:t>
      </w:r>
      <w:r w:rsidR="0092338F">
        <w:rPr>
          <w:rFonts w:ascii="Times New Roman" w:hAnsi="Times New Roman" w:cs="Times New Roman"/>
          <w:b/>
          <w:sz w:val="24"/>
          <w:szCs w:val="24"/>
        </w:rPr>
        <w:t>8</w:t>
      </w:r>
      <w:r w:rsidR="0092338F" w:rsidRPr="00A27781">
        <w:rPr>
          <w:rFonts w:ascii="Times New Roman" w:hAnsi="Times New Roman" w:cs="Times New Roman"/>
          <w:b/>
          <w:sz w:val="24"/>
          <w:szCs w:val="24"/>
        </w:rPr>
        <w:t xml:space="preserve"> </w:t>
      </w:r>
      <w:r w:rsidRPr="00A27781">
        <w:rPr>
          <w:rFonts w:ascii="Times New Roman" w:hAnsi="Times New Roman" w:cs="Times New Roman"/>
          <w:b/>
          <w:sz w:val="24"/>
          <w:szCs w:val="24"/>
        </w:rPr>
        <w:t>(§ 80 odst. 2)</w:t>
      </w:r>
    </w:p>
    <w:p w14:paraId="62D67501" w14:textId="190BD42B" w:rsidR="008A3765" w:rsidRDefault="003B154A" w:rsidP="008A3765">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J</w:t>
      </w:r>
      <w:r w:rsidR="008A3765" w:rsidRPr="00A27781">
        <w:rPr>
          <w:rFonts w:ascii="Times New Roman" w:hAnsi="Times New Roman" w:cs="Times New Roman"/>
          <w:bCs/>
          <w:sz w:val="24"/>
          <w:szCs w:val="24"/>
        </w:rPr>
        <w:t>e-li mladistvému vedle dohledu probačního úředníka uložen i probační program</w:t>
      </w:r>
      <w:r>
        <w:rPr>
          <w:rFonts w:ascii="Times New Roman" w:hAnsi="Times New Roman" w:cs="Times New Roman"/>
          <w:bCs/>
          <w:sz w:val="24"/>
          <w:szCs w:val="24"/>
        </w:rPr>
        <w:t xml:space="preserve">, staví se najisto, </w:t>
      </w:r>
      <w:r w:rsidR="00B02A3D">
        <w:rPr>
          <w:rFonts w:ascii="Times New Roman" w:hAnsi="Times New Roman" w:cs="Times New Roman"/>
          <w:bCs/>
          <w:sz w:val="24"/>
          <w:szCs w:val="24"/>
        </w:rPr>
        <w:t xml:space="preserve">podle kterého ustanovení probíhá kontrola ze strany </w:t>
      </w:r>
      <w:r>
        <w:rPr>
          <w:rFonts w:ascii="Times New Roman" w:hAnsi="Times New Roman" w:cs="Times New Roman"/>
          <w:bCs/>
          <w:sz w:val="24"/>
          <w:szCs w:val="24"/>
        </w:rPr>
        <w:t>probační</w:t>
      </w:r>
      <w:r w:rsidR="00B02A3D">
        <w:rPr>
          <w:rFonts w:ascii="Times New Roman" w:hAnsi="Times New Roman" w:cs="Times New Roman"/>
          <w:bCs/>
          <w:sz w:val="24"/>
          <w:szCs w:val="24"/>
        </w:rPr>
        <w:t>ho</w:t>
      </w:r>
      <w:r>
        <w:rPr>
          <w:rFonts w:ascii="Times New Roman" w:hAnsi="Times New Roman" w:cs="Times New Roman"/>
          <w:bCs/>
          <w:sz w:val="24"/>
          <w:szCs w:val="24"/>
        </w:rPr>
        <w:t xml:space="preserve"> úředník</w:t>
      </w:r>
      <w:r w:rsidR="00B02A3D">
        <w:rPr>
          <w:rFonts w:ascii="Times New Roman" w:hAnsi="Times New Roman" w:cs="Times New Roman"/>
          <w:bCs/>
          <w:sz w:val="24"/>
          <w:szCs w:val="24"/>
        </w:rPr>
        <w:t>a.</w:t>
      </w:r>
    </w:p>
    <w:p w14:paraId="19698092" w14:textId="77777777" w:rsidR="0092338F" w:rsidRPr="00A27781" w:rsidRDefault="0092338F" w:rsidP="008A3765">
      <w:pPr>
        <w:spacing w:before="120" w:after="0" w:line="240" w:lineRule="auto"/>
        <w:jc w:val="both"/>
        <w:rPr>
          <w:rFonts w:ascii="Times New Roman" w:hAnsi="Times New Roman" w:cs="Times New Roman"/>
          <w:bCs/>
          <w:sz w:val="24"/>
          <w:szCs w:val="24"/>
        </w:rPr>
      </w:pPr>
    </w:p>
    <w:p w14:paraId="5853804D" w14:textId="75D73ED3" w:rsidR="008A3765" w:rsidRPr="00A27781" w:rsidRDefault="008A3765" w:rsidP="008A3765">
      <w:pPr>
        <w:spacing w:before="120" w:after="0" w:line="240" w:lineRule="auto"/>
        <w:jc w:val="both"/>
        <w:rPr>
          <w:rFonts w:ascii="Times New Roman" w:hAnsi="Times New Roman" w:cs="Times New Roman"/>
          <w:b/>
          <w:sz w:val="24"/>
          <w:szCs w:val="24"/>
        </w:rPr>
      </w:pPr>
      <w:r w:rsidRPr="00A27781">
        <w:rPr>
          <w:rFonts w:ascii="Times New Roman" w:hAnsi="Times New Roman" w:cs="Times New Roman"/>
          <w:b/>
          <w:sz w:val="24"/>
          <w:szCs w:val="24"/>
        </w:rPr>
        <w:t xml:space="preserve">K bodu </w:t>
      </w:r>
      <w:r w:rsidR="009F1F4A">
        <w:rPr>
          <w:rFonts w:ascii="Times New Roman" w:hAnsi="Times New Roman" w:cs="Times New Roman"/>
          <w:b/>
          <w:sz w:val="24"/>
          <w:szCs w:val="24"/>
        </w:rPr>
        <w:t>9</w:t>
      </w:r>
      <w:r w:rsidRPr="00A27781">
        <w:rPr>
          <w:rFonts w:ascii="Times New Roman" w:hAnsi="Times New Roman" w:cs="Times New Roman"/>
          <w:b/>
          <w:sz w:val="24"/>
          <w:szCs w:val="24"/>
        </w:rPr>
        <w:t xml:space="preserve"> (§ 80a odst. 2 a 3)</w:t>
      </w:r>
    </w:p>
    <w:p w14:paraId="166DFB1E" w14:textId="3F64DFD4" w:rsidR="008A3765" w:rsidRPr="00A27781" w:rsidRDefault="008A3765" w:rsidP="008A3765">
      <w:pPr>
        <w:spacing w:before="120" w:after="0" w:line="240" w:lineRule="auto"/>
        <w:jc w:val="both"/>
        <w:rPr>
          <w:rFonts w:ascii="Times New Roman" w:hAnsi="Times New Roman" w:cs="Times New Roman"/>
          <w:bCs/>
          <w:sz w:val="24"/>
          <w:szCs w:val="24"/>
        </w:rPr>
      </w:pPr>
      <w:r w:rsidRPr="00A27781">
        <w:rPr>
          <w:rFonts w:ascii="Times New Roman" w:hAnsi="Times New Roman" w:cs="Times New Roman"/>
          <w:bCs/>
          <w:sz w:val="24"/>
          <w:szCs w:val="24"/>
        </w:rPr>
        <w:t xml:space="preserve">Ze současné úpravy lze povinnost mladistvého </w:t>
      </w:r>
      <w:r w:rsidR="009F1F4A">
        <w:rPr>
          <w:rFonts w:ascii="Times New Roman" w:hAnsi="Times New Roman" w:cs="Times New Roman"/>
          <w:bCs/>
          <w:sz w:val="24"/>
          <w:szCs w:val="24"/>
        </w:rPr>
        <w:t xml:space="preserve">spolupracovat </w:t>
      </w:r>
      <w:r w:rsidRPr="00A27781">
        <w:rPr>
          <w:rFonts w:ascii="Times New Roman" w:hAnsi="Times New Roman" w:cs="Times New Roman"/>
          <w:bCs/>
          <w:sz w:val="24"/>
          <w:szCs w:val="24"/>
        </w:rPr>
        <w:t xml:space="preserve">s probačním úředníkem </w:t>
      </w:r>
      <w:r w:rsidR="009F1F4A">
        <w:rPr>
          <w:rFonts w:ascii="Times New Roman" w:hAnsi="Times New Roman" w:cs="Times New Roman"/>
          <w:bCs/>
          <w:sz w:val="24"/>
          <w:szCs w:val="24"/>
        </w:rPr>
        <w:t xml:space="preserve">při výkonu dohledu nad výkonem probačního programu </w:t>
      </w:r>
      <w:r w:rsidRPr="00A27781">
        <w:rPr>
          <w:rFonts w:ascii="Times New Roman" w:hAnsi="Times New Roman" w:cs="Times New Roman"/>
          <w:bCs/>
          <w:sz w:val="24"/>
          <w:szCs w:val="24"/>
        </w:rPr>
        <w:t xml:space="preserve">dovodit pouze </w:t>
      </w:r>
      <w:r w:rsidR="009F1F4A">
        <w:rPr>
          <w:rFonts w:ascii="Times New Roman" w:hAnsi="Times New Roman" w:cs="Times New Roman"/>
          <w:bCs/>
          <w:sz w:val="24"/>
          <w:szCs w:val="24"/>
        </w:rPr>
        <w:t xml:space="preserve">výkladem § 80a odst. 2 ve spojení s </w:t>
      </w:r>
      <w:r w:rsidRPr="00A27781">
        <w:rPr>
          <w:rFonts w:ascii="Times New Roman" w:hAnsi="Times New Roman" w:cs="Times New Roman"/>
          <w:bCs/>
          <w:sz w:val="24"/>
          <w:szCs w:val="24"/>
        </w:rPr>
        <w:t>§</w:t>
      </w:r>
      <w:r w:rsidR="009F1F4A">
        <w:rPr>
          <w:rFonts w:ascii="Times New Roman" w:hAnsi="Times New Roman" w:cs="Times New Roman"/>
          <w:bCs/>
          <w:sz w:val="24"/>
          <w:szCs w:val="24"/>
        </w:rPr>
        <w:t> </w:t>
      </w:r>
      <w:r w:rsidRPr="00A27781">
        <w:rPr>
          <w:rFonts w:ascii="Times New Roman" w:hAnsi="Times New Roman" w:cs="Times New Roman"/>
          <w:bCs/>
          <w:sz w:val="24"/>
          <w:szCs w:val="24"/>
        </w:rPr>
        <w:t>80</w:t>
      </w:r>
      <w:r w:rsidR="009F1F4A">
        <w:rPr>
          <w:rFonts w:ascii="Times New Roman" w:hAnsi="Times New Roman" w:cs="Times New Roman"/>
          <w:bCs/>
          <w:sz w:val="24"/>
          <w:szCs w:val="24"/>
        </w:rPr>
        <w:t> </w:t>
      </w:r>
      <w:r w:rsidRPr="00A27781">
        <w:rPr>
          <w:rFonts w:ascii="Times New Roman" w:hAnsi="Times New Roman" w:cs="Times New Roman"/>
          <w:bCs/>
          <w:sz w:val="24"/>
          <w:szCs w:val="24"/>
        </w:rPr>
        <w:t>odst. 4 zákona o soudnictví ve věcech mládeže upravující</w:t>
      </w:r>
      <w:r w:rsidR="009F1F4A">
        <w:rPr>
          <w:rFonts w:ascii="Times New Roman" w:hAnsi="Times New Roman" w:cs="Times New Roman"/>
          <w:bCs/>
          <w:sz w:val="24"/>
          <w:szCs w:val="24"/>
        </w:rPr>
        <w:t>ho ale</w:t>
      </w:r>
      <w:r w:rsidRPr="00A27781">
        <w:rPr>
          <w:rFonts w:ascii="Times New Roman" w:hAnsi="Times New Roman" w:cs="Times New Roman"/>
          <w:bCs/>
          <w:sz w:val="24"/>
          <w:szCs w:val="24"/>
        </w:rPr>
        <w:t xml:space="preserve"> až následek porušení této povinnosti. I když mladistvý musí s uložením probačního programu a se svou účastí na něm souhlasit </w:t>
      </w:r>
      <w:r w:rsidR="009F1F4A">
        <w:rPr>
          <w:rFonts w:ascii="Times New Roman" w:hAnsi="Times New Roman" w:cs="Times New Roman"/>
          <w:bCs/>
          <w:sz w:val="24"/>
          <w:szCs w:val="24"/>
        </w:rPr>
        <w:t>[</w:t>
      </w:r>
      <w:r w:rsidRPr="00A27781">
        <w:rPr>
          <w:rFonts w:ascii="Times New Roman" w:hAnsi="Times New Roman" w:cs="Times New Roman"/>
          <w:bCs/>
          <w:sz w:val="24"/>
          <w:szCs w:val="24"/>
        </w:rPr>
        <w:t>§</w:t>
      </w:r>
      <w:r w:rsidR="009F1F4A">
        <w:rPr>
          <w:rFonts w:ascii="Times New Roman" w:hAnsi="Times New Roman" w:cs="Times New Roman"/>
          <w:bCs/>
          <w:sz w:val="24"/>
          <w:szCs w:val="24"/>
        </w:rPr>
        <w:t> </w:t>
      </w:r>
      <w:r w:rsidRPr="00A27781">
        <w:rPr>
          <w:rFonts w:ascii="Times New Roman" w:hAnsi="Times New Roman" w:cs="Times New Roman"/>
          <w:bCs/>
          <w:sz w:val="24"/>
          <w:szCs w:val="24"/>
        </w:rPr>
        <w:t>17</w:t>
      </w:r>
      <w:r w:rsidR="009F1F4A">
        <w:rPr>
          <w:rFonts w:ascii="Times New Roman" w:hAnsi="Times New Roman" w:cs="Times New Roman"/>
          <w:bCs/>
          <w:sz w:val="24"/>
          <w:szCs w:val="24"/>
        </w:rPr>
        <w:t> </w:t>
      </w:r>
      <w:r w:rsidRPr="00A27781">
        <w:rPr>
          <w:rFonts w:ascii="Times New Roman" w:hAnsi="Times New Roman" w:cs="Times New Roman"/>
          <w:bCs/>
          <w:sz w:val="24"/>
          <w:szCs w:val="24"/>
        </w:rPr>
        <w:t>odst. 2 písm. c) zákona o soudnictví ve věcech mládeže</w:t>
      </w:r>
      <w:r w:rsidR="009F1F4A">
        <w:rPr>
          <w:rFonts w:ascii="Times New Roman" w:hAnsi="Times New Roman" w:cs="Times New Roman"/>
          <w:bCs/>
          <w:sz w:val="24"/>
          <w:szCs w:val="24"/>
        </w:rPr>
        <w:t>]</w:t>
      </w:r>
      <w:r w:rsidRPr="00A27781">
        <w:rPr>
          <w:rFonts w:ascii="Times New Roman" w:hAnsi="Times New Roman" w:cs="Times New Roman"/>
          <w:bCs/>
          <w:sz w:val="24"/>
          <w:szCs w:val="24"/>
        </w:rPr>
        <w:t xml:space="preserve">, není </w:t>
      </w:r>
      <w:r w:rsidRPr="00A27781">
        <w:rPr>
          <w:rFonts w:ascii="Times New Roman" w:hAnsi="Times New Roman" w:cs="Times New Roman"/>
          <w:bCs/>
          <w:sz w:val="24"/>
          <w:szCs w:val="24"/>
        </w:rPr>
        <w:lastRenderedPageBreak/>
        <w:t>v současné době nikde výslovně stanovená povinnost součinnosti mladistvého (a de facto tak naplnění jeho slibu) i</w:t>
      </w:r>
      <w:r w:rsidR="009F1F4A">
        <w:rPr>
          <w:rFonts w:ascii="Times New Roman" w:hAnsi="Times New Roman" w:cs="Times New Roman"/>
          <w:bCs/>
          <w:sz w:val="24"/>
          <w:szCs w:val="24"/>
        </w:rPr>
        <w:t> </w:t>
      </w:r>
      <w:r w:rsidRPr="00A27781">
        <w:rPr>
          <w:rFonts w:ascii="Times New Roman" w:hAnsi="Times New Roman" w:cs="Times New Roman"/>
          <w:bCs/>
          <w:sz w:val="24"/>
          <w:szCs w:val="24"/>
        </w:rPr>
        <w:t>během výkonu probačního programu. Navrhuje se proto tuto povinnost zakotvit.</w:t>
      </w:r>
    </w:p>
    <w:p w14:paraId="1ADABD27" w14:textId="1DB72E93" w:rsidR="00967319" w:rsidRDefault="00C71D80" w:rsidP="00C71D80">
      <w:pPr>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I ve vztahu k </w:t>
      </w:r>
      <w:r w:rsidRPr="00EB1E80">
        <w:rPr>
          <w:rFonts w:ascii="Times New Roman" w:hAnsi="Times New Roman" w:cs="Times New Roman"/>
          <w:bCs/>
          <w:sz w:val="24"/>
          <w:szCs w:val="24"/>
        </w:rPr>
        <w:t>probační</w:t>
      </w:r>
      <w:r>
        <w:rPr>
          <w:rFonts w:ascii="Times New Roman" w:hAnsi="Times New Roman" w:cs="Times New Roman"/>
          <w:bCs/>
          <w:sz w:val="24"/>
          <w:szCs w:val="24"/>
        </w:rPr>
        <w:t>m</w:t>
      </w:r>
      <w:r w:rsidRPr="00EB1E80">
        <w:rPr>
          <w:rFonts w:ascii="Times New Roman" w:hAnsi="Times New Roman" w:cs="Times New Roman"/>
          <w:bCs/>
          <w:sz w:val="24"/>
          <w:szCs w:val="24"/>
        </w:rPr>
        <w:t xml:space="preserve"> program</w:t>
      </w:r>
      <w:r>
        <w:rPr>
          <w:rFonts w:ascii="Times New Roman" w:hAnsi="Times New Roman" w:cs="Times New Roman"/>
          <w:bCs/>
          <w:sz w:val="24"/>
          <w:szCs w:val="24"/>
        </w:rPr>
        <w:t>ům</w:t>
      </w:r>
      <w:r w:rsidRPr="00EB1E80">
        <w:rPr>
          <w:rFonts w:ascii="Times New Roman" w:hAnsi="Times New Roman" w:cs="Times New Roman"/>
          <w:bCs/>
          <w:sz w:val="24"/>
          <w:szCs w:val="24"/>
        </w:rPr>
        <w:t xml:space="preserve"> zahrnující</w:t>
      </w:r>
      <w:r>
        <w:rPr>
          <w:rFonts w:ascii="Times New Roman" w:hAnsi="Times New Roman" w:cs="Times New Roman"/>
          <w:bCs/>
          <w:sz w:val="24"/>
          <w:szCs w:val="24"/>
        </w:rPr>
        <w:t>m</w:t>
      </w:r>
      <w:r w:rsidRPr="00EB1E80">
        <w:rPr>
          <w:rFonts w:ascii="Times New Roman" w:hAnsi="Times New Roman" w:cs="Times New Roman"/>
          <w:bCs/>
          <w:sz w:val="24"/>
          <w:szCs w:val="24"/>
        </w:rPr>
        <w:t xml:space="preserve"> obecně prospěšnou činnost </w:t>
      </w:r>
      <w:r>
        <w:rPr>
          <w:rFonts w:ascii="Times New Roman" w:hAnsi="Times New Roman" w:cs="Times New Roman"/>
          <w:bCs/>
          <w:sz w:val="24"/>
          <w:szCs w:val="24"/>
        </w:rPr>
        <w:t>se navrhuje zakotvit</w:t>
      </w:r>
      <w:r w:rsidR="00967319" w:rsidRPr="00A27781">
        <w:rPr>
          <w:rFonts w:ascii="Times New Roman" w:hAnsi="Times New Roman" w:cs="Times New Roman"/>
          <w:sz w:val="24"/>
          <w:szCs w:val="24"/>
        </w:rPr>
        <w:t xml:space="preserve"> vyloučení pracovněprávních předpisů se současným zohledněním předpisů týkající se</w:t>
      </w:r>
      <w:r>
        <w:rPr>
          <w:rFonts w:ascii="Times New Roman" w:hAnsi="Times New Roman" w:cs="Times New Roman"/>
          <w:sz w:val="24"/>
          <w:szCs w:val="24"/>
        </w:rPr>
        <w:t> </w:t>
      </w:r>
      <w:r w:rsidR="00967319" w:rsidRPr="00A27781">
        <w:rPr>
          <w:rFonts w:ascii="Times New Roman" w:hAnsi="Times New Roman" w:cs="Times New Roman"/>
          <w:sz w:val="24"/>
          <w:szCs w:val="24"/>
        </w:rPr>
        <w:t>BOZP, jakož i přiměřené užití pracovněprávních ustanovení týkající se pracovní doby a doby odpočinku</w:t>
      </w:r>
      <w:r>
        <w:rPr>
          <w:rStyle w:val="Odkaznakoment"/>
          <w:rFonts w:ascii="Times New Roman" w:hAnsi="Times New Roman" w:cs="Times New Roman"/>
          <w:bCs/>
          <w:sz w:val="24"/>
          <w:szCs w:val="24"/>
          <w14:ligatures w14:val="standardContextual"/>
        </w:rPr>
        <w:t xml:space="preserve"> – </w:t>
      </w:r>
      <w:r>
        <w:rPr>
          <w:rFonts w:ascii="Times New Roman" w:hAnsi="Times New Roman" w:cs="Times New Roman"/>
          <w:sz w:val="24"/>
          <w:szCs w:val="24"/>
        </w:rPr>
        <w:t>blíže viz obecná část důvodové zprávy a odůvodnění příslušných novelizačních bodů v části druhé.</w:t>
      </w:r>
    </w:p>
    <w:p w14:paraId="3801E455" w14:textId="77777777" w:rsidR="00C71D80" w:rsidRDefault="00C71D80" w:rsidP="00C71D80">
      <w:pPr>
        <w:spacing w:before="120" w:after="0" w:line="240" w:lineRule="auto"/>
        <w:jc w:val="both"/>
        <w:rPr>
          <w:rFonts w:ascii="Times New Roman" w:hAnsi="Times New Roman" w:cs="Times New Roman"/>
          <w:sz w:val="24"/>
          <w:szCs w:val="24"/>
        </w:rPr>
      </w:pPr>
    </w:p>
    <w:p w14:paraId="36FE6F41" w14:textId="33BDEA6E" w:rsidR="00C71D80" w:rsidRDefault="00C71D80" w:rsidP="00C71D80">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10 (nadpis § 81)</w:t>
      </w:r>
    </w:p>
    <w:p w14:paraId="7E3B2679" w14:textId="77777777" w:rsidR="00C71D80" w:rsidRDefault="00C71D80" w:rsidP="00C71D8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Změna nadpisu § 81 reaguje na změnu jeho obsahu.</w:t>
      </w:r>
    </w:p>
    <w:p w14:paraId="35ED26A4" w14:textId="77777777" w:rsidR="00C71D80" w:rsidRDefault="00C71D80" w:rsidP="00C71D80">
      <w:pPr>
        <w:spacing w:before="120" w:after="0" w:line="240" w:lineRule="auto"/>
        <w:jc w:val="both"/>
        <w:rPr>
          <w:rFonts w:ascii="Times New Roman" w:hAnsi="Times New Roman" w:cs="Times New Roman"/>
          <w:sz w:val="24"/>
          <w:szCs w:val="24"/>
        </w:rPr>
      </w:pPr>
    </w:p>
    <w:p w14:paraId="199FD87A" w14:textId="77777777" w:rsidR="00B45F45" w:rsidRDefault="00C71D80" w:rsidP="00C71D80">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1</w:t>
      </w:r>
      <w:r w:rsidR="00B45F45">
        <w:rPr>
          <w:rFonts w:ascii="Times New Roman" w:hAnsi="Times New Roman" w:cs="Times New Roman"/>
          <w:b/>
          <w:bCs/>
          <w:sz w:val="24"/>
          <w:szCs w:val="24"/>
        </w:rPr>
        <w:t>2</w:t>
      </w:r>
      <w:r>
        <w:rPr>
          <w:rFonts w:ascii="Times New Roman" w:hAnsi="Times New Roman" w:cs="Times New Roman"/>
          <w:b/>
          <w:bCs/>
          <w:sz w:val="24"/>
          <w:szCs w:val="24"/>
        </w:rPr>
        <w:t xml:space="preserve"> (</w:t>
      </w:r>
      <w:r w:rsidR="00B45F45">
        <w:rPr>
          <w:rFonts w:ascii="Times New Roman" w:hAnsi="Times New Roman" w:cs="Times New Roman"/>
          <w:b/>
          <w:bCs/>
          <w:sz w:val="24"/>
          <w:szCs w:val="24"/>
        </w:rPr>
        <w:t>§ 81 odst. 6)</w:t>
      </w:r>
    </w:p>
    <w:p w14:paraId="055A80EC" w14:textId="0FED63DE" w:rsidR="00B45F45" w:rsidRDefault="00B45F45" w:rsidP="00B45F45">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Legislativně technická změna reagující na přečíslování odstavců v § 81 </w:t>
      </w:r>
      <w:r w:rsidRPr="00A27781">
        <w:rPr>
          <w:rFonts w:ascii="Times New Roman" w:hAnsi="Times New Roman" w:cs="Times New Roman"/>
          <w:bCs/>
          <w:sz w:val="24"/>
          <w:szCs w:val="24"/>
        </w:rPr>
        <w:t>zákona o</w:t>
      </w:r>
      <w:r>
        <w:rPr>
          <w:rFonts w:ascii="Times New Roman" w:hAnsi="Times New Roman" w:cs="Times New Roman"/>
          <w:bCs/>
          <w:sz w:val="24"/>
          <w:szCs w:val="24"/>
        </w:rPr>
        <w:t> </w:t>
      </w:r>
      <w:r w:rsidRPr="00A27781">
        <w:rPr>
          <w:rFonts w:ascii="Times New Roman" w:hAnsi="Times New Roman" w:cs="Times New Roman"/>
          <w:bCs/>
          <w:sz w:val="24"/>
          <w:szCs w:val="24"/>
        </w:rPr>
        <w:t>soudnictví ve</w:t>
      </w:r>
      <w:r>
        <w:rPr>
          <w:rFonts w:ascii="Times New Roman" w:hAnsi="Times New Roman" w:cs="Times New Roman"/>
          <w:bCs/>
          <w:sz w:val="24"/>
          <w:szCs w:val="24"/>
        </w:rPr>
        <w:t> </w:t>
      </w:r>
      <w:r w:rsidRPr="00A27781">
        <w:rPr>
          <w:rFonts w:ascii="Times New Roman" w:hAnsi="Times New Roman" w:cs="Times New Roman"/>
          <w:bCs/>
          <w:sz w:val="24"/>
          <w:szCs w:val="24"/>
        </w:rPr>
        <w:t>věcech mládeže</w:t>
      </w:r>
      <w:r>
        <w:rPr>
          <w:rFonts w:ascii="Times New Roman" w:hAnsi="Times New Roman" w:cs="Times New Roman"/>
          <w:sz w:val="24"/>
          <w:szCs w:val="24"/>
        </w:rPr>
        <w:t xml:space="preserve">. </w:t>
      </w:r>
    </w:p>
    <w:p w14:paraId="374DD09F" w14:textId="7C109660" w:rsidR="00C71D80" w:rsidRPr="00C71D80" w:rsidRDefault="00C71D80" w:rsidP="00C71D80">
      <w:pPr>
        <w:spacing w:before="120" w:after="0" w:line="240" w:lineRule="auto"/>
        <w:jc w:val="both"/>
        <w:rPr>
          <w:rFonts w:ascii="Times New Roman" w:hAnsi="Times New Roman" w:cs="Times New Roman"/>
          <w:sz w:val="24"/>
          <w:szCs w:val="24"/>
        </w:rPr>
      </w:pPr>
    </w:p>
    <w:p w14:paraId="6FFFE478" w14:textId="77777777" w:rsidR="008A3765" w:rsidRPr="00A27781" w:rsidRDefault="008A3765" w:rsidP="008A3765">
      <w:pPr>
        <w:spacing w:before="120" w:after="0" w:line="240" w:lineRule="auto"/>
        <w:jc w:val="both"/>
        <w:rPr>
          <w:rFonts w:ascii="Times New Roman" w:hAnsi="Times New Roman" w:cs="Times New Roman"/>
          <w:bCs/>
          <w:sz w:val="24"/>
          <w:szCs w:val="24"/>
        </w:rPr>
      </w:pPr>
    </w:p>
    <w:p w14:paraId="3AAE7F39" w14:textId="69602D49" w:rsidR="008A3765" w:rsidRPr="00890DDB" w:rsidRDefault="008A3765" w:rsidP="008A3765">
      <w:pPr>
        <w:pStyle w:val="Nadpis1"/>
        <w:spacing w:before="120" w:after="0" w:line="240" w:lineRule="auto"/>
        <w:rPr>
          <w:rFonts w:ascii="Times New Roman" w:hAnsi="Times New Roman" w:cs="Times New Roman"/>
          <w:b/>
          <w:bCs/>
          <w:color w:val="auto"/>
          <w:sz w:val="24"/>
          <w:szCs w:val="24"/>
          <w:u w:val="single"/>
        </w:rPr>
      </w:pPr>
      <w:r w:rsidRPr="00890DDB">
        <w:rPr>
          <w:rFonts w:ascii="Times New Roman" w:hAnsi="Times New Roman" w:cs="Times New Roman"/>
          <w:b/>
          <w:bCs/>
          <w:color w:val="auto"/>
          <w:sz w:val="24"/>
          <w:szCs w:val="24"/>
          <w:u w:val="single"/>
        </w:rPr>
        <w:t xml:space="preserve">K části </w:t>
      </w:r>
      <w:r w:rsidR="003F1E16">
        <w:rPr>
          <w:rFonts w:ascii="Times New Roman" w:hAnsi="Times New Roman" w:cs="Times New Roman"/>
          <w:b/>
          <w:bCs/>
          <w:color w:val="auto"/>
          <w:sz w:val="24"/>
          <w:szCs w:val="24"/>
          <w:u w:val="single"/>
        </w:rPr>
        <w:t>šesté</w:t>
      </w:r>
      <w:r w:rsidR="003F1E16" w:rsidRPr="00890DDB">
        <w:rPr>
          <w:rFonts w:ascii="Times New Roman" w:hAnsi="Times New Roman" w:cs="Times New Roman"/>
          <w:b/>
          <w:bCs/>
          <w:color w:val="auto"/>
          <w:sz w:val="24"/>
          <w:szCs w:val="24"/>
          <w:u w:val="single"/>
        </w:rPr>
        <w:t xml:space="preserve"> </w:t>
      </w:r>
      <w:r w:rsidRPr="00890DDB">
        <w:rPr>
          <w:rFonts w:ascii="Times New Roman" w:hAnsi="Times New Roman" w:cs="Times New Roman"/>
          <w:b/>
          <w:bCs/>
          <w:color w:val="auto"/>
          <w:sz w:val="24"/>
          <w:szCs w:val="24"/>
          <w:u w:val="single"/>
        </w:rPr>
        <w:t>– změna zákona o obětech trestných činů [§ 2 odst. 4 písm. c)]</w:t>
      </w:r>
    </w:p>
    <w:p w14:paraId="5353940F" w14:textId="4C042BC2" w:rsidR="008A3765" w:rsidRPr="00A27781" w:rsidRDefault="00C31F77" w:rsidP="00C31F77">
      <w:pPr>
        <w:spacing w:before="120" w:after="0" w:line="240" w:lineRule="auto"/>
        <w:jc w:val="both"/>
        <w:rPr>
          <w:rFonts w:ascii="Times New Roman" w:hAnsi="Times New Roman" w:cs="Times New Roman"/>
          <w:bCs/>
          <w:sz w:val="24"/>
          <w:szCs w:val="24"/>
        </w:rPr>
      </w:pPr>
      <w:bookmarkStart w:id="49" w:name="_Hlk202865284"/>
      <w:r>
        <w:rPr>
          <w:rFonts w:ascii="Times New Roman" w:hAnsi="Times New Roman" w:cs="Times New Roman"/>
          <w:bCs/>
          <w:sz w:val="24"/>
          <w:szCs w:val="24"/>
        </w:rPr>
        <w:t>D</w:t>
      </w:r>
      <w:r w:rsidR="008A3765" w:rsidRPr="00A27781">
        <w:rPr>
          <w:rFonts w:ascii="Times New Roman" w:hAnsi="Times New Roman" w:cs="Times New Roman"/>
          <w:bCs/>
          <w:sz w:val="24"/>
          <w:szCs w:val="24"/>
        </w:rPr>
        <w:t>o výčtu trestných činů, jejichž oběti jsou zvláště zranitelnými bez dalšího</w:t>
      </w:r>
      <w:r>
        <w:rPr>
          <w:rFonts w:ascii="Times New Roman" w:hAnsi="Times New Roman" w:cs="Times New Roman"/>
          <w:bCs/>
          <w:sz w:val="24"/>
          <w:szCs w:val="24"/>
        </w:rPr>
        <w:t>, se d</w:t>
      </w:r>
      <w:r w:rsidRPr="00A27781">
        <w:rPr>
          <w:rFonts w:ascii="Times New Roman" w:hAnsi="Times New Roman" w:cs="Times New Roman"/>
          <w:bCs/>
          <w:sz w:val="24"/>
          <w:szCs w:val="24"/>
        </w:rPr>
        <w:t>oplňuje nově zaváděný trestný čin využití služby obchodované osoby</w:t>
      </w:r>
      <w:r w:rsidR="003F1E16">
        <w:rPr>
          <w:rFonts w:ascii="Times New Roman" w:hAnsi="Times New Roman" w:cs="Times New Roman"/>
          <w:bCs/>
          <w:sz w:val="24"/>
          <w:szCs w:val="24"/>
        </w:rPr>
        <w:t xml:space="preserve"> – </w:t>
      </w:r>
      <w:r w:rsidR="00A50037">
        <w:rPr>
          <w:rFonts w:ascii="Times New Roman" w:hAnsi="Times New Roman" w:cs="Times New Roman"/>
          <w:bCs/>
          <w:sz w:val="24"/>
          <w:szCs w:val="24"/>
        </w:rPr>
        <w:t xml:space="preserve">u tohoto nového </w:t>
      </w:r>
      <w:r w:rsidR="006F4B1A">
        <w:rPr>
          <w:rFonts w:ascii="Times New Roman" w:hAnsi="Times New Roman" w:cs="Times New Roman"/>
          <w:bCs/>
          <w:sz w:val="24"/>
          <w:szCs w:val="24"/>
        </w:rPr>
        <w:t>trestn</w:t>
      </w:r>
      <w:r w:rsidR="00A50037">
        <w:rPr>
          <w:rFonts w:ascii="Times New Roman" w:hAnsi="Times New Roman" w:cs="Times New Roman"/>
          <w:bCs/>
          <w:sz w:val="24"/>
          <w:szCs w:val="24"/>
        </w:rPr>
        <w:t>ého</w:t>
      </w:r>
      <w:r w:rsidR="006F4B1A">
        <w:rPr>
          <w:rFonts w:ascii="Times New Roman" w:hAnsi="Times New Roman" w:cs="Times New Roman"/>
          <w:bCs/>
          <w:sz w:val="24"/>
          <w:szCs w:val="24"/>
        </w:rPr>
        <w:t xml:space="preserve"> čin</w:t>
      </w:r>
      <w:r w:rsidR="00A50037">
        <w:rPr>
          <w:rFonts w:ascii="Times New Roman" w:hAnsi="Times New Roman" w:cs="Times New Roman"/>
          <w:bCs/>
          <w:sz w:val="24"/>
          <w:szCs w:val="24"/>
        </w:rPr>
        <w:t>u</w:t>
      </w:r>
      <w:r w:rsidR="006F4B1A">
        <w:rPr>
          <w:rFonts w:ascii="Times New Roman" w:hAnsi="Times New Roman" w:cs="Times New Roman"/>
          <w:bCs/>
          <w:sz w:val="24"/>
          <w:szCs w:val="24"/>
        </w:rPr>
        <w:t xml:space="preserve"> je obětí </w:t>
      </w:r>
      <w:r w:rsidR="00A50037">
        <w:rPr>
          <w:rFonts w:ascii="Times New Roman" w:hAnsi="Times New Roman" w:cs="Times New Roman"/>
          <w:bCs/>
          <w:sz w:val="24"/>
          <w:szCs w:val="24"/>
        </w:rPr>
        <w:t xml:space="preserve">vždy </w:t>
      </w:r>
      <w:r w:rsidR="006F4B1A">
        <w:rPr>
          <w:rFonts w:ascii="Times New Roman" w:hAnsi="Times New Roman" w:cs="Times New Roman"/>
          <w:bCs/>
          <w:sz w:val="24"/>
          <w:szCs w:val="24"/>
        </w:rPr>
        <w:t>osoba, která je obchodovaná, která je již dnes</w:t>
      </w:r>
      <w:r>
        <w:rPr>
          <w:rFonts w:ascii="Times New Roman" w:hAnsi="Times New Roman" w:cs="Times New Roman"/>
          <w:bCs/>
          <w:sz w:val="24"/>
          <w:szCs w:val="24"/>
        </w:rPr>
        <w:t xml:space="preserve"> považována za oběť zvlášť zranitelnou.</w:t>
      </w:r>
      <w:bookmarkEnd w:id="49"/>
    </w:p>
    <w:p w14:paraId="4863E1EF" w14:textId="77777777" w:rsidR="008A3765" w:rsidRDefault="008A3765" w:rsidP="008A3765">
      <w:pPr>
        <w:spacing w:before="120" w:after="0" w:line="240" w:lineRule="auto"/>
        <w:jc w:val="both"/>
        <w:rPr>
          <w:rFonts w:ascii="Times New Roman" w:hAnsi="Times New Roman" w:cs="Times New Roman"/>
          <w:b/>
          <w:sz w:val="24"/>
          <w:szCs w:val="24"/>
          <w:u w:val="single"/>
        </w:rPr>
      </w:pPr>
    </w:p>
    <w:p w14:paraId="411EE838" w14:textId="77777777" w:rsidR="00EC0F9A" w:rsidRPr="00A27781" w:rsidRDefault="00EC0F9A" w:rsidP="008A3765">
      <w:pPr>
        <w:spacing w:before="120" w:after="0" w:line="240" w:lineRule="auto"/>
        <w:jc w:val="both"/>
        <w:rPr>
          <w:rFonts w:ascii="Times New Roman" w:hAnsi="Times New Roman" w:cs="Times New Roman"/>
          <w:b/>
          <w:sz w:val="24"/>
          <w:szCs w:val="24"/>
          <w:u w:val="single"/>
        </w:rPr>
      </w:pPr>
    </w:p>
    <w:p w14:paraId="31D851B6" w14:textId="791C03DF" w:rsidR="005A5F5B" w:rsidRPr="00890DDB" w:rsidRDefault="00BB0907" w:rsidP="00890DDB">
      <w:pPr>
        <w:pStyle w:val="Nadpis1"/>
        <w:spacing w:before="120" w:after="0" w:line="240" w:lineRule="auto"/>
        <w:rPr>
          <w:rFonts w:ascii="Times New Roman" w:hAnsi="Times New Roman" w:cs="Times New Roman"/>
          <w:b/>
          <w:bCs/>
          <w:color w:val="auto"/>
          <w:sz w:val="24"/>
          <w:szCs w:val="24"/>
          <w:u w:val="single"/>
        </w:rPr>
      </w:pPr>
      <w:r w:rsidRPr="00890DDB">
        <w:rPr>
          <w:rFonts w:ascii="Times New Roman" w:hAnsi="Times New Roman" w:cs="Times New Roman"/>
          <w:b/>
          <w:bCs/>
          <w:color w:val="auto"/>
          <w:sz w:val="24"/>
          <w:szCs w:val="24"/>
          <w:u w:val="single"/>
        </w:rPr>
        <w:t>K části sedmé</w:t>
      </w:r>
      <w:r w:rsidR="008A3765">
        <w:rPr>
          <w:rFonts w:ascii="Times New Roman" w:hAnsi="Times New Roman" w:cs="Times New Roman"/>
          <w:b/>
          <w:bCs/>
          <w:color w:val="auto"/>
          <w:sz w:val="24"/>
          <w:szCs w:val="24"/>
          <w:u w:val="single"/>
        </w:rPr>
        <w:t xml:space="preserve"> </w:t>
      </w:r>
      <w:r w:rsidRPr="00890DDB">
        <w:rPr>
          <w:rFonts w:ascii="Times New Roman" w:hAnsi="Times New Roman" w:cs="Times New Roman"/>
          <w:b/>
          <w:bCs/>
          <w:color w:val="auto"/>
          <w:sz w:val="24"/>
          <w:szCs w:val="24"/>
          <w:u w:val="single"/>
        </w:rPr>
        <w:t>– účinnost</w:t>
      </w:r>
    </w:p>
    <w:p w14:paraId="572F6CB0" w14:textId="77777777" w:rsidR="00B03143" w:rsidRDefault="00BB0907" w:rsidP="00B03143">
      <w:pPr>
        <w:spacing w:before="120" w:after="0" w:line="240" w:lineRule="auto"/>
        <w:jc w:val="both"/>
        <w:rPr>
          <w:rFonts w:ascii="Times New Roman" w:hAnsi="Times New Roman" w:cs="Times New Roman"/>
          <w:bCs/>
          <w:sz w:val="24"/>
          <w:szCs w:val="24"/>
        </w:rPr>
      </w:pPr>
      <w:bookmarkStart w:id="50" w:name="_Hlk204677824"/>
      <w:r w:rsidRPr="00A27781">
        <w:rPr>
          <w:rFonts w:ascii="Times New Roman" w:hAnsi="Times New Roman" w:cs="Times New Roman"/>
          <w:bCs/>
          <w:sz w:val="24"/>
          <w:szCs w:val="24"/>
        </w:rPr>
        <w:t xml:space="preserve">Datum nabytí účinnosti </w:t>
      </w:r>
      <w:r w:rsidR="008A3765">
        <w:rPr>
          <w:rFonts w:ascii="Times New Roman" w:hAnsi="Times New Roman" w:cs="Times New Roman"/>
          <w:bCs/>
          <w:sz w:val="24"/>
          <w:szCs w:val="24"/>
        </w:rPr>
        <w:t>(</w:t>
      </w:r>
      <w:r w:rsidR="001675F2" w:rsidRPr="00A27781">
        <w:rPr>
          <w:rFonts w:ascii="Times New Roman" w:hAnsi="Times New Roman" w:cs="Times New Roman"/>
          <w:bCs/>
          <w:sz w:val="24"/>
          <w:szCs w:val="24"/>
        </w:rPr>
        <w:t>1. července 2026</w:t>
      </w:r>
      <w:r w:rsidR="008A3765">
        <w:rPr>
          <w:rFonts w:ascii="Times New Roman" w:hAnsi="Times New Roman" w:cs="Times New Roman"/>
          <w:bCs/>
          <w:sz w:val="24"/>
          <w:szCs w:val="24"/>
        </w:rPr>
        <w:t>)</w:t>
      </w:r>
      <w:r w:rsidR="001675F2" w:rsidRPr="00A27781">
        <w:rPr>
          <w:rFonts w:ascii="Times New Roman" w:hAnsi="Times New Roman" w:cs="Times New Roman"/>
          <w:bCs/>
          <w:sz w:val="24"/>
          <w:szCs w:val="24"/>
        </w:rPr>
        <w:t xml:space="preserve"> </w:t>
      </w:r>
      <w:r w:rsidRPr="00A27781">
        <w:rPr>
          <w:rFonts w:ascii="Times New Roman" w:hAnsi="Times New Roman" w:cs="Times New Roman"/>
          <w:bCs/>
          <w:sz w:val="24"/>
          <w:szCs w:val="24"/>
        </w:rPr>
        <w:t>je stanoven</w:t>
      </w:r>
      <w:r w:rsidR="001675F2" w:rsidRPr="00A27781">
        <w:rPr>
          <w:rFonts w:ascii="Times New Roman" w:hAnsi="Times New Roman" w:cs="Times New Roman"/>
          <w:bCs/>
          <w:sz w:val="24"/>
          <w:szCs w:val="24"/>
        </w:rPr>
        <w:t>o</w:t>
      </w:r>
      <w:r w:rsidRPr="00A27781">
        <w:rPr>
          <w:rFonts w:ascii="Times New Roman" w:hAnsi="Times New Roman" w:cs="Times New Roman"/>
          <w:bCs/>
          <w:sz w:val="24"/>
          <w:szCs w:val="24"/>
        </w:rPr>
        <w:t xml:space="preserve"> s přihlédnutím k implementační lhůtě směrnice 2024/1712, podle níž členské státy uvedou v účinnost právní a správní předpisy nezbytné pro dosažení souladu s touto směrnicí do 15. července 2026. </w:t>
      </w:r>
    </w:p>
    <w:bookmarkEnd w:id="50"/>
    <w:p w14:paraId="58AD4259" w14:textId="4A712F25" w:rsidR="00B03143" w:rsidRPr="00B03143" w:rsidRDefault="00B03143" w:rsidP="00B03143">
      <w:pPr>
        <w:spacing w:before="120" w:after="0" w:line="240" w:lineRule="auto"/>
        <w:jc w:val="both"/>
        <w:rPr>
          <w:rFonts w:ascii="Times New Roman" w:hAnsi="Times New Roman" w:cs="Times New Roman"/>
          <w:sz w:val="24"/>
          <w:szCs w:val="24"/>
        </w:rPr>
      </w:pPr>
      <w:r w:rsidRPr="00B03143">
        <w:rPr>
          <w:rFonts w:ascii="Times New Roman" w:hAnsi="Times New Roman" w:cs="Times New Roman"/>
          <w:sz w:val="24"/>
          <w:szCs w:val="24"/>
        </w:rPr>
        <w:t>Navrhované změny týkající se řešení mimořádných stavů při výkonu trestu obecně prospěšných prací předpokládají, že poskytovatelé obecně prospěšných prací, případně dalších trestněprávních institutů s obsahově stejnou náplní, budou mít uzavřenou pojistnou smlouvu. To se týká i poskytovatelů stávajících – bude proto zapotřebí zajistit dostatečný</w:t>
      </w:r>
      <w:r w:rsidR="009966F1">
        <w:rPr>
          <w:rFonts w:ascii="Times New Roman" w:hAnsi="Times New Roman" w:cs="Times New Roman"/>
          <w:sz w:val="24"/>
          <w:szCs w:val="24"/>
        </w:rPr>
        <w:t xml:space="preserve"> </w:t>
      </w:r>
      <w:r w:rsidRPr="00B03143">
        <w:rPr>
          <w:rFonts w:ascii="Times New Roman" w:hAnsi="Times New Roman" w:cs="Times New Roman"/>
          <w:sz w:val="24"/>
          <w:szCs w:val="24"/>
        </w:rPr>
        <w:t xml:space="preserve">časový prostor pro uzavření, resp. revizi takové smlouvy. Z tohoto důvodu se v této části navrhuje dělená účinnost, kdy v rámci stanovené </w:t>
      </w:r>
      <w:proofErr w:type="spellStart"/>
      <w:r w:rsidRPr="00B03143">
        <w:rPr>
          <w:rFonts w:ascii="Times New Roman" w:hAnsi="Times New Roman" w:cs="Times New Roman"/>
          <w:sz w:val="24"/>
          <w:szCs w:val="24"/>
        </w:rPr>
        <w:t>legisvakance</w:t>
      </w:r>
      <w:proofErr w:type="spellEnd"/>
      <w:r w:rsidRPr="00B03143">
        <w:rPr>
          <w:rFonts w:ascii="Times New Roman" w:hAnsi="Times New Roman" w:cs="Times New Roman"/>
          <w:sz w:val="24"/>
          <w:szCs w:val="24"/>
        </w:rPr>
        <w:t xml:space="preserve"> dojde</w:t>
      </w:r>
      <w:r w:rsidR="009966F1">
        <w:rPr>
          <w:rFonts w:ascii="Times New Roman" w:hAnsi="Times New Roman" w:cs="Times New Roman"/>
          <w:sz w:val="24"/>
          <w:szCs w:val="24"/>
        </w:rPr>
        <w:t xml:space="preserve"> </w:t>
      </w:r>
      <w:r w:rsidRPr="00B03143">
        <w:rPr>
          <w:rFonts w:ascii="Times New Roman" w:hAnsi="Times New Roman" w:cs="Times New Roman"/>
          <w:sz w:val="24"/>
          <w:szCs w:val="24"/>
        </w:rPr>
        <w:t>i</w:t>
      </w:r>
      <w:r w:rsidR="00ED1C59">
        <w:rPr>
          <w:rFonts w:ascii="Times New Roman" w:hAnsi="Times New Roman" w:cs="Times New Roman"/>
          <w:sz w:val="24"/>
          <w:szCs w:val="24"/>
        </w:rPr>
        <w:t> </w:t>
      </w:r>
      <w:r w:rsidRPr="00B03143">
        <w:rPr>
          <w:rFonts w:ascii="Times New Roman" w:hAnsi="Times New Roman" w:cs="Times New Roman"/>
          <w:sz w:val="24"/>
          <w:szCs w:val="24"/>
        </w:rPr>
        <w:t>k přizpůsobení dnešních dohod o spolupráci mezi Probační a mediační službou a</w:t>
      </w:r>
      <w:r w:rsidR="00ED1C59">
        <w:rPr>
          <w:rFonts w:ascii="Times New Roman" w:hAnsi="Times New Roman" w:cs="Times New Roman"/>
          <w:sz w:val="24"/>
          <w:szCs w:val="24"/>
        </w:rPr>
        <w:t> </w:t>
      </w:r>
      <w:r w:rsidRPr="00B03143">
        <w:rPr>
          <w:rFonts w:ascii="Times New Roman" w:hAnsi="Times New Roman" w:cs="Times New Roman"/>
          <w:sz w:val="24"/>
          <w:szCs w:val="24"/>
        </w:rPr>
        <w:t xml:space="preserve">poskytovateli obecně prospěšných prací nové právní úpravě a úpravě interních metodických materiálů Probační a mediační služby. </w:t>
      </w:r>
      <w:r w:rsidR="00C35A4E">
        <w:rPr>
          <w:rFonts w:ascii="Times New Roman" w:hAnsi="Times New Roman" w:cs="Times New Roman"/>
          <w:sz w:val="24"/>
          <w:szCs w:val="24"/>
        </w:rPr>
        <w:t xml:space="preserve">Dostatečná časová rezerva je rovněž nezbytná vzhledem k vysokému počtu poskytovatelů obecně prospěšných prací (k tomu viz obecná část této zprávy), se kterými bude muset Probační a mediační služba změnu podmínek vyjednat, i vzhledem k tomu, že většinu z těchto poskytovatelů tvoří orgány samosprávy, u nichž je navíc nutné, aby dané smlouvy byly schváleny </w:t>
      </w:r>
      <w:r w:rsidR="009966F1">
        <w:rPr>
          <w:rFonts w:ascii="Times New Roman" w:hAnsi="Times New Roman" w:cs="Times New Roman"/>
          <w:sz w:val="24"/>
          <w:szCs w:val="24"/>
        </w:rPr>
        <w:t>jejich příslušnými orgány</w:t>
      </w:r>
      <w:r w:rsidR="00C35A4E">
        <w:rPr>
          <w:rFonts w:ascii="Times New Roman" w:hAnsi="Times New Roman" w:cs="Times New Roman"/>
          <w:sz w:val="24"/>
          <w:szCs w:val="24"/>
        </w:rPr>
        <w:t xml:space="preserve">. </w:t>
      </w:r>
      <w:r w:rsidRPr="00B03143">
        <w:rPr>
          <w:rFonts w:ascii="Times New Roman" w:hAnsi="Times New Roman" w:cs="Times New Roman"/>
          <w:sz w:val="24"/>
          <w:szCs w:val="24"/>
        </w:rPr>
        <w:t xml:space="preserve">Zároveň k tomu je velmi vhodné, aby účinnost navrhovaných změn týkajících se řešení mimořádných stavů byla stanovena k počátku kalendářního roku (tj. k 1. lednu), a to z důvodu, že příslušnou pojistnou smlouvu budou muset uzavřít i poskytovatelé probačních programů. Tito poskytovatelé jsou ze zákona vedeni </w:t>
      </w:r>
      <w:r w:rsidRPr="00B03143">
        <w:rPr>
          <w:rFonts w:ascii="Times New Roman" w:hAnsi="Times New Roman" w:cs="Times New Roman"/>
          <w:sz w:val="24"/>
          <w:szCs w:val="24"/>
        </w:rPr>
        <w:lastRenderedPageBreak/>
        <w:t>v seznamu Ministerstva spravedlnosti, přičemž zapsání do těchto programů je ve většině případů spojeno s finančním zajištěním a rozvojem těchto programů prostřednictvím dotací (dotační titul rozvoj probačních a resocializačních programů pro mladistvé delikventy), které jsou poskytované vždy pro následující kalendářní rok.</w:t>
      </w:r>
      <w:r w:rsidR="00101977">
        <w:rPr>
          <w:rFonts w:ascii="Times New Roman" w:hAnsi="Times New Roman" w:cs="Times New Roman"/>
          <w:sz w:val="24"/>
          <w:szCs w:val="24"/>
        </w:rPr>
        <w:t xml:space="preserve"> Z</w:t>
      </w:r>
      <w:r w:rsidR="00C35A4E">
        <w:rPr>
          <w:rFonts w:ascii="Times New Roman" w:hAnsi="Times New Roman" w:cs="Times New Roman"/>
          <w:sz w:val="24"/>
          <w:szCs w:val="24"/>
        </w:rPr>
        <w:t>e všech</w:t>
      </w:r>
      <w:r w:rsidR="00101977">
        <w:rPr>
          <w:rFonts w:ascii="Times New Roman" w:hAnsi="Times New Roman" w:cs="Times New Roman"/>
          <w:sz w:val="24"/>
          <w:szCs w:val="24"/>
        </w:rPr>
        <w:t> výše stanovených důvodů je proto v této části navrhována účinnost od 1. ledna 2028.</w:t>
      </w:r>
    </w:p>
    <w:p w14:paraId="0AD79A41" w14:textId="177E86D1" w:rsidR="00225C04" w:rsidRPr="00A27781" w:rsidRDefault="00225C04" w:rsidP="00200274">
      <w:pPr>
        <w:spacing w:before="120" w:after="0" w:line="240" w:lineRule="auto"/>
        <w:jc w:val="both"/>
        <w:rPr>
          <w:rFonts w:ascii="Times New Roman" w:eastAsia="Calibri" w:hAnsi="Times New Roman" w:cs="Times New Roman"/>
          <w:bCs/>
          <w:sz w:val="24"/>
          <w:szCs w:val="24"/>
        </w:rPr>
      </w:pPr>
      <w:bookmarkStart w:id="51" w:name="_Hlk204677835"/>
      <w:r>
        <w:rPr>
          <w:rFonts w:ascii="Times New Roman" w:hAnsi="Times New Roman" w:cs="Times New Roman"/>
          <w:sz w:val="24"/>
          <w:szCs w:val="24"/>
        </w:rPr>
        <w:t xml:space="preserve">Dělená účinnost </w:t>
      </w:r>
      <w:r w:rsidR="00384DF6">
        <w:rPr>
          <w:rFonts w:ascii="Times New Roman" w:hAnsi="Times New Roman" w:cs="Times New Roman"/>
          <w:sz w:val="24"/>
          <w:szCs w:val="24"/>
        </w:rPr>
        <w:t>je stanovena</w:t>
      </w:r>
      <w:r>
        <w:rPr>
          <w:rFonts w:ascii="Times New Roman" w:hAnsi="Times New Roman" w:cs="Times New Roman"/>
          <w:sz w:val="24"/>
          <w:szCs w:val="24"/>
        </w:rPr>
        <w:t xml:space="preserve"> i ve vztahu ke změně zákona o rejstříku trestů a evidenci přestupků, neboť se navrhuje úprava ustanovení souvisejícího s</w:t>
      </w:r>
      <w:r w:rsidR="00384DF6">
        <w:rPr>
          <w:rFonts w:ascii="Times New Roman" w:hAnsi="Times New Roman" w:cs="Times New Roman"/>
          <w:sz w:val="24"/>
          <w:szCs w:val="24"/>
        </w:rPr>
        <w:t> </w:t>
      </w:r>
      <w:r>
        <w:rPr>
          <w:rFonts w:ascii="Times New Roman" w:hAnsi="Times New Roman" w:cs="Times New Roman"/>
          <w:sz w:val="24"/>
          <w:szCs w:val="24"/>
        </w:rPr>
        <w:t>výpisy</w:t>
      </w:r>
      <w:r w:rsidR="00384DF6">
        <w:rPr>
          <w:rFonts w:ascii="Times New Roman" w:hAnsi="Times New Roman" w:cs="Times New Roman"/>
          <w:sz w:val="24"/>
          <w:szCs w:val="24"/>
        </w:rPr>
        <w:t xml:space="preserve"> z</w:t>
      </w:r>
      <w:r>
        <w:rPr>
          <w:rFonts w:ascii="Times New Roman" w:hAnsi="Times New Roman" w:cs="Times New Roman"/>
          <w:sz w:val="24"/>
          <w:szCs w:val="24"/>
        </w:rPr>
        <w:t xml:space="preserve"> rejstříku trestů vydávanými pro práci s dětmi, které samo nabývá účinnosti až dne 1. ledna 2027. </w:t>
      </w:r>
      <w:bookmarkEnd w:id="51"/>
    </w:p>
    <w:sectPr w:rsidR="00225C04" w:rsidRPr="00A277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43B15" w14:textId="77777777" w:rsidR="00A92B11" w:rsidRDefault="00A92B11" w:rsidP="00105AD6">
      <w:pPr>
        <w:spacing w:after="0" w:line="240" w:lineRule="auto"/>
      </w:pPr>
      <w:r>
        <w:separator/>
      </w:r>
    </w:p>
  </w:endnote>
  <w:endnote w:type="continuationSeparator" w:id="0">
    <w:p w14:paraId="754F4717" w14:textId="77777777" w:rsidR="00A92B11" w:rsidRDefault="00A92B11" w:rsidP="0010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153093"/>
      <w:docPartObj>
        <w:docPartGallery w:val="Page Numbers (Bottom of Page)"/>
        <w:docPartUnique/>
      </w:docPartObj>
    </w:sdtPr>
    <w:sdtEndPr>
      <w:rPr>
        <w:rFonts w:ascii="Times New Roman" w:hAnsi="Times New Roman" w:cs="Times New Roman"/>
        <w:sz w:val="24"/>
        <w:szCs w:val="24"/>
      </w:rPr>
    </w:sdtEndPr>
    <w:sdtContent>
      <w:p w14:paraId="29AA8EFC" w14:textId="31296B57" w:rsidR="00B75B55" w:rsidRPr="00B75B55" w:rsidRDefault="00B75B55">
        <w:pPr>
          <w:pStyle w:val="Zpat"/>
          <w:jc w:val="center"/>
          <w:rPr>
            <w:rFonts w:ascii="Times New Roman" w:hAnsi="Times New Roman" w:cs="Times New Roman"/>
            <w:sz w:val="24"/>
            <w:szCs w:val="24"/>
          </w:rPr>
        </w:pPr>
        <w:r w:rsidRPr="00B75B55">
          <w:rPr>
            <w:rFonts w:ascii="Times New Roman" w:hAnsi="Times New Roman" w:cs="Times New Roman"/>
            <w:sz w:val="24"/>
            <w:szCs w:val="24"/>
          </w:rPr>
          <w:fldChar w:fldCharType="begin"/>
        </w:r>
        <w:r w:rsidRPr="00B75B55">
          <w:rPr>
            <w:rFonts w:ascii="Times New Roman" w:hAnsi="Times New Roman" w:cs="Times New Roman"/>
            <w:sz w:val="24"/>
            <w:szCs w:val="24"/>
          </w:rPr>
          <w:instrText>PAGE   \* MERGEFORMAT</w:instrText>
        </w:r>
        <w:r w:rsidRPr="00B75B55">
          <w:rPr>
            <w:rFonts w:ascii="Times New Roman" w:hAnsi="Times New Roman" w:cs="Times New Roman"/>
            <w:sz w:val="24"/>
            <w:szCs w:val="24"/>
          </w:rPr>
          <w:fldChar w:fldCharType="separate"/>
        </w:r>
        <w:r w:rsidRPr="00B75B55">
          <w:rPr>
            <w:rFonts w:ascii="Times New Roman" w:hAnsi="Times New Roman" w:cs="Times New Roman"/>
            <w:sz w:val="24"/>
            <w:szCs w:val="24"/>
          </w:rPr>
          <w:t>2</w:t>
        </w:r>
        <w:r w:rsidRPr="00B75B55">
          <w:rPr>
            <w:rFonts w:ascii="Times New Roman" w:hAnsi="Times New Roman" w:cs="Times New Roman"/>
            <w:sz w:val="24"/>
            <w:szCs w:val="24"/>
          </w:rPr>
          <w:fldChar w:fldCharType="end"/>
        </w:r>
      </w:p>
    </w:sdtContent>
  </w:sdt>
  <w:p w14:paraId="4DD83438" w14:textId="77777777" w:rsidR="00B75B55" w:rsidRDefault="00B75B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9DED2" w14:textId="77777777" w:rsidR="00A92B11" w:rsidRDefault="00A92B11" w:rsidP="00105AD6">
      <w:pPr>
        <w:spacing w:after="0" w:line="240" w:lineRule="auto"/>
      </w:pPr>
      <w:r>
        <w:separator/>
      </w:r>
    </w:p>
  </w:footnote>
  <w:footnote w:type="continuationSeparator" w:id="0">
    <w:p w14:paraId="2F24DDCA" w14:textId="77777777" w:rsidR="00A92B11" w:rsidRDefault="00A92B11" w:rsidP="00105AD6">
      <w:pPr>
        <w:spacing w:after="0" w:line="240" w:lineRule="auto"/>
      </w:pPr>
      <w:r>
        <w:continuationSeparator/>
      </w:r>
    </w:p>
  </w:footnote>
  <w:footnote w:id="1">
    <w:p w14:paraId="191EEE59" w14:textId="77777777" w:rsidR="00105AD6" w:rsidRPr="002A2063" w:rsidRDefault="00105AD6" w:rsidP="00853CC2">
      <w:pPr>
        <w:pStyle w:val="Textpoznpodarou"/>
        <w:spacing w:before="120"/>
        <w:jc w:val="both"/>
      </w:pPr>
      <w:r>
        <w:rPr>
          <w:rStyle w:val="Znakapoznpodarou"/>
        </w:rPr>
        <w:footnoteRef/>
      </w:r>
      <w:r>
        <w:t xml:space="preserve"> </w:t>
      </w:r>
      <w:r w:rsidRPr="002A2063">
        <w:t xml:space="preserve">Zezulová, J. Zpráva o činnosti národní zpravodajky, její zástupkyně a členů týmu pro boj proti obchodování s lidmi, zneužívání žen a dětí, nelegální migraci a zaměstnávání, genderové, domácí a sexuálně motivované násilí a pro ochranu práv obětí trestných činů za rok 2023, 1 SL 101/2024. Dostupná z: </w:t>
      </w:r>
      <w:hyperlink r:id="rId1" w:history="1">
        <w:r w:rsidRPr="002A2063">
          <w:rPr>
            <w:rStyle w:val="Hypertextovodkaz"/>
          </w:rPr>
          <w:t>https://verejnazaloba.cz/wp-content/uploads/2024/06/Zpr%C3%A1va-NZ-2023-obchod-s-lidmi.pdf</w:t>
        </w:r>
      </w:hyperlink>
      <w:r>
        <w:rPr>
          <w:rStyle w:val="Hypertextovodkaz"/>
        </w:rPr>
        <w:t>.</w:t>
      </w:r>
      <w:r w:rsidRPr="002A2063">
        <w:t xml:space="preserve"> </w:t>
      </w:r>
    </w:p>
  </w:footnote>
  <w:footnote w:id="2">
    <w:p w14:paraId="52AA9D2E" w14:textId="77777777" w:rsidR="00105AD6" w:rsidRPr="002A2063" w:rsidRDefault="00105AD6" w:rsidP="006939DD">
      <w:pPr>
        <w:pStyle w:val="Textpoznpodarou"/>
        <w:spacing w:before="120"/>
      </w:pPr>
      <w:r w:rsidRPr="002A2063">
        <w:rPr>
          <w:rStyle w:val="Znakapoznpodarou"/>
        </w:rPr>
        <w:footnoteRef/>
      </w:r>
      <w:r w:rsidRPr="002A2063">
        <w:t xml:space="preserve"> Ministerstvo vnitra České republiky. Zpráva o stavu obchodování s lidmi v České republice za rok 2024. Praha 2024. Dostupná z: </w:t>
      </w:r>
      <w:hyperlink r:id="rId2" w:history="1">
        <w:r w:rsidRPr="00597FE3">
          <w:rPr>
            <w:rStyle w:val="Hypertextovodkaz"/>
          </w:rPr>
          <w:t>https://www.mvcr.cz/clanek/obchod-s-lidmi-dokumenty-924305.aspx</w:t>
        </w:r>
      </w:hyperlink>
      <w:r>
        <w:t xml:space="preserve">. </w:t>
      </w:r>
    </w:p>
  </w:footnote>
  <w:footnote w:id="3">
    <w:p w14:paraId="3816F3F1" w14:textId="6D552A69" w:rsidR="00930E0D" w:rsidRDefault="00930E0D" w:rsidP="006939DD">
      <w:pPr>
        <w:pStyle w:val="Textpoznpodarou"/>
        <w:spacing w:before="120"/>
        <w:jc w:val="both"/>
      </w:pPr>
      <w:r>
        <w:rPr>
          <w:rStyle w:val="Znakapoznpodarou"/>
        </w:rPr>
        <w:footnoteRef/>
      </w:r>
      <w:r>
        <w:t xml:space="preserve"> GRETA(2024)11 Report concerning the implementation of the Council of Europe Convention on Action against Trafficking in Human Beings by the Czech Republic. Second Evalution Round. Publikováno 11. října 2024. Council of Europe, Dostupné z: </w:t>
      </w:r>
      <w:hyperlink r:id="rId3" w:history="1">
        <w:r w:rsidRPr="00930E0D">
          <w:rPr>
            <w:rStyle w:val="Hypertextovodkaz"/>
          </w:rPr>
          <w:t>GRETA publishes its second report on Czechia - Action against Trafficking in Human Beings</w:t>
        </w:r>
      </w:hyperlink>
      <w:r>
        <w:t>.</w:t>
      </w:r>
    </w:p>
  </w:footnote>
  <w:footnote w:id="4">
    <w:p w14:paraId="507A4620" w14:textId="30C44863" w:rsidR="002564E0" w:rsidRPr="002564E0" w:rsidRDefault="00105AD6" w:rsidP="006939DD">
      <w:pPr>
        <w:autoSpaceDE w:val="0"/>
        <w:autoSpaceDN w:val="0"/>
        <w:adjustRightInd w:val="0"/>
        <w:spacing w:before="120" w:after="0" w:line="240" w:lineRule="auto"/>
        <w:jc w:val="both"/>
        <w:rPr>
          <w:rFonts w:ascii="Times New Roman" w:hAnsi="Times New Roman"/>
          <w:sz w:val="20"/>
          <w:szCs w:val="20"/>
          <w14:ligatures w14:val="standardContextual"/>
        </w:rPr>
      </w:pPr>
      <w:r w:rsidRPr="002A2063">
        <w:rPr>
          <w:rStyle w:val="Znakapoznpodarou"/>
          <w:rFonts w:ascii="Times New Roman" w:hAnsi="Times New Roman"/>
          <w:sz w:val="20"/>
          <w:szCs w:val="20"/>
        </w:rPr>
        <w:footnoteRef/>
      </w:r>
      <w:r w:rsidRPr="002A2063">
        <w:rPr>
          <w:rFonts w:ascii="Times New Roman" w:hAnsi="Times New Roman"/>
          <w:sz w:val="20"/>
          <w:szCs w:val="20"/>
        </w:rPr>
        <w:t xml:space="preserve"> </w:t>
      </w:r>
      <w:r>
        <w:rPr>
          <w:rFonts w:ascii="Times New Roman" w:hAnsi="Times New Roman"/>
          <w:sz w:val="20"/>
          <w:szCs w:val="20"/>
        </w:rPr>
        <w:t>K tomu viz</w:t>
      </w:r>
      <w:r w:rsidR="0003493C">
        <w:rPr>
          <w:rFonts w:ascii="Times New Roman" w:hAnsi="Times New Roman"/>
          <w:sz w:val="20"/>
          <w:szCs w:val="20"/>
        </w:rPr>
        <w:t xml:space="preserve"> i</w:t>
      </w:r>
      <w:r>
        <w:rPr>
          <w:rFonts w:ascii="Times New Roman" w:hAnsi="Times New Roman"/>
          <w:sz w:val="20"/>
          <w:szCs w:val="20"/>
        </w:rPr>
        <w:t xml:space="preserve"> např. </w:t>
      </w:r>
      <w:r>
        <w:rPr>
          <w:rFonts w:ascii="Times New Roman" w:hAnsi="Times New Roman"/>
          <w:sz w:val="20"/>
          <w:szCs w:val="20"/>
          <w14:ligatures w14:val="standardContextual"/>
        </w:rPr>
        <w:t>u</w:t>
      </w:r>
      <w:r w:rsidRPr="002A2063">
        <w:rPr>
          <w:rFonts w:ascii="Times New Roman" w:hAnsi="Times New Roman"/>
          <w:sz w:val="20"/>
          <w:szCs w:val="20"/>
          <w14:ligatures w14:val="standardContextual"/>
        </w:rPr>
        <w:t xml:space="preserve">snesení </w:t>
      </w:r>
      <w:r w:rsidR="002564E0" w:rsidRPr="002564E0">
        <w:rPr>
          <w:rFonts w:ascii="Times New Roman" w:hAnsi="Times New Roman"/>
          <w:sz w:val="20"/>
          <w:szCs w:val="20"/>
          <w14:ligatures w14:val="standardContextual"/>
        </w:rPr>
        <w:t>(Rt) Nejvyšší</w:t>
      </w:r>
      <w:r w:rsidR="002564E0">
        <w:rPr>
          <w:rFonts w:ascii="Times New Roman" w:hAnsi="Times New Roman"/>
          <w:sz w:val="20"/>
          <w:szCs w:val="20"/>
          <w14:ligatures w14:val="standardContextual"/>
        </w:rPr>
        <w:t>ho</w:t>
      </w:r>
      <w:r w:rsidR="002564E0" w:rsidRPr="002564E0">
        <w:rPr>
          <w:rFonts w:ascii="Times New Roman" w:hAnsi="Times New Roman"/>
          <w:sz w:val="20"/>
          <w:szCs w:val="20"/>
          <w14:ligatures w14:val="standardContextual"/>
        </w:rPr>
        <w:t xml:space="preserve"> soud</w:t>
      </w:r>
      <w:r w:rsidR="002564E0">
        <w:rPr>
          <w:rFonts w:ascii="Times New Roman" w:hAnsi="Times New Roman"/>
          <w:sz w:val="20"/>
          <w:szCs w:val="20"/>
          <w14:ligatures w14:val="standardContextual"/>
        </w:rPr>
        <w:t>u</w:t>
      </w:r>
      <w:r w:rsidR="002564E0" w:rsidRPr="002564E0">
        <w:rPr>
          <w:rFonts w:ascii="Times New Roman" w:hAnsi="Times New Roman"/>
          <w:sz w:val="20"/>
          <w:szCs w:val="20"/>
          <w14:ligatures w14:val="standardContextual"/>
        </w:rPr>
        <w:t xml:space="preserve"> ČR - senát</w:t>
      </w:r>
      <w:r w:rsidR="002564E0">
        <w:rPr>
          <w:rFonts w:ascii="Times New Roman" w:hAnsi="Times New Roman"/>
          <w:sz w:val="20"/>
          <w:szCs w:val="20"/>
          <w14:ligatures w14:val="standardContextual"/>
        </w:rPr>
        <w:t>u</w:t>
      </w:r>
      <w:r w:rsidR="002564E0" w:rsidRPr="002564E0">
        <w:rPr>
          <w:rFonts w:ascii="Times New Roman" w:hAnsi="Times New Roman"/>
          <w:sz w:val="20"/>
          <w:szCs w:val="20"/>
          <w14:ligatures w14:val="standardContextual"/>
        </w:rPr>
        <w:t xml:space="preserve"> ze dne 11.</w:t>
      </w:r>
      <w:r w:rsidR="002564E0">
        <w:rPr>
          <w:rFonts w:ascii="Times New Roman" w:hAnsi="Times New Roman"/>
          <w:sz w:val="20"/>
          <w:szCs w:val="20"/>
          <w14:ligatures w14:val="standardContextual"/>
        </w:rPr>
        <w:t xml:space="preserve"> </w:t>
      </w:r>
      <w:r w:rsidR="002564E0" w:rsidRPr="002564E0">
        <w:rPr>
          <w:rFonts w:ascii="Times New Roman" w:hAnsi="Times New Roman"/>
          <w:sz w:val="20"/>
          <w:szCs w:val="20"/>
          <w14:ligatures w14:val="standardContextual"/>
        </w:rPr>
        <w:t>9.</w:t>
      </w:r>
      <w:r w:rsidR="002564E0">
        <w:rPr>
          <w:rFonts w:ascii="Times New Roman" w:hAnsi="Times New Roman"/>
          <w:sz w:val="20"/>
          <w:szCs w:val="20"/>
          <w14:ligatures w14:val="standardContextual"/>
        </w:rPr>
        <w:t xml:space="preserve"> </w:t>
      </w:r>
      <w:r w:rsidR="002564E0" w:rsidRPr="002564E0">
        <w:rPr>
          <w:rFonts w:ascii="Times New Roman" w:hAnsi="Times New Roman"/>
          <w:sz w:val="20"/>
          <w:szCs w:val="20"/>
          <w14:ligatures w14:val="standardContextual"/>
        </w:rPr>
        <w:t>2017 sp. zn. 4 Tdo 1042/2017 In [Systém ASPI]. Wolters Kluwer [cit. 2025-4-23]. Dostupné z: </w:t>
      </w:r>
      <w:hyperlink r:id="rId4" w:history="1">
        <w:r w:rsidR="002564E0" w:rsidRPr="002564E0">
          <w:rPr>
            <w:rStyle w:val="Hypertextovodkaz"/>
            <w:rFonts w:ascii="Times New Roman" w:hAnsi="Times New Roman"/>
            <w:sz w:val="20"/>
            <w:szCs w:val="20"/>
            <w14:ligatures w14:val="standardContextual"/>
          </w:rPr>
          <w:t>www.aspi.cz</w:t>
        </w:r>
      </w:hyperlink>
      <w:r w:rsidR="002564E0" w:rsidRPr="002564E0">
        <w:rPr>
          <w:rFonts w:ascii="Times New Roman" w:hAnsi="Times New Roman"/>
          <w:sz w:val="20"/>
          <w:szCs w:val="20"/>
          <w14:ligatures w14:val="standardContextual"/>
        </w:rPr>
        <w:t>. ISSN 2336-517X.</w:t>
      </w:r>
      <w:r w:rsidR="002564E0">
        <w:rPr>
          <w:rFonts w:ascii="Times New Roman" w:hAnsi="Times New Roman"/>
          <w:sz w:val="20"/>
          <w:szCs w:val="20"/>
          <w14:ligatures w14:val="standardContextual"/>
        </w:rPr>
        <w:t xml:space="preserve"> Dostupné z:</w:t>
      </w:r>
      <w:r w:rsidR="002564E0" w:rsidRPr="002564E0">
        <w:rPr>
          <w:rFonts w:ascii="Times New Roman" w:hAnsi="Times New Roman"/>
          <w:sz w:val="20"/>
          <w:szCs w:val="20"/>
          <w14:ligatures w14:val="standardContextual"/>
        </w:rPr>
        <w:t> </w:t>
      </w:r>
      <w:hyperlink r:id="rId5" w:history="1">
        <w:r w:rsidR="002564E0" w:rsidRPr="002564E0">
          <w:rPr>
            <w:rStyle w:val="Hypertextovodkaz"/>
            <w:rFonts w:ascii="Times New Roman" w:hAnsi="Times New Roman"/>
            <w:sz w:val="20"/>
            <w:szCs w:val="20"/>
            <w14:ligatures w14:val="standardContextual"/>
          </w:rPr>
          <w:t>https://www.aspi.cz/products/lawText/4/361721/1/2?vtextu=4%20Tdo%201042/2017</w:t>
        </w:r>
      </w:hyperlink>
    </w:p>
    <w:p w14:paraId="765CC72C" w14:textId="7DE1273E" w:rsidR="00105AD6" w:rsidRPr="00E73225" w:rsidRDefault="00105AD6" w:rsidP="006939DD">
      <w:pPr>
        <w:autoSpaceDE w:val="0"/>
        <w:autoSpaceDN w:val="0"/>
        <w:adjustRightInd w:val="0"/>
        <w:spacing w:before="120" w:after="0" w:line="240" w:lineRule="auto"/>
        <w:jc w:val="both"/>
        <w:rPr>
          <w:rFonts w:ascii="Arial" w:hAnsi="Arial" w:cs="Arial"/>
          <w:sz w:val="24"/>
          <w:szCs w:val="24"/>
          <w14:ligatures w14:val="standardContextual"/>
        </w:rPr>
      </w:pPr>
    </w:p>
  </w:footnote>
  <w:footnote w:id="5">
    <w:p w14:paraId="7634CCFC" w14:textId="77777777" w:rsidR="00A10AB1" w:rsidRDefault="00A10AB1" w:rsidP="006939DD">
      <w:pPr>
        <w:pStyle w:val="Textpoznpodarou"/>
        <w:spacing w:before="120"/>
      </w:pPr>
      <w:r>
        <w:rPr>
          <w:rStyle w:val="Znakapoznpodarou"/>
        </w:rPr>
        <w:footnoteRef/>
      </w:r>
      <w:r>
        <w:t xml:space="preserve"> Statistické p</w:t>
      </w:r>
      <w:r w:rsidRPr="00177101">
        <w:t>řehled</w:t>
      </w:r>
      <w:r>
        <w:t>y</w:t>
      </w:r>
      <w:r w:rsidRPr="00177101">
        <w:t xml:space="preserve"> o pravomocně odsouzených fyzických osobách podle paragrafů</w:t>
      </w:r>
      <w:r>
        <w:t xml:space="preserve"> – právní předpis </w:t>
      </w:r>
      <w:r w:rsidRPr="0083250E">
        <w:t>TRZ2009</w:t>
      </w:r>
      <w:r>
        <w:t xml:space="preserve">, dostupné zde: </w:t>
      </w:r>
      <w:hyperlink r:id="rId6" w:history="1">
        <w:r w:rsidRPr="0083250E">
          <w:rPr>
            <w:rStyle w:val="Hypertextovodkaz"/>
          </w:rPr>
          <w:t>[infodata] - Přehledy statistických listů</w:t>
        </w:r>
      </w:hyperlink>
      <w:r>
        <w:t>.</w:t>
      </w:r>
    </w:p>
  </w:footnote>
  <w:footnote w:id="6">
    <w:p w14:paraId="62A8DFBF" w14:textId="77777777" w:rsidR="00A10AB1" w:rsidRPr="003713E6" w:rsidRDefault="00A10AB1" w:rsidP="006939DD">
      <w:pPr>
        <w:pStyle w:val="Textpoznpodarou"/>
        <w:spacing w:before="120"/>
        <w:jc w:val="both"/>
      </w:pPr>
      <w:r>
        <w:rPr>
          <w:rStyle w:val="Znakapoznpodarou"/>
        </w:rPr>
        <w:footnoteRef/>
      </w:r>
      <w:r>
        <w:t xml:space="preserve"> Statistické p</w:t>
      </w:r>
      <w:r w:rsidRPr="003713E6">
        <w:t xml:space="preserve">řehledy o všech uložených trestech/trestních opatření (trest 1, 2, 3, 4, 5), dostupné: </w:t>
      </w:r>
      <w:hyperlink r:id="rId7" w:history="1">
        <w:r w:rsidRPr="0083250E">
          <w:rPr>
            <w:rStyle w:val="Hypertextovodkaz"/>
          </w:rPr>
          <w:t>[infodata] - Přehledy statistických listů</w:t>
        </w:r>
      </w:hyperlink>
      <w:r>
        <w:t>.</w:t>
      </w:r>
    </w:p>
  </w:footnote>
  <w:footnote w:id="7">
    <w:p w14:paraId="29DFDA7F" w14:textId="732A6B77" w:rsidR="00A10AB1" w:rsidRPr="006F18A1" w:rsidRDefault="00A10AB1" w:rsidP="006939DD">
      <w:pPr>
        <w:pStyle w:val="Textpoznpodarou"/>
        <w:spacing w:before="120"/>
        <w:jc w:val="both"/>
      </w:pPr>
      <w:r>
        <w:rPr>
          <w:rStyle w:val="Znakapoznpodarou"/>
        </w:rPr>
        <w:footnoteRef/>
      </w:r>
      <w:r>
        <w:t xml:space="preserve"> </w:t>
      </w:r>
      <w:r w:rsidR="00D215C1">
        <w:t xml:space="preserve">Viz </w:t>
      </w:r>
      <w:r w:rsidR="00563168">
        <w:t xml:space="preserve">změny provedené novelou trestních předpisů publikovanou jako zákon </w:t>
      </w:r>
      <w:r w:rsidR="00563168" w:rsidRPr="003C0530">
        <w:t>č</w:t>
      </w:r>
      <w:r w:rsidR="003C0530">
        <w:t>.</w:t>
      </w:r>
      <w:r w:rsidR="00563168" w:rsidRPr="003C0530">
        <w:t xml:space="preserve"> </w:t>
      </w:r>
      <w:r w:rsidR="003C0530">
        <w:t>270</w:t>
      </w:r>
      <w:r w:rsidR="00563168" w:rsidRPr="003C0530">
        <w:t>/2025 Sb.</w:t>
      </w:r>
      <w:r w:rsidR="00563168">
        <w:t xml:space="preserve"> – konkrétně </w:t>
      </w:r>
      <w:r w:rsidR="00D215C1">
        <w:t>u</w:t>
      </w:r>
      <w:r w:rsidRPr="006F18A1">
        <w:t xml:space="preserve">stanovení § 82 odst. 3 </w:t>
      </w:r>
      <w:r>
        <w:t xml:space="preserve">trestního zákoníku </w:t>
      </w:r>
      <w:r w:rsidRPr="006F18A1">
        <w:t>ve spojení s § 83 od</w:t>
      </w:r>
      <w:r>
        <w:t>s</w:t>
      </w:r>
      <w:r w:rsidRPr="006F18A1">
        <w:t>t. 1 písm. f), odst. 3</w:t>
      </w:r>
      <w:r>
        <w:t xml:space="preserve"> trestního zákoníku, pokud jde o podmíněné odsouzení</w:t>
      </w:r>
      <w:r w:rsidRPr="006F18A1">
        <w:t xml:space="preserve"> a § 85 odst.</w:t>
      </w:r>
      <w:r>
        <w:t> </w:t>
      </w:r>
      <w:r w:rsidRPr="006F18A1">
        <w:t>3</w:t>
      </w:r>
      <w:r>
        <w:t xml:space="preserve"> trestního zákoníku</w:t>
      </w:r>
      <w:r w:rsidRPr="006F18A1">
        <w:t xml:space="preserve"> ve spojení s § 86 odst</w:t>
      </w:r>
      <w:r>
        <w:t>.</w:t>
      </w:r>
      <w:r w:rsidRPr="006F18A1">
        <w:t xml:space="preserve"> 1 písm. f), odst. 2</w:t>
      </w:r>
      <w:r>
        <w:t xml:space="preserve"> trestního zákoníku, pokud jde o podmíněné odsouzení s</w:t>
      </w:r>
      <w:r w:rsidR="00D30C42">
        <w:t> </w:t>
      </w:r>
      <w:r>
        <w:t>dohledem</w:t>
      </w:r>
      <w:r w:rsidR="00D30C42">
        <w:t>.</w:t>
      </w:r>
    </w:p>
  </w:footnote>
  <w:footnote w:id="8">
    <w:p w14:paraId="520B0B45" w14:textId="0FF19A17" w:rsidR="00F664C5" w:rsidRDefault="00F664C5" w:rsidP="006939DD">
      <w:pPr>
        <w:pStyle w:val="Textpoznpodarou"/>
        <w:spacing w:before="120"/>
      </w:pPr>
      <w:r>
        <w:rPr>
          <w:rStyle w:val="Znakapoznpodarou"/>
        </w:rPr>
        <w:footnoteRef/>
      </w:r>
      <w:r>
        <w:t xml:space="preserve"> Viz bod odůvodnění 11 směrnice 2011/36/EU.</w:t>
      </w:r>
    </w:p>
  </w:footnote>
  <w:footnote w:id="9">
    <w:p w14:paraId="6C6ADE5E" w14:textId="29DC8B56" w:rsidR="00273EB7" w:rsidRDefault="00273EB7" w:rsidP="006939DD">
      <w:pPr>
        <w:pStyle w:val="Textpoznpodarou"/>
        <w:spacing w:before="120"/>
      </w:pPr>
      <w:r>
        <w:rPr>
          <w:rStyle w:val="Znakapoznpodarou"/>
        </w:rPr>
        <w:footnoteRef/>
      </w:r>
      <w:r>
        <w:t xml:space="preserve"> </w:t>
      </w:r>
      <w:r w:rsidR="00F664C5">
        <w:t>Viz b</w:t>
      </w:r>
      <w:r>
        <w:t>od odůvodnění 6</w:t>
      </w:r>
      <w:r w:rsidR="00F664C5">
        <w:t xml:space="preserve"> směrnice 2024/1712</w:t>
      </w:r>
    </w:p>
  </w:footnote>
  <w:footnote w:id="10">
    <w:p w14:paraId="538EBD1F" w14:textId="47A926F0" w:rsidR="002642F5" w:rsidRDefault="002642F5" w:rsidP="006939DD">
      <w:pPr>
        <w:pStyle w:val="Textpoznpodarou"/>
        <w:spacing w:before="120"/>
        <w:jc w:val="both"/>
      </w:pPr>
      <w:r>
        <w:rPr>
          <w:rStyle w:val="Znakapoznpodarou"/>
        </w:rPr>
        <w:footnoteRef/>
      </w:r>
      <w:r>
        <w:t xml:space="preserve"> Jako příklad je zde možno uvést policejní operaci „Španěl“ popsanou i v odborné literatuře, např. Valc, J. Budoucnost náhradního mateřství v českém právu. </w:t>
      </w:r>
      <w:r w:rsidR="00CF5A3E">
        <w:t xml:space="preserve">Publikováno dne 19. 7. 2024. </w:t>
      </w:r>
      <w:r w:rsidRPr="002642F5">
        <w:t>Soukromé právo (Wolters Kluwer)</w:t>
      </w:r>
      <w:r w:rsidR="00CF5A3E">
        <w:t>, č. 7, rok 2024, s. 24 a násl</w:t>
      </w:r>
      <w:r>
        <w:t xml:space="preserve">. </w:t>
      </w:r>
      <w:r w:rsidR="00443D48" w:rsidRPr="00443D48">
        <w:t>Dostupné z: </w:t>
      </w:r>
      <w:hyperlink r:id="rId8" w:history="1">
        <w:r w:rsidR="00443D48" w:rsidRPr="00443D48">
          <w:rPr>
            <w:rStyle w:val="Hypertextovodkaz"/>
          </w:rPr>
          <w:t>www.aspi.cz</w:t>
        </w:r>
      </w:hyperlink>
      <w:r w:rsidR="00443D48">
        <w:t>.</w:t>
      </w:r>
    </w:p>
  </w:footnote>
  <w:footnote w:id="11">
    <w:p w14:paraId="56982459" w14:textId="6B4D292C" w:rsidR="00AA051C" w:rsidRPr="008531BF" w:rsidRDefault="00AA051C" w:rsidP="006939DD">
      <w:pPr>
        <w:spacing w:before="120" w:after="0" w:line="240" w:lineRule="auto"/>
        <w:jc w:val="both"/>
        <w:rPr>
          <w:rFonts w:ascii="Times New Roman" w:eastAsia="Times New Roman" w:hAnsi="Times New Roman" w:cs="Times New Roman"/>
          <w:color w:val="000000"/>
          <w:sz w:val="20"/>
          <w:szCs w:val="20"/>
          <w:shd w:val="clear" w:color="auto" w:fill="FFFFFF"/>
        </w:rPr>
      </w:pPr>
      <w:r>
        <w:rPr>
          <w:rStyle w:val="Znakapoznpodarou"/>
        </w:rPr>
        <w:footnoteRef/>
      </w:r>
      <w:r>
        <w:t xml:space="preserve"> </w:t>
      </w:r>
      <w:r w:rsidR="00443D48" w:rsidRPr="008531BF">
        <w:rPr>
          <w:rFonts w:ascii="Times New Roman" w:hAnsi="Times New Roman" w:cs="Times New Roman"/>
          <w:sz w:val="20"/>
          <w:szCs w:val="20"/>
        </w:rPr>
        <w:t>Draštík, A., Fremr, R., Durdík, T., Rúžička, M., Sotolář, A. a kol. Trestní zákoník: Komentář. Wolters Kluwer [cit. 2025-4-23]. Dostupné z: </w:t>
      </w:r>
      <w:hyperlink r:id="rId9" w:history="1">
        <w:r w:rsidR="00443D48" w:rsidRPr="008531BF">
          <w:rPr>
            <w:rStyle w:val="Hypertextovodkaz"/>
            <w:rFonts w:ascii="Times New Roman" w:hAnsi="Times New Roman" w:cs="Times New Roman"/>
            <w:sz w:val="20"/>
            <w:szCs w:val="20"/>
          </w:rPr>
          <w:t>www.aspi.cz</w:t>
        </w:r>
      </w:hyperlink>
      <w:r w:rsidR="00443D48" w:rsidRPr="008531BF">
        <w:rPr>
          <w:rFonts w:ascii="Times New Roman" w:hAnsi="Times New Roman" w:cs="Times New Roman"/>
          <w:sz w:val="20"/>
          <w:szCs w:val="20"/>
        </w:rPr>
        <w:t>.</w:t>
      </w:r>
      <w:r w:rsidR="008531BF" w:rsidRPr="008531BF">
        <w:rPr>
          <w:rFonts w:ascii="Times New Roman" w:hAnsi="Times New Roman" w:cs="Times New Roman"/>
          <w:sz w:val="20"/>
          <w:szCs w:val="20"/>
        </w:rPr>
        <w:t xml:space="preserve"> Sociologická encyklopedie Sociologického ústavu AV ČR definuje pojem „vykořisťování“ jako „</w:t>
      </w:r>
      <w:r w:rsidR="008531BF" w:rsidRPr="008531BF">
        <w:rPr>
          <w:rFonts w:ascii="Times New Roman" w:eastAsia="Times New Roman" w:hAnsi="Times New Roman" w:cs="Times New Roman"/>
          <w:i/>
          <w:iCs/>
          <w:color w:val="000000"/>
          <w:sz w:val="20"/>
          <w:szCs w:val="20"/>
          <w:shd w:val="clear" w:color="auto" w:fill="FFFFFF"/>
        </w:rPr>
        <w:t>využívání činnosti nějaké osoby nebo skupiny jinou osobou či skupinou k vlastní výhodě bez odpovídající odměny nebo vůbec bez odměny</w:t>
      </w:r>
      <w:r w:rsidR="008531BF" w:rsidRPr="008531BF">
        <w:rPr>
          <w:rFonts w:ascii="Times New Roman" w:eastAsia="Times New Roman" w:hAnsi="Times New Roman" w:cs="Times New Roman"/>
          <w:color w:val="000000"/>
          <w:sz w:val="20"/>
          <w:szCs w:val="20"/>
          <w:shd w:val="clear" w:color="auto" w:fill="FFFFFF"/>
        </w:rPr>
        <w:t>“</w:t>
      </w:r>
      <w:r w:rsidR="008531BF">
        <w:rPr>
          <w:rFonts w:ascii="Times New Roman" w:eastAsia="Times New Roman" w:hAnsi="Times New Roman" w:cs="Times New Roman"/>
          <w:color w:val="000000"/>
          <w:sz w:val="20"/>
          <w:szCs w:val="20"/>
          <w:shd w:val="clear" w:color="auto" w:fill="FFFFFF"/>
        </w:rPr>
        <w:t xml:space="preserve">; </w:t>
      </w:r>
      <w:r w:rsidR="008531BF" w:rsidRPr="008531BF">
        <w:rPr>
          <w:rFonts w:ascii="Times New Roman" w:eastAsia="Times New Roman" w:hAnsi="Times New Roman" w:cs="Times New Roman"/>
          <w:color w:val="000000"/>
          <w:sz w:val="20"/>
          <w:szCs w:val="20"/>
          <w:shd w:val="clear" w:color="auto" w:fill="FFFFFF"/>
        </w:rPr>
        <w:t xml:space="preserve">k tomu viz </w:t>
      </w:r>
      <w:hyperlink r:id="rId10" w:history="1">
        <w:r w:rsidR="008531BF" w:rsidRPr="008531BF">
          <w:rPr>
            <w:rStyle w:val="Hypertextovodkaz"/>
            <w:rFonts w:ascii="Times New Roman" w:eastAsia="Times New Roman" w:hAnsi="Times New Roman" w:cs="Times New Roman"/>
            <w:sz w:val="20"/>
            <w:szCs w:val="20"/>
            <w:shd w:val="clear" w:color="auto" w:fill="FFFFFF"/>
          </w:rPr>
          <w:t>Vykořisťování – Sociologická encyklopedie</w:t>
        </w:r>
      </w:hyperlink>
      <w:r w:rsidR="008531BF" w:rsidRPr="008531BF">
        <w:rPr>
          <w:rFonts w:ascii="Times New Roman" w:eastAsia="Times New Roman" w:hAnsi="Times New Roman" w:cs="Times New Roman"/>
          <w:color w:val="000000"/>
          <w:sz w:val="20"/>
          <w:szCs w:val="20"/>
          <w:shd w:val="clear" w:color="auto" w:fill="FFFFFF"/>
        </w:rPr>
        <w:t>.</w:t>
      </w:r>
      <w:r w:rsidR="008531BF">
        <w:rPr>
          <w:rFonts w:ascii="Times New Roman" w:eastAsia="Times New Roman" w:hAnsi="Times New Roman" w:cs="Times New Roman"/>
          <w:color w:val="000000"/>
          <w:sz w:val="20"/>
          <w:szCs w:val="20"/>
          <w:shd w:val="clear" w:color="auto" w:fill="FFFFFF"/>
        </w:rPr>
        <w:t xml:space="preserve"> V této definici není natolik zdůrazněn majetkový aspekt tohoto pojmu, postačí obecný nespravedlivý prospěch z činnosti jiného.</w:t>
      </w:r>
    </w:p>
  </w:footnote>
  <w:footnote w:id="12">
    <w:p w14:paraId="045A1431" w14:textId="09336EAC" w:rsidR="00816A97" w:rsidRPr="007A2788" w:rsidRDefault="00816A97" w:rsidP="006939DD">
      <w:pPr>
        <w:pStyle w:val="Textpoznpodarou"/>
        <w:spacing w:before="120"/>
        <w:jc w:val="both"/>
      </w:pPr>
      <w:r>
        <w:rPr>
          <w:rStyle w:val="Znakapoznpodarou"/>
        </w:rPr>
        <w:footnoteRef/>
      </w:r>
      <w:r>
        <w:t xml:space="preserve"> </w:t>
      </w:r>
      <w:r w:rsidRPr="007A2788">
        <w:t xml:space="preserve">Naposledy jako zásadní doporučení v její </w:t>
      </w:r>
      <w:r w:rsidR="008769B8">
        <w:t>druhé</w:t>
      </w:r>
      <w:r w:rsidRPr="007A2788">
        <w:t> </w:t>
      </w:r>
      <w:r w:rsidR="008769B8">
        <w:t>z</w:t>
      </w:r>
      <w:r w:rsidRPr="007A2788">
        <w:t>ávěrečné zprávě</w:t>
      </w:r>
      <w:r w:rsidR="008769B8">
        <w:t xml:space="preserve"> </w:t>
      </w:r>
      <w:r w:rsidR="008769B8" w:rsidRPr="008769B8">
        <w:rPr>
          <w:bCs w:val="0"/>
        </w:rPr>
        <w:t>o provádění Úmluvy Rady Evropy o</w:t>
      </w:r>
      <w:r w:rsidR="00DA70BF">
        <w:rPr>
          <w:bCs w:val="0"/>
        </w:rPr>
        <w:t> </w:t>
      </w:r>
      <w:r w:rsidR="008769B8" w:rsidRPr="008769B8">
        <w:rPr>
          <w:bCs w:val="0"/>
        </w:rPr>
        <w:t>opatřeních proti obchodování s lidmi Českou republikou</w:t>
      </w:r>
      <w:r w:rsidRPr="007A2788">
        <w:t xml:space="preserve"> z října 2024, bod 220.</w:t>
      </w:r>
      <w:r w:rsidR="00FD2E19">
        <w:t xml:space="preserve"> Dostupné z: </w:t>
      </w:r>
      <w:hyperlink r:id="rId11" w:history="1">
        <w:r w:rsidR="00FD2E19" w:rsidRPr="00930E0D">
          <w:rPr>
            <w:rStyle w:val="Hypertextovodkaz"/>
          </w:rPr>
          <w:t>GRETA publishes its second report on Czechia - Action against Trafficking in Human Beings</w:t>
        </w:r>
      </w:hyperlink>
      <w:r w:rsidR="00FD2E19">
        <w:t>.</w:t>
      </w:r>
    </w:p>
  </w:footnote>
  <w:footnote w:id="13">
    <w:p w14:paraId="59E70CE7" w14:textId="22471D78" w:rsidR="00005946" w:rsidRDefault="00005946" w:rsidP="006939DD">
      <w:pPr>
        <w:pStyle w:val="Textpoznpodarou"/>
        <w:spacing w:before="120"/>
      </w:pPr>
      <w:r>
        <w:rPr>
          <w:rStyle w:val="Znakapoznpodarou"/>
        </w:rPr>
        <w:footnoteRef/>
      </w:r>
      <w:r>
        <w:t xml:space="preserve"> Viz bod odůvodnění 14 směrnice 2024/1712</w:t>
      </w:r>
    </w:p>
    <w:p w14:paraId="2F8B8543" w14:textId="0FE6F0FB" w:rsidR="00005946" w:rsidRDefault="00005946" w:rsidP="006939DD">
      <w:pPr>
        <w:pStyle w:val="Textpoznpodarou"/>
        <w:spacing w:before="120"/>
      </w:pPr>
    </w:p>
  </w:footnote>
  <w:footnote w:id="14">
    <w:p w14:paraId="540CA68A" w14:textId="647CAB0F" w:rsidR="00F02477" w:rsidRPr="00E90A8A" w:rsidRDefault="00590CA5" w:rsidP="006939DD">
      <w:pPr>
        <w:pStyle w:val="Textpoznpodarou"/>
        <w:spacing w:before="120"/>
        <w:jc w:val="both"/>
        <w:rPr>
          <w:rFonts w:eastAsia="Times New Roman"/>
          <w:i/>
          <w:iCs/>
          <w:color w:val="000000"/>
          <w:shd w:val="clear" w:color="auto" w:fill="FFFFFF"/>
        </w:rPr>
      </w:pPr>
      <w:r>
        <w:rPr>
          <w:rStyle w:val="Znakapoznpodarou"/>
        </w:rPr>
        <w:footnoteRef/>
      </w:r>
      <w:r>
        <w:t xml:space="preserve"> </w:t>
      </w:r>
      <w:r w:rsidRPr="00F02477">
        <w:rPr>
          <w:rFonts w:eastAsia="Times New Roman"/>
          <w:color w:val="000000"/>
          <w:shd w:val="clear" w:color="auto" w:fill="FFFFFF"/>
        </w:rPr>
        <w:t>„</w:t>
      </w:r>
      <w:r w:rsidRPr="00F02477">
        <w:rPr>
          <w:rFonts w:eastAsia="Times New Roman"/>
          <w:i/>
          <w:iCs/>
          <w:color w:val="000000"/>
          <w:shd w:val="clear" w:color="auto" w:fill="FFFFFF"/>
        </w:rPr>
        <w:t>Členské státy přijmou vhodná odrazující opatření zaměřená na snížení poptávky, která podporuje všechny formy vykořisťování spojené s obchodováním s lidmi; tato opatření mohou mít například podobu vzdělávání a</w:t>
      </w:r>
      <w:r w:rsidR="00E35F9A">
        <w:rPr>
          <w:rFonts w:eastAsia="Times New Roman"/>
          <w:i/>
          <w:iCs/>
          <w:color w:val="000000"/>
          <w:shd w:val="clear" w:color="auto" w:fill="FFFFFF"/>
        </w:rPr>
        <w:t> </w:t>
      </w:r>
      <w:r w:rsidRPr="00F02477">
        <w:rPr>
          <w:rFonts w:eastAsia="Times New Roman"/>
          <w:i/>
          <w:iCs/>
          <w:color w:val="000000"/>
          <w:shd w:val="clear" w:color="auto" w:fill="FFFFFF"/>
        </w:rPr>
        <w:t xml:space="preserve">odborné přípravy. </w:t>
      </w:r>
      <w:r w:rsidRPr="00F02477">
        <w:rPr>
          <w:rFonts w:eastAsia="Times New Roman"/>
          <w:color w:val="000000"/>
          <w:shd w:val="clear" w:color="auto" w:fill="FFFFFF"/>
        </w:rPr>
        <w:t>[…]</w:t>
      </w:r>
      <w:r w:rsidRPr="00F02477">
        <w:rPr>
          <w:rFonts w:eastAsia="Times New Roman"/>
          <w:i/>
          <w:iCs/>
          <w:color w:val="000000"/>
          <w:shd w:val="clear" w:color="auto" w:fill="FFFFFF"/>
        </w:rPr>
        <w:t xml:space="preserve"> S cílem zvýšit účinnost prevence obchodování s lidmi a boje proti němu prostřednictvím odrazujících opatření zaměřených na snížení poptávky členské státy zváží, zda přijmou opatření, jejichž cílem je zařadit mezi trestné činy využívání služeb, které jsou předmětem vykořisťování podle článku 2, s vědomím, že</w:t>
      </w:r>
      <w:r w:rsidR="00E35F9A">
        <w:rPr>
          <w:rFonts w:eastAsia="Times New Roman"/>
          <w:i/>
          <w:iCs/>
          <w:color w:val="000000"/>
          <w:shd w:val="clear" w:color="auto" w:fill="FFFFFF"/>
        </w:rPr>
        <w:t> </w:t>
      </w:r>
      <w:r w:rsidRPr="00F02477">
        <w:rPr>
          <w:rFonts w:eastAsia="Times New Roman"/>
          <w:i/>
          <w:iCs/>
          <w:color w:val="000000"/>
          <w:shd w:val="clear" w:color="auto" w:fill="FFFFFF"/>
        </w:rPr>
        <w:t>dotčená osoba je obětí trestného činu uvedeného v článku 2“.</w:t>
      </w:r>
    </w:p>
  </w:footnote>
  <w:footnote w:id="15">
    <w:p w14:paraId="1066D19E" w14:textId="788A4B8F" w:rsidR="00F02477" w:rsidRPr="00F02477" w:rsidRDefault="00F02477" w:rsidP="006939DD">
      <w:pPr>
        <w:pStyle w:val="Textpoznpodarou"/>
        <w:spacing w:before="120"/>
        <w:jc w:val="both"/>
        <w:rPr>
          <w:i/>
          <w:iCs/>
        </w:rPr>
      </w:pPr>
      <w:r>
        <w:rPr>
          <w:rStyle w:val="Znakapoznpodarou"/>
        </w:rPr>
        <w:footnoteRef/>
      </w:r>
      <w:r>
        <w:t xml:space="preserve"> „</w:t>
      </w:r>
      <w:r w:rsidRPr="00F02477">
        <w:rPr>
          <w:i/>
          <w:iCs/>
        </w:rPr>
        <w:t>Každá smluvní strana zváží přijetí takových legislativních a jiných opatření, která budou nezbytná k tomu, aby využití služeb, jež jsou předmětem vykořisťování podle článku 4 odstavce a) této Úmluvy, s vědomím, že</w:t>
      </w:r>
      <w:r w:rsidR="00E35F9A">
        <w:rPr>
          <w:i/>
          <w:iCs/>
        </w:rPr>
        <w:t> </w:t>
      </w:r>
      <w:r w:rsidRPr="00F02477">
        <w:rPr>
          <w:i/>
          <w:iCs/>
        </w:rPr>
        <w:t>příslušná osoba je obětí obchodování s lidmi, byly trestnými činy podle jejího vnitrostátního právního řádu.“</w:t>
      </w:r>
    </w:p>
  </w:footnote>
  <w:footnote w:id="16">
    <w:p w14:paraId="04826C54" w14:textId="15506030" w:rsidR="00F02477" w:rsidRDefault="00F02477" w:rsidP="006939DD">
      <w:pPr>
        <w:pStyle w:val="Textpoznpodarou"/>
        <w:spacing w:before="120"/>
        <w:jc w:val="both"/>
      </w:pPr>
      <w:r>
        <w:rPr>
          <w:rStyle w:val="Znakapoznpodarou"/>
        </w:rPr>
        <w:footnoteRef/>
      </w:r>
      <w:r>
        <w:t xml:space="preserve"> Druhá</w:t>
      </w:r>
      <w:r w:rsidRPr="007A2788">
        <w:t> </w:t>
      </w:r>
      <w:r>
        <w:t>z</w:t>
      </w:r>
      <w:r w:rsidRPr="007A2788">
        <w:t>ávěrečn</w:t>
      </w:r>
      <w:r>
        <w:t>á</w:t>
      </w:r>
      <w:r w:rsidRPr="007A2788">
        <w:t xml:space="preserve"> zpráv</w:t>
      </w:r>
      <w:r>
        <w:t xml:space="preserve">a </w:t>
      </w:r>
      <w:r w:rsidRPr="008769B8">
        <w:rPr>
          <w:bCs w:val="0"/>
        </w:rPr>
        <w:t>o provádění Úmluvy Rady Evropy o opatřeních proti obchodování s lidmi Českou republikou</w:t>
      </w:r>
      <w:r w:rsidRPr="007A2788">
        <w:t xml:space="preserve"> z října 2024, bod 2</w:t>
      </w:r>
      <w:r>
        <w:t>09</w:t>
      </w:r>
      <w:r w:rsidRPr="007A2788">
        <w:t>.</w:t>
      </w:r>
      <w:r>
        <w:t xml:space="preserve"> Dostupné z: </w:t>
      </w:r>
      <w:hyperlink r:id="rId12" w:history="1">
        <w:r w:rsidRPr="00930E0D">
          <w:rPr>
            <w:rStyle w:val="Hypertextovodkaz"/>
          </w:rPr>
          <w:t>GRETA publishes its second report on Czechia - Action against Trafficking in Human Beings</w:t>
        </w:r>
      </w:hyperlink>
      <w:r>
        <w:t>.</w:t>
      </w:r>
    </w:p>
    <w:p w14:paraId="1AAFBA7D" w14:textId="77777777" w:rsidR="00F02477" w:rsidRDefault="00F02477">
      <w:pPr>
        <w:pStyle w:val="Textpoznpodarou"/>
      </w:pPr>
    </w:p>
  </w:footnote>
  <w:footnote w:id="17">
    <w:p w14:paraId="2F339FE6" w14:textId="77777777" w:rsidR="002C1987" w:rsidRDefault="002C1987" w:rsidP="002C1987">
      <w:pPr>
        <w:pStyle w:val="Textpoznpodarou"/>
        <w:jc w:val="both"/>
      </w:pPr>
      <w:r>
        <w:rPr>
          <w:rStyle w:val="Znakapoznpodarou"/>
        </w:rPr>
        <w:footnoteRef/>
      </w:r>
      <w:r>
        <w:t xml:space="preserve"> </w:t>
      </w:r>
      <w:r w:rsidRPr="002A2063">
        <w:t>Zpráva o činnosti národní zpravodajky, její zástupkyně a členů týmu pro boj proti obchodování s lidmi, zneužívání žen a dětí, nelegální migraci a zaměstnávání, genderové, domácí a sexuálně motivované násilí a</w:t>
      </w:r>
      <w:r>
        <w:t> </w:t>
      </w:r>
      <w:r w:rsidRPr="002A2063">
        <w:t>pro ochranu práv obětí trestných činů za rok 2023, 1 SL 101/2024</w:t>
      </w:r>
      <w:r>
        <w:t>, s. 17.</w:t>
      </w:r>
    </w:p>
  </w:footnote>
  <w:footnote w:id="18">
    <w:p w14:paraId="671EC583" w14:textId="4E6A311C" w:rsidR="008A212D" w:rsidRPr="00E90A8A" w:rsidRDefault="0008728F" w:rsidP="006939DD">
      <w:pPr>
        <w:pStyle w:val="Textpoznpodarou"/>
        <w:spacing w:before="120"/>
        <w:jc w:val="both"/>
      </w:pPr>
      <w:r w:rsidRPr="00E90A8A">
        <w:rPr>
          <w:rStyle w:val="Znakapoznpodarou"/>
        </w:rPr>
        <w:footnoteRef/>
      </w:r>
      <w:r w:rsidRPr="00E90A8A">
        <w:t xml:space="preserve"> Viz bod odůvodnění 11 směrnice 2024/1712.</w:t>
      </w:r>
    </w:p>
  </w:footnote>
  <w:footnote w:id="19">
    <w:p w14:paraId="6FC8BB62" w14:textId="3D69A9F1" w:rsidR="007B5D5E" w:rsidRPr="00FE247A" w:rsidRDefault="007B5D5E" w:rsidP="006939DD">
      <w:pPr>
        <w:pStyle w:val="Textpoznpodarou"/>
        <w:spacing w:before="120"/>
        <w:jc w:val="both"/>
      </w:pPr>
      <w:r w:rsidRPr="00FE247A">
        <w:rPr>
          <w:rStyle w:val="Znakapoznpodarou"/>
        </w:rPr>
        <w:footnoteRef/>
      </w:r>
      <w:r w:rsidRPr="00FE247A">
        <w:t xml:space="preserve"> </w:t>
      </w:r>
      <w:r w:rsidRPr="006212A5">
        <w:t>T</w:t>
      </w:r>
      <w:r w:rsidR="00FE247A" w:rsidRPr="006212A5">
        <w:t>r</w:t>
      </w:r>
      <w:r w:rsidRPr="006212A5">
        <w:t xml:space="preserve">estný čin </w:t>
      </w:r>
      <w:r w:rsidR="00FE247A" w:rsidRPr="006212A5">
        <w:t xml:space="preserve">zavedený s účinností od 1. ledna 2026 novelou trestních přepisů publikovanou </w:t>
      </w:r>
      <w:r w:rsidR="00FE247A" w:rsidRPr="003C0530">
        <w:t xml:space="preserve">pod č. </w:t>
      </w:r>
      <w:r w:rsidR="003C0530">
        <w:t>270</w:t>
      </w:r>
      <w:r w:rsidR="00FE247A" w:rsidRPr="003C0530">
        <w:t>/2025 Sb.</w:t>
      </w:r>
      <w:r w:rsidR="00FE247A" w:rsidRPr="006212A5">
        <w:t xml:space="preserve"> </w:t>
      </w:r>
    </w:p>
  </w:footnote>
  <w:footnote w:id="20">
    <w:p w14:paraId="5EA84DF8" w14:textId="77777777" w:rsidR="00F0193A" w:rsidRDefault="007B5D5E" w:rsidP="006939DD">
      <w:pPr>
        <w:pStyle w:val="Textpoznpodarou"/>
        <w:spacing w:before="120"/>
        <w:jc w:val="both"/>
        <w:rPr>
          <w:rFonts w:eastAsia="Times New Roman"/>
          <w:i/>
          <w:iCs/>
          <w:color w:val="000000"/>
          <w:lang w:eastAsia="cs-CZ"/>
        </w:rPr>
      </w:pPr>
      <w:r w:rsidRPr="00E90A8A">
        <w:rPr>
          <w:rStyle w:val="Znakapoznpodarou"/>
        </w:rPr>
        <w:footnoteRef/>
      </w:r>
      <w:r w:rsidRPr="00E90A8A">
        <w:t xml:space="preserve"> </w:t>
      </w:r>
      <w:r w:rsidRPr="00F0193A">
        <w:t>Článek 5</w:t>
      </w:r>
      <w:r w:rsidR="008E2C11" w:rsidRPr="00F0193A">
        <w:t xml:space="preserve"> odst. 1 písm. a) a b)</w:t>
      </w:r>
      <w:r w:rsidRPr="00F0193A">
        <w:t xml:space="preserve"> kriminalizující </w:t>
      </w:r>
      <w:r w:rsidRPr="00F0193A">
        <w:rPr>
          <w:b/>
          <w:bCs w:val="0"/>
        </w:rPr>
        <w:t>sdílení intimního nebo zmanipulovaného materiálu bez souhlasu</w:t>
      </w:r>
      <w:r w:rsidR="008E2C11" w:rsidRPr="00F0193A">
        <w:t>:</w:t>
      </w:r>
      <w:r w:rsidR="00F0193A">
        <w:t xml:space="preserve"> </w:t>
      </w:r>
      <w:r w:rsidR="00F0193A" w:rsidRPr="00F0193A">
        <w:rPr>
          <w:rFonts w:eastAsia="Times New Roman"/>
          <w:i/>
          <w:iCs/>
          <w:color w:val="000000"/>
          <w:lang w:eastAsia="cs-CZ"/>
        </w:rPr>
        <w:t xml:space="preserve">(1) </w:t>
      </w:r>
      <w:r w:rsidR="008E2C11" w:rsidRPr="00F0193A">
        <w:rPr>
          <w:i/>
          <w:iCs/>
        </w:rPr>
        <w:t>Členské státy zajistí, aby následující úmyslné jednání bylo možné trestat jako trestný čin:</w:t>
      </w:r>
    </w:p>
    <w:p w14:paraId="16AB0DDB" w14:textId="79C410B6" w:rsidR="008E2C11" w:rsidRPr="00F0193A" w:rsidRDefault="008E2C11" w:rsidP="006939DD">
      <w:pPr>
        <w:pStyle w:val="Textpoznpodarou"/>
        <w:spacing w:before="120"/>
        <w:jc w:val="both"/>
        <w:rPr>
          <w:i/>
          <w:iCs/>
        </w:rPr>
      </w:pPr>
      <w:r w:rsidRPr="00F0193A">
        <w:rPr>
          <w:rFonts w:eastAsia="Times New Roman"/>
          <w:i/>
          <w:iCs/>
          <w:color w:val="000000"/>
          <w:lang w:eastAsia="cs-CZ"/>
        </w:rPr>
        <w:t>a) veřejné zpřístupnění obrazového, filmového nebo podobného materiálu, který explicitním způsobem zobrazuje sexuální aktivity nebo intimní partie určité osoby, prostřednictvím informačních a komunikačních technologií bez souhlasu této osoby, pokud je pravděpodobné, že takovým jednáním bude této osobě způsobena vážná újma;</w:t>
      </w:r>
    </w:p>
    <w:p w14:paraId="7B74DABF" w14:textId="3AD4D432" w:rsidR="008E2C11" w:rsidRPr="006212A5" w:rsidRDefault="008E2C11" w:rsidP="006212A5">
      <w:pPr>
        <w:pStyle w:val="Textpoznpodarou"/>
        <w:spacing w:before="120"/>
        <w:jc w:val="both"/>
        <w:rPr>
          <w:i/>
          <w:iCs/>
        </w:rPr>
      </w:pPr>
      <w:r w:rsidRPr="00F0193A">
        <w:rPr>
          <w:i/>
          <w:iCs/>
        </w:rPr>
        <w:t xml:space="preserve">b) </w:t>
      </w:r>
      <w:r w:rsidR="00F0193A" w:rsidRPr="00F0193A">
        <w:rPr>
          <w:i/>
          <w:iCs/>
        </w:rPr>
        <w:t>výroba, manipulace nebo úprava obrazového, filmového nebo podobného materiálu tak, aby vyvolával dojem, že se určitá osoba účastnila explicitně zobrazených sexuálních aktivit, a jeho následné zpřístupnění veřejnosti prostřednictvím informačních a komunikačních technologií bez souhlasu této osoby, pokud je pravděpodobné, že</w:t>
      </w:r>
      <w:r w:rsidR="00E35F9A">
        <w:rPr>
          <w:i/>
          <w:iCs/>
        </w:rPr>
        <w:t> </w:t>
      </w:r>
      <w:r w:rsidR="00F0193A" w:rsidRPr="00F0193A">
        <w:rPr>
          <w:i/>
          <w:iCs/>
        </w:rPr>
        <w:t>takovým jednáním bude této osobě způsobena vážná újma;</w:t>
      </w:r>
    </w:p>
  </w:footnote>
  <w:footnote w:id="21">
    <w:p w14:paraId="0057E95B" w14:textId="77777777" w:rsidR="00A10AB1" w:rsidRDefault="00A10AB1" w:rsidP="006939DD">
      <w:pPr>
        <w:pStyle w:val="Textpoznpodarou"/>
        <w:spacing w:before="120"/>
        <w:jc w:val="both"/>
      </w:pPr>
      <w:r>
        <w:rPr>
          <w:rStyle w:val="Znakapoznpodarou"/>
        </w:rPr>
        <w:footnoteRef/>
      </w:r>
      <w:r>
        <w:t xml:space="preserve"> Koncepce rozvoje probace a mediace do roku 2025, </w:t>
      </w:r>
      <w:r w:rsidRPr="00352729">
        <w:t>Specifický cíl 1.1: Vhodně ukládat alternativní tresty a</w:t>
      </w:r>
      <w:r>
        <w:t> </w:t>
      </w:r>
      <w:r w:rsidRPr="00352729">
        <w:t>uplatňovat odklony</w:t>
      </w:r>
      <w:r>
        <w:t xml:space="preserve">, str. 9. Dostupné zde: </w:t>
      </w:r>
      <w:hyperlink r:id="rId13" w:history="1">
        <w:r w:rsidRPr="00352729">
          <w:rPr>
            <w:rStyle w:val="Hypertextovodkaz"/>
          </w:rPr>
          <w:t>Koncepce rozvoje probace a mediace - Ministerstvo spravedlnosti České republiky - Portál justice</w:t>
        </w:r>
      </w:hyperlink>
      <w:r>
        <w:t>.</w:t>
      </w:r>
    </w:p>
  </w:footnote>
  <w:footnote w:id="22">
    <w:p w14:paraId="64662AB9" w14:textId="46A01F8E" w:rsidR="009325B4" w:rsidRDefault="009325B4" w:rsidP="006939DD">
      <w:pPr>
        <w:pStyle w:val="Textpoznpodarou"/>
        <w:spacing w:before="120"/>
      </w:pPr>
      <w:r>
        <w:rPr>
          <w:rStyle w:val="Znakapoznpodarou"/>
        </w:rPr>
        <w:footnoteRef/>
      </w:r>
      <w:r>
        <w:t xml:space="preserve"> Nejvyšší státní zastupitelství. Zpráva o činnosti státního zastupitelství za rok 2024, s. 32. Dostupné z: </w:t>
      </w:r>
      <w:hyperlink r:id="rId14" w:history="1">
        <w:r w:rsidRPr="009325B4">
          <w:rPr>
            <w:rStyle w:val="Hypertextovodkaz"/>
          </w:rPr>
          <w:t>Zpráva o činnosti za rok 2024 | Zprávy o činnosti | Činnost | Nejvyšší státní zastupitelství - Soustava státního zastupitelství ČR</w:t>
        </w:r>
      </w:hyperlink>
      <w:r>
        <w:t>.</w:t>
      </w:r>
    </w:p>
  </w:footnote>
  <w:footnote w:id="23">
    <w:p w14:paraId="53232E83" w14:textId="77777777" w:rsidR="001D0127" w:rsidRDefault="001D0127" w:rsidP="006939DD">
      <w:pPr>
        <w:pStyle w:val="Textpoznpodarou"/>
        <w:spacing w:before="120"/>
      </w:pPr>
      <w:r>
        <w:rPr>
          <w:rStyle w:val="Znakapoznpodarou"/>
        </w:rPr>
        <w:footnoteRef/>
      </w:r>
      <w:r>
        <w:t xml:space="preserve"> Struktura poskytovatelů obecně prospěšných prací je přitom dlouhodobě stabilní.</w:t>
      </w:r>
    </w:p>
  </w:footnote>
  <w:footnote w:id="24">
    <w:p w14:paraId="07BC316F" w14:textId="77777777" w:rsidR="001D0127" w:rsidRDefault="001D0127" w:rsidP="006939DD">
      <w:pPr>
        <w:pStyle w:val="Textpoznpodarou"/>
        <w:spacing w:before="120"/>
      </w:pPr>
      <w:r>
        <w:rPr>
          <w:rStyle w:val="Znakapoznpodarou"/>
        </w:rPr>
        <w:footnoteRef/>
      </w:r>
      <w:r>
        <w:t xml:space="preserve"> Zdroj: podle údajů Probační a mediační služby</w:t>
      </w:r>
    </w:p>
  </w:footnote>
  <w:footnote w:id="25">
    <w:p w14:paraId="59C11AA2" w14:textId="548B683B" w:rsidR="001D0127" w:rsidRDefault="001D0127" w:rsidP="006939DD">
      <w:pPr>
        <w:pStyle w:val="Textpoznpodarou"/>
        <w:spacing w:before="120"/>
        <w:jc w:val="both"/>
      </w:pPr>
      <w:r>
        <w:rPr>
          <w:rStyle w:val="Znakapoznpodarou"/>
        </w:rPr>
        <w:footnoteRef/>
      </w:r>
      <w:r>
        <w:t xml:space="preserve"> Zdroj: podle údajů Probační a mediační služby</w:t>
      </w:r>
    </w:p>
  </w:footnote>
  <w:footnote w:id="26">
    <w:p w14:paraId="6027923D" w14:textId="77777777" w:rsidR="001D0127" w:rsidRDefault="001D0127" w:rsidP="006939DD">
      <w:pPr>
        <w:pStyle w:val="Textpoznpodarou"/>
        <w:spacing w:before="120"/>
      </w:pPr>
      <w:r>
        <w:rPr>
          <w:rStyle w:val="Znakapoznpodarou"/>
        </w:rPr>
        <w:footnoteRef/>
      </w:r>
      <w:r>
        <w:t xml:space="preserve"> Zprávy o činnosti Úřadu práce České republiky, dostupné: </w:t>
      </w:r>
      <w:hyperlink r:id="rId15" w:history="1">
        <w:r w:rsidRPr="00714D63">
          <w:rPr>
            <w:rStyle w:val="Hypertextovodkaz"/>
          </w:rPr>
          <w:t>Zpráva o činnosti</w:t>
        </w:r>
      </w:hyperlink>
      <w:r>
        <w:t>.</w:t>
      </w:r>
    </w:p>
  </w:footnote>
  <w:footnote w:id="27">
    <w:p w14:paraId="20EF764F" w14:textId="77777777" w:rsidR="00FB19FC" w:rsidRDefault="00FB19FC" w:rsidP="00FB19FC">
      <w:pPr>
        <w:pStyle w:val="Textpoznpodarou"/>
        <w:spacing w:before="120"/>
        <w:jc w:val="both"/>
      </w:pPr>
      <w:r>
        <w:rPr>
          <w:rStyle w:val="Znakapoznpodarou"/>
        </w:rPr>
        <w:footnoteRef/>
      </w:r>
      <w:r>
        <w:t xml:space="preserve"> Druhá</w:t>
      </w:r>
      <w:r w:rsidRPr="007A2788">
        <w:t> </w:t>
      </w:r>
      <w:r>
        <w:t>z</w:t>
      </w:r>
      <w:r w:rsidRPr="007A2788">
        <w:t>ávěrečn</w:t>
      </w:r>
      <w:r>
        <w:t>á</w:t>
      </w:r>
      <w:r w:rsidRPr="007A2788">
        <w:t xml:space="preserve"> zpráv</w:t>
      </w:r>
      <w:r>
        <w:t xml:space="preserve">a </w:t>
      </w:r>
      <w:r w:rsidRPr="008769B8">
        <w:rPr>
          <w:bCs w:val="0"/>
        </w:rPr>
        <w:t>o provádění Úmluvy Rady Evropy o opatřeních proti obchodování s lidmi Českou republikou</w:t>
      </w:r>
      <w:r w:rsidRPr="007A2788">
        <w:t xml:space="preserve"> z října 2024, bod 2</w:t>
      </w:r>
      <w:r>
        <w:t>05 a 208</w:t>
      </w:r>
      <w:r w:rsidRPr="007A2788">
        <w:t>.</w:t>
      </w:r>
      <w:r>
        <w:t xml:space="preserve"> Dostupné z: </w:t>
      </w:r>
      <w:hyperlink r:id="rId16" w:history="1">
        <w:r w:rsidRPr="00930E0D">
          <w:rPr>
            <w:rStyle w:val="Hypertextovodkaz"/>
          </w:rPr>
          <w:t>GRETA publishes its second report on Czechia - Action against Trafficking in Human Beings</w:t>
        </w:r>
      </w:hyperlink>
      <w:r>
        <w:t>.</w:t>
      </w:r>
    </w:p>
  </w:footnote>
  <w:footnote w:id="28">
    <w:p w14:paraId="1D517237" w14:textId="53D3F740" w:rsidR="00560164" w:rsidRDefault="00560164" w:rsidP="00EB1E80">
      <w:pPr>
        <w:pStyle w:val="Textpoznpodarou"/>
        <w:spacing w:before="120"/>
        <w:jc w:val="both"/>
      </w:pPr>
      <w:r>
        <w:rPr>
          <w:rStyle w:val="Znakapoznpodarou"/>
        </w:rPr>
        <w:footnoteRef/>
      </w:r>
      <w:r w:rsidR="00B5160A">
        <w:t xml:space="preserve"> Ministerstvo spravedlnosti ČR. </w:t>
      </w:r>
      <w:r>
        <w:t xml:space="preserve">Analýza náhradního </w:t>
      </w:r>
      <w:r w:rsidR="003E6268">
        <w:t>mateřství</w:t>
      </w:r>
      <w:r w:rsidR="00B5160A">
        <w:t xml:space="preserve">. Praha, 2024, </w:t>
      </w:r>
      <w:r>
        <w:t>str. 9</w:t>
      </w:r>
      <w:r w:rsidR="00B5160A">
        <w:t>. Dostupné z: </w:t>
      </w:r>
      <w:hyperlink r:id="rId17" w:history="1">
        <w:r w:rsidR="0086561F" w:rsidRPr="00546578">
          <w:rPr>
            <w:rStyle w:val="Hypertextovodkaz"/>
          </w:rPr>
          <w:t>https://eudeska.justice.cz/Lists/EUD/Attachments/5335/MSP-734_2024-OSV-OSV p%C5%99%C3%ADloha.pdf</w:t>
        </w:r>
      </w:hyperlink>
      <w:r w:rsidR="00B5160A">
        <w:t xml:space="preserve"> </w:t>
      </w:r>
    </w:p>
  </w:footnote>
  <w:footnote w:id="29">
    <w:p w14:paraId="0EE932AA" w14:textId="1E168A08" w:rsidR="0086561F" w:rsidRDefault="0086561F" w:rsidP="00EB1E80">
      <w:pPr>
        <w:pStyle w:val="Textpoznpodarou"/>
        <w:spacing w:before="120"/>
      </w:pPr>
      <w:r>
        <w:rPr>
          <w:rStyle w:val="Znakapoznpodarou"/>
        </w:rPr>
        <w:footnoteRef/>
      </w:r>
      <w:r>
        <w:t xml:space="preserve"> Viz bod odůvodnění 6 směrnice 2024/1712.</w:t>
      </w:r>
    </w:p>
  </w:footnote>
  <w:footnote w:id="30">
    <w:p w14:paraId="1B6878A8" w14:textId="0B0C515F" w:rsidR="00B208C8" w:rsidRDefault="00B208C8" w:rsidP="00EB1E80">
      <w:pPr>
        <w:pStyle w:val="Textpoznpodarou"/>
        <w:spacing w:before="120"/>
      </w:pPr>
      <w:r>
        <w:rPr>
          <w:rStyle w:val="Znakapoznpodarou"/>
        </w:rPr>
        <w:footnoteRef/>
      </w:r>
      <w:r>
        <w:t xml:space="preserve"> </w:t>
      </w:r>
      <w:r w:rsidRPr="00B208C8">
        <w:t xml:space="preserve">Dosud jako </w:t>
      </w:r>
      <w:r w:rsidRPr="00B208C8">
        <w:rPr>
          <w:rFonts w:eastAsia="Times New Roman"/>
          <w:color w:val="000000"/>
          <w:shd w:val="clear" w:color="auto" w:fill="FFFFFF"/>
        </w:rPr>
        <w:t>trestný čin svěření dítěte do moci jiného.</w:t>
      </w:r>
    </w:p>
  </w:footnote>
  <w:footnote w:id="31">
    <w:p w14:paraId="7B241799" w14:textId="3DC40DEE" w:rsidR="004757B3" w:rsidRDefault="004757B3" w:rsidP="00EB1E80">
      <w:pPr>
        <w:pStyle w:val="Textpoznpodarou"/>
        <w:spacing w:before="120"/>
      </w:pPr>
      <w:r>
        <w:rPr>
          <w:rStyle w:val="Znakapoznpodarou"/>
        </w:rPr>
        <w:footnoteRef/>
      </w:r>
      <w:r>
        <w:t xml:space="preserve"> Podle stávající právní úpravy podle § 168 odst. 1 písm. e) a odst. 2 písm. e) trestního zákoníku. </w:t>
      </w:r>
    </w:p>
  </w:footnote>
  <w:footnote w:id="32">
    <w:p w14:paraId="2B9467F1" w14:textId="78DE26BB" w:rsidR="008769B8" w:rsidRPr="007A2788" w:rsidRDefault="008769B8" w:rsidP="00EC0F9A">
      <w:pPr>
        <w:pStyle w:val="Textpoznpodarou"/>
        <w:spacing w:before="120"/>
        <w:jc w:val="both"/>
      </w:pPr>
      <w:r>
        <w:rPr>
          <w:rStyle w:val="Znakapoznpodarou"/>
        </w:rPr>
        <w:footnoteRef/>
      </w:r>
      <w:r>
        <w:t xml:space="preserve"> Druhá</w:t>
      </w:r>
      <w:r w:rsidRPr="007A2788">
        <w:t> </w:t>
      </w:r>
      <w:r>
        <w:t>z</w:t>
      </w:r>
      <w:r w:rsidRPr="007A2788">
        <w:t>ávěrečn</w:t>
      </w:r>
      <w:r>
        <w:t>á</w:t>
      </w:r>
      <w:r w:rsidRPr="007A2788">
        <w:t xml:space="preserve"> zpráv</w:t>
      </w:r>
      <w:r>
        <w:t xml:space="preserve">a </w:t>
      </w:r>
      <w:r w:rsidRPr="008769B8">
        <w:rPr>
          <w:bCs w:val="0"/>
        </w:rPr>
        <w:t>o provádění Úmluvy Rady Evropy o opatřeních proti obchodování s lidmi Českou republikou</w:t>
      </w:r>
      <w:r w:rsidRPr="007A2788">
        <w:t xml:space="preserve"> z října 2024, bod 2</w:t>
      </w:r>
      <w:r>
        <w:t>04</w:t>
      </w:r>
      <w:r w:rsidRPr="007A2788">
        <w:t>.</w:t>
      </w:r>
      <w:r>
        <w:t xml:space="preserve"> Dostupné z: </w:t>
      </w:r>
      <w:hyperlink r:id="rId18" w:history="1">
        <w:r w:rsidRPr="00930E0D">
          <w:rPr>
            <w:rStyle w:val="Hypertextovodkaz"/>
          </w:rPr>
          <w:t>GRETA publishes its second report on Czechia - Action against Trafficking in Human Beings</w:t>
        </w:r>
      </w:hyperlink>
      <w:r>
        <w:t>.</w:t>
      </w:r>
    </w:p>
    <w:p w14:paraId="162D65B8" w14:textId="776444B7" w:rsidR="008769B8" w:rsidRDefault="008769B8">
      <w:pPr>
        <w:pStyle w:val="Textpoznpodarou"/>
      </w:pPr>
    </w:p>
  </w:footnote>
  <w:footnote w:id="33">
    <w:p w14:paraId="2410343B" w14:textId="7FC6DE68" w:rsidR="00F56FD5" w:rsidRDefault="00F56FD5" w:rsidP="00EB1E80">
      <w:pPr>
        <w:pStyle w:val="Textpoznpodarou"/>
        <w:spacing w:before="120"/>
      </w:pPr>
      <w:r>
        <w:rPr>
          <w:rStyle w:val="Znakapoznpodarou"/>
        </w:rPr>
        <w:footnoteRef/>
      </w:r>
      <w:r>
        <w:t xml:space="preserve"> Viz bod odůvodnění 27 směrnice 2024/1712</w:t>
      </w:r>
      <w:r w:rsidR="0086561F">
        <w:t>.</w:t>
      </w:r>
    </w:p>
  </w:footnote>
  <w:footnote w:id="34">
    <w:p w14:paraId="71651B5A" w14:textId="26A5527C" w:rsidR="00116D3A" w:rsidRPr="009E43E6" w:rsidRDefault="00116D3A" w:rsidP="00EC0F9A">
      <w:pPr>
        <w:autoSpaceDE w:val="0"/>
        <w:autoSpaceDN w:val="0"/>
        <w:adjustRightInd w:val="0"/>
        <w:spacing w:before="120" w:after="0" w:line="240" w:lineRule="auto"/>
        <w:jc w:val="both"/>
        <w:rPr>
          <w:rFonts w:ascii="Times New Roman" w:hAnsi="Times New Roman" w:cs="Times New Roman"/>
          <w:sz w:val="20"/>
          <w:szCs w:val="20"/>
        </w:rPr>
      </w:pPr>
      <w:r w:rsidRPr="00CD34A4">
        <w:rPr>
          <w:rStyle w:val="Znakapoznpodarou"/>
          <w:sz w:val="20"/>
          <w:szCs w:val="20"/>
        </w:rPr>
        <w:footnoteRef/>
      </w:r>
      <w:r w:rsidRPr="00CD34A4">
        <w:rPr>
          <w:sz w:val="20"/>
          <w:szCs w:val="20"/>
        </w:rPr>
        <w:t xml:space="preserve"> </w:t>
      </w:r>
      <w:r w:rsidRPr="009E43E6">
        <w:rPr>
          <w:rFonts w:ascii="Times New Roman" w:hAnsi="Times New Roman" w:cs="Times New Roman"/>
          <w:sz w:val="20"/>
          <w:szCs w:val="20"/>
        </w:rPr>
        <w:t xml:space="preserve">Např: </w:t>
      </w:r>
      <w:r w:rsidR="003B5DBB">
        <w:rPr>
          <w:rFonts w:ascii="Times New Roman" w:hAnsi="Times New Roman" w:cs="Times New Roman"/>
          <w:sz w:val="20"/>
          <w:szCs w:val="20"/>
        </w:rPr>
        <w:t>u</w:t>
      </w:r>
      <w:r w:rsidRPr="009E43E6">
        <w:rPr>
          <w:rFonts w:ascii="Times New Roman" w:hAnsi="Times New Roman" w:cs="Times New Roman"/>
          <w:sz w:val="20"/>
          <w:szCs w:val="20"/>
        </w:rPr>
        <w:t>snesení Ústavního soudu - senátu ze dne 19. 4.2004, sp. zn. IV. ÚS 606/03, č. 23/2004 Sb. ÚS.</w:t>
      </w:r>
      <w:r>
        <w:rPr>
          <w:rFonts w:ascii="Times New Roman" w:hAnsi="Times New Roman" w:cs="Times New Roman"/>
          <w:sz w:val="20"/>
          <w:szCs w:val="20"/>
        </w:rPr>
        <w:t>;</w:t>
      </w:r>
      <w:r w:rsidRPr="009E43E6">
        <w:rPr>
          <w:rFonts w:ascii="Times New Roman" w:hAnsi="Times New Roman" w:cs="Times New Roman"/>
          <w:sz w:val="20"/>
          <w:szCs w:val="20"/>
        </w:rPr>
        <w:t xml:space="preserve"> </w:t>
      </w:r>
      <w:r w:rsidR="003B5DBB">
        <w:rPr>
          <w:rFonts w:ascii="Times New Roman" w:hAnsi="Times New Roman" w:cs="Times New Roman"/>
          <w:sz w:val="20"/>
          <w:szCs w:val="20"/>
        </w:rPr>
        <w:t>u</w:t>
      </w:r>
      <w:r w:rsidRPr="009E43E6">
        <w:rPr>
          <w:rFonts w:ascii="Times New Roman" w:hAnsi="Times New Roman" w:cs="Times New Roman"/>
          <w:sz w:val="20"/>
          <w:szCs w:val="20"/>
        </w:rPr>
        <w:t>snesení Nejvyššího soudu ČR - senátu ze dne 1. 6. 2010, sp. zn. 3 Tdo 669/2011</w:t>
      </w:r>
      <w:r>
        <w:rPr>
          <w:rFonts w:ascii="Times New Roman" w:hAnsi="Times New Roman" w:cs="Times New Roman"/>
          <w:sz w:val="20"/>
          <w:szCs w:val="20"/>
        </w:rPr>
        <w:t>.</w:t>
      </w:r>
    </w:p>
  </w:footnote>
  <w:footnote w:id="35">
    <w:p w14:paraId="63738AA5" w14:textId="77777777" w:rsidR="002622F6" w:rsidRPr="009E43E6" w:rsidRDefault="002622F6" w:rsidP="00EB1E80">
      <w:pPr>
        <w:autoSpaceDE w:val="0"/>
        <w:autoSpaceDN w:val="0"/>
        <w:adjustRightInd w:val="0"/>
        <w:spacing w:before="120" w:after="0" w:line="240" w:lineRule="auto"/>
        <w:jc w:val="both"/>
        <w:rPr>
          <w:rFonts w:ascii="Times New Roman" w:hAnsi="Times New Roman" w:cs="Times New Roman"/>
          <w:sz w:val="20"/>
          <w:szCs w:val="20"/>
        </w:rPr>
      </w:pPr>
      <w:r w:rsidRPr="009E43E6">
        <w:rPr>
          <w:rStyle w:val="Znakapoznpodarou"/>
          <w:rFonts w:ascii="Times New Roman" w:hAnsi="Times New Roman" w:cs="Times New Roman"/>
          <w:sz w:val="20"/>
          <w:szCs w:val="20"/>
        </w:rPr>
        <w:footnoteRef/>
      </w:r>
      <w:r w:rsidRPr="009E43E6">
        <w:rPr>
          <w:rFonts w:ascii="Times New Roman" w:hAnsi="Times New Roman" w:cs="Times New Roman"/>
          <w:sz w:val="20"/>
          <w:szCs w:val="20"/>
        </w:rPr>
        <w:t xml:space="preserve"> Usnesení Nejvyššího soudu ČR - senátu ze dne 28.12.2004, sp. zn. 7 Tdo 1077/2004 – I, č. 35/2005 Sb. NS.</w:t>
      </w:r>
    </w:p>
  </w:footnote>
  <w:footnote w:id="36">
    <w:p w14:paraId="351461E4" w14:textId="77777777" w:rsidR="00116D3A" w:rsidRPr="00B37332" w:rsidRDefault="00116D3A" w:rsidP="00EB1E80">
      <w:pPr>
        <w:pStyle w:val="Textpoznpodarou"/>
        <w:spacing w:before="120"/>
        <w:jc w:val="both"/>
      </w:pPr>
      <w:r>
        <w:rPr>
          <w:rStyle w:val="Znakapoznpodarou"/>
        </w:rPr>
        <w:footnoteRef/>
      </w:r>
      <w:r>
        <w:t xml:space="preserve"> </w:t>
      </w:r>
      <w:r w:rsidRPr="00B37332">
        <w:t xml:space="preserve">KOPECKÝ, K., SZOTKOWSKI, R. </w:t>
      </w:r>
      <w:r w:rsidRPr="000C4995">
        <w:rPr>
          <w:i/>
          <w:iCs/>
        </w:rPr>
        <w:t xml:space="preserve">Sexting a rizikové seznamování českých dětí v </w:t>
      </w:r>
      <w:r w:rsidRPr="00A506C5">
        <w:rPr>
          <w:i/>
          <w:iCs/>
        </w:rPr>
        <w:t>kyberprostoru (výzkumná zpráva).</w:t>
      </w:r>
      <w:r>
        <w:t xml:space="preserve"> Centrum prevence rizikové virtuální komunikace. Univerzita Palackého v Olomouci, 2017.</w:t>
      </w:r>
    </w:p>
  </w:footnote>
  <w:footnote w:id="37">
    <w:p w14:paraId="4F3C10E8" w14:textId="2F5A1D8A" w:rsidR="00821CB6" w:rsidRPr="00DB4553" w:rsidRDefault="00821CB6" w:rsidP="00EB1E80">
      <w:pPr>
        <w:autoSpaceDE w:val="0"/>
        <w:autoSpaceDN w:val="0"/>
        <w:adjustRightInd w:val="0"/>
        <w:spacing w:before="120" w:after="0" w:line="240" w:lineRule="auto"/>
        <w:jc w:val="both"/>
        <w:rPr>
          <w:rFonts w:ascii="Times New Roman" w:hAnsi="Times New Roman" w:cs="Times New Roman"/>
          <w:sz w:val="20"/>
          <w:szCs w:val="20"/>
        </w:rPr>
      </w:pPr>
      <w:r w:rsidRPr="00DB4553">
        <w:rPr>
          <w:rStyle w:val="Znakapoznpodarou"/>
          <w:rFonts w:ascii="Times New Roman" w:hAnsi="Times New Roman" w:cs="Times New Roman"/>
          <w:sz w:val="20"/>
          <w:szCs w:val="20"/>
        </w:rPr>
        <w:footnoteRef/>
      </w:r>
      <w:r w:rsidRPr="00DB4553">
        <w:rPr>
          <w:rFonts w:ascii="Times New Roman" w:hAnsi="Times New Roman" w:cs="Times New Roman"/>
          <w:sz w:val="20"/>
          <w:szCs w:val="20"/>
        </w:rPr>
        <w:t xml:space="preserve"> Lze odkázat na komentářovou literaturu</w:t>
      </w:r>
      <w:r>
        <w:rPr>
          <w:rFonts w:ascii="Times New Roman" w:hAnsi="Times New Roman" w:cs="Times New Roman"/>
          <w:sz w:val="20"/>
          <w:szCs w:val="20"/>
        </w:rPr>
        <w:t>:</w:t>
      </w:r>
      <w:r w:rsidRPr="00DB4553">
        <w:rPr>
          <w:rFonts w:ascii="Times New Roman" w:hAnsi="Times New Roman" w:cs="Times New Roman"/>
          <w:sz w:val="20"/>
          <w:szCs w:val="20"/>
        </w:rPr>
        <w:t xml:space="preserve"> </w:t>
      </w:r>
      <w:r>
        <w:rPr>
          <w:rFonts w:ascii="Times New Roman" w:hAnsi="Times New Roman" w:cs="Times New Roman"/>
          <w:sz w:val="20"/>
          <w:szCs w:val="20"/>
        </w:rPr>
        <w:t>n</w:t>
      </w:r>
      <w:r w:rsidRPr="00DB4553">
        <w:rPr>
          <w:rFonts w:ascii="Times New Roman" w:hAnsi="Times New Roman" w:cs="Times New Roman"/>
          <w:sz w:val="20"/>
          <w:szCs w:val="20"/>
        </w:rPr>
        <w:t xml:space="preserve">apř. </w:t>
      </w:r>
      <w:r w:rsidRPr="00DB4553">
        <w:rPr>
          <w:rFonts w:ascii="Times New Roman" w:hAnsi="Times New Roman" w:cs="Times New Roman"/>
          <w:color w:val="212529"/>
          <w:sz w:val="20"/>
          <w:szCs w:val="20"/>
          <w:shd w:val="clear" w:color="auto" w:fill="FFFFFF"/>
        </w:rPr>
        <w:t>ŠÁMAL, P.</w:t>
      </w:r>
      <w:r w:rsidR="00C954DB">
        <w:rPr>
          <w:rFonts w:ascii="Times New Roman" w:hAnsi="Times New Roman" w:cs="Times New Roman"/>
          <w:color w:val="212529"/>
          <w:sz w:val="20"/>
          <w:szCs w:val="20"/>
          <w:shd w:val="clear" w:color="auto" w:fill="FFFFFF"/>
        </w:rPr>
        <w:t>:</w:t>
      </w:r>
      <w:r w:rsidRPr="00DB4553">
        <w:rPr>
          <w:rFonts w:ascii="Times New Roman" w:hAnsi="Times New Roman" w:cs="Times New Roman"/>
          <w:color w:val="212529"/>
          <w:sz w:val="20"/>
          <w:szCs w:val="20"/>
          <w:shd w:val="clear" w:color="auto" w:fill="FFFFFF"/>
        </w:rPr>
        <w:t> </w:t>
      </w:r>
      <w:r w:rsidRPr="00DB4553">
        <w:rPr>
          <w:rFonts w:ascii="Times New Roman" w:hAnsi="Times New Roman" w:cs="Times New Roman"/>
          <w:i/>
          <w:iCs/>
          <w:color w:val="212529"/>
          <w:sz w:val="20"/>
          <w:szCs w:val="20"/>
          <w:shd w:val="clear" w:color="auto" w:fill="FFFFFF"/>
        </w:rPr>
        <w:t>Trestní zákoník: komentář</w:t>
      </w:r>
      <w:r w:rsidRPr="00DB4553">
        <w:rPr>
          <w:rFonts w:ascii="Times New Roman" w:hAnsi="Times New Roman" w:cs="Times New Roman"/>
          <w:color w:val="212529"/>
          <w:sz w:val="20"/>
          <w:szCs w:val="20"/>
          <w:shd w:val="clear" w:color="auto" w:fill="FFFFFF"/>
        </w:rPr>
        <w:t xml:space="preserve">. I, § 1-139. 3. vydání. Velké komentáře. V Praze: C.H. Beck, 2023. ISBN 978-80-7400-893-1, s. 2277-2279. </w:t>
      </w:r>
      <w:r w:rsidRPr="00DB4553">
        <w:rPr>
          <w:rFonts w:ascii="Times New Roman" w:hAnsi="Times New Roman" w:cs="Times New Roman"/>
          <w:sz w:val="20"/>
          <w:szCs w:val="20"/>
        </w:rPr>
        <w:t>DRAŠTÍK, A</w:t>
      </w:r>
      <w:r>
        <w:rPr>
          <w:rFonts w:ascii="Times New Roman" w:hAnsi="Times New Roman" w:cs="Times New Roman"/>
          <w:sz w:val="20"/>
          <w:szCs w:val="20"/>
        </w:rPr>
        <w:t>.</w:t>
      </w:r>
      <w:r w:rsidRPr="00DB4553">
        <w:rPr>
          <w:rFonts w:ascii="Times New Roman" w:hAnsi="Times New Roman" w:cs="Times New Roman"/>
          <w:sz w:val="20"/>
          <w:szCs w:val="20"/>
        </w:rPr>
        <w:t>, FREMR,</w:t>
      </w:r>
      <w:r>
        <w:rPr>
          <w:rFonts w:ascii="Times New Roman" w:hAnsi="Times New Roman" w:cs="Times New Roman"/>
          <w:sz w:val="20"/>
          <w:szCs w:val="20"/>
        </w:rPr>
        <w:t xml:space="preserve"> R.,</w:t>
      </w:r>
      <w:r w:rsidRPr="00DB4553">
        <w:rPr>
          <w:rFonts w:ascii="Times New Roman" w:hAnsi="Times New Roman" w:cs="Times New Roman"/>
          <w:sz w:val="20"/>
          <w:szCs w:val="20"/>
        </w:rPr>
        <w:t xml:space="preserve"> DURDÍK</w:t>
      </w:r>
      <w:r>
        <w:rPr>
          <w:rFonts w:ascii="Times New Roman" w:hAnsi="Times New Roman" w:cs="Times New Roman"/>
          <w:sz w:val="20"/>
          <w:szCs w:val="20"/>
        </w:rPr>
        <w:t>, T.</w:t>
      </w:r>
      <w:r w:rsidRPr="00DB4553">
        <w:rPr>
          <w:rFonts w:ascii="Times New Roman" w:hAnsi="Times New Roman" w:cs="Times New Roman"/>
          <w:sz w:val="20"/>
          <w:szCs w:val="20"/>
        </w:rPr>
        <w:t>,</w:t>
      </w:r>
      <w:r>
        <w:rPr>
          <w:rFonts w:ascii="Times New Roman" w:hAnsi="Times New Roman" w:cs="Times New Roman"/>
          <w:sz w:val="20"/>
          <w:szCs w:val="20"/>
        </w:rPr>
        <w:t xml:space="preserve"> </w:t>
      </w:r>
      <w:r w:rsidRPr="00DB4553">
        <w:rPr>
          <w:rFonts w:ascii="Times New Roman" w:hAnsi="Times New Roman" w:cs="Times New Roman"/>
          <w:sz w:val="20"/>
          <w:szCs w:val="20"/>
        </w:rPr>
        <w:t>RŮŽIČKA,</w:t>
      </w:r>
      <w:r>
        <w:rPr>
          <w:rFonts w:ascii="Times New Roman" w:hAnsi="Times New Roman" w:cs="Times New Roman"/>
          <w:sz w:val="20"/>
          <w:szCs w:val="20"/>
        </w:rPr>
        <w:t xml:space="preserve"> M.,</w:t>
      </w:r>
      <w:r w:rsidRPr="00DB4553">
        <w:rPr>
          <w:rFonts w:ascii="Times New Roman" w:hAnsi="Times New Roman" w:cs="Times New Roman"/>
          <w:sz w:val="20"/>
          <w:szCs w:val="20"/>
        </w:rPr>
        <w:t xml:space="preserve"> SOTOLÁŘ</w:t>
      </w:r>
      <w:r>
        <w:rPr>
          <w:rFonts w:ascii="Times New Roman" w:hAnsi="Times New Roman" w:cs="Times New Roman"/>
          <w:sz w:val="20"/>
          <w:szCs w:val="20"/>
        </w:rPr>
        <w:t>, A.</w:t>
      </w:r>
      <w:r w:rsidRPr="00DB4553">
        <w:rPr>
          <w:rFonts w:ascii="Times New Roman" w:hAnsi="Times New Roman" w:cs="Times New Roman"/>
          <w:sz w:val="20"/>
          <w:szCs w:val="20"/>
        </w:rPr>
        <w:t xml:space="preserve"> aj. </w:t>
      </w:r>
      <w:r w:rsidRPr="00DB4553">
        <w:rPr>
          <w:rFonts w:ascii="Times New Roman" w:hAnsi="Times New Roman" w:cs="Times New Roman"/>
          <w:i/>
          <w:iCs/>
          <w:sz w:val="20"/>
          <w:szCs w:val="20"/>
        </w:rPr>
        <w:t xml:space="preserve">Trestní zákoník: Komentář </w:t>
      </w:r>
      <w:r w:rsidRPr="00DB4553">
        <w:rPr>
          <w:rFonts w:ascii="Times New Roman" w:hAnsi="Times New Roman" w:cs="Times New Roman"/>
          <w:sz w:val="20"/>
          <w:szCs w:val="20"/>
        </w:rPr>
        <w:t>[Systém ASPI]. Wolters Kluwer [cit. 2024-11-20]. ASPI_ID KO40_2009CZ. Dostupné v Systému ASPI. ISSN: 2336-517X.</w:t>
      </w:r>
    </w:p>
  </w:footnote>
  <w:footnote w:id="38">
    <w:p w14:paraId="6B55955F" w14:textId="1078EBBE" w:rsidR="002C6894" w:rsidRPr="00F62518" w:rsidRDefault="002C6894" w:rsidP="00EB1E80">
      <w:pPr>
        <w:pStyle w:val="Textpoznpodarou"/>
        <w:spacing w:before="120"/>
        <w:jc w:val="both"/>
      </w:pPr>
      <w:r>
        <w:rPr>
          <w:rStyle w:val="Znakapoznpodarou"/>
        </w:rPr>
        <w:footnoteRef/>
      </w:r>
      <w:r>
        <w:t xml:space="preserve"> Viz § 2 odst. 2 </w:t>
      </w:r>
      <w:r w:rsidR="00BE7B92">
        <w:t>a</w:t>
      </w:r>
      <w:r>
        <w:t xml:space="preserve"> § 3 zákoníku práce: „</w:t>
      </w:r>
      <w:r w:rsidRPr="00596050">
        <w:rPr>
          <w:i/>
          <w:iCs/>
        </w:rPr>
        <w:t>Závislá práce musí být vykonávána za mzdu, plat nebo odměnu za</w:t>
      </w:r>
      <w:r w:rsidR="00BE7B92">
        <w:rPr>
          <w:i/>
          <w:iCs/>
        </w:rPr>
        <w:t> </w:t>
      </w:r>
      <w:r w:rsidRPr="00596050">
        <w:rPr>
          <w:i/>
          <w:iCs/>
        </w:rPr>
        <w:t>práci, na náklady a odpovědnost zaměstnavatele, v pracovní době na pracovišti zaměstnavatele, popřípadě na</w:t>
      </w:r>
      <w:r w:rsidR="00BE7B92">
        <w:rPr>
          <w:i/>
          <w:iCs/>
        </w:rPr>
        <w:t> </w:t>
      </w:r>
      <w:r w:rsidRPr="00596050">
        <w:rPr>
          <w:i/>
          <w:iCs/>
        </w:rPr>
        <w:t xml:space="preserve">jiném dohodnutém místě. </w:t>
      </w:r>
      <w:r w:rsidRPr="00F62518">
        <w:rPr>
          <w:i/>
          <w:iCs/>
        </w:rPr>
        <w:t>Závislá práce může být vykonávána výlučně v základním pracovněprávním vztahu, není-li upravena zvláštními právními předpisy</w:t>
      </w:r>
      <w:r w:rsidRPr="00596050">
        <w:rPr>
          <w:i/>
          <w:iCs/>
        </w:rPr>
        <w:t>.</w:t>
      </w:r>
      <w:r w:rsidRPr="00F62518">
        <w:rPr>
          <w:i/>
          <w:iCs/>
        </w:rPr>
        <w:t xml:space="preserve"> Základními pracovněprávními vztahy jsou pracovní poměr a právní vztahy založené dohodami o pracích konaných mimo pracovní poměr.</w:t>
      </w:r>
      <w:r w:rsidRPr="00596050">
        <w:rPr>
          <w:i/>
          <w:iCs/>
        </w:rPr>
        <w:t>“</w:t>
      </w:r>
    </w:p>
    <w:p w14:paraId="4D503E2C" w14:textId="77777777" w:rsidR="002C6894" w:rsidRDefault="002C6894" w:rsidP="002C6894">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85D"/>
    <w:multiLevelType w:val="hybridMultilevel"/>
    <w:tmpl w:val="550C0F1A"/>
    <w:lvl w:ilvl="0" w:tplc="BCC2E43C">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4806B9"/>
    <w:multiLevelType w:val="hybridMultilevel"/>
    <w:tmpl w:val="FBAEE1B6"/>
    <w:lvl w:ilvl="0" w:tplc="000E8EDC">
      <w:start w:val="8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B072D1"/>
    <w:multiLevelType w:val="hybridMultilevel"/>
    <w:tmpl w:val="AAB09A02"/>
    <w:lvl w:ilvl="0" w:tplc="D64009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5CB4B0B"/>
    <w:multiLevelType w:val="hybridMultilevel"/>
    <w:tmpl w:val="4E466576"/>
    <w:lvl w:ilvl="0" w:tplc="A77A99D8">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71BD0"/>
    <w:multiLevelType w:val="singleLevel"/>
    <w:tmpl w:val="A920D918"/>
    <w:lvl w:ilvl="0">
      <w:start w:val="1"/>
      <w:numFmt w:val="decimal"/>
      <w:pStyle w:val="Novelizanbod"/>
      <w:lvlText w:val="%1."/>
      <w:lvlJc w:val="left"/>
      <w:pPr>
        <w:tabs>
          <w:tab w:val="num" w:pos="709"/>
        </w:tabs>
        <w:ind w:left="709" w:hanging="567"/>
      </w:pPr>
      <w:rPr>
        <w:b/>
        <w:i w:val="0"/>
      </w:rPr>
    </w:lvl>
  </w:abstractNum>
  <w:abstractNum w:abstractNumId="5" w15:restartNumberingAfterBreak="0">
    <w:nsid w:val="25ED41CA"/>
    <w:multiLevelType w:val="hybridMultilevel"/>
    <w:tmpl w:val="5B1C9FC6"/>
    <w:lvl w:ilvl="0" w:tplc="8DFA10A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BA3C52"/>
    <w:multiLevelType w:val="hybridMultilevel"/>
    <w:tmpl w:val="5C9A0CA0"/>
    <w:lvl w:ilvl="0" w:tplc="12A4A2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F44C09"/>
    <w:multiLevelType w:val="hybridMultilevel"/>
    <w:tmpl w:val="5A143EFA"/>
    <w:lvl w:ilvl="0" w:tplc="1F962BA8">
      <w:start w:val="1"/>
      <w:numFmt w:val="decimal"/>
      <w:lvlText w:val="(%1)"/>
      <w:lvlJc w:val="left"/>
      <w:pPr>
        <w:ind w:left="833" w:hanging="408"/>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400D7AE5"/>
    <w:multiLevelType w:val="hybridMultilevel"/>
    <w:tmpl w:val="76ECB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B0662B"/>
    <w:multiLevelType w:val="hybridMultilevel"/>
    <w:tmpl w:val="075E2612"/>
    <w:lvl w:ilvl="0" w:tplc="44387B4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151353"/>
    <w:multiLevelType w:val="hybridMultilevel"/>
    <w:tmpl w:val="70E68406"/>
    <w:lvl w:ilvl="0" w:tplc="1102F48E">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5EF660D8"/>
    <w:multiLevelType w:val="hybridMultilevel"/>
    <w:tmpl w:val="3F1A295A"/>
    <w:lvl w:ilvl="0" w:tplc="C66A76AC">
      <w:start w:val="1"/>
      <w:numFmt w:val="lowerLetter"/>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2244C0D"/>
    <w:multiLevelType w:val="hybridMultilevel"/>
    <w:tmpl w:val="5E9E5586"/>
    <w:lvl w:ilvl="0" w:tplc="237EDE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C92B85"/>
    <w:multiLevelType w:val="hybridMultilevel"/>
    <w:tmpl w:val="6E2AA716"/>
    <w:lvl w:ilvl="0" w:tplc="A77A99D8">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7644AD"/>
    <w:multiLevelType w:val="hybridMultilevel"/>
    <w:tmpl w:val="359038DE"/>
    <w:lvl w:ilvl="0" w:tplc="5E90233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E86BF9"/>
    <w:multiLevelType w:val="hybridMultilevel"/>
    <w:tmpl w:val="587E5C28"/>
    <w:lvl w:ilvl="0" w:tplc="0D10A30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7802EED"/>
    <w:multiLevelType w:val="hybridMultilevel"/>
    <w:tmpl w:val="6EA65C48"/>
    <w:lvl w:ilvl="0" w:tplc="46C2FF50">
      <w:start w:val="1"/>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384913239">
    <w:abstractNumId w:val="0"/>
  </w:num>
  <w:num w:numId="2" w16cid:durableId="356196404">
    <w:abstractNumId w:val="14"/>
  </w:num>
  <w:num w:numId="3" w16cid:durableId="30109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0053371">
    <w:abstractNumId w:val="8"/>
  </w:num>
  <w:num w:numId="5" w16cid:durableId="356127346">
    <w:abstractNumId w:val="13"/>
  </w:num>
  <w:num w:numId="6" w16cid:durableId="912084483">
    <w:abstractNumId w:val="15"/>
  </w:num>
  <w:num w:numId="7" w16cid:durableId="2051614622">
    <w:abstractNumId w:val="1"/>
  </w:num>
  <w:num w:numId="8" w16cid:durableId="626818810">
    <w:abstractNumId w:val="4"/>
  </w:num>
  <w:num w:numId="9" w16cid:durableId="1518690233">
    <w:abstractNumId w:val="7"/>
  </w:num>
  <w:num w:numId="10" w16cid:durableId="1007828926">
    <w:abstractNumId w:val="16"/>
  </w:num>
  <w:num w:numId="11" w16cid:durableId="1829903181">
    <w:abstractNumId w:val="9"/>
  </w:num>
  <w:num w:numId="12" w16cid:durableId="1484590225">
    <w:abstractNumId w:val="5"/>
  </w:num>
  <w:num w:numId="13" w16cid:durableId="332996546">
    <w:abstractNumId w:val="10"/>
  </w:num>
  <w:num w:numId="14" w16cid:durableId="1668903789">
    <w:abstractNumId w:val="2"/>
  </w:num>
  <w:num w:numId="15" w16cid:durableId="1242330930">
    <w:abstractNumId w:val="12"/>
  </w:num>
  <w:num w:numId="16" w16cid:durableId="800346667">
    <w:abstractNumId w:val="6"/>
  </w:num>
  <w:num w:numId="17" w16cid:durableId="1649358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D6"/>
    <w:rsid w:val="00005946"/>
    <w:rsid w:val="000064A5"/>
    <w:rsid w:val="000126CA"/>
    <w:rsid w:val="00013F59"/>
    <w:rsid w:val="000200D8"/>
    <w:rsid w:val="00021C8F"/>
    <w:rsid w:val="0003040F"/>
    <w:rsid w:val="00031E7C"/>
    <w:rsid w:val="0003457F"/>
    <w:rsid w:val="0003493C"/>
    <w:rsid w:val="0004442E"/>
    <w:rsid w:val="00050BF4"/>
    <w:rsid w:val="00074136"/>
    <w:rsid w:val="00081875"/>
    <w:rsid w:val="0008728F"/>
    <w:rsid w:val="0009326E"/>
    <w:rsid w:val="000A47C3"/>
    <w:rsid w:val="000C4FE8"/>
    <w:rsid w:val="000C7706"/>
    <w:rsid w:val="000C7E9C"/>
    <w:rsid w:val="000C7F4D"/>
    <w:rsid w:val="000E0E5A"/>
    <w:rsid w:val="000F065A"/>
    <w:rsid w:val="000F230F"/>
    <w:rsid w:val="000F3446"/>
    <w:rsid w:val="000F36DE"/>
    <w:rsid w:val="000F5510"/>
    <w:rsid w:val="000F6C31"/>
    <w:rsid w:val="00100443"/>
    <w:rsid w:val="001006BB"/>
    <w:rsid w:val="001013C8"/>
    <w:rsid w:val="00101977"/>
    <w:rsid w:val="00101DB6"/>
    <w:rsid w:val="00102D63"/>
    <w:rsid w:val="00105AD6"/>
    <w:rsid w:val="00112039"/>
    <w:rsid w:val="0011207F"/>
    <w:rsid w:val="001168EC"/>
    <w:rsid w:val="00116D3A"/>
    <w:rsid w:val="00123EAC"/>
    <w:rsid w:val="0013119E"/>
    <w:rsid w:val="00133A2B"/>
    <w:rsid w:val="00134BB5"/>
    <w:rsid w:val="001378C6"/>
    <w:rsid w:val="00137D44"/>
    <w:rsid w:val="00146FAF"/>
    <w:rsid w:val="0014776E"/>
    <w:rsid w:val="001528D1"/>
    <w:rsid w:val="00156632"/>
    <w:rsid w:val="00163C84"/>
    <w:rsid w:val="00165F94"/>
    <w:rsid w:val="001675F2"/>
    <w:rsid w:val="00167E81"/>
    <w:rsid w:val="00176E8E"/>
    <w:rsid w:val="00177EB6"/>
    <w:rsid w:val="001803AA"/>
    <w:rsid w:val="00183236"/>
    <w:rsid w:val="001853F4"/>
    <w:rsid w:val="00191F20"/>
    <w:rsid w:val="001A09E5"/>
    <w:rsid w:val="001A0C66"/>
    <w:rsid w:val="001A28AB"/>
    <w:rsid w:val="001A4B20"/>
    <w:rsid w:val="001A4C50"/>
    <w:rsid w:val="001A602D"/>
    <w:rsid w:val="001B1A12"/>
    <w:rsid w:val="001B38E5"/>
    <w:rsid w:val="001B7B72"/>
    <w:rsid w:val="001C3693"/>
    <w:rsid w:val="001D0127"/>
    <w:rsid w:val="001D099B"/>
    <w:rsid w:val="001D0F02"/>
    <w:rsid w:val="001D1A1A"/>
    <w:rsid w:val="001D2F02"/>
    <w:rsid w:val="001D4D96"/>
    <w:rsid w:val="001D75D0"/>
    <w:rsid w:val="001E081F"/>
    <w:rsid w:val="001E1D31"/>
    <w:rsid w:val="001F6893"/>
    <w:rsid w:val="00200274"/>
    <w:rsid w:val="0020456E"/>
    <w:rsid w:val="00211E0A"/>
    <w:rsid w:val="00213F66"/>
    <w:rsid w:val="002147EB"/>
    <w:rsid w:val="00221D18"/>
    <w:rsid w:val="00224080"/>
    <w:rsid w:val="00225C04"/>
    <w:rsid w:val="002278C3"/>
    <w:rsid w:val="00230012"/>
    <w:rsid w:val="0023030B"/>
    <w:rsid w:val="002351CF"/>
    <w:rsid w:val="00235FC7"/>
    <w:rsid w:val="0025054E"/>
    <w:rsid w:val="002519CF"/>
    <w:rsid w:val="00253076"/>
    <w:rsid w:val="002564E0"/>
    <w:rsid w:val="00256F39"/>
    <w:rsid w:val="0025767D"/>
    <w:rsid w:val="002622F6"/>
    <w:rsid w:val="0026266E"/>
    <w:rsid w:val="002642F5"/>
    <w:rsid w:val="0026455B"/>
    <w:rsid w:val="00265E66"/>
    <w:rsid w:val="00267968"/>
    <w:rsid w:val="00273EB7"/>
    <w:rsid w:val="002822F7"/>
    <w:rsid w:val="00290658"/>
    <w:rsid w:val="00292265"/>
    <w:rsid w:val="00292D33"/>
    <w:rsid w:val="002954CF"/>
    <w:rsid w:val="00295DE6"/>
    <w:rsid w:val="00297207"/>
    <w:rsid w:val="002A0AAE"/>
    <w:rsid w:val="002A6396"/>
    <w:rsid w:val="002B43E0"/>
    <w:rsid w:val="002B68C1"/>
    <w:rsid w:val="002C0B4C"/>
    <w:rsid w:val="002C1987"/>
    <w:rsid w:val="002C6894"/>
    <w:rsid w:val="002C6EBA"/>
    <w:rsid w:val="002D796C"/>
    <w:rsid w:val="002E23FB"/>
    <w:rsid w:val="002E6D60"/>
    <w:rsid w:val="002E7AFD"/>
    <w:rsid w:val="002F4904"/>
    <w:rsid w:val="002F4D8E"/>
    <w:rsid w:val="002F5EB7"/>
    <w:rsid w:val="002F7FD9"/>
    <w:rsid w:val="00303473"/>
    <w:rsid w:val="0030454C"/>
    <w:rsid w:val="00312CB6"/>
    <w:rsid w:val="003150AF"/>
    <w:rsid w:val="00315DFE"/>
    <w:rsid w:val="00326C11"/>
    <w:rsid w:val="00341260"/>
    <w:rsid w:val="003420E0"/>
    <w:rsid w:val="003569A1"/>
    <w:rsid w:val="00357110"/>
    <w:rsid w:val="003609AD"/>
    <w:rsid w:val="00361516"/>
    <w:rsid w:val="00364B1C"/>
    <w:rsid w:val="00367CA4"/>
    <w:rsid w:val="00372415"/>
    <w:rsid w:val="00374133"/>
    <w:rsid w:val="00374F17"/>
    <w:rsid w:val="0037577B"/>
    <w:rsid w:val="00380ABF"/>
    <w:rsid w:val="00384DF6"/>
    <w:rsid w:val="0038692E"/>
    <w:rsid w:val="00390FD8"/>
    <w:rsid w:val="0039267A"/>
    <w:rsid w:val="00394715"/>
    <w:rsid w:val="003A6E97"/>
    <w:rsid w:val="003A6ED9"/>
    <w:rsid w:val="003A726C"/>
    <w:rsid w:val="003B05C8"/>
    <w:rsid w:val="003B154A"/>
    <w:rsid w:val="003B59B2"/>
    <w:rsid w:val="003B5DBB"/>
    <w:rsid w:val="003B672E"/>
    <w:rsid w:val="003C0530"/>
    <w:rsid w:val="003C3EFB"/>
    <w:rsid w:val="003D0A37"/>
    <w:rsid w:val="003D1B79"/>
    <w:rsid w:val="003D2E5D"/>
    <w:rsid w:val="003E5A56"/>
    <w:rsid w:val="003E6268"/>
    <w:rsid w:val="003F11E4"/>
    <w:rsid w:val="003F18F0"/>
    <w:rsid w:val="003F1B5B"/>
    <w:rsid w:val="003F1E16"/>
    <w:rsid w:val="003F1E97"/>
    <w:rsid w:val="003F67BC"/>
    <w:rsid w:val="003F697E"/>
    <w:rsid w:val="003F6C3D"/>
    <w:rsid w:val="0040187B"/>
    <w:rsid w:val="00402922"/>
    <w:rsid w:val="00405555"/>
    <w:rsid w:val="00412AC1"/>
    <w:rsid w:val="00417FE4"/>
    <w:rsid w:val="00421BFE"/>
    <w:rsid w:val="00421FC3"/>
    <w:rsid w:val="004220D7"/>
    <w:rsid w:val="00422D0D"/>
    <w:rsid w:val="00425B65"/>
    <w:rsid w:val="00427700"/>
    <w:rsid w:val="004338F3"/>
    <w:rsid w:val="004351EB"/>
    <w:rsid w:val="004364F0"/>
    <w:rsid w:val="00440DB4"/>
    <w:rsid w:val="00443D48"/>
    <w:rsid w:val="00444AB5"/>
    <w:rsid w:val="0045511B"/>
    <w:rsid w:val="00470DD7"/>
    <w:rsid w:val="0047119A"/>
    <w:rsid w:val="004757B3"/>
    <w:rsid w:val="004760B1"/>
    <w:rsid w:val="00481538"/>
    <w:rsid w:val="004846F9"/>
    <w:rsid w:val="00492C9D"/>
    <w:rsid w:val="0049504E"/>
    <w:rsid w:val="004A32B8"/>
    <w:rsid w:val="004A4CAA"/>
    <w:rsid w:val="004A5B11"/>
    <w:rsid w:val="004A7901"/>
    <w:rsid w:val="004B2CF8"/>
    <w:rsid w:val="004B3440"/>
    <w:rsid w:val="004B7A61"/>
    <w:rsid w:val="004C1A42"/>
    <w:rsid w:val="004C3776"/>
    <w:rsid w:val="004D0B95"/>
    <w:rsid w:val="004D28BA"/>
    <w:rsid w:val="004E02E8"/>
    <w:rsid w:val="004E0C9F"/>
    <w:rsid w:val="004E2563"/>
    <w:rsid w:val="004E314C"/>
    <w:rsid w:val="004E36B4"/>
    <w:rsid w:val="004E4FF4"/>
    <w:rsid w:val="004F264E"/>
    <w:rsid w:val="004F7AB1"/>
    <w:rsid w:val="005062C4"/>
    <w:rsid w:val="0050741F"/>
    <w:rsid w:val="00510853"/>
    <w:rsid w:val="00511121"/>
    <w:rsid w:val="00512F60"/>
    <w:rsid w:val="00513C94"/>
    <w:rsid w:val="005214D2"/>
    <w:rsid w:val="005232D7"/>
    <w:rsid w:val="00524411"/>
    <w:rsid w:val="00525E46"/>
    <w:rsid w:val="0052645C"/>
    <w:rsid w:val="00531136"/>
    <w:rsid w:val="00533100"/>
    <w:rsid w:val="005353D4"/>
    <w:rsid w:val="00542E12"/>
    <w:rsid w:val="00551E3E"/>
    <w:rsid w:val="00560164"/>
    <w:rsid w:val="00562B5D"/>
    <w:rsid w:val="00563168"/>
    <w:rsid w:val="005651D2"/>
    <w:rsid w:val="005652CD"/>
    <w:rsid w:val="00573787"/>
    <w:rsid w:val="00573818"/>
    <w:rsid w:val="00580E67"/>
    <w:rsid w:val="00584849"/>
    <w:rsid w:val="00584DF7"/>
    <w:rsid w:val="00586223"/>
    <w:rsid w:val="005864A0"/>
    <w:rsid w:val="00590CA5"/>
    <w:rsid w:val="00591524"/>
    <w:rsid w:val="00591C93"/>
    <w:rsid w:val="00593C4A"/>
    <w:rsid w:val="00594F17"/>
    <w:rsid w:val="00596ABB"/>
    <w:rsid w:val="00597A1A"/>
    <w:rsid w:val="005A5F5B"/>
    <w:rsid w:val="005B2F9E"/>
    <w:rsid w:val="005B3654"/>
    <w:rsid w:val="005B6415"/>
    <w:rsid w:val="005C031D"/>
    <w:rsid w:val="005C05E8"/>
    <w:rsid w:val="005C5CC8"/>
    <w:rsid w:val="005D09BE"/>
    <w:rsid w:val="005D173D"/>
    <w:rsid w:val="005D2844"/>
    <w:rsid w:val="005D3B86"/>
    <w:rsid w:val="005D5564"/>
    <w:rsid w:val="005D5D28"/>
    <w:rsid w:val="005E12F1"/>
    <w:rsid w:val="005E27D0"/>
    <w:rsid w:val="005E7983"/>
    <w:rsid w:val="00605D41"/>
    <w:rsid w:val="006060D4"/>
    <w:rsid w:val="0060616A"/>
    <w:rsid w:val="00612816"/>
    <w:rsid w:val="00615C88"/>
    <w:rsid w:val="006212A5"/>
    <w:rsid w:val="00621B5F"/>
    <w:rsid w:val="00623D8A"/>
    <w:rsid w:val="0062483D"/>
    <w:rsid w:val="00627AC5"/>
    <w:rsid w:val="0064309C"/>
    <w:rsid w:val="0064520A"/>
    <w:rsid w:val="006473F6"/>
    <w:rsid w:val="0065394A"/>
    <w:rsid w:val="00655B0C"/>
    <w:rsid w:val="00660A56"/>
    <w:rsid w:val="00661223"/>
    <w:rsid w:val="006623DD"/>
    <w:rsid w:val="006702D0"/>
    <w:rsid w:val="00672493"/>
    <w:rsid w:val="0067313C"/>
    <w:rsid w:val="00677013"/>
    <w:rsid w:val="00685970"/>
    <w:rsid w:val="006905FD"/>
    <w:rsid w:val="006939DD"/>
    <w:rsid w:val="0069716E"/>
    <w:rsid w:val="006A54B7"/>
    <w:rsid w:val="006A68D6"/>
    <w:rsid w:val="006A69F0"/>
    <w:rsid w:val="006A7264"/>
    <w:rsid w:val="006B02F3"/>
    <w:rsid w:val="006B45B2"/>
    <w:rsid w:val="006C00DE"/>
    <w:rsid w:val="006C03EE"/>
    <w:rsid w:val="006C19EE"/>
    <w:rsid w:val="006C274C"/>
    <w:rsid w:val="006C2809"/>
    <w:rsid w:val="006C2A48"/>
    <w:rsid w:val="006C63BE"/>
    <w:rsid w:val="006C7EFA"/>
    <w:rsid w:val="006D0DA3"/>
    <w:rsid w:val="006D5779"/>
    <w:rsid w:val="006D6F00"/>
    <w:rsid w:val="006E329D"/>
    <w:rsid w:val="006E364F"/>
    <w:rsid w:val="006E4533"/>
    <w:rsid w:val="006E6925"/>
    <w:rsid w:val="006F4B1A"/>
    <w:rsid w:val="006F4BD9"/>
    <w:rsid w:val="006F50B4"/>
    <w:rsid w:val="00701785"/>
    <w:rsid w:val="007049C2"/>
    <w:rsid w:val="007049CF"/>
    <w:rsid w:val="00705813"/>
    <w:rsid w:val="00707ADB"/>
    <w:rsid w:val="00707B8B"/>
    <w:rsid w:val="007179F8"/>
    <w:rsid w:val="00717D83"/>
    <w:rsid w:val="00721C94"/>
    <w:rsid w:val="00725737"/>
    <w:rsid w:val="00725E23"/>
    <w:rsid w:val="00734131"/>
    <w:rsid w:val="007454FF"/>
    <w:rsid w:val="00747586"/>
    <w:rsid w:val="0075011D"/>
    <w:rsid w:val="007517AF"/>
    <w:rsid w:val="0075235A"/>
    <w:rsid w:val="00755344"/>
    <w:rsid w:val="007629D1"/>
    <w:rsid w:val="00762A10"/>
    <w:rsid w:val="007633AA"/>
    <w:rsid w:val="0077105A"/>
    <w:rsid w:val="00782282"/>
    <w:rsid w:val="00783ABB"/>
    <w:rsid w:val="007856CE"/>
    <w:rsid w:val="007924E5"/>
    <w:rsid w:val="007946EE"/>
    <w:rsid w:val="007A1033"/>
    <w:rsid w:val="007A2788"/>
    <w:rsid w:val="007A7108"/>
    <w:rsid w:val="007B047D"/>
    <w:rsid w:val="007B0684"/>
    <w:rsid w:val="007B0E64"/>
    <w:rsid w:val="007B5D5E"/>
    <w:rsid w:val="007C3796"/>
    <w:rsid w:val="007C5B2E"/>
    <w:rsid w:val="007D0DEF"/>
    <w:rsid w:val="007E3ED2"/>
    <w:rsid w:val="007E48C8"/>
    <w:rsid w:val="007E69A8"/>
    <w:rsid w:val="007E6EAE"/>
    <w:rsid w:val="007F3385"/>
    <w:rsid w:val="007F6D17"/>
    <w:rsid w:val="007F7333"/>
    <w:rsid w:val="00806404"/>
    <w:rsid w:val="00806960"/>
    <w:rsid w:val="008072A4"/>
    <w:rsid w:val="00816A97"/>
    <w:rsid w:val="00817B5E"/>
    <w:rsid w:val="00821CB6"/>
    <w:rsid w:val="00824999"/>
    <w:rsid w:val="008276BB"/>
    <w:rsid w:val="0083053E"/>
    <w:rsid w:val="00832A5E"/>
    <w:rsid w:val="008405D3"/>
    <w:rsid w:val="00840D78"/>
    <w:rsid w:val="008451AC"/>
    <w:rsid w:val="00845A45"/>
    <w:rsid w:val="00845F38"/>
    <w:rsid w:val="00846B0F"/>
    <w:rsid w:val="00847515"/>
    <w:rsid w:val="00851649"/>
    <w:rsid w:val="00852079"/>
    <w:rsid w:val="00852F3F"/>
    <w:rsid w:val="00852F46"/>
    <w:rsid w:val="008531BF"/>
    <w:rsid w:val="00853CC2"/>
    <w:rsid w:val="00860B1B"/>
    <w:rsid w:val="00860F4B"/>
    <w:rsid w:val="0086241E"/>
    <w:rsid w:val="0086335A"/>
    <w:rsid w:val="0086561F"/>
    <w:rsid w:val="00865F46"/>
    <w:rsid w:val="00871E8F"/>
    <w:rsid w:val="00875355"/>
    <w:rsid w:val="008769B8"/>
    <w:rsid w:val="008831F2"/>
    <w:rsid w:val="00883B88"/>
    <w:rsid w:val="00885EBE"/>
    <w:rsid w:val="00886CD4"/>
    <w:rsid w:val="00886DB8"/>
    <w:rsid w:val="008877BB"/>
    <w:rsid w:val="00890DDB"/>
    <w:rsid w:val="008954C8"/>
    <w:rsid w:val="008972D0"/>
    <w:rsid w:val="00897BE6"/>
    <w:rsid w:val="008A11FB"/>
    <w:rsid w:val="008A212D"/>
    <w:rsid w:val="008A2260"/>
    <w:rsid w:val="008A3765"/>
    <w:rsid w:val="008A4BE9"/>
    <w:rsid w:val="008A556E"/>
    <w:rsid w:val="008B3BEC"/>
    <w:rsid w:val="008B4543"/>
    <w:rsid w:val="008B7A88"/>
    <w:rsid w:val="008B7AF6"/>
    <w:rsid w:val="008C28AE"/>
    <w:rsid w:val="008C3017"/>
    <w:rsid w:val="008C6F00"/>
    <w:rsid w:val="008D403B"/>
    <w:rsid w:val="008E2C11"/>
    <w:rsid w:val="008F21E8"/>
    <w:rsid w:val="008F44AD"/>
    <w:rsid w:val="009001CD"/>
    <w:rsid w:val="009100A6"/>
    <w:rsid w:val="00910FBD"/>
    <w:rsid w:val="00913069"/>
    <w:rsid w:val="00915441"/>
    <w:rsid w:val="00921DA8"/>
    <w:rsid w:val="0092338F"/>
    <w:rsid w:val="009275C5"/>
    <w:rsid w:val="00930E0D"/>
    <w:rsid w:val="009325B4"/>
    <w:rsid w:val="0093291B"/>
    <w:rsid w:val="00935BBB"/>
    <w:rsid w:val="00936AEB"/>
    <w:rsid w:val="009455A4"/>
    <w:rsid w:val="00946FFC"/>
    <w:rsid w:val="00947328"/>
    <w:rsid w:val="0094757D"/>
    <w:rsid w:val="009511C8"/>
    <w:rsid w:val="00954396"/>
    <w:rsid w:val="00961B11"/>
    <w:rsid w:val="00967319"/>
    <w:rsid w:val="00971093"/>
    <w:rsid w:val="009713ED"/>
    <w:rsid w:val="00971D18"/>
    <w:rsid w:val="009724AA"/>
    <w:rsid w:val="00972701"/>
    <w:rsid w:val="00973098"/>
    <w:rsid w:val="009808F7"/>
    <w:rsid w:val="00982178"/>
    <w:rsid w:val="0098749C"/>
    <w:rsid w:val="00991BD0"/>
    <w:rsid w:val="00995AB1"/>
    <w:rsid w:val="009966F1"/>
    <w:rsid w:val="009A0D41"/>
    <w:rsid w:val="009A4A17"/>
    <w:rsid w:val="009A77D0"/>
    <w:rsid w:val="009B6061"/>
    <w:rsid w:val="009B6608"/>
    <w:rsid w:val="009B6882"/>
    <w:rsid w:val="009C511C"/>
    <w:rsid w:val="009D16AD"/>
    <w:rsid w:val="009D3186"/>
    <w:rsid w:val="009E1782"/>
    <w:rsid w:val="009E34FE"/>
    <w:rsid w:val="009E5334"/>
    <w:rsid w:val="009E5753"/>
    <w:rsid w:val="009E6CC5"/>
    <w:rsid w:val="009F1F4A"/>
    <w:rsid w:val="009F5B1B"/>
    <w:rsid w:val="00A027D0"/>
    <w:rsid w:val="00A048B7"/>
    <w:rsid w:val="00A10AB1"/>
    <w:rsid w:val="00A12177"/>
    <w:rsid w:val="00A13D0B"/>
    <w:rsid w:val="00A16210"/>
    <w:rsid w:val="00A20390"/>
    <w:rsid w:val="00A20439"/>
    <w:rsid w:val="00A21141"/>
    <w:rsid w:val="00A23CD6"/>
    <w:rsid w:val="00A255CB"/>
    <w:rsid w:val="00A27781"/>
    <w:rsid w:val="00A31105"/>
    <w:rsid w:val="00A37F9A"/>
    <w:rsid w:val="00A40002"/>
    <w:rsid w:val="00A43035"/>
    <w:rsid w:val="00A50037"/>
    <w:rsid w:val="00A5024B"/>
    <w:rsid w:val="00A50E67"/>
    <w:rsid w:val="00A56D85"/>
    <w:rsid w:val="00A56E7B"/>
    <w:rsid w:val="00A64FB2"/>
    <w:rsid w:val="00A67518"/>
    <w:rsid w:val="00A67777"/>
    <w:rsid w:val="00A73181"/>
    <w:rsid w:val="00A74EE9"/>
    <w:rsid w:val="00A763FB"/>
    <w:rsid w:val="00A804B6"/>
    <w:rsid w:val="00A856BB"/>
    <w:rsid w:val="00A90471"/>
    <w:rsid w:val="00A92B11"/>
    <w:rsid w:val="00A92DE3"/>
    <w:rsid w:val="00A938B2"/>
    <w:rsid w:val="00A93A66"/>
    <w:rsid w:val="00A95CD4"/>
    <w:rsid w:val="00A965C1"/>
    <w:rsid w:val="00A96A59"/>
    <w:rsid w:val="00AA051C"/>
    <w:rsid w:val="00AA163E"/>
    <w:rsid w:val="00AC2911"/>
    <w:rsid w:val="00AC35B5"/>
    <w:rsid w:val="00AC3D75"/>
    <w:rsid w:val="00AC57F6"/>
    <w:rsid w:val="00AC70E4"/>
    <w:rsid w:val="00AD0666"/>
    <w:rsid w:val="00AD2C7A"/>
    <w:rsid w:val="00AF2D95"/>
    <w:rsid w:val="00AF799E"/>
    <w:rsid w:val="00B01197"/>
    <w:rsid w:val="00B02A3D"/>
    <w:rsid w:val="00B03143"/>
    <w:rsid w:val="00B042DF"/>
    <w:rsid w:val="00B07785"/>
    <w:rsid w:val="00B14235"/>
    <w:rsid w:val="00B156CC"/>
    <w:rsid w:val="00B1775C"/>
    <w:rsid w:val="00B208C8"/>
    <w:rsid w:val="00B2248D"/>
    <w:rsid w:val="00B24034"/>
    <w:rsid w:val="00B347D6"/>
    <w:rsid w:val="00B34F0E"/>
    <w:rsid w:val="00B36016"/>
    <w:rsid w:val="00B45F45"/>
    <w:rsid w:val="00B5160A"/>
    <w:rsid w:val="00B526B1"/>
    <w:rsid w:val="00B53CA4"/>
    <w:rsid w:val="00B5763F"/>
    <w:rsid w:val="00B579E9"/>
    <w:rsid w:val="00B60233"/>
    <w:rsid w:val="00B70505"/>
    <w:rsid w:val="00B73D25"/>
    <w:rsid w:val="00B75B55"/>
    <w:rsid w:val="00B77D26"/>
    <w:rsid w:val="00B90B7B"/>
    <w:rsid w:val="00B94C22"/>
    <w:rsid w:val="00BA293E"/>
    <w:rsid w:val="00BA4EC9"/>
    <w:rsid w:val="00BA6ADC"/>
    <w:rsid w:val="00BB0907"/>
    <w:rsid w:val="00BB0BF6"/>
    <w:rsid w:val="00BB14CF"/>
    <w:rsid w:val="00BB1B24"/>
    <w:rsid w:val="00BB4135"/>
    <w:rsid w:val="00BB56AD"/>
    <w:rsid w:val="00BB6B68"/>
    <w:rsid w:val="00BD6A3B"/>
    <w:rsid w:val="00BD6A60"/>
    <w:rsid w:val="00BD7B01"/>
    <w:rsid w:val="00BE139F"/>
    <w:rsid w:val="00BE7B92"/>
    <w:rsid w:val="00BF122D"/>
    <w:rsid w:val="00C01488"/>
    <w:rsid w:val="00C14904"/>
    <w:rsid w:val="00C1524F"/>
    <w:rsid w:val="00C1682E"/>
    <w:rsid w:val="00C23268"/>
    <w:rsid w:val="00C2467C"/>
    <w:rsid w:val="00C263C7"/>
    <w:rsid w:val="00C300C4"/>
    <w:rsid w:val="00C311B1"/>
    <w:rsid w:val="00C31F77"/>
    <w:rsid w:val="00C32948"/>
    <w:rsid w:val="00C34838"/>
    <w:rsid w:val="00C35A4E"/>
    <w:rsid w:val="00C430A5"/>
    <w:rsid w:val="00C4578D"/>
    <w:rsid w:val="00C52F67"/>
    <w:rsid w:val="00C54E86"/>
    <w:rsid w:val="00C6631A"/>
    <w:rsid w:val="00C71D80"/>
    <w:rsid w:val="00C72CE3"/>
    <w:rsid w:val="00C8317C"/>
    <w:rsid w:val="00C853D6"/>
    <w:rsid w:val="00C9032E"/>
    <w:rsid w:val="00C91BFC"/>
    <w:rsid w:val="00C950A9"/>
    <w:rsid w:val="00C954DB"/>
    <w:rsid w:val="00CA04E0"/>
    <w:rsid w:val="00CA5B22"/>
    <w:rsid w:val="00CA7BA2"/>
    <w:rsid w:val="00CB0B66"/>
    <w:rsid w:val="00CB5D35"/>
    <w:rsid w:val="00CB7779"/>
    <w:rsid w:val="00CC06E7"/>
    <w:rsid w:val="00CC1D78"/>
    <w:rsid w:val="00CC563B"/>
    <w:rsid w:val="00CC5845"/>
    <w:rsid w:val="00CC691A"/>
    <w:rsid w:val="00CC7F30"/>
    <w:rsid w:val="00CD75F5"/>
    <w:rsid w:val="00CE1A0F"/>
    <w:rsid w:val="00CE70AD"/>
    <w:rsid w:val="00CE7FA8"/>
    <w:rsid w:val="00CF5A3E"/>
    <w:rsid w:val="00CF6C7D"/>
    <w:rsid w:val="00CF75BC"/>
    <w:rsid w:val="00D066D5"/>
    <w:rsid w:val="00D10687"/>
    <w:rsid w:val="00D14DED"/>
    <w:rsid w:val="00D17C55"/>
    <w:rsid w:val="00D201E0"/>
    <w:rsid w:val="00D215C1"/>
    <w:rsid w:val="00D26019"/>
    <w:rsid w:val="00D30C42"/>
    <w:rsid w:val="00D30D5A"/>
    <w:rsid w:val="00D31491"/>
    <w:rsid w:val="00D32153"/>
    <w:rsid w:val="00D331CA"/>
    <w:rsid w:val="00D4080A"/>
    <w:rsid w:val="00D44744"/>
    <w:rsid w:val="00D463F3"/>
    <w:rsid w:val="00D47570"/>
    <w:rsid w:val="00D50D38"/>
    <w:rsid w:val="00D53570"/>
    <w:rsid w:val="00D55320"/>
    <w:rsid w:val="00D55CCA"/>
    <w:rsid w:val="00D6278C"/>
    <w:rsid w:val="00D65F95"/>
    <w:rsid w:val="00D70D71"/>
    <w:rsid w:val="00D819BF"/>
    <w:rsid w:val="00D8241E"/>
    <w:rsid w:val="00D849CC"/>
    <w:rsid w:val="00D86361"/>
    <w:rsid w:val="00D925E8"/>
    <w:rsid w:val="00D9293E"/>
    <w:rsid w:val="00D9316A"/>
    <w:rsid w:val="00D93389"/>
    <w:rsid w:val="00D934EF"/>
    <w:rsid w:val="00D94B37"/>
    <w:rsid w:val="00DA2D72"/>
    <w:rsid w:val="00DA3327"/>
    <w:rsid w:val="00DA392F"/>
    <w:rsid w:val="00DA6285"/>
    <w:rsid w:val="00DA70BF"/>
    <w:rsid w:val="00DB0253"/>
    <w:rsid w:val="00DB2F30"/>
    <w:rsid w:val="00DB4E20"/>
    <w:rsid w:val="00DB7810"/>
    <w:rsid w:val="00DC37E7"/>
    <w:rsid w:val="00DC5937"/>
    <w:rsid w:val="00DC647E"/>
    <w:rsid w:val="00DC6CDA"/>
    <w:rsid w:val="00DD19FE"/>
    <w:rsid w:val="00DD59C7"/>
    <w:rsid w:val="00DE4AC2"/>
    <w:rsid w:val="00DF1D33"/>
    <w:rsid w:val="00DF3975"/>
    <w:rsid w:val="00DF4A15"/>
    <w:rsid w:val="00E021FD"/>
    <w:rsid w:val="00E03D0B"/>
    <w:rsid w:val="00E079F8"/>
    <w:rsid w:val="00E1562B"/>
    <w:rsid w:val="00E23084"/>
    <w:rsid w:val="00E24859"/>
    <w:rsid w:val="00E35F9A"/>
    <w:rsid w:val="00E4100C"/>
    <w:rsid w:val="00E4171F"/>
    <w:rsid w:val="00E450BD"/>
    <w:rsid w:val="00E46CE8"/>
    <w:rsid w:val="00E51746"/>
    <w:rsid w:val="00E54A6B"/>
    <w:rsid w:val="00E54F4C"/>
    <w:rsid w:val="00E56EC3"/>
    <w:rsid w:val="00E63D84"/>
    <w:rsid w:val="00E70CFA"/>
    <w:rsid w:val="00E73E4B"/>
    <w:rsid w:val="00E740AA"/>
    <w:rsid w:val="00E765D1"/>
    <w:rsid w:val="00E83F5A"/>
    <w:rsid w:val="00E85757"/>
    <w:rsid w:val="00E90A8A"/>
    <w:rsid w:val="00E92E39"/>
    <w:rsid w:val="00E9364C"/>
    <w:rsid w:val="00E93BFF"/>
    <w:rsid w:val="00E94F84"/>
    <w:rsid w:val="00EA14EC"/>
    <w:rsid w:val="00EA63B0"/>
    <w:rsid w:val="00EB1E80"/>
    <w:rsid w:val="00EB445F"/>
    <w:rsid w:val="00EB749E"/>
    <w:rsid w:val="00EC0F9A"/>
    <w:rsid w:val="00EC28F5"/>
    <w:rsid w:val="00EC32D8"/>
    <w:rsid w:val="00ED1C59"/>
    <w:rsid w:val="00EE03EB"/>
    <w:rsid w:val="00EE0AE0"/>
    <w:rsid w:val="00EE1F51"/>
    <w:rsid w:val="00EE3AA0"/>
    <w:rsid w:val="00EE6BD7"/>
    <w:rsid w:val="00EE7D55"/>
    <w:rsid w:val="00EF0981"/>
    <w:rsid w:val="00EF138C"/>
    <w:rsid w:val="00EF7EDF"/>
    <w:rsid w:val="00F000F5"/>
    <w:rsid w:val="00F0193A"/>
    <w:rsid w:val="00F02477"/>
    <w:rsid w:val="00F03776"/>
    <w:rsid w:val="00F03F04"/>
    <w:rsid w:val="00F15A60"/>
    <w:rsid w:val="00F20C94"/>
    <w:rsid w:val="00F210EB"/>
    <w:rsid w:val="00F26301"/>
    <w:rsid w:val="00F3103C"/>
    <w:rsid w:val="00F329C3"/>
    <w:rsid w:val="00F415D5"/>
    <w:rsid w:val="00F4245F"/>
    <w:rsid w:val="00F42FDC"/>
    <w:rsid w:val="00F46CA9"/>
    <w:rsid w:val="00F47A9E"/>
    <w:rsid w:val="00F51839"/>
    <w:rsid w:val="00F52EEB"/>
    <w:rsid w:val="00F53798"/>
    <w:rsid w:val="00F56FD5"/>
    <w:rsid w:val="00F664C5"/>
    <w:rsid w:val="00F67A5B"/>
    <w:rsid w:val="00F76AAE"/>
    <w:rsid w:val="00F81A77"/>
    <w:rsid w:val="00F835D6"/>
    <w:rsid w:val="00F83B6A"/>
    <w:rsid w:val="00F86252"/>
    <w:rsid w:val="00F92E3D"/>
    <w:rsid w:val="00FA0D24"/>
    <w:rsid w:val="00FA3201"/>
    <w:rsid w:val="00FA41DA"/>
    <w:rsid w:val="00FA51D6"/>
    <w:rsid w:val="00FA5E05"/>
    <w:rsid w:val="00FB044E"/>
    <w:rsid w:val="00FB19FC"/>
    <w:rsid w:val="00FB44DE"/>
    <w:rsid w:val="00FB4EBF"/>
    <w:rsid w:val="00FC1C91"/>
    <w:rsid w:val="00FC5DEC"/>
    <w:rsid w:val="00FD08C7"/>
    <w:rsid w:val="00FD2E19"/>
    <w:rsid w:val="00FD44DC"/>
    <w:rsid w:val="00FD45D3"/>
    <w:rsid w:val="00FD7D69"/>
    <w:rsid w:val="00FE0EEF"/>
    <w:rsid w:val="00FE247A"/>
    <w:rsid w:val="00FE712B"/>
    <w:rsid w:val="00FF0F35"/>
    <w:rsid w:val="00FF244A"/>
    <w:rsid w:val="00FF5721"/>
    <w:rsid w:val="00FF7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C835"/>
  <w15:chartTrackingRefBased/>
  <w15:docId w15:val="{9357A3C4-E06A-4A10-A337-46800DB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5AD6"/>
    <w:rPr>
      <w:kern w:val="0"/>
      <w14:ligatures w14:val="none"/>
    </w:rPr>
  </w:style>
  <w:style w:type="paragraph" w:styleId="Nadpis1">
    <w:name w:val="heading 1"/>
    <w:basedOn w:val="Normln"/>
    <w:next w:val="Normln"/>
    <w:link w:val="Nadpis1Char"/>
    <w:uiPriority w:val="9"/>
    <w:qFormat/>
    <w:rsid w:val="00105A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105A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105AD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05AD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05AD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05AD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05AD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05AD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05AD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AD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105AD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105AD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05AD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05AD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05AD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05AD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05AD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05AD6"/>
    <w:rPr>
      <w:rFonts w:eastAsiaTheme="majorEastAsia" w:cstheme="majorBidi"/>
      <w:color w:val="272727" w:themeColor="text1" w:themeTint="D8"/>
    </w:rPr>
  </w:style>
  <w:style w:type="paragraph" w:styleId="Nzev">
    <w:name w:val="Title"/>
    <w:basedOn w:val="Normln"/>
    <w:next w:val="Normln"/>
    <w:link w:val="NzevChar"/>
    <w:uiPriority w:val="10"/>
    <w:qFormat/>
    <w:rsid w:val="00105A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05AD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05AD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05AD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05AD6"/>
    <w:pPr>
      <w:spacing w:before="160"/>
      <w:jc w:val="center"/>
    </w:pPr>
    <w:rPr>
      <w:i/>
      <w:iCs/>
      <w:color w:val="404040" w:themeColor="text1" w:themeTint="BF"/>
    </w:rPr>
  </w:style>
  <w:style w:type="character" w:customStyle="1" w:styleId="CittChar">
    <w:name w:val="Citát Char"/>
    <w:basedOn w:val="Standardnpsmoodstavce"/>
    <w:link w:val="Citt"/>
    <w:uiPriority w:val="29"/>
    <w:rsid w:val="00105AD6"/>
    <w:rPr>
      <w:i/>
      <w:iCs/>
      <w:color w:val="404040" w:themeColor="text1" w:themeTint="BF"/>
    </w:rPr>
  </w:style>
  <w:style w:type="paragraph" w:styleId="Odstavecseseznamem">
    <w:name w:val="List Paragraph"/>
    <w:basedOn w:val="Normln"/>
    <w:uiPriority w:val="34"/>
    <w:qFormat/>
    <w:rsid w:val="00105AD6"/>
    <w:pPr>
      <w:ind w:left="720"/>
      <w:contextualSpacing/>
    </w:pPr>
  </w:style>
  <w:style w:type="character" w:styleId="Zdraznnintenzivn">
    <w:name w:val="Intense Emphasis"/>
    <w:basedOn w:val="Standardnpsmoodstavce"/>
    <w:uiPriority w:val="21"/>
    <w:qFormat/>
    <w:rsid w:val="00105AD6"/>
    <w:rPr>
      <w:i/>
      <w:iCs/>
      <w:color w:val="0F4761" w:themeColor="accent1" w:themeShade="BF"/>
    </w:rPr>
  </w:style>
  <w:style w:type="paragraph" w:styleId="Vrazncitt">
    <w:name w:val="Intense Quote"/>
    <w:basedOn w:val="Normln"/>
    <w:next w:val="Normln"/>
    <w:link w:val="VrazncittChar"/>
    <w:uiPriority w:val="30"/>
    <w:qFormat/>
    <w:rsid w:val="00105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05AD6"/>
    <w:rPr>
      <w:i/>
      <w:iCs/>
      <w:color w:val="0F4761" w:themeColor="accent1" w:themeShade="BF"/>
    </w:rPr>
  </w:style>
  <w:style w:type="character" w:styleId="Odkazintenzivn">
    <w:name w:val="Intense Reference"/>
    <w:basedOn w:val="Standardnpsmoodstavce"/>
    <w:uiPriority w:val="32"/>
    <w:qFormat/>
    <w:rsid w:val="00105AD6"/>
    <w:rPr>
      <w:b/>
      <w:bCs/>
      <w:smallCaps/>
      <w:color w:val="0F4761" w:themeColor="accent1" w:themeShade="BF"/>
      <w:spacing w:val="5"/>
    </w:rPr>
  </w:style>
  <w:style w:type="paragraph" w:styleId="Textpoznpodarou">
    <w:name w:val="footnote text"/>
    <w:aliases w:val="Footnote Text Char2 Char,Footnote Text Char Char1 Char,Footnote Text Char1 Char Char Char,Footnote Text Char Char Char Char Char,Footnote Text Char1 Char1 Char,Footnote Text Char Char Char1 Char,Footnote Text Char1,Footnote TextCSR"/>
    <w:basedOn w:val="Normln"/>
    <w:link w:val="TextpoznpodarouChar"/>
    <w:uiPriority w:val="99"/>
    <w:unhideWhenUsed/>
    <w:qFormat/>
    <w:rsid w:val="00105AD6"/>
    <w:pPr>
      <w:spacing w:after="0" w:line="240" w:lineRule="auto"/>
    </w:pPr>
    <w:rPr>
      <w:rFonts w:ascii="Times New Roman" w:hAnsi="Times New Roman" w:cs="Times New Roman"/>
      <w:bCs/>
      <w:sz w:val="20"/>
      <w:szCs w:val="20"/>
    </w:rPr>
  </w:style>
  <w:style w:type="character" w:customStyle="1" w:styleId="TextpoznpodarouChar">
    <w:name w:val="Text pozn. pod čarou Char"/>
    <w:aliases w:val="Footnote Text Char2 Char Char,Footnote Text Char Char1 Char Char,Footnote Text Char1 Char Char Char Char,Footnote Text Char Char Char Char Char Char,Footnote Text Char1 Char1 Char Char,Footnote Text Char Char Char1 Char Char"/>
    <w:basedOn w:val="Standardnpsmoodstavce"/>
    <w:link w:val="Textpoznpodarou"/>
    <w:uiPriority w:val="99"/>
    <w:rsid w:val="00105AD6"/>
    <w:rPr>
      <w:rFonts w:ascii="Times New Roman" w:hAnsi="Times New Roman" w:cs="Times New Roman"/>
      <w:bCs/>
      <w:kern w:val="0"/>
      <w:sz w:val="20"/>
      <w:szCs w:val="20"/>
      <w14:ligatures w14:val="none"/>
    </w:rPr>
  </w:style>
  <w:style w:type="character" w:styleId="Znakapoznpodarou">
    <w:name w:val="footnote reference"/>
    <w:aliases w:val="Footnote Reference Superscript,BVI fnr,Footnote symbol,Footnote symboFußnotenzeichen,Footnote sign,Footnote Reference text,Voetnootverwijzing,Odwołanie przypisu,FR,Fußnotenzeichen diss neu,Times 10 Point,Exposant 3 Point,16 Point"/>
    <w:basedOn w:val="Standardnpsmoodstavce"/>
    <w:link w:val="FootnoteReferneceChar"/>
    <w:uiPriority w:val="99"/>
    <w:unhideWhenUsed/>
    <w:qFormat/>
    <w:rsid w:val="00105AD6"/>
    <w:rPr>
      <w:vertAlign w:val="superscript"/>
    </w:rPr>
  </w:style>
  <w:style w:type="character" w:styleId="Odkaznakoment">
    <w:name w:val="annotation reference"/>
    <w:basedOn w:val="Standardnpsmoodstavce"/>
    <w:uiPriority w:val="99"/>
    <w:semiHidden/>
    <w:unhideWhenUsed/>
    <w:rsid w:val="00105AD6"/>
    <w:rPr>
      <w:sz w:val="16"/>
      <w:szCs w:val="16"/>
    </w:rPr>
  </w:style>
  <w:style w:type="paragraph" w:styleId="Textkomente">
    <w:name w:val="annotation text"/>
    <w:basedOn w:val="Normln"/>
    <w:link w:val="TextkomenteChar"/>
    <w:uiPriority w:val="99"/>
    <w:unhideWhenUsed/>
    <w:rsid w:val="00105AD6"/>
    <w:pPr>
      <w:spacing w:line="240" w:lineRule="auto"/>
    </w:pPr>
    <w:rPr>
      <w:rFonts w:ascii="Times New Roman" w:hAnsi="Times New Roman" w:cs="Times New Roman"/>
      <w:bCs/>
      <w:sz w:val="20"/>
      <w:szCs w:val="20"/>
      <w14:ligatures w14:val="standardContextual"/>
    </w:rPr>
  </w:style>
  <w:style w:type="character" w:customStyle="1" w:styleId="TextkomenteChar">
    <w:name w:val="Text komentáře Char"/>
    <w:basedOn w:val="Standardnpsmoodstavce"/>
    <w:link w:val="Textkomente"/>
    <w:uiPriority w:val="99"/>
    <w:rsid w:val="00105AD6"/>
    <w:rPr>
      <w:rFonts w:ascii="Times New Roman" w:hAnsi="Times New Roman" w:cs="Times New Roman"/>
      <w:bCs/>
      <w:kern w:val="0"/>
      <w:sz w:val="20"/>
      <w:szCs w:val="20"/>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link w:val="Znakapoznpodarou"/>
    <w:uiPriority w:val="99"/>
    <w:rsid w:val="00105AD6"/>
    <w:pPr>
      <w:spacing w:line="240" w:lineRule="exact"/>
    </w:pPr>
    <w:rPr>
      <w:kern w:val="2"/>
      <w:vertAlign w:val="superscript"/>
      <w14:ligatures w14:val="standardContextual"/>
    </w:rPr>
  </w:style>
  <w:style w:type="character" w:styleId="Hypertextovodkaz">
    <w:name w:val="Hyperlink"/>
    <w:basedOn w:val="Standardnpsmoodstavce"/>
    <w:uiPriority w:val="99"/>
    <w:unhideWhenUsed/>
    <w:rsid w:val="00105AD6"/>
    <w:rPr>
      <w:color w:val="0563C1"/>
      <w:u w:val="single"/>
    </w:rPr>
  </w:style>
  <w:style w:type="table" w:styleId="Prosttabulka4">
    <w:name w:val="Plain Table 4"/>
    <w:basedOn w:val="Normlntabulka"/>
    <w:uiPriority w:val="44"/>
    <w:rsid w:val="00105A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ovanodkaz">
    <w:name w:val="FollowedHyperlink"/>
    <w:basedOn w:val="Standardnpsmoodstavce"/>
    <w:uiPriority w:val="99"/>
    <w:semiHidden/>
    <w:unhideWhenUsed/>
    <w:rsid w:val="000C7E9C"/>
    <w:rPr>
      <w:color w:val="96607D" w:themeColor="followedHyperlink"/>
      <w:u w:val="single"/>
    </w:rPr>
  </w:style>
  <w:style w:type="paragraph" w:styleId="Pedmtkomente">
    <w:name w:val="annotation subject"/>
    <w:basedOn w:val="Textkomente"/>
    <w:next w:val="Textkomente"/>
    <w:link w:val="PedmtkomenteChar"/>
    <w:uiPriority w:val="99"/>
    <w:semiHidden/>
    <w:unhideWhenUsed/>
    <w:rsid w:val="00832A5E"/>
    <w:rPr>
      <w:rFonts w:asciiTheme="minorHAnsi" w:hAnsiTheme="minorHAnsi" w:cstheme="minorBidi"/>
      <w:b/>
      <w14:ligatures w14:val="none"/>
    </w:rPr>
  </w:style>
  <w:style w:type="character" w:customStyle="1" w:styleId="PedmtkomenteChar">
    <w:name w:val="Předmět komentáře Char"/>
    <w:basedOn w:val="TextkomenteChar"/>
    <w:link w:val="Pedmtkomente"/>
    <w:uiPriority w:val="99"/>
    <w:semiHidden/>
    <w:rsid w:val="00832A5E"/>
    <w:rPr>
      <w:rFonts w:ascii="Times New Roman" w:hAnsi="Times New Roman" w:cs="Times New Roman"/>
      <w:b/>
      <w:bCs/>
      <w:kern w:val="0"/>
      <w:sz w:val="20"/>
      <w:szCs w:val="20"/>
      <w14:ligatures w14:val="none"/>
    </w:rPr>
  </w:style>
  <w:style w:type="character" w:styleId="Nevyeenzmnka">
    <w:name w:val="Unresolved Mention"/>
    <w:basedOn w:val="Standardnpsmoodstavce"/>
    <w:uiPriority w:val="99"/>
    <w:semiHidden/>
    <w:unhideWhenUsed/>
    <w:rsid w:val="000064A5"/>
    <w:rPr>
      <w:color w:val="605E5C"/>
      <w:shd w:val="clear" w:color="auto" w:fill="E1DFDD"/>
    </w:rPr>
  </w:style>
  <w:style w:type="character" w:customStyle="1" w:styleId="A0">
    <w:name w:val="A0"/>
    <w:uiPriority w:val="99"/>
    <w:rsid w:val="004A4CAA"/>
    <w:rPr>
      <w:rFonts w:cs="Garamond"/>
      <w:color w:val="000000"/>
      <w:sz w:val="22"/>
      <w:szCs w:val="22"/>
    </w:rPr>
  </w:style>
  <w:style w:type="table" w:styleId="Mkatabulky">
    <w:name w:val="Table Grid"/>
    <w:basedOn w:val="Normlntabulka"/>
    <w:uiPriority w:val="39"/>
    <w:rsid w:val="007F7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3">
    <w:name w:val="Plain Table 3"/>
    <w:basedOn w:val="Normlntabulka"/>
    <w:uiPriority w:val="43"/>
    <w:rsid w:val="007F733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1">
    <w:name w:val="Plain Table 1"/>
    <w:basedOn w:val="Normlntabulka"/>
    <w:uiPriority w:val="41"/>
    <w:rsid w:val="007F73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B75B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5B55"/>
    <w:rPr>
      <w:kern w:val="0"/>
      <w14:ligatures w14:val="none"/>
    </w:rPr>
  </w:style>
  <w:style w:type="paragraph" w:styleId="Zpat">
    <w:name w:val="footer"/>
    <w:basedOn w:val="Normln"/>
    <w:link w:val="ZpatChar"/>
    <w:uiPriority w:val="99"/>
    <w:unhideWhenUsed/>
    <w:rsid w:val="00B75B55"/>
    <w:pPr>
      <w:tabs>
        <w:tab w:val="center" w:pos="4536"/>
        <w:tab w:val="right" w:pos="9072"/>
      </w:tabs>
      <w:spacing w:after="0" w:line="240" w:lineRule="auto"/>
    </w:pPr>
  </w:style>
  <w:style w:type="character" w:customStyle="1" w:styleId="ZpatChar">
    <w:name w:val="Zápatí Char"/>
    <w:basedOn w:val="Standardnpsmoodstavce"/>
    <w:link w:val="Zpat"/>
    <w:uiPriority w:val="99"/>
    <w:rsid w:val="00B75B55"/>
    <w:rPr>
      <w:kern w:val="0"/>
      <w14:ligatures w14:val="none"/>
    </w:rPr>
  </w:style>
  <w:style w:type="paragraph" w:customStyle="1" w:styleId="Novelizanbod">
    <w:name w:val="Novelizační bod"/>
    <w:basedOn w:val="Normln"/>
    <w:next w:val="Normln"/>
    <w:rsid w:val="00C950A9"/>
    <w:pPr>
      <w:keepNext/>
      <w:keepLines/>
      <w:numPr>
        <w:numId w:val="8"/>
      </w:numPr>
      <w:tabs>
        <w:tab w:val="left" w:pos="851"/>
      </w:tabs>
      <w:spacing w:before="480" w:after="120" w:line="240" w:lineRule="auto"/>
      <w:jc w:val="both"/>
    </w:pPr>
    <w:rPr>
      <w:rFonts w:ascii="Times New Roman" w:eastAsia="Times New Roman" w:hAnsi="Times New Roman" w:cs="Times New Roman"/>
      <w:sz w:val="24"/>
      <w:szCs w:val="20"/>
      <w:lang w:eastAsia="cs-CZ"/>
    </w:rPr>
  </w:style>
  <w:style w:type="paragraph" w:styleId="Revize">
    <w:name w:val="Revision"/>
    <w:hidden/>
    <w:uiPriority w:val="99"/>
    <w:semiHidden/>
    <w:rsid w:val="00417FE4"/>
    <w:pPr>
      <w:spacing w:after="0" w:line="240" w:lineRule="auto"/>
    </w:pPr>
    <w:rPr>
      <w:kern w:val="0"/>
      <w14:ligatures w14:val="none"/>
    </w:rPr>
  </w:style>
  <w:style w:type="paragraph" w:customStyle="1" w:styleId="oj-normal">
    <w:name w:val="oj-normal"/>
    <w:basedOn w:val="Normln"/>
    <w:rsid w:val="008E2C1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973">
      <w:bodyDiv w:val="1"/>
      <w:marLeft w:val="0"/>
      <w:marRight w:val="0"/>
      <w:marTop w:val="0"/>
      <w:marBottom w:val="0"/>
      <w:divBdr>
        <w:top w:val="none" w:sz="0" w:space="0" w:color="auto"/>
        <w:left w:val="none" w:sz="0" w:space="0" w:color="auto"/>
        <w:bottom w:val="none" w:sz="0" w:space="0" w:color="auto"/>
        <w:right w:val="none" w:sz="0" w:space="0" w:color="auto"/>
      </w:divBdr>
    </w:div>
    <w:div w:id="32197773">
      <w:bodyDiv w:val="1"/>
      <w:marLeft w:val="0"/>
      <w:marRight w:val="0"/>
      <w:marTop w:val="0"/>
      <w:marBottom w:val="0"/>
      <w:divBdr>
        <w:top w:val="none" w:sz="0" w:space="0" w:color="auto"/>
        <w:left w:val="none" w:sz="0" w:space="0" w:color="auto"/>
        <w:bottom w:val="none" w:sz="0" w:space="0" w:color="auto"/>
        <w:right w:val="none" w:sz="0" w:space="0" w:color="auto"/>
      </w:divBdr>
    </w:div>
    <w:div w:id="33383523">
      <w:bodyDiv w:val="1"/>
      <w:marLeft w:val="0"/>
      <w:marRight w:val="0"/>
      <w:marTop w:val="0"/>
      <w:marBottom w:val="0"/>
      <w:divBdr>
        <w:top w:val="none" w:sz="0" w:space="0" w:color="auto"/>
        <w:left w:val="none" w:sz="0" w:space="0" w:color="auto"/>
        <w:bottom w:val="none" w:sz="0" w:space="0" w:color="auto"/>
        <w:right w:val="none" w:sz="0" w:space="0" w:color="auto"/>
      </w:divBdr>
    </w:div>
    <w:div w:id="91510285">
      <w:bodyDiv w:val="1"/>
      <w:marLeft w:val="0"/>
      <w:marRight w:val="0"/>
      <w:marTop w:val="0"/>
      <w:marBottom w:val="0"/>
      <w:divBdr>
        <w:top w:val="none" w:sz="0" w:space="0" w:color="auto"/>
        <w:left w:val="none" w:sz="0" w:space="0" w:color="auto"/>
        <w:bottom w:val="none" w:sz="0" w:space="0" w:color="auto"/>
        <w:right w:val="none" w:sz="0" w:space="0" w:color="auto"/>
      </w:divBdr>
    </w:div>
    <w:div w:id="95558982">
      <w:bodyDiv w:val="1"/>
      <w:marLeft w:val="0"/>
      <w:marRight w:val="0"/>
      <w:marTop w:val="0"/>
      <w:marBottom w:val="0"/>
      <w:divBdr>
        <w:top w:val="none" w:sz="0" w:space="0" w:color="auto"/>
        <w:left w:val="none" w:sz="0" w:space="0" w:color="auto"/>
        <w:bottom w:val="none" w:sz="0" w:space="0" w:color="auto"/>
        <w:right w:val="none" w:sz="0" w:space="0" w:color="auto"/>
      </w:divBdr>
    </w:div>
    <w:div w:id="152261667">
      <w:bodyDiv w:val="1"/>
      <w:marLeft w:val="0"/>
      <w:marRight w:val="0"/>
      <w:marTop w:val="0"/>
      <w:marBottom w:val="0"/>
      <w:divBdr>
        <w:top w:val="none" w:sz="0" w:space="0" w:color="auto"/>
        <w:left w:val="none" w:sz="0" w:space="0" w:color="auto"/>
        <w:bottom w:val="none" w:sz="0" w:space="0" w:color="auto"/>
        <w:right w:val="none" w:sz="0" w:space="0" w:color="auto"/>
      </w:divBdr>
    </w:div>
    <w:div w:id="198398488">
      <w:bodyDiv w:val="1"/>
      <w:marLeft w:val="0"/>
      <w:marRight w:val="0"/>
      <w:marTop w:val="0"/>
      <w:marBottom w:val="0"/>
      <w:divBdr>
        <w:top w:val="none" w:sz="0" w:space="0" w:color="auto"/>
        <w:left w:val="none" w:sz="0" w:space="0" w:color="auto"/>
        <w:bottom w:val="none" w:sz="0" w:space="0" w:color="auto"/>
        <w:right w:val="none" w:sz="0" w:space="0" w:color="auto"/>
      </w:divBdr>
    </w:div>
    <w:div w:id="208538478">
      <w:bodyDiv w:val="1"/>
      <w:marLeft w:val="0"/>
      <w:marRight w:val="0"/>
      <w:marTop w:val="0"/>
      <w:marBottom w:val="0"/>
      <w:divBdr>
        <w:top w:val="none" w:sz="0" w:space="0" w:color="auto"/>
        <w:left w:val="none" w:sz="0" w:space="0" w:color="auto"/>
        <w:bottom w:val="none" w:sz="0" w:space="0" w:color="auto"/>
        <w:right w:val="none" w:sz="0" w:space="0" w:color="auto"/>
      </w:divBdr>
    </w:div>
    <w:div w:id="238682707">
      <w:bodyDiv w:val="1"/>
      <w:marLeft w:val="0"/>
      <w:marRight w:val="0"/>
      <w:marTop w:val="0"/>
      <w:marBottom w:val="0"/>
      <w:divBdr>
        <w:top w:val="none" w:sz="0" w:space="0" w:color="auto"/>
        <w:left w:val="none" w:sz="0" w:space="0" w:color="auto"/>
        <w:bottom w:val="none" w:sz="0" w:space="0" w:color="auto"/>
        <w:right w:val="none" w:sz="0" w:space="0" w:color="auto"/>
      </w:divBdr>
    </w:div>
    <w:div w:id="291793080">
      <w:bodyDiv w:val="1"/>
      <w:marLeft w:val="0"/>
      <w:marRight w:val="0"/>
      <w:marTop w:val="0"/>
      <w:marBottom w:val="0"/>
      <w:divBdr>
        <w:top w:val="none" w:sz="0" w:space="0" w:color="auto"/>
        <w:left w:val="none" w:sz="0" w:space="0" w:color="auto"/>
        <w:bottom w:val="none" w:sz="0" w:space="0" w:color="auto"/>
        <w:right w:val="none" w:sz="0" w:space="0" w:color="auto"/>
      </w:divBdr>
      <w:divsChild>
        <w:div w:id="1742561632">
          <w:marLeft w:val="0"/>
          <w:marRight w:val="0"/>
          <w:marTop w:val="0"/>
          <w:marBottom w:val="192"/>
          <w:divBdr>
            <w:top w:val="none" w:sz="0" w:space="0" w:color="auto"/>
            <w:left w:val="none" w:sz="0" w:space="0" w:color="auto"/>
            <w:bottom w:val="none" w:sz="0" w:space="0" w:color="auto"/>
            <w:right w:val="none" w:sz="0" w:space="0" w:color="auto"/>
          </w:divBdr>
          <w:divsChild>
            <w:div w:id="378018410">
              <w:marLeft w:val="0"/>
              <w:marRight w:val="24"/>
              <w:marTop w:val="0"/>
              <w:marBottom w:val="0"/>
              <w:divBdr>
                <w:top w:val="none" w:sz="0" w:space="0" w:color="auto"/>
                <w:left w:val="none" w:sz="0" w:space="0" w:color="auto"/>
                <w:bottom w:val="none" w:sz="0" w:space="0" w:color="auto"/>
                <w:right w:val="none" w:sz="0" w:space="0" w:color="auto"/>
              </w:divBdr>
              <w:divsChild>
                <w:div w:id="1406954703">
                  <w:marLeft w:val="0"/>
                  <w:marRight w:val="0"/>
                  <w:marTop w:val="0"/>
                  <w:marBottom w:val="0"/>
                  <w:divBdr>
                    <w:top w:val="none" w:sz="0" w:space="0" w:color="auto"/>
                    <w:left w:val="none" w:sz="0" w:space="0" w:color="auto"/>
                    <w:bottom w:val="none" w:sz="0" w:space="0" w:color="auto"/>
                    <w:right w:val="none" w:sz="0" w:space="0" w:color="auto"/>
                  </w:divBdr>
                  <w:divsChild>
                    <w:div w:id="627509594">
                      <w:marLeft w:val="0"/>
                      <w:marRight w:val="0"/>
                      <w:marTop w:val="0"/>
                      <w:marBottom w:val="0"/>
                      <w:divBdr>
                        <w:top w:val="none" w:sz="0" w:space="0" w:color="auto"/>
                        <w:left w:val="none" w:sz="0" w:space="0" w:color="auto"/>
                        <w:bottom w:val="none" w:sz="0" w:space="0" w:color="auto"/>
                        <w:right w:val="none" w:sz="0" w:space="0" w:color="auto"/>
                      </w:divBdr>
                    </w:div>
                  </w:divsChild>
                </w:div>
                <w:div w:id="1689066616">
                  <w:marLeft w:val="0"/>
                  <w:marRight w:val="0"/>
                  <w:marTop w:val="0"/>
                  <w:marBottom w:val="0"/>
                  <w:divBdr>
                    <w:top w:val="none" w:sz="0" w:space="0" w:color="auto"/>
                    <w:left w:val="none" w:sz="0" w:space="0" w:color="auto"/>
                    <w:bottom w:val="none" w:sz="0" w:space="0" w:color="auto"/>
                    <w:right w:val="none" w:sz="0" w:space="0" w:color="auto"/>
                  </w:divBdr>
                  <w:divsChild>
                    <w:div w:id="1605578401">
                      <w:marLeft w:val="0"/>
                      <w:marRight w:val="0"/>
                      <w:marTop w:val="0"/>
                      <w:marBottom w:val="0"/>
                      <w:divBdr>
                        <w:top w:val="none" w:sz="0" w:space="0" w:color="auto"/>
                        <w:left w:val="none" w:sz="0" w:space="0" w:color="auto"/>
                        <w:bottom w:val="none" w:sz="0" w:space="0" w:color="auto"/>
                        <w:right w:val="none" w:sz="0" w:space="0" w:color="auto"/>
                      </w:divBdr>
                    </w:div>
                  </w:divsChild>
                </w:div>
                <w:div w:id="703941898">
                  <w:marLeft w:val="0"/>
                  <w:marRight w:val="0"/>
                  <w:marTop w:val="0"/>
                  <w:marBottom w:val="0"/>
                  <w:divBdr>
                    <w:top w:val="none" w:sz="0" w:space="0" w:color="auto"/>
                    <w:left w:val="none" w:sz="0" w:space="0" w:color="auto"/>
                    <w:bottom w:val="none" w:sz="0" w:space="0" w:color="auto"/>
                    <w:right w:val="none" w:sz="0" w:space="0" w:color="auto"/>
                  </w:divBdr>
                  <w:divsChild>
                    <w:div w:id="11408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9626">
          <w:marLeft w:val="0"/>
          <w:marRight w:val="0"/>
          <w:marTop w:val="0"/>
          <w:marBottom w:val="192"/>
          <w:divBdr>
            <w:top w:val="none" w:sz="0" w:space="0" w:color="auto"/>
            <w:left w:val="none" w:sz="0" w:space="0" w:color="auto"/>
            <w:bottom w:val="none" w:sz="0" w:space="0" w:color="auto"/>
            <w:right w:val="none" w:sz="0" w:space="0" w:color="auto"/>
          </w:divBdr>
          <w:divsChild>
            <w:div w:id="770274636">
              <w:marLeft w:val="0"/>
              <w:marRight w:val="24"/>
              <w:marTop w:val="0"/>
              <w:marBottom w:val="0"/>
              <w:divBdr>
                <w:top w:val="none" w:sz="0" w:space="0" w:color="auto"/>
                <w:left w:val="none" w:sz="0" w:space="0" w:color="auto"/>
                <w:bottom w:val="none" w:sz="0" w:space="0" w:color="auto"/>
                <w:right w:val="none" w:sz="0" w:space="0" w:color="auto"/>
              </w:divBdr>
              <w:divsChild>
                <w:div w:id="1299846905">
                  <w:marLeft w:val="0"/>
                  <w:marRight w:val="0"/>
                  <w:marTop w:val="0"/>
                  <w:marBottom w:val="0"/>
                  <w:divBdr>
                    <w:top w:val="none" w:sz="0" w:space="0" w:color="auto"/>
                    <w:left w:val="none" w:sz="0" w:space="0" w:color="auto"/>
                    <w:bottom w:val="none" w:sz="0" w:space="0" w:color="auto"/>
                    <w:right w:val="none" w:sz="0" w:space="0" w:color="auto"/>
                  </w:divBdr>
                  <w:divsChild>
                    <w:div w:id="1440636259">
                      <w:marLeft w:val="0"/>
                      <w:marRight w:val="0"/>
                      <w:marTop w:val="0"/>
                      <w:marBottom w:val="0"/>
                      <w:divBdr>
                        <w:top w:val="none" w:sz="0" w:space="0" w:color="auto"/>
                        <w:left w:val="none" w:sz="0" w:space="0" w:color="auto"/>
                        <w:bottom w:val="none" w:sz="0" w:space="0" w:color="auto"/>
                        <w:right w:val="none" w:sz="0" w:space="0" w:color="auto"/>
                      </w:divBdr>
                    </w:div>
                  </w:divsChild>
                </w:div>
                <w:div w:id="166874285">
                  <w:marLeft w:val="0"/>
                  <w:marRight w:val="0"/>
                  <w:marTop w:val="0"/>
                  <w:marBottom w:val="0"/>
                  <w:divBdr>
                    <w:top w:val="none" w:sz="0" w:space="0" w:color="auto"/>
                    <w:left w:val="none" w:sz="0" w:space="0" w:color="auto"/>
                    <w:bottom w:val="none" w:sz="0" w:space="0" w:color="auto"/>
                    <w:right w:val="none" w:sz="0" w:space="0" w:color="auto"/>
                  </w:divBdr>
                  <w:divsChild>
                    <w:div w:id="12505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926">
              <w:marLeft w:val="0"/>
              <w:marRight w:val="24"/>
              <w:marTop w:val="0"/>
              <w:marBottom w:val="0"/>
              <w:divBdr>
                <w:top w:val="none" w:sz="0" w:space="0" w:color="auto"/>
                <w:left w:val="none" w:sz="0" w:space="0" w:color="auto"/>
                <w:bottom w:val="none" w:sz="0" w:space="0" w:color="auto"/>
                <w:right w:val="none" w:sz="0" w:space="0" w:color="auto"/>
              </w:divBdr>
              <w:divsChild>
                <w:div w:id="1987585149">
                  <w:marLeft w:val="0"/>
                  <w:marRight w:val="0"/>
                  <w:marTop w:val="0"/>
                  <w:marBottom w:val="0"/>
                  <w:divBdr>
                    <w:top w:val="none" w:sz="0" w:space="0" w:color="auto"/>
                    <w:left w:val="none" w:sz="0" w:space="0" w:color="auto"/>
                    <w:bottom w:val="none" w:sz="0" w:space="0" w:color="auto"/>
                    <w:right w:val="none" w:sz="0" w:space="0" w:color="auto"/>
                  </w:divBdr>
                  <w:divsChild>
                    <w:div w:id="151986845">
                      <w:marLeft w:val="0"/>
                      <w:marRight w:val="0"/>
                      <w:marTop w:val="0"/>
                      <w:marBottom w:val="0"/>
                      <w:divBdr>
                        <w:top w:val="none" w:sz="0" w:space="0" w:color="auto"/>
                        <w:left w:val="none" w:sz="0" w:space="0" w:color="auto"/>
                        <w:bottom w:val="none" w:sz="0" w:space="0" w:color="auto"/>
                        <w:right w:val="none" w:sz="0" w:space="0" w:color="auto"/>
                      </w:divBdr>
                    </w:div>
                  </w:divsChild>
                </w:div>
                <w:div w:id="2102752736">
                  <w:marLeft w:val="0"/>
                  <w:marRight w:val="0"/>
                  <w:marTop w:val="0"/>
                  <w:marBottom w:val="0"/>
                  <w:divBdr>
                    <w:top w:val="none" w:sz="0" w:space="0" w:color="auto"/>
                    <w:left w:val="none" w:sz="0" w:space="0" w:color="auto"/>
                    <w:bottom w:val="none" w:sz="0" w:space="0" w:color="auto"/>
                    <w:right w:val="none" w:sz="0" w:space="0" w:color="auto"/>
                  </w:divBdr>
                  <w:divsChild>
                    <w:div w:id="18289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1120">
              <w:marLeft w:val="0"/>
              <w:marRight w:val="24"/>
              <w:marTop w:val="0"/>
              <w:marBottom w:val="0"/>
              <w:divBdr>
                <w:top w:val="none" w:sz="0" w:space="0" w:color="auto"/>
                <w:left w:val="none" w:sz="0" w:space="0" w:color="auto"/>
                <w:bottom w:val="none" w:sz="0" w:space="0" w:color="auto"/>
                <w:right w:val="none" w:sz="0" w:space="0" w:color="auto"/>
              </w:divBdr>
              <w:divsChild>
                <w:div w:id="172302656">
                  <w:marLeft w:val="0"/>
                  <w:marRight w:val="0"/>
                  <w:marTop w:val="0"/>
                  <w:marBottom w:val="0"/>
                  <w:divBdr>
                    <w:top w:val="none" w:sz="0" w:space="0" w:color="auto"/>
                    <w:left w:val="none" w:sz="0" w:space="0" w:color="auto"/>
                    <w:bottom w:val="none" w:sz="0" w:space="0" w:color="auto"/>
                    <w:right w:val="none" w:sz="0" w:space="0" w:color="auto"/>
                  </w:divBdr>
                  <w:divsChild>
                    <w:div w:id="1084690253">
                      <w:marLeft w:val="0"/>
                      <w:marRight w:val="0"/>
                      <w:marTop w:val="0"/>
                      <w:marBottom w:val="0"/>
                      <w:divBdr>
                        <w:top w:val="none" w:sz="0" w:space="0" w:color="auto"/>
                        <w:left w:val="none" w:sz="0" w:space="0" w:color="auto"/>
                        <w:bottom w:val="none" w:sz="0" w:space="0" w:color="auto"/>
                        <w:right w:val="none" w:sz="0" w:space="0" w:color="auto"/>
                      </w:divBdr>
                    </w:div>
                  </w:divsChild>
                </w:div>
                <w:div w:id="359556046">
                  <w:marLeft w:val="0"/>
                  <w:marRight w:val="0"/>
                  <w:marTop w:val="0"/>
                  <w:marBottom w:val="0"/>
                  <w:divBdr>
                    <w:top w:val="none" w:sz="0" w:space="0" w:color="auto"/>
                    <w:left w:val="none" w:sz="0" w:space="0" w:color="auto"/>
                    <w:bottom w:val="none" w:sz="0" w:space="0" w:color="auto"/>
                    <w:right w:val="none" w:sz="0" w:space="0" w:color="auto"/>
                  </w:divBdr>
                  <w:divsChild>
                    <w:div w:id="5532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5366">
              <w:marLeft w:val="0"/>
              <w:marRight w:val="24"/>
              <w:marTop w:val="0"/>
              <w:marBottom w:val="0"/>
              <w:divBdr>
                <w:top w:val="none" w:sz="0" w:space="0" w:color="auto"/>
                <w:left w:val="none" w:sz="0" w:space="0" w:color="auto"/>
                <w:bottom w:val="none" w:sz="0" w:space="0" w:color="auto"/>
                <w:right w:val="none" w:sz="0" w:space="0" w:color="auto"/>
              </w:divBdr>
              <w:divsChild>
                <w:div w:id="58866182">
                  <w:marLeft w:val="0"/>
                  <w:marRight w:val="0"/>
                  <w:marTop w:val="0"/>
                  <w:marBottom w:val="0"/>
                  <w:divBdr>
                    <w:top w:val="none" w:sz="0" w:space="0" w:color="auto"/>
                    <w:left w:val="none" w:sz="0" w:space="0" w:color="auto"/>
                    <w:bottom w:val="none" w:sz="0" w:space="0" w:color="auto"/>
                    <w:right w:val="none" w:sz="0" w:space="0" w:color="auto"/>
                  </w:divBdr>
                  <w:divsChild>
                    <w:div w:id="910895344">
                      <w:marLeft w:val="0"/>
                      <w:marRight w:val="0"/>
                      <w:marTop w:val="0"/>
                      <w:marBottom w:val="0"/>
                      <w:divBdr>
                        <w:top w:val="none" w:sz="0" w:space="0" w:color="auto"/>
                        <w:left w:val="none" w:sz="0" w:space="0" w:color="auto"/>
                        <w:bottom w:val="none" w:sz="0" w:space="0" w:color="auto"/>
                        <w:right w:val="none" w:sz="0" w:space="0" w:color="auto"/>
                      </w:divBdr>
                    </w:div>
                  </w:divsChild>
                </w:div>
                <w:div w:id="231962661">
                  <w:marLeft w:val="0"/>
                  <w:marRight w:val="0"/>
                  <w:marTop w:val="0"/>
                  <w:marBottom w:val="0"/>
                  <w:divBdr>
                    <w:top w:val="none" w:sz="0" w:space="0" w:color="auto"/>
                    <w:left w:val="none" w:sz="0" w:space="0" w:color="auto"/>
                    <w:bottom w:val="none" w:sz="0" w:space="0" w:color="auto"/>
                    <w:right w:val="none" w:sz="0" w:space="0" w:color="auto"/>
                  </w:divBdr>
                  <w:divsChild>
                    <w:div w:id="1496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43905">
      <w:bodyDiv w:val="1"/>
      <w:marLeft w:val="0"/>
      <w:marRight w:val="0"/>
      <w:marTop w:val="0"/>
      <w:marBottom w:val="0"/>
      <w:divBdr>
        <w:top w:val="none" w:sz="0" w:space="0" w:color="auto"/>
        <w:left w:val="none" w:sz="0" w:space="0" w:color="auto"/>
        <w:bottom w:val="none" w:sz="0" w:space="0" w:color="auto"/>
        <w:right w:val="none" w:sz="0" w:space="0" w:color="auto"/>
      </w:divBdr>
    </w:div>
    <w:div w:id="348995847">
      <w:bodyDiv w:val="1"/>
      <w:marLeft w:val="0"/>
      <w:marRight w:val="0"/>
      <w:marTop w:val="0"/>
      <w:marBottom w:val="0"/>
      <w:divBdr>
        <w:top w:val="none" w:sz="0" w:space="0" w:color="auto"/>
        <w:left w:val="none" w:sz="0" w:space="0" w:color="auto"/>
        <w:bottom w:val="none" w:sz="0" w:space="0" w:color="auto"/>
        <w:right w:val="none" w:sz="0" w:space="0" w:color="auto"/>
      </w:divBdr>
    </w:div>
    <w:div w:id="393744967">
      <w:bodyDiv w:val="1"/>
      <w:marLeft w:val="0"/>
      <w:marRight w:val="0"/>
      <w:marTop w:val="0"/>
      <w:marBottom w:val="0"/>
      <w:divBdr>
        <w:top w:val="none" w:sz="0" w:space="0" w:color="auto"/>
        <w:left w:val="none" w:sz="0" w:space="0" w:color="auto"/>
        <w:bottom w:val="none" w:sz="0" w:space="0" w:color="auto"/>
        <w:right w:val="none" w:sz="0" w:space="0" w:color="auto"/>
      </w:divBdr>
    </w:div>
    <w:div w:id="456335648">
      <w:bodyDiv w:val="1"/>
      <w:marLeft w:val="0"/>
      <w:marRight w:val="0"/>
      <w:marTop w:val="0"/>
      <w:marBottom w:val="0"/>
      <w:divBdr>
        <w:top w:val="none" w:sz="0" w:space="0" w:color="auto"/>
        <w:left w:val="none" w:sz="0" w:space="0" w:color="auto"/>
        <w:bottom w:val="none" w:sz="0" w:space="0" w:color="auto"/>
        <w:right w:val="none" w:sz="0" w:space="0" w:color="auto"/>
      </w:divBdr>
    </w:div>
    <w:div w:id="483350719">
      <w:bodyDiv w:val="1"/>
      <w:marLeft w:val="0"/>
      <w:marRight w:val="0"/>
      <w:marTop w:val="0"/>
      <w:marBottom w:val="0"/>
      <w:divBdr>
        <w:top w:val="none" w:sz="0" w:space="0" w:color="auto"/>
        <w:left w:val="none" w:sz="0" w:space="0" w:color="auto"/>
        <w:bottom w:val="none" w:sz="0" w:space="0" w:color="auto"/>
        <w:right w:val="none" w:sz="0" w:space="0" w:color="auto"/>
      </w:divBdr>
    </w:div>
    <w:div w:id="508914264">
      <w:bodyDiv w:val="1"/>
      <w:marLeft w:val="0"/>
      <w:marRight w:val="0"/>
      <w:marTop w:val="0"/>
      <w:marBottom w:val="0"/>
      <w:divBdr>
        <w:top w:val="none" w:sz="0" w:space="0" w:color="auto"/>
        <w:left w:val="none" w:sz="0" w:space="0" w:color="auto"/>
        <w:bottom w:val="none" w:sz="0" w:space="0" w:color="auto"/>
        <w:right w:val="none" w:sz="0" w:space="0" w:color="auto"/>
      </w:divBdr>
      <w:divsChild>
        <w:div w:id="121118350">
          <w:marLeft w:val="0"/>
          <w:marRight w:val="0"/>
          <w:marTop w:val="0"/>
          <w:marBottom w:val="192"/>
          <w:divBdr>
            <w:top w:val="none" w:sz="0" w:space="0" w:color="auto"/>
            <w:left w:val="none" w:sz="0" w:space="0" w:color="auto"/>
            <w:bottom w:val="none" w:sz="0" w:space="0" w:color="auto"/>
            <w:right w:val="none" w:sz="0" w:space="0" w:color="auto"/>
          </w:divBdr>
        </w:div>
        <w:div w:id="899904431">
          <w:marLeft w:val="0"/>
          <w:marRight w:val="0"/>
          <w:marTop w:val="0"/>
          <w:marBottom w:val="192"/>
          <w:divBdr>
            <w:top w:val="none" w:sz="0" w:space="0" w:color="auto"/>
            <w:left w:val="none" w:sz="0" w:space="0" w:color="auto"/>
            <w:bottom w:val="none" w:sz="0" w:space="0" w:color="auto"/>
            <w:right w:val="none" w:sz="0" w:space="0" w:color="auto"/>
          </w:divBdr>
        </w:div>
      </w:divsChild>
    </w:div>
    <w:div w:id="546141203">
      <w:bodyDiv w:val="1"/>
      <w:marLeft w:val="0"/>
      <w:marRight w:val="0"/>
      <w:marTop w:val="0"/>
      <w:marBottom w:val="0"/>
      <w:divBdr>
        <w:top w:val="none" w:sz="0" w:space="0" w:color="auto"/>
        <w:left w:val="none" w:sz="0" w:space="0" w:color="auto"/>
        <w:bottom w:val="none" w:sz="0" w:space="0" w:color="auto"/>
        <w:right w:val="none" w:sz="0" w:space="0" w:color="auto"/>
      </w:divBdr>
      <w:divsChild>
        <w:div w:id="1007636208">
          <w:marLeft w:val="0"/>
          <w:marRight w:val="0"/>
          <w:marTop w:val="0"/>
          <w:marBottom w:val="0"/>
          <w:divBdr>
            <w:top w:val="none" w:sz="0" w:space="0" w:color="auto"/>
            <w:left w:val="none" w:sz="0" w:space="0" w:color="auto"/>
            <w:bottom w:val="none" w:sz="0" w:space="0" w:color="auto"/>
            <w:right w:val="none" w:sz="0" w:space="0" w:color="auto"/>
          </w:divBdr>
        </w:div>
        <w:div w:id="1977444900">
          <w:marLeft w:val="0"/>
          <w:marRight w:val="0"/>
          <w:marTop w:val="0"/>
          <w:marBottom w:val="0"/>
          <w:divBdr>
            <w:top w:val="none" w:sz="0" w:space="0" w:color="auto"/>
            <w:left w:val="none" w:sz="0" w:space="0" w:color="auto"/>
            <w:bottom w:val="none" w:sz="0" w:space="0" w:color="auto"/>
            <w:right w:val="none" w:sz="0" w:space="0" w:color="auto"/>
          </w:divBdr>
        </w:div>
        <w:div w:id="399595412">
          <w:marLeft w:val="0"/>
          <w:marRight w:val="0"/>
          <w:marTop w:val="0"/>
          <w:marBottom w:val="0"/>
          <w:divBdr>
            <w:top w:val="none" w:sz="0" w:space="0" w:color="auto"/>
            <w:left w:val="none" w:sz="0" w:space="0" w:color="auto"/>
            <w:bottom w:val="none" w:sz="0" w:space="0" w:color="auto"/>
            <w:right w:val="none" w:sz="0" w:space="0" w:color="auto"/>
          </w:divBdr>
        </w:div>
        <w:div w:id="1793594100">
          <w:marLeft w:val="0"/>
          <w:marRight w:val="0"/>
          <w:marTop w:val="0"/>
          <w:marBottom w:val="0"/>
          <w:divBdr>
            <w:top w:val="none" w:sz="0" w:space="0" w:color="auto"/>
            <w:left w:val="none" w:sz="0" w:space="0" w:color="auto"/>
            <w:bottom w:val="none" w:sz="0" w:space="0" w:color="auto"/>
            <w:right w:val="none" w:sz="0" w:space="0" w:color="auto"/>
          </w:divBdr>
        </w:div>
      </w:divsChild>
    </w:div>
    <w:div w:id="591086293">
      <w:bodyDiv w:val="1"/>
      <w:marLeft w:val="0"/>
      <w:marRight w:val="0"/>
      <w:marTop w:val="0"/>
      <w:marBottom w:val="0"/>
      <w:divBdr>
        <w:top w:val="none" w:sz="0" w:space="0" w:color="auto"/>
        <w:left w:val="none" w:sz="0" w:space="0" w:color="auto"/>
        <w:bottom w:val="none" w:sz="0" w:space="0" w:color="auto"/>
        <w:right w:val="none" w:sz="0" w:space="0" w:color="auto"/>
      </w:divBdr>
      <w:divsChild>
        <w:div w:id="931357761">
          <w:marLeft w:val="0"/>
          <w:marRight w:val="0"/>
          <w:marTop w:val="0"/>
          <w:marBottom w:val="0"/>
          <w:divBdr>
            <w:top w:val="none" w:sz="0" w:space="0" w:color="auto"/>
            <w:left w:val="none" w:sz="0" w:space="0" w:color="auto"/>
            <w:bottom w:val="none" w:sz="0" w:space="0" w:color="auto"/>
            <w:right w:val="none" w:sz="0" w:space="0" w:color="auto"/>
          </w:divBdr>
        </w:div>
        <w:div w:id="922225582">
          <w:marLeft w:val="0"/>
          <w:marRight w:val="0"/>
          <w:marTop w:val="0"/>
          <w:marBottom w:val="0"/>
          <w:divBdr>
            <w:top w:val="none" w:sz="0" w:space="0" w:color="auto"/>
            <w:left w:val="none" w:sz="0" w:space="0" w:color="auto"/>
            <w:bottom w:val="none" w:sz="0" w:space="0" w:color="auto"/>
            <w:right w:val="none" w:sz="0" w:space="0" w:color="auto"/>
          </w:divBdr>
        </w:div>
      </w:divsChild>
    </w:div>
    <w:div w:id="602029133">
      <w:bodyDiv w:val="1"/>
      <w:marLeft w:val="0"/>
      <w:marRight w:val="0"/>
      <w:marTop w:val="0"/>
      <w:marBottom w:val="0"/>
      <w:divBdr>
        <w:top w:val="none" w:sz="0" w:space="0" w:color="auto"/>
        <w:left w:val="none" w:sz="0" w:space="0" w:color="auto"/>
        <w:bottom w:val="none" w:sz="0" w:space="0" w:color="auto"/>
        <w:right w:val="none" w:sz="0" w:space="0" w:color="auto"/>
      </w:divBdr>
    </w:div>
    <w:div w:id="610016476">
      <w:bodyDiv w:val="1"/>
      <w:marLeft w:val="0"/>
      <w:marRight w:val="0"/>
      <w:marTop w:val="0"/>
      <w:marBottom w:val="0"/>
      <w:divBdr>
        <w:top w:val="none" w:sz="0" w:space="0" w:color="auto"/>
        <w:left w:val="none" w:sz="0" w:space="0" w:color="auto"/>
        <w:bottom w:val="none" w:sz="0" w:space="0" w:color="auto"/>
        <w:right w:val="none" w:sz="0" w:space="0" w:color="auto"/>
      </w:divBdr>
      <w:divsChild>
        <w:div w:id="1746759395">
          <w:marLeft w:val="0"/>
          <w:marRight w:val="0"/>
          <w:marTop w:val="0"/>
          <w:marBottom w:val="0"/>
          <w:divBdr>
            <w:top w:val="none" w:sz="0" w:space="0" w:color="auto"/>
            <w:left w:val="none" w:sz="0" w:space="0" w:color="auto"/>
            <w:bottom w:val="none" w:sz="0" w:space="0" w:color="auto"/>
            <w:right w:val="none" w:sz="0" w:space="0" w:color="auto"/>
          </w:divBdr>
        </w:div>
      </w:divsChild>
    </w:div>
    <w:div w:id="618682837">
      <w:bodyDiv w:val="1"/>
      <w:marLeft w:val="0"/>
      <w:marRight w:val="0"/>
      <w:marTop w:val="0"/>
      <w:marBottom w:val="0"/>
      <w:divBdr>
        <w:top w:val="none" w:sz="0" w:space="0" w:color="auto"/>
        <w:left w:val="none" w:sz="0" w:space="0" w:color="auto"/>
        <w:bottom w:val="none" w:sz="0" w:space="0" w:color="auto"/>
        <w:right w:val="none" w:sz="0" w:space="0" w:color="auto"/>
      </w:divBdr>
    </w:div>
    <w:div w:id="644048059">
      <w:bodyDiv w:val="1"/>
      <w:marLeft w:val="0"/>
      <w:marRight w:val="0"/>
      <w:marTop w:val="0"/>
      <w:marBottom w:val="0"/>
      <w:divBdr>
        <w:top w:val="none" w:sz="0" w:space="0" w:color="auto"/>
        <w:left w:val="none" w:sz="0" w:space="0" w:color="auto"/>
        <w:bottom w:val="none" w:sz="0" w:space="0" w:color="auto"/>
        <w:right w:val="none" w:sz="0" w:space="0" w:color="auto"/>
      </w:divBdr>
    </w:div>
    <w:div w:id="648436158">
      <w:bodyDiv w:val="1"/>
      <w:marLeft w:val="0"/>
      <w:marRight w:val="0"/>
      <w:marTop w:val="0"/>
      <w:marBottom w:val="0"/>
      <w:divBdr>
        <w:top w:val="none" w:sz="0" w:space="0" w:color="auto"/>
        <w:left w:val="none" w:sz="0" w:space="0" w:color="auto"/>
        <w:bottom w:val="none" w:sz="0" w:space="0" w:color="auto"/>
        <w:right w:val="none" w:sz="0" w:space="0" w:color="auto"/>
      </w:divBdr>
      <w:divsChild>
        <w:div w:id="87703202">
          <w:marLeft w:val="0"/>
          <w:marRight w:val="0"/>
          <w:marTop w:val="0"/>
          <w:marBottom w:val="192"/>
          <w:divBdr>
            <w:top w:val="none" w:sz="0" w:space="0" w:color="auto"/>
            <w:left w:val="none" w:sz="0" w:space="0" w:color="auto"/>
            <w:bottom w:val="none" w:sz="0" w:space="0" w:color="auto"/>
            <w:right w:val="none" w:sz="0" w:space="0" w:color="auto"/>
          </w:divBdr>
          <w:divsChild>
            <w:div w:id="854072052">
              <w:marLeft w:val="0"/>
              <w:marRight w:val="24"/>
              <w:marTop w:val="0"/>
              <w:marBottom w:val="0"/>
              <w:divBdr>
                <w:top w:val="none" w:sz="0" w:space="0" w:color="auto"/>
                <w:left w:val="none" w:sz="0" w:space="0" w:color="auto"/>
                <w:bottom w:val="none" w:sz="0" w:space="0" w:color="auto"/>
                <w:right w:val="none" w:sz="0" w:space="0" w:color="auto"/>
              </w:divBdr>
              <w:divsChild>
                <w:div w:id="1581866542">
                  <w:marLeft w:val="0"/>
                  <w:marRight w:val="0"/>
                  <w:marTop w:val="0"/>
                  <w:marBottom w:val="0"/>
                  <w:divBdr>
                    <w:top w:val="none" w:sz="0" w:space="0" w:color="auto"/>
                    <w:left w:val="none" w:sz="0" w:space="0" w:color="auto"/>
                    <w:bottom w:val="none" w:sz="0" w:space="0" w:color="auto"/>
                    <w:right w:val="none" w:sz="0" w:space="0" w:color="auto"/>
                  </w:divBdr>
                  <w:divsChild>
                    <w:div w:id="637346154">
                      <w:marLeft w:val="0"/>
                      <w:marRight w:val="0"/>
                      <w:marTop w:val="0"/>
                      <w:marBottom w:val="0"/>
                      <w:divBdr>
                        <w:top w:val="none" w:sz="0" w:space="0" w:color="auto"/>
                        <w:left w:val="none" w:sz="0" w:space="0" w:color="auto"/>
                        <w:bottom w:val="none" w:sz="0" w:space="0" w:color="auto"/>
                        <w:right w:val="none" w:sz="0" w:space="0" w:color="auto"/>
                      </w:divBdr>
                    </w:div>
                  </w:divsChild>
                </w:div>
                <w:div w:id="1946033416">
                  <w:marLeft w:val="0"/>
                  <w:marRight w:val="0"/>
                  <w:marTop w:val="0"/>
                  <w:marBottom w:val="0"/>
                  <w:divBdr>
                    <w:top w:val="none" w:sz="0" w:space="0" w:color="auto"/>
                    <w:left w:val="none" w:sz="0" w:space="0" w:color="auto"/>
                    <w:bottom w:val="none" w:sz="0" w:space="0" w:color="auto"/>
                    <w:right w:val="none" w:sz="0" w:space="0" w:color="auto"/>
                  </w:divBdr>
                  <w:divsChild>
                    <w:div w:id="784665103">
                      <w:marLeft w:val="0"/>
                      <w:marRight w:val="0"/>
                      <w:marTop w:val="0"/>
                      <w:marBottom w:val="0"/>
                      <w:divBdr>
                        <w:top w:val="none" w:sz="0" w:space="0" w:color="auto"/>
                        <w:left w:val="none" w:sz="0" w:space="0" w:color="auto"/>
                        <w:bottom w:val="none" w:sz="0" w:space="0" w:color="auto"/>
                        <w:right w:val="none" w:sz="0" w:space="0" w:color="auto"/>
                      </w:divBdr>
                    </w:div>
                  </w:divsChild>
                </w:div>
                <w:div w:id="1878929599">
                  <w:marLeft w:val="0"/>
                  <w:marRight w:val="0"/>
                  <w:marTop w:val="0"/>
                  <w:marBottom w:val="0"/>
                  <w:divBdr>
                    <w:top w:val="none" w:sz="0" w:space="0" w:color="auto"/>
                    <w:left w:val="none" w:sz="0" w:space="0" w:color="auto"/>
                    <w:bottom w:val="none" w:sz="0" w:space="0" w:color="auto"/>
                    <w:right w:val="none" w:sz="0" w:space="0" w:color="auto"/>
                  </w:divBdr>
                  <w:divsChild>
                    <w:div w:id="9982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99239">
          <w:marLeft w:val="0"/>
          <w:marRight w:val="0"/>
          <w:marTop w:val="0"/>
          <w:marBottom w:val="192"/>
          <w:divBdr>
            <w:top w:val="none" w:sz="0" w:space="0" w:color="auto"/>
            <w:left w:val="none" w:sz="0" w:space="0" w:color="auto"/>
            <w:bottom w:val="none" w:sz="0" w:space="0" w:color="auto"/>
            <w:right w:val="none" w:sz="0" w:space="0" w:color="auto"/>
          </w:divBdr>
          <w:divsChild>
            <w:div w:id="1244223118">
              <w:marLeft w:val="0"/>
              <w:marRight w:val="24"/>
              <w:marTop w:val="0"/>
              <w:marBottom w:val="0"/>
              <w:divBdr>
                <w:top w:val="none" w:sz="0" w:space="0" w:color="auto"/>
                <w:left w:val="none" w:sz="0" w:space="0" w:color="auto"/>
                <w:bottom w:val="none" w:sz="0" w:space="0" w:color="auto"/>
                <w:right w:val="none" w:sz="0" w:space="0" w:color="auto"/>
              </w:divBdr>
              <w:divsChild>
                <w:div w:id="1808623291">
                  <w:marLeft w:val="0"/>
                  <w:marRight w:val="0"/>
                  <w:marTop w:val="0"/>
                  <w:marBottom w:val="0"/>
                  <w:divBdr>
                    <w:top w:val="none" w:sz="0" w:space="0" w:color="auto"/>
                    <w:left w:val="none" w:sz="0" w:space="0" w:color="auto"/>
                    <w:bottom w:val="none" w:sz="0" w:space="0" w:color="auto"/>
                    <w:right w:val="none" w:sz="0" w:space="0" w:color="auto"/>
                  </w:divBdr>
                  <w:divsChild>
                    <w:div w:id="1912889457">
                      <w:marLeft w:val="0"/>
                      <w:marRight w:val="0"/>
                      <w:marTop w:val="0"/>
                      <w:marBottom w:val="0"/>
                      <w:divBdr>
                        <w:top w:val="none" w:sz="0" w:space="0" w:color="auto"/>
                        <w:left w:val="none" w:sz="0" w:space="0" w:color="auto"/>
                        <w:bottom w:val="none" w:sz="0" w:space="0" w:color="auto"/>
                        <w:right w:val="none" w:sz="0" w:space="0" w:color="auto"/>
                      </w:divBdr>
                    </w:div>
                  </w:divsChild>
                </w:div>
                <w:div w:id="1049887049">
                  <w:marLeft w:val="0"/>
                  <w:marRight w:val="0"/>
                  <w:marTop w:val="0"/>
                  <w:marBottom w:val="0"/>
                  <w:divBdr>
                    <w:top w:val="none" w:sz="0" w:space="0" w:color="auto"/>
                    <w:left w:val="none" w:sz="0" w:space="0" w:color="auto"/>
                    <w:bottom w:val="none" w:sz="0" w:space="0" w:color="auto"/>
                    <w:right w:val="none" w:sz="0" w:space="0" w:color="auto"/>
                  </w:divBdr>
                  <w:divsChild>
                    <w:div w:id="7599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0744">
              <w:marLeft w:val="0"/>
              <w:marRight w:val="24"/>
              <w:marTop w:val="0"/>
              <w:marBottom w:val="0"/>
              <w:divBdr>
                <w:top w:val="none" w:sz="0" w:space="0" w:color="auto"/>
                <w:left w:val="none" w:sz="0" w:space="0" w:color="auto"/>
                <w:bottom w:val="none" w:sz="0" w:space="0" w:color="auto"/>
                <w:right w:val="none" w:sz="0" w:space="0" w:color="auto"/>
              </w:divBdr>
              <w:divsChild>
                <w:div w:id="1094210302">
                  <w:marLeft w:val="0"/>
                  <w:marRight w:val="0"/>
                  <w:marTop w:val="0"/>
                  <w:marBottom w:val="0"/>
                  <w:divBdr>
                    <w:top w:val="none" w:sz="0" w:space="0" w:color="auto"/>
                    <w:left w:val="none" w:sz="0" w:space="0" w:color="auto"/>
                    <w:bottom w:val="none" w:sz="0" w:space="0" w:color="auto"/>
                    <w:right w:val="none" w:sz="0" w:space="0" w:color="auto"/>
                  </w:divBdr>
                  <w:divsChild>
                    <w:div w:id="543952692">
                      <w:marLeft w:val="0"/>
                      <w:marRight w:val="0"/>
                      <w:marTop w:val="0"/>
                      <w:marBottom w:val="0"/>
                      <w:divBdr>
                        <w:top w:val="none" w:sz="0" w:space="0" w:color="auto"/>
                        <w:left w:val="none" w:sz="0" w:space="0" w:color="auto"/>
                        <w:bottom w:val="none" w:sz="0" w:space="0" w:color="auto"/>
                        <w:right w:val="none" w:sz="0" w:space="0" w:color="auto"/>
                      </w:divBdr>
                    </w:div>
                  </w:divsChild>
                </w:div>
                <w:div w:id="1703238954">
                  <w:marLeft w:val="0"/>
                  <w:marRight w:val="0"/>
                  <w:marTop w:val="0"/>
                  <w:marBottom w:val="0"/>
                  <w:divBdr>
                    <w:top w:val="none" w:sz="0" w:space="0" w:color="auto"/>
                    <w:left w:val="none" w:sz="0" w:space="0" w:color="auto"/>
                    <w:bottom w:val="none" w:sz="0" w:space="0" w:color="auto"/>
                    <w:right w:val="none" w:sz="0" w:space="0" w:color="auto"/>
                  </w:divBdr>
                  <w:divsChild>
                    <w:div w:id="628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19574">
              <w:marLeft w:val="0"/>
              <w:marRight w:val="24"/>
              <w:marTop w:val="0"/>
              <w:marBottom w:val="0"/>
              <w:divBdr>
                <w:top w:val="none" w:sz="0" w:space="0" w:color="auto"/>
                <w:left w:val="none" w:sz="0" w:space="0" w:color="auto"/>
                <w:bottom w:val="none" w:sz="0" w:space="0" w:color="auto"/>
                <w:right w:val="none" w:sz="0" w:space="0" w:color="auto"/>
              </w:divBdr>
              <w:divsChild>
                <w:div w:id="301153511">
                  <w:marLeft w:val="0"/>
                  <w:marRight w:val="0"/>
                  <w:marTop w:val="0"/>
                  <w:marBottom w:val="0"/>
                  <w:divBdr>
                    <w:top w:val="none" w:sz="0" w:space="0" w:color="auto"/>
                    <w:left w:val="none" w:sz="0" w:space="0" w:color="auto"/>
                    <w:bottom w:val="none" w:sz="0" w:space="0" w:color="auto"/>
                    <w:right w:val="none" w:sz="0" w:space="0" w:color="auto"/>
                  </w:divBdr>
                  <w:divsChild>
                    <w:div w:id="796072172">
                      <w:marLeft w:val="0"/>
                      <w:marRight w:val="0"/>
                      <w:marTop w:val="0"/>
                      <w:marBottom w:val="0"/>
                      <w:divBdr>
                        <w:top w:val="none" w:sz="0" w:space="0" w:color="auto"/>
                        <w:left w:val="none" w:sz="0" w:space="0" w:color="auto"/>
                        <w:bottom w:val="none" w:sz="0" w:space="0" w:color="auto"/>
                        <w:right w:val="none" w:sz="0" w:space="0" w:color="auto"/>
                      </w:divBdr>
                    </w:div>
                  </w:divsChild>
                </w:div>
                <w:div w:id="759570387">
                  <w:marLeft w:val="0"/>
                  <w:marRight w:val="0"/>
                  <w:marTop w:val="0"/>
                  <w:marBottom w:val="0"/>
                  <w:divBdr>
                    <w:top w:val="none" w:sz="0" w:space="0" w:color="auto"/>
                    <w:left w:val="none" w:sz="0" w:space="0" w:color="auto"/>
                    <w:bottom w:val="none" w:sz="0" w:space="0" w:color="auto"/>
                    <w:right w:val="none" w:sz="0" w:space="0" w:color="auto"/>
                  </w:divBdr>
                  <w:divsChild>
                    <w:div w:id="1761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5616">
              <w:marLeft w:val="0"/>
              <w:marRight w:val="24"/>
              <w:marTop w:val="0"/>
              <w:marBottom w:val="0"/>
              <w:divBdr>
                <w:top w:val="none" w:sz="0" w:space="0" w:color="auto"/>
                <w:left w:val="none" w:sz="0" w:space="0" w:color="auto"/>
                <w:bottom w:val="none" w:sz="0" w:space="0" w:color="auto"/>
                <w:right w:val="none" w:sz="0" w:space="0" w:color="auto"/>
              </w:divBdr>
              <w:divsChild>
                <w:div w:id="1110323326">
                  <w:marLeft w:val="0"/>
                  <w:marRight w:val="0"/>
                  <w:marTop w:val="0"/>
                  <w:marBottom w:val="0"/>
                  <w:divBdr>
                    <w:top w:val="none" w:sz="0" w:space="0" w:color="auto"/>
                    <w:left w:val="none" w:sz="0" w:space="0" w:color="auto"/>
                    <w:bottom w:val="none" w:sz="0" w:space="0" w:color="auto"/>
                    <w:right w:val="none" w:sz="0" w:space="0" w:color="auto"/>
                  </w:divBdr>
                  <w:divsChild>
                    <w:div w:id="499396583">
                      <w:marLeft w:val="0"/>
                      <w:marRight w:val="0"/>
                      <w:marTop w:val="0"/>
                      <w:marBottom w:val="0"/>
                      <w:divBdr>
                        <w:top w:val="none" w:sz="0" w:space="0" w:color="auto"/>
                        <w:left w:val="none" w:sz="0" w:space="0" w:color="auto"/>
                        <w:bottom w:val="none" w:sz="0" w:space="0" w:color="auto"/>
                        <w:right w:val="none" w:sz="0" w:space="0" w:color="auto"/>
                      </w:divBdr>
                    </w:div>
                  </w:divsChild>
                </w:div>
                <w:div w:id="1907832907">
                  <w:marLeft w:val="0"/>
                  <w:marRight w:val="0"/>
                  <w:marTop w:val="0"/>
                  <w:marBottom w:val="0"/>
                  <w:divBdr>
                    <w:top w:val="none" w:sz="0" w:space="0" w:color="auto"/>
                    <w:left w:val="none" w:sz="0" w:space="0" w:color="auto"/>
                    <w:bottom w:val="none" w:sz="0" w:space="0" w:color="auto"/>
                    <w:right w:val="none" w:sz="0" w:space="0" w:color="auto"/>
                  </w:divBdr>
                  <w:divsChild>
                    <w:div w:id="15810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3191">
      <w:bodyDiv w:val="1"/>
      <w:marLeft w:val="0"/>
      <w:marRight w:val="0"/>
      <w:marTop w:val="0"/>
      <w:marBottom w:val="0"/>
      <w:divBdr>
        <w:top w:val="none" w:sz="0" w:space="0" w:color="auto"/>
        <w:left w:val="none" w:sz="0" w:space="0" w:color="auto"/>
        <w:bottom w:val="none" w:sz="0" w:space="0" w:color="auto"/>
        <w:right w:val="none" w:sz="0" w:space="0" w:color="auto"/>
      </w:divBdr>
    </w:div>
    <w:div w:id="688337515">
      <w:bodyDiv w:val="1"/>
      <w:marLeft w:val="0"/>
      <w:marRight w:val="0"/>
      <w:marTop w:val="0"/>
      <w:marBottom w:val="0"/>
      <w:divBdr>
        <w:top w:val="none" w:sz="0" w:space="0" w:color="auto"/>
        <w:left w:val="none" w:sz="0" w:space="0" w:color="auto"/>
        <w:bottom w:val="none" w:sz="0" w:space="0" w:color="auto"/>
        <w:right w:val="none" w:sz="0" w:space="0" w:color="auto"/>
      </w:divBdr>
    </w:div>
    <w:div w:id="699286295">
      <w:bodyDiv w:val="1"/>
      <w:marLeft w:val="0"/>
      <w:marRight w:val="0"/>
      <w:marTop w:val="0"/>
      <w:marBottom w:val="0"/>
      <w:divBdr>
        <w:top w:val="none" w:sz="0" w:space="0" w:color="auto"/>
        <w:left w:val="none" w:sz="0" w:space="0" w:color="auto"/>
        <w:bottom w:val="none" w:sz="0" w:space="0" w:color="auto"/>
        <w:right w:val="none" w:sz="0" w:space="0" w:color="auto"/>
      </w:divBdr>
    </w:div>
    <w:div w:id="737216908">
      <w:bodyDiv w:val="1"/>
      <w:marLeft w:val="0"/>
      <w:marRight w:val="0"/>
      <w:marTop w:val="0"/>
      <w:marBottom w:val="0"/>
      <w:divBdr>
        <w:top w:val="none" w:sz="0" w:space="0" w:color="auto"/>
        <w:left w:val="none" w:sz="0" w:space="0" w:color="auto"/>
        <w:bottom w:val="none" w:sz="0" w:space="0" w:color="auto"/>
        <w:right w:val="none" w:sz="0" w:space="0" w:color="auto"/>
      </w:divBdr>
    </w:div>
    <w:div w:id="742413494">
      <w:bodyDiv w:val="1"/>
      <w:marLeft w:val="0"/>
      <w:marRight w:val="0"/>
      <w:marTop w:val="0"/>
      <w:marBottom w:val="0"/>
      <w:divBdr>
        <w:top w:val="none" w:sz="0" w:space="0" w:color="auto"/>
        <w:left w:val="none" w:sz="0" w:space="0" w:color="auto"/>
        <w:bottom w:val="none" w:sz="0" w:space="0" w:color="auto"/>
        <w:right w:val="none" w:sz="0" w:space="0" w:color="auto"/>
      </w:divBdr>
    </w:div>
    <w:div w:id="743797045">
      <w:bodyDiv w:val="1"/>
      <w:marLeft w:val="0"/>
      <w:marRight w:val="0"/>
      <w:marTop w:val="0"/>
      <w:marBottom w:val="0"/>
      <w:divBdr>
        <w:top w:val="none" w:sz="0" w:space="0" w:color="auto"/>
        <w:left w:val="none" w:sz="0" w:space="0" w:color="auto"/>
        <w:bottom w:val="none" w:sz="0" w:space="0" w:color="auto"/>
        <w:right w:val="none" w:sz="0" w:space="0" w:color="auto"/>
      </w:divBdr>
    </w:div>
    <w:div w:id="751975708">
      <w:bodyDiv w:val="1"/>
      <w:marLeft w:val="0"/>
      <w:marRight w:val="0"/>
      <w:marTop w:val="0"/>
      <w:marBottom w:val="0"/>
      <w:divBdr>
        <w:top w:val="none" w:sz="0" w:space="0" w:color="auto"/>
        <w:left w:val="none" w:sz="0" w:space="0" w:color="auto"/>
        <w:bottom w:val="none" w:sz="0" w:space="0" w:color="auto"/>
        <w:right w:val="none" w:sz="0" w:space="0" w:color="auto"/>
      </w:divBdr>
      <w:divsChild>
        <w:div w:id="1232352996">
          <w:marLeft w:val="0"/>
          <w:marRight w:val="0"/>
          <w:marTop w:val="0"/>
          <w:marBottom w:val="0"/>
          <w:divBdr>
            <w:top w:val="none" w:sz="0" w:space="0" w:color="auto"/>
            <w:left w:val="none" w:sz="0" w:space="0" w:color="auto"/>
            <w:bottom w:val="none" w:sz="0" w:space="0" w:color="auto"/>
            <w:right w:val="none" w:sz="0" w:space="0" w:color="auto"/>
          </w:divBdr>
        </w:div>
        <w:div w:id="1668359855">
          <w:marLeft w:val="0"/>
          <w:marRight w:val="0"/>
          <w:marTop w:val="0"/>
          <w:marBottom w:val="0"/>
          <w:divBdr>
            <w:top w:val="none" w:sz="0" w:space="0" w:color="auto"/>
            <w:left w:val="none" w:sz="0" w:space="0" w:color="auto"/>
            <w:bottom w:val="none" w:sz="0" w:space="0" w:color="auto"/>
            <w:right w:val="none" w:sz="0" w:space="0" w:color="auto"/>
          </w:divBdr>
        </w:div>
        <w:div w:id="328950334">
          <w:marLeft w:val="0"/>
          <w:marRight w:val="0"/>
          <w:marTop w:val="0"/>
          <w:marBottom w:val="0"/>
          <w:divBdr>
            <w:top w:val="none" w:sz="0" w:space="0" w:color="auto"/>
            <w:left w:val="none" w:sz="0" w:space="0" w:color="auto"/>
            <w:bottom w:val="none" w:sz="0" w:space="0" w:color="auto"/>
            <w:right w:val="none" w:sz="0" w:space="0" w:color="auto"/>
          </w:divBdr>
        </w:div>
        <w:div w:id="305278870">
          <w:marLeft w:val="0"/>
          <w:marRight w:val="0"/>
          <w:marTop w:val="0"/>
          <w:marBottom w:val="0"/>
          <w:divBdr>
            <w:top w:val="none" w:sz="0" w:space="0" w:color="auto"/>
            <w:left w:val="none" w:sz="0" w:space="0" w:color="auto"/>
            <w:bottom w:val="none" w:sz="0" w:space="0" w:color="auto"/>
            <w:right w:val="none" w:sz="0" w:space="0" w:color="auto"/>
          </w:divBdr>
        </w:div>
      </w:divsChild>
    </w:div>
    <w:div w:id="753935184">
      <w:bodyDiv w:val="1"/>
      <w:marLeft w:val="0"/>
      <w:marRight w:val="0"/>
      <w:marTop w:val="0"/>
      <w:marBottom w:val="0"/>
      <w:divBdr>
        <w:top w:val="none" w:sz="0" w:space="0" w:color="auto"/>
        <w:left w:val="none" w:sz="0" w:space="0" w:color="auto"/>
        <w:bottom w:val="none" w:sz="0" w:space="0" w:color="auto"/>
        <w:right w:val="none" w:sz="0" w:space="0" w:color="auto"/>
      </w:divBdr>
    </w:div>
    <w:div w:id="760104582">
      <w:bodyDiv w:val="1"/>
      <w:marLeft w:val="0"/>
      <w:marRight w:val="0"/>
      <w:marTop w:val="0"/>
      <w:marBottom w:val="0"/>
      <w:divBdr>
        <w:top w:val="none" w:sz="0" w:space="0" w:color="auto"/>
        <w:left w:val="none" w:sz="0" w:space="0" w:color="auto"/>
        <w:bottom w:val="none" w:sz="0" w:space="0" w:color="auto"/>
        <w:right w:val="none" w:sz="0" w:space="0" w:color="auto"/>
      </w:divBdr>
      <w:divsChild>
        <w:div w:id="1401975727">
          <w:marLeft w:val="0"/>
          <w:marRight w:val="0"/>
          <w:marTop w:val="0"/>
          <w:marBottom w:val="192"/>
          <w:divBdr>
            <w:top w:val="none" w:sz="0" w:space="0" w:color="auto"/>
            <w:left w:val="none" w:sz="0" w:space="0" w:color="auto"/>
            <w:bottom w:val="none" w:sz="0" w:space="0" w:color="auto"/>
            <w:right w:val="none" w:sz="0" w:space="0" w:color="auto"/>
          </w:divBdr>
          <w:divsChild>
            <w:div w:id="639729642">
              <w:marLeft w:val="0"/>
              <w:marRight w:val="24"/>
              <w:marTop w:val="0"/>
              <w:marBottom w:val="0"/>
              <w:divBdr>
                <w:top w:val="none" w:sz="0" w:space="0" w:color="auto"/>
                <w:left w:val="none" w:sz="0" w:space="0" w:color="auto"/>
                <w:bottom w:val="none" w:sz="0" w:space="0" w:color="auto"/>
                <w:right w:val="none" w:sz="0" w:space="0" w:color="auto"/>
              </w:divBdr>
              <w:divsChild>
                <w:div w:id="462501562">
                  <w:marLeft w:val="0"/>
                  <w:marRight w:val="0"/>
                  <w:marTop w:val="0"/>
                  <w:marBottom w:val="0"/>
                  <w:divBdr>
                    <w:top w:val="none" w:sz="0" w:space="0" w:color="auto"/>
                    <w:left w:val="none" w:sz="0" w:space="0" w:color="auto"/>
                    <w:bottom w:val="none" w:sz="0" w:space="0" w:color="auto"/>
                    <w:right w:val="none" w:sz="0" w:space="0" w:color="auto"/>
                  </w:divBdr>
                  <w:divsChild>
                    <w:div w:id="685179838">
                      <w:marLeft w:val="0"/>
                      <w:marRight w:val="0"/>
                      <w:marTop w:val="0"/>
                      <w:marBottom w:val="0"/>
                      <w:divBdr>
                        <w:top w:val="none" w:sz="0" w:space="0" w:color="auto"/>
                        <w:left w:val="none" w:sz="0" w:space="0" w:color="auto"/>
                        <w:bottom w:val="none" w:sz="0" w:space="0" w:color="auto"/>
                        <w:right w:val="none" w:sz="0" w:space="0" w:color="auto"/>
                      </w:divBdr>
                    </w:div>
                  </w:divsChild>
                </w:div>
                <w:div w:id="1168599407">
                  <w:marLeft w:val="0"/>
                  <w:marRight w:val="0"/>
                  <w:marTop w:val="0"/>
                  <w:marBottom w:val="0"/>
                  <w:divBdr>
                    <w:top w:val="none" w:sz="0" w:space="0" w:color="auto"/>
                    <w:left w:val="none" w:sz="0" w:space="0" w:color="auto"/>
                    <w:bottom w:val="none" w:sz="0" w:space="0" w:color="auto"/>
                    <w:right w:val="none" w:sz="0" w:space="0" w:color="auto"/>
                  </w:divBdr>
                  <w:divsChild>
                    <w:div w:id="335497563">
                      <w:marLeft w:val="0"/>
                      <w:marRight w:val="0"/>
                      <w:marTop w:val="0"/>
                      <w:marBottom w:val="0"/>
                      <w:divBdr>
                        <w:top w:val="none" w:sz="0" w:space="0" w:color="auto"/>
                        <w:left w:val="none" w:sz="0" w:space="0" w:color="auto"/>
                        <w:bottom w:val="none" w:sz="0" w:space="0" w:color="auto"/>
                        <w:right w:val="none" w:sz="0" w:space="0" w:color="auto"/>
                      </w:divBdr>
                    </w:div>
                  </w:divsChild>
                </w:div>
                <w:div w:id="1597900117">
                  <w:marLeft w:val="0"/>
                  <w:marRight w:val="0"/>
                  <w:marTop w:val="0"/>
                  <w:marBottom w:val="0"/>
                  <w:divBdr>
                    <w:top w:val="none" w:sz="0" w:space="0" w:color="auto"/>
                    <w:left w:val="none" w:sz="0" w:space="0" w:color="auto"/>
                    <w:bottom w:val="none" w:sz="0" w:space="0" w:color="auto"/>
                    <w:right w:val="none" w:sz="0" w:space="0" w:color="auto"/>
                  </w:divBdr>
                  <w:divsChild>
                    <w:div w:id="15881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7108">
          <w:marLeft w:val="0"/>
          <w:marRight w:val="0"/>
          <w:marTop w:val="0"/>
          <w:marBottom w:val="192"/>
          <w:divBdr>
            <w:top w:val="none" w:sz="0" w:space="0" w:color="auto"/>
            <w:left w:val="none" w:sz="0" w:space="0" w:color="auto"/>
            <w:bottom w:val="none" w:sz="0" w:space="0" w:color="auto"/>
            <w:right w:val="none" w:sz="0" w:space="0" w:color="auto"/>
          </w:divBdr>
          <w:divsChild>
            <w:div w:id="986397167">
              <w:marLeft w:val="0"/>
              <w:marRight w:val="24"/>
              <w:marTop w:val="0"/>
              <w:marBottom w:val="0"/>
              <w:divBdr>
                <w:top w:val="none" w:sz="0" w:space="0" w:color="auto"/>
                <w:left w:val="none" w:sz="0" w:space="0" w:color="auto"/>
                <w:bottom w:val="none" w:sz="0" w:space="0" w:color="auto"/>
                <w:right w:val="none" w:sz="0" w:space="0" w:color="auto"/>
              </w:divBdr>
              <w:divsChild>
                <w:div w:id="597451513">
                  <w:marLeft w:val="0"/>
                  <w:marRight w:val="0"/>
                  <w:marTop w:val="0"/>
                  <w:marBottom w:val="0"/>
                  <w:divBdr>
                    <w:top w:val="none" w:sz="0" w:space="0" w:color="auto"/>
                    <w:left w:val="none" w:sz="0" w:space="0" w:color="auto"/>
                    <w:bottom w:val="none" w:sz="0" w:space="0" w:color="auto"/>
                    <w:right w:val="none" w:sz="0" w:space="0" w:color="auto"/>
                  </w:divBdr>
                  <w:divsChild>
                    <w:div w:id="847060414">
                      <w:marLeft w:val="0"/>
                      <w:marRight w:val="0"/>
                      <w:marTop w:val="0"/>
                      <w:marBottom w:val="0"/>
                      <w:divBdr>
                        <w:top w:val="none" w:sz="0" w:space="0" w:color="auto"/>
                        <w:left w:val="none" w:sz="0" w:space="0" w:color="auto"/>
                        <w:bottom w:val="none" w:sz="0" w:space="0" w:color="auto"/>
                        <w:right w:val="none" w:sz="0" w:space="0" w:color="auto"/>
                      </w:divBdr>
                    </w:div>
                  </w:divsChild>
                </w:div>
                <w:div w:id="832797749">
                  <w:marLeft w:val="0"/>
                  <w:marRight w:val="0"/>
                  <w:marTop w:val="0"/>
                  <w:marBottom w:val="0"/>
                  <w:divBdr>
                    <w:top w:val="none" w:sz="0" w:space="0" w:color="auto"/>
                    <w:left w:val="none" w:sz="0" w:space="0" w:color="auto"/>
                    <w:bottom w:val="none" w:sz="0" w:space="0" w:color="auto"/>
                    <w:right w:val="none" w:sz="0" w:space="0" w:color="auto"/>
                  </w:divBdr>
                  <w:divsChild>
                    <w:div w:id="3992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8021">
              <w:marLeft w:val="0"/>
              <w:marRight w:val="24"/>
              <w:marTop w:val="0"/>
              <w:marBottom w:val="0"/>
              <w:divBdr>
                <w:top w:val="none" w:sz="0" w:space="0" w:color="auto"/>
                <w:left w:val="none" w:sz="0" w:space="0" w:color="auto"/>
                <w:bottom w:val="none" w:sz="0" w:space="0" w:color="auto"/>
                <w:right w:val="none" w:sz="0" w:space="0" w:color="auto"/>
              </w:divBdr>
              <w:divsChild>
                <w:div w:id="1673994126">
                  <w:marLeft w:val="0"/>
                  <w:marRight w:val="0"/>
                  <w:marTop w:val="0"/>
                  <w:marBottom w:val="0"/>
                  <w:divBdr>
                    <w:top w:val="none" w:sz="0" w:space="0" w:color="auto"/>
                    <w:left w:val="none" w:sz="0" w:space="0" w:color="auto"/>
                    <w:bottom w:val="none" w:sz="0" w:space="0" w:color="auto"/>
                    <w:right w:val="none" w:sz="0" w:space="0" w:color="auto"/>
                  </w:divBdr>
                  <w:divsChild>
                    <w:div w:id="670180330">
                      <w:marLeft w:val="0"/>
                      <w:marRight w:val="0"/>
                      <w:marTop w:val="0"/>
                      <w:marBottom w:val="0"/>
                      <w:divBdr>
                        <w:top w:val="none" w:sz="0" w:space="0" w:color="auto"/>
                        <w:left w:val="none" w:sz="0" w:space="0" w:color="auto"/>
                        <w:bottom w:val="none" w:sz="0" w:space="0" w:color="auto"/>
                        <w:right w:val="none" w:sz="0" w:space="0" w:color="auto"/>
                      </w:divBdr>
                    </w:div>
                  </w:divsChild>
                </w:div>
                <w:div w:id="1971781738">
                  <w:marLeft w:val="0"/>
                  <w:marRight w:val="0"/>
                  <w:marTop w:val="0"/>
                  <w:marBottom w:val="0"/>
                  <w:divBdr>
                    <w:top w:val="none" w:sz="0" w:space="0" w:color="auto"/>
                    <w:left w:val="none" w:sz="0" w:space="0" w:color="auto"/>
                    <w:bottom w:val="none" w:sz="0" w:space="0" w:color="auto"/>
                    <w:right w:val="none" w:sz="0" w:space="0" w:color="auto"/>
                  </w:divBdr>
                  <w:divsChild>
                    <w:div w:id="4645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8710">
              <w:marLeft w:val="0"/>
              <w:marRight w:val="24"/>
              <w:marTop w:val="0"/>
              <w:marBottom w:val="0"/>
              <w:divBdr>
                <w:top w:val="none" w:sz="0" w:space="0" w:color="auto"/>
                <w:left w:val="none" w:sz="0" w:space="0" w:color="auto"/>
                <w:bottom w:val="none" w:sz="0" w:space="0" w:color="auto"/>
                <w:right w:val="none" w:sz="0" w:space="0" w:color="auto"/>
              </w:divBdr>
              <w:divsChild>
                <w:div w:id="1929190567">
                  <w:marLeft w:val="0"/>
                  <w:marRight w:val="0"/>
                  <w:marTop w:val="0"/>
                  <w:marBottom w:val="0"/>
                  <w:divBdr>
                    <w:top w:val="none" w:sz="0" w:space="0" w:color="auto"/>
                    <w:left w:val="none" w:sz="0" w:space="0" w:color="auto"/>
                    <w:bottom w:val="none" w:sz="0" w:space="0" w:color="auto"/>
                    <w:right w:val="none" w:sz="0" w:space="0" w:color="auto"/>
                  </w:divBdr>
                  <w:divsChild>
                    <w:div w:id="1050492712">
                      <w:marLeft w:val="0"/>
                      <w:marRight w:val="0"/>
                      <w:marTop w:val="0"/>
                      <w:marBottom w:val="0"/>
                      <w:divBdr>
                        <w:top w:val="none" w:sz="0" w:space="0" w:color="auto"/>
                        <w:left w:val="none" w:sz="0" w:space="0" w:color="auto"/>
                        <w:bottom w:val="none" w:sz="0" w:space="0" w:color="auto"/>
                        <w:right w:val="none" w:sz="0" w:space="0" w:color="auto"/>
                      </w:divBdr>
                    </w:div>
                  </w:divsChild>
                </w:div>
                <w:div w:id="1741709863">
                  <w:marLeft w:val="0"/>
                  <w:marRight w:val="0"/>
                  <w:marTop w:val="0"/>
                  <w:marBottom w:val="0"/>
                  <w:divBdr>
                    <w:top w:val="none" w:sz="0" w:space="0" w:color="auto"/>
                    <w:left w:val="none" w:sz="0" w:space="0" w:color="auto"/>
                    <w:bottom w:val="none" w:sz="0" w:space="0" w:color="auto"/>
                    <w:right w:val="none" w:sz="0" w:space="0" w:color="auto"/>
                  </w:divBdr>
                  <w:divsChild>
                    <w:div w:id="10475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07">
              <w:marLeft w:val="0"/>
              <w:marRight w:val="24"/>
              <w:marTop w:val="0"/>
              <w:marBottom w:val="0"/>
              <w:divBdr>
                <w:top w:val="none" w:sz="0" w:space="0" w:color="auto"/>
                <w:left w:val="none" w:sz="0" w:space="0" w:color="auto"/>
                <w:bottom w:val="none" w:sz="0" w:space="0" w:color="auto"/>
                <w:right w:val="none" w:sz="0" w:space="0" w:color="auto"/>
              </w:divBdr>
              <w:divsChild>
                <w:div w:id="762073341">
                  <w:marLeft w:val="0"/>
                  <w:marRight w:val="0"/>
                  <w:marTop w:val="0"/>
                  <w:marBottom w:val="0"/>
                  <w:divBdr>
                    <w:top w:val="none" w:sz="0" w:space="0" w:color="auto"/>
                    <w:left w:val="none" w:sz="0" w:space="0" w:color="auto"/>
                    <w:bottom w:val="none" w:sz="0" w:space="0" w:color="auto"/>
                    <w:right w:val="none" w:sz="0" w:space="0" w:color="auto"/>
                  </w:divBdr>
                  <w:divsChild>
                    <w:div w:id="265239761">
                      <w:marLeft w:val="0"/>
                      <w:marRight w:val="0"/>
                      <w:marTop w:val="0"/>
                      <w:marBottom w:val="0"/>
                      <w:divBdr>
                        <w:top w:val="none" w:sz="0" w:space="0" w:color="auto"/>
                        <w:left w:val="none" w:sz="0" w:space="0" w:color="auto"/>
                        <w:bottom w:val="none" w:sz="0" w:space="0" w:color="auto"/>
                        <w:right w:val="none" w:sz="0" w:space="0" w:color="auto"/>
                      </w:divBdr>
                    </w:div>
                  </w:divsChild>
                </w:div>
                <w:div w:id="987057448">
                  <w:marLeft w:val="0"/>
                  <w:marRight w:val="0"/>
                  <w:marTop w:val="0"/>
                  <w:marBottom w:val="0"/>
                  <w:divBdr>
                    <w:top w:val="none" w:sz="0" w:space="0" w:color="auto"/>
                    <w:left w:val="none" w:sz="0" w:space="0" w:color="auto"/>
                    <w:bottom w:val="none" w:sz="0" w:space="0" w:color="auto"/>
                    <w:right w:val="none" w:sz="0" w:space="0" w:color="auto"/>
                  </w:divBdr>
                  <w:divsChild>
                    <w:div w:id="7061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63423">
      <w:bodyDiv w:val="1"/>
      <w:marLeft w:val="0"/>
      <w:marRight w:val="0"/>
      <w:marTop w:val="0"/>
      <w:marBottom w:val="0"/>
      <w:divBdr>
        <w:top w:val="none" w:sz="0" w:space="0" w:color="auto"/>
        <w:left w:val="none" w:sz="0" w:space="0" w:color="auto"/>
        <w:bottom w:val="none" w:sz="0" w:space="0" w:color="auto"/>
        <w:right w:val="none" w:sz="0" w:space="0" w:color="auto"/>
      </w:divBdr>
    </w:div>
    <w:div w:id="837616708">
      <w:bodyDiv w:val="1"/>
      <w:marLeft w:val="0"/>
      <w:marRight w:val="0"/>
      <w:marTop w:val="0"/>
      <w:marBottom w:val="0"/>
      <w:divBdr>
        <w:top w:val="none" w:sz="0" w:space="0" w:color="auto"/>
        <w:left w:val="none" w:sz="0" w:space="0" w:color="auto"/>
        <w:bottom w:val="none" w:sz="0" w:space="0" w:color="auto"/>
        <w:right w:val="none" w:sz="0" w:space="0" w:color="auto"/>
      </w:divBdr>
    </w:div>
    <w:div w:id="845941647">
      <w:bodyDiv w:val="1"/>
      <w:marLeft w:val="0"/>
      <w:marRight w:val="0"/>
      <w:marTop w:val="0"/>
      <w:marBottom w:val="0"/>
      <w:divBdr>
        <w:top w:val="none" w:sz="0" w:space="0" w:color="auto"/>
        <w:left w:val="none" w:sz="0" w:space="0" w:color="auto"/>
        <w:bottom w:val="none" w:sz="0" w:space="0" w:color="auto"/>
        <w:right w:val="none" w:sz="0" w:space="0" w:color="auto"/>
      </w:divBdr>
      <w:divsChild>
        <w:div w:id="594703488">
          <w:marLeft w:val="0"/>
          <w:marRight w:val="0"/>
          <w:marTop w:val="0"/>
          <w:marBottom w:val="0"/>
          <w:divBdr>
            <w:top w:val="none" w:sz="0" w:space="0" w:color="auto"/>
            <w:left w:val="none" w:sz="0" w:space="0" w:color="auto"/>
            <w:bottom w:val="none" w:sz="0" w:space="0" w:color="auto"/>
            <w:right w:val="none" w:sz="0" w:space="0" w:color="auto"/>
          </w:divBdr>
        </w:div>
        <w:div w:id="341199301">
          <w:marLeft w:val="0"/>
          <w:marRight w:val="0"/>
          <w:marTop w:val="0"/>
          <w:marBottom w:val="0"/>
          <w:divBdr>
            <w:top w:val="none" w:sz="0" w:space="0" w:color="auto"/>
            <w:left w:val="none" w:sz="0" w:space="0" w:color="auto"/>
            <w:bottom w:val="none" w:sz="0" w:space="0" w:color="auto"/>
            <w:right w:val="none" w:sz="0" w:space="0" w:color="auto"/>
          </w:divBdr>
        </w:div>
      </w:divsChild>
    </w:div>
    <w:div w:id="886719347">
      <w:bodyDiv w:val="1"/>
      <w:marLeft w:val="0"/>
      <w:marRight w:val="0"/>
      <w:marTop w:val="0"/>
      <w:marBottom w:val="0"/>
      <w:divBdr>
        <w:top w:val="none" w:sz="0" w:space="0" w:color="auto"/>
        <w:left w:val="none" w:sz="0" w:space="0" w:color="auto"/>
        <w:bottom w:val="none" w:sz="0" w:space="0" w:color="auto"/>
        <w:right w:val="none" w:sz="0" w:space="0" w:color="auto"/>
      </w:divBdr>
    </w:div>
    <w:div w:id="894924850">
      <w:bodyDiv w:val="1"/>
      <w:marLeft w:val="0"/>
      <w:marRight w:val="0"/>
      <w:marTop w:val="0"/>
      <w:marBottom w:val="0"/>
      <w:divBdr>
        <w:top w:val="none" w:sz="0" w:space="0" w:color="auto"/>
        <w:left w:val="none" w:sz="0" w:space="0" w:color="auto"/>
        <w:bottom w:val="none" w:sz="0" w:space="0" w:color="auto"/>
        <w:right w:val="none" w:sz="0" w:space="0" w:color="auto"/>
      </w:divBdr>
      <w:divsChild>
        <w:div w:id="1543667332">
          <w:marLeft w:val="0"/>
          <w:marRight w:val="0"/>
          <w:marTop w:val="0"/>
          <w:marBottom w:val="192"/>
          <w:divBdr>
            <w:top w:val="none" w:sz="0" w:space="0" w:color="auto"/>
            <w:left w:val="none" w:sz="0" w:space="0" w:color="auto"/>
            <w:bottom w:val="none" w:sz="0" w:space="0" w:color="auto"/>
            <w:right w:val="none" w:sz="0" w:space="0" w:color="auto"/>
          </w:divBdr>
        </w:div>
        <w:div w:id="761606312">
          <w:marLeft w:val="0"/>
          <w:marRight w:val="0"/>
          <w:marTop w:val="0"/>
          <w:marBottom w:val="192"/>
          <w:divBdr>
            <w:top w:val="none" w:sz="0" w:space="0" w:color="auto"/>
            <w:left w:val="none" w:sz="0" w:space="0" w:color="auto"/>
            <w:bottom w:val="none" w:sz="0" w:space="0" w:color="auto"/>
            <w:right w:val="none" w:sz="0" w:space="0" w:color="auto"/>
          </w:divBdr>
        </w:div>
      </w:divsChild>
    </w:div>
    <w:div w:id="920069330">
      <w:bodyDiv w:val="1"/>
      <w:marLeft w:val="0"/>
      <w:marRight w:val="0"/>
      <w:marTop w:val="0"/>
      <w:marBottom w:val="0"/>
      <w:divBdr>
        <w:top w:val="none" w:sz="0" w:space="0" w:color="auto"/>
        <w:left w:val="none" w:sz="0" w:space="0" w:color="auto"/>
        <w:bottom w:val="none" w:sz="0" w:space="0" w:color="auto"/>
        <w:right w:val="none" w:sz="0" w:space="0" w:color="auto"/>
      </w:divBdr>
    </w:div>
    <w:div w:id="927470905">
      <w:bodyDiv w:val="1"/>
      <w:marLeft w:val="0"/>
      <w:marRight w:val="0"/>
      <w:marTop w:val="0"/>
      <w:marBottom w:val="0"/>
      <w:divBdr>
        <w:top w:val="none" w:sz="0" w:space="0" w:color="auto"/>
        <w:left w:val="none" w:sz="0" w:space="0" w:color="auto"/>
        <w:bottom w:val="none" w:sz="0" w:space="0" w:color="auto"/>
        <w:right w:val="none" w:sz="0" w:space="0" w:color="auto"/>
      </w:divBdr>
    </w:div>
    <w:div w:id="1021933578">
      <w:bodyDiv w:val="1"/>
      <w:marLeft w:val="0"/>
      <w:marRight w:val="0"/>
      <w:marTop w:val="0"/>
      <w:marBottom w:val="0"/>
      <w:divBdr>
        <w:top w:val="none" w:sz="0" w:space="0" w:color="auto"/>
        <w:left w:val="none" w:sz="0" w:space="0" w:color="auto"/>
        <w:bottom w:val="none" w:sz="0" w:space="0" w:color="auto"/>
        <w:right w:val="none" w:sz="0" w:space="0" w:color="auto"/>
      </w:divBdr>
      <w:divsChild>
        <w:div w:id="66657584">
          <w:marLeft w:val="0"/>
          <w:marRight w:val="0"/>
          <w:marTop w:val="0"/>
          <w:marBottom w:val="192"/>
          <w:divBdr>
            <w:top w:val="none" w:sz="0" w:space="0" w:color="auto"/>
            <w:left w:val="none" w:sz="0" w:space="0" w:color="auto"/>
            <w:bottom w:val="none" w:sz="0" w:space="0" w:color="auto"/>
            <w:right w:val="none" w:sz="0" w:space="0" w:color="auto"/>
          </w:divBdr>
          <w:divsChild>
            <w:div w:id="1516113677">
              <w:marLeft w:val="0"/>
              <w:marRight w:val="24"/>
              <w:marTop w:val="0"/>
              <w:marBottom w:val="0"/>
              <w:divBdr>
                <w:top w:val="none" w:sz="0" w:space="0" w:color="auto"/>
                <w:left w:val="none" w:sz="0" w:space="0" w:color="auto"/>
                <w:bottom w:val="none" w:sz="0" w:space="0" w:color="auto"/>
                <w:right w:val="none" w:sz="0" w:space="0" w:color="auto"/>
              </w:divBdr>
              <w:divsChild>
                <w:div w:id="207836729">
                  <w:marLeft w:val="0"/>
                  <w:marRight w:val="0"/>
                  <w:marTop w:val="0"/>
                  <w:marBottom w:val="0"/>
                  <w:divBdr>
                    <w:top w:val="none" w:sz="0" w:space="0" w:color="auto"/>
                    <w:left w:val="none" w:sz="0" w:space="0" w:color="auto"/>
                    <w:bottom w:val="none" w:sz="0" w:space="0" w:color="auto"/>
                    <w:right w:val="none" w:sz="0" w:space="0" w:color="auto"/>
                  </w:divBdr>
                  <w:divsChild>
                    <w:div w:id="334378425">
                      <w:marLeft w:val="0"/>
                      <w:marRight w:val="0"/>
                      <w:marTop w:val="0"/>
                      <w:marBottom w:val="0"/>
                      <w:divBdr>
                        <w:top w:val="none" w:sz="0" w:space="0" w:color="auto"/>
                        <w:left w:val="none" w:sz="0" w:space="0" w:color="auto"/>
                        <w:bottom w:val="none" w:sz="0" w:space="0" w:color="auto"/>
                        <w:right w:val="none" w:sz="0" w:space="0" w:color="auto"/>
                      </w:divBdr>
                    </w:div>
                  </w:divsChild>
                </w:div>
                <w:div w:id="398140410">
                  <w:marLeft w:val="0"/>
                  <w:marRight w:val="0"/>
                  <w:marTop w:val="0"/>
                  <w:marBottom w:val="0"/>
                  <w:divBdr>
                    <w:top w:val="none" w:sz="0" w:space="0" w:color="auto"/>
                    <w:left w:val="none" w:sz="0" w:space="0" w:color="auto"/>
                    <w:bottom w:val="none" w:sz="0" w:space="0" w:color="auto"/>
                    <w:right w:val="none" w:sz="0" w:space="0" w:color="auto"/>
                  </w:divBdr>
                  <w:divsChild>
                    <w:div w:id="1792044787">
                      <w:marLeft w:val="0"/>
                      <w:marRight w:val="0"/>
                      <w:marTop w:val="0"/>
                      <w:marBottom w:val="0"/>
                      <w:divBdr>
                        <w:top w:val="none" w:sz="0" w:space="0" w:color="auto"/>
                        <w:left w:val="none" w:sz="0" w:space="0" w:color="auto"/>
                        <w:bottom w:val="none" w:sz="0" w:space="0" w:color="auto"/>
                        <w:right w:val="none" w:sz="0" w:space="0" w:color="auto"/>
                      </w:divBdr>
                    </w:div>
                  </w:divsChild>
                </w:div>
                <w:div w:id="316031006">
                  <w:marLeft w:val="0"/>
                  <w:marRight w:val="0"/>
                  <w:marTop w:val="0"/>
                  <w:marBottom w:val="0"/>
                  <w:divBdr>
                    <w:top w:val="none" w:sz="0" w:space="0" w:color="auto"/>
                    <w:left w:val="none" w:sz="0" w:space="0" w:color="auto"/>
                    <w:bottom w:val="none" w:sz="0" w:space="0" w:color="auto"/>
                    <w:right w:val="none" w:sz="0" w:space="0" w:color="auto"/>
                  </w:divBdr>
                  <w:divsChild>
                    <w:div w:id="9664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6900">
          <w:marLeft w:val="0"/>
          <w:marRight w:val="0"/>
          <w:marTop w:val="0"/>
          <w:marBottom w:val="192"/>
          <w:divBdr>
            <w:top w:val="none" w:sz="0" w:space="0" w:color="auto"/>
            <w:left w:val="none" w:sz="0" w:space="0" w:color="auto"/>
            <w:bottom w:val="none" w:sz="0" w:space="0" w:color="auto"/>
            <w:right w:val="none" w:sz="0" w:space="0" w:color="auto"/>
          </w:divBdr>
          <w:divsChild>
            <w:div w:id="1531648588">
              <w:marLeft w:val="0"/>
              <w:marRight w:val="24"/>
              <w:marTop w:val="0"/>
              <w:marBottom w:val="0"/>
              <w:divBdr>
                <w:top w:val="none" w:sz="0" w:space="0" w:color="auto"/>
                <w:left w:val="none" w:sz="0" w:space="0" w:color="auto"/>
                <w:bottom w:val="none" w:sz="0" w:space="0" w:color="auto"/>
                <w:right w:val="none" w:sz="0" w:space="0" w:color="auto"/>
              </w:divBdr>
              <w:divsChild>
                <w:div w:id="161239808">
                  <w:marLeft w:val="0"/>
                  <w:marRight w:val="0"/>
                  <w:marTop w:val="0"/>
                  <w:marBottom w:val="0"/>
                  <w:divBdr>
                    <w:top w:val="none" w:sz="0" w:space="0" w:color="auto"/>
                    <w:left w:val="none" w:sz="0" w:space="0" w:color="auto"/>
                    <w:bottom w:val="none" w:sz="0" w:space="0" w:color="auto"/>
                    <w:right w:val="none" w:sz="0" w:space="0" w:color="auto"/>
                  </w:divBdr>
                  <w:divsChild>
                    <w:div w:id="1239510608">
                      <w:marLeft w:val="0"/>
                      <w:marRight w:val="0"/>
                      <w:marTop w:val="0"/>
                      <w:marBottom w:val="0"/>
                      <w:divBdr>
                        <w:top w:val="none" w:sz="0" w:space="0" w:color="auto"/>
                        <w:left w:val="none" w:sz="0" w:space="0" w:color="auto"/>
                        <w:bottom w:val="none" w:sz="0" w:space="0" w:color="auto"/>
                        <w:right w:val="none" w:sz="0" w:space="0" w:color="auto"/>
                      </w:divBdr>
                    </w:div>
                  </w:divsChild>
                </w:div>
                <w:div w:id="55664722">
                  <w:marLeft w:val="0"/>
                  <w:marRight w:val="0"/>
                  <w:marTop w:val="0"/>
                  <w:marBottom w:val="0"/>
                  <w:divBdr>
                    <w:top w:val="none" w:sz="0" w:space="0" w:color="auto"/>
                    <w:left w:val="none" w:sz="0" w:space="0" w:color="auto"/>
                    <w:bottom w:val="none" w:sz="0" w:space="0" w:color="auto"/>
                    <w:right w:val="none" w:sz="0" w:space="0" w:color="auto"/>
                  </w:divBdr>
                  <w:divsChild>
                    <w:div w:id="12613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9139">
              <w:marLeft w:val="0"/>
              <w:marRight w:val="24"/>
              <w:marTop w:val="0"/>
              <w:marBottom w:val="0"/>
              <w:divBdr>
                <w:top w:val="none" w:sz="0" w:space="0" w:color="auto"/>
                <w:left w:val="none" w:sz="0" w:space="0" w:color="auto"/>
                <w:bottom w:val="none" w:sz="0" w:space="0" w:color="auto"/>
                <w:right w:val="none" w:sz="0" w:space="0" w:color="auto"/>
              </w:divBdr>
              <w:divsChild>
                <w:div w:id="115375824">
                  <w:marLeft w:val="0"/>
                  <w:marRight w:val="0"/>
                  <w:marTop w:val="0"/>
                  <w:marBottom w:val="0"/>
                  <w:divBdr>
                    <w:top w:val="none" w:sz="0" w:space="0" w:color="auto"/>
                    <w:left w:val="none" w:sz="0" w:space="0" w:color="auto"/>
                    <w:bottom w:val="none" w:sz="0" w:space="0" w:color="auto"/>
                    <w:right w:val="none" w:sz="0" w:space="0" w:color="auto"/>
                  </w:divBdr>
                  <w:divsChild>
                    <w:div w:id="1483110472">
                      <w:marLeft w:val="0"/>
                      <w:marRight w:val="0"/>
                      <w:marTop w:val="0"/>
                      <w:marBottom w:val="0"/>
                      <w:divBdr>
                        <w:top w:val="none" w:sz="0" w:space="0" w:color="auto"/>
                        <w:left w:val="none" w:sz="0" w:space="0" w:color="auto"/>
                        <w:bottom w:val="none" w:sz="0" w:space="0" w:color="auto"/>
                        <w:right w:val="none" w:sz="0" w:space="0" w:color="auto"/>
                      </w:divBdr>
                    </w:div>
                  </w:divsChild>
                </w:div>
                <w:div w:id="1419713081">
                  <w:marLeft w:val="0"/>
                  <w:marRight w:val="0"/>
                  <w:marTop w:val="0"/>
                  <w:marBottom w:val="0"/>
                  <w:divBdr>
                    <w:top w:val="none" w:sz="0" w:space="0" w:color="auto"/>
                    <w:left w:val="none" w:sz="0" w:space="0" w:color="auto"/>
                    <w:bottom w:val="none" w:sz="0" w:space="0" w:color="auto"/>
                    <w:right w:val="none" w:sz="0" w:space="0" w:color="auto"/>
                  </w:divBdr>
                  <w:divsChild>
                    <w:div w:id="6219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1155">
              <w:marLeft w:val="0"/>
              <w:marRight w:val="24"/>
              <w:marTop w:val="0"/>
              <w:marBottom w:val="0"/>
              <w:divBdr>
                <w:top w:val="none" w:sz="0" w:space="0" w:color="auto"/>
                <w:left w:val="none" w:sz="0" w:space="0" w:color="auto"/>
                <w:bottom w:val="none" w:sz="0" w:space="0" w:color="auto"/>
                <w:right w:val="none" w:sz="0" w:space="0" w:color="auto"/>
              </w:divBdr>
              <w:divsChild>
                <w:div w:id="406075504">
                  <w:marLeft w:val="0"/>
                  <w:marRight w:val="0"/>
                  <w:marTop w:val="0"/>
                  <w:marBottom w:val="0"/>
                  <w:divBdr>
                    <w:top w:val="none" w:sz="0" w:space="0" w:color="auto"/>
                    <w:left w:val="none" w:sz="0" w:space="0" w:color="auto"/>
                    <w:bottom w:val="none" w:sz="0" w:space="0" w:color="auto"/>
                    <w:right w:val="none" w:sz="0" w:space="0" w:color="auto"/>
                  </w:divBdr>
                  <w:divsChild>
                    <w:div w:id="1646277042">
                      <w:marLeft w:val="0"/>
                      <w:marRight w:val="0"/>
                      <w:marTop w:val="0"/>
                      <w:marBottom w:val="0"/>
                      <w:divBdr>
                        <w:top w:val="none" w:sz="0" w:space="0" w:color="auto"/>
                        <w:left w:val="none" w:sz="0" w:space="0" w:color="auto"/>
                        <w:bottom w:val="none" w:sz="0" w:space="0" w:color="auto"/>
                        <w:right w:val="none" w:sz="0" w:space="0" w:color="auto"/>
                      </w:divBdr>
                    </w:div>
                  </w:divsChild>
                </w:div>
                <w:div w:id="111943935">
                  <w:marLeft w:val="0"/>
                  <w:marRight w:val="0"/>
                  <w:marTop w:val="0"/>
                  <w:marBottom w:val="0"/>
                  <w:divBdr>
                    <w:top w:val="none" w:sz="0" w:space="0" w:color="auto"/>
                    <w:left w:val="none" w:sz="0" w:space="0" w:color="auto"/>
                    <w:bottom w:val="none" w:sz="0" w:space="0" w:color="auto"/>
                    <w:right w:val="none" w:sz="0" w:space="0" w:color="auto"/>
                  </w:divBdr>
                  <w:divsChild>
                    <w:div w:id="6688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6102">
              <w:marLeft w:val="0"/>
              <w:marRight w:val="24"/>
              <w:marTop w:val="0"/>
              <w:marBottom w:val="0"/>
              <w:divBdr>
                <w:top w:val="none" w:sz="0" w:space="0" w:color="auto"/>
                <w:left w:val="none" w:sz="0" w:space="0" w:color="auto"/>
                <w:bottom w:val="none" w:sz="0" w:space="0" w:color="auto"/>
                <w:right w:val="none" w:sz="0" w:space="0" w:color="auto"/>
              </w:divBdr>
              <w:divsChild>
                <w:div w:id="878859733">
                  <w:marLeft w:val="0"/>
                  <w:marRight w:val="0"/>
                  <w:marTop w:val="0"/>
                  <w:marBottom w:val="0"/>
                  <w:divBdr>
                    <w:top w:val="none" w:sz="0" w:space="0" w:color="auto"/>
                    <w:left w:val="none" w:sz="0" w:space="0" w:color="auto"/>
                    <w:bottom w:val="none" w:sz="0" w:space="0" w:color="auto"/>
                    <w:right w:val="none" w:sz="0" w:space="0" w:color="auto"/>
                  </w:divBdr>
                  <w:divsChild>
                    <w:div w:id="1655258765">
                      <w:marLeft w:val="0"/>
                      <w:marRight w:val="0"/>
                      <w:marTop w:val="0"/>
                      <w:marBottom w:val="0"/>
                      <w:divBdr>
                        <w:top w:val="none" w:sz="0" w:space="0" w:color="auto"/>
                        <w:left w:val="none" w:sz="0" w:space="0" w:color="auto"/>
                        <w:bottom w:val="none" w:sz="0" w:space="0" w:color="auto"/>
                        <w:right w:val="none" w:sz="0" w:space="0" w:color="auto"/>
                      </w:divBdr>
                    </w:div>
                  </w:divsChild>
                </w:div>
                <w:div w:id="1010065450">
                  <w:marLeft w:val="0"/>
                  <w:marRight w:val="0"/>
                  <w:marTop w:val="0"/>
                  <w:marBottom w:val="0"/>
                  <w:divBdr>
                    <w:top w:val="none" w:sz="0" w:space="0" w:color="auto"/>
                    <w:left w:val="none" w:sz="0" w:space="0" w:color="auto"/>
                    <w:bottom w:val="none" w:sz="0" w:space="0" w:color="auto"/>
                    <w:right w:val="none" w:sz="0" w:space="0" w:color="auto"/>
                  </w:divBdr>
                  <w:divsChild>
                    <w:div w:id="20501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594854">
      <w:bodyDiv w:val="1"/>
      <w:marLeft w:val="0"/>
      <w:marRight w:val="0"/>
      <w:marTop w:val="0"/>
      <w:marBottom w:val="0"/>
      <w:divBdr>
        <w:top w:val="none" w:sz="0" w:space="0" w:color="auto"/>
        <w:left w:val="none" w:sz="0" w:space="0" w:color="auto"/>
        <w:bottom w:val="none" w:sz="0" w:space="0" w:color="auto"/>
        <w:right w:val="none" w:sz="0" w:space="0" w:color="auto"/>
      </w:divBdr>
      <w:divsChild>
        <w:div w:id="368798205">
          <w:marLeft w:val="0"/>
          <w:marRight w:val="0"/>
          <w:marTop w:val="0"/>
          <w:marBottom w:val="0"/>
          <w:divBdr>
            <w:top w:val="none" w:sz="0" w:space="0" w:color="auto"/>
            <w:left w:val="none" w:sz="0" w:space="0" w:color="auto"/>
            <w:bottom w:val="none" w:sz="0" w:space="0" w:color="auto"/>
            <w:right w:val="none" w:sz="0" w:space="0" w:color="auto"/>
          </w:divBdr>
        </w:div>
        <w:div w:id="2130010984">
          <w:marLeft w:val="0"/>
          <w:marRight w:val="0"/>
          <w:marTop w:val="0"/>
          <w:marBottom w:val="0"/>
          <w:divBdr>
            <w:top w:val="none" w:sz="0" w:space="0" w:color="auto"/>
            <w:left w:val="none" w:sz="0" w:space="0" w:color="auto"/>
            <w:bottom w:val="none" w:sz="0" w:space="0" w:color="auto"/>
            <w:right w:val="none" w:sz="0" w:space="0" w:color="auto"/>
          </w:divBdr>
        </w:div>
      </w:divsChild>
    </w:div>
    <w:div w:id="1055813269">
      <w:bodyDiv w:val="1"/>
      <w:marLeft w:val="0"/>
      <w:marRight w:val="0"/>
      <w:marTop w:val="0"/>
      <w:marBottom w:val="0"/>
      <w:divBdr>
        <w:top w:val="none" w:sz="0" w:space="0" w:color="auto"/>
        <w:left w:val="none" w:sz="0" w:space="0" w:color="auto"/>
        <w:bottom w:val="none" w:sz="0" w:space="0" w:color="auto"/>
        <w:right w:val="none" w:sz="0" w:space="0" w:color="auto"/>
      </w:divBdr>
    </w:div>
    <w:div w:id="1121919153">
      <w:bodyDiv w:val="1"/>
      <w:marLeft w:val="0"/>
      <w:marRight w:val="0"/>
      <w:marTop w:val="0"/>
      <w:marBottom w:val="0"/>
      <w:divBdr>
        <w:top w:val="none" w:sz="0" w:space="0" w:color="auto"/>
        <w:left w:val="none" w:sz="0" w:space="0" w:color="auto"/>
        <w:bottom w:val="none" w:sz="0" w:space="0" w:color="auto"/>
        <w:right w:val="none" w:sz="0" w:space="0" w:color="auto"/>
      </w:divBdr>
    </w:div>
    <w:div w:id="1147435014">
      <w:bodyDiv w:val="1"/>
      <w:marLeft w:val="0"/>
      <w:marRight w:val="0"/>
      <w:marTop w:val="0"/>
      <w:marBottom w:val="0"/>
      <w:divBdr>
        <w:top w:val="none" w:sz="0" w:space="0" w:color="auto"/>
        <w:left w:val="none" w:sz="0" w:space="0" w:color="auto"/>
        <w:bottom w:val="none" w:sz="0" w:space="0" w:color="auto"/>
        <w:right w:val="none" w:sz="0" w:space="0" w:color="auto"/>
      </w:divBdr>
    </w:div>
    <w:div w:id="1168667759">
      <w:bodyDiv w:val="1"/>
      <w:marLeft w:val="0"/>
      <w:marRight w:val="0"/>
      <w:marTop w:val="0"/>
      <w:marBottom w:val="0"/>
      <w:divBdr>
        <w:top w:val="none" w:sz="0" w:space="0" w:color="auto"/>
        <w:left w:val="none" w:sz="0" w:space="0" w:color="auto"/>
        <w:bottom w:val="none" w:sz="0" w:space="0" w:color="auto"/>
        <w:right w:val="none" w:sz="0" w:space="0" w:color="auto"/>
      </w:divBdr>
    </w:div>
    <w:div w:id="1186480328">
      <w:bodyDiv w:val="1"/>
      <w:marLeft w:val="0"/>
      <w:marRight w:val="0"/>
      <w:marTop w:val="0"/>
      <w:marBottom w:val="0"/>
      <w:divBdr>
        <w:top w:val="none" w:sz="0" w:space="0" w:color="auto"/>
        <w:left w:val="none" w:sz="0" w:space="0" w:color="auto"/>
        <w:bottom w:val="none" w:sz="0" w:space="0" w:color="auto"/>
        <w:right w:val="none" w:sz="0" w:space="0" w:color="auto"/>
      </w:divBdr>
      <w:divsChild>
        <w:div w:id="150800975">
          <w:marLeft w:val="0"/>
          <w:marRight w:val="0"/>
          <w:marTop w:val="0"/>
          <w:marBottom w:val="192"/>
          <w:divBdr>
            <w:top w:val="none" w:sz="0" w:space="0" w:color="auto"/>
            <w:left w:val="none" w:sz="0" w:space="0" w:color="auto"/>
            <w:bottom w:val="none" w:sz="0" w:space="0" w:color="auto"/>
            <w:right w:val="none" w:sz="0" w:space="0" w:color="auto"/>
          </w:divBdr>
        </w:div>
        <w:div w:id="298802548">
          <w:marLeft w:val="0"/>
          <w:marRight w:val="0"/>
          <w:marTop w:val="0"/>
          <w:marBottom w:val="192"/>
          <w:divBdr>
            <w:top w:val="none" w:sz="0" w:space="0" w:color="auto"/>
            <w:left w:val="none" w:sz="0" w:space="0" w:color="auto"/>
            <w:bottom w:val="none" w:sz="0" w:space="0" w:color="auto"/>
            <w:right w:val="none" w:sz="0" w:space="0" w:color="auto"/>
          </w:divBdr>
        </w:div>
        <w:div w:id="1147670668">
          <w:marLeft w:val="0"/>
          <w:marRight w:val="0"/>
          <w:marTop w:val="0"/>
          <w:marBottom w:val="192"/>
          <w:divBdr>
            <w:top w:val="none" w:sz="0" w:space="0" w:color="auto"/>
            <w:left w:val="none" w:sz="0" w:space="0" w:color="auto"/>
            <w:bottom w:val="none" w:sz="0" w:space="0" w:color="auto"/>
            <w:right w:val="none" w:sz="0" w:space="0" w:color="auto"/>
          </w:divBdr>
        </w:div>
        <w:div w:id="1340280952">
          <w:marLeft w:val="0"/>
          <w:marRight w:val="0"/>
          <w:marTop w:val="0"/>
          <w:marBottom w:val="192"/>
          <w:divBdr>
            <w:top w:val="none" w:sz="0" w:space="0" w:color="auto"/>
            <w:left w:val="none" w:sz="0" w:space="0" w:color="auto"/>
            <w:bottom w:val="none" w:sz="0" w:space="0" w:color="auto"/>
            <w:right w:val="none" w:sz="0" w:space="0" w:color="auto"/>
          </w:divBdr>
        </w:div>
        <w:div w:id="1552884055">
          <w:marLeft w:val="0"/>
          <w:marRight w:val="0"/>
          <w:marTop w:val="0"/>
          <w:marBottom w:val="192"/>
          <w:divBdr>
            <w:top w:val="none" w:sz="0" w:space="0" w:color="auto"/>
            <w:left w:val="none" w:sz="0" w:space="0" w:color="auto"/>
            <w:bottom w:val="none" w:sz="0" w:space="0" w:color="auto"/>
            <w:right w:val="none" w:sz="0" w:space="0" w:color="auto"/>
          </w:divBdr>
        </w:div>
        <w:div w:id="331642850">
          <w:marLeft w:val="0"/>
          <w:marRight w:val="0"/>
          <w:marTop w:val="0"/>
          <w:marBottom w:val="192"/>
          <w:divBdr>
            <w:top w:val="none" w:sz="0" w:space="0" w:color="auto"/>
            <w:left w:val="none" w:sz="0" w:space="0" w:color="auto"/>
            <w:bottom w:val="none" w:sz="0" w:space="0" w:color="auto"/>
            <w:right w:val="none" w:sz="0" w:space="0" w:color="auto"/>
          </w:divBdr>
        </w:div>
      </w:divsChild>
    </w:div>
    <w:div w:id="1229611093">
      <w:bodyDiv w:val="1"/>
      <w:marLeft w:val="0"/>
      <w:marRight w:val="0"/>
      <w:marTop w:val="0"/>
      <w:marBottom w:val="0"/>
      <w:divBdr>
        <w:top w:val="none" w:sz="0" w:space="0" w:color="auto"/>
        <w:left w:val="none" w:sz="0" w:space="0" w:color="auto"/>
        <w:bottom w:val="none" w:sz="0" w:space="0" w:color="auto"/>
        <w:right w:val="none" w:sz="0" w:space="0" w:color="auto"/>
      </w:divBdr>
      <w:divsChild>
        <w:div w:id="1971980387">
          <w:marLeft w:val="0"/>
          <w:marRight w:val="0"/>
          <w:marTop w:val="0"/>
          <w:marBottom w:val="192"/>
          <w:divBdr>
            <w:top w:val="none" w:sz="0" w:space="0" w:color="auto"/>
            <w:left w:val="none" w:sz="0" w:space="0" w:color="auto"/>
            <w:bottom w:val="none" w:sz="0" w:space="0" w:color="auto"/>
            <w:right w:val="none" w:sz="0" w:space="0" w:color="auto"/>
          </w:divBdr>
        </w:div>
        <w:div w:id="1013916236">
          <w:marLeft w:val="0"/>
          <w:marRight w:val="0"/>
          <w:marTop w:val="0"/>
          <w:marBottom w:val="192"/>
          <w:divBdr>
            <w:top w:val="none" w:sz="0" w:space="0" w:color="auto"/>
            <w:left w:val="none" w:sz="0" w:space="0" w:color="auto"/>
            <w:bottom w:val="none" w:sz="0" w:space="0" w:color="auto"/>
            <w:right w:val="none" w:sz="0" w:space="0" w:color="auto"/>
          </w:divBdr>
        </w:div>
      </w:divsChild>
    </w:div>
    <w:div w:id="1239318273">
      <w:bodyDiv w:val="1"/>
      <w:marLeft w:val="0"/>
      <w:marRight w:val="0"/>
      <w:marTop w:val="0"/>
      <w:marBottom w:val="0"/>
      <w:divBdr>
        <w:top w:val="none" w:sz="0" w:space="0" w:color="auto"/>
        <w:left w:val="none" w:sz="0" w:space="0" w:color="auto"/>
        <w:bottom w:val="none" w:sz="0" w:space="0" w:color="auto"/>
        <w:right w:val="none" w:sz="0" w:space="0" w:color="auto"/>
      </w:divBdr>
      <w:divsChild>
        <w:div w:id="633173244">
          <w:marLeft w:val="0"/>
          <w:marRight w:val="0"/>
          <w:marTop w:val="0"/>
          <w:marBottom w:val="192"/>
          <w:divBdr>
            <w:top w:val="none" w:sz="0" w:space="0" w:color="auto"/>
            <w:left w:val="none" w:sz="0" w:space="0" w:color="auto"/>
            <w:bottom w:val="none" w:sz="0" w:space="0" w:color="auto"/>
            <w:right w:val="none" w:sz="0" w:space="0" w:color="auto"/>
          </w:divBdr>
        </w:div>
        <w:div w:id="16927703">
          <w:marLeft w:val="0"/>
          <w:marRight w:val="0"/>
          <w:marTop w:val="0"/>
          <w:marBottom w:val="192"/>
          <w:divBdr>
            <w:top w:val="none" w:sz="0" w:space="0" w:color="auto"/>
            <w:left w:val="none" w:sz="0" w:space="0" w:color="auto"/>
            <w:bottom w:val="none" w:sz="0" w:space="0" w:color="auto"/>
            <w:right w:val="none" w:sz="0" w:space="0" w:color="auto"/>
          </w:divBdr>
        </w:div>
        <w:div w:id="321009151">
          <w:marLeft w:val="0"/>
          <w:marRight w:val="0"/>
          <w:marTop w:val="0"/>
          <w:marBottom w:val="192"/>
          <w:divBdr>
            <w:top w:val="none" w:sz="0" w:space="0" w:color="auto"/>
            <w:left w:val="none" w:sz="0" w:space="0" w:color="auto"/>
            <w:bottom w:val="none" w:sz="0" w:space="0" w:color="auto"/>
            <w:right w:val="none" w:sz="0" w:space="0" w:color="auto"/>
          </w:divBdr>
        </w:div>
        <w:div w:id="501629947">
          <w:marLeft w:val="0"/>
          <w:marRight w:val="0"/>
          <w:marTop w:val="0"/>
          <w:marBottom w:val="192"/>
          <w:divBdr>
            <w:top w:val="none" w:sz="0" w:space="0" w:color="auto"/>
            <w:left w:val="none" w:sz="0" w:space="0" w:color="auto"/>
            <w:bottom w:val="none" w:sz="0" w:space="0" w:color="auto"/>
            <w:right w:val="none" w:sz="0" w:space="0" w:color="auto"/>
          </w:divBdr>
        </w:div>
        <w:div w:id="55976982">
          <w:marLeft w:val="0"/>
          <w:marRight w:val="0"/>
          <w:marTop w:val="0"/>
          <w:marBottom w:val="192"/>
          <w:divBdr>
            <w:top w:val="none" w:sz="0" w:space="0" w:color="auto"/>
            <w:left w:val="none" w:sz="0" w:space="0" w:color="auto"/>
            <w:bottom w:val="none" w:sz="0" w:space="0" w:color="auto"/>
            <w:right w:val="none" w:sz="0" w:space="0" w:color="auto"/>
          </w:divBdr>
        </w:div>
        <w:div w:id="1793396639">
          <w:marLeft w:val="0"/>
          <w:marRight w:val="0"/>
          <w:marTop w:val="0"/>
          <w:marBottom w:val="192"/>
          <w:divBdr>
            <w:top w:val="none" w:sz="0" w:space="0" w:color="auto"/>
            <w:left w:val="none" w:sz="0" w:space="0" w:color="auto"/>
            <w:bottom w:val="none" w:sz="0" w:space="0" w:color="auto"/>
            <w:right w:val="none" w:sz="0" w:space="0" w:color="auto"/>
          </w:divBdr>
        </w:div>
      </w:divsChild>
    </w:div>
    <w:div w:id="1277103479">
      <w:bodyDiv w:val="1"/>
      <w:marLeft w:val="0"/>
      <w:marRight w:val="0"/>
      <w:marTop w:val="0"/>
      <w:marBottom w:val="0"/>
      <w:divBdr>
        <w:top w:val="none" w:sz="0" w:space="0" w:color="auto"/>
        <w:left w:val="none" w:sz="0" w:space="0" w:color="auto"/>
        <w:bottom w:val="none" w:sz="0" w:space="0" w:color="auto"/>
        <w:right w:val="none" w:sz="0" w:space="0" w:color="auto"/>
      </w:divBdr>
      <w:divsChild>
        <w:div w:id="2142379195">
          <w:marLeft w:val="0"/>
          <w:marRight w:val="0"/>
          <w:marTop w:val="0"/>
          <w:marBottom w:val="0"/>
          <w:divBdr>
            <w:top w:val="none" w:sz="0" w:space="0" w:color="auto"/>
            <w:left w:val="none" w:sz="0" w:space="0" w:color="auto"/>
            <w:bottom w:val="none" w:sz="0" w:space="0" w:color="auto"/>
            <w:right w:val="none" w:sz="0" w:space="0" w:color="auto"/>
          </w:divBdr>
        </w:div>
      </w:divsChild>
    </w:div>
    <w:div w:id="1300305796">
      <w:bodyDiv w:val="1"/>
      <w:marLeft w:val="0"/>
      <w:marRight w:val="0"/>
      <w:marTop w:val="0"/>
      <w:marBottom w:val="0"/>
      <w:divBdr>
        <w:top w:val="none" w:sz="0" w:space="0" w:color="auto"/>
        <w:left w:val="none" w:sz="0" w:space="0" w:color="auto"/>
        <w:bottom w:val="none" w:sz="0" w:space="0" w:color="auto"/>
        <w:right w:val="none" w:sz="0" w:space="0" w:color="auto"/>
      </w:divBdr>
      <w:divsChild>
        <w:div w:id="1175075139">
          <w:marLeft w:val="0"/>
          <w:marRight w:val="0"/>
          <w:marTop w:val="0"/>
          <w:marBottom w:val="0"/>
          <w:divBdr>
            <w:top w:val="none" w:sz="0" w:space="0" w:color="auto"/>
            <w:left w:val="none" w:sz="0" w:space="0" w:color="auto"/>
            <w:bottom w:val="none" w:sz="0" w:space="0" w:color="auto"/>
            <w:right w:val="none" w:sz="0" w:space="0" w:color="auto"/>
          </w:divBdr>
        </w:div>
      </w:divsChild>
    </w:div>
    <w:div w:id="1331639679">
      <w:bodyDiv w:val="1"/>
      <w:marLeft w:val="0"/>
      <w:marRight w:val="0"/>
      <w:marTop w:val="0"/>
      <w:marBottom w:val="0"/>
      <w:divBdr>
        <w:top w:val="none" w:sz="0" w:space="0" w:color="auto"/>
        <w:left w:val="none" w:sz="0" w:space="0" w:color="auto"/>
        <w:bottom w:val="none" w:sz="0" w:space="0" w:color="auto"/>
        <w:right w:val="none" w:sz="0" w:space="0" w:color="auto"/>
      </w:divBdr>
      <w:divsChild>
        <w:div w:id="575013142">
          <w:marLeft w:val="0"/>
          <w:marRight w:val="0"/>
          <w:marTop w:val="0"/>
          <w:marBottom w:val="0"/>
          <w:divBdr>
            <w:top w:val="none" w:sz="0" w:space="0" w:color="auto"/>
            <w:left w:val="none" w:sz="0" w:space="0" w:color="auto"/>
            <w:bottom w:val="none" w:sz="0" w:space="0" w:color="auto"/>
            <w:right w:val="none" w:sz="0" w:space="0" w:color="auto"/>
          </w:divBdr>
        </w:div>
      </w:divsChild>
    </w:div>
    <w:div w:id="1369643764">
      <w:bodyDiv w:val="1"/>
      <w:marLeft w:val="0"/>
      <w:marRight w:val="0"/>
      <w:marTop w:val="0"/>
      <w:marBottom w:val="0"/>
      <w:divBdr>
        <w:top w:val="none" w:sz="0" w:space="0" w:color="auto"/>
        <w:left w:val="none" w:sz="0" w:space="0" w:color="auto"/>
        <w:bottom w:val="none" w:sz="0" w:space="0" w:color="auto"/>
        <w:right w:val="none" w:sz="0" w:space="0" w:color="auto"/>
      </w:divBdr>
      <w:divsChild>
        <w:div w:id="1314991125">
          <w:marLeft w:val="0"/>
          <w:marRight w:val="0"/>
          <w:marTop w:val="0"/>
          <w:marBottom w:val="192"/>
          <w:divBdr>
            <w:top w:val="none" w:sz="0" w:space="0" w:color="auto"/>
            <w:left w:val="none" w:sz="0" w:space="0" w:color="auto"/>
            <w:bottom w:val="none" w:sz="0" w:space="0" w:color="auto"/>
            <w:right w:val="none" w:sz="0" w:space="0" w:color="auto"/>
          </w:divBdr>
        </w:div>
        <w:div w:id="1022706431">
          <w:marLeft w:val="0"/>
          <w:marRight w:val="0"/>
          <w:marTop w:val="0"/>
          <w:marBottom w:val="192"/>
          <w:divBdr>
            <w:top w:val="none" w:sz="0" w:space="0" w:color="auto"/>
            <w:left w:val="none" w:sz="0" w:space="0" w:color="auto"/>
            <w:bottom w:val="none" w:sz="0" w:space="0" w:color="auto"/>
            <w:right w:val="none" w:sz="0" w:space="0" w:color="auto"/>
          </w:divBdr>
        </w:div>
      </w:divsChild>
    </w:div>
    <w:div w:id="1403260610">
      <w:bodyDiv w:val="1"/>
      <w:marLeft w:val="0"/>
      <w:marRight w:val="0"/>
      <w:marTop w:val="0"/>
      <w:marBottom w:val="0"/>
      <w:divBdr>
        <w:top w:val="none" w:sz="0" w:space="0" w:color="auto"/>
        <w:left w:val="none" w:sz="0" w:space="0" w:color="auto"/>
        <w:bottom w:val="none" w:sz="0" w:space="0" w:color="auto"/>
        <w:right w:val="none" w:sz="0" w:space="0" w:color="auto"/>
      </w:divBdr>
    </w:div>
    <w:div w:id="1406685891">
      <w:bodyDiv w:val="1"/>
      <w:marLeft w:val="0"/>
      <w:marRight w:val="0"/>
      <w:marTop w:val="0"/>
      <w:marBottom w:val="0"/>
      <w:divBdr>
        <w:top w:val="none" w:sz="0" w:space="0" w:color="auto"/>
        <w:left w:val="none" w:sz="0" w:space="0" w:color="auto"/>
        <w:bottom w:val="none" w:sz="0" w:space="0" w:color="auto"/>
        <w:right w:val="none" w:sz="0" w:space="0" w:color="auto"/>
      </w:divBdr>
    </w:div>
    <w:div w:id="1458062310">
      <w:bodyDiv w:val="1"/>
      <w:marLeft w:val="0"/>
      <w:marRight w:val="0"/>
      <w:marTop w:val="0"/>
      <w:marBottom w:val="0"/>
      <w:divBdr>
        <w:top w:val="none" w:sz="0" w:space="0" w:color="auto"/>
        <w:left w:val="none" w:sz="0" w:space="0" w:color="auto"/>
        <w:bottom w:val="none" w:sz="0" w:space="0" w:color="auto"/>
        <w:right w:val="none" w:sz="0" w:space="0" w:color="auto"/>
      </w:divBdr>
    </w:div>
    <w:div w:id="1559701762">
      <w:bodyDiv w:val="1"/>
      <w:marLeft w:val="0"/>
      <w:marRight w:val="0"/>
      <w:marTop w:val="0"/>
      <w:marBottom w:val="0"/>
      <w:divBdr>
        <w:top w:val="none" w:sz="0" w:space="0" w:color="auto"/>
        <w:left w:val="none" w:sz="0" w:space="0" w:color="auto"/>
        <w:bottom w:val="none" w:sz="0" w:space="0" w:color="auto"/>
        <w:right w:val="none" w:sz="0" w:space="0" w:color="auto"/>
      </w:divBdr>
      <w:divsChild>
        <w:div w:id="1722288711">
          <w:marLeft w:val="0"/>
          <w:marRight w:val="0"/>
          <w:marTop w:val="0"/>
          <w:marBottom w:val="0"/>
          <w:divBdr>
            <w:top w:val="none" w:sz="0" w:space="0" w:color="auto"/>
            <w:left w:val="none" w:sz="0" w:space="0" w:color="auto"/>
            <w:bottom w:val="none" w:sz="0" w:space="0" w:color="auto"/>
            <w:right w:val="none" w:sz="0" w:space="0" w:color="auto"/>
          </w:divBdr>
        </w:div>
      </w:divsChild>
    </w:div>
    <w:div w:id="1665086852">
      <w:bodyDiv w:val="1"/>
      <w:marLeft w:val="0"/>
      <w:marRight w:val="0"/>
      <w:marTop w:val="0"/>
      <w:marBottom w:val="0"/>
      <w:divBdr>
        <w:top w:val="none" w:sz="0" w:space="0" w:color="auto"/>
        <w:left w:val="none" w:sz="0" w:space="0" w:color="auto"/>
        <w:bottom w:val="none" w:sz="0" w:space="0" w:color="auto"/>
        <w:right w:val="none" w:sz="0" w:space="0" w:color="auto"/>
      </w:divBdr>
    </w:div>
    <w:div w:id="1668822038">
      <w:bodyDiv w:val="1"/>
      <w:marLeft w:val="0"/>
      <w:marRight w:val="0"/>
      <w:marTop w:val="0"/>
      <w:marBottom w:val="0"/>
      <w:divBdr>
        <w:top w:val="none" w:sz="0" w:space="0" w:color="auto"/>
        <w:left w:val="none" w:sz="0" w:space="0" w:color="auto"/>
        <w:bottom w:val="none" w:sz="0" w:space="0" w:color="auto"/>
        <w:right w:val="none" w:sz="0" w:space="0" w:color="auto"/>
      </w:divBdr>
      <w:divsChild>
        <w:div w:id="1216743814">
          <w:marLeft w:val="0"/>
          <w:marRight w:val="0"/>
          <w:marTop w:val="0"/>
          <w:marBottom w:val="0"/>
          <w:divBdr>
            <w:top w:val="none" w:sz="0" w:space="0" w:color="auto"/>
            <w:left w:val="none" w:sz="0" w:space="0" w:color="auto"/>
            <w:bottom w:val="none" w:sz="0" w:space="0" w:color="auto"/>
            <w:right w:val="none" w:sz="0" w:space="0" w:color="auto"/>
          </w:divBdr>
        </w:div>
      </w:divsChild>
    </w:div>
    <w:div w:id="1704860421">
      <w:bodyDiv w:val="1"/>
      <w:marLeft w:val="0"/>
      <w:marRight w:val="0"/>
      <w:marTop w:val="0"/>
      <w:marBottom w:val="0"/>
      <w:divBdr>
        <w:top w:val="none" w:sz="0" w:space="0" w:color="auto"/>
        <w:left w:val="none" w:sz="0" w:space="0" w:color="auto"/>
        <w:bottom w:val="none" w:sz="0" w:space="0" w:color="auto"/>
        <w:right w:val="none" w:sz="0" w:space="0" w:color="auto"/>
      </w:divBdr>
    </w:div>
    <w:div w:id="1816950699">
      <w:bodyDiv w:val="1"/>
      <w:marLeft w:val="0"/>
      <w:marRight w:val="0"/>
      <w:marTop w:val="0"/>
      <w:marBottom w:val="0"/>
      <w:divBdr>
        <w:top w:val="none" w:sz="0" w:space="0" w:color="auto"/>
        <w:left w:val="none" w:sz="0" w:space="0" w:color="auto"/>
        <w:bottom w:val="none" w:sz="0" w:space="0" w:color="auto"/>
        <w:right w:val="none" w:sz="0" w:space="0" w:color="auto"/>
      </w:divBdr>
    </w:div>
    <w:div w:id="1817719283">
      <w:bodyDiv w:val="1"/>
      <w:marLeft w:val="0"/>
      <w:marRight w:val="0"/>
      <w:marTop w:val="0"/>
      <w:marBottom w:val="0"/>
      <w:divBdr>
        <w:top w:val="none" w:sz="0" w:space="0" w:color="auto"/>
        <w:left w:val="none" w:sz="0" w:space="0" w:color="auto"/>
        <w:bottom w:val="none" w:sz="0" w:space="0" w:color="auto"/>
        <w:right w:val="none" w:sz="0" w:space="0" w:color="auto"/>
      </w:divBdr>
      <w:divsChild>
        <w:div w:id="1646617955">
          <w:marLeft w:val="0"/>
          <w:marRight w:val="0"/>
          <w:marTop w:val="0"/>
          <w:marBottom w:val="0"/>
          <w:divBdr>
            <w:top w:val="none" w:sz="0" w:space="0" w:color="auto"/>
            <w:left w:val="none" w:sz="0" w:space="0" w:color="auto"/>
            <w:bottom w:val="none" w:sz="0" w:space="0" w:color="auto"/>
            <w:right w:val="none" w:sz="0" w:space="0" w:color="auto"/>
          </w:divBdr>
        </w:div>
        <w:div w:id="946542319">
          <w:marLeft w:val="0"/>
          <w:marRight w:val="0"/>
          <w:marTop w:val="0"/>
          <w:marBottom w:val="0"/>
          <w:divBdr>
            <w:top w:val="none" w:sz="0" w:space="0" w:color="auto"/>
            <w:left w:val="none" w:sz="0" w:space="0" w:color="auto"/>
            <w:bottom w:val="none" w:sz="0" w:space="0" w:color="auto"/>
            <w:right w:val="none" w:sz="0" w:space="0" w:color="auto"/>
          </w:divBdr>
        </w:div>
      </w:divsChild>
    </w:div>
    <w:div w:id="1825585166">
      <w:bodyDiv w:val="1"/>
      <w:marLeft w:val="0"/>
      <w:marRight w:val="0"/>
      <w:marTop w:val="0"/>
      <w:marBottom w:val="0"/>
      <w:divBdr>
        <w:top w:val="none" w:sz="0" w:space="0" w:color="auto"/>
        <w:left w:val="none" w:sz="0" w:space="0" w:color="auto"/>
        <w:bottom w:val="none" w:sz="0" w:space="0" w:color="auto"/>
        <w:right w:val="none" w:sz="0" w:space="0" w:color="auto"/>
      </w:divBdr>
    </w:div>
    <w:div w:id="1849636176">
      <w:bodyDiv w:val="1"/>
      <w:marLeft w:val="0"/>
      <w:marRight w:val="0"/>
      <w:marTop w:val="0"/>
      <w:marBottom w:val="0"/>
      <w:divBdr>
        <w:top w:val="none" w:sz="0" w:space="0" w:color="auto"/>
        <w:left w:val="none" w:sz="0" w:space="0" w:color="auto"/>
        <w:bottom w:val="none" w:sz="0" w:space="0" w:color="auto"/>
        <w:right w:val="none" w:sz="0" w:space="0" w:color="auto"/>
      </w:divBdr>
    </w:div>
    <w:div w:id="1892419714">
      <w:bodyDiv w:val="1"/>
      <w:marLeft w:val="0"/>
      <w:marRight w:val="0"/>
      <w:marTop w:val="0"/>
      <w:marBottom w:val="0"/>
      <w:divBdr>
        <w:top w:val="none" w:sz="0" w:space="0" w:color="auto"/>
        <w:left w:val="none" w:sz="0" w:space="0" w:color="auto"/>
        <w:bottom w:val="none" w:sz="0" w:space="0" w:color="auto"/>
        <w:right w:val="none" w:sz="0" w:space="0" w:color="auto"/>
      </w:divBdr>
    </w:div>
    <w:div w:id="1922179627">
      <w:bodyDiv w:val="1"/>
      <w:marLeft w:val="0"/>
      <w:marRight w:val="0"/>
      <w:marTop w:val="0"/>
      <w:marBottom w:val="0"/>
      <w:divBdr>
        <w:top w:val="none" w:sz="0" w:space="0" w:color="auto"/>
        <w:left w:val="none" w:sz="0" w:space="0" w:color="auto"/>
        <w:bottom w:val="none" w:sz="0" w:space="0" w:color="auto"/>
        <w:right w:val="none" w:sz="0" w:space="0" w:color="auto"/>
      </w:divBdr>
    </w:div>
    <w:div w:id="2001999926">
      <w:bodyDiv w:val="1"/>
      <w:marLeft w:val="0"/>
      <w:marRight w:val="0"/>
      <w:marTop w:val="0"/>
      <w:marBottom w:val="0"/>
      <w:divBdr>
        <w:top w:val="none" w:sz="0" w:space="0" w:color="auto"/>
        <w:left w:val="none" w:sz="0" w:space="0" w:color="auto"/>
        <w:bottom w:val="none" w:sz="0" w:space="0" w:color="auto"/>
        <w:right w:val="none" w:sz="0" w:space="0" w:color="auto"/>
      </w:divBdr>
    </w:div>
    <w:div w:id="2051686453">
      <w:bodyDiv w:val="1"/>
      <w:marLeft w:val="0"/>
      <w:marRight w:val="0"/>
      <w:marTop w:val="0"/>
      <w:marBottom w:val="0"/>
      <w:divBdr>
        <w:top w:val="none" w:sz="0" w:space="0" w:color="auto"/>
        <w:left w:val="none" w:sz="0" w:space="0" w:color="auto"/>
        <w:bottom w:val="none" w:sz="0" w:space="0" w:color="auto"/>
        <w:right w:val="none" w:sz="0" w:space="0" w:color="auto"/>
      </w:divBdr>
    </w:div>
    <w:div w:id="2063747628">
      <w:bodyDiv w:val="1"/>
      <w:marLeft w:val="0"/>
      <w:marRight w:val="0"/>
      <w:marTop w:val="0"/>
      <w:marBottom w:val="0"/>
      <w:divBdr>
        <w:top w:val="none" w:sz="0" w:space="0" w:color="auto"/>
        <w:left w:val="none" w:sz="0" w:space="0" w:color="auto"/>
        <w:bottom w:val="none" w:sz="0" w:space="0" w:color="auto"/>
        <w:right w:val="none" w:sz="0" w:space="0" w:color="auto"/>
      </w:divBdr>
    </w:div>
    <w:div w:id="21163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spi.cz/" TargetMode="External"/><Relationship Id="rId13" Type="http://schemas.openxmlformats.org/officeDocument/2006/relationships/hyperlink" Target="https://msp.gov.cz/web/msp/koncepce-rozvoje-probace-a-mediace" TargetMode="External"/><Relationship Id="rId18" Type="http://schemas.openxmlformats.org/officeDocument/2006/relationships/hyperlink" Target="https://www.coe.int/en/web/anti-human-trafficking/-/greta-publishes-its-second-report-on-czechia" TargetMode="External"/><Relationship Id="rId3" Type="http://schemas.openxmlformats.org/officeDocument/2006/relationships/hyperlink" Target="https://www.coe.int/en/web/anti-human-trafficking/-/greta-publishes-its-second-report-on-czechia" TargetMode="External"/><Relationship Id="rId7" Type="http://schemas.openxmlformats.org/officeDocument/2006/relationships/hyperlink" Target="https://cslav.justice.cz/InfoData/prehledy-statistickych-listu.html" TargetMode="External"/><Relationship Id="rId12" Type="http://schemas.openxmlformats.org/officeDocument/2006/relationships/hyperlink" Target="https://www.coe.int/en/web/anti-human-trafficking/-/greta-publishes-its-second-report-on-czechia" TargetMode="External"/><Relationship Id="rId17" Type="http://schemas.openxmlformats.org/officeDocument/2006/relationships/hyperlink" Target="https://eudeska.justice.cz/Lists/EUD/Attachments/5335/MSP-734_2024-OSV-OSV%20p%C5%99%C3%ADloha.pdf" TargetMode="External"/><Relationship Id="rId2" Type="http://schemas.openxmlformats.org/officeDocument/2006/relationships/hyperlink" Target="https://www.mvcr.cz/clanek/obchod-s-lidmi-dokumenty-924305.aspx" TargetMode="External"/><Relationship Id="rId16" Type="http://schemas.openxmlformats.org/officeDocument/2006/relationships/hyperlink" Target="https://www.coe.int/en/web/anti-human-trafficking/-/greta-publishes-its-second-report-on-czechia" TargetMode="External"/><Relationship Id="rId1" Type="http://schemas.openxmlformats.org/officeDocument/2006/relationships/hyperlink" Target="https://verejnazaloba.cz/wp-content/uploads/2024/06/Zpr%C3%A1va-NZ-2023-obchod-s-lidmi.pdf" TargetMode="External"/><Relationship Id="rId6" Type="http://schemas.openxmlformats.org/officeDocument/2006/relationships/hyperlink" Target="https://cslav.justice.cz/InfoData/prehledy-statistickych-listu.html" TargetMode="External"/><Relationship Id="rId11" Type="http://schemas.openxmlformats.org/officeDocument/2006/relationships/hyperlink" Target="https://www.coe.int/en/web/anti-human-trafficking/-/greta-publishes-its-second-report-on-czechia" TargetMode="External"/><Relationship Id="rId5" Type="http://schemas.openxmlformats.org/officeDocument/2006/relationships/hyperlink" Target="https://www.aspi.cz/products/lawText/4/361721/1/2?vtextu=4%20Tdo%201042/2017" TargetMode="External"/><Relationship Id="rId15" Type="http://schemas.openxmlformats.org/officeDocument/2006/relationships/hyperlink" Target="https://www.uradprace.cz/zprava-o-cinnosti" TargetMode="External"/><Relationship Id="rId10" Type="http://schemas.openxmlformats.org/officeDocument/2006/relationships/hyperlink" Target="https://encyklopedie.soc.cas.cz/w/Vyko%C5%99is%C5%A5ov%C3%A1n%C3%AD" TargetMode="External"/><Relationship Id="rId4" Type="http://schemas.openxmlformats.org/officeDocument/2006/relationships/hyperlink" Target="https://www.aspi.cz/" TargetMode="External"/><Relationship Id="rId9" Type="http://schemas.openxmlformats.org/officeDocument/2006/relationships/hyperlink" Target="https://www.aspi.cz/" TargetMode="External"/><Relationship Id="rId14" Type="http://schemas.openxmlformats.org/officeDocument/2006/relationships/hyperlink" Target="https://verejnazaloba.cz/nsz/cinnost-nejvyssiho-statniho-zastupitelstvi/zpravy-o-cinnosti/zprava-o-cinnosti-za-rok-202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klimova\AppData\Local\Microsoft\Windows\INetCache\Content.Outlook\ZIOE57KD\kol&#225;&#269;ov&#253;%20gr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85B-447B-BC8E-4FB11C7C064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85B-447B-BC8E-4FB11C7C064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85B-447B-BC8E-4FB11C7C064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85B-447B-BC8E-4FB11C7C064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85B-447B-BC8E-4FB11C7C064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85B-447B-BC8E-4FB11C7C064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85B-447B-BC8E-4FB11C7C064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85B-447B-BC8E-4FB11C7C064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485B-447B-BC8E-4FB11C7C0644}"/>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485B-447B-BC8E-4FB11C7C064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List1!$A$2:$A$11</c:f>
              <c:strCache>
                <c:ptCount val="10"/>
                <c:pt idx="0">
                  <c:v>Církev</c:v>
                </c:pt>
                <c:pt idx="1">
                  <c:v>Charita</c:v>
                </c:pt>
                <c:pt idx="2">
                  <c:v>Jiné</c:v>
                </c:pt>
                <c:pt idx="3">
                  <c:v>Městské úřady, obecní úřady, obce</c:v>
                </c:pt>
                <c:pt idx="4">
                  <c:v>Sociální služby</c:v>
                </c:pt>
                <c:pt idx="5">
                  <c:v>Sport</c:v>
                </c:pt>
                <c:pt idx="6">
                  <c:v>Školství</c:v>
                </c:pt>
                <c:pt idx="7">
                  <c:v>Technické služby</c:v>
                </c:pt>
                <c:pt idx="8">
                  <c:v>Zájmové organizace, kultura</c:v>
                </c:pt>
                <c:pt idx="9">
                  <c:v>Zdravotnictví</c:v>
                </c:pt>
              </c:strCache>
            </c:strRef>
          </c:cat>
          <c:val>
            <c:numRef>
              <c:f>List1!$C$2:$C$11</c:f>
              <c:numCache>
                <c:formatCode>General</c:formatCode>
                <c:ptCount val="10"/>
                <c:pt idx="0">
                  <c:v>91</c:v>
                </c:pt>
                <c:pt idx="1">
                  <c:v>66</c:v>
                </c:pt>
                <c:pt idx="2">
                  <c:v>76</c:v>
                </c:pt>
                <c:pt idx="3">
                  <c:v>1116</c:v>
                </c:pt>
                <c:pt idx="4">
                  <c:v>174</c:v>
                </c:pt>
                <c:pt idx="5">
                  <c:v>224</c:v>
                </c:pt>
                <c:pt idx="6">
                  <c:v>129</c:v>
                </c:pt>
                <c:pt idx="7">
                  <c:v>124</c:v>
                </c:pt>
                <c:pt idx="8">
                  <c:v>103</c:v>
                </c:pt>
                <c:pt idx="9">
                  <c:v>39</c:v>
                </c:pt>
              </c:numCache>
            </c:numRef>
          </c:val>
          <c:extLst>
            <c:ext xmlns:c16="http://schemas.microsoft.com/office/drawing/2014/chart" uri="{C3380CC4-5D6E-409C-BE32-E72D297353CC}">
              <c16:uniqueId val="{00000014-485B-447B-BC8E-4FB11C7C0644}"/>
            </c:ext>
          </c:extLst>
        </c:ser>
        <c:dLbls>
          <c:dLblPos val="bestFit"/>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859F1-CA7F-409A-97B9-EBDF2A59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39</Pages>
  <Words>18365</Words>
  <Characters>108360</Characters>
  <Application>Microsoft Office Word</Application>
  <DocSecurity>0</DocSecurity>
  <Lines>903</Lines>
  <Paragraphs>252</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Klímová Petra</dc:creator>
  <cp:keywords/>
  <dc:description/>
  <cp:lastModifiedBy>Klímová Petra</cp:lastModifiedBy>
  <cp:revision>12</cp:revision>
  <cp:lastPrinted>2025-07-09T12:45:00Z</cp:lastPrinted>
  <dcterms:created xsi:type="dcterms:W3CDTF">2025-07-21T09:57:00Z</dcterms:created>
  <dcterms:modified xsi:type="dcterms:W3CDTF">2025-08-04T13:11:00Z</dcterms:modified>
</cp:coreProperties>
</file>