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Look w:val="0000" w:firstRow="0" w:lastRow="0" w:firstColumn="0" w:lastColumn="0" w:noHBand="0" w:noVBand="0"/>
      </w:tblPr>
      <w:tblGrid>
        <w:gridCol w:w="2657"/>
        <w:gridCol w:w="3133"/>
        <w:gridCol w:w="5790"/>
      </w:tblGrid>
      <w:tr w:rsidR="005B3932" w:rsidRPr="00E87784" w14:paraId="36197F57" w14:textId="77777777">
        <w:trPr>
          <w:trHeight w:val="2834"/>
        </w:trPr>
        <w:tc>
          <w:tcPr>
            <w:tcW w:w="2657" w:type="dxa"/>
            <w:shd w:val="clear" w:color="auto" w:fill="0F243E"/>
          </w:tcPr>
          <w:p w14:paraId="0F3D5C00" w14:textId="77777777" w:rsidR="005B3932" w:rsidRPr="00117677" w:rsidRDefault="005B3932">
            <w:pPr>
              <w:spacing w:line="100" w:lineRule="atLeast"/>
              <w:rPr>
                <w:lang w:val="en-GB"/>
              </w:rPr>
            </w:pPr>
          </w:p>
          <w:p w14:paraId="3FFF34E8" w14:textId="5E72578D" w:rsidR="005B3932" w:rsidRDefault="007B3419" w:rsidP="005B62B0">
            <w:pPr>
              <w:spacing w:line="100" w:lineRule="atLeast"/>
              <w:rPr>
                <w:lang w:val="en-GB"/>
              </w:rPr>
            </w:pPr>
            <w:r>
              <w:rPr>
                <w:lang w:val="en-GB"/>
              </w:rPr>
              <w:t xml:space="preserve">Adoption: </w:t>
            </w:r>
            <w:r w:rsidR="003461CF">
              <w:rPr>
                <w:lang w:val="en-GB"/>
              </w:rPr>
              <w:t>9 June 2023</w:t>
            </w:r>
          </w:p>
          <w:p w14:paraId="0CA57955" w14:textId="5D3FE43B" w:rsidR="00E87784" w:rsidRPr="00117677" w:rsidRDefault="00E87784" w:rsidP="005B62B0">
            <w:pPr>
              <w:spacing w:line="100" w:lineRule="atLeast"/>
              <w:rPr>
                <w:lang w:val="en-GB"/>
              </w:rPr>
            </w:pPr>
            <w:r>
              <w:rPr>
                <w:lang w:val="en-GB"/>
              </w:rPr>
              <w:t>Publication: 4 March 2024</w:t>
            </w:r>
          </w:p>
          <w:p w14:paraId="0011A266" w14:textId="77777777" w:rsidR="005B3932" w:rsidRPr="00117677" w:rsidRDefault="005B3932" w:rsidP="005B62B0">
            <w:pPr>
              <w:spacing w:line="100" w:lineRule="atLeast"/>
              <w:rPr>
                <w:lang w:val="en-GB"/>
              </w:rPr>
            </w:pPr>
          </w:p>
          <w:p w14:paraId="3F8FC2F9" w14:textId="77777777" w:rsidR="005B3932" w:rsidRPr="00117677" w:rsidRDefault="005B3932">
            <w:pPr>
              <w:spacing w:line="100" w:lineRule="atLeast"/>
              <w:rPr>
                <w:lang w:val="en-GB"/>
              </w:rPr>
            </w:pPr>
          </w:p>
          <w:p w14:paraId="0937B2D6" w14:textId="77777777" w:rsidR="005B3932" w:rsidRPr="00117677" w:rsidRDefault="005B3932">
            <w:pPr>
              <w:spacing w:line="100" w:lineRule="atLeast"/>
              <w:rPr>
                <w:lang w:val="en-GB"/>
              </w:rPr>
            </w:pPr>
          </w:p>
          <w:p w14:paraId="38D47DD4" w14:textId="77777777" w:rsidR="005B3932" w:rsidRPr="00117677" w:rsidRDefault="005B3932">
            <w:pPr>
              <w:spacing w:line="100" w:lineRule="atLeast"/>
              <w:rPr>
                <w:lang w:val="en-GB"/>
              </w:rPr>
            </w:pPr>
          </w:p>
          <w:p w14:paraId="4AEC0FCC" w14:textId="77777777" w:rsidR="005B3932" w:rsidRPr="00117677" w:rsidRDefault="005B3932">
            <w:pPr>
              <w:spacing w:line="100" w:lineRule="atLeast"/>
              <w:rPr>
                <w:lang w:val="en-GB"/>
              </w:rPr>
            </w:pPr>
          </w:p>
          <w:p w14:paraId="5D26E085" w14:textId="77777777" w:rsidR="005B3932" w:rsidRPr="00117677" w:rsidRDefault="005B3932">
            <w:pPr>
              <w:spacing w:line="100" w:lineRule="atLeast"/>
              <w:rPr>
                <w:lang w:val="en-GB"/>
              </w:rPr>
            </w:pPr>
          </w:p>
          <w:p w14:paraId="37803F3C" w14:textId="77777777" w:rsidR="005B3932" w:rsidRPr="00117677" w:rsidRDefault="005B3932">
            <w:pPr>
              <w:spacing w:line="100" w:lineRule="atLeast"/>
              <w:rPr>
                <w:lang w:val="en-GB"/>
              </w:rPr>
            </w:pPr>
          </w:p>
        </w:tc>
        <w:tc>
          <w:tcPr>
            <w:tcW w:w="8923" w:type="dxa"/>
            <w:gridSpan w:val="2"/>
            <w:vMerge w:val="restart"/>
            <w:shd w:val="clear" w:color="auto" w:fill="365F91"/>
          </w:tcPr>
          <w:p w14:paraId="4E06B05F" w14:textId="77777777" w:rsidR="005B3932" w:rsidRPr="00117677" w:rsidRDefault="005B3932">
            <w:pPr>
              <w:spacing w:line="100" w:lineRule="atLeast"/>
              <w:ind w:left="459" w:right="876"/>
              <w:jc w:val="right"/>
              <w:rPr>
                <w:b/>
                <w:sz w:val="52"/>
                <w:szCs w:val="32"/>
                <w:lang w:val="en-GB"/>
              </w:rPr>
            </w:pPr>
          </w:p>
          <w:p w14:paraId="71A9029A" w14:textId="6ADD6636" w:rsidR="00184262" w:rsidRPr="00117677" w:rsidRDefault="00E87784">
            <w:pPr>
              <w:spacing w:line="100" w:lineRule="atLeast"/>
              <w:ind w:left="459" w:right="734"/>
              <w:jc w:val="right"/>
              <w:rPr>
                <w:rFonts w:cs="font310"/>
                <w:szCs w:val="34"/>
                <w:lang w:val="en-GB"/>
              </w:rPr>
            </w:pPr>
            <w:r>
              <w:rPr>
                <w:b/>
                <w:color w:val="FFFFFF"/>
                <w:szCs w:val="32"/>
                <w:lang w:val="en-GB"/>
              </w:rPr>
              <w:t>Public</w:t>
            </w:r>
          </w:p>
          <w:p w14:paraId="7BD5C2D5" w14:textId="22D1C52F" w:rsidR="005B3932" w:rsidRPr="00117677" w:rsidRDefault="005B3932">
            <w:pPr>
              <w:spacing w:line="100" w:lineRule="atLeast"/>
              <w:ind w:left="459" w:right="734"/>
              <w:jc w:val="right"/>
              <w:rPr>
                <w:rFonts w:cs="font310"/>
                <w:color w:val="FFFFFF" w:themeColor="background1"/>
                <w:sz w:val="28"/>
                <w:szCs w:val="34"/>
                <w:lang w:val="en-GB"/>
              </w:rPr>
            </w:pPr>
            <w:r w:rsidRPr="00117677">
              <w:rPr>
                <w:rFonts w:cs="font310"/>
                <w:color w:val="FFFFFF" w:themeColor="background1"/>
                <w:szCs w:val="34"/>
                <w:lang w:val="en-GB"/>
              </w:rPr>
              <w:t>GrecoEval5Rep(20</w:t>
            </w:r>
            <w:r w:rsidR="00E37E47">
              <w:rPr>
                <w:rFonts w:cs="font310"/>
                <w:color w:val="FFFFFF" w:themeColor="background1"/>
                <w:szCs w:val="34"/>
                <w:lang w:val="en-GB"/>
              </w:rPr>
              <w:t>22</w:t>
            </w:r>
            <w:r w:rsidRPr="00117677">
              <w:rPr>
                <w:rFonts w:cs="font310"/>
                <w:color w:val="FFFFFF" w:themeColor="background1"/>
                <w:szCs w:val="34"/>
                <w:lang w:val="en-GB"/>
              </w:rPr>
              <w:t>)</w:t>
            </w:r>
            <w:r w:rsidR="00E37E47">
              <w:rPr>
                <w:rFonts w:cs="font310"/>
                <w:color w:val="FFFFFF" w:themeColor="background1"/>
                <w:szCs w:val="34"/>
                <w:lang w:val="en-GB"/>
              </w:rPr>
              <w:t>7</w:t>
            </w:r>
          </w:p>
          <w:p w14:paraId="52A04D01" w14:textId="77777777" w:rsidR="005B3932" w:rsidRPr="00117677" w:rsidRDefault="005B3932">
            <w:pPr>
              <w:spacing w:line="100" w:lineRule="atLeast"/>
              <w:ind w:left="459" w:right="734"/>
              <w:jc w:val="right"/>
              <w:rPr>
                <w:rFonts w:cs="font310"/>
                <w:color w:val="FFFFFF"/>
                <w:sz w:val="28"/>
                <w:szCs w:val="34"/>
                <w:lang w:val="en-GB"/>
              </w:rPr>
            </w:pPr>
          </w:p>
          <w:p w14:paraId="6AB7014B" w14:textId="77777777" w:rsidR="005B3932" w:rsidRPr="00117677" w:rsidRDefault="005B3932">
            <w:pPr>
              <w:spacing w:line="100" w:lineRule="atLeast"/>
              <w:ind w:left="459" w:right="734"/>
              <w:jc w:val="right"/>
              <w:rPr>
                <w:rFonts w:cs="font310"/>
                <w:color w:val="FFFFFF"/>
                <w:sz w:val="28"/>
                <w:szCs w:val="34"/>
                <w:lang w:val="en-GB"/>
              </w:rPr>
            </w:pPr>
            <w:r w:rsidRPr="00117677">
              <w:rPr>
                <w:b/>
                <w:color w:val="FFFFFF"/>
                <w:sz w:val="48"/>
                <w:szCs w:val="32"/>
                <w:lang w:val="en-GB"/>
              </w:rPr>
              <w:t>FIFTH EVALUATION ROUND</w:t>
            </w:r>
          </w:p>
          <w:p w14:paraId="09B98399" w14:textId="77777777" w:rsidR="005B3932" w:rsidRPr="00117677" w:rsidRDefault="005B3932">
            <w:pPr>
              <w:spacing w:line="100" w:lineRule="atLeast"/>
              <w:ind w:left="459" w:right="734"/>
              <w:jc w:val="right"/>
              <w:rPr>
                <w:rFonts w:cs="font310"/>
                <w:color w:val="FFFFFF"/>
                <w:sz w:val="28"/>
                <w:szCs w:val="34"/>
                <w:lang w:val="en-GB"/>
              </w:rPr>
            </w:pPr>
            <w:r w:rsidRPr="00117677">
              <w:rPr>
                <w:rFonts w:cs="font310"/>
                <w:color w:val="FFFFFF"/>
                <w:sz w:val="28"/>
                <w:szCs w:val="34"/>
                <w:lang w:val="en-GB"/>
              </w:rPr>
              <w:t xml:space="preserve">Preventing corruption and promoting integrity in </w:t>
            </w:r>
          </w:p>
          <w:p w14:paraId="2CFA46E5" w14:textId="77777777" w:rsidR="005B3932" w:rsidRPr="00117677" w:rsidRDefault="005B3932">
            <w:pPr>
              <w:spacing w:line="100" w:lineRule="atLeast"/>
              <w:ind w:left="459" w:right="734"/>
              <w:jc w:val="right"/>
              <w:rPr>
                <w:rFonts w:cs="font310"/>
                <w:color w:val="FFFFFF"/>
                <w:sz w:val="28"/>
                <w:szCs w:val="34"/>
                <w:lang w:val="en-GB"/>
              </w:rPr>
            </w:pPr>
            <w:r w:rsidRPr="00117677">
              <w:rPr>
                <w:rFonts w:cs="font310"/>
                <w:color w:val="FFFFFF"/>
                <w:sz w:val="28"/>
                <w:szCs w:val="34"/>
                <w:lang w:val="en-GB"/>
              </w:rPr>
              <w:t>central governments (top executive functions) and</w:t>
            </w:r>
          </w:p>
          <w:p w14:paraId="187E8F84" w14:textId="77777777" w:rsidR="005B3932" w:rsidRPr="00117677" w:rsidRDefault="005B3932">
            <w:pPr>
              <w:spacing w:line="100" w:lineRule="atLeast"/>
              <w:ind w:left="459" w:right="734"/>
              <w:jc w:val="right"/>
              <w:rPr>
                <w:i/>
                <w:color w:val="FFFFFF"/>
                <w:sz w:val="36"/>
                <w:szCs w:val="28"/>
                <w:lang w:val="en-GB"/>
              </w:rPr>
            </w:pPr>
            <w:r w:rsidRPr="00117677">
              <w:rPr>
                <w:rFonts w:cs="font310"/>
                <w:color w:val="FFFFFF"/>
                <w:sz w:val="28"/>
                <w:szCs w:val="34"/>
                <w:lang w:val="en-GB"/>
              </w:rPr>
              <w:t>law enforcement agencies</w:t>
            </w:r>
          </w:p>
          <w:p w14:paraId="4A548A01" w14:textId="77777777" w:rsidR="005B3932" w:rsidRPr="00117677" w:rsidRDefault="005B3932">
            <w:pPr>
              <w:spacing w:line="100" w:lineRule="atLeast"/>
              <w:ind w:left="459" w:right="734"/>
              <w:jc w:val="right"/>
              <w:rPr>
                <w:i/>
                <w:color w:val="FFFFFF"/>
                <w:sz w:val="36"/>
                <w:szCs w:val="28"/>
                <w:lang w:val="en-GB"/>
              </w:rPr>
            </w:pPr>
          </w:p>
          <w:p w14:paraId="283F140B" w14:textId="77777777" w:rsidR="005B3932" w:rsidRPr="00117677" w:rsidRDefault="005B3932">
            <w:pPr>
              <w:spacing w:line="100" w:lineRule="atLeast"/>
              <w:ind w:left="459" w:right="734"/>
              <w:jc w:val="right"/>
              <w:rPr>
                <w:i/>
                <w:color w:val="FFFFFF"/>
                <w:sz w:val="36"/>
                <w:szCs w:val="28"/>
                <w:lang w:val="en-GB"/>
              </w:rPr>
            </w:pPr>
          </w:p>
          <w:p w14:paraId="23A6504C" w14:textId="6395AE09" w:rsidR="005B3932" w:rsidRPr="00117677" w:rsidRDefault="005B3932">
            <w:pPr>
              <w:spacing w:line="100" w:lineRule="atLeast"/>
              <w:ind w:left="459" w:right="734"/>
              <w:jc w:val="right"/>
              <w:rPr>
                <w:b/>
                <w:color w:val="FFFFFF"/>
                <w:sz w:val="48"/>
                <w:szCs w:val="32"/>
                <w:lang w:val="en-GB"/>
              </w:rPr>
            </w:pPr>
            <w:r w:rsidRPr="00117677">
              <w:rPr>
                <w:b/>
                <w:color w:val="FFFFFF"/>
                <w:sz w:val="48"/>
                <w:szCs w:val="32"/>
                <w:lang w:val="en-GB"/>
              </w:rPr>
              <w:t>EVALUATION REPORT</w:t>
            </w:r>
          </w:p>
          <w:p w14:paraId="3E632669" w14:textId="77777777" w:rsidR="005B3932" w:rsidRPr="00117677" w:rsidRDefault="005B3932">
            <w:pPr>
              <w:spacing w:line="100" w:lineRule="atLeast"/>
              <w:ind w:left="459" w:right="734"/>
              <w:jc w:val="right"/>
              <w:rPr>
                <w:b/>
                <w:color w:val="FFFFFF"/>
                <w:sz w:val="48"/>
                <w:szCs w:val="32"/>
                <w:lang w:val="en-GB"/>
              </w:rPr>
            </w:pPr>
          </w:p>
          <w:p w14:paraId="7CC569D3" w14:textId="77777777" w:rsidR="005B3932" w:rsidRPr="00117677" w:rsidRDefault="005B3932">
            <w:pPr>
              <w:spacing w:line="100" w:lineRule="atLeast"/>
              <w:ind w:left="459" w:right="734"/>
              <w:jc w:val="right"/>
              <w:rPr>
                <w:b/>
                <w:color w:val="FFFFFF"/>
                <w:sz w:val="48"/>
                <w:szCs w:val="32"/>
                <w:lang w:val="en-GB"/>
              </w:rPr>
            </w:pPr>
          </w:p>
          <w:p w14:paraId="3C79C222" w14:textId="77777777" w:rsidR="005B3932" w:rsidRPr="00E37E47" w:rsidRDefault="00E37E47" w:rsidP="00184262">
            <w:pPr>
              <w:ind w:left="459" w:right="734"/>
              <w:jc w:val="right"/>
              <w:rPr>
                <w:lang w:val="en-GB"/>
              </w:rPr>
            </w:pPr>
            <w:r>
              <w:rPr>
                <w:rFonts w:asciiTheme="minorHAnsi" w:eastAsiaTheme="minorHAnsi" w:hAnsiTheme="minorHAnsi" w:cstheme="minorHAnsi"/>
                <w:b/>
                <w:color w:val="FBD4B4" w:themeColor="accent6" w:themeTint="66"/>
                <w:sz w:val="96"/>
                <w:szCs w:val="28"/>
                <w:lang w:val="en-GB" w:eastAsia="en-US"/>
              </w:rPr>
              <w:t>CZECH REPUBLIC</w:t>
            </w:r>
          </w:p>
          <w:p w14:paraId="26195D35" w14:textId="77777777" w:rsidR="005B3932" w:rsidRPr="00117677" w:rsidRDefault="005B3932">
            <w:pPr>
              <w:spacing w:line="100" w:lineRule="atLeast"/>
              <w:ind w:left="459" w:right="593"/>
              <w:jc w:val="right"/>
              <w:rPr>
                <w:lang w:val="en-GB"/>
              </w:rPr>
            </w:pPr>
          </w:p>
        </w:tc>
      </w:tr>
      <w:tr w:rsidR="005B3932" w:rsidRPr="00E87784" w14:paraId="4F362E03" w14:textId="77777777">
        <w:trPr>
          <w:trHeight w:val="2852"/>
        </w:trPr>
        <w:tc>
          <w:tcPr>
            <w:tcW w:w="2657" w:type="dxa"/>
            <w:shd w:val="clear" w:color="auto" w:fill="17365D"/>
          </w:tcPr>
          <w:p w14:paraId="0B36F238" w14:textId="77777777" w:rsidR="005B3932" w:rsidRPr="00117677" w:rsidRDefault="005B3932">
            <w:pPr>
              <w:spacing w:line="100" w:lineRule="atLeast"/>
              <w:rPr>
                <w:lang w:val="en-GB"/>
              </w:rPr>
            </w:pPr>
          </w:p>
          <w:p w14:paraId="55F6F801" w14:textId="77777777" w:rsidR="005B3932" w:rsidRPr="00117677" w:rsidRDefault="005B3932">
            <w:pPr>
              <w:spacing w:line="100" w:lineRule="atLeast"/>
              <w:rPr>
                <w:lang w:val="en-GB"/>
              </w:rPr>
            </w:pPr>
          </w:p>
          <w:p w14:paraId="7E9517E6" w14:textId="77777777" w:rsidR="005B3932" w:rsidRPr="00117677" w:rsidRDefault="005B3932">
            <w:pPr>
              <w:spacing w:line="100" w:lineRule="atLeast"/>
              <w:rPr>
                <w:lang w:val="en-GB"/>
              </w:rPr>
            </w:pPr>
          </w:p>
          <w:p w14:paraId="38C2D515" w14:textId="77777777" w:rsidR="005B3932" w:rsidRPr="00117677" w:rsidRDefault="005B3932">
            <w:pPr>
              <w:spacing w:line="100" w:lineRule="atLeast"/>
              <w:rPr>
                <w:lang w:val="en-GB"/>
              </w:rPr>
            </w:pPr>
          </w:p>
          <w:p w14:paraId="25754A4B" w14:textId="77777777" w:rsidR="005B3932" w:rsidRPr="00117677" w:rsidRDefault="005B3932">
            <w:pPr>
              <w:spacing w:line="100" w:lineRule="atLeast"/>
              <w:rPr>
                <w:lang w:val="en-GB"/>
              </w:rPr>
            </w:pPr>
          </w:p>
          <w:p w14:paraId="1FAFD38C" w14:textId="77777777" w:rsidR="005B3932" w:rsidRPr="00117677" w:rsidRDefault="005B3932">
            <w:pPr>
              <w:spacing w:line="100" w:lineRule="atLeast"/>
              <w:rPr>
                <w:lang w:val="en-GB"/>
              </w:rPr>
            </w:pPr>
          </w:p>
          <w:p w14:paraId="37537375" w14:textId="77777777" w:rsidR="005B3932" w:rsidRPr="00117677" w:rsidRDefault="005B3932">
            <w:pPr>
              <w:spacing w:line="100" w:lineRule="atLeast"/>
              <w:rPr>
                <w:lang w:val="en-GB"/>
              </w:rPr>
            </w:pPr>
          </w:p>
          <w:p w14:paraId="178121EE" w14:textId="77777777" w:rsidR="005B3932" w:rsidRPr="00117677" w:rsidRDefault="005B3932">
            <w:pPr>
              <w:spacing w:line="100" w:lineRule="atLeast"/>
              <w:rPr>
                <w:lang w:val="en-GB"/>
              </w:rPr>
            </w:pPr>
          </w:p>
          <w:p w14:paraId="4FFF5371" w14:textId="77777777" w:rsidR="005B3932" w:rsidRPr="00117677" w:rsidRDefault="005B3932">
            <w:pPr>
              <w:spacing w:line="100" w:lineRule="atLeast"/>
              <w:rPr>
                <w:lang w:val="en-GB"/>
              </w:rPr>
            </w:pPr>
          </w:p>
          <w:p w14:paraId="113107CC" w14:textId="77777777" w:rsidR="005B3932" w:rsidRPr="00117677" w:rsidRDefault="005B3932">
            <w:pPr>
              <w:spacing w:line="100" w:lineRule="atLeast"/>
              <w:rPr>
                <w:lang w:val="en-GB"/>
              </w:rPr>
            </w:pPr>
          </w:p>
        </w:tc>
        <w:tc>
          <w:tcPr>
            <w:tcW w:w="8923" w:type="dxa"/>
            <w:gridSpan w:val="2"/>
            <w:vMerge/>
            <w:shd w:val="clear" w:color="auto" w:fill="365F91"/>
          </w:tcPr>
          <w:p w14:paraId="2104C63F" w14:textId="77777777" w:rsidR="005B3932" w:rsidRPr="00117677" w:rsidRDefault="005B3932">
            <w:pPr>
              <w:spacing w:line="100" w:lineRule="atLeast"/>
              <w:ind w:left="459" w:right="876"/>
              <w:rPr>
                <w:lang w:val="en-GB"/>
              </w:rPr>
            </w:pPr>
          </w:p>
        </w:tc>
      </w:tr>
      <w:tr w:rsidR="005B3932" w:rsidRPr="00E87784" w14:paraId="603ADA63" w14:textId="77777777">
        <w:trPr>
          <w:trHeight w:val="2862"/>
        </w:trPr>
        <w:tc>
          <w:tcPr>
            <w:tcW w:w="2657" w:type="dxa"/>
            <w:shd w:val="clear" w:color="auto" w:fill="244061"/>
          </w:tcPr>
          <w:p w14:paraId="6C8FFBBC" w14:textId="77777777" w:rsidR="005B3932" w:rsidRPr="00117677" w:rsidRDefault="005B3932">
            <w:pPr>
              <w:spacing w:line="100" w:lineRule="atLeast"/>
              <w:rPr>
                <w:lang w:val="en-GB"/>
              </w:rPr>
            </w:pPr>
          </w:p>
        </w:tc>
        <w:tc>
          <w:tcPr>
            <w:tcW w:w="8923" w:type="dxa"/>
            <w:gridSpan w:val="2"/>
            <w:vMerge/>
            <w:shd w:val="clear" w:color="auto" w:fill="365F91"/>
          </w:tcPr>
          <w:p w14:paraId="6AB9428C" w14:textId="77777777" w:rsidR="005B3932" w:rsidRPr="00117677" w:rsidRDefault="005B3932">
            <w:pPr>
              <w:spacing w:line="100" w:lineRule="atLeast"/>
              <w:ind w:left="459" w:right="876"/>
              <w:rPr>
                <w:lang w:val="en-GB"/>
              </w:rPr>
            </w:pPr>
          </w:p>
        </w:tc>
      </w:tr>
      <w:tr w:rsidR="005B3932" w:rsidRPr="00E87784" w14:paraId="34F8F9BE" w14:textId="77777777">
        <w:trPr>
          <w:gridAfter w:val="1"/>
          <w:wAfter w:w="5790" w:type="dxa"/>
        </w:trPr>
        <w:tc>
          <w:tcPr>
            <w:tcW w:w="5790" w:type="dxa"/>
            <w:gridSpan w:val="2"/>
            <w:shd w:val="clear" w:color="auto" w:fill="DBE5F1"/>
          </w:tcPr>
          <w:p w14:paraId="4CD8E686" w14:textId="77777777" w:rsidR="005B3932" w:rsidRPr="00117677" w:rsidRDefault="002155F8">
            <w:pPr>
              <w:spacing w:line="100" w:lineRule="atLeast"/>
              <w:ind w:left="459"/>
              <w:rPr>
                <w:lang w:val="en-GB"/>
              </w:rPr>
            </w:pPr>
            <w:r w:rsidRPr="00117677">
              <w:rPr>
                <w:noProof/>
                <w:lang w:val="en-GB" w:eastAsia="en-GB"/>
              </w:rPr>
              <w:drawing>
                <wp:anchor distT="0" distB="0" distL="114300" distR="114300" simplePos="0" relativeHeight="251656704" behindDoc="0" locked="0" layoutInCell="1" allowOverlap="1" wp14:anchorId="011ABE4A" wp14:editId="7A02D60D">
                  <wp:simplePos x="0" y="0"/>
                  <wp:positionH relativeFrom="column">
                    <wp:posOffset>-78740</wp:posOffset>
                  </wp:positionH>
                  <wp:positionV relativeFrom="paragraph">
                    <wp:posOffset>6985</wp:posOffset>
                  </wp:positionV>
                  <wp:extent cx="7352665" cy="1864360"/>
                  <wp:effectExtent l="0" t="0" r="63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2665" cy="1864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810855C" w14:textId="77777777" w:rsidR="005B3932" w:rsidRPr="00117677" w:rsidRDefault="005B3932">
            <w:pPr>
              <w:spacing w:line="100" w:lineRule="atLeast"/>
              <w:ind w:left="459"/>
              <w:rPr>
                <w:lang w:val="en-GB"/>
              </w:rPr>
            </w:pPr>
          </w:p>
          <w:p w14:paraId="6CD8FCBA" w14:textId="77777777" w:rsidR="005B3932" w:rsidRPr="00117677" w:rsidRDefault="005B3932">
            <w:pPr>
              <w:spacing w:line="100" w:lineRule="atLeast"/>
              <w:ind w:left="459"/>
              <w:rPr>
                <w:lang w:val="en-GB"/>
              </w:rPr>
            </w:pPr>
          </w:p>
          <w:p w14:paraId="5B645166" w14:textId="77777777" w:rsidR="005B3932" w:rsidRPr="00117677" w:rsidRDefault="005B3932">
            <w:pPr>
              <w:spacing w:line="100" w:lineRule="atLeast"/>
              <w:ind w:left="459"/>
              <w:rPr>
                <w:lang w:val="en-GB"/>
              </w:rPr>
            </w:pPr>
          </w:p>
          <w:p w14:paraId="32938A33" w14:textId="77777777" w:rsidR="005B3932" w:rsidRPr="00117677" w:rsidRDefault="005B3932">
            <w:pPr>
              <w:spacing w:line="100" w:lineRule="atLeast"/>
              <w:ind w:left="459"/>
              <w:rPr>
                <w:lang w:val="en-GB"/>
              </w:rPr>
            </w:pPr>
          </w:p>
          <w:p w14:paraId="61299FB1" w14:textId="77777777" w:rsidR="005B3932" w:rsidRPr="00117677" w:rsidRDefault="005B3932">
            <w:pPr>
              <w:spacing w:line="100" w:lineRule="atLeast"/>
              <w:ind w:left="459"/>
              <w:rPr>
                <w:lang w:val="en-GB"/>
              </w:rPr>
            </w:pPr>
          </w:p>
          <w:p w14:paraId="14E028FD" w14:textId="77777777" w:rsidR="005B3932" w:rsidRPr="00117677" w:rsidRDefault="005B3932">
            <w:pPr>
              <w:spacing w:line="100" w:lineRule="atLeast"/>
              <w:ind w:left="459"/>
              <w:rPr>
                <w:lang w:val="en-GB"/>
              </w:rPr>
            </w:pPr>
          </w:p>
          <w:p w14:paraId="769123A9" w14:textId="77777777" w:rsidR="005B3932" w:rsidRPr="00117677" w:rsidRDefault="005B3932">
            <w:pPr>
              <w:spacing w:line="100" w:lineRule="atLeast"/>
              <w:ind w:left="459"/>
              <w:rPr>
                <w:lang w:val="en-GB"/>
              </w:rPr>
            </w:pPr>
          </w:p>
          <w:p w14:paraId="3911FB9D" w14:textId="77777777" w:rsidR="005B3932" w:rsidRPr="00117677" w:rsidRDefault="005B3932">
            <w:pPr>
              <w:spacing w:line="100" w:lineRule="atLeast"/>
              <w:ind w:left="459"/>
              <w:rPr>
                <w:lang w:val="en-GB"/>
              </w:rPr>
            </w:pPr>
          </w:p>
          <w:p w14:paraId="01EE7B33" w14:textId="77777777" w:rsidR="005B3932" w:rsidRPr="00117677" w:rsidRDefault="005B3932">
            <w:pPr>
              <w:spacing w:line="100" w:lineRule="atLeast"/>
              <w:ind w:left="459"/>
              <w:rPr>
                <w:lang w:val="en-GB"/>
              </w:rPr>
            </w:pPr>
          </w:p>
        </w:tc>
      </w:tr>
      <w:tr w:rsidR="005B3932" w:rsidRPr="00E87784" w14:paraId="7A052B06" w14:textId="77777777">
        <w:tc>
          <w:tcPr>
            <w:tcW w:w="2657" w:type="dxa"/>
            <w:shd w:val="clear" w:color="auto" w:fill="FFFFFF"/>
          </w:tcPr>
          <w:p w14:paraId="4E91B9ED" w14:textId="77777777" w:rsidR="005B3932" w:rsidRPr="00117677" w:rsidRDefault="005B3932">
            <w:pPr>
              <w:spacing w:line="100" w:lineRule="atLeast"/>
              <w:rPr>
                <w:lang w:val="en-GB"/>
              </w:rPr>
            </w:pPr>
          </w:p>
        </w:tc>
        <w:tc>
          <w:tcPr>
            <w:tcW w:w="8923" w:type="dxa"/>
            <w:gridSpan w:val="2"/>
            <w:shd w:val="clear" w:color="auto" w:fill="FFFFFF"/>
          </w:tcPr>
          <w:p w14:paraId="4796AA04" w14:textId="77777777" w:rsidR="005B3932" w:rsidRPr="00117677" w:rsidRDefault="005B3932">
            <w:pPr>
              <w:spacing w:line="100" w:lineRule="atLeast"/>
              <w:ind w:left="459" w:right="876" w:firstLine="317"/>
              <w:rPr>
                <w:lang w:val="en-GB"/>
              </w:rPr>
            </w:pPr>
          </w:p>
        </w:tc>
      </w:tr>
      <w:tr w:rsidR="005B3932" w:rsidRPr="00E87784" w14:paraId="59190527" w14:textId="77777777">
        <w:tc>
          <w:tcPr>
            <w:tcW w:w="2657" w:type="dxa"/>
            <w:tcBorders>
              <w:right w:val="single" w:sz="4" w:space="0" w:color="000000"/>
            </w:tcBorders>
            <w:shd w:val="clear" w:color="auto" w:fill="FFFFFF"/>
          </w:tcPr>
          <w:p w14:paraId="335081A3" w14:textId="77777777" w:rsidR="005B3932" w:rsidRPr="00117677" w:rsidRDefault="005B3932">
            <w:pPr>
              <w:spacing w:line="100" w:lineRule="atLeast"/>
              <w:rPr>
                <w:lang w:val="en-GB"/>
              </w:rPr>
            </w:pPr>
          </w:p>
          <w:p w14:paraId="328A18D1" w14:textId="77777777" w:rsidR="005B3932" w:rsidRPr="00117677" w:rsidRDefault="005B3932">
            <w:pPr>
              <w:spacing w:line="100" w:lineRule="atLeast"/>
              <w:rPr>
                <w:lang w:val="en-GB"/>
              </w:rPr>
            </w:pPr>
          </w:p>
          <w:p w14:paraId="76E6D227" w14:textId="77777777" w:rsidR="005B3932" w:rsidRPr="00117677" w:rsidRDefault="005B3932">
            <w:pPr>
              <w:spacing w:line="100" w:lineRule="atLeast"/>
              <w:rPr>
                <w:lang w:val="en-GB"/>
              </w:rPr>
            </w:pPr>
          </w:p>
          <w:p w14:paraId="10192645" w14:textId="77777777" w:rsidR="005B3932" w:rsidRPr="00117677" w:rsidRDefault="005B3932">
            <w:pPr>
              <w:spacing w:line="100" w:lineRule="atLeast"/>
              <w:rPr>
                <w:lang w:val="en-GB"/>
              </w:rPr>
            </w:pPr>
          </w:p>
          <w:p w14:paraId="2FDDE189" w14:textId="77777777" w:rsidR="005B3932" w:rsidRPr="00117677" w:rsidRDefault="005B3932">
            <w:pPr>
              <w:spacing w:line="100" w:lineRule="atLeast"/>
              <w:rPr>
                <w:lang w:val="en-GB"/>
              </w:rPr>
            </w:pPr>
          </w:p>
          <w:p w14:paraId="6E220EA5" w14:textId="77777777" w:rsidR="005B3932" w:rsidRPr="00117677" w:rsidRDefault="005B3932">
            <w:pPr>
              <w:spacing w:line="100" w:lineRule="atLeast"/>
              <w:rPr>
                <w:lang w:val="en-GB"/>
              </w:rPr>
            </w:pPr>
          </w:p>
          <w:p w14:paraId="2B98D3E4" w14:textId="77777777" w:rsidR="005B3932" w:rsidRPr="00117677" w:rsidRDefault="005B3932">
            <w:pPr>
              <w:spacing w:line="100" w:lineRule="atLeast"/>
              <w:rPr>
                <w:lang w:val="en-GB"/>
              </w:rPr>
            </w:pPr>
          </w:p>
          <w:p w14:paraId="2105A6B9" w14:textId="77777777" w:rsidR="005B3932" w:rsidRPr="00117677" w:rsidRDefault="005B3932">
            <w:pPr>
              <w:spacing w:line="100" w:lineRule="atLeast"/>
              <w:rPr>
                <w:lang w:val="en-GB"/>
              </w:rPr>
            </w:pPr>
          </w:p>
          <w:p w14:paraId="70D9D953" w14:textId="77777777" w:rsidR="005B3932" w:rsidRPr="00117677" w:rsidRDefault="005B3932">
            <w:pPr>
              <w:spacing w:line="100" w:lineRule="atLeast"/>
              <w:rPr>
                <w:lang w:val="en-GB"/>
              </w:rPr>
            </w:pPr>
          </w:p>
        </w:tc>
        <w:tc>
          <w:tcPr>
            <w:tcW w:w="8923" w:type="dxa"/>
            <w:gridSpan w:val="2"/>
            <w:tcBorders>
              <w:left w:val="single" w:sz="4" w:space="0" w:color="000000"/>
            </w:tcBorders>
            <w:shd w:val="clear" w:color="auto" w:fill="FFFFFF"/>
          </w:tcPr>
          <w:p w14:paraId="70734859" w14:textId="77777777" w:rsidR="005B3932" w:rsidRPr="00117677" w:rsidRDefault="005B3932">
            <w:pPr>
              <w:spacing w:line="100" w:lineRule="atLeast"/>
              <w:ind w:left="459" w:right="876"/>
              <w:rPr>
                <w:lang w:val="en-GB"/>
              </w:rPr>
            </w:pPr>
          </w:p>
          <w:p w14:paraId="11AB80A3" w14:textId="77777777" w:rsidR="005B3932" w:rsidRPr="00117677" w:rsidRDefault="005B3932">
            <w:pPr>
              <w:spacing w:line="100" w:lineRule="atLeast"/>
              <w:ind w:left="459" w:right="876" w:firstLine="317"/>
              <w:rPr>
                <w:sz w:val="28"/>
                <w:szCs w:val="28"/>
                <w:lang w:val="en-GB"/>
              </w:rPr>
            </w:pPr>
          </w:p>
          <w:p w14:paraId="7B729BE4" w14:textId="77777777" w:rsidR="005B3932" w:rsidRPr="00117677" w:rsidRDefault="005B3932">
            <w:pPr>
              <w:spacing w:line="100" w:lineRule="atLeast"/>
              <w:ind w:left="459" w:right="876" w:firstLine="317"/>
              <w:rPr>
                <w:sz w:val="28"/>
                <w:szCs w:val="28"/>
                <w:lang w:val="en-GB"/>
              </w:rPr>
            </w:pPr>
          </w:p>
          <w:p w14:paraId="76D3803F" w14:textId="77777777" w:rsidR="005B3932" w:rsidRPr="00117677" w:rsidRDefault="005B3932">
            <w:pPr>
              <w:spacing w:line="100" w:lineRule="atLeast"/>
              <w:ind w:left="459" w:right="876" w:firstLine="317"/>
              <w:rPr>
                <w:sz w:val="28"/>
                <w:szCs w:val="28"/>
                <w:lang w:val="en-GB"/>
              </w:rPr>
            </w:pPr>
          </w:p>
          <w:p w14:paraId="2AEBEBFF" w14:textId="2D3D0897" w:rsidR="005B3932" w:rsidRPr="00117677" w:rsidRDefault="007B3419">
            <w:pPr>
              <w:spacing w:line="100" w:lineRule="atLeast"/>
              <w:ind w:left="459" w:right="734" w:firstLine="317"/>
              <w:jc w:val="right"/>
              <w:rPr>
                <w:sz w:val="28"/>
                <w:szCs w:val="28"/>
                <w:lang w:val="en-GB"/>
              </w:rPr>
            </w:pPr>
            <w:r>
              <w:rPr>
                <w:sz w:val="28"/>
                <w:szCs w:val="28"/>
                <w:lang w:val="en-GB"/>
              </w:rPr>
              <w:t>Adopted</w:t>
            </w:r>
            <w:r w:rsidR="005B3932" w:rsidRPr="00117677">
              <w:rPr>
                <w:sz w:val="28"/>
                <w:szCs w:val="28"/>
                <w:lang w:val="en-GB"/>
              </w:rPr>
              <w:t xml:space="preserve"> by GRECO</w:t>
            </w:r>
          </w:p>
          <w:p w14:paraId="37C959E6" w14:textId="6B3E92A3" w:rsidR="005B3932" w:rsidRPr="00117677" w:rsidRDefault="005B3932">
            <w:pPr>
              <w:spacing w:line="100" w:lineRule="atLeast"/>
              <w:ind w:left="459" w:right="734" w:firstLine="317"/>
              <w:jc w:val="right"/>
              <w:rPr>
                <w:lang w:val="en-GB"/>
              </w:rPr>
            </w:pPr>
            <w:r w:rsidRPr="00117677">
              <w:rPr>
                <w:sz w:val="28"/>
                <w:szCs w:val="28"/>
                <w:lang w:val="en-GB"/>
              </w:rPr>
              <w:t xml:space="preserve">at its </w:t>
            </w:r>
            <w:r w:rsidR="00E37E47">
              <w:rPr>
                <w:sz w:val="28"/>
                <w:szCs w:val="28"/>
                <w:lang w:val="en-GB"/>
              </w:rPr>
              <w:t>94</w:t>
            </w:r>
            <w:r w:rsidRPr="00117677">
              <w:rPr>
                <w:sz w:val="28"/>
                <w:szCs w:val="28"/>
                <w:vertAlign w:val="superscript"/>
                <w:lang w:val="en-GB"/>
              </w:rPr>
              <w:t>th</w:t>
            </w:r>
            <w:r w:rsidR="00184262" w:rsidRPr="00117677">
              <w:rPr>
                <w:sz w:val="28"/>
                <w:szCs w:val="28"/>
                <w:lang w:val="en-GB"/>
              </w:rPr>
              <w:t xml:space="preserve"> </w:t>
            </w:r>
            <w:r w:rsidRPr="00117677">
              <w:rPr>
                <w:sz w:val="28"/>
                <w:szCs w:val="28"/>
                <w:lang w:val="en-GB"/>
              </w:rPr>
              <w:t xml:space="preserve">Plenary Meeting (Strasbourg, </w:t>
            </w:r>
            <w:r w:rsidR="00E37E47">
              <w:rPr>
                <w:sz w:val="28"/>
                <w:szCs w:val="28"/>
                <w:lang w:val="en-GB"/>
              </w:rPr>
              <w:t>5-</w:t>
            </w:r>
            <w:r w:rsidR="005B62B0">
              <w:rPr>
                <w:sz w:val="28"/>
                <w:szCs w:val="28"/>
                <w:lang w:val="en-GB"/>
              </w:rPr>
              <w:t>9</w:t>
            </w:r>
            <w:r w:rsidR="00E37E47">
              <w:rPr>
                <w:sz w:val="28"/>
                <w:szCs w:val="28"/>
                <w:lang w:val="en-GB"/>
              </w:rPr>
              <w:t xml:space="preserve"> June 2023</w:t>
            </w:r>
            <w:r w:rsidRPr="00117677">
              <w:rPr>
                <w:sz w:val="28"/>
                <w:szCs w:val="28"/>
                <w:lang w:val="en-GB"/>
              </w:rPr>
              <w:t>)</w:t>
            </w:r>
          </w:p>
          <w:p w14:paraId="428A923D" w14:textId="77777777" w:rsidR="005B3932" w:rsidRPr="00117677" w:rsidRDefault="005B3932">
            <w:pPr>
              <w:spacing w:line="100" w:lineRule="atLeast"/>
              <w:ind w:left="459" w:right="876" w:firstLine="317"/>
              <w:rPr>
                <w:lang w:val="en-GB"/>
              </w:rPr>
            </w:pPr>
          </w:p>
        </w:tc>
      </w:tr>
    </w:tbl>
    <w:p w14:paraId="2FE77E96" w14:textId="77777777" w:rsidR="005B3932" w:rsidRPr="00117677" w:rsidRDefault="002155F8">
      <w:pPr>
        <w:tabs>
          <w:tab w:val="left" w:pos="10773"/>
        </w:tabs>
        <w:rPr>
          <w:lang w:val="en-GB"/>
        </w:rPr>
      </w:pPr>
      <w:r w:rsidRPr="00117677">
        <w:rPr>
          <w:noProof/>
          <w:lang w:val="en-GB" w:eastAsia="en-GB"/>
        </w:rPr>
        <w:drawing>
          <wp:anchor distT="0" distB="0" distL="114300" distR="114300" simplePos="0" relativeHeight="251657728" behindDoc="1" locked="0" layoutInCell="1" allowOverlap="1" wp14:anchorId="59DAA144" wp14:editId="47D4EF9F">
            <wp:simplePos x="0" y="0"/>
            <wp:positionH relativeFrom="page">
              <wp:posOffset>3141980</wp:posOffset>
            </wp:positionH>
            <wp:positionV relativeFrom="paragraph">
              <wp:posOffset>141605</wp:posOffset>
            </wp:positionV>
            <wp:extent cx="4284980" cy="1579880"/>
            <wp:effectExtent l="0" t="0" r="127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4980" cy="1579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EF01D07" w14:textId="77777777" w:rsidR="005B3932" w:rsidRPr="00117677" w:rsidRDefault="005B3932">
      <w:pPr>
        <w:pStyle w:val="Zpat"/>
        <w:rPr>
          <w:lang w:val="en-GB"/>
        </w:rPr>
      </w:pPr>
    </w:p>
    <w:p w14:paraId="3C967BE5" w14:textId="77777777" w:rsidR="005B3932" w:rsidRPr="00117677" w:rsidRDefault="005B3932">
      <w:pPr>
        <w:rPr>
          <w:lang w:val="en-GB"/>
        </w:rPr>
        <w:sectPr w:rsidR="005B3932" w:rsidRPr="00117677">
          <w:footerReference w:type="default" r:id="rId10"/>
          <w:pgSz w:w="11906" w:h="16838"/>
          <w:pgMar w:top="142" w:right="232" w:bottom="0" w:left="232" w:header="720" w:footer="720" w:gutter="0"/>
          <w:cols w:space="720"/>
          <w:docGrid w:linePitch="360" w:charSpace="-2049"/>
        </w:sectPr>
      </w:pPr>
    </w:p>
    <w:p w14:paraId="741BDEAC" w14:textId="77777777" w:rsidR="005B3932" w:rsidRPr="00117677" w:rsidRDefault="005B3932">
      <w:pPr>
        <w:ind w:right="423"/>
        <w:jc w:val="center"/>
        <w:rPr>
          <w:rFonts w:eastAsia="Times New Roman"/>
          <w:b/>
          <w:sz w:val="28"/>
          <w:szCs w:val="20"/>
          <w:lang w:val="en-GB"/>
        </w:rPr>
      </w:pPr>
      <w:bookmarkStart w:id="0" w:name="_Toc348617111"/>
      <w:bookmarkStart w:id="1" w:name="_Toc345583978"/>
      <w:bookmarkStart w:id="2" w:name="_Toc345583901"/>
      <w:r w:rsidRPr="00117677">
        <w:rPr>
          <w:rFonts w:eastAsia="Times New Roman"/>
          <w:b/>
          <w:sz w:val="28"/>
          <w:szCs w:val="20"/>
          <w:lang w:val="en-GB"/>
        </w:rPr>
        <w:lastRenderedPageBreak/>
        <w:t>TABLE OF CONTENTS</w:t>
      </w:r>
    </w:p>
    <w:sdt>
      <w:sdtPr>
        <w:rPr>
          <w:rFonts w:ascii="Calibri" w:eastAsia="Arial Unicode MS" w:hAnsi="Calibri" w:cs="Calibri"/>
          <w:b w:val="0"/>
          <w:bCs w:val="0"/>
          <w:caps/>
          <w:color w:val="auto"/>
          <w:sz w:val="22"/>
          <w:szCs w:val="22"/>
          <w:lang w:val="en-GB" w:eastAsia="ar-SA"/>
        </w:rPr>
        <w:id w:val="701056406"/>
        <w:docPartObj>
          <w:docPartGallery w:val="Table of Contents"/>
          <w:docPartUnique/>
        </w:docPartObj>
      </w:sdtPr>
      <w:sdtEndPr>
        <w:rPr>
          <w:rFonts w:eastAsia="Times New Roman"/>
          <w:b/>
          <w:bCs/>
          <w:noProof/>
        </w:rPr>
      </w:sdtEndPr>
      <w:sdtContent>
        <w:p w14:paraId="6C3A6E8F" w14:textId="77777777" w:rsidR="001404EB" w:rsidRPr="00117677" w:rsidRDefault="001404EB" w:rsidP="001404EB">
          <w:pPr>
            <w:pStyle w:val="Nadpisobsahu"/>
            <w:rPr>
              <w:sz w:val="16"/>
              <w:szCs w:val="16"/>
              <w:lang w:val="en-GB"/>
            </w:rPr>
          </w:pPr>
        </w:p>
        <w:p w14:paraId="4B857BEE" w14:textId="7B1FA9FF" w:rsidR="007227E6" w:rsidRDefault="001404EB">
          <w:pPr>
            <w:pStyle w:val="Obsah1"/>
            <w:rPr>
              <w:rFonts w:asciiTheme="minorHAnsi" w:eastAsiaTheme="minorEastAsia" w:hAnsiTheme="minorHAnsi" w:cstheme="minorBidi"/>
              <w:b w:val="0"/>
              <w:bCs w:val="0"/>
              <w:caps w:val="0"/>
              <w:noProof/>
              <w:sz w:val="22"/>
              <w:szCs w:val="22"/>
              <w:lang w:val="fr-FR" w:eastAsia="fr-FR"/>
            </w:rPr>
          </w:pPr>
          <w:r w:rsidRPr="00700E14">
            <w:rPr>
              <w:sz w:val="22"/>
              <w:szCs w:val="22"/>
            </w:rPr>
            <w:fldChar w:fldCharType="begin"/>
          </w:r>
          <w:r w:rsidRPr="00700E14">
            <w:rPr>
              <w:sz w:val="22"/>
              <w:szCs w:val="22"/>
            </w:rPr>
            <w:instrText xml:space="preserve"> TOC \o "1-3" \h \z \u </w:instrText>
          </w:r>
          <w:r w:rsidRPr="00700E14">
            <w:rPr>
              <w:sz w:val="22"/>
              <w:szCs w:val="22"/>
            </w:rPr>
            <w:fldChar w:fldCharType="separate"/>
          </w:r>
          <w:hyperlink w:anchor="_Toc137046534" w:history="1">
            <w:r w:rsidR="007227E6" w:rsidRPr="00702782">
              <w:rPr>
                <w:rStyle w:val="Hypertextovodkaz"/>
                <w:noProof/>
              </w:rPr>
              <w:t>I.</w:t>
            </w:r>
            <w:r w:rsidR="007227E6">
              <w:rPr>
                <w:rFonts w:asciiTheme="minorHAnsi" w:eastAsiaTheme="minorEastAsia" w:hAnsiTheme="minorHAnsi" w:cstheme="minorBidi"/>
                <w:b w:val="0"/>
                <w:bCs w:val="0"/>
                <w:caps w:val="0"/>
                <w:noProof/>
                <w:sz w:val="22"/>
                <w:szCs w:val="22"/>
                <w:lang w:val="fr-FR" w:eastAsia="fr-FR"/>
              </w:rPr>
              <w:tab/>
            </w:r>
            <w:r w:rsidR="007227E6" w:rsidRPr="00702782">
              <w:rPr>
                <w:rStyle w:val="Hypertextovodkaz"/>
                <w:noProof/>
              </w:rPr>
              <w:t>EXECUTIVE SUMMARY</w:t>
            </w:r>
            <w:r w:rsidR="007227E6">
              <w:rPr>
                <w:noProof/>
                <w:webHidden/>
              </w:rPr>
              <w:tab/>
            </w:r>
            <w:r w:rsidR="007227E6">
              <w:rPr>
                <w:noProof/>
                <w:webHidden/>
              </w:rPr>
              <w:fldChar w:fldCharType="begin"/>
            </w:r>
            <w:r w:rsidR="007227E6">
              <w:rPr>
                <w:noProof/>
                <w:webHidden/>
              </w:rPr>
              <w:instrText xml:space="preserve"> PAGEREF _Toc137046534 \h </w:instrText>
            </w:r>
            <w:r w:rsidR="007227E6">
              <w:rPr>
                <w:noProof/>
                <w:webHidden/>
              </w:rPr>
            </w:r>
            <w:r w:rsidR="007227E6">
              <w:rPr>
                <w:noProof/>
                <w:webHidden/>
              </w:rPr>
              <w:fldChar w:fldCharType="separate"/>
            </w:r>
            <w:r w:rsidR="0002230A">
              <w:rPr>
                <w:noProof/>
                <w:webHidden/>
              </w:rPr>
              <w:t>5</w:t>
            </w:r>
            <w:r w:rsidR="007227E6">
              <w:rPr>
                <w:noProof/>
                <w:webHidden/>
              </w:rPr>
              <w:fldChar w:fldCharType="end"/>
            </w:r>
          </w:hyperlink>
        </w:p>
        <w:p w14:paraId="5AF034B9" w14:textId="430CA734" w:rsidR="007227E6" w:rsidRDefault="00E87784">
          <w:pPr>
            <w:pStyle w:val="Obsah1"/>
            <w:rPr>
              <w:rFonts w:asciiTheme="minorHAnsi" w:eastAsiaTheme="minorEastAsia" w:hAnsiTheme="minorHAnsi" w:cstheme="minorBidi"/>
              <w:b w:val="0"/>
              <w:bCs w:val="0"/>
              <w:caps w:val="0"/>
              <w:noProof/>
              <w:sz w:val="22"/>
              <w:szCs w:val="22"/>
              <w:lang w:val="fr-FR" w:eastAsia="fr-FR"/>
            </w:rPr>
          </w:pPr>
          <w:hyperlink w:anchor="_Toc137046535" w:history="1">
            <w:r w:rsidR="007227E6" w:rsidRPr="00702782">
              <w:rPr>
                <w:rStyle w:val="Hypertextovodkaz"/>
                <w:noProof/>
              </w:rPr>
              <w:t>II.</w:t>
            </w:r>
            <w:r w:rsidR="007227E6">
              <w:rPr>
                <w:rFonts w:asciiTheme="minorHAnsi" w:eastAsiaTheme="minorEastAsia" w:hAnsiTheme="minorHAnsi" w:cstheme="minorBidi"/>
                <w:b w:val="0"/>
                <w:bCs w:val="0"/>
                <w:caps w:val="0"/>
                <w:noProof/>
                <w:sz w:val="22"/>
                <w:szCs w:val="22"/>
                <w:lang w:val="fr-FR" w:eastAsia="fr-FR"/>
              </w:rPr>
              <w:tab/>
            </w:r>
            <w:r w:rsidR="007227E6" w:rsidRPr="00702782">
              <w:rPr>
                <w:rStyle w:val="Hypertextovodkaz"/>
                <w:noProof/>
              </w:rPr>
              <w:t>INTRODUCTION AND METHODOLOGY</w:t>
            </w:r>
            <w:r w:rsidR="007227E6">
              <w:rPr>
                <w:noProof/>
                <w:webHidden/>
              </w:rPr>
              <w:tab/>
            </w:r>
            <w:r w:rsidR="007227E6">
              <w:rPr>
                <w:noProof/>
                <w:webHidden/>
              </w:rPr>
              <w:fldChar w:fldCharType="begin"/>
            </w:r>
            <w:r w:rsidR="007227E6">
              <w:rPr>
                <w:noProof/>
                <w:webHidden/>
              </w:rPr>
              <w:instrText xml:space="preserve"> PAGEREF _Toc137046535 \h </w:instrText>
            </w:r>
            <w:r w:rsidR="007227E6">
              <w:rPr>
                <w:noProof/>
                <w:webHidden/>
              </w:rPr>
            </w:r>
            <w:r w:rsidR="007227E6">
              <w:rPr>
                <w:noProof/>
                <w:webHidden/>
              </w:rPr>
              <w:fldChar w:fldCharType="separate"/>
            </w:r>
            <w:r w:rsidR="0002230A">
              <w:rPr>
                <w:noProof/>
                <w:webHidden/>
              </w:rPr>
              <w:t>6</w:t>
            </w:r>
            <w:r w:rsidR="007227E6">
              <w:rPr>
                <w:noProof/>
                <w:webHidden/>
              </w:rPr>
              <w:fldChar w:fldCharType="end"/>
            </w:r>
          </w:hyperlink>
        </w:p>
        <w:p w14:paraId="4C238030" w14:textId="17EFA276" w:rsidR="007227E6" w:rsidRDefault="00E87784">
          <w:pPr>
            <w:pStyle w:val="Obsah1"/>
            <w:rPr>
              <w:rFonts w:asciiTheme="minorHAnsi" w:eastAsiaTheme="minorEastAsia" w:hAnsiTheme="minorHAnsi" w:cstheme="minorBidi"/>
              <w:b w:val="0"/>
              <w:bCs w:val="0"/>
              <w:caps w:val="0"/>
              <w:noProof/>
              <w:sz w:val="22"/>
              <w:szCs w:val="22"/>
              <w:lang w:val="fr-FR" w:eastAsia="fr-FR"/>
            </w:rPr>
          </w:pPr>
          <w:hyperlink w:anchor="_Toc137046536" w:history="1">
            <w:r w:rsidR="007227E6" w:rsidRPr="00702782">
              <w:rPr>
                <w:rStyle w:val="Hypertextovodkaz"/>
                <w:noProof/>
              </w:rPr>
              <w:t>III.</w:t>
            </w:r>
            <w:r w:rsidR="007227E6">
              <w:rPr>
                <w:rFonts w:asciiTheme="minorHAnsi" w:eastAsiaTheme="minorEastAsia" w:hAnsiTheme="minorHAnsi" w:cstheme="minorBidi"/>
                <w:b w:val="0"/>
                <w:bCs w:val="0"/>
                <w:caps w:val="0"/>
                <w:noProof/>
                <w:sz w:val="22"/>
                <w:szCs w:val="22"/>
                <w:lang w:val="fr-FR" w:eastAsia="fr-FR"/>
              </w:rPr>
              <w:tab/>
            </w:r>
            <w:r w:rsidR="007227E6" w:rsidRPr="00702782">
              <w:rPr>
                <w:rStyle w:val="Hypertextovodkaz"/>
                <w:noProof/>
              </w:rPr>
              <w:t>CONTEXT</w:t>
            </w:r>
            <w:r w:rsidR="007227E6">
              <w:rPr>
                <w:noProof/>
                <w:webHidden/>
              </w:rPr>
              <w:tab/>
            </w:r>
            <w:r w:rsidR="007227E6">
              <w:rPr>
                <w:noProof/>
                <w:webHidden/>
              </w:rPr>
              <w:fldChar w:fldCharType="begin"/>
            </w:r>
            <w:r w:rsidR="007227E6">
              <w:rPr>
                <w:noProof/>
                <w:webHidden/>
              </w:rPr>
              <w:instrText xml:space="preserve"> PAGEREF _Toc137046536 \h </w:instrText>
            </w:r>
            <w:r w:rsidR="007227E6">
              <w:rPr>
                <w:noProof/>
                <w:webHidden/>
              </w:rPr>
            </w:r>
            <w:r w:rsidR="007227E6">
              <w:rPr>
                <w:noProof/>
                <w:webHidden/>
              </w:rPr>
              <w:fldChar w:fldCharType="separate"/>
            </w:r>
            <w:r w:rsidR="0002230A">
              <w:rPr>
                <w:noProof/>
                <w:webHidden/>
              </w:rPr>
              <w:t>7</w:t>
            </w:r>
            <w:r w:rsidR="007227E6">
              <w:rPr>
                <w:noProof/>
                <w:webHidden/>
              </w:rPr>
              <w:fldChar w:fldCharType="end"/>
            </w:r>
          </w:hyperlink>
        </w:p>
        <w:p w14:paraId="08F98942" w14:textId="0CB49F08" w:rsidR="007227E6" w:rsidRDefault="00E87784">
          <w:pPr>
            <w:pStyle w:val="Obsah1"/>
            <w:rPr>
              <w:rFonts w:asciiTheme="minorHAnsi" w:eastAsiaTheme="minorEastAsia" w:hAnsiTheme="minorHAnsi" w:cstheme="minorBidi"/>
              <w:b w:val="0"/>
              <w:bCs w:val="0"/>
              <w:caps w:val="0"/>
              <w:noProof/>
              <w:sz w:val="22"/>
              <w:szCs w:val="22"/>
              <w:lang w:val="fr-FR" w:eastAsia="fr-FR"/>
            </w:rPr>
          </w:pPr>
          <w:hyperlink w:anchor="_Toc137046537" w:history="1">
            <w:r w:rsidR="007227E6" w:rsidRPr="00702782">
              <w:rPr>
                <w:rStyle w:val="Hypertextovodkaz"/>
                <w:noProof/>
              </w:rPr>
              <w:t>IV.</w:t>
            </w:r>
            <w:r w:rsidR="007227E6">
              <w:rPr>
                <w:rFonts w:asciiTheme="minorHAnsi" w:eastAsiaTheme="minorEastAsia" w:hAnsiTheme="minorHAnsi" w:cstheme="minorBidi"/>
                <w:b w:val="0"/>
                <w:bCs w:val="0"/>
                <w:caps w:val="0"/>
                <w:noProof/>
                <w:sz w:val="22"/>
                <w:szCs w:val="22"/>
                <w:lang w:val="fr-FR" w:eastAsia="fr-FR"/>
              </w:rPr>
              <w:tab/>
            </w:r>
            <w:r w:rsidR="007227E6" w:rsidRPr="00702782">
              <w:rPr>
                <w:rStyle w:val="Hypertextovodkaz"/>
                <w:noProof/>
              </w:rPr>
              <w:t>CORRUPTION PREVENTION IN CENTRAL GOVERNMENTS (TOP EXECUTIVE FUNCTIONS)</w:t>
            </w:r>
            <w:r w:rsidR="007227E6">
              <w:rPr>
                <w:noProof/>
                <w:webHidden/>
              </w:rPr>
              <w:tab/>
            </w:r>
            <w:r w:rsidR="007227E6">
              <w:rPr>
                <w:noProof/>
                <w:webHidden/>
              </w:rPr>
              <w:fldChar w:fldCharType="begin"/>
            </w:r>
            <w:r w:rsidR="007227E6">
              <w:rPr>
                <w:noProof/>
                <w:webHidden/>
              </w:rPr>
              <w:instrText xml:space="preserve"> PAGEREF _Toc137046537 \h </w:instrText>
            </w:r>
            <w:r w:rsidR="007227E6">
              <w:rPr>
                <w:noProof/>
                <w:webHidden/>
              </w:rPr>
            </w:r>
            <w:r w:rsidR="007227E6">
              <w:rPr>
                <w:noProof/>
                <w:webHidden/>
              </w:rPr>
              <w:fldChar w:fldCharType="separate"/>
            </w:r>
            <w:r w:rsidR="0002230A">
              <w:rPr>
                <w:noProof/>
                <w:webHidden/>
              </w:rPr>
              <w:t>9</w:t>
            </w:r>
            <w:r w:rsidR="007227E6">
              <w:rPr>
                <w:noProof/>
                <w:webHidden/>
              </w:rPr>
              <w:fldChar w:fldCharType="end"/>
            </w:r>
          </w:hyperlink>
        </w:p>
        <w:p w14:paraId="681357F4" w14:textId="72A2903B" w:rsidR="007227E6" w:rsidRDefault="00E87784">
          <w:pPr>
            <w:pStyle w:val="Obsah2"/>
            <w:rPr>
              <w:rFonts w:asciiTheme="minorHAnsi" w:eastAsiaTheme="minorEastAsia" w:hAnsiTheme="minorHAnsi" w:cstheme="minorBidi"/>
              <w:smallCaps w:val="0"/>
              <w:noProof/>
              <w:sz w:val="22"/>
              <w:szCs w:val="22"/>
              <w:lang w:val="fr-FR" w:eastAsia="fr-FR"/>
            </w:rPr>
          </w:pPr>
          <w:hyperlink w:anchor="_Toc137046538" w:history="1">
            <w:r w:rsidR="007227E6" w:rsidRPr="00702782">
              <w:rPr>
                <w:rStyle w:val="Hypertextovodkaz"/>
                <w:noProof/>
              </w:rPr>
              <w:t>System of government and top executive functions</w:t>
            </w:r>
            <w:r w:rsidR="007227E6">
              <w:rPr>
                <w:noProof/>
                <w:webHidden/>
              </w:rPr>
              <w:tab/>
            </w:r>
            <w:r w:rsidR="007227E6">
              <w:rPr>
                <w:noProof/>
                <w:webHidden/>
              </w:rPr>
              <w:fldChar w:fldCharType="begin"/>
            </w:r>
            <w:r w:rsidR="007227E6">
              <w:rPr>
                <w:noProof/>
                <w:webHidden/>
              </w:rPr>
              <w:instrText xml:space="preserve"> PAGEREF _Toc137046538 \h </w:instrText>
            </w:r>
            <w:r w:rsidR="007227E6">
              <w:rPr>
                <w:noProof/>
                <w:webHidden/>
              </w:rPr>
            </w:r>
            <w:r w:rsidR="007227E6">
              <w:rPr>
                <w:noProof/>
                <w:webHidden/>
              </w:rPr>
              <w:fldChar w:fldCharType="separate"/>
            </w:r>
            <w:r w:rsidR="0002230A">
              <w:rPr>
                <w:noProof/>
                <w:webHidden/>
              </w:rPr>
              <w:t>9</w:t>
            </w:r>
            <w:r w:rsidR="007227E6">
              <w:rPr>
                <w:noProof/>
                <w:webHidden/>
              </w:rPr>
              <w:fldChar w:fldCharType="end"/>
            </w:r>
          </w:hyperlink>
        </w:p>
        <w:p w14:paraId="49222792" w14:textId="21AFFAE7"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39" w:history="1">
            <w:r w:rsidR="007227E6" w:rsidRPr="00702782">
              <w:rPr>
                <w:rStyle w:val="Hypertextovodkaz"/>
                <w:noProof/>
              </w:rPr>
              <w:t>System of government</w:t>
            </w:r>
            <w:r w:rsidR="007227E6">
              <w:rPr>
                <w:noProof/>
                <w:webHidden/>
              </w:rPr>
              <w:tab/>
            </w:r>
            <w:r w:rsidR="007227E6">
              <w:rPr>
                <w:noProof/>
                <w:webHidden/>
              </w:rPr>
              <w:fldChar w:fldCharType="begin"/>
            </w:r>
            <w:r w:rsidR="007227E6">
              <w:rPr>
                <w:noProof/>
                <w:webHidden/>
              </w:rPr>
              <w:instrText xml:space="preserve"> PAGEREF _Toc137046539 \h </w:instrText>
            </w:r>
            <w:r w:rsidR="007227E6">
              <w:rPr>
                <w:noProof/>
                <w:webHidden/>
              </w:rPr>
            </w:r>
            <w:r w:rsidR="007227E6">
              <w:rPr>
                <w:noProof/>
                <w:webHidden/>
              </w:rPr>
              <w:fldChar w:fldCharType="separate"/>
            </w:r>
            <w:r w:rsidR="0002230A">
              <w:rPr>
                <w:noProof/>
                <w:webHidden/>
              </w:rPr>
              <w:t>9</w:t>
            </w:r>
            <w:r w:rsidR="007227E6">
              <w:rPr>
                <w:noProof/>
                <w:webHidden/>
              </w:rPr>
              <w:fldChar w:fldCharType="end"/>
            </w:r>
          </w:hyperlink>
        </w:p>
        <w:p w14:paraId="3E54F683" w14:textId="6A179CEF"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40" w:history="1">
            <w:r w:rsidR="007227E6" w:rsidRPr="00702782">
              <w:rPr>
                <w:rStyle w:val="Hypertextovodkaz"/>
                <w:noProof/>
              </w:rPr>
              <w:t>Status and remuneration of persons with top executive functions</w:t>
            </w:r>
            <w:r w:rsidR="007227E6">
              <w:rPr>
                <w:noProof/>
                <w:webHidden/>
              </w:rPr>
              <w:tab/>
            </w:r>
            <w:r w:rsidR="007227E6">
              <w:rPr>
                <w:noProof/>
                <w:webHidden/>
              </w:rPr>
              <w:fldChar w:fldCharType="begin"/>
            </w:r>
            <w:r w:rsidR="007227E6">
              <w:rPr>
                <w:noProof/>
                <w:webHidden/>
              </w:rPr>
              <w:instrText xml:space="preserve"> PAGEREF _Toc137046540 \h </w:instrText>
            </w:r>
            <w:r w:rsidR="007227E6">
              <w:rPr>
                <w:noProof/>
                <w:webHidden/>
              </w:rPr>
            </w:r>
            <w:r w:rsidR="007227E6">
              <w:rPr>
                <w:noProof/>
                <w:webHidden/>
              </w:rPr>
              <w:fldChar w:fldCharType="separate"/>
            </w:r>
            <w:r w:rsidR="0002230A">
              <w:rPr>
                <w:noProof/>
                <w:webHidden/>
              </w:rPr>
              <w:t>13</w:t>
            </w:r>
            <w:r w:rsidR="007227E6">
              <w:rPr>
                <w:noProof/>
                <w:webHidden/>
              </w:rPr>
              <w:fldChar w:fldCharType="end"/>
            </w:r>
          </w:hyperlink>
        </w:p>
        <w:p w14:paraId="5C81DDB3" w14:textId="56382D3C" w:rsidR="007227E6" w:rsidRDefault="00E87784">
          <w:pPr>
            <w:pStyle w:val="Obsah2"/>
            <w:rPr>
              <w:rFonts w:asciiTheme="minorHAnsi" w:eastAsiaTheme="minorEastAsia" w:hAnsiTheme="minorHAnsi" w:cstheme="minorBidi"/>
              <w:smallCaps w:val="0"/>
              <w:noProof/>
              <w:sz w:val="22"/>
              <w:szCs w:val="22"/>
              <w:lang w:val="fr-FR" w:eastAsia="fr-FR"/>
            </w:rPr>
          </w:pPr>
          <w:hyperlink w:anchor="_Toc137046541" w:history="1">
            <w:r w:rsidR="007227E6" w:rsidRPr="00702782">
              <w:rPr>
                <w:rStyle w:val="Hypertextovodkaz"/>
                <w:noProof/>
              </w:rPr>
              <w:t>Anticorruption and integrity policy, regulatory and institutional framework</w:t>
            </w:r>
            <w:r w:rsidR="007227E6">
              <w:rPr>
                <w:noProof/>
                <w:webHidden/>
              </w:rPr>
              <w:tab/>
            </w:r>
            <w:r w:rsidR="007227E6">
              <w:rPr>
                <w:noProof/>
                <w:webHidden/>
              </w:rPr>
              <w:fldChar w:fldCharType="begin"/>
            </w:r>
            <w:r w:rsidR="007227E6">
              <w:rPr>
                <w:noProof/>
                <w:webHidden/>
              </w:rPr>
              <w:instrText xml:space="preserve"> PAGEREF _Toc137046541 \h </w:instrText>
            </w:r>
            <w:r w:rsidR="007227E6">
              <w:rPr>
                <w:noProof/>
                <w:webHidden/>
              </w:rPr>
            </w:r>
            <w:r w:rsidR="007227E6">
              <w:rPr>
                <w:noProof/>
                <w:webHidden/>
              </w:rPr>
              <w:fldChar w:fldCharType="separate"/>
            </w:r>
            <w:r w:rsidR="0002230A">
              <w:rPr>
                <w:noProof/>
                <w:webHidden/>
              </w:rPr>
              <w:t>16</w:t>
            </w:r>
            <w:r w:rsidR="007227E6">
              <w:rPr>
                <w:noProof/>
                <w:webHidden/>
              </w:rPr>
              <w:fldChar w:fldCharType="end"/>
            </w:r>
          </w:hyperlink>
        </w:p>
        <w:p w14:paraId="7D22FB42" w14:textId="719A091F"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42" w:history="1">
            <w:r w:rsidR="007227E6" w:rsidRPr="00702782">
              <w:rPr>
                <w:rStyle w:val="Hypertextovodkaz"/>
                <w:noProof/>
              </w:rPr>
              <w:t>Policy framework</w:t>
            </w:r>
            <w:r w:rsidR="007227E6">
              <w:rPr>
                <w:noProof/>
                <w:webHidden/>
              </w:rPr>
              <w:tab/>
            </w:r>
            <w:r w:rsidR="007227E6">
              <w:rPr>
                <w:noProof/>
                <w:webHidden/>
              </w:rPr>
              <w:fldChar w:fldCharType="begin"/>
            </w:r>
            <w:r w:rsidR="007227E6">
              <w:rPr>
                <w:noProof/>
                <w:webHidden/>
              </w:rPr>
              <w:instrText xml:space="preserve"> PAGEREF _Toc137046542 \h </w:instrText>
            </w:r>
            <w:r w:rsidR="007227E6">
              <w:rPr>
                <w:noProof/>
                <w:webHidden/>
              </w:rPr>
            </w:r>
            <w:r w:rsidR="007227E6">
              <w:rPr>
                <w:noProof/>
                <w:webHidden/>
              </w:rPr>
              <w:fldChar w:fldCharType="separate"/>
            </w:r>
            <w:r w:rsidR="0002230A">
              <w:rPr>
                <w:noProof/>
                <w:webHidden/>
              </w:rPr>
              <w:t>16</w:t>
            </w:r>
            <w:r w:rsidR="007227E6">
              <w:rPr>
                <w:noProof/>
                <w:webHidden/>
              </w:rPr>
              <w:fldChar w:fldCharType="end"/>
            </w:r>
          </w:hyperlink>
        </w:p>
        <w:p w14:paraId="420E0E02" w14:textId="2E6E0211"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43" w:history="1">
            <w:r w:rsidR="007227E6" w:rsidRPr="00702782">
              <w:rPr>
                <w:rStyle w:val="Hypertextovodkaz"/>
                <w:noProof/>
              </w:rPr>
              <w:t>Institutional framework</w:t>
            </w:r>
            <w:r w:rsidR="007227E6">
              <w:rPr>
                <w:noProof/>
                <w:webHidden/>
              </w:rPr>
              <w:tab/>
            </w:r>
            <w:r w:rsidR="007227E6">
              <w:rPr>
                <w:noProof/>
                <w:webHidden/>
              </w:rPr>
              <w:fldChar w:fldCharType="begin"/>
            </w:r>
            <w:r w:rsidR="007227E6">
              <w:rPr>
                <w:noProof/>
                <w:webHidden/>
              </w:rPr>
              <w:instrText xml:space="preserve"> PAGEREF _Toc137046543 \h </w:instrText>
            </w:r>
            <w:r w:rsidR="007227E6">
              <w:rPr>
                <w:noProof/>
                <w:webHidden/>
              </w:rPr>
            </w:r>
            <w:r w:rsidR="007227E6">
              <w:rPr>
                <w:noProof/>
                <w:webHidden/>
              </w:rPr>
              <w:fldChar w:fldCharType="separate"/>
            </w:r>
            <w:r w:rsidR="0002230A">
              <w:rPr>
                <w:noProof/>
                <w:webHidden/>
              </w:rPr>
              <w:t>18</w:t>
            </w:r>
            <w:r w:rsidR="007227E6">
              <w:rPr>
                <w:noProof/>
                <w:webHidden/>
              </w:rPr>
              <w:fldChar w:fldCharType="end"/>
            </w:r>
          </w:hyperlink>
        </w:p>
        <w:p w14:paraId="303C4675" w14:textId="62B16A7A"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44" w:history="1">
            <w:r w:rsidR="007227E6" w:rsidRPr="00702782">
              <w:rPr>
                <w:rStyle w:val="Hypertextovodkaz"/>
                <w:noProof/>
              </w:rPr>
              <w:t>Ethical principles and rules of conduct</w:t>
            </w:r>
            <w:r w:rsidR="007227E6">
              <w:rPr>
                <w:noProof/>
                <w:webHidden/>
              </w:rPr>
              <w:tab/>
            </w:r>
            <w:r w:rsidR="007227E6">
              <w:rPr>
                <w:noProof/>
                <w:webHidden/>
              </w:rPr>
              <w:fldChar w:fldCharType="begin"/>
            </w:r>
            <w:r w:rsidR="007227E6">
              <w:rPr>
                <w:noProof/>
                <w:webHidden/>
              </w:rPr>
              <w:instrText xml:space="preserve"> PAGEREF _Toc137046544 \h </w:instrText>
            </w:r>
            <w:r w:rsidR="007227E6">
              <w:rPr>
                <w:noProof/>
                <w:webHidden/>
              </w:rPr>
            </w:r>
            <w:r w:rsidR="007227E6">
              <w:rPr>
                <w:noProof/>
                <w:webHidden/>
              </w:rPr>
              <w:fldChar w:fldCharType="separate"/>
            </w:r>
            <w:r w:rsidR="0002230A">
              <w:rPr>
                <w:noProof/>
                <w:webHidden/>
              </w:rPr>
              <w:t>19</w:t>
            </w:r>
            <w:r w:rsidR="007227E6">
              <w:rPr>
                <w:noProof/>
                <w:webHidden/>
              </w:rPr>
              <w:fldChar w:fldCharType="end"/>
            </w:r>
          </w:hyperlink>
        </w:p>
        <w:p w14:paraId="1367C748" w14:textId="25948CB2"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45" w:history="1">
            <w:r w:rsidR="007227E6" w:rsidRPr="00702782">
              <w:rPr>
                <w:rStyle w:val="Hypertextovodkaz"/>
                <w:noProof/>
              </w:rPr>
              <w:t>Awareness</w:t>
            </w:r>
            <w:r w:rsidR="007227E6">
              <w:rPr>
                <w:noProof/>
                <w:webHidden/>
              </w:rPr>
              <w:tab/>
            </w:r>
            <w:r w:rsidR="007227E6">
              <w:rPr>
                <w:noProof/>
                <w:webHidden/>
              </w:rPr>
              <w:fldChar w:fldCharType="begin"/>
            </w:r>
            <w:r w:rsidR="007227E6">
              <w:rPr>
                <w:noProof/>
                <w:webHidden/>
              </w:rPr>
              <w:instrText xml:space="preserve"> PAGEREF _Toc137046545 \h </w:instrText>
            </w:r>
            <w:r w:rsidR="007227E6">
              <w:rPr>
                <w:noProof/>
                <w:webHidden/>
              </w:rPr>
            </w:r>
            <w:r w:rsidR="007227E6">
              <w:rPr>
                <w:noProof/>
                <w:webHidden/>
              </w:rPr>
              <w:fldChar w:fldCharType="separate"/>
            </w:r>
            <w:r w:rsidR="0002230A">
              <w:rPr>
                <w:noProof/>
                <w:webHidden/>
              </w:rPr>
              <w:t>21</w:t>
            </w:r>
            <w:r w:rsidR="007227E6">
              <w:rPr>
                <w:noProof/>
                <w:webHidden/>
              </w:rPr>
              <w:fldChar w:fldCharType="end"/>
            </w:r>
          </w:hyperlink>
        </w:p>
        <w:p w14:paraId="0F54C14B" w14:textId="729DD73D" w:rsidR="007227E6" w:rsidRDefault="00E87784">
          <w:pPr>
            <w:pStyle w:val="Obsah2"/>
            <w:rPr>
              <w:rFonts w:asciiTheme="minorHAnsi" w:eastAsiaTheme="minorEastAsia" w:hAnsiTheme="minorHAnsi" w:cstheme="minorBidi"/>
              <w:smallCaps w:val="0"/>
              <w:noProof/>
              <w:sz w:val="22"/>
              <w:szCs w:val="22"/>
              <w:lang w:val="fr-FR" w:eastAsia="fr-FR"/>
            </w:rPr>
          </w:pPr>
          <w:hyperlink w:anchor="_Toc137046546" w:history="1">
            <w:r w:rsidR="007227E6" w:rsidRPr="00702782">
              <w:rPr>
                <w:rStyle w:val="Hypertextovodkaz"/>
                <w:noProof/>
              </w:rPr>
              <w:t>Transparency and oversight of executive activities of central government</w:t>
            </w:r>
            <w:r w:rsidR="007227E6">
              <w:rPr>
                <w:noProof/>
                <w:webHidden/>
              </w:rPr>
              <w:tab/>
            </w:r>
            <w:r w:rsidR="007227E6">
              <w:rPr>
                <w:noProof/>
                <w:webHidden/>
              </w:rPr>
              <w:fldChar w:fldCharType="begin"/>
            </w:r>
            <w:r w:rsidR="007227E6">
              <w:rPr>
                <w:noProof/>
                <w:webHidden/>
              </w:rPr>
              <w:instrText xml:space="preserve"> PAGEREF _Toc137046546 \h </w:instrText>
            </w:r>
            <w:r w:rsidR="007227E6">
              <w:rPr>
                <w:noProof/>
                <w:webHidden/>
              </w:rPr>
            </w:r>
            <w:r w:rsidR="007227E6">
              <w:rPr>
                <w:noProof/>
                <w:webHidden/>
              </w:rPr>
              <w:fldChar w:fldCharType="separate"/>
            </w:r>
            <w:r w:rsidR="0002230A">
              <w:rPr>
                <w:noProof/>
                <w:webHidden/>
              </w:rPr>
              <w:t>21</w:t>
            </w:r>
            <w:r w:rsidR="007227E6">
              <w:rPr>
                <w:noProof/>
                <w:webHidden/>
              </w:rPr>
              <w:fldChar w:fldCharType="end"/>
            </w:r>
          </w:hyperlink>
        </w:p>
        <w:p w14:paraId="41880D33" w14:textId="26DC6A80"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47" w:history="1">
            <w:r w:rsidR="007227E6" w:rsidRPr="00702782">
              <w:rPr>
                <w:rStyle w:val="Hypertextovodkaz"/>
                <w:noProof/>
              </w:rPr>
              <w:t>Access to information</w:t>
            </w:r>
            <w:r w:rsidR="007227E6">
              <w:rPr>
                <w:noProof/>
                <w:webHidden/>
              </w:rPr>
              <w:tab/>
            </w:r>
            <w:r w:rsidR="007227E6">
              <w:rPr>
                <w:noProof/>
                <w:webHidden/>
              </w:rPr>
              <w:fldChar w:fldCharType="begin"/>
            </w:r>
            <w:r w:rsidR="007227E6">
              <w:rPr>
                <w:noProof/>
                <w:webHidden/>
              </w:rPr>
              <w:instrText xml:space="preserve"> PAGEREF _Toc137046547 \h </w:instrText>
            </w:r>
            <w:r w:rsidR="007227E6">
              <w:rPr>
                <w:noProof/>
                <w:webHidden/>
              </w:rPr>
            </w:r>
            <w:r w:rsidR="007227E6">
              <w:rPr>
                <w:noProof/>
                <w:webHidden/>
              </w:rPr>
              <w:fldChar w:fldCharType="separate"/>
            </w:r>
            <w:r w:rsidR="0002230A">
              <w:rPr>
                <w:noProof/>
                <w:webHidden/>
              </w:rPr>
              <w:t>21</w:t>
            </w:r>
            <w:r w:rsidR="007227E6">
              <w:rPr>
                <w:noProof/>
                <w:webHidden/>
              </w:rPr>
              <w:fldChar w:fldCharType="end"/>
            </w:r>
          </w:hyperlink>
        </w:p>
        <w:p w14:paraId="1B6F24C9" w14:textId="093E28CA"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48" w:history="1">
            <w:r w:rsidR="007227E6" w:rsidRPr="00702782">
              <w:rPr>
                <w:rStyle w:val="Hypertextovodkaz"/>
                <w:noProof/>
              </w:rPr>
              <w:t>Transparency of the law-making process</w:t>
            </w:r>
            <w:r w:rsidR="007227E6">
              <w:rPr>
                <w:noProof/>
                <w:webHidden/>
              </w:rPr>
              <w:tab/>
            </w:r>
            <w:r w:rsidR="007227E6">
              <w:rPr>
                <w:noProof/>
                <w:webHidden/>
              </w:rPr>
              <w:fldChar w:fldCharType="begin"/>
            </w:r>
            <w:r w:rsidR="007227E6">
              <w:rPr>
                <w:noProof/>
                <w:webHidden/>
              </w:rPr>
              <w:instrText xml:space="preserve"> PAGEREF _Toc137046548 \h </w:instrText>
            </w:r>
            <w:r w:rsidR="007227E6">
              <w:rPr>
                <w:noProof/>
                <w:webHidden/>
              </w:rPr>
            </w:r>
            <w:r w:rsidR="007227E6">
              <w:rPr>
                <w:noProof/>
                <w:webHidden/>
              </w:rPr>
              <w:fldChar w:fldCharType="separate"/>
            </w:r>
            <w:r w:rsidR="0002230A">
              <w:rPr>
                <w:noProof/>
                <w:webHidden/>
              </w:rPr>
              <w:t>22</w:t>
            </w:r>
            <w:r w:rsidR="007227E6">
              <w:rPr>
                <w:noProof/>
                <w:webHidden/>
              </w:rPr>
              <w:fldChar w:fldCharType="end"/>
            </w:r>
          </w:hyperlink>
        </w:p>
        <w:p w14:paraId="11E302E5" w14:textId="5B19E51F"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49" w:history="1">
            <w:r w:rsidR="007227E6" w:rsidRPr="00702782">
              <w:rPr>
                <w:rStyle w:val="Hypertextovodkaz"/>
                <w:noProof/>
              </w:rPr>
              <w:t>Third parties and lobbyists</w:t>
            </w:r>
            <w:r w:rsidR="007227E6">
              <w:rPr>
                <w:noProof/>
                <w:webHidden/>
              </w:rPr>
              <w:tab/>
            </w:r>
            <w:r w:rsidR="007227E6">
              <w:rPr>
                <w:noProof/>
                <w:webHidden/>
              </w:rPr>
              <w:fldChar w:fldCharType="begin"/>
            </w:r>
            <w:r w:rsidR="007227E6">
              <w:rPr>
                <w:noProof/>
                <w:webHidden/>
              </w:rPr>
              <w:instrText xml:space="preserve"> PAGEREF _Toc137046549 \h </w:instrText>
            </w:r>
            <w:r w:rsidR="007227E6">
              <w:rPr>
                <w:noProof/>
                <w:webHidden/>
              </w:rPr>
            </w:r>
            <w:r w:rsidR="007227E6">
              <w:rPr>
                <w:noProof/>
                <w:webHidden/>
              </w:rPr>
              <w:fldChar w:fldCharType="separate"/>
            </w:r>
            <w:r w:rsidR="0002230A">
              <w:rPr>
                <w:noProof/>
                <w:webHidden/>
              </w:rPr>
              <w:t>24</w:t>
            </w:r>
            <w:r w:rsidR="007227E6">
              <w:rPr>
                <w:noProof/>
                <w:webHidden/>
              </w:rPr>
              <w:fldChar w:fldCharType="end"/>
            </w:r>
          </w:hyperlink>
        </w:p>
        <w:p w14:paraId="4CF2D6CB" w14:textId="0DAAF915"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50" w:history="1">
            <w:r w:rsidR="007227E6" w:rsidRPr="00702782">
              <w:rPr>
                <w:rStyle w:val="Hypertextovodkaz"/>
                <w:noProof/>
              </w:rPr>
              <w:t>Control mechanisms</w:t>
            </w:r>
            <w:r w:rsidR="007227E6">
              <w:rPr>
                <w:noProof/>
                <w:webHidden/>
              </w:rPr>
              <w:tab/>
            </w:r>
            <w:r w:rsidR="007227E6">
              <w:rPr>
                <w:noProof/>
                <w:webHidden/>
              </w:rPr>
              <w:fldChar w:fldCharType="begin"/>
            </w:r>
            <w:r w:rsidR="007227E6">
              <w:rPr>
                <w:noProof/>
                <w:webHidden/>
              </w:rPr>
              <w:instrText xml:space="preserve"> PAGEREF _Toc137046550 \h </w:instrText>
            </w:r>
            <w:r w:rsidR="007227E6">
              <w:rPr>
                <w:noProof/>
                <w:webHidden/>
              </w:rPr>
            </w:r>
            <w:r w:rsidR="007227E6">
              <w:rPr>
                <w:noProof/>
                <w:webHidden/>
              </w:rPr>
              <w:fldChar w:fldCharType="separate"/>
            </w:r>
            <w:r w:rsidR="0002230A">
              <w:rPr>
                <w:noProof/>
                <w:webHidden/>
              </w:rPr>
              <w:t>24</w:t>
            </w:r>
            <w:r w:rsidR="007227E6">
              <w:rPr>
                <w:noProof/>
                <w:webHidden/>
              </w:rPr>
              <w:fldChar w:fldCharType="end"/>
            </w:r>
          </w:hyperlink>
        </w:p>
        <w:p w14:paraId="1B270E27" w14:textId="04A5844C" w:rsidR="007227E6" w:rsidRDefault="00E87784">
          <w:pPr>
            <w:pStyle w:val="Obsah2"/>
            <w:rPr>
              <w:rFonts w:asciiTheme="minorHAnsi" w:eastAsiaTheme="minorEastAsia" w:hAnsiTheme="minorHAnsi" w:cstheme="minorBidi"/>
              <w:smallCaps w:val="0"/>
              <w:noProof/>
              <w:sz w:val="22"/>
              <w:szCs w:val="22"/>
              <w:lang w:val="fr-FR" w:eastAsia="fr-FR"/>
            </w:rPr>
          </w:pPr>
          <w:hyperlink w:anchor="_Toc137046551" w:history="1">
            <w:r w:rsidR="007227E6" w:rsidRPr="00702782">
              <w:rPr>
                <w:rStyle w:val="Hypertextovodkaz"/>
                <w:noProof/>
              </w:rPr>
              <w:t>Conflicts of interest</w:t>
            </w:r>
            <w:r w:rsidR="007227E6">
              <w:rPr>
                <w:noProof/>
                <w:webHidden/>
              </w:rPr>
              <w:tab/>
            </w:r>
            <w:r w:rsidR="007227E6">
              <w:rPr>
                <w:noProof/>
                <w:webHidden/>
              </w:rPr>
              <w:fldChar w:fldCharType="begin"/>
            </w:r>
            <w:r w:rsidR="007227E6">
              <w:rPr>
                <w:noProof/>
                <w:webHidden/>
              </w:rPr>
              <w:instrText xml:space="preserve"> PAGEREF _Toc137046551 \h </w:instrText>
            </w:r>
            <w:r w:rsidR="007227E6">
              <w:rPr>
                <w:noProof/>
                <w:webHidden/>
              </w:rPr>
            </w:r>
            <w:r w:rsidR="007227E6">
              <w:rPr>
                <w:noProof/>
                <w:webHidden/>
              </w:rPr>
              <w:fldChar w:fldCharType="separate"/>
            </w:r>
            <w:r w:rsidR="0002230A">
              <w:rPr>
                <w:noProof/>
                <w:webHidden/>
              </w:rPr>
              <w:t>27</w:t>
            </w:r>
            <w:r w:rsidR="007227E6">
              <w:rPr>
                <w:noProof/>
                <w:webHidden/>
              </w:rPr>
              <w:fldChar w:fldCharType="end"/>
            </w:r>
          </w:hyperlink>
        </w:p>
        <w:p w14:paraId="4456B0EE" w14:textId="5A5E1FC4" w:rsidR="007227E6" w:rsidRDefault="00E87784">
          <w:pPr>
            <w:pStyle w:val="Obsah2"/>
            <w:rPr>
              <w:rFonts w:asciiTheme="minorHAnsi" w:eastAsiaTheme="minorEastAsia" w:hAnsiTheme="minorHAnsi" w:cstheme="minorBidi"/>
              <w:smallCaps w:val="0"/>
              <w:noProof/>
              <w:sz w:val="22"/>
              <w:szCs w:val="22"/>
              <w:lang w:val="fr-FR" w:eastAsia="fr-FR"/>
            </w:rPr>
          </w:pPr>
          <w:hyperlink w:anchor="_Toc137046552" w:history="1">
            <w:r w:rsidR="007227E6" w:rsidRPr="00702782">
              <w:rPr>
                <w:rStyle w:val="Hypertextovodkaz"/>
                <w:noProof/>
              </w:rPr>
              <w:t>Prohibition or restriction of certain activities</w:t>
            </w:r>
            <w:r w:rsidR="007227E6">
              <w:rPr>
                <w:noProof/>
                <w:webHidden/>
              </w:rPr>
              <w:tab/>
            </w:r>
            <w:r w:rsidR="007227E6">
              <w:rPr>
                <w:noProof/>
                <w:webHidden/>
              </w:rPr>
              <w:fldChar w:fldCharType="begin"/>
            </w:r>
            <w:r w:rsidR="007227E6">
              <w:rPr>
                <w:noProof/>
                <w:webHidden/>
              </w:rPr>
              <w:instrText xml:space="preserve"> PAGEREF _Toc137046552 \h </w:instrText>
            </w:r>
            <w:r w:rsidR="007227E6">
              <w:rPr>
                <w:noProof/>
                <w:webHidden/>
              </w:rPr>
            </w:r>
            <w:r w:rsidR="007227E6">
              <w:rPr>
                <w:noProof/>
                <w:webHidden/>
              </w:rPr>
              <w:fldChar w:fldCharType="separate"/>
            </w:r>
            <w:r w:rsidR="0002230A">
              <w:rPr>
                <w:noProof/>
                <w:webHidden/>
              </w:rPr>
              <w:t>29</w:t>
            </w:r>
            <w:r w:rsidR="007227E6">
              <w:rPr>
                <w:noProof/>
                <w:webHidden/>
              </w:rPr>
              <w:fldChar w:fldCharType="end"/>
            </w:r>
          </w:hyperlink>
        </w:p>
        <w:p w14:paraId="4CCE6E3B" w14:textId="52E61E2A"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53" w:history="1">
            <w:r w:rsidR="007227E6" w:rsidRPr="00702782">
              <w:rPr>
                <w:rStyle w:val="Hypertextovodkaz"/>
                <w:noProof/>
              </w:rPr>
              <w:t>Incompatibilities, outside activities, contracts with state authorities and financial interests</w:t>
            </w:r>
            <w:r w:rsidR="007227E6">
              <w:rPr>
                <w:noProof/>
                <w:webHidden/>
              </w:rPr>
              <w:tab/>
            </w:r>
            <w:r w:rsidR="007227E6">
              <w:rPr>
                <w:noProof/>
                <w:webHidden/>
              </w:rPr>
              <w:fldChar w:fldCharType="begin"/>
            </w:r>
            <w:r w:rsidR="007227E6">
              <w:rPr>
                <w:noProof/>
                <w:webHidden/>
              </w:rPr>
              <w:instrText xml:space="preserve"> PAGEREF _Toc137046553 \h </w:instrText>
            </w:r>
            <w:r w:rsidR="007227E6">
              <w:rPr>
                <w:noProof/>
                <w:webHidden/>
              </w:rPr>
            </w:r>
            <w:r w:rsidR="007227E6">
              <w:rPr>
                <w:noProof/>
                <w:webHidden/>
              </w:rPr>
              <w:fldChar w:fldCharType="separate"/>
            </w:r>
            <w:r w:rsidR="0002230A">
              <w:rPr>
                <w:noProof/>
                <w:webHidden/>
              </w:rPr>
              <w:t>29</w:t>
            </w:r>
            <w:r w:rsidR="007227E6">
              <w:rPr>
                <w:noProof/>
                <w:webHidden/>
              </w:rPr>
              <w:fldChar w:fldCharType="end"/>
            </w:r>
          </w:hyperlink>
        </w:p>
        <w:p w14:paraId="2667AA1F" w14:textId="24651A9F"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54" w:history="1">
            <w:r w:rsidR="007227E6" w:rsidRPr="00702782">
              <w:rPr>
                <w:rStyle w:val="Hypertextovodkaz"/>
                <w:noProof/>
              </w:rPr>
              <w:t>Gifts</w:t>
            </w:r>
            <w:r w:rsidR="007227E6">
              <w:rPr>
                <w:noProof/>
                <w:webHidden/>
              </w:rPr>
              <w:tab/>
            </w:r>
            <w:r w:rsidR="007227E6">
              <w:rPr>
                <w:noProof/>
                <w:webHidden/>
              </w:rPr>
              <w:fldChar w:fldCharType="begin"/>
            </w:r>
            <w:r w:rsidR="007227E6">
              <w:rPr>
                <w:noProof/>
                <w:webHidden/>
              </w:rPr>
              <w:instrText xml:space="preserve"> PAGEREF _Toc137046554 \h </w:instrText>
            </w:r>
            <w:r w:rsidR="007227E6">
              <w:rPr>
                <w:noProof/>
                <w:webHidden/>
              </w:rPr>
            </w:r>
            <w:r w:rsidR="007227E6">
              <w:rPr>
                <w:noProof/>
                <w:webHidden/>
              </w:rPr>
              <w:fldChar w:fldCharType="separate"/>
            </w:r>
            <w:r w:rsidR="0002230A">
              <w:rPr>
                <w:noProof/>
                <w:webHidden/>
              </w:rPr>
              <w:t>31</w:t>
            </w:r>
            <w:r w:rsidR="007227E6">
              <w:rPr>
                <w:noProof/>
                <w:webHidden/>
              </w:rPr>
              <w:fldChar w:fldCharType="end"/>
            </w:r>
          </w:hyperlink>
        </w:p>
        <w:p w14:paraId="71F6352F" w14:textId="0109AA0F"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55" w:history="1">
            <w:r w:rsidR="007227E6" w:rsidRPr="00702782">
              <w:rPr>
                <w:rStyle w:val="Hypertextovodkaz"/>
                <w:noProof/>
              </w:rPr>
              <w:t>Misuse of public resources</w:t>
            </w:r>
            <w:r w:rsidR="007227E6">
              <w:rPr>
                <w:noProof/>
                <w:webHidden/>
              </w:rPr>
              <w:tab/>
            </w:r>
            <w:r w:rsidR="007227E6">
              <w:rPr>
                <w:noProof/>
                <w:webHidden/>
              </w:rPr>
              <w:fldChar w:fldCharType="begin"/>
            </w:r>
            <w:r w:rsidR="007227E6">
              <w:rPr>
                <w:noProof/>
                <w:webHidden/>
              </w:rPr>
              <w:instrText xml:space="preserve"> PAGEREF _Toc137046555 \h </w:instrText>
            </w:r>
            <w:r w:rsidR="007227E6">
              <w:rPr>
                <w:noProof/>
                <w:webHidden/>
              </w:rPr>
            </w:r>
            <w:r w:rsidR="007227E6">
              <w:rPr>
                <w:noProof/>
                <w:webHidden/>
              </w:rPr>
              <w:fldChar w:fldCharType="separate"/>
            </w:r>
            <w:r w:rsidR="0002230A">
              <w:rPr>
                <w:noProof/>
                <w:webHidden/>
              </w:rPr>
              <w:t>31</w:t>
            </w:r>
            <w:r w:rsidR="007227E6">
              <w:rPr>
                <w:noProof/>
                <w:webHidden/>
              </w:rPr>
              <w:fldChar w:fldCharType="end"/>
            </w:r>
          </w:hyperlink>
        </w:p>
        <w:p w14:paraId="0D6348AF" w14:textId="729CA302"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56" w:history="1">
            <w:r w:rsidR="007227E6" w:rsidRPr="00702782">
              <w:rPr>
                <w:rStyle w:val="Hypertextovodkaz"/>
                <w:noProof/>
              </w:rPr>
              <w:t>Misuse of confidential information</w:t>
            </w:r>
            <w:r w:rsidR="007227E6">
              <w:rPr>
                <w:noProof/>
                <w:webHidden/>
              </w:rPr>
              <w:tab/>
            </w:r>
            <w:r w:rsidR="007227E6">
              <w:rPr>
                <w:noProof/>
                <w:webHidden/>
              </w:rPr>
              <w:fldChar w:fldCharType="begin"/>
            </w:r>
            <w:r w:rsidR="007227E6">
              <w:rPr>
                <w:noProof/>
                <w:webHidden/>
              </w:rPr>
              <w:instrText xml:space="preserve"> PAGEREF _Toc137046556 \h </w:instrText>
            </w:r>
            <w:r w:rsidR="007227E6">
              <w:rPr>
                <w:noProof/>
                <w:webHidden/>
              </w:rPr>
            </w:r>
            <w:r w:rsidR="007227E6">
              <w:rPr>
                <w:noProof/>
                <w:webHidden/>
              </w:rPr>
              <w:fldChar w:fldCharType="separate"/>
            </w:r>
            <w:r w:rsidR="0002230A">
              <w:rPr>
                <w:noProof/>
                <w:webHidden/>
              </w:rPr>
              <w:t>32</w:t>
            </w:r>
            <w:r w:rsidR="007227E6">
              <w:rPr>
                <w:noProof/>
                <w:webHidden/>
              </w:rPr>
              <w:fldChar w:fldCharType="end"/>
            </w:r>
          </w:hyperlink>
        </w:p>
        <w:p w14:paraId="34E817C0" w14:textId="2313BC14"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57" w:history="1">
            <w:r w:rsidR="007227E6" w:rsidRPr="00702782">
              <w:rPr>
                <w:rStyle w:val="Hypertextovodkaz"/>
                <w:noProof/>
              </w:rPr>
              <w:t>Post-employment restrictions</w:t>
            </w:r>
            <w:r w:rsidR="007227E6">
              <w:rPr>
                <w:noProof/>
                <w:webHidden/>
              </w:rPr>
              <w:tab/>
            </w:r>
            <w:r w:rsidR="007227E6">
              <w:rPr>
                <w:noProof/>
                <w:webHidden/>
              </w:rPr>
              <w:fldChar w:fldCharType="begin"/>
            </w:r>
            <w:r w:rsidR="007227E6">
              <w:rPr>
                <w:noProof/>
                <w:webHidden/>
              </w:rPr>
              <w:instrText xml:space="preserve"> PAGEREF _Toc137046557 \h </w:instrText>
            </w:r>
            <w:r w:rsidR="007227E6">
              <w:rPr>
                <w:noProof/>
                <w:webHidden/>
              </w:rPr>
            </w:r>
            <w:r w:rsidR="007227E6">
              <w:rPr>
                <w:noProof/>
                <w:webHidden/>
              </w:rPr>
              <w:fldChar w:fldCharType="separate"/>
            </w:r>
            <w:r w:rsidR="0002230A">
              <w:rPr>
                <w:noProof/>
                <w:webHidden/>
              </w:rPr>
              <w:t>32</w:t>
            </w:r>
            <w:r w:rsidR="007227E6">
              <w:rPr>
                <w:noProof/>
                <w:webHidden/>
              </w:rPr>
              <w:fldChar w:fldCharType="end"/>
            </w:r>
          </w:hyperlink>
        </w:p>
        <w:p w14:paraId="46E3E0BD" w14:textId="254008F0" w:rsidR="007227E6" w:rsidRDefault="00E87784">
          <w:pPr>
            <w:pStyle w:val="Obsah2"/>
            <w:rPr>
              <w:rFonts w:asciiTheme="minorHAnsi" w:eastAsiaTheme="minorEastAsia" w:hAnsiTheme="minorHAnsi" w:cstheme="minorBidi"/>
              <w:smallCaps w:val="0"/>
              <w:noProof/>
              <w:sz w:val="22"/>
              <w:szCs w:val="22"/>
              <w:lang w:val="fr-FR" w:eastAsia="fr-FR"/>
            </w:rPr>
          </w:pPr>
          <w:hyperlink w:anchor="_Toc137046558" w:history="1">
            <w:r w:rsidR="007227E6" w:rsidRPr="00702782">
              <w:rPr>
                <w:rStyle w:val="Hypertextovodkaz"/>
                <w:noProof/>
              </w:rPr>
              <w:t>Declaration of assets, income, liabilities and interests</w:t>
            </w:r>
            <w:r w:rsidR="007227E6">
              <w:rPr>
                <w:noProof/>
                <w:webHidden/>
              </w:rPr>
              <w:tab/>
            </w:r>
            <w:r w:rsidR="007227E6">
              <w:rPr>
                <w:noProof/>
                <w:webHidden/>
              </w:rPr>
              <w:fldChar w:fldCharType="begin"/>
            </w:r>
            <w:r w:rsidR="007227E6">
              <w:rPr>
                <w:noProof/>
                <w:webHidden/>
              </w:rPr>
              <w:instrText xml:space="preserve"> PAGEREF _Toc137046558 \h </w:instrText>
            </w:r>
            <w:r w:rsidR="007227E6">
              <w:rPr>
                <w:noProof/>
                <w:webHidden/>
              </w:rPr>
            </w:r>
            <w:r w:rsidR="007227E6">
              <w:rPr>
                <w:noProof/>
                <w:webHidden/>
              </w:rPr>
              <w:fldChar w:fldCharType="separate"/>
            </w:r>
            <w:r w:rsidR="0002230A">
              <w:rPr>
                <w:noProof/>
                <w:webHidden/>
              </w:rPr>
              <w:t>33</w:t>
            </w:r>
            <w:r w:rsidR="007227E6">
              <w:rPr>
                <w:noProof/>
                <w:webHidden/>
              </w:rPr>
              <w:fldChar w:fldCharType="end"/>
            </w:r>
          </w:hyperlink>
        </w:p>
        <w:p w14:paraId="2F319125" w14:textId="355D717A"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59" w:history="1">
            <w:r w:rsidR="007227E6" w:rsidRPr="00702782">
              <w:rPr>
                <w:rStyle w:val="Hypertextovodkaz"/>
                <w:noProof/>
              </w:rPr>
              <w:t>Declaration requirements</w:t>
            </w:r>
            <w:r w:rsidR="007227E6">
              <w:rPr>
                <w:noProof/>
                <w:webHidden/>
              </w:rPr>
              <w:tab/>
            </w:r>
            <w:r w:rsidR="007227E6">
              <w:rPr>
                <w:noProof/>
                <w:webHidden/>
              </w:rPr>
              <w:fldChar w:fldCharType="begin"/>
            </w:r>
            <w:r w:rsidR="007227E6">
              <w:rPr>
                <w:noProof/>
                <w:webHidden/>
              </w:rPr>
              <w:instrText xml:space="preserve"> PAGEREF _Toc137046559 \h </w:instrText>
            </w:r>
            <w:r w:rsidR="007227E6">
              <w:rPr>
                <w:noProof/>
                <w:webHidden/>
              </w:rPr>
            </w:r>
            <w:r w:rsidR="007227E6">
              <w:rPr>
                <w:noProof/>
                <w:webHidden/>
              </w:rPr>
              <w:fldChar w:fldCharType="separate"/>
            </w:r>
            <w:r w:rsidR="0002230A">
              <w:rPr>
                <w:noProof/>
                <w:webHidden/>
              </w:rPr>
              <w:t>33</w:t>
            </w:r>
            <w:r w:rsidR="007227E6">
              <w:rPr>
                <w:noProof/>
                <w:webHidden/>
              </w:rPr>
              <w:fldChar w:fldCharType="end"/>
            </w:r>
          </w:hyperlink>
        </w:p>
        <w:p w14:paraId="1B9A1428" w14:textId="46F1014A"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60" w:history="1">
            <w:r w:rsidR="007227E6" w:rsidRPr="00702782">
              <w:rPr>
                <w:rStyle w:val="Hypertextovodkaz"/>
                <w:noProof/>
              </w:rPr>
              <w:t>Review mechanisms</w:t>
            </w:r>
            <w:r w:rsidR="007227E6">
              <w:rPr>
                <w:noProof/>
                <w:webHidden/>
              </w:rPr>
              <w:tab/>
            </w:r>
            <w:r w:rsidR="007227E6">
              <w:rPr>
                <w:noProof/>
                <w:webHidden/>
              </w:rPr>
              <w:fldChar w:fldCharType="begin"/>
            </w:r>
            <w:r w:rsidR="007227E6">
              <w:rPr>
                <w:noProof/>
                <w:webHidden/>
              </w:rPr>
              <w:instrText xml:space="preserve"> PAGEREF _Toc137046560 \h </w:instrText>
            </w:r>
            <w:r w:rsidR="007227E6">
              <w:rPr>
                <w:noProof/>
                <w:webHidden/>
              </w:rPr>
            </w:r>
            <w:r w:rsidR="007227E6">
              <w:rPr>
                <w:noProof/>
                <w:webHidden/>
              </w:rPr>
              <w:fldChar w:fldCharType="separate"/>
            </w:r>
            <w:r w:rsidR="0002230A">
              <w:rPr>
                <w:noProof/>
                <w:webHidden/>
              </w:rPr>
              <w:t>35</w:t>
            </w:r>
            <w:r w:rsidR="007227E6">
              <w:rPr>
                <w:noProof/>
                <w:webHidden/>
              </w:rPr>
              <w:fldChar w:fldCharType="end"/>
            </w:r>
          </w:hyperlink>
        </w:p>
        <w:p w14:paraId="01040299" w14:textId="61183C60" w:rsidR="007227E6" w:rsidRDefault="00E87784">
          <w:pPr>
            <w:pStyle w:val="Obsah2"/>
            <w:rPr>
              <w:rFonts w:asciiTheme="minorHAnsi" w:eastAsiaTheme="minorEastAsia" w:hAnsiTheme="minorHAnsi" w:cstheme="minorBidi"/>
              <w:smallCaps w:val="0"/>
              <w:noProof/>
              <w:sz w:val="22"/>
              <w:szCs w:val="22"/>
              <w:lang w:val="fr-FR" w:eastAsia="fr-FR"/>
            </w:rPr>
          </w:pPr>
          <w:hyperlink w:anchor="_Toc137046561" w:history="1">
            <w:r w:rsidR="007227E6" w:rsidRPr="00702782">
              <w:rPr>
                <w:rStyle w:val="Hypertextovodkaz"/>
                <w:noProof/>
              </w:rPr>
              <w:t>Accountability and enforcement mechanisms</w:t>
            </w:r>
            <w:r w:rsidR="007227E6">
              <w:rPr>
                <w:noProof/>
                <w:webHidden/>
              </w:rPr>
              <w:tab/>
            </w:r>
            <w:r w:rsidR="007227E6">
              <w:rPr>
                <w:noProof/>
                <w:webHidden/>
              </w:rPr>
              <w:fldChar w:fldCharType="begin"/>
            </w:r>
            <w:r w:rsidR="007227E6">
              <w:rPr>
                <w:noProof/>
                <w:webHidden/>
              </w:rPr>
              <w:instrText xml:space="preserve"> PAGEREF _Toc137046561 \h </w:instrText>
            </w:r>
            <w:r w:rsidR="007227E6">
              <w:rPr>
                <w:noProof/>
                <w:webHidden/>
              </w:rPr>
            </w:r>
            <w:r w:rsidR="007227E6">
              <w:rPr>
                <w:noProof/>
                <w:webHidden/>
              </w:rPr>
              <w:fldChar w:fldCharType="separate"/>
            </w:r>
            <w:r w:rsidR="0002230A">
              <w:rPr>
                <w:noProof/>
                <w:webHidden/>
              </w:rPr>
              <w:t>36</w:t>
            </w:r>
            <w:r w:rsidR="007227E6">
              <w:rPr>
                <w:noProof/>
                <w:webHidden/>
              </w:rPr>
              <w:fldChar w:fldCharType="end"/>
            </w:r>
          </w:hyperlink>
        </w:p>
        <w:p w14:paraId="11E466AD" w14:textId="67A373F9"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62" w:history="1">
            <w:r w:rsidR="007227E6" w:rsidRPr="00702782">
              <w:rPr>
                <w:rStyle w:val="Hypertextovodkaz"/>
                <w:noProof/>
              </w:rPr>
              <w:t>Criminal proceedings and immunities</w:t>
            </w:r>
            <w:r w:rsidR="007227E6">
              <w:rPr>
                <w:noProof/>
                <w:webHidden/>
              </w:rPr>
              <w:tab/>
            </w:r>
            <w:r w:rsidR="007227E6">
              <w:rPr>
                <w:noProof/>
                <w:webHidden/>
              </w:rPr>
              <w:fldChar w:fldCharType="begin"/>
            </w:r>
            <w:r w:rsidR="007227E6">
              <w:rPr>
                <w:noProof/>
                <w:webHidden/>
              </w:rPr>
              <w:instrText xml:space="preserve"> PAGEREF _Toc137046562 \h </w:instrText>
            </w:r>
            <w:r w:rsidR="007227E6">
              <w:rPr>
                <w:noProof/>
                <w:webHidden/>
              </w:rPr>
            </w:r>
            <w:r w:rsidR="007227E6">
              <w:rPr>
                <w:noProof/>
                <w:webHidden/>
              </w:rPr>
              <w:fldChar w:fldCharType="separate"/>
            </w:r>
            <w:r w:rsidR="0002230A">
              <w:rPr>
                <w:noProof/>
                <w:webHidden/>
              </w:rPr>
              <w:t>36</w:t>
            </w:r>
            <w:r w:rsidR="007227E6">
              <w:rPr>
                <w:noProof/>
                <w:webHidden/>
              </w:rPr>
              <w:fldChar w:fldCharType="end"/>
            </w:r>
          </w:hyperlink>
        </w:p>
        <w:p w14:paraId="0243AC15" w14:textId="4895AD97"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63" w:history="1">
            <w:r w:rsidR="007227E6" w:rsidRPr="00702782">
              <w:rPr>
                <w:rStyle w:val="Hypertextovodkaz"/>
                <w:noProof/>
              </w:rPr>
              <w:t>Non-criminal enforcement mechanisms</w:t>
            </w:r>
            <w:r w:rsidR="007227E6">
              <w:rPr>
                <w:noProof/>
                <w:webHidden/>
              </w:rPr>
              <w:tab/>
            </w:r>
            <w:r w:rsidR="007227E6">
              <w:rPr>
                <w:noProof/>
                <w:webHidden/>
              </w:rPr>
              <w:fldChar w:fldCharType="begin"/>
            </w:r>
            <w:r w:rsidR="007227E6">
              <w:rPr>
                <w:noProof/>
                <w:webHidden/>
              </w:rPr>
              <w:instrText xml:space="preserve"> PAGEREF _Toc137046563 \h </w:instrText>
            </w:r>
            <w:r w:rsidR="007227E6">
              <w:rPr>
                <w:noProof/>
                <w:webHidden/>
              </w:rPr>
            </w:r>
            <w:r w:rsidR="007227E6">
              <w:rPr>
                <w:noProof/>
                <w:webHidden/>
              </w:rPr>
              <w:fldChar w:fldCharType="separate"/>
            </w:r>
            <w:r w:rsidR="0002230A">
              <w:rPr>
                <w:noProof/>
                <w:webHidden/>
              </w:rPr>
              <w:t>36</w:t>
            </w:r>
            <w:r w:rsidR="007227E6">
              <w:rPr>
                <w:noProof/>
                <w:webHidden/>
              </w:rPr>
              <w:fldChar w:fldCharType="end"/>
            </w:r>
          </w:hyperlink>
        </w:p>
        <w:p w14:paraId="792D4734" w14:textId="4B3F7287" w:rsidR="007227E6" w:rsidRDefault="00E87784">
          <w:pPr>
            <w:pStyle w:val="Obsah1"/>
            <w:rPr>
              <w:rFonts w:asciiTheme="minorHAnsi" w:eastAsiaTheme="minorEastAsia" w:hAnsiTheme="minorHAnsi" w:cstheme="minorBidi"/>
              <w:b w:val="0"/>
              <w:bCs w:val="0"/>
              <w:caps w:val="0"/>
              <w:noProof/>
              <w:sz w:val="22"/>
              <w:szCs w:val="22"/>
              <w:lang w:val="fr-FR" w:eastAsia="fr-FR"/>
            </w:rPr>
          </w:pPr>
          <w:hyperlink w:anchor="_Toc137046564" w:history="1">
            <w:r w:rsidR="007227E6" w:rsidRPr="00702782">
              <w:rPr>
                <w:rStyle w:val="Hypertextovodkaz"/>
                <w:noProof/>
              </w:rPr>
              <w:t>V.</w:t>
            </w:r>
            <w:r w:rsidR="007227E6">
              <w:rPr>
                <w:rFonts w:asciiTheme="minorHAnsi" w:eastAsiaTheme="minorEastAsia" w:hAnsiTheme="minorHAnsi" w:cstheme="minorBidi"/>
                <w:b w:val="0"/>
                <w:bCs w:val="0"/>
                <w:caps w:val="0"/>
                <w:noProof/>
                <w:sz w:val="22"/>
                <w:szCs w:val="22"/>
                <w:lang w:val="fr-FR" w:eastAsia="fr-FR"/>
              </w:rPr>
              <w:tab/>
            </w:r>
            <w:r w:rsidR="007227E6" w:rsidRPr="00702782">
              <w:rPr>
                <w:rStyle w:val="Hypertextovodkaz"/>
                <w:noProof/>
              </w:rPr>
              <w:t>CORRUPTION PREVENTION IN LAW ENFORCEMENT AGENCIES</w:t>
            </w:r>
            <w:r w:rsidR="007227E6">
              <w:rPr>
                <w:noProof/>
                <w:webHidden/>
              </w:rPr>
              <w:tab/>
            </w:r>
            <w:r w:rsidR="007227E6">
              <w:rPr>
                <w:noProof/>
                <w:webHidden/>
              </w:rPr>
              <w:fldChar w:fldCharType="begin"/>
            </w:r>
            <w:r w:rsidR="007227E6">
              <w:rPr>
                <w:noProof/>
                <w:webHidden/>
              </w:rPr>
              <w:instrText xml:space="preserve"> PAGEREF _Toc137046564 \h </w:instrText>
            </w:r>
            <w:r w:rsidR="007227E6">
              <w:rPr>
                <w:noProof/>
                <w:webHidden/>
              </w:rPr>
            </w:r>
            <w:r w:rsidR="007227E6">
              <w:rPr>
                <w:noProof/>
                <w:webHidden/>
              </w:rPr>
              <w:fldChar w:fldCharType="separate"/>
            </w:r>
            <w:r w:rsidR="0002230A">
              <w:rPr>
                <w:noProof/>
                <w:webHidden/>
              </w:rPr>
              <w:t>38</w:t>
            </w:r>
            <w:r w:rsidR="007227E6">
              <w:rPr>
                <w:noProof/>
                <w:webHidden/>
              </w:rPr>
              <w:fldChar w:fldCharType="end"/>
            </w:r>
          </w:hyperlink>
        </w:p>
        <w:p w14:paraId="59118679" w14:textId="58D4F965" w:rsidR="007227E6" w:rsidRDefault="00E87784">
          <w:pPr>
            <w:pStyle w:val="Obsah2"/>
            <w:rPr>
              <w:rFonts w:asciiTheme="minorHAnsi" w:eastAsiaTheme="minorEastAsia" w:hAnsiTheme="minorHAnsi" w:cstheme="minorBidi"/>
              <w:smallCaps w:val="0"/>
              <w:noProof/>
              <w:sz w:val="22"/>
              <w:szCs w:val="22"/>
              <w:lang w:val="fr-FR" w:eastAsia="fr-FR"/>
            </w:rPr>
          </w:pPr>
          <w:hyperlink w:anchor="_Toc137046565" w:history="1">
            <w:r w:rsidR="007227E6" w:rsidRPr="00702782">
              <w:rPr>
                <w:rStyle w:val="Hypertextovodkaz"/>
                <w:noProof/>
              </w:rPr>
              <w:t>Organisation and accountability of selected law enforcement authorities</w:t>
            </w:r>
            <w:r w:rsidR="007227E6">
              <w:rPr>
                <w:noProof/>
                <w:webHidden/>
              </w:rPr>
              <w:tab/>
            </w:r>
            <w:r w:rsidR="007227E6">
              <w:rPr>
                <w:noProof/>
                <w:webHidden/>
              </w:rPr>
              <w:fldChar w:fldCharType="begin"/>
            </w:r>
            <w:r w:rsidR="007227E6">
              <w:rPr>
                <w:noProof/>
                <w:webHidden/>
              </w:rPr>
              <w:instrText xml:space="preserve"> PAGEREF _Toc137046565 \h </w:instrText>
            </w:r>
            <w:r w:rsidR="007227E6">
              <w:rPr>
                <w:noProof/>
                <w:webHidden/>
              </w:rPr>
            </w:r>
            <w:r w:rsidR="007227E6">
              <w:rPr>
                <w:noProof/>
                <w:webHidden/>
              </w:rPr>
              <w:fldChar w:fldCharType="separate"/>
            </w:r>
            <w:r w:rsidR="0002230A">
              <w:rPr>
                <w:noProof/>
                <w:webHidden/>
              </w:rPr>
              <w:t>38</w:t>
            </w:r>
            <w:r w:rsidR="007227E6">
              <w:rPr>
                <w:noProof/>
                <w:webHidden/>
              </w:rPr>
              <w:fldChar w:fldCharType="end"/>
            </w:r>
          </w:hyperlink>
        </w:p>
        <w:p w14:paraId="1060AA66" w14:textId="5DBA8056"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66" w:history="1">
            <w:r w:rsidR="007227E6" w:rsidRPr="00702782">
              <w:rPr>
                <w:rStyle w:val="Hypertextovodkaz"/>
                <w:noProof/>
              </w:rPr>
              <w:t>Overview of various law enforcement authorities</w:t>
            </w:r>
            <w:r w:rsidR="007227E6">
              <w:rPr>
                <w:noProof/>
                <w:webHidden/>
              </w:rPr>
              <w:tab/>
            </w:r>
            <w:r w:rsidR="007227E6">
              <w:rPr>
                <w:noProof/>
                <w:webHidden/>
              </w:rPr>
              <w:fldChar w:fldCharType="begin"/>
            </w:r>
            <w:r w:rsidR="007227E6">
              <w:rPr>
                <w:noProof/>
                <w:webHidden/>
              </w:rPr>
              <w:instrText xml:space="preserve"> PAGEREF _Toc137046566 \h </w:instrText>
            </w:r>
            <w:r w:rsidR="007227E6">
              <w:rPr>
                <w:noProof/>
                <w:webHidden/>
              </w:rPr>
            </w:r>
            <w:r w:rsidR="007227E6">
              <w:rPr>
                <w:noProof/>
                <w:webHidden/>
              </w:rPr>
              <w:fldChar w:fldCharType="separate"/>
            </w:r>
            <w:r w:rsidR="0002230A">
              <w:rPr>
                <w:noProof/>
                <w:webHidden/>
              </w:rPr>
              <w:t>38</w:t>
            </w:r>
            <w:r w:rsidR="007227E6">
              <w:rPr>
                <w:noProof/>
                <w:webHidden/>
              </w:rPr>
              <w:fldChar w:fldCharType="end"/>
            </w:r>
          </w:hyperlink>
        </w:p>
        <w:p w14:paraId="6775C7BF" w14:textId="0E9112DB"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67" w:history="1">
            <w:r w:rsidR="007227E6" w:rsidRPr="00702782">
              <w:rPr>
                <w:rStyle w:val="Hypertextovodkaz"/>
                <w:noProof/>
              </w:rPr>
              <w:t>Organisation and accountability of selected law enforcement authorities</w:t>
            </w:r>
            <w:r w:rsidR="007227E6">
              <w:rPr>
                <w:noProof/>
                <w:webHidden/>
              </w:rPr>
              <w:tab/>
            </w:r>
            <w:r w:rsidR="007227E6">
              <w:rPr>
                <w:noProof/>
                <w:webHidden/>
              </w:rPr>
              <w:fldChar w:fldCharType="begin"/>
            </w:r>
            <w:r w:rsidR="007227E6">
              <w:rPr>
                <w:noProof/>
                <w:webHidden/>
              </w:rPr>
              <w:instrText xml:space="preserve"> PAGEREF _Toc137046567 \h </w:instrText>
            </w:r>
            <w:r w:rsidR="007227E6">
              <w:rPr>
                <w:noProof/>
                <w:webHidden/>
              </w:rPr>
            </w:r>
            <w:r w:rsidR="007227E6">
              <w:rPr>
                <w:noProof/>
                <w:webHidden/>
              </w:rPr>
              <w:fldChar w:fldCharType="separate"/>
            </w:r>
            <w:r w:rsidR="0002230A">
              <w:rPr>
                <w:noProof/>
                <w:webHidden/>
              </w:rPr>
              <w:t>38</w:t>
            </w:r>
            <w:r w:rsidR="007227E6">
              <w:rPr>
                <w:noProof/>
                <w:webHidden/>
              </w:rPr>
              <w:fldChar w:fldCharType="end"/>
            </w:r>
          </w:hyperlink>
        </w:p>
        <w:p w14:paraId="2C7CC92C" w14:textId="33786A19"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68" w:history="1">
            <w:r w:rsidR="007227E6" w:rsidRPr="00702782">
              <w:rPr>
                <w:rStyle w:val="Hypertextovodkaz"/>
                <w:noProof/>
              </w:rPr>
              <w:t>Access to information</w:t>
            </w:r>
            <w:r w:rsidR="007227E6">
              <w:rPr>
                <w:noProof/>
                <w:webHidden/>
              </w:rPr>
              <w:tab/>
            </w:r>
            <w:r w:rsidR="007227E6">
              <w:rPr>
                <w:noProof/>
                <w:webHidden/>
              </w:rPr>
              <w:fldChar w:fldCharType="begin"/>
            </w:r>
            <w:r w:rsidR="007227E6">
              <w:rPr>
                <w:noProof/>
                <w:webHidden/>
              </w:rPr>
              <w:instrText xml:space="preserve"> PAGEREF _Toc137046568 \h </w:instrText>
            </w:r>
            <w:r w:rsidR="007227E6">
              <w:rPr>
                <w:noProof/>
                <w:webHidden/>
              </w:rPr>
            </w:r>
            <w:r w:rsidR="007227E6">
              <w:rPr>
                <w:noProof/>
                <w:webHidden/>
              </w:rPr>
              <w:fldChar w:fldCharType="separate"/>
            </w:r>
            <w:r w:rsidR="0002230A">
              <w:rPr>
                <w:noProof/>
                <w:webHidden/>
              </w:rPr>
              <w:t>41</w:t>
            </w:r>
            <w:r w:rsidR="007227E6">
              <w:rPr>
                <w:noProof/>
                <w:webHidden/>
              </w:rPr>
              <w:fldChar w:fldCharType="end"/>
            </w:r>
          </w:hyperlink>
        </w:p>
        <w:p w14:paraId="4A3E6E35" w14:textId="4D131BB7"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69" w:history="1">
            <w:r w:rsidR="007227E6" w:rsidRPr="00702782">
              <w:rPr>
                <w:rStyle w:val="Hypertextovodkaz"/>
                <w:noProof/>
              </w:rPr>
              <w:t>Public trust in law enforcement authorities</w:t>
            </w:r>
            <w:r w:rsidR="007227E6">
              <w:rPr>
                <w:noProof/>
                <w:webHidden/>
              </w:rPr>
              <w:tab/>
            </w:r>
            <w:r w:rsidR="007227E6">
              <w:rPr>
                <w:noProof/>
                <w:webHidden/>
              </w:rPr>
              <w:fldChar w:fldCharType="begin"/>
            </w:r>
            <w:r w:rsidR="007227E6">
              <w:rPr>
                <w:noProof/>
                <w:webHidden/>
              </w:rPr>
              <w:instrText xml:space="preserve"> PAGEREF _Toc137046569 \h </w:instrText>
            </w:r>
            <w:r w:rsidR="007227E6">
              <w:rPr>
                <w:noProof/>
                <w:webHidden/>
              </w:rPr>
            </w:r>
            <w:r w:rsidR="007227E6">
              <w:rPr>
                <w:noProof/>
                <w:webHidden/>
              </w:rPr>
              <w:fldChar w:fldCharType="separate"/>
            </w:r>
            <w:r w:rsidR="0002230A">
              <w:rPr>
                <w:noProof/>
                <w:webHidden/>
              </w:rPr>
              <w:t>42</w:t>
            </w:r>
            <w:r w:rsidR="007227E6">
              <w:rPr>
                <w:noProof/>
                <w:webHidden/>
              </w:rPr>
              <w:fldChar w:fldCharType="end"/>
            </w:r>
          </w:hyperlink>
        </w:p>
        <w:p w14:paraId="5816BD32" w14:textId="388EEB22"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70" w:history="1">
            <w:r w:rsidR="007227E6" w:rsidRPr="00702782">
              <w:rPr>
                <w:rStyle w:val="Hypertextovodkaz"/>
                <w:noProof/>
              </w:rPr>
              <w:t>Trade unions and professional organisations</w:t>
            </w:r>
            <w:r w:rsidR="007227E6">
              <w:rPr>
                <w:noProof/>
                <w:webHidden/>
              </w:rPr>
              <w:tab/>
            </w:r>
            <w:r w:rsidR="007227E6">
              <w:rPr>
                <w:noProof/>
                <w:webHidden/>
              </w:rPr>
              <w:fldChar w:fldCharType="begin"/>
            </w:r>
            <w:r w:rsidR="007227E6">
              <w:rPr>
                <w:noProof/>
                <w:webHidden/>
              </w:rPr>
              <w:instrText xml:space="preserve"> PAGEREF _Toc137046570 \h </w:instrText>
            </w:r>
            <w:r w:rsidR="007227E6">
              <w:rPr>
                <w:noProof/>
                <w:webHidden/>
              </w:rPr>
            </w:r>
            <w:r w:rsidR="007227E6">
              <w:rPr>
                <w:noProof/>
                <w:webHidden/>
              </w:rPr>
              <w:fldChar w:fldCharType="separate"/>
            </w:r>
            <w:r w:rsidR="0002230A">
              <w:rPr>
                <w:noProof/>
                <w:webHidden/>
              </w:rPr>
              <w:t>42</w:t>
            </w:r>
            <w:r w:rsidR="007227E6">
              <w:rPr>
                <w:noProof/>
                <w:webHidden/>
              </w:rPr>
              <w:fldChar w:fldCharType="end"/>
            </w:r>
          </w:hyperlink>
        </w:p>
        <w:p w14:paraId="7B650E1D" w14:textId="58E4B15F" w:rsidR="007227E6" w:rsidRDefault="00E87784">
          <w:pPr>
            <w:pStyle w:val="Obsah2"/>
            <w:rPr>
              <w:rFonts w:asciiTheme="minorHAnsi" w:eastAsiaTheme="minorEastAsia" w:hAnsiTheme="minorHAnsi" w:cstheme="minorBidi"/>
              <w:smallCaps w:val="0"/>
              <w:noProof/>
              <w:sz w:val="22"/>
              <w:szCs w:val="22"/>
              <w:lang w:val="fr-FR" w:eastAsia="fr-FR"/>
            </w:rPr>
          </w:pPr>
          <w:hyperlink w:anchor="_Toc137046571" w:history="1">
            <w:r w:rsidR="007227E6" w:rsidRPr="00702782">
              <w:rPr>
                <w:rStyle w:val="Hypertextovodkaz"/>
                <w:noProof/>
              </w:rPr>
              <w:t>Anti-corruption and integrity policy</w:t>
            </w:r>
            <w:r w:rsidR="007227E6">
              <w:rPr>
                <w:noProof/>
                <w:webHidden/>
              </w:rPr>
              <w:tab/>
            </w:r>
            <w:r w:rsidR="007227E6">
              <w:rPr>
                <w:noProof/>
                <w:webHidden/>
              </w:rPr>
              <w:fldChar w:fldCharType="begin"/>
            </w:r>
            <w:r w:rsidR="007227E6">
              <w:rPr>
                <w:noProof/>
                <w:webHidden/>
              </w:rPr>
              <w:instrText xml:space="preserve"> PAGEREF _Toc137046571 \h </w:instrText>
            </w:r>
            <w:r w:rsidR="007227E6">
              <w:rPr>
                <w:noProof/>
                <w:webHidden/>
              </w:rPr>
            </w:r>
            <w:r w:rsidR="007227E6">
              <w:rPr>
                <w:noProof/>
                <w:webHidden/>
              </w:rPr>
              <w:fldChar w:fldCharType="separate"/>
            </w:r>
            <w:r w:rsidR="0002230A">
              <w:rPr>
                <w:noProof/>
                <w:webHidden/>
              </w:rPr>
              <w:t>42</w:t>
            </w:r>
            <w:r w:rsidR="007227E6">
              <w:rPr>
                <w:noProof/>
                <w:webHidden/>
              </w:rPr>
              <w:fldChar w:fldCharType="end"/>
            </w:r>
          </w:hyperlink>
        </w:p>
        <w:p w14:paraId="6EDB5E67" w14:textId="2C59EF62"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72" w:history="1">
            <w:r w:rsidR="007227E6" w:rsidRPr="00702782">
              <w:rPr>
                <w:rStyle w:val="Hypertextovodkaz"/>
                <w:noProof/>
              </w:rPr>
              <w:t>Anti-corruption and integrity policy, risk management measures for corruption prone areas</w:t>
            </w:r>
            <w:r w:rsidR="007227E6">
              <w:rPr>
                <w:noProof/>
                <w:webHidden/>
              </w:rPr>
              <w:tab/>
            </w:r>
            <w:r w:rsidR="007227E6">
              <w:rPr>
                <w:noProof/>
                <w:webHidden/>
              </w:rPr>
              <w:fldChar w:fldCharType="begin"/>
            </w:r>
            <w:r w:rsidR="007227E6">
              <w:rPr>
                <w:noProof/>
                <w:webHidden/>
              </w:rPr>
              <w:instrText xml:space="preserve"> PAGEREF _Toc137046572 \h </w:instrText>
            </w:r>
            <w:r w:rsidR="007227E6">
              <w:rPr>
                <w:noProof/>
                <w:webHidden/>
              </w:rPr>
            </w:r>
            <w:r w:rsidR="007227E6">
              <w:rPr>
                <w:noProof/>
                <w:webHidden/>
              </w:rPr>
              <w:fldChar w:fldCharType="separate"/>
            </w:r>
            <w:r w:rsidR="0002230A">
              <w:rPr>
                <w:noProof/>
                <w:webHidden/>
              </w:rPr>
              <w:t>42</w:t>
            </w:r>
            <w:r w:rsidR="007227E6">
              <w:rPr>
                <w:noProof/>
                <w:webHidden/>
              </w:rPr>
              <w:fldChar w:fldCharType="end"/>
            </w:r>
          </w:hyperlink>
        </w:p>
        <w:p w14:paraId="70C17699" w14:textId="11F1BED5"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73" w:history="1">
            <w:r w:rsidR="007227E6" w:rsidRPr="00702782">
              <w:rPr>
                <w:rStyle w:val="Hypertextovodkaz"/>
                <w:noProof/>
              </w:rPr>
              <w:t>Handling undercover operations and contacts with informants and witnesses</w:t>
            </w:r>
            <w:r w:rsidR="007227E6">
              <w:rPr>
                <w:noProof/>
                <w:webHidden/>
              </w:rPr>
              <w:tab/>
            </w:r>
            <w:r w:rsidR="007227E6">
              <w:rPr>
                <w:noProof/>
                <w:webHidden/>
              </w:rPr>
              <w:fldChar w:fldCharType="begin"/>
            </w:r>
            <w:r w:rsidR="007227E6">
              <w:rPr>
                <w:noProof/>
                <w:webHidden/>
              </w:rPr>
              <w:instrText xml:space="preserve"> PAGEREF _Toc137046573 \h </w:instrText>
            </w:r>
            <w:r w:rsidR="007227E6">
              <w:rPr>
                <w:noProof/>
                <w:webHidden/>
              </w:rPr>
            </w:r>
            <w:r w:rsidR="007227E6">
              <w:rPr>
                <w:noProof/>
                <w:webHidden/>
              </w:rPr>
              <w:fldChar w:fldCharType="separate"/>
            </w:r>
            <w:r w:rsidR="0002230A">
              <w:rPr>
                <w:noProof/>
                <w:webHidden/>
              </w:rPr>
              <w:t>43</w:t>
            </w:r>
            <w:r w:rsidR="007227E6">
              <w:rPr>
                <w:noProof/>
                <w:webHidden/>
              </w:rPr>
              <w:fldChar w:fldCharType="end"/>
            </w:r>
          </w:hyperlink>
        </w:p>
        <w:p w14:paraId="48EFBC0D" w14:textId="6C13756B"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74" w:history="1">
            <w:r w:rsidR="007227E6" w:rsidRPr="00702782">
              <w:rPr>
                <w:rStyle w:val="Hypertextovodkaz"/>
                <w:noProof/>
              </w:rPr>
              <w:t>Ethical principles</w:t>
            </w:r>
            <w:r w:rsidR="007227E6">
              <w:rPr>
                <w:noProof/>
                <w:webHidden/>
              </w:rPr>
              <w:tab/>
            </w:r>
            <w:r w:rsidR="007227E6">
              <w:rPr>
                <w:noProof/>
                <w:webHidden/>
              </w:rPr>
              <w:fldChar w:fldCharType="begin"/>
            </w:r>
            <w:r w:rsidR="007227E6">
              <w:rPr>
                <w:noProof/>
                <w:webHidden/>
              </w:rPr>
              <w:instrText xml:space="preserve"> PAGEREF _Toc137046574 \h </w:instrText>
            </w:r>
            <w:r w:rsidR="007227E6">
              <w:rPr>
                <w:noProof/>
                <w:webHidden/>
              </w:rPr>
            </w:r>
            <w:r w:rsidR="007227E6">
              <w:rPr>
                <w:noProof/>
                <w:webHidden/>
              </w:rPr>
              <w:fldChar w:fldCharType="separate"/>
            </w:r>
            <w:r w:rsidR="0002230A">
              <w:rPr>
                <w:noProof/>
                <w:webHidden/>
              </w:rPr>
              <w:t>44</w:t>
            </w:r>
            <w:r w:rsidR="007227E6">
              <w:rPr>
                <w:noProof/>
                <w:webHidden/>
              </w:rPr>
              <w:fldChar w:fldCharType="end"/>
            </w:r>
          </w:hyperlink>
        </w:p>
        <w:p w14:paraId="300E0AED" w14:textId="44A305B8"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75" w:history="1">
            <w:r w:rsidR="007227E6" w:rsidRPr="00702782">
              <w:rPr>
                <w:rStyle w:val="Hypertextovodkaz"/>
                <w:noProof/>
              </w:rPr>
              <w:t>Advice, training and awareness</w:t>
            </w:r>
            <w:r w:rsidR="007227E6">
              <w:rPr>
                <w:noProof/>
                <w:webHidden/>
              </w:rPr>
              <w:tab/>
            </w:r>
            <w:r w:rsidR="007227E6">
              <w:rPr>
                <w:noProof/>
                <w:webHidden/>
              </w:rPr>
              <w:fldChar w:fldCharType="begin"/>
            </w:r>
            <w:r w:rsidR="007227E6">
              <w:rPr>
                <w:noProof/>
                <w:webHidden/>
              </w:rPr>
              <w:instrText xml:space="preserve"> PAGEREF _Toc137046575 \h </w:instrText>
            </w:r>
            <w:r w:rsidR="007227E6">
              <w:rPr>
                <w:noProof/>
                <w:webHidden/>
              </w:rPr>
            </w:r>
            <w:r w:rsidR="007227E6">
              <w:rPr>
                <w:noProof/>
                <w:webHidden/>
              </w:rPr>
              <w:fldChar w:fldCharType="separate"/>
            </w:r>
            <w:r w:rsidR="0002230A">
              <w:rPr>
                <w:noProof/>
                <w:webHidden/>
              </w:rPr>
              <w:t>45</w:t>
            </w:r>
            <w:r w:rsidR="007227E6">
              <w:rPr>
                <w:noProof/>
                <w:webHidden/>
              </w:rPr>
              <w:fldChar w:fldCharType="end"/>
            </w:r>
          </w:hyperlink>
        </w:p>
        <w:p w14:paraId="25C5F586" w14:textId="73320CDF" w:rsidR="007227E6" w:rsidRDefault="00E87784">
          <w:pPr>
            <w:pStyle w:val="Obsah2"/>
            <w:rPr>
              <w:rFonts w:asciiTheme="minorHAnsi" w:eastAsiaTheme="minorEastAsia" w:hAnsiTheme="minorHAnsi" w:cstheme="minorBidi"/>
              <w:smallCaps w:val="0"/>
              <w:noProof/>
              <w:sz w:val="22"/>
              <w:szCs w:val="22"/>
              <w:lang w:val="fr-FR" w:eastAsia="fr-FR"/>
            </w:rPr>
          </w:pPr>
          <w:hyperlink w:anchor="_Toc137046576" w:history="1">
            <w:r w:rsidR="007227E6" w:rsidRPr="00702782">
              <w:rPr>
                <w:rStyle w:val="Hypertextovodkaz"/>
                <w:noProof/>
              </w:rPr>
              <w:t>Recruitment and career</w:t>
            </w:r>
            <w:r w:rsidR="007227E6">
              <w:rPr>
                <w:noProof/>
                <w:webHidden/>
              </w:rPr>
              <w:tab/>
            </w:r>
            <w:r w:rsidR="007227E6">
              <w:rPr>
                <w:noProof/>
                <w:webHidden/>
              </w:rPr>
              <w:fldChar w:fldCharType="begin"/>
            </w:r>
            <w:r w:rsidR="007227E6">
              <w:rPr>
                <w:noProof/>
                <w:webHidden/>
              </w:rPr>
              <w:instrText xml:space="preserve"> PAGEREF _Toc137046576 \h </w:instrText>
            </w:r>
            <w:r w:rsidR="007227E6">
              <w:rPr>
                <w:noProof/>
                <w:webHidden/>
              </w:rPr>
            </w:r>
            <w:r w:rsidR="007227E6">
              <w:rPr>
                <w:noProof/>
                <w:webHidden/>
              </w:rPr>
              <w:fldChar w:fldCharType="separate"/>
            </w:r>
            <w:r w:rsidR="0002230A">
              <w:rPr>
                <w:noProof/>
                <w:webHidden/>
              </w:rPr>
              <w:t>45</w:t>
            </w:r>
            <w:r w:rsidR="007227E6">
              <w:rPr>
                <w:noProof/>
                <w:webHidden/>
              </w:rPr>
              <w:fldChar w:fldCharType="end"/>
            </w:r>
          </w:hyperlink>
        </w:p>
        <w:p w14:paraId="3668DDD6" w14:textId="373503BA"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77" w:history="1">
            <w:r w:rsidR="007227E6" w:rsidRPr="00702782">
              <w:rPr>
                <w:rStyle w:val="Hypertextovodkaz"/>
                <w:noProof/>
              </w:rPr>
              <w:t>Recruitment, appointment and promotion</w:t>
            </w:r>
            <w:r w:rsidR="007227E6">
              <w:rPr>
                <w:noProof/>
                <w:webHidden/>
              </w:rPr>
              <w:tab/>
            </w:r>
            <w:r w:rsidR="007227E6">
              <w:rPr>
                <w:noProof/>
                <w:webHidden/>
              </w:rPr>
              <w:fldChar w:fldCharType="begin"/>
            </w:r>
            <w:r w:rsidR="007227E6">
              <w:rPr>
                <w:noProof/>
                <w:webHidden/>
              </w:rPr>
              <w:instrText xml:space="preserve"> PAGEREF _Toc137046577 \h </w:instrText>
            </w:r>
            <w:r w:rsidR="007227E6">
              <w:rPr>
                <w:noProof/>
                <w:webHidden/>
              </w:rPr>
            </w:r>
            <w:r w:rsidR="007227E6">
              <w:rPr>
                <w:noProof/>
                <w:webHidden/>
              </w:rPr>
              <w:fldChar w:fldCharType="separate"/>
            </w:r>
            <w:r w:rsidR="0002230A">
              <w:rPr>
                <w:noProof/>
                <w:webHidden/>
              </w:rPr>
              <w:t>45</w:t>
            </w:r>
            <w:r w:rsidR="007227E6">
              <w:rPr>
                <w:noProof/>
                <w:webHidden/>
              </w:rPr>
              <w:fldChar w:fldCharType="end"/>
            </w:r>
          </w:hyperlink>
        </w:p>
        <w:p w14:paraId="70133182" w14:textId="3BD84D77"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78" w:history="1">
            <w:r w:rsidR="007227E6" w:rsidRPr="00702782">
              <w:rPr>
                <w:rStyle w:val="Hypertextovodkaz"/>
                <w:noProof/>
              </w:rPr>
              <w:t>Performance evaluation, rotation</w:t>
            </w:r>
            <w:r w:rsidR="007227E6">
              <w:rPr>
                <w:noProof/>
                <w:webHidden/>
              </w:rPr>
              <w:tab/>
            </w:r>
            <w:r w:rsidR="007227E6">
              <w:rPr>
                <w:noProof/>
                <w:webHidden/>
              </w:rPr>
              <w:fldChar w:fldCharType="begin"/>
            </w:r>
            <w:r w:rsidR="007227E6">
              <w:rPr>
                <w:noProof/>
                <w:webHidden/>
              </w:rPr>
              <w:instrText xml:space="preserve"> PAGEREF _Toc137046578 \h </w:instrText>
            </w:r>
            <w:r w:rsidR="007227E6">
              <w:rPr>
                <w:noProof/>
                <w:webHidden/>
              </w:rPr>
            </w:r>
            <w:r w:rsidR="007227E6">
              <w:rPr>
                <w:noProof/>
                <w:webHidden/>
              </w:rPr>
              <w:fldChar w:fldCharType="separate"/>
            </w:r>
            <w:r w:rsidR="0002230A">
              <w:rPr>
                <w:noProof/>
                <w:webHidden/>
              </w:rPr>
              <w:t>47</w:t>
            </w:r>
            <w:r w:rsidR="007227E6">
              <w:rPr>
                <w:noProof/>
                <w:webHidden/>
              </w:rPr>
              <w:fldChar w:fldCharType="end"/>
            </w:r>
          </w:hyperlink>
        </w:p>
        <w:p w14:paraId="2B5F2F1B" w14:textId="23C86D1E"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79" w:history="1">
            <w:r w:rsidR="007227E6" w:rsidRPr="00702782">
              <w:rPr>
                <w:rStyle w:val="Hypertextovodkaz"/>
                <w:noProof/>
              </w:rPr>
              <w:t>Dismissal from office</w:t>
            </w:r>
            <w:r w:rsidR="007227E6">
              <w:rPr>
                <w:noProof/>
                <w:webHidden/>
              </w:rPr>
              <w:tab/>
            </w:r>
            <w:r w:rsidR="007227E6">
              <w:rPr>
                <w:noProof/>
                <w:webHidden/>
              </w:rPr>
              <w:fldChar w:fldCharType="begin"/>
            </w:r>
            <w:r w:rsidR="007227E6">
              <w:rPr>
                <w:noProof/>
                <w:webHidden/>
              </w:rPr>
              <w:instrText xml:space="preserve"> PAGEREF _Toc137046579 \h </w:instrText>
            </w:r>
            <w:r w:rsidR="007227E6">
              <w:rPr>
                <w:noProof/>
                <w:webHidden/>
              </w:rPr>
            </w:r>
            <w:r w:rsidR="007227E6">
              <w:rPr>
                <w:noProof/>
                <w:webHidden/>
              </w:rPr>
              <w:fldChar w:fldCharType="separate"/>
            </w:r>
            <w:r w:rsidR="0002230A">
              <w:rPr>
                <w:noProof/>
                <w:webHidden/>
              </w:rPr>
              <w:t>47</w:t>
            </w:r>
            <w:r w:rsidR="007227E6">
              <w:rPr>
                <w:noProof/>
                <w:webHidden/>
              </w:rPr>
              <w:fldChar w:fldCharType="end"/>
            </w:r>
          </w:hyperlink>
        </w:p>
        <w:p w14:paraId="7D9EE16B" w14:textId="65E14267"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80" w:history="1">
            <w:r w:rsidR="007227E6" w:rsidRPr="00702782">
              <w:rPr>
                <w:rStyle w:val="Hypertextovodkaz"/>
                <w:noProof/>
              </w:rPr>
              <w:t>Salaries and benefits</w:t>
            </w:r>
            <w:r w:rsidR="007227E6">
              <w:rPr>
                <w:noProof/>
                <w:webHidden/>
              </w:rPr>
              <w:tab/>
            </w:r>
            <w:r w:rsidR="007227E6">
              <w:rPr>
                <w:noProof/>
                <w:webHidden/>
              </w:rPr>
              <w:fldChar w:fldCharType="begin"/>
            </w:r>
            <w:r w:rsidR="007227E6">
              <w:rPr>
                <w:noProof/>
                <w:webHidden/>
              </w:rPr>
              <w:instrText xml:space="preserve"> PAGEREF _Toc137046580 \h </w:instrText>
            </w:r>
            <w:r w:rsidR="007227E6">
              <w:rPr>
                <w:noProof/>
                <w:webHidden/>
              </w:rPr>
            </w:r>
            <w:r w:rsidR="007227E6">
              <w:rPr>
                <w:noProof/>
                <w:webHidden/>
              </w:rPr>
              <w:fldChar w:fldCharType="separate"/>
            </w:r>
            <w:r w:rsidR="0002230A">
              <w:rPr>
                <w:noProof/>
                <w:webHidden/>
              </w:rPr>
              <w:t>48</w:t>
            </w:r>
            <w:r w:rsidR="007227E6">
              <w:rPr>
                <w:noProof/>
                <w:webHidden/>
              </w:rPr>
              <w:fldChar w:fldCharType="end"/>
            </w:r>
          </w:hyperlink>
        </w:p>
        <w:p w14:paraId="533AB211" w14:textId="31C14187" w:rsidR="007227E6" w:rsidRDefault="00E87784">
          <w:pPr>
            <w:pStyle w:val="Obsah2"/>
            <w:rPr>
              <w:rFonts w:asciiTheme="minorHAnsi" w:eastAsiaTheme="minorEastAsia" w:hAnsiTheme="minorHAnsi" w:cstheme="minorBidi"/>
              <w:smallCaps w:val="0"/>
              <w:noProof/>
              <w:sz w:val="22"/>
              <w:szCs w:val="22"/>
              <w:lang w:val="fr-FR" w:eastAsia="fr-FR"/>
            </w:rPr>
          </w:pPr>
          <w:hyperlink w:anchor="_Toc137046581" w:history="1">
            <w:r w:rsidR="007227E6" w:rsidRPr="00702782">
              <w:rPr>
                <w:rStyle w:val="Hypertextovodkaz"/>
                <w:noProof/>
              </w:rPr>
              <w:t>Conflicts of interest</w:t>
            </w:r>
            <w:r w:rsidR="007227E6">
              <w:rPr>
                <w:noProof/>
                <w:webHidden/>
              </w:rPr>
              <w:tab/>
            </w:r>
            <w:r w:rsidR="007227E6">
              <w:rPr>
                <w:noProof/>
                <w:webHidden/>
              </w:rPr>
              <w:fldChar w:fldCharType="begin"/>
            </w:r>
            <w:r w:rsidR="007227E6">
              <w:rPr>
                <w:noProof/>
                <w:webHidden/>
              </w:rPr>
              <w:instrText xml:space="preserve"> PAGEREF _Toc137046581 \h </w:instrText>
            </w:r>
            <w:r w:rsidR="007227E6">
              <w:rPr>
                <w:noProof/>
                <w:webHidden/>
              </w:rPr>
            </w:r>
            <w:r w:rsidR="007227E6">
              <w:rPr>
                <w:noProof/>
                <w:webHidden/>
              </w:rPr>
              <w:fldChar w:fldCharType="separate"/>
            </w:r>
            <w:r w:rsidR="0002230A">
              <w:rPr>
                <w:noProof/>
                <w:webHidden/>
              </w:rPr>
              <w:t>48</w:t>
            </w:r>
            <w:r w:rsidR="007227E6">
              <w:rPr>
                <w:noProof/>
                <w:webHidden/>
              </w:rPr>
              <w:fldChar w:fldCharType="end"/>
            </w:r>
          </w:hyperlink>
        </w:p>
        <w:p w14:paraId="0DCE1B1C" w14:textId="1A740D54" w:rsidR="007227E6" w:rsidRDefault="00E87784">
          <w:pPr>
            <w:pStyle w:val="Obsah2"/>
            <w:rPr>
              <w:rFonts w:asciiTheme="minorHAnsi" w:eastAsiaTheme="minorEastAsia" w:hAnsiTheme="minorHAnsi" w:cstheme="minorBidi"/>
              <w:smallCaps w:val="0"/>
              <w:noProof/>
              <w:sz w:val="22"/>
              <w:szCs w:val="22"/>
              <w:lang w:val="fr-FR" w:eastAsia="fr-FR"/>
            </w:rPr>
          </w:pPr>
          <w:hyperlink w:anchor="_Toc137046582" w:history="1">
            <w:r w:rsidR="007227E6" w:rsidRPr="00702782">
              <w:rPr>
                <w:rStyle w:val="Hypertextovodkaz"/>
                <w:noProof/>
              </w:rPr>
              <w:t>Prohibition or restriction of certain activities</w:t>
            </w:r>
            <w:r w:rsidR="007227E6">
              <w:rPr>
                <w:noProof/>
                <w:webHidden/>
              </w:rPr>
              <w:tab/>
            </w:r>
            <w:r w:rsidR="007227E6">
              <w:rPr>
                <w:noProof/>
                <w:webHidden/>
              </w:rPr>
              <w:fldChar w:fldCharType="begin"/>
            </w:r>
            <w:r w:rsidR="007227E6">
              <w:rPr>
                <w:noProof/>
                <w:webHidden/>
              </w:rPr>
              <w:instrText xml:space="preserve"> PAGEREF _Toc137046582 \h </w:instrText>
            </w:r>
            <w:r w:rsidR="007227E6">
              <w:rPr>
                <w:noProof/>
                <w:webHidden/>
              </w:rPr>
            </w:r>
            <w:r w:rsidR="007227E6">
              <w:rPr>
                <w:noProof/>
                <w:webHidden/>
              </w:rPr>
              <w:fldChar w:fldCharType="separate"/>
            </w:r>
            <w:r w:rsidR="0002230A">
              <w:rPr>
                <w:noProof/>
                <w:webHidden/>
              </w:rPr>
              <w:t>49</w:t>
            </w:r>
            <w:r w:rsidR="007227E6">
              <w:rPr>
                <w:noProof/>
                <w:webHidden/>
              </w:rPr>
              <w:fldChar w:fldCharType="end"/>
            </w:r>
          </w:hyperlink>
        </w:p>
        <w:p w14:paraId="36F2A7FC" w14:textId="5E2E2B0F"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83" w:history="1">
            <w:r w:rsidR="007227E6" w:rsidRPr="00702782">
              <w:rPr>
                <w:rStyle w:val="Hypertextovodkaz"/>
                <w:noProof/>
              </w:rPr>
              <w:t>Gifts and hospitality</w:t>
            </w:r>
            <w:r w:rsidR="007227E6">
              <w:rPr>
                <w:noProof/>
                <w:webHidden/>
              </w:rPr>
              <w:tab/>
            </w:r>
            <w:r w:rsidR="007227E6">
              <w:rPr>
                <w:noProof/>
                <w:webHidden/>
              </w:rPr>
              <w:fldChar w:fldCharType="begin"/>
            </w:r>
            <w:r w:rsidR="007227E6">
              <w:rPr>
                <w:noProof/>
                <w:webHidden/>
              </w:rPr>
              <w:instrText xml:space="preserve"> PAGEREF _Toc137046583 \h </w:instrText>
            </w:r>
            <w:r w:rsidR="007227E6">
              <w:rPr>
                <w:noProof/>
                <w:webHidden/>
              </w:rPr>
            </w:r>
            <w:r w:rsidR="007227E6">
              <w:rPr>
                <w:noProof/>
                <w:webHidden/>
              </w:rPr>
              <w:fldChar w:fldCharType="separate"/>
            </w:r>
            <w:r w:rsidR="0002230A">
              <w:rPr>
                <w:noProof/>
                <w:webHidden/>
              </w:rPr>
              <w:t>49</w:t>
            </w:r>
            <w:r w:rsidR="007227E6">
              <w:rPr>
                <w:noProof/>
                <w:webHidden/>
              </w:rPr>
              <w:fldChar w:fldCharType="end"/>
            </w:r>
          </w:hyperlink>
        </w:p>
        <w:p w14:paraId="16234BD6" w14:textId="4C7C2735"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84" w:history="1">
            <w:r w:rsidR="007227E6" w:rsidRPr="00702782">
              <w:rPr>
                <w:rStyle w:val="Hypertextovodkaz"/>
                <w:noProof/>
              </w:rPr>
              <w:t>Incompatibilities, outside activities, financial interests and post-employment restrictions</w:t>
            </w:r>
            <w:r w:rsidR="007227E6">
              <w:rPr>
                <w:noProof/>
                <w:webHidden/>
              </w:rPr>
              <w:tab/>
            </w:r>
            <w:r w:rsidR="007227E6">
              <w:rPr>
                <w:noProof/>
                <w:webHidden/>
              </w:rPr>
              <w:fldChar w:fldCharType="begin"/>
            </w:r>
            <w:r w:rsidR="007227E6">
              <w:rPr>
                <w:noProof/>
                <w:webHidden/>
              </w:rPr>
              <w:instrText xml:space="preserve"> PAGEREF _Toc137046584 \h </w:instrText>
            </w:r>
            <w:r w:rsidR="007227E6">
              <w:rPr>
                <w:noProof/>
                <w:webHidden/>
              </w:rPr>
            </w:r>
            <w:r w:rsidR="007227E6">
              <w:rPr>
                <w:noProof/>
                <w:webHidden/>
              </w:rPr>
              <w:fldChar w:fldCharType="separate"/>
            </w:r>
            <w:r w:rsidR="0002230A">
              <w:rPr>
                <w:noProof/>
                <w:webHidden/>
              </w:rPr>
              <w:t>50</w:t>
            </w:r>
            <w:r w:rsidR="007227E6">
              <w:rPr>
                <w:noProof/>
                <w:webHidden/>
              </w:rPr>
              <w:fldChar w:fldCharType="end"/>
            </w:r>
          </w:hyperlink>
        </w:p>
        <w:p w14:paraId="632109B0" w14:textId="56A40CC9"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85" w:history="1">
            <w:r w:rsidR="007227E6" w:rsidRPr="00702782">
              <w:rPr>
                <w:rStyle w:val="Hypertextovodkaz"/>
                <w:noProof/>
              </w:rPr>
              <w:t>Third party contacts, misuse of confidential information</w:t>
            </w:r>
            <w:r w:rsidR="007227E6">
              <w:rPr>
                <w:noProof/>
                <w:webHidden/>
              </w:rPr>
              <w:tab/>
            </w:r>
            <w:r w:rsidR="007227E6">
              <w:rPr>
                <w:noProof/>
                <w:webHidden/>
              </w:rPr>
              <w:fldChar w:fldCharType="begin"/>
            </w:r>
            <w:r w:rsidR="007227E6">
              <w:rPr>
                <w:noProof/>
                <w:webHidden/>
              </w:rPr>
              <w:instrText xml:space="preserve"> PAGEREF _Toc137046585 \h </w:instrText>
            </w:r>
            <w:r w:rsidR="007227E6">
              <w:rPr>
                <w:noProof/>
                <w:webHidden/>
              </w:rPr>
            </w:r>
            <w:r w:rsidR="007227E6">
              <w:rPr>
                <w:noProof/>
                <w:webHidden/>
              </w:rPr>
              <w:fldChar w:fldCharType="separate"/>
            </w:r>
            <w:r w:rsidR="0002230A">
              <w:rPr>
                <w:noProof/>
                <w:webHidden/>
              </w:rPr>
              <w:t>51</w:t>
            </w:r>
            <w:r w:rsidR="007227E6">
              <w:rPr>
                <w:noProof/>
                <w:webHidden/>
              </w:rPr>
              <w:fldChar w:fldCharType="end"/>
            </w:r>
          </w:hyperlink>
        </w:p>
        <w:p w14:paraId="057D8094" w14:textId="75F2232C"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86" w:history="1">
            <w:r w:rsidR="007227E6" w:rsidRPr="00702782">
              <w:rPr>
                <w:rStyle w:val="Hypertextovodkaz"/>
                <w:noProof/>
              </w:rPr>
              <w:t>Misuse of public resources</w:t>
            </w:r>
            <w:r w:rsidR="007227E6">
              <w:rPr>
                <w:noProof/>
                <w:webHidden/>
              </w:rPr>
              <w:tab/>
            </w:r>
            <w:r w:rsidR="007227E6">
              <w:rPr>
                <w:noProof/>
                <w:webHidden/>
              </w:rPr>
              <w:fldChar w:fldCharType="begin"/>
            </w:r>
            <w:r w:rsidR="007227E6">
              <w:rPr>
                <w:noProof/>
                <w:webHidden/>
              </w:rPr>
              <w:instrText xml:space="preserve"> PAGEREF _Toc137046586 \h </w:instrText>
            </w:r>
            <w:r w:rsidR="007227E6">
              <w:rPr>
                <w:noProof/>
                <w:webHidden/>
              </w:rPr>
            </w:r>
            <w:r w:rsidR="007227E6">
              <w:rPr>
                <w:noProof/>
                <w:webHidden/>
              </w:rPr>
              <w:fldChar w:fldCharType="separate"/>
            </w:r>
            <w:r w:rsidR="0002230A">
              <w:rPr>
                <w:noProof/>
                <w:webHidden/>
              </w:rPr>
              <w:t>52</w:t>
            </w:r>
            <w:r w:rsidR="007227E6">
              <w:rPr>
                <w:noProof/>
                <w:webHidden/>
              </w:rPr>
              <w:fldChar w:fldCharType="end"/>
            </w:r>
          </w:hyperlink>
        </w:p>
        <w:p w14:paraId="3ABA66DD" w14:textId="54524638" w:rsidR="007227E6" w:rsidRDefault="00E87784">
          <w:pPr>
            <w:pStyle w:val="Obsah2"/>
            <w:rPr>
              <w:rFonts w:asciiTheme="minorHAnsi" w:eastAsiaTheme="minorEastAsia" w:hAnsiTheme="minorHAnsi" w:cstheme="minorBidi"/>
              <w:smallCaps w:val="0"/>
              <w:noProof/>
              <w:sz w:val="22"/>
              <w:szCs w:val="22"/>
              <w:lang w:val="fr-FR" w:eastAsia="fr-FR"/>
            </w:rPr>
          </w:pPr>
          <w:hyperlink w:anchor="_Toc137046587" w:history="1">
            <w:r w:rsidR="007227E6" w:rsidRPr="00702782">
              <w:rPr>
                <w:rStyle w:val="Hypertextovodkaz"/>
                <w:noProof/>
              </w:rPr>
              <w:t>Declaration of assets, income, liabilities and interests</w:t>
            </w:r>
            <w:r w:rsidR="007227E6">
              <w:rPr>
                <w:noProof/>
                <w:webHidden/>
              </w:rPr>
              <w:tab/>
            </w:r>
            <w:r w:rsidR="007227E6">
              <w:rPr>
                <w:noProof/>
                <w:webHidden/>
              </w:rPr>
              <w:fldChar w:fldCharType="begin"/>
            </w:r>
            <w:r w:rsidR="007227E6">
              <w:rPr>
                <w:noProof/>
                <w:webHidden/>
              </w:rPr>
              <w:instrText xml:space="preserve"> PAGEREF _Toc137046587 \h </w:instrText>
            </w:r>
            <w:r w:rsidR="007227E6">
              <w:rPr>
                <w:noProof/>
                <w:webHidden/>
              </w:rPr>
            </w:r>
            <w:r w:rsidR="007227E6">
              <w:rPr>
                <w:noProof/>
                <w:webHidden/>
              </w:rPr>
              <w:fldChar w:fldCharType="separate"/>
            </w:r>
            <w:r w:rsidR="0002230A">
              <w:rPr>
                <w:noProof/>
                <w:webHidden/>
              </w:rPr>
              <w:t>52</w:t>
            </w:r>
            <w:r w:rsidR="007227E6">
              <w:rPr>
                <w:noProof/>
                <w:webHidden/>
              </w:rPr>
              <w:fldChar w:fldCharType="end"/>
            </w:r>
          </w:hyperlink>
        </w:p>
        <w:p w14:paraId="1C08EF80" w14:textId="4817D849" w:rsidR="007227E6" w:rsidRDefault="00E87784">
          <w:pPr>
            <w:pStyle w:val="Obsah2"/>
            <w:rPr>
              <w:rFonts w:asciiTheme="minorHAnsi" w:eastAsiaTheme="minorEastAsia" w:hAnsiTheme="minorHAnsi" w:cstheme="minorBidi"/>
              <w:smallCaps w:val="0"/>
              <w:noProof/>
              <w:sz w:val="22"/>
              <w:szCs w:val="22"/>
              <w:lang w:val="fr-FR" w:eastAsia="fr-FR"/>
            </w:rPr>
          </w:pPr>
          <w:hyperlink w:anchor="_Toc137046588" w:history="1">
            <w:r w:rsidR="007227E6" w:rsidRPr="00702782">
              <w:rPr>
                <w:rStyle w:val="Hypertextovodkaz"/>
                <w:noProof/>
              </w:rPr>
              <w:t>Oversight</w:t>
            </w:r>
            <w:r w:rsidR="007227E6">
              <w:rPr>
                <w:noProof/>
                <w:webHidden/>
              </w:rPr>
              <w:tab/>
            </w:r>
            <w:r w:rsidR="007227E6">
              <w:rPr>
                <w:noProof/>
                <w:webHidden/>
              </w:rPr>
              <w:fldChar w:fldCharType="begin"/>
            </w:r>
            <w:r w:rsidR="007227E6">
              <w:rPr>
                <w:noProof/>
                <w:webHidden/>
              </w:rPr>
              <w:instrText xml:space="preserve"> PAGEREF _Toc137046588 \h </w:instrText>
            </w:r>
            <w:r w:rsidR="007227E6">
              <w:rPr>
                <w:noProof/>
                <w:webHidden/>
              </w:rPr>
            </w:r>
            <w:r w:rsidR="007227E6">
              <w:rPr>
                <w:noProof/>
                <w:webHidden/>
              </w:rPr>
              <w:fldChar w:fldCharType="separate"/>
            </w:r>
            <w:r w:rsidR="0002230A">
              <w:rPr>
                <w:noProof/>
                <w:webHidden/>
              </w:rPr>
              <w:t>53</w:t>
            </w:r>
            <w:r w:rsidR="007227E6">
              <w:rPr>
                <w:noProof/>
                <w:webHidden/>
              </w:rPr>
              <w:fldChar w:fldCharType="end"/>
            </w:r>
          </w:hyperlink>
        </w:p>
        <w:p w14:paraId="1DD8B25B" w14:textId="5813D348"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89" w:history="1">
            <w:r w:rsidR="007227E6" w:rsidRPr="00702782">
              <w:rPr>
                <w:rStyle w:val="Hypertextovodkaz"/>
                <w:noProof/>
              </w:rPr>
              <w:t>Internal oversight and control</w:t>
            </w:r>
            <w:r w:rsidR="007227E6">
              <w:rPr>
                <w:noProof/>
                <w:webHidden/>
              </w:rPr>
              <w:tab/>
            </w:r>
            <w:r w:rsidR="007227E6">
              <w:rPr>
                <w:noProof/>
                <w:webHidden/>
              </w:rPr>
              <w:fldChar w:fldCharType="begin"/>
            </w:r>
            <w:r w:rsidR="007227E6">
              <w:rPr>
                <w:noProof/>
                <w:webHidden/>
              </w:rPr>
              <w:instrText xml:space="preserve"> PAGEREF _Toc137046589 \h </w:instrText>
            </w:r>
            <w:r w:rsidR="007227E6">
              <w:rPr>
                <w:noProof/>
                <w:webHidden/>
              </w:rPr>
            </w:r>
            <w:r w:rsidR="007227E6">
              <w:rPr>
                <w:noProof/>
                <w:webHidden/>
              </w:rPr>
              <w:fldChar w:fldCharType="separate"/>
            </w:r>
            <w:r w:rsidR="0002230A">
              <w:rPr>
                <w:noProof/>
                <w:webHidden/>
              </w:rPr>
              <w:t>53</w:t>
            </w:r>
            <w:r w:rsidR="007227E6">
              <w:rPr>
                <w:noProof/>
                <w:webHidden/>
              </w:rPr>
              <w:fldChar w:fldCharType="end"/>
            </w:r>
          </w:hyperlink>
        </w:p>
        <w:p w14:paraId="1D3F1105" w14:textId="2F1BCA3D"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90" w:history="1">
            <w:r w:rsidR="007227E6" w:rsidRPr="00702782">
              <w:rPr>
                <w:rStyle w:val="Hypertextovodkaz"/>
                <w:noProof/>
              </w:rPr>
              <w:t>External oversight and control</w:t>
            </w:r>
            <w:r w:rsidR="007227E6">
              <w:rPr>
                <w:noProof/>
                <w:webHidden/>
              </w:rPr>
              <w:tab/>
            </w:r>
            <w:r w:rsidR="007227E6">
              <w:rPr>
                <w:noProof/>
                <w:webHidden/>
              </w:rPr>
              <w:fldChar w:fldCharType="begin"/>
            </w:r>
            <w:r w:rsidR="007227E6">
              <w:rPr>
                <w:noProof/>
                <w:webHidden/>
              </w:rPr>
              <w:instrText xml:space="preserve"> PAGEREF _Toc137046590 \h </w:instrText>
            </w:r>
            <w:r w:rsidR="007227E6">
              <w:rPr>
                <w:noProof/>
                <w:webHidden/>
              </w:rPr>
            </w:r>
            <w:r w:rsidR="007227E6">
              <w:rPr>
                <w:noProof/>
                <w:webHidden/>
              </w:rPr>
              <w:fldChar w:fldCharType="separate"/>
            </w:r>
            <w:r w:rsidR="0002230A">
              <w:rPr>
                <w:noProof/>
                <w:webHidden/>
              </w:rPr>
              <w:t>54</w:t>
            </w:r>
            <w:r w:rsidR="007227E6">
              <w:rPr>
                <w:noProof/>
                <w:webHidden/>
              </w:rPr>
              <w:fldChar w:fldCharType="end"/>
            </w:r>
          </w:hyperlink>
        </w:p>
        <w:p w14:paraId="177CBCFE" w14:textId="68F19CDD"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91" w:history="1">
            <w:r w:rsidR="007227E6" w:rsidRPr="00702782">
              <w:rPr>
                <w:rStyle w:val="Hypertextovodkaz"/>
                <w:noProof/>
              </w:rPr>
              <w:t>Complaints system</w:t>
            </w:r>
            <w:r w:rsidR="007227E6">
              <w:rPr>
                <w:noProof/>
                <w:webHidden/>
              </w:rPr>
              <w:tab/>
            </w:r>
            <w:r w:rsidR="007227E6">
              <w:rPr>
                <w:noProof/>
                <w:webHidden/>
              </w:rPr>
              <w:fldChar w:fldCharType="begin"/>
            </w:r>
            <w:r w:rsidR="007227E6">
              <w:rPr>
                <w:noProof/>
                <w:webHidden/>
              </w:rPr>
              <w:instrText xml:space="preserve"> PAGEREF _Toc137046591 \h </w:instrText>
            </w:r>
            <w:r w:rsidR="007227E6">
              <w:rPr>
                <w:noProof/>
                <w:webHidden/>
              </w:rPr>
            </w:r>
            <w:r w:rsidR="007227E6">
              <w:rPr>
                <w:noProof/>
                <w:webHidden/>
              </w:rPr>
              <w:fldChar w:fldCharType="separate"/>
            </w:r>
            <w:r w:rsidR="0002230A">
              <w:rPr>
                <w:noProof/>
                <w:webHidden/>
              </w:rPr>
              <w:t>55</w:t>
            </w:r>
            <w:r w:rsidR="007227E6">
              <w:rPr>
                <w:noProof/>
                <w:webHidden/>
              </w:rPr>
              <w:fldChar w:fldCharType="end"/>
            </w:r>
          </w:hyperlink>
        </w:p>
        <w:p w14:paraId="276B1D63" w14:textId="7C7077DF" w:rsidR="007227E6" w:rsidRDefault="00E87784">
          <w:pPr>
            <w:pStyle w:val="Obsah2"/>
            <w:rPr>
              <w:rFonts w:asciiTheme="minorHAnsi" w:eastAsiaTheme="minorEastAsia" w:hAnsiTheme="minorHAnsi" w:cstheme="minorBidi"/>
              <w:smallCaps w:val="0"/>
              <w:noProof/>
              <w:sz w:val="22"/>
              <w:szCs w:val="22"/>
              <w:lang w:val="fr-FR" w:eastAsia="fr-FR"/>
            </w:rPr>
          </w:pPr>
          <w:hyperlink w:anchor="_Toc137046592" w:history="1">
            <w:r w:rsidR="007227E6" w:rsidRPr="00702782">
              <w:rPr>
                <w:rStyle w:val="Hypertextovodkaz"/>
                <w:noProof/>
              </w:rPr>
              <w:t>Reporting obligations and whistleblower protection</w:t>
            </w:r>
            <w:r w:rsidR="007227E6">
              <w:rPr>
                <w:noProof/>
                <w:webHidden/>
              </w:rPr>
              <w:tab/>
            </w:r>
            <w:r w:rsidR="007227E6">
              <w:rPr>
                <w:noProof/>
                <w:webHidden/>
              </w:rPr>
              <w:fldChar w:fldCharType="begin"/>
            </w:r>
            <w:r w:rsidR="007227E6">
              <w:rPr>
                <w:noProof/>
                <w:webHidden/>
              </w:rPr>
              <w:instrText xml:space="preserve"> PAGEREF _Toc137046592 \h </w:instrText>
            </w:r>
            <w:r w:rsidR="007227E6">
              <w:rPr>
                <w:noProof/>
                <w:webHidden/>
              </w:rPr>
            </w:r>
            <w:r w:rsidR="007227E6">
              <w:rPr>
                <w:noProof/>
                <w:webHidden/>
              </w:rPr>
              <w:fldChar w:fldCharType="separate"/>
            </w:r>
            <w:r w:rsidR="0002230A">
              <w:rPr>
                <w:noProof/>
                <w:webHidden/>
              </w:rPr>
              <w:t>56</w:t>
            </w:r>
            <w:r w:rsidR="007227E6">
              <w:rPr>
                <w:noProof/>
                <w:webHidden/>
              </w:rPr>
              <w:fldChar w:fldCharType="end"/>
            </w:r>
          </w:hyperlink>
        </w:p>
        <w:p w14:paraId="535332E2" w14:textId="65AB8A54"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93" w:history="1">
            <w:r w:rsidR="007227E6" w:rsidRPr="00702782">
              <w:rPr>
                <w:rStyle w:val="Hypertextovodkaz"/>
                <w:rFonts w:cstheme="minorHAnsi"/>
                <w:noProof/>
              </w:rPr>
              <w:t>Reporting obligations</w:t>
            </w:r>
            <w:r w:rsidR="007227E6">
              <w:rPr>
                <w:noProof/>
                <w:webHidden/>
              </w:rPr>
              <w:tab/>
            </w:r>
            <w:r w:rsidR="007227E6">
              <w:rPr>
                <w:noProof/>
                <w:webHidden/>
              </w:rPr>
              <w:fldChar w:fldCharType="begin"/>
            </w:r>
            <w:r w:rsidR="007227E6">
              <w:rPr>
                <w:noProof/>
                <w:webHidden/>
              </w:rPr>
              <w:instrText xml:space="preserve"> PAGEREF _Toc137046593 \h </w:instrText>
            </w:r>
            <w:r w:rsidR="007227E6">
              <w:rPr>
                <w:noProof/>
                <w:webHidden/>
              </w:rPr>
            </w:r>
            <w:r w:rsidR="007227E6">
              <w:rPr>
                <w:noProof/>
                <w:webHidden/>
              </w:rPr>
              <w:fldChar w:fldCharType="separate"/>
            </w:r>
            <w:r w:rsidR="0002230A">
              <w:rPr>
                <w:noProof/>
                <w:webHidden/>
              </w:rPr>
              <w:t>56</w:t>
            </w:r>
            <w:r w:rsidR="007227E6">
              <w:rPr>
                <w:noProof/>
                <w:webHidden/>
              </w:rPr>
              <w:fldChar w:fldCharType="end"/>
            </w:r>
          </w:hyperlink>
        </w:p>
        <w:p w14:paraId="39D3F2BA" w14:textId="28DCF1FC"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94" w:history="1">
            <w:r w:rsidR="007227E6" w:rsidRPr="00702782">
              <w:rPr>
                <w:rStyle w:val="Hypertextovodkaz"/>
                <w:rFonts w:cstheme="minorHAnsi"/>
                <w:noProof/>
              </w:rPr>
              <w:t>Whistleblower protection</w:t>
            </w:r>
            <w:r w:rsidR="007227E6">
              <w:rPr>
                <w:noProof/>
                <w:webHidden/>
              </w:rPr>
              <w:tab/>
            </w:r>
            <w:r w:rsidR="007227E6">
              <w:rPr>
                <w:noProof/>
                <w:webHidden/>
              </w:rPr>
              <w:fldChar w:fldCharType="begin"/>
            </w:r>
            <w:r w:rsidR="007227E6">
              <w:rPr>
                <w:noProof/>
                <w:webHidden/>
              </w:rPr>
              <w:instrText xml:space="preserve"> PAGEREF _Toc137046594 \h </w:instrText>
            </w:r>
            <w:r w:rsidR="007227E6">
              <w:rPr>
                <w:noProof/>
                <w:webHidden/>
              </w:rPr>
            </w:r>
            <w:r w:rsidR="007227E6">
              <w:rPr>
                <w:noProof/>
                <w:webHidden/>
              </w:rPr>
              <w:fldChar w:fldCharType="separate"/>
            </w:r>
            <w:r w:rsidR="0002230A">
              <w:rPr>
                <w:noProof/>
                <w:webHidden/>
              </w:rPr>
              <w:t>56</w:t>
            </w:r>
            <w:r w:rsidR="007227E6">
              <w:rPr>
                <w:noProof/>
                <w:webHidden/>
              </w:rPr>
              <w:fldChar w:fldCharType="end"/>
            </w:r>
          </w:hyperlink>
        </w:p>
        <w:p w14:paraId="13138F42" w14:textId="001C4D32" w:rsidR="007227E6" w:rsidRDefault="00E87784">
          <w:pPr>
            <w:pStyle w:val="Obsah2"/>
            <w:rPr>
              <w:rFonts w:asciiTheme="minorHAnsi" w:eastAsiaTheme="minorEastAsia" w:hAnsiTheme="minorHAnsi" w:cstheme="minorBidi"/>
              <w:smallCaps w:val="0"/>
              <w:noProof/>
              <w:sz w:val="22"/>
              <w:szCs w:val="22"/>
              <w:lang w:val="fr-FR" w:eastAsia="fr-FR"/>
            </w:rPr>
          </w:pPr>
          <w:hyperlink w:anchor="_Toc137046595" w:history="1">
            <w:r w:rsidR="007227E6" w:rsidRPr="00702782">
              <w:rPr>
                <w:rStyle w:val="Hypertextovodkaz"/>
                <w:noProof/>
              </w:rPr>
              <w:t>Enforcement procedure and sanctions</w:t>
            </w:r>
            <w:r w:rsidR="007227E6">
              <w:rPr>
                <w:noProof/>
                <w:webHidden/>
              </w:rPr>
              <w:tab/>
            </w:r>
            <w:r w:rsidR="007227E6">
              <w:rPr>
                <w:noProof/>
                <w:webHidden/>
              </w:rPr>
              <w:fldChar w:fldCharType="begin"/>
            </w:r>
            <w:r w:rsidR="007227E6">
              <w:rPr>
                <w:noProof/>
                <w:webHidden/>
              </w:rPr>
              <w:instrText xml:space="preserve"> PAGEREF _Toc137046595 \h </w:instrText>
            </w:r>
            <w:r w:rsidR="007227E6">
              <w:rPr>
                <w:noProof/>
                <w:webHidden/>
              </w:rPr>
            </w:r>
            <w:r w:rsidR="007227E6">
              <w:rPr>
                <w:noProof/>
                <w:webHidden/>
              </w:rPr>
              <w:fldChar w:fldCharType="separate"/>
            </w:r>
            <w:r w:rsidR="0002230A">
              <w:rPr>
                <w:noProof/>
                <w:webHidden/>
              </w:rPr>
              <w:t>57</w:t>
            </w:r>
            <w:r w:rsidR="007227E6">
              <w:rPr>
                <w:noProof/>
                <w:webHidden/>
              </w:rPr>
              <w:fldChar w:fldCharType="end"/>
            </w:r>
          </w:hyperlink>
        </w:p>
        <w:p w14:paraId="706B879A" w14:textId="60D5301A"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96" w:history="1">
            <w:r w:rsidR="007227E6" w:rsidRPr="00702782">
              <w:rPr>
                <w:rStyle w:val="Hypertextovodkaz"/>
                <w:noProof/>
              </w:rPr>
              <w:t>Disciplinary liability</w:t>
            </w:r>
            <w:r w:rsidR="007227E6">
              <w:rPr>
                <w:noProof/>
                <w:webHidden/>
              </w:rPr>
              <w:tab/>
            </w:r>
            <w:r w:rsidR="007227E6">
              <w:rPr>
                <w:noProof/>
                <w:webHidden/>
              </w:rPr>
              <w:fldChar w:fldCharType="begin"/>
            </w:r>
            <w:r w:rsidR="007227E6">
              <w:rPr>
                <w:noProof/>
                <w:webHidden/>
              </w:rPr>
              <w:instrText xml:space="preserve"> PAGEREF _Toc137046596 \h </w:instrText>
            </w:r>
            <w:r w:rsidR="007227E6">
              <w:rPr>
                <w:noProof/>
                <w:webHidden/>
              </w:rPr>
            </w:r>
            <w:r w:rsidR="007227E6">
              <w:rPr>
                <w:noProof/>
                <w:webHidden/>
              </w:rPr>
              <w:fldChar w:fldCharType="separate"/>
            </w:r>
            <w:r w:rsidR="0002230A">
              <w:rPr>
                <w:noProof/>
                <w:webHidden/>
              </w:rPr>
              <w:t>57</w:t>
            </w:r>
            <w:r w:rsidR="007227E6">
              <w:rPr>
                <w:noProof/>
                <w:webHidden/>
              </w:rPr>
              <w:fldChar w:fldCharType="end"/>
            </w:r>
          </w:hyperlink>
        </w:p>
        <w:p w14:paraId="683E1ABA" w14:textId="29202C45" w:rsidR="007227E6" w:rsidRDefault="00E87784">
          <w:pPr>
            <w:pStyle w:val="Obsah3"/>
            <w:rPr>
              <w:rFonts w:asciiTheme="minorHAnsi" w:eastAsiaTheme="minorEastAsia" w:hAnsiTheme="minorHAnsi" w:cstheme="minorBidi"/>
              <w:i w:val="0"/>
              <w:iCs w:val="0"/>
              <w:noProof/>
              <w:sz w:val="22"/>
              <w:szCs w:val="22"/>
              <w:lang w:val="fr-FR" w:eastAsia="fr-FR"/>
            </w:rPr>
          </w:pPr>
          <w:hyperlink w:anchor="_Toc137046597" w:history="1">
            <w:r w:rsidR="007227E6" w:rsidRPr="00702782">
              <w:rPr>
                <w:rStyle w:val="Hypertextovodkaz"/>
                <w:noProof/>
              </w:rPr>
              <w:t>Immunities and criminal proceedings</w:t>
            </w:r>
            <w:r w:rsidR="007227E6">
              <w:rPr>
                <w:noProof/>
                <w:webHidden/>
              </w:rPr>
              <w:tab/>
            </w:r>
            <w:r w:rsidR="007227E6">
              <w:rPr>
                <w:noProof/>
                <w:webHidden/>
              </w:rPr>
              <w:fldChar w:fldCharType="begin"/>
            </w:r>
            <w:r w:rsidR="007227E6">
              <w:rPr>
                <w:noProof/>
                <w:webHidden/>
              </w:rPr>
              <w:instrText xml:space="preserve"> PAGEREF _Toc137046597 \h </w:instrText>
            </w:r>
            <w:r w:rsidR="007227E6">
              <w:rPr>
                <w:noProof/>
                <w:webHidden/>
              </w:rPr>
            </w:r>
            <w:r w:rsidR="007227E6">
              <w:rPr>
                <w:noProof/>
                <w:webHidden/>
              </w:rPr>
              <w:fldChar w:fldCharType="separate"/>
            </w:r>
            <w:r w:rsidR="0002230A">
              <w:rPr>
                <w:noProof/>
                <w:webHidden/>
              </w:rPr>
              <w:t>58</w:t>
            </w:r>
            <w:r w:rsidR="007227E6">
              <w:rPr>
                <w:noProof/>
                <w:webHidden/>
              </w:rPr>
              <w:fldChar w:fldCharType="end"/>
            </w:r>
          </w:hyperlink>
        </w:p>
        <w:p w14:paraId="31942E1C" w14:textId="400DADE3" w:rsidR="007227E6" w:rsidRDefault="00E87784">
          <w:pPr>
            <w:pStyle w:val="Obsah1"/>
            <w:rPr>
              <w:rFonts w:asciiTheme="minorHAnsi" w:eastAsiaTheme="minorEastAsia" w:hAnsiTheme="minorHAnsi" w:cstheme="minorBidi"/>
              <w:b w:val="0"/>
              <w:bCs w:val="0"/>
              <w:caps w:val="0"/>
              <w:noProof/>
              <w:sz w:val="22"/>
              <w:szCs w:val="22"/>
              <w:lang w:val="fr-FR" w:eastAsia="fr-FR"/>
            </w:rPr>
          </w:pPr>
          <w:hyperlink w:anchor="_Toc137046598" w:history="1">
            <w:r w:rsidR="007227E6" w:rsidRPr="00702782">
              <w:rPr>
                <w:rStyle w:val="Hypertextovodkaz"/>
                <w:noProof/>
              </w:rPr>
              <w:t>VI.</w:t>
            </w:r>
            <w:r w:rsidR="007227E6">
              <w:rPr>
                <w:rFonts w:asciiTheme="minorHAnsi" w:eastAsiaTheme="minorEastAsia" w:hAnsiTheme="minorHAnsi" w:cstheme="minorBidi"/>
                <w:b w:val="0"/>
                <w:bCs w:val="0"/>
                <w:caps w:val="0"/>
                <w:noProof/>
                <w:sz w:val="22"/>
                <w:szCs w:val="22"/>
                <w:lang w:val="fr-FR" w:eastAsia="fr-FR"/>
              </w:rPr>
              <w:tab/>
            </w:r>
            <w:r w:rsidR="007227E6" w:rsidRPr="00702782">
              <w:rPr>
                <w:rStyle w:val="Hypertextovodkaz"/>
                <w:noProof/>
              </w:rPr>
              <w:t>RECOMMENDATIONS AND FOLLOW-UP</w:t>
            </w:r>
            <w:r w:rsidR="007227E6">
              <w:rPr>
                <w:noProof/>
                <w:webHidden/>
              </w:rPr>
              <w:tab/>
            </w:r>
            <w:r w:rsidR="007227E6">
              <w:rPr>
                <w:noProof/>
                <w:webHidden/>
              </w:rPr>
              <w:fldChar w:fldCharType="begin"/>
            </w:r>
            <w:r w:rsidR="007227E6">
              <w:rPr>
                <w:noProof/>
                <w:webHidden/>
              </w:rPr>
              <w:instrText xml:space="preserve"> PAGEREF _Toc137046598 \h </w:instrText>
            </w:r>
            <w:r w:rsidR="007227E6">
              <w:rPr>
                <w:noProof/>
                <w:webHidden/>
              </w:rPr>
            </w:r>
            <w:r w:rsidR="007227E6">
              <w:rPr>
                <w:noProof/>
                <w:webHidden/>
              </w:rPr>
              <w:fldChar w:fldCharType="separate"/>
            </w:r>
            <w:r w:rsidR="0002230A">
              <w:rPr>
                <w:noProof/>
                <w:webHidden/>
              </w:rPr>
              <w:t>59</w:t>
            </w:r>
            <w:r w:rsidR="007227E6">
              <w:rPr>
                <w:noProof/>
                <w:webHidden/>
              </w:rPr>
              <w:fldChar w:fldCharType="end"/>
            </w:r>
          </w:hyperlink>
        </w:p>
        <w:p w14:paraId="0CF783FE" w14:textId="54BA8AA2" w:rsidR="001404EB" w:rsidRPr="00700E14" w:rsidRDefault="001404EB" w:rsidP="00117677">
          <w:pPr>
            <w:pStyle w:val="Obsah1"/>
            <w:rPr>
              <w:sz w:val="22"/>
              <w:szCs w:val="22"/>
            </w:rPr>
          </w:pPr>
          <w:r w:rsidRPr="00700E14">
            <w:rPr>
              <w:b w:val="0"/>
              <w:bCs w:val="0"/>
              <w:noProof/>
              <w:sz w:val="22"/>
              <w:szCs w:val="22"/>
            </w:rPr>
            <w:fldChar w:fldCharType="end"/>
          </w:r>
        </w:p>
      </w:sdtContent>
    </w:sdt>
    <w:p w14:paraId="0E8F5BE1" w14:textId="77777777" w:rsidR="00695FAD" w:rsidRPr="00117677" w:rsidRDefault="00695FAD" w:rsidP="008210FC">
      <w:pPr>
        <w:pStyle w:val="Obsah3"/>
        <w:tabs>
          <w:tab w:val="clear" w:pos="9060"/>
          <w:tab w:val="right" w:leader="dot" w:pos="8640"/>
        </w:tabs>
        <w:rPr>
          <w:i w:val="0"/>
          <w:iCs w:val="0"/>
        </w:rPr>
      </w:pPr>
    </w:p>
    <w:p w14:paraId="07EA4D2F" w14:textId="77777777" w:rsidR="005B3932" w:rsidRPr="00700E14" w:rsidRDefault="005B3932" w:rsidP="004C025E">
      <w:pPr>
        <w:pStyle w:val="Nadpis1"/>
        <w:pageBreakBefore/>
        <w:tabs>
          <w:tab w:val="clear" w:pos="432"/>
        </w:tabs>
        <w:spacing w:before="0"/>
        <w:ind w:left="0" w:firstLine="0"/>
        <w:rPr>
          <w:rFonts w:asciiTheme="minorHAnsi" w:hAnsiTheme="minorHAnsi"/>
          <w:color w:val="00000A"/>
          <w:sz w:val="24"/>
          <w:szCs w:val="24"/>
          <w:lang w:val="en-GB"/>
        </w:rPr>
      </w:pPr>
      <w:bookmarkStart w:id="3" w:name="__RefHeading__4554_138456760"/>
      <w:bookmarkStart w:id="4" w:name="_Toc494119897"/>
      <w:bookmarkStart w:id="5" w:name="_Toc508876699"/>
      <w:bookmarkStart w:id="6" w:name="_Toc508881554"/>
      <w:bookmarkStart w:id="7" w:name="_Toc508881946"/>
      <w:bookmarkStart w:id="8" w:name="_Toc137046534"/>
      <w:bookmarkEnd w:id="0"/>
      <w:bookmarkEnd w:id="1"/>
      <w:bookmarkEnd w:id="2"/>
      <w:bookmarkEnd w:id="3"/>
      <w:r w:rsidRPr="00700E14">
        <w:rPr>
          <w:rFonts w:asciiTheme="minorHAnsi" w:hAnsiTheme="minorHAnsi"/>
          <w:color w:val="00000A"/>
          <w:sz w:val="24"/>
          <w:szCs w:val="24"/>
          <w:lang w:val="en-GB"/>
        </w:rPr>
        <w:lastRenderedPageBreak/>
        <w:t>I.</w:t>
      </w:r>
      <w:r w:rsidRPr="00700E14">
        <w:rPr>
          <w:rFonts w:asciiTheme="minorHAnsi" w:hAnsiTheme="minorHAnsi"/>
          <w:color w:val="00000A"/>
          <w:sz w:val="24"/>
          <w:szCs w:val="24"/>
          <w:lang w:val="en-GB"/>
        </w:rPr>
        <w:tab/>
      </w:r>
      <w:r w:rsidRPr="00700E14">
        <w:rPr>
          <w:rFonts w:asciiTheme="minorHAnsi" w:hAnsiTheme="minorHAnsi"/>
          <w:color w:val="00000A"/>
          <w:sz w:val="24"/>
          <w:szCs w:val="24"/>
          <w:u w:val="single"/>
          <w:lang w:val="en-GB"/>
        </w:rPr>
        <w:t>EXECUTIVE SUMMARY</w:t>
      </w:r>
      <w:bookmarkEnd w:id="4"/>
      <w:bookmarkEnd w:id="5"/>
      <w:bookmarkEnd w:id="6"/>
      <w:bookmarkEnd w:id="7"/>
      <w:bookmarkEnd w:id="8"/>
    </w:p>
    <w:p w14:paraId="429FAE26" w14:textId="4C334792" w:rsidR="005B3932" w:rsidRDefault="005B3932" w:rsidP="004C025E">
      <w:pPr>
        <w:pStyle w:val="Nadpis1"/>
        <w:tabs>
          <w:tab w:val="clear" w:pos="432"/>
        </w:tabs>
        <w:spacing w:before="0"/>
        <w:rPr>
          <w:rFonts w:asciiTheme="minorHAnsi" w:hAnsiTheme="minorHAnsi"/>
          <w:color w:val="00000A"/>
          <w:sz w:val="24"/>
          <w:szCs w:val="24"/>
          <w:lang w:val="en-GB"/>
        </w:rPr>
      </w:pPr>
    </w:p>
    <w:p w14:paraId="45F66758" w14:textId="73B457EC" w:rsidR="009C34C0" w:rsidRPr="003400E2" w:rsidRDefault="009C34C0" w:rsidP="009C34C0">
      <w:pPr>
        <w:numPr>
          <w:ilvl w:val="0"/>
          <w:numId w:val="15"/>
        </w:numPr>
        <w:tabs>
          <w:tab w:val="clear" w:pos="567"/>
          <w:tab w:val="left" w:pos="709"/>
        </w:tabs>
        <w:ind w:left="0" w:firstLine="0"/>
        <w:jc w:val="both"/>
        <w:rPr>
          <w:sz w:val="24"/>
          <w:szCs w:val="24"/>
          <w:lang w:val="en-GB"/>
        </w:rPr>
      </w:pPr>
      <w:r>
        <w:rPr>
          <w:sz w:val="24"/>
          <w:szCs w:val="24"/>
          <w:lang w:val="en-GB"/>
        </w:rPr>
        <w:t xml:space="preserve">This report evaluates the effectiveness of the framework in place in the Czech Republic to prevent corruption among persons with top executive functions (the Prime Minister, </w:t>
      </w:r>
      <w:r>
        <w:rPr>
          <w:rFonts w:cstheme="minorHAnsi"/>
          <w:sz w:val="24"/>
          <w:szCs w:val="24"/>
          <w:lang w:val="en-GB"/>
        </w:rPr>
        <w:t xml:space="preserve">ministers, </w:t>
      </w:r>
      <w:r w:rsidR="0066426E">
        <w:rPr>
          <w:rFonts w:cstheme="minorHAnsi"/>
          <w:sz w:val="24"/>
          <w:szCs w:val="24"/>
          <w:lang w:val="en-GB"/>
        </w:rPr>
        <w:t>deputy ministers and ministers’ individual advisers</w:t>
      </w:r>
      <w:r>
        <w:rPr>
          <w:rFonts w:cstheme="minorHAnsi"/>
          <w:sz w:val="24"/>
          <w:szCs w:val="24"/>
          <w:lang w:val="en-GB"/>
        </w:rPr>
        <w:t>, hereafter “PTEFs”) and members of the Czech Police. It aims at supporting the on-going reflexion in the country as to how to strengthen transparency, integrity and accountability in public life.</w:t>
      </w:r>
    </w:p>
    <w:p w14:paraId="66D54E43" w14:textId="77777777" w:rsidR="003400E2" w:rsidRPr="003400E2" w:rsidRDefault="003400E2" w:rsidP="003400E2">
      <w:pPr>
        <w:tabs>
          <w:tab w:val="left" w:pos="709"/>
        </w:tabs>
        <w:jc w:val="both"/>
        <w:rPr>
          <w:sz w:val="24"/>
          <w:szCs w:val="24"/>
          <w:lang w:val="en-GB"/>
        </w:rPr>
      </w:pPr>
    </w:p>
    <w:p w14:paraId="0B18A553" w14:textId="2B283F67" w:rsidR="00CB6ADF" w:rsidRPr="007900E9" w:rsidRDefault="003400E2" w:rsidP="006C1135">
      <w:pPr>
        <w:numPr>
          <w:ilvl w:val="0"/>
          <w:numId w:val="15"/>
        </w:numPr>
        <w:tabs>
          <w:tab w:val="clear" w:pos="567"/>
          <w:tab w:val="left" w:pos="709"/>
        </w:tabs>
        <w:ind w:left="0" w:firstLine="0"/>
        <w:jc w:val="both"/>
        <w:rPr>
          <w:rFonts w:ascii="Arial Narrow" w:hAnsi="Arial Narrow"/>
          <w:sz w:val="24"/>
          <w:szCs w:val="24"/>
          <w:lang w:val="en-GB"/>
        </w:rPr>
      </w:pPr>
      <w:r w:rsidRPr="007900E9">
        <w:rPr>
          <w:sz w:val="24"/>
          <w:szCs w:val="24"/>
          <w:lang w:val="en-GB"/>
        </w:rPr>
        <w:t xml:space="preserve">The Czech Republic has a robust legal framework </w:t>
      </w:r>
      <w:r w:rsidR="000F1BD8" w:rsidRPr="007900E9">
        <w:rPr>
          <w:sz w:val="24"/>
          <w:szCs w:val="24"/>
          <w:lang w:val="en-GB"/>
        </w:rPr>
        <w:t>for</w:t>
      </w:r>
      <w:r w:rsidRPr="007900E9">
        <w:rPr>
          <w:sz w:val="24"/>
          <w:szCs w:val="24"/>
          <w:lang w:val="en-GB"/>
        </w:rPr>
        <w:t xml:space="preserve"> the prevention </w:t>
      </w:r>
      <w:r w:rsidR="000F1BD8" w:rsidRPr="007900E9">
        <w:rPr>
          <w:sz w:val="24"/>
          <w:szCs w:val="24"/>
          <w:lang w:val="en-GB"/>
        </w:rPr>
        <w:t xml:space="preserve">of </w:t>
      </w:r>
      <w:r w:rsidRPr="007900E9">
        <w:rPr>
          <w:sz w:val="24"/>
          <w:szCs w:val="24"/>
          <w:lang w:val="en-GB"/>
        </w:rPr>
        <w:t>and fight against corruption,</w:t>
      </w:r>
      <w:r w:rsidR="0066426E" w:rsidRPr="007900E9">
        <w:rPr>
          <w:sz w:val="24"/>
          <w:szCs w:val="24"/>
          <w:lang w:val="en-GB"/>
        </w:rPr>
        <w:t xml:space="preserve"> but it is a rules-based system, in which </w:t>
      </w:r>
      <w:r w:rsidR="00D7740B" w:rsidRPr="007900E9">
        <w:rPr>
          <w:sz w:val="24"/>
          <w:szCs w:val="24"/>
          <w:lang w:val="en-GB"/>
        </w:rPr>
        <w:t>PTEFs are</w:t>
      </w:r>
      <w:r w:rsidR="0066426E" w:rsidRPr="007900E9">
        <w:rPr>
          <w:sz w:val="24"/>
          <w:szCs w:val="24"/>
          <w:lang w:val="en-GB"/>
        </w:rPr>
        <w:t xml:space="preserve"> expected to know the rules and to comply with them, with too </w:t>
      </w:r>
      <w:r w:rsidR="00D7740B" w:rsidRPr="007900E9">
        <w:rPr>
          <w:sz w:val="24"/>
          <w:szCs w:val="24"/>
          <w:lang w:val="en-GB"/>
        </w:rPr>
        <w:t xml:space="preserve">little </w:t>
      </w:r>
      <w:r w:rsidR="0066426E" w:rsidRPr="007900E9">
        <w:rPr>
          <w:sz w:val="24"/>
          <w:szCs w:val="24"/>
          <w:lang w:val="en-GB"/>
        </w:rPr>
        <w:t xml:space="preserve">focus on </w:t>
      </w:r>
      <w:r w:rsidR="00D7740B" w:rsidRPr="007900E9">
        <w:rPr>
          <w:sz w:val="24"/>
          <w:szCs w:val="24"/>
          <w:lang w:val="en-GB"/>
        </w:rPr>
        <w:t xml:space="preserve">guidance, training and awareness activities, as well as on </w:t>
      </w:r>
      <w:r w:rsidR="0066426E" w:rsidRPr="007900E9">
        <w:rPr>
          <w:sz w:val="24"/>
          <w:szCs w:val="24"/>
          <w:lang w:val="en-GB"/>
        </w:rPr>
        <w:t>supervision and enforcement</w:t>
      </w:r>
      <w:bookmarkStart w:id="9" w:name="__RefHeading__4556_138456760"/>
      <w:bookmarkEnd w:id="9"/>
      <w:r w:rsidR="00D7740B" w:rsidRPr="007900E9">
        <w:rPr>
          <w:sz w:val="24"/>
          <w:szCs w:val="24"/>
          <w:lang w:val="en-GB"/>
        </w:rPr>
        <w:t>.</w:t>
      </w:r>
    </w:p>
    <w:p w14:paraId="6E1566FD" w14:textId="77777777" w:rsidR="00D7740B" w:rsidRDefault="00D7740B" w:rsidP="00D7740B">
      <w:pPr>
        <w:pStyle w:val="Odstavecseseznamem"/>
        <w:rPr>
          <w:rFonts w:ascii="Arial Narrow" w:hAnsi="Arial Narrow"/>
          <w:sz w:val="24"/>
          <w:szCs w:val="24"/>
          <w:lang w:val="en-GB"/>
        </w:rPr>
      </w:pPr>
    </w:p>
    <w:p w14:paraId="785849D5" w14:textId="22A680F4" w:rsidR="00D7740B" w:rsidRPr="00D7740B" w:rsidRDefault="00D7740B" w:rsidP="00D7740B">
      <w:pPr>
        <w:numPr>
          <w:ilvl w:val="0"/>
          <w:numId w:val="15"/>
        </w:numPr>
        <w:tabs>
          <w:tab w:val="clear" w:pos="567"/>
          <w:tab w:val="left" w:pos="709"/>
        </w:tabs>
        <w:ind w:left="0" w:firstLine="0"/>
        <w:jc w:val="both"/>
        <w:rPr>
          <w:sz w:val="24"/>
          <w:szCs w:val="24"/>
          <w:lang w:val="en-GB"/>
        </w:rPr>
      </w:pPr>
      <w:r w:rsidRPr="00D7740B">
        <w:rPr>
          <w:sz w:val="24"/>
          <w:szCs w:val="24"/>
          <w:lang w:val="en-GB"/>
        </w:rPr>
        <w:t xml:space="preserve">Integrity risks specifically affecting PTEFs need to be better captured by ensuring that integrity checks take place prior to appointment, that ministers’ advisers are subject to clear rules of </w:t>
      </w:r>
      <w:r w:rsidR="000F1BD8">
        <w:rPr>
          <w:sz w:val="24"/>
          <w:szCs w:val="24"/>
          <w:lang w:val="en-GB"/>
        </w:rPr>
        <w:t>recruitment</w:t>
      </w:r>
      <w:r w:rsidR="000F1BD8" w:rsidRPr="00D7740B">
        <w:rPr>
          <w:sz w:val="24"/>
          <w:szCs w:val="24"/>
          <w:lang w:val="en-GB"/>
        </w:rPr>
        <w:t xml:space="preserve"> </w:t>
      </w:r>
      <w:r w:rsidRPr="00D7740B">
        <w:rPr>
          <w:sz w:val="24"/>
          <w:szCs w:val="24"/>
          <w:lang w:val="en-GB"/>
        </w:rPr>
        <w:t xml:space="preserve">and employment and that a risk analysis covering PTEFs </w:t>
      </w:r>
      <w:r w:rsidR="000F1BD8">
        <w:rPr>
          <w:sz w:val="24"/>
          <w:szCs w:val="24"/>
          <w:lang w:val="en-GB"/>
        </w:rPr>
        <w:t>is</w:t>
      </w:r>
      <w:r w:rsidR="000F1BD8" w:rsidRPr="00D7740B">
        <w:rPr>
          <w:sz w:val="24"/>
          <w:szCs w:val="24"/>
          <w:lang w:val="en-GB"/>
        </w:rPr>
        <w:t xml:space="preserve"> </w:t>
      </w:r>
      <w:r w:rsidRPr="00D7740B">
        <w:rPr>
          <w:sz w:val="24"/>
          <w:szCs w:val="24"/>
          <w:lang w:val="en-GB"/>
        </w:rPr>
        <w:t xml:space="preserve">carried out and remedial measures included in a dedicated anti-corruption programme at the level of the Government. </w:t>
      </w:r>
    </w:p>
    <w:p w14:paraId="32B3CDAD" w14:textId="77777777" w:rsidR="003400E2" w:rsidRPr="00996356" w:rsidRDefault="003400E2" w:rsidP="009C34C0">
      <w:pPr>
        <w:tabs>
          <w:tab w:val="left" w:pos="709"/>
        </w:tabs>
        <w:jc w:val="both"/>
        <w:rPr>
          <w:rFonts w:cstheme="minorHAnsi"/>
          <w:sz w:val="24"/>
          <w:szCs w:val="24"/>
          <w:lang w:val="en-GB"/>
        </w:rPr>
      </w:pPr>
    </w:p>
    <w:p w14:paraId="596DFFA9" w14:textId="1CE96982" w:rsidR="009C34C0" w:rsidRPr="00996356" w:rsidRDefault="009C34C0" w:rsidP="009C34C0">
      <w:pPr>
        <w:numPr>
          <w:ilvl w:val="0"/>
          <w:numId w:val="15"/>
        </w:numPr>
        <w:tabs>
          <w:tab w:val="clear" w:pos="567"/>
          <w:tab w:val="left" w:pos="709"/>
        </w:tabs>
        <w:ind w:left="0" w:firstLine="0"/>
        <w:jc w:val="both"/>
        <w:rPr>
          <w:sz w:val="24"/>
          <w:szCs w:val="24"/>
          <w:lang w:val="en-GB"/>
        </w:rPr>
      </w:pPr>
      <w:r>
        <w:rPr>
          <w:sz w:val="24"/>
          <w:szCs w:val="24"/>
          <w:lang w:val="en-GB"/>
        </w:rPr>
        <w:t xml:space="preserve">There is no code of conduct </w:t>
      </w:r>
      <w:r w:rsidR="000F1BD8">
        <w:rPr>
          <w:sz w:val="24"/>
          <w:szCs w:val="24"/>
          <w:lang w:val="en-GB"/>
        </w:rPr>
        <w:t xml:space="preserve">and no </w:t>
      </w:r>
      <w:r>
        <w:rPr>
          <w:sz w:val="24"/>
          <w:szCs w:val="24"/>
          <w:lang w:val="en-GB"/>
        </w:rPr>
        <w:t xml:space="preserve">ethical rules </w:t>
      </w:r>
      <w:r w:rsidR="000F1BD8">
        <w:rPr>
          <w:sz w:val="24"/>
          <w:szCs w:val="24"/>
          <w:lang w:val="en-GB"/>
        </w:rPr>
        <w:t xml:space="preserve">applicable </w:t>
      </w:r>
      <w:r>
        <w:rPr>
          <w:sz w:val="24"/>
          <w:szCs w:val="24"/>
          <w:lang w:val="en-GB"/>
        </w:rPr>
        <w:t>to</w:t>
      </w:r>
      <w:r w:rsidR="00C016CD">
        <w:rPr>
          <w:sz w:val="24"/>
          <w:szCs w:val="24"/>
          <w:lang w:val="en-GB"/>
        </w:rPr>
        <w:t xml:space="preserve"> </w:t>
      </w:r>
      <w:r w:rsidR="000F1BD8">
        <w:rPr>
          <w:sz w:val="24"/>
          <w:szCs w:val="24"/>
          <w:lang w:val="en-GB"/>
        </w:rPr>
        <w:t xml:space="preserve">the majority of </w:t>
      </w:r>
      <w:r>
        <w:rPr>
          <w:sz w:val="24"/>
          <w:szCs w:val="24"/>
          <w:lang w:val="en-GB"/>
        </w:rPr>
        <w:t xml:space="preserve">PTEFs, no awareness-raising activities on integrity-related matters, </w:t>
      </w:r>
      <w:r w:rsidR="007B769E">
        <w:rPr>
          <w:sz w:val="24"/>
          <w:szCs w:val="24"/>
          <w:lang w:val="en-GB"/>
        </w:rPr>
        <w:t>n</w:t>
      </w:r>
      <w:r>
        <w:rPr>
          <w:sz w:val="24"/>
          <w:szCs w:val="24"/>
          <w:lang w:val="en-GB"/>
        </w:rPr>
        <w:t xml:space="preserve">or any dedicated mechanism to provide them with confidential counselling on ethical issues. </w:t>
      </w:r>
      <w:r w:rsidR="00C016CD">
        <w:rPr>
          <w:sz w:val="24"/>
          <w:szCs w:val="24"/>
          <w:lang w:val="en-GB"/>
        </w:rPr>
        <w:t xml:space="preserve">Lobbying remains unregulated despite several attempts and there is insufficient transparency of contacts between lobbyists and PTEFs. These gaps must be addressed as a matter of priority. Rules </w:t>
      </w:r>
      <w:r w:rsidR="000F1BD8">
        <w:rPr>
          <w:sz w:val="24"/>
          <w:szCs w:val="24"/>
          <w:lang w:val="en-GB"/>
        </w:rPr>
        <w:t xml:space="preserve">applicable to PTEF as regards </w:t>
      </w:r>
      <w:r w:rsidR="00C016CD">
        <w:rPr>
          <w:sz w:val="24"/>
          <w:szCs w:val="24"/>
          <w:lang w:val="en-GB"/>
        </w:rPr>
        <w:t xml:space="preserve">incompatibilities and accessory activities, as well as rules regarding the acceptance of gifts or invitations and on post-employment restrictions, </w:t>
      </w:r>
      <w:r w:rsidR="007B769E">
        <w:rPr>
          <w:sz w:val="24"/>
          <w:szCs w:val="24"/>
          <w:lang w:val="en-GB"/>
        </w:rPr>
        <w:t>need to</w:t>
      </w:r>
      <w:r w:rsidR="00C016CD">
        <w:rPr>
          <w:sz w:val="24"/>
          <w:szCs w:val="24"/>
          <w:lang w:val="en-GB"/>
        </w:rPr>
        <w:t xml:space="preserve"> be substantially streamlined and strengthened</w:t>
      </w:r>
      <w:r>
        <w:rPr>
          <w:sz w:val="24"/>
          <w:szCs w:val="24"/>
          <w:lang w:val="en-GB"/>
        </w:rPr>
        <w:t xml:space="preserve">. </w:t>
      </w:r>
      <w:r w:rsidR="00C016CD">
        <w:rPr>
          <w:sz w:val="24"/>
          <w:szCs w:val="24"/>
          <w:lang w:val="en-GB"/>
        </w:rPr>
        <w:t xml:space="preserve">Disclosure requirements </w:t>
      </w:r>
      <w:r w:rsidR="000F1BD8">
        <w:rPr>
          <w:sz w:val="24"/>
          <w:szCs w:val="24"/>
          <w:lang w:val="en-GB"/>
        </w:rPr>
        <w:t xml:space="preserve">in respect </w:t>
      </w:r>
      <w:r w:rsidR="00C016CD">
        <w:rPr>
          <w:sz w:val="24"/>
          <w:szCs w:val="24"/>
          <w:lang w:val="en-GB"/>
        </w:rPr>
        <w:t xml:space="preserve">of assets, interests and activities have to be made applicable to ministers’ advisers and declarations by PTEFs </w:t>
      </w:r>
      <w:r w:rsidR="007B769E">
        <w:rPr>
          <w:sz w:val="24"/>
          <w:szCs w:val="24"/>
          <w:lang w:val="en-GB"/>
        </w:rPr>
        <w:t>must</w:t>
      </w:r>
      <w:r w:rsidR="00C016CD">
        <w:rPr>
          <w:sz w:val="24"/>
          <w:szCs w:val="24"/>
          <w:lang w:val="en-GB"/>
        </w:rPr>
        <w:t xml:space="preserve"> be made accessible to the public at large</w:t>
      </w:r>
      <w:r w:rsidR="000F1BD8">
        <w:rPr>
          <w:sz w:val="24"/>
          <w:szCs w:val="24"/>
          <w:lang w:val="en-GB"/>
        </w:rPr>
        <w:t xml:space="preserve"> in an easy and timely manner</w:t>
      </w:r>
      <w:r w:rsidR="00C016CD">
        <w:rPr>
          <w:sz w:val="24"/>
          <w:szCs w:val="24"/>
          <w:lang w:val="en-GB"/>
        </w:rPr>
        <w:t xml:space="preserve">. </w:t>
      </w:r>
      <w:r w:rsidR="000F1BD8">
        <w:rPr>
          <w:sz w:val="24"/>
          <w:szCs w:val="24"/>
          <w:lang w:val="en-GB"/>
        </w:rPr>
        <w:t xml:space="preserve">Verification </w:t>
      </w:r>
      <w:r w:rsidR="00C016CD">
        <w:rPr>
          <w:sz w:val="24"/>
          <w:szCs w:val="24"/>
          <w:lang w:val="en-GB"/>
        </w:rPr>
        <w:t xml:space="preserve">of these declarations should be carried out by an independent review mechanism adequately equipped to carry out substantive </w:t>
      </w:r>
      <w:r w:rsidR="000F1BD8">
        <w:rPr>
          <w:sz w:val="24"/>
          <w:szCs w:val="24"/>
          <w:lang w:val="en-GB"/>
        </w:rPr>
        <w:t xml:space="preserve">controls </w:t>
      </w:r>
      <w:r w:rsidR="00C016CD">
        <w:rPr>
          <w:sz w:val="24"/>
          <w:szCs w:val="24"/>
          <w:lang w:val="en-GB"/>
        </w:rPr>
        <w:t>in an effective manner</w:t>
      </w:r>
      <w:r w:rsidR="000F1BD8">
        <w:rPr>
          <w:sz w:val="24"/>
          <w:szCs w:val="24"/>
          <w:lang w:val="en-GB"/>
        </w:rPr>
        <w:t>,</w:t>
      </w:r>
      <w:r w:rsidR="00C016CD">
        <w:rPr>
          <w:sz w:val="24"/>
          <w:szCs w:val="24"/>
          <w:lang w:val="en-GB"/>
        </w:rPr>
        <w:t xml:space="preserve"> and to impose administrative sanctions.</w:t>
      </w:r>
    </w:p>
    <w:p w14:paraId="6BF5E744" w14:textId="77777777" w:rsidR="009C34C0" w:rsidRPr="00996356" w:rsidRDefault="009C34C0" w:rsidP="009C34C0">
      <w:pPr>
        <w:jc w:val="both"/>
        <w:rPr>
          <w:sz w:val="24"/>
          <w:szCs w:val="24"/>
          <w:lang w:val="en-GB"/>
        </w:rPr>
      </w:pPr>
    </w:p>
    <w:p w14:paraId="0F957888" w14:textId="79F2989A" w:rsidR="00595F54" w:rsidRDefault="009C34C0" w:rsidP="009C34C0">
      <w:pPr>
        <w:numPr>
          <w:ilvl w:val="0"/>
          <w:numId w:val="15"/>
        </w:numPr>
        <w:tabs>
          <w:tab w:val="clear" w:pos="567"/>
          <w:tab w:val="left" w:pos="709"/>
        </w:tabs>
        <w:ind w:left="0" w:firstLine="0"/>
        <w:jc w:val="both"/>
        <w:rPr>
          <w:sz w:val="24"/>
          <w:szCs w:val="24"/>
          <w:lang w:val="en-GB"/>
        </w:rPr>
      </w:pPr>
      <w:r>
        <w:rPr>
          <w:sz w:val="24"/>
          <w:szCs w:val="24"/>
          <w:lang w:val="en-GB"/>
        </w:rPr>
        <w:t xml:space="preserve">Turning to the Police, GRECO recommends </w:t>
      </w:r>
      <w:r w:rsidR="00595F54" w:rsidRPr="00FC3324">
        <w:rPr>
          <w:sz w:val="24"/>
          <w:szCs w:val="24"/>
          <w:lang w:val="en-GB"/>
        </w:rPr>
        <w:t>that measures be taken to increase the representation of women at all levels</w:t>
      </w:r>
      <w:r w:rsidR="0043361B">
        <w:rPr>
          <w:sz w:val="24"/>
          <w:szCs w:val="24"/>
          <w:lang w:val="en-GB"/>
        </w:rPr>
        <w:t>,</w:t>
      </w:r>
      <w:r w:rsidR="002101F2">
        <w:rPr>
          <w:sz w:val="24"/>
          <w:szCs w:val="24"/>
          <w:lang w:val="en-GB"/>
        </w:rPr>
        <w:t xml:space="preserve"> in particular in managerial positions,</w:t>
      </w:r>
      <w:r w:rsidR="00595F54">
        <w:rPr>
          <w:sz w:val="24"/>
          <w:szCs w:val="24"/>
          <w:lang w:val="en-GB"/>
        </w:rPr>
        <w:t xml:space="preserve"> and that integrity checks be carried at regular intervals throughout </w:t>
      </w:r>
      <w:r w:rsidR="000F1BD8">
        <w:rPr>
          <w:sz w:val="24"/>
          <w:szCs w:val="24"/>
          <w:lang w:val="en-GB"/>
        </w:rPr>
        <w:t xml:space="preserve">the career of </w:t>
      </w:r>
      <w:r w:rsidR="00595F54">
        <w:rPr>
          <w:sz w:val="24"/>
          <w:szCs w:val="24"/>
          <w:lang w:val="en-GB"/>
        </w:rPr>
        <w:t xml:space="preserve">police </w:t>
      </w:r>
      <w:r w:rsidR="00CC6A72">
        <w:rPr>
          <w:sz w:val="24"/>
          <w:szCs w:val="24"/>
          <w:lang w:val="en-GB"/>
        </w:rPr>
        <w:t>officers</w:t>
      </w:r>
      <w:r w:rsidR="00595F54">
        <w:rPr>
          <w:sz w:val="24"/>
          <w:szCs w:val="24"/>
          <w:lang w:val="en-GB"/>
        </w:rPr>
        <w:t xml:space="preserve">. Donations and sponsorships to the Police must be better regulated to increase transparency and prevent </w:t>
      </w:r>
      <w:r w:rsidR="004F3C9D">
        <w:rPr>
          <w:sz w:val="24"/>
          <w:szCs w:val="24"/>
          <w:lang w:val="en-GB"/>
        </w:rPr>
        <w:t xml:space="preserve">potential, actual </w:t>
      </w:r>
      <w:r w:rsidR="000F1BD8">
        <w:rPr>
          <w:sz w:val="24"/>
          <w:szCs w:val="24"/>
          <w:lang w:val="en-GB"/>
        </w:rPr>
        <w:t xml:space="preserve">or perceived </w:t>
      </w:r>
      <w:r w:rsidR="00595F54">
        <w:rPr>
          <w:sz w:val="24"/>
          <w:szCs w:val="24"/>
          <w:lang w:val="en-GB"/>
        </w:rPr>
        <w:t xml:space="preserve">conflicts of interest. </w:t>
      </w:r>
    </w:p>
    <w:p w14:paraId="743DB353" w14:textId="77777777" w:rsidR="00595F54" w:rsidRDefault="00595F54" w:rsidP="00595F54">
      <w:pPr>
        <w:pStyle w:val="Odstavecseseznamem"/>
        <w:rPr>
          <w:sz w:val="24"/>
          <w:szCs w:val="24"/>
          <w:lang w:val="en-GB"/>
        </w:rPr>
      </w:pPr>
    </w:p>
    <w:p w14:paraId="5E8E7EF1" w14:textId="544D1A3C" w:rsidR="009C34C0" w:rsidRDefault="00595F54" w:rsidP="009C34C0">
      <w:pPr>
        <w:numPr>
          <w:ilvl w:val="0"/>
          <w:numId w:val="15"/>
        </w:numPr>
        <w:tabs>
          <w:tab w:val="clear" w:pos="567"/>
          <w:tab w:val="left" w:pos="709"/>
        </w:tabs>
        <w:ind w:left="0" w:firstLine="0"/>
        <w:jc w:val="both"/>
        <w:rPr>
          <w:sz w:val="24"/>
          <w:szCs w:val="24"/>
          <w:lang w:val="en-GB"/>
        </w:rPr>
      </w:pPr>
      <w:r>
        <w:rPr>
          <w:sz w:val="24"/>
          <w:szCs w:val="24"/>
          <w:lang w:val="en-GB"/>
        </w:rPr>
        <w:t xml:space="preserve">In order to </w:t>
      </w:r>
      <w:r w:rsidRPr="00FC3324">
        <w:rPr>
          <w:sz w:val="24"/>
          <w:szCs w:val="24"/>
          <w:lang w:val="en-GB"/>
        </w:rPr>
        <w:t xml:space="preserve">further strengthen integrity, </w:t>
      </w:r>
      <w:r>
        <w:rPr>
          <w:sz w:val="24"/>
          <w:szCs w:val="24"/>
          <w:lang w:val="en-GB"/>
        </w:rPr>
        <w:t>ethical norms need to be complemented by practical guidance</w:t>
      </w:r>
      <w:r w:rsidRPr="00FC3324">
        <w:rPr>
          <w:sz w:val="24"/>
          <w:szCs w:val="24"/>
          <w:lang w:val="en-GB"/>
        </w:rPr>
        <w:t xml:space="preserve"> and by </w:t>
      </w:r>
      <w:r>
        <w:rPr>
          <w:sz w:val="24"/>
          <w:szCs w:val="24"/>
          <w:lang w:val="en-GB"/>
        </w:rPr>
        <w:t xml:space="preserve">a </w:t>
      </w:r>
      <w:r w:rsidRPr="00FC3324">
        <w:rPr>
          <w:sz w:val="24"/>
          <w:szCs w:val="24"/>
          <w:lang w:val="en-GB"/>
        </w:rPr>
        <w:t>confidential counselling mechanism</w:t>
      </w:r>
      <w:r>
        <w:rPr>
          <w:sz w:val="24"/>
          <w:szCs w:val="24"/>
          <w:lang w:val="en-GB"/>
        </w:rPr>
        <w:t>, post-employment restrictions should be adequately regulated, and dedicated awareness-raising activities</w:t>
      </w:r>
      <w:r w:rsidR="002101F2">
        <w:rPr>
          <w:sz w:val="24"/>
          <w:szCs w:val="24"/>
          <w:lang w:val="en-GB"/>
        </w:rPr>
        <w:t xml:space="preserve"> on </w:t>
      </w:r>
      <w:r w:rsidR="0043361B">
        <w:rPr>
          <w:sz w:val="24"/>
          <w:szCs w:val="24"/>
          <w:lang w:val="en-GB"/>
        </w:rPr>
        <w:t xml:space="preserve">the new Act on </w:t>
      </w:r>
      <w:r w:rsidR="002101F2">
        <w:rPr>
          <w:sz w:val="24"/>
          <w:szCs w:val="24"/>
          <w:lang w:val="en-GB"/>
        </w:rPr>
        <w:t>the protection of whistleblowers need to be developed</w:t>
      </w:r>
      <w:r w:rsidRPr="00FC3324">
        <w:rPr>
          <w:sz w:val="24"/>
          <w:szCs w:val="24"/>
          <w:lang w:val="en-GB"/>
        </w:rPr>
        <w:t>.</w:t>
      </w:r>
      <w:r>
        <w:rPr>
          <w:sz w:val="24"/>
          <w:szCs w:val="24"/>
          <w:lang w:val="en-GB"/>
        </w:rPr>
        <w:t xml:space="preserve"> Finally, complaints against police staff and measures taken in this respect </w:t>
      </w:r>
      <w:r w:rsidR="000F1BD8">
        <w:rPr>
          <w:sz w:val="24"/>
          <w:szCs w:val="24"/>
          <w:lang w:val="en-GB"/>
        </w:rPr>
        <w:t xml:space="preserve">should </w:t>
      </w:r>
      <w:r>
        <w:rPr>
          <w:sz w:val="24"/>
          <w:szCs w:val="24"/>
          <w:lang w:val="en-GB"/>
        </w:rPr>
        <w:t xml:space="preserve">be </w:t>
      </w:r>
      <w:r w:rsidR="002101F2">
        <w:rPr>
          <w:sz w:val="24"/>
          <w:szCs w:val="24"/>
          <w:lang w:val="en-GB"/>
        </w:rPr>
        <w:t>published</w:t>
      </w:r>
      <w:r w:rsidR="00E660BC">
        <w:rPr>
          <w:sz w:val="24"/>
          <w:szCs w:val="24"/>
          <w:lang w:val="en-GB"/>
        </w:rPr>
        <w:t>.</w:t>
      </w:r>
      <w:r w:rsidRPr="00FC3324">
        <w:rPr>
          <w:sz w:val="24"/>
          <w:szCs w:val="24"/>
          <w:lang w:val="en-GB"/>
        </w:rPr>
        <w:t xml:space="preserve">  </w:t>
      </w:r>
      <w:r w:rsidR="009C34C0">
        <w:rPr>
          <w:sz w:val="24"/>
          <w:szCs w:val="24"/>
          <w:lang w:val="en-GB"/>
        </w:rPr>
        <w:t xml:space="preserve"> </w:t>
      </w:r>
    </w:p>
    <w:p w14:paraId="1BA8C509" w14:textId="77777777" w:rsidR="009C34C0" w:rsidRDefault="009C34C0" w:rsidP="009C34C0">
      <w:pPr>
        <w:jc w:val="both"/>
        <w:rPr>
          <w:sz w:val="24"/>
          <w:szCs w:val="24"/>
          <w:lang w:val="en-GB"/>
        </w:rPr>
      </w:pPr>
    </w:p>
    <w:p w14:paraId="336CDA57" w14:textId="77777777" w:rsidR="005B3932" w:rsidRPr="00700E14" w:rsidRDefault="005B3932" w:rsidP="004C025E">
      <w:pPr>
        <w:pStyle w:val="Nadpis1"/>
        <w:pageBreakBefore/>
        <w:numPr>
          <w:ilvl w:val="0"/>
          <w:numId w:val="0"/>
        </w:numPr>
        <w:spacing w:before="0"/>
        <w:rPr>
          <w:rFonts w:asciiTheme="minorHAnsi" w:hAnsiTheme="minorHAnsi"/>
          <w:color w:val="00000A"/>
          <w:sz w:val="24"/>
          <w:szCs w:val="24"/>
          <w:lang w:val="en-GB"/>
        </w:rPr>
      </w:pPr>
      <w:bookmarkStart w:id="10" w:name="_Toc329187446"/>
      <w:bookmarkStart w:id="11" w:name="_Toc494119899"/>
      <w:bookmarkStart w:id="12" w:name="_Toc508876700"/>
      <w:bookmarkStart w:id="13" w:name="_Toc508881555"/>
      <w:bookmarkStart w:id="14" w:name="_Toc508881947"/>
      <w:bookmarkStart w:id="15" w:name="_Toc137046535"/>
      <w:r w:rsidRPr="00700E14">
        <w:rPr>
          <w:rFonts w:asciiTheme="minorHAnsi" w:hAnsiTheme="minorHAnsi"/>
          <w:color w:val="00000A"/>
          <w:sz w:val="24"/>
          <w:szCs w:val="24"/>
          <w:lang w:val="en-GB"/>
        </w:rPr>
        <w:lastRenderedPageBreak/>
        <w:t>II.</w:t>
      </w:r>
      <w:r w:rsidRPr="00700E14">
        <w:rPr>
          <w:rFonts w:asciiTheme="minorHAnsi" w:hAnsiTheme="minorHAnsi"/>
          <w:color w:val="00000A"/>
          <w:sz w:val="24"/>
          <w:szCs w:val="24"/>
          <w:lang w:val="en-GB"/>
        </w:rPr>
        <w:tab/>
      </w:r>
      <w:r w:rsidRPr="00700E14">
        <w:rPr>
          <w:rFonts w:asciiTheme="minorHAnsi" w:hAnsiTheme="minorHAnsi"/>
          <w:color w:val="00000A"/>
          <w:sz w:val="24"/>
          <w:szCs w:val="24"/>
          <w:u w:val="single"/>
          <w:lang w:val="en-GB"/>
        </w:rPr>
        <w:t>INTRODUCTION AND METHODOLOGY</w:t>
      </w:r>
      <w:bookmarkEnd w:id="10"/>
      <w:bookmarkEnd w:id="11"/>
      <w:bookmarkEnd w:id="12"/>
      <w:bookmarkEnd w:id="13"/>
      <w:bookmarkEnd w:id="14"/>
      <w:bookmarkEnd w:id="15"/>
    </w:p>
    <w:p w14:paraId="720117D8" w14:textId="77777777" w:rsidR="005B3932" w:rsidRPr="006829AA" w:rsidRDefault="005B3932" w:rsidP="006829AA">
      <w:pPr>
        <w:tabs>
          <w:tab w:val="left" w:pos="709"/>
        </w:tabs>
        <w:jc w:val="both"/>
        <w:rPr>
          <w:rFonts w:cstheme="minorHAnsi"/>
          <w:sz w:val="24"/>
          <w:szCs w:val="24"/>
          <w:lang w:val="en-GB"/>
        </w:rPr>
      </w:pPr>
    </w:p>
    <w:p w14:paraId="2EFC9AF4" w14:textId="5EE2E66C" w:rsidR="005B3932" w:rsidRPr="006829AA" w:rsidRDefault="00E37E47" w:rsidP="006829AA">
      <w:pPr>
        <w:numPr>
          <w:ilvl w:val="0"/>
          <w:numId w:val="15"/>
        </w:numPr>
        <w:tabs>
          <w:tab w:val="clear" w:pos="567"/>
          <w:tab w:val="left" w:pos="709"/>
        </w:tabs>
        <w:ind w:left="0" w:firstLine="0"/>
        <w:jc w:val="both"/>
        <w:rPr>
          <w:rFonts w:cstheme="minorHAnsi"/>
          <w:sz w:val="24"/>
          <w:szCs w:val="24"/>
          <w:lang w:val="en-GB"/>
        </w:rPr>
      </w:pPr>
      <w:r w:rsidRPr="006829AA">
        <w:rPr>
          <w:rFonts w:cstheme="minorHAnsi"/>
          <w:sz w:val="24"/>
          <w:szCs w:val="24"/>
          <w:lang w:val="en-GB"/>
        </w:rPr>
        <w:t>The Czech Republic</w:t>
      </w:r>
      <w:r w:rsidR="005B3932" w:rsidRPr="006829AA">
        <w:rPr>
          <w:rFonts w:cstheme="minorHAnsi"/>
          <w:sz w:val="24"/>
          <w:szCs w:val="24"/>
          <w:lang w:val="en-GB"/>
        </w:rPr>
        <w:t xml:space="preserve"> joined GRECO in </w:t>
      </w:r>
      <w:r w:rsidR="00C65DFD" w:rsidRPr="006829AA">
        <w:rPr>
          <w:rFonts w:cstheme="minorHAnsi"/>
          <w:sz w:val="24"/>
          <w:szCs w:val="24"/>
          <w:lang w:val="en-GB"/>
        </w:rPr>
        <w:t>February 2002</w:t>
      </w:r>
      <w:r w:rsidR="005B3932" w:rsidRPr="006829AA">
        <w:rPr>
          <w:rFonts w:cstheme="minorHAnsi"/>
          <w:sz w:val="24"/>
          <w:szCs w:val="24"/>
          <w:lang w:val="en-GB"/>
        </w:rPr>
        <w:t xml:space="preserve"> and has been evaluated in the framework of GRECO’s First (in </w:t>
      </w:r>
      <w:r w:rsidR="00074070" w:rsidRPr="006829AA">
        <w:rPr>
          <w:rFonts w:cstheme="minorHAnsi"/>
          <w:sz w:val="24"/>
          <w:szCs w:val="24"/>
          <w:lang w:val="en-GB"/>
        </w:rPr>
        <w:t>March 2003</w:t>
      </w:r>
      <w:r w:rsidR="005B3932" w:rsidRPr="006829AA">
        <w:rPr>
          <w:rFonts w:cstheme="minorHAnsi"/>
          <w:sz w:val="24"/>
          <w:szCs w:val="24"/>
          <w:lang w:val="en-GB"/>
        </w:rPr>
        <w:t xml:space="preserve">), Second (in </w:t>
      </w:r>
      <w:r w:rsidR="00C65DFD" w:rsidRPr="006829AA">
        <w:rPr>
          <w:rFonts w:cstheme="minorHAnsi"/>
          <w:sz w:val="24"/>
          <w:szCs w:val="24"/>
          <w:lang w:val="en-GB"/>
        </w:rPr>
        <w:t>May</w:t>
      </w:r>
      <w:r w:rsidR="00074070" w:rsidRPr="006829AA">
        <w:rPr>
          <w:rFonts w:cstheme="minorHAnsi"/>
          <w:sz w:val="24"/>
          <w:szCs w:val="24"/>
          <w:lang w:val="en-GB"/>
        </w:rPr>
        <w:t xml:space="preserve"> 200</w:t>
      </w:r>
      <w:r w:rsidR="00C65DFD" w:rsidRPr="006829AA">
        <w:rPr>
          <w:rFonts w:cstheme="minorHAnsi"/>
          <w:sz w:val="24"/>
          <w:szCs w:val="24"/>
          <w:lang w:val="en-GB"/>
        </w:rPr>
        <w:t>6</w:t>
      </w:r>
      <w:r w:rsidR="005B3932" w:rsidRPr="006829AA">
        <w:rPr>
          <w:rFonts w:cstheme="minorHAnsi"/>
          <w:sz w:val="24"/>
          <w:szCs w:val="24"/>
          <w:lang w:val="en-GB"/>
        </w:rPr>
        <w:t xml:space="preserve">), Third (in </w:t>
      </w:r>
      <w:r w:rsidR="00C65DFD" w:rsidRPr="006829AA">
        <w:rPr>
          <w:rFonts w:cstheme="minorHAnsi"/>
          <w:sz w:val="24"/>
          <w:szCs w:val="24"/>
          <w:lang w:val="en-GB"/>
        </w:rPr>
        <w:t>April</w:t>
      </w:r>
      <w:r w:rsidR="00074070" w:rsidRPr="006829AA">
        <w:rPr>
          <w:rFonts w:cstheme="minorHAnsi"/>
          <w:sz w:val="24"/>
          <w:szCs w:val="24"/>
          <w:lang w:val="en-GB"/>
        </w:rPr>
        <w:t xml:space="preserve"> 20</w:t>
      </w:r>
      <w:r w:rsidR="00C65DFD" w:rsidRPr="006829AA">
        <w:rPr>
          <w:rFonts w:cstheme="minorHAnsi"/>
          <w:sz w:val="24"/>
          <w:szCs w:val="24"/>
          <w:lang w:val="en-GB"/>
        </w:rPr>
        <w:t>11</w:t>
      </w:r>
      <w:r w:rsidR="005B3932" w:rsidRPr="006829AA">
        <w:rPr>
          <w:rFonts w:cstheme="minorHAnsi"/>
          <w:sz w:val="24"/>
          <w:szCs w:val="24"/>
          <w:lang w:val="en-GB"/>
        </w:rPr>
        <w:t xml:space="preserve">) and Fourth (in </w:t>
      </w:r>
      <w:r w:rsidR="00037AD6" w:rsidRPr="006829AA">
        <w:rPr>
          <w:rFonts w:cstheme="minorHAnsi"/>
          <w:sz w:val="24"/>
          <w:szCs w:val="24"/>
          <w:lang w:val="en-GB"/>
        </w:rPr>
        <w:t>July</w:t>
      </w:r>
      <w:r w:rsidR="00074070" w:rsidRPr="006829AA">
        <w:rPr>
          <w:rFonts w:cstheme="minorHAnsi"/>
          <w:sz w:val="24"/>
          <w:szCs w:val="24"/>
          <w:lang w:val="en-GB"/>
        </w:rPr>
        <w:t xml:space="preserve"> 201</w:t>
      </w:r>
      <w:r w:rsidR="00037AD6" w:rsidRPr="006829AA">
        <w:rPr>
          <w:rFonts w:cstheme="minorHAnsi"/>
          <w:sz w:val="24"/>
          <w:szCs w:val="24"/>
          <w:lang w:val="en-GB"/>
        </w:rPr>
        <w:t>6</w:t>
      </w:r>
      <w:r w:rsidR="005B3932" w:rsidRPr="006829AA">
        <w:rPr>
          <w:rFonts w:cstheme="minorHAnsi"/>
          <w:sz w:val="24"/>
          <w:szCs w:val="24"/>
          <w:lang w:val="en-GB"/>
        </w:rPr>
        <w:t>) Evaluation Rounds. The relevant Evaluation Reports, as well as the subsequent Compliance Reports, are available on GRECO’s website (</w:t>
      </w:r>
      <w:hyperlink r:id="rId11" w:history="1">
        <w:r w:rsidR="005B3932" w:rsidRPr="006829AA">
          <w:rPr>
            <w:rStyle w:val="Hypertextovodkaz"/>
            <w:rFonts w:asciiTheme="minorHAnsi" w:hAnsiTheme="minorHAnsi"/>
            <w:sz w:val="24"/>
            <w:szCs w:val="24"/>
            <w:lang w:val="en-GB"/>
          </w:rPr>
          <w:t>www.coe.int/greco</w:t>
        </w:r>
      </w:hyperlink>
      <w:r w:rsidR="005B3932" w:rsidRPr="00A12C5E">
        <w:rPr>
          <w:rStyle w:val="Hypertextovodkaz"/>
          <w:rFonts w:asciiTheme="minorHAnsi" w:hAnsiTheme="minorHAnsi"/>
          <w:sz w:val="24"/>
          <w:szCs w:val="24"/>
          <w:lang w:val="en-US"/>
        </w:rPr>
        <w:t>)</w:t>
      </w:r>
      <w:r w:rsidR="005B3932" w:rsidRPr="006829AA">
        <w:rPr>
          <w:rFonts w:cstheme="minorHAnsi"/>
          <w:sz w:val="24"/>
          <w:szCs w:val="24"/>
          <w:lang w:val="en-GB"/>
        </w:rPr>
        <w:t>. This Fifth Evaluation Round was launched</w:t>
      </w:r>
      <w:r w:rsidR="00037AD6" w:rsidRPr="006829AA">
        <w:rPr>
          <w:rFonts w:cstheme="minorHAnsi"/>
          <w:sz w:val="24"/>
          <w:szCs w:val="24"/>
          <w:lang w:val="en-GB"/>
        </w:rPr>
        <w:t xml:space="preserve"> </w:t>
      </w:r>
      <w:r w:rsidR="005B3932" w:rsidRPr="006829AA">
        <w:rPr>
          <w:rFonts w:cstheme="minorHAnsi"/>
          <w:sz w:val="24"/>
          <w:szCs w:val="24"/>
          <w:lang w:val="en-GB"/>
        </w:rPr>
        <w:t>on</w:t>
      </w:r>
      <w:r w:rsidR="00037AD6" w:rsidRPr="006829AA">
        <w:rPr>
          <w:rFonts w:cstheme="minorHAnsi"/>
          <w:sz w:val="24"/>
          <w:szCs w:val="24"/>
          <w:lang w:val="en-GB"/>
        </w:rPr>
        <w:t xml:space="preserve"> </w:t>
      </w:r>
      <w:r w:rsidR="005B3932" w:rsidRPr="006829AA">
        <w:rPr>
          <w:rFonts w:cstheme="minorHAnsi"/>
          <w:sz w:val="24"/>
          <w:szCs w:val="24"/>
          <w:lang w:val="en-GB"/>
        </w:rPr>
        <w:t>1 January 2017.</w:t>
      </w:r>
      <w:r w:rsidR="005B3932" w:rsidRPr="006829AA">
        <w:rPr>
          <w:rFonts w:cstheme="minorHAnsi"/>
          <w:vertAlign w:val="superscript"/>
        </w:rPr>
        <w:footnoteReference w:id="1"/>
      </w:r>
    </w:p>
    <w:p w14:paraId="2BD14242" w14:textId="77777777" w:rsidR="005B3932" w:rsidRPr="00700E14" w:rsidRDefault="005B3932" w:rsidP="004C025E">
      <w:pPr>
        <w:jc w:val="both"/>
        <w:rPr>
          <w:rFonts w:asciiTheme="minorHAnsi" w:hAnsiTheme="minorHAnsi"/>
          <w:color w:val="000000"/>
          <w:sz w:val="24"/>
          <w:szCs w:val="24"/>
          <w:lang w:val="en-GB"/>
        </w:rPr>
      </w:pPr>
    </w:p>
    <w:p w14:paraId="15E7999F" w14:textId="77777777" w:rsidR="005B3932" w:rsidRPr="006829AA" w:rsidRDefault="005B3932" w:rsidP="006829AA">
      <w:pPr>
        <w:numPr>
          <w:ilvl w:val="0"/>
          <w:numId w:val="15"/>
        </w:numPr>
        <w:tabs>
          <w:tab w:val="clear" w:pos="567"/>
          <w:tab w:val="left" w:pos="709"/>
        </w:tabs>
        <w:ind w:left="0" w:firstLine="0"/>
        <w:jc w:val="both"/>
        <w:rPr>
          <w:rFonts w:cstheme="minorHAnsi"/>
          <w:sz w:val="24"/>
          <w:szCs w:val="24"/>
          <w:lang w:val="en-GB"/>
        </w:rPr>
      </w:pPr>
      <w:r w:rsidRPr="006829AA">
        <w:rPr>
          <w:rFonts w:cstheme="minorHAnsi"/>
          <w:sz w:val="24"/>
          <w:szCs w:val="24"/>
          <w:lang w:val="en-GB"/>
        </w:rPr>
        <w:t xml:space="preserve">The objective of this report is to evaluate the effectiveness of the measures adopted by the authorities of </w:t>
      </w:r>
      <w:r w:rsidR="00037AD6" w:rsidRPr="006829AA">
        <w:rPr>
          <w:rFonts w:cstheme="minorHAnsi"/>
          <w:sz w:val="24"/>
          <w:szCs w:val="24"/>
          <w:lang w:val="en-GB"/>
        </w:rPr>
        <w:t>the Czech Republic</w:t>
      </w:r>
      <w:r w:rsidRPr="006829AA">
        <w:rPr>
          <w:rFonts w:cstheme="minorHAnsi"/>
          <w:sz w:val="24"/>
          <w:szCs w:val="24"/>
          <w:lang w:val="en-GB"/>
        </w:rPr>
        <w:t xml:space="preserve"> to prevent corruption and promote integrity in central governments (top executive functions) and law enforcement agencies. The report contains a critical analysis of the situation, reflecting on the efforts made by the actors concerned and the results achieved. It identifies possible shortcomings and makes recommendations for improvement. In keeping with the practice of GRECO, the recommendations are addressed, via the Head of delegation in GRECO, to the authorities of </w:t>
      </w:r>
      <w:r w:rsidR="00037AD6" w:rsidRPr="006829AA">
        <w:rPr>
          <w:rFonts w:cstheme="minorHAnsi"/>
          <w:sz w:val="24"/>
          <w:szCs w:val="24"/>
          <w:lang w:val="en-GB"/>
        </w:rPr>
        <w:t>the Czech Republic</w:t>
      </w:r>
      <w:r w:rsidRPr="006829AA">
        <w:rPr>
          <w:rFonts w:cstheme="minorHAnsi"/>
          <w:sz w:val="24"/>
          <w:szCs w:val="24"/>
          <w:lang w:val="en-GB"/>
        </w:rPr>
        <w:t xml:space="preserve">, which determine the national institutions/bodies that are to be responsible for taking the requisite action. Within 18 months following the adoption of this report, </w:t>
      </w:r>
      <w:r w:rsidR="00037AD6" w:rsidRPr="006829AA">
        <w:rPr>
          <w:rFonts w:cstheme="minorHAnsi"/>
          <w:sz w:val="24"/>
          <w:szCs w:val="24"/>
          <w:lang w:val="en-GB"/>
        </w:rPr>
        <w:t>the Czech Republic</w:t>
      </w:r>
      <w:r w:rsidR="00BA3C75" w:rsidRPr="006829AA">
        <w:rPr>
          <w:rFonts w:cstheme="minorHAnsi"/>
          <w:sz w:val="24"/>
          <w:szCs w:val="24"/>
          <w:lang w:val="en-GB"/>
        </w:rPr>
        <w:t xml:space="preserve"> </w:t>
      </w:r>
      <w:r w:rsidRPr="006829AA">
        <w:rPr>
          <w:rFonts w:cstheme="minorHAnsi"/>
          <w:sz w:val="24"/>
          <w:szCs w:val="24"/>
          <w:lang w:val="en-GB"/>
        </w:rPr>
        <w:t xml:space="preserve">shall report back on the action taken in response to GRECO’s recommendations. </w:t>
      </w:r>
    </w:p>
    <w:p w14:paraId="70FD32B7" w14:textId="77777777" w:rsidR="005B3932" w:rsidRPr="00700E14" w:rsidRDefault="005B3932" w:rsidP="004C025E">
      <w:pPr>
        <w:jc w:val="both"/>
        <w:rPr>
          <w:rFonts w:asciiTheme="minorHAnsi" w:hAnsiTheme="minorHAnsi"/>
          <w:sz w:val="24"/>
          <w:szCs w:val="24"/>
          <w:lang w:val="en-GB"/>
        </w:rPr>
      </w:pPr>
    </w:p>
    <w:p w14:paraId="3C8F7B09" w14:textId="0481E114" w:rsidR="005B3932" w:rsidRPr="006829AA" w:rsidRDefault="005B3932" w:rsidP="006829AA">
      <w:pPr>
        <w:numPr>
          <w:ilvl w:val="0"/>
          <w:numId w:val="15"/>
        </w:numPr>
        <w:tabs>
          <w:tab w:val="clear" w:pos="567"/>
          <w:tab w:val="left" w:pos="709"/>
        </w:tabs>
        <w:ind w:left="0" w:firstLine="0"/>
        <w:jc w:val="both"/>
        <w:rPr>
          <w:rFonts w:cstheme="minorHAnsi"/>
          <w:sz w:val="24"/>
          <w:szCs w:val="24"/>
          <w:lang w:val="en-GB"/>
        </w:rPr>
      </w:pPr>
      <w:r w:rsidRPr="006829AA">
        <w:rPr>
          <w:rFonts w:cstheme="minorHAnsi"/>
          <w:sz w:val="24"/>
          <w:szCs w:val="24"/>
          <w:lang w:val="en-GB"/>
        </w:rPr>
        <w:t xml:space="preserve">To prepare this report, a GRECO evaluation team (hereafter referred to as the “GET”), carried out an on-site visit to </w:t>
      </w:r>
      <w:r w:rsidR="00037AD6" w:rsidRPr="006829AA">
        <w:rPr>
          <w:rFonts w:cstheme="minorHAnsi"/>
          <w:sz w:val="24"/>
          <w:szCs w:val="24"/>
          <w:lang w:val="en-GB"/>
        </w:rPr>
        <w:t>the Czech Republic</w:t>
      </w:r>
      <w:r w:rsidR="00BA3C75" w:rsidRPr="006829AA">
        <w:rPr>
          <w:rFonts w:cstheme="minorHAnsi"/>
          <w:sz w:val="24"/>
          <w:szCs w:val="24"/>
          <w:lang w:val="en-GB"/>
        </w:rPr>
        <w:t xml:space="preserve"> </w:t>
      </w:r>
      <w:r w:rsidRPr="006829AA">
        <w:rPr>
          <w:rFonts w:cstheme="minorHAnsi"/>
          <w:sz w:val="24"/>
          <w:szCs w:val="24"/>
          <w:lang w:val="en-GB"/>
        </w:rPr>
        <w:t xml:space="preserve">from </w:t>
      </w:r>
      <w:r w:rsidR="00037AD6" w:rsidRPr="006829AA">
        <w:rPr>
          <w:rFonts w:cstheme="minorHAnsi"/>
          <w:sz w:val="24"/>
          <w:szCs w:val="24"/>
          <w:lang w:val="en-GB"/>
        </w:rPr>
        <w:t>21 to 25 November 2022</w:t>
      </w:r>
      <w:r w:rsidRPr="006829AA">
        <w:rPr>
          <w:rFonts w:cstheme="minorHAnsi"/>
          <w:sz w:val="24"/>
          <w:szCs w:val="24"/>
          <w:lang w:val="en-GB"/>
        </w:rPr>
        <w:t xml:space="preserve">, and reference </w:t>
      </w:r>
      <w:r w:rsidR="000F1BD8">
        <w:rPr>
          <w:rFonts w:cstheme="minorHAnsi"/>
          <w:sz w:val="24"/>
          <w:szCs w:val="24"/>
          <w:lang w:val="en-GB"/>
        </w:rPr>
        <w:t>is</w:t>
      </w:r>
      <w:r w:rsidR="000F1BD8" w:rsidRPr="006829AA">
        <w:rPr>
          <w:rFonts w:cstheme="minorHAnsi"/>
          <w:sz w:val="24"/>
          <w:szCs w:val="24"/>
          <w:lang w:val="en-GB"/>
        </w:rPr>
        <w:t xml:space="preserve"> </w:t>
      </w:r>
      <w:r w:rsidRPr="006829AA">
        <w:rPr>
          <w:rFonts w:cstheme="minorHAnsi"/>
          <w:sz w:val="24"/>
          <w:szCs w:val="24"/>
          <w:lang w:val="en-GB"/>
        </w:rPr>
        <w:t xml:space="preserve">made to the responses by </w:t>
      </w:r>
      <w:r w:rsidR="00700334" w:rsidRPr="006829AA">
        <w:rPr>
          <w:rFonts w:cstheme="minorHAnsi"/>
          <w:sz w:val="24"/>
          <w:szCs w:val="24"/>
          <w:lang w:val="en-GB"/>
        </w:rPr>
        <w:t>the Czech Republic</w:t>
      </w:r>
      <w:r w:rsidR="00BA3C75" w:rsidRPr="006829AA">
        <w:rPr>
          <w:rFonts w:cstheme="minorHAnsi"/>
          <w:sz w:val="24"/>
          <w:szCs w:val="24"/>
          <w:lang w:val="en-GB"/>
        </w:rPr>
        <w:t xml:space="preserve"> </w:t>
      </w:r>
      <w:r w:rsidRPr="006829AA">
        <w:rPr>
          <w:rFonts w:cstheme="minorHAnsi"/>
          <w:sz w:val="24"/>
          <w:szCs w:val="24"/>
          <w:lang w:val="en-GB"/>
        </w:rPr>
        <w:t xml:space="preserve">to the Evaluation Questionnaire, as well as other information received from governmental institutions, civil society etc. The GET was composed of </w:t>
      </w:r>
      <w:r w:rsidR="00BA3C75" w:rsidRPr="006829AA">
        <w:rPr>
          <w:rFonts w:cstheme="minorHAnsi"/>
          <w:sz w:val="24"/>
          <w:szCs w:val="24"/>
          <w:lang w:val="en-GB"/>
        </w:rPr>
        <w:t>M</w:t>
      </w:r>
      <w:r w:rsidR="00037AD6" w:rsidRPr="006829AA">
        <w:rPr>
          <w:rFonts w:cstheme="minorHAnsi"/>
          <w:sz w:val="24"/>
          <w:szCs w:val="24"/>
          <w:lang w:val="en-GB"/>
        </w:rPr>
        <w:t>s Shaista ABID, Senior adviser, Ministry of Justice and Public security, Police department, Section for crime prevention (Norway), Mr Peter DE ROECK, Integrity Coordinator, Federal Public Service Policy and Support (Belgium)</w:t>
      </w:r>
      <w:r w:rsidR="00700334" w:rsidRPr="006829AA">
        <w:rPr>
          <w:rFonts w:cstheme="minorHAnsi"/>
          <w:sz w:val="24"/>
          <w:szCs w:val="24"/>
          <w:lang w:val="en-GB"/>
        </w:rPr>
        <w:t>,</w:t>
      </w:r>
      <w:r w:rsidR="00037AD6" w:rsidRPr="006829AA">
        <w:rPr>
          <w:rFonts w:cstheme="minorHAnsi"/>
          <w:sz w:val="24"/>
          <w:szCs w:val="24"/>
          <w:lang w:val="en-GB"/>
        </w:rPr>
        <w:t xml:space="preserve"> Mr Hermin SABOTIC, Acting General Director (Deputy Minister) at the Directorate for normative and legal issues, Ministry of Internal Affairs (Montenegro)</w:t>
      </w:r>
      <w:r w:rsidR="00700334" w:rsidRPr="006829AA">
        <w:rPr>
          <w:rFonts w:cstheme="minorHAnsi"/>
          <w:sz w:val="24"/>
          <w:szCs w:val="24"/>
          <w:lang w:val="en-GB"/>
        </w:rPr>
        <w:t xml:space="preserve"> and Ms Zuzana ŠTOFOVÁ, Director, European and Foreign Affairs Division, International Law Department, Ministry of Justice (Slovak Republic)</w:t>
      </w:r>
      <w:r w:rsidRPr="006829AA">
        <w:rPr>
          <w:rFonts w:cstheme="minorHAnsi"/>
          <w:sz w:val="24"/>
          <w:szCs w:val="24"/>
          <w:lang w:val="en-GB"/>
        </w:rPr>
        <w:t xml:space="preserve">. The GET was supported by </w:t>
      </w:r>
      <w:r w:rsidR="00037AD6" w:rsidRPr="006829AA">
        <w:rPr>
          <w:rFonts w:cstheme="minorHAnsi"/>
          <w:sz w:val="24"/>
          <w:szCs w:val="24"/>
          <w:lang w:val="en-GB"/>
        </w:rPr>
        <w:t>Ms Sophie MEUDAL-LEENDERS</w:t>
      </w:r>
      <w:r w:rsidR="00BA3C75" w:rsidRPr="006829AA">
        <w:rPr>
          <w:rFonts w:cstheme="minorHAnsi"/>
          <w:sz w:val="24"/>
          <w:szCs w:val="24"/>
          <w:lang w:val="en-GB"/>
        </w:rPr>
        <w:t xml:space="preserve"> </w:t>
      </w:r>
      <w:r w:rsidRPr="006829AA">
        <w:rPr>
          <w:rFonts w:cstheme="minorHAnsi"/>
          <w:sz w:val="24"/>
          <w:szCs w:val="24"/>
          <w:lang w:val="en-GB"/>
        </w:rPr>
        <w:t>from GRECO’s Secretariat.</w:t>
      </w:r>
    </w:p>
    <w:p w14:paraId="676FD91D" w14:textId="77777777" w:rsidR="00074070" w:rsidRPr="00700E14" w:rsidRDefault="00074070" w:rsidP="00074070">
      <w:pPr>
        <w:jc w:val="both"/>
        <w:rPr>
          <w:rFonts w:asciiTheme="minorHAnsi" w:hAnsiTheme="minorHAnsi"/>
          <w:sz w:val="24"/>
          <w:szCs w:val="24"/>
          <w:lang w:val="en-GB"/>
        </w:rPr>
      </w:pPr>
    </w:p>
    <w:p w14:paraId="5AA84E73" w14:textId="459B681D" w:rsidR="009C34C0" w:rsidRPr="001B1B53" w:rsidRDefault="009C34C0" w:rsidP="009C34C0">
      <w:pPr>
        <w:numPr>
          <w:ilvl w:val="0"/>
          <w:numId w:val="15"/>
        </w:numPr>
        <w:tabs>
          <w:tab w:val="clear" w:pos="567"/>
          <w:tab w:val="left" w:pos="709"/>
        </w:tabs>
        <w:ind w:left="0" w:firstLine="0"/>
        <w:jc w:val="both"/>
        <w:rPr>
          <w:sz w:val="24"/>
          <w:szCs w:val="24"/>
          <w:lang w:val="en-GB"/>
        </w:rPr>
      </w:pPr>
      <w:r w:rsidRPr="001B1B53">
        <w:rPr>
          <w:rFonts w:cstheme="minorHAnsi"/>
          <w:sz w:val="24"/>
          <w:szCs w:val="24"/>
          <w:lang w:val="en-GB"/>
        </w:rPr>
        <w:t xml:space="preserve">The GET met with </w:t>
      </w:r>
      <w:r>
        <w:rPr>
          <w:rFonts w:cstheme="minorHAnsi"/>
          <w:sz w:val="24"/>
          <w:szCs w:val="24"/>
          <w:lang w:val="en-GB"/>
        </w:rPr>
        <w:t xml:space="preserve">representatives of the Cabinet of the Prime Minister, the Ministry of Justice, the Ministry of Interior, the Ministry of Finance, the Legislative Council of the Government, </w:t>
      </w:r>
      <w:r w:rsidR="00996C7D">
        <w:rPr>
          <w:rFonts w:cstheme="minorHAnsi"/>
          <w:sz w:val="24"/>
          <w:szCs w:val="24"/>
          <w:lang w:val="en-GB"/>
        </w:rPr>
        <w:t xml:space="preserve">and the Institute for Public Administration. It also interviewed representatives of </w:t>
      </w:r>
      <w:r w:rsidRPr="001B1B53">
        <w:rPr>
          <w:rFonts w:cstheme="minorHAnsi"/>
          <w:sz w:val="24"/>
          <w:szCs w:val="24"/>
          <w:lang w:val="en-GB"/>
        </w:rPr>
        <w:t xml:space="preserve">the </w:t>
      </w:r>
      <w:r>
        <w:rPr>
          <w:rFonts w:cstheme="minorHAnsi"/>
          <w:sz w:val="24"/>
          <w:szCs w:val="24"/>
          <w:lang w:val="en-GB"/>
        </w:rPr>
        <w:t>Police,</w:t>
      </w:r>
      <w:r w:rsidR="00996C7D">
        <w:rPr>
          <w:rFonts w:cstheme="minorHAnsi"/>
          <w:sz w:val="24"/>
          <w:szCs w:val="24"/>
          <w:lang w:val="en-GB"/>
        </w:rPr>
        <w:t xml:space="preserve"> the Public Prosecution Service, the Criminal Police and Investigation </w:t>
      </w:r>
      <w:r w:rsidR="007B3419">
        <w:rPr>
          <w:rFonts w:cstheme="minorHAnsi"/>
          <w:sz w:val="24"/>
          <w:szCs w:val="24"/>
          <w:lang w:val="en-GB"/>
        </w:rPr>
        <w:t>Service (</w:t>
      </w:r>
      <w:r w:rsidR="00996C7D">
        <w:rPr>
          <w:rFonts w:cstheme="minorHAnsi"/>
          <w:sz w:val="24"/>
          <w:szCs w:val="24"/>
          <w:lang w:val="en-GB"/>
        </w:rPr>
        <w:t>NCOZ), the General Inspectorate of Security Forces (GIBS), the Financial Analytical Office, Tax Cobra, the Police Ombudsman and the Police Academy</w:t>
      </w:r>
      <w:r w:rsidRPr="001B1B53">
        <w:rPr>
          <w:rFonts w:cstheme="minorHAnsi"/>
          <w:sz w:val="24"/>
          <w:szCs w:val="24"/>
          <w:lang w:val="en-GB"/>
        </w:rPr>
        <w:t xml:space="preserve">. Finally, the GET held discussions with representatives of the </w:t>
      </w:r>
      <w:r w:rsidR="00996C7D">
        <w:rPr>
          <w:rFonts w:cstheme="minorHAnsi"/>
          <w:sz w:val="24"/>
          <w:szCs w:val="24"/>
          <w:lang w:val="en-GB"/>
        </w:rPr>
        <w:t xml:space="preserve">Supreme Audit Office, </w:t>
      </w:r>
      <w:r w:rsidRPr="001B1B53">
        <w:rPr>
          <w:rFonts w:cs="Arial"/>
          <w:sz w:val="24"/>
          <w:szCs w:val="24"/>
          <w:lang w:val="en-GB"/>
        </w:rPr>
        <w:t>civil society and academia.</w:t>
      </w:r>
    </w:p>
    <w:p w14:paraId="347E1DFB" w14:textId="77777777" w:rsidR="005B3932" w:rsidRPr="00700E14" w:rsidRDefault="005B3932" w:rsidP="004C025E">
      <w:pPr>
        <w:rPr>
          <w:rFonts w:asciiTheme="minorHAnsi" w:hAnsiTheme="minorHAnsi"/>
          <w:sz w:val="24"/>
          <w:szCs w:val="24"/>
          <w:lang w:val="en-GB"/>
        </w:rPr>
      </w:pPr>
    </w:p>
    <w:p w14:paraId="56BD27DD" w14:textId="77777777" w:rsidR="00996C7D" w:rsidRDefault="00996C7D">
      <w:pPr>
        <w:rPr>
          <w:rFonts w:asciiTheme="minorHAnsi" w:hAnsiTheme="minorHAnsi"/>
          <w:b/>
          <w:bCs/>
          <w:color w:val="00000A"/>
          <w:sz w:val="24"/>
          <w:szCs w:val="24"/>
          <w:lang w:val="en-GB"/>
        </w:rPr>
      </w:pPr>
      <w:bookmarkStart w:id="16" w:name="_Toc342554247"/>
      <w:bookmarkStart w:id="17" w:name="_Toc342640922"/>
      <w:bookmarkStart w:id="18" w:name="_Toc494119900"/>
      <w:bookmarkStart w:id="19" w:name="_Toc508876701"/>
      <w:bookmarkStart w:id="20" w:name="_Toc508881556"/>
      <w:bookmarkStart w:id="21" w:name="_Toc508881948"/>
      <w:r>
        <w:rPr>
          <w:rFonts w:asciiTheme="minorHAnsi" w:hAnsiTheme="minorHAnsi"/>
          <w:color w:val="00000A"/>
          <w:sz w:val="24"/>
          <w:szCs w:val="24"/>
          <w:lang w:val="en-GB"/>
        </w:rPr>
        <w:br w:type="page"/>
      </w:r>
    </w:p>
    <w:p w14:paraId="6CC03746" w14:textId="79E4B9E9" w:rsidR="005B3932" w:rsidRPr="00700E14" w:rsidRDefault="005B3932" w:rsidP="004C025E">
      <w:pPr>
        <w:pStyle w:val="Nadpis1"/>
        <w:tabs>
          <w:tab w:val="clear" w:pos="432"/>
        </w:tabs>
        <w:spacing w:before="0"/>
        <w:ind w:left="0" w:firstLine="0"/>
        <w:rPr>
          <w:rFonts w:asciiTheme="minorHAnsi" w:hAnsiTheme="minorHAnsi"/>
          <w:sz w:val="24"/>
          <w:szCs w:val="24"/>
          <w:lang w:val="en-GB"/>
        </w:rPr>
      </w:pPr>
      <w:bookmarkStart w:id="22" w:name="_Toc137046536"/>
      <w:r w:rsidRPr="00700E14">
        <w:rPr>
          <w:rFonts w:asciiTheme="minorHAnsi" w:hAnsiTheme="minorHAnsi" w:cs="Calibri"/>
          <w:color w:val="00000A"/>
          <w:sz w:val="24"/>
          <w:szCs w:val="24"/>
          <w:lang w:val="en-GB"/>
        </w:rPr>
        <w:lastRenderedPageBreak/>
        <w:t>I</w:t>
      </w:r>
      <w:r w:rsidR="00184262" w:rsidRPr="00700E14">
        <w:rPr>
          <w:rFonts w:asciiTheme="minorHAnsi" w:hAnsiTheme="minorHAnsi" w:cs="Calibri"/>
          <w:color w:val="00000A"/>
          <w:sz w:val="24"/>
          <w:szCs w:val="24"/>
          <w:lang w:val="en-GB"/>
        </w:rPr>
        <w:t>II</w:t>
      </w:r>
      <w:r w:rsidRPr="00700E14">
        <w:rPr>
          <w:rFonts w:asciiTheme="minorHAnsi" w:hAnsiTheme="minorHAnsi" w:cs="Calibri"/>
          <w:color w:val="00000A"/>
          <w:sz w:val="24"/>
          <w:szCs w:val="24"/>
          <w:lang w:val="en-GB"/>
        </w:rPr>
        <w:t>.</w:t>
      </w:r>
      <w:r w:rsidRPr="00700E14">
        <w:rPr>
          <w:rFonts w:asciiTheme="minorHAnsi" w:hAnsiTheme="minorHAnsi" w:cs="Calibri"/>
          <w:color w:val="00000A"/>
          <w:sz w:val="24"/>
          <w:szCs w:val="24"/>
          <w:lang w:val="en-GB"/>
        </w:rPr>
        <w:tab/>
      </w:r>
      <w:r w:rsidRPr="00700E14">
        <w:rPr>
          <w:rFonts w:asciiTheme="minorHAnsi" w:hAnsiTheme="minorHAnsi" w:cs="Calibri"/>
          <w:color w:val="00000A"/>
          <w:sz w:val="24"/>
          <w:szCs w:val="24"/>
          <w:u w:val="single"/>
          <w:lang w:val="en-GB"/>
        </w:rPr>
        <w:t>CONTEXT</w:t>
      </w:r>
      <w:bookmarkEnd w:id="16"/>
      <w:bookmarkEnd w:id="17"/>
      <w:bookmarkEnd w:id="18"/>
      <w:bookmarkEnd w:id="19"/>
      <w:bookmarkEnd w:id="20"/>
      <w:bookmarkEnd w:id="21"/>
      <w:bookmarkEnd w:id="22"/>
      <w:r w:rsidRPr="00700E14">
        <w:rPr>
          <w:rFonts w:asciiTheme="minorHAnsi" w:hAnsiTheme="minorHAnsi" w:cs="Calibri"/>
          <w:color w:val="00000A"/>
          <w:sz w:val="24"/>
          <w:szCs w:val="24"/>
          <w:lang w:val="en-GB"/>
        </w:rPr>
        <w:t xml:space="preserve"> </w:t>
      </w:r>
    </w:p>
    <w:p w14:paraId="25157C28" w14:textId="77777777" w:rsidR="005B3932" w:rsidRPr="00700E14" w:rsidRDefault="005B3932" w:rsidP="004C025E">
      <w:pPr>
        <w:jc w:val="both"/>
        <w:rPr>
          <w:rFonts w:asciiTheme="minorHAnsi" w:hAnsiTheme="minorHAnsi"/>
          <w:sz w:val="24"/>
          <w:szCs w:val="24"/>
          <w:lang w:val="en-GB"/>
        </w:rPr>
      </w:pPr>
    </w:p>
    <w:p w14:paraId="09B24E23" w14:textId="7FC7FE2B" w:rsidR="00D178E3" w:rsidRDefault="002A6036" w:rsidP="00DA5F22">
      <w:pPr>
        <w:numPr>
          <w:ilvl w:val="0"/>
          <w:numId w:val="15"/>
        </w:numPr>
        <w:tabs>
          <w:tab w:val="clear" w:pos="567"/>
          <w:tab w:val="left" w:pos="709"/>
        </w:tabs>
        <w:ind w:left="0" w:firstLine="0"/>
        <w:jc w:val="both"/>
        <w:rPr>
          <w:rFonts w:cstheme="minorHAnsi"/>
          <w:sz w:val="24"/>
          <w:szCs w:val="24"/>
          <w:lang w:val="en-GB"/>
        </w:rPr>
      </w:pPr>
      <w:r w:rsidRPr="007900E9">
        <w:rPr>
          <w:rFonts w:cstheme="minorHAnsi"/>
          <w:sz w:val="24"/>
          <w:szCs w:val="24"/>
          <w:lang w:val="en-GB"/>
        </w:rPr>
        <w:t>The Czech Republic</w:t>
      </w:r>
      <w:r w:rsidR="005B3932" w:rsidRPr="007900E9">
        <w:rPr>
          <w:rFonts w:cstheme="minorHAnsi"/>
          <w:sz w:val="24"/>
          <w:szCs w:val="24"/>
          <w:lang w:val="en-GB"/>
        </w:rPr>
        <w:t xml:space="preserve"> has been a member of GRECO since </w:t>
      </w:r>
      <w:r w:rsidRPr="007900E9">
        <w:rPr>
          <w:rFonts w:cstheme="minorHAnsi"/>
          <w:sz w:val="24"/>
          <w:szCs w:val="24"/>
          <w:lang w:val="en-GB"/>
        </w:rPr>
        <w:t>2002</w:t>
      </w:r>
      <w:r w:rsidR="008F0B39" w:rsidRPr="007900E9">
        <w:rPr>
          <w:rFonts w:cstheme="minorHAnsi"/>
          <w:sz w:val="24"/>
          <w:szCs w:val="24"/>
          <w:lang w:val="en-GB"/>
        </w:rPr>
        <w:t xml:space="preserve"> and </w:t>
      </w:r>
      <w:r w:rsidR="005B3932" w:rsidRPr="007900E9">
        <w:rPr>
          <w:rFonts w:cstheme="minorHAnsi"/>
          <w:sz w:val="24"/>
          <w:szCs w:val="24"/>
          <w:lang w:val="en-GB"/>
        </w:rPr>
        <w:t>it has been subject to four evaluation rounds focusing on different topics related to the prevention and fight against corruption</w:t>
      </w:r>
      <w:r w:rsidR="005B3932" w:rsidRPr="00D178E3">
        <w:rPr>
          <w:rFonts w:cstheme="minorHAnsi"/>
          <w:vertAlign w:val="superscript"/>
        </w:rPr>
        <w:footnoteReference w:id="2"/>
      </w:r>
      <w:r w:rsidR="00D178E3" w:rsidRPr="007900E9">
        <w:rPr>
          <w:rFonts w:cstheme="minorHAnsi"/>
          <w:sz w:val="24"/>
          <w:szCs w:val="24"/>
          <w:lang w:val="en-GB"/>
        </w:rPr>
        <w:t>.</w:t>
      </w:r>
      <w:r w:rsidR="005B3932" w:rsidRPr="007900E9">
        <w:rPr>
          <w:rFonts w:cstheme="minorHAnsi"/>
          <w:sz w:val="24"/>
          <w:szCs w:val="24"/>
          <w:lang w:val="en-GB"/>
        </w:rPr>
        <w:t xml:space="preserve"> Overall, </w:t>
      </w:r>
      <w:r w:rsidRPr="007900E9">
        <w:rPr>
          <w:rFonts w:cstheme="minorHAnsi"/>
          <w:sz w:val="24"/>
          <w:szCs w:val="24"/>
          <w:lang w:val="en-GB"/>
        </w:rPr>
        <w:t>the Czech Republic</w:t>
      </w:r>
      <w:r w:rsidR="00BA3C75" w:rsidRPr="007900E9">
        <w:rPr>
          <w:rFonts w:cstheme="minorHAnsi"/>
          <w:sz w:val="24"/>
          <w:szCs w:val="24"/>
          <w:lang w:val="en-GB"/>
        </w:rPr>
        <w:t xml:space="preserve"> </w:t>
      </w:r>
      <w:r w:rsidR="005B3932" w:rsidRPr="007900E9">
        <w:rPr>
          <w:rFonts w:cstheme="minorHAnsi"/>
          <w:sz w:val="24"/>
          <w:szCs w:val="24"/>
          <w:lang w:val="en-GB"/>
        </w:rPr>
        <w:t xml:space="preserve">has a good track record in implementing GRECO recommendations: </w:t>
      </w:r>
      <w:r w:rsidRPr="007900E9">
        <w:rPr>
          <w:rFonts w:cstheme="minorHAnsi"/>
          <w:sz w:val="24"/>
          <w:szCs w:val="24"/>
          <w:lang w:val="en-GB"/>
        </w:rPr>
        <w:t>89</w:t>
      </w:r>
      <w:r w:rsidR="005B3932" w:rsidRPr="007900E9">
        <w:rPr>
          <w:rFonts w:cstheme="minorHAnsi"/>
          <w:sz w:val="24"/>
          <w:szCs w:val="24"/>
          <w:lang w:val="en-GB"/>
        </w:rPr>
        <w:t xml:space="preserve">% of recommendations of the first evaluation round had been fully implemented (with one recommendation partly implemented out of </w:t>
      </w:r>
      <w:r w:rsidRPr="007900E9">
        <w:rPr>
          <w:rFonts w:cstheme="minorHAnsi"/>
          <w:sz w:val="24"/>
          <w:szCs w:val="24"/>
          <w:lang w:val="en-GB"/>
        </w:rPr>
        <w:t>nine</w:t>
      </w:r>
      <w:r w:rsidR="005B3932" w:rsidRPr="007900E9">
        <w:rPr>
          <w:rFonts w:cstheme="minorHAnsi"/>
          <w:sz w:val="24"/>
          <w:szCs w:val="24"/>
          <w:lang w:val="en-GB"/>
        </w:rPr>
        <w:t>), 5</w:t>
      </w:r>
      <w:r w:rsidRPr="007900E9">
        <w:rPr>
          <w:rFonts w:cstheme="minorHAnsi"/>
          <w:sz w:val="24"/>
          <w:szCs w:val="24"/>
          <w:lang w:val="en-GB"/>
        </w:rPr>
        <w:t>8</w:t>
      </w:r>
      <w:r w:rsidR="005B3932" w:rsidRPr="007900E9">
        <w:rPr>
          <w:rFonts w:cstheme="minorHAnsi"/>
          <w:sz w:val="24"/>
          <w:szCs w:val="24"/>
          <w:lang w:val="en-GB"/>
        </w:rPr>
        <w:t xml:space="preserve">% of recommendations of the second evaluation round (with three recommendations partly implemented </w:t>
      </w:r>
      <w:r w:rsidRPr="007900E9">
        <w:rPr>
          <w:rFonts w:cstheme="minorHAnsi"/>
          <w:sz w:val="24"/>
          <w:szCs w:val="24"/>
          <w:lang w:val="en-GB"/>
        </w:rPr>
        <w:t xml:space="preserve">and two recommendations not implemented </w:t>
      </w:r>
      <w:r w:rsidR="005B3932" w:rsidRPr="007900E9">
        <w:rPr>
          <w:rFonts w:cstheme="minorHAnsi"/>
          <w:sz w:val="24"/>
          <w:szCs w:val="24"/>
          <w:lang w:val="en-GB"/>
        </w:rPr>
        <w:t xml:space="preserve">out of </w:t>
      </w:r>
      <w:r w:rsidRPr="007900E9">
        <w:rPr>
          <w:rFonts w:cstheme="minorHAnsi"/>
          <w:sz w:val="24"/>
          <w:szCs w:val="24"/>
          <w:lang w:val="en-GB"/>
        </w:rPr>
        <w:t>twelve</w:t>
      </w:r>
      <w:r w:rsidR="005B3932" w:rsidRPr="007900E9">
        <w:rPr>
          <w:rFonts w:cstheme="minorHAnsi"/>
          <w:sz w:val="24"/>
          <w:szCs w:val="24"/>
          <w:lang w:val="en-GB"/>
        </w:rPr>
        <w:t>), 7</w:t>
      </w:r>
      <w:r w:rsidRPr="007900E9">
        <w:rPr>
          <w:rFonts w:cstheme="minorHAnsi"/>
          <w:sz w:val="24"/>
          <w:szCs w:val="24"/>
          <w:lang w:val="en-GB"/>
        </w:rPr>
        <w:t>7</w:t>
      </w:r>
      <w:r w:rsidR="005B3932" w:rsidRPr="007900E9">
        <w:rPr>
          <w:rFonts w:cstheme="minorHAnsi"/>
          <w:sz w:val="24"/>
          <w:szCs w:val="24"/>
          <w:lang w:val="en-GB"/>
        </w:rPr>
        <w:t xml:space="preserve">% of recommendations of the third evaluation round (with </w:t>
      </w:r>
      <w:r w:rsidRPr="007900E9">
        <w:rPr>
          <w:rFonts w:cstheme="minorHAnsi"/>
          <w:sz w:val="24"/>
          <w:szCs w:val="24"/>
          <w:lang w:val="en-GB"/>
        </w:rPr>
        <w:t>three</w:t>
      </w:r>
      <w:r w:rsidR="005B3932" w:rsidRPr="007900E9">
        <w:rPr>
          <w:rFonts w:cstheme="minorHAnsi"/>
          <w:sz w:val="24"/>
          <w:szCs w:val="24"/>
          <w:lang w:val="en-GB"/>
        </w:rPr>
        <w:t xml:space="preserve"> recommendations partly implemented out of </w:t>
      </w:r>
      <w:r w:rsidRPr="007900E9">
        <w:rPr>
          <w:rFonts w:cstheme="minorHAnsi"/>
          <w:sz w:val="24"/>
          <w:szCs w:val="24"/>
          <w:lang w:val="en-GB"/>
        </w:rPr>
        <w:t>thir</w:t>
      </w:r>
      <w:r w:rsidR="005B3932" w:rsidRPr="007900E9">
        <w:rPr>
          <w:rFonts w:cstheme="minorHAnsi"/>
          <w:sz w:val="24"/>
          <w:szCs w:val="24"/>
          <w:lang w:val="en-GB"/>
        </w:rPr>
        <w:t xml:space="preserve">teen) and </w:t>
      </w:r>
      <w:r w:rsidRPr="007900E9">
        <w:rPr>
          <w:rFonts w:cstheme="minorHAnsi"/>
          <w:sz w:val="24"/>
          <w:szCs w:val="24"/>
          <w:lang w:val="en-GB"/>
        </w:rPr>
        <w:t>7</w:t>
      </w:r>
      <w:r w:rsidR="005B3932" w:rsidRPr="007900E9">
        <w:rPr>
          <w:rFonts w:cstheme="minorHAnsi"/>
          <w:sz w:val="24"/>
          <w:szCs w:val="24"/>
          <w:lang w:val="en-GB"/>
        </w:rPr>
        <w:t xml:space="preserve">% of recommendations of the fourth evaluation round (with </w:t>
      </w:r>
      <w:r w:rsidRPr="007900E9">
        <w:rPr>
          <w:rFonts w:cstheme="minorHAnsi"/>
          <w:sz w:val="24"/>
          <w:szCs w:val="24"/>
          <w:lang w:val="en-GB"/>
        </w:rPr>
        <w:t>seven</w:t>
      </w:r>
      <w:r w:rsidR="005B3932" w:rsidRPr="007900E9">
        <w:rPr>
          <w:rFonts w:cstheme="minorHAnsi"/>
          <w:sz w:val="24"/>
          <w:szCs w:val="24"/>
          <w:lang w:val="en-GB"/>
        </w:rPr>
        <w:t xml:space="preserve"> recommendations partly implemented and </w:t>
      </w:r>
      <w:r w:rsidRPr="007900E9">
        <w:rPr>
          <w:rFonts w:cstheme="minorHAnsi"/>
          <w:sz w:val="24"/>
          <w:szCs w:val="24"/>
          <w:lang w:val="en-GB"/>
        </w:rPr>
        <w:t>six</w:t>
      </w:r>
      <w:r w:rsidR="005B3932" w:rsidRPr="007900E9">
        <w:rPr>
          <w:rFonts w:cstheme="minorHAnsi"/>
          <w:sz w:val="24"/>
          <w:szCs w:val="24"/>
          <w:lang w:val="en-GB"/>
        </w:rPr>
        <w:t xml:space="preserve"> not implemented out of </w:t>
      </w:r>
      <w:r w:rsidRPr="007900E9">
        <w:rPr>
          <w:rFonts w:cstheme="minorHAnsi"/>
          <w:sz w:val="24"/>
          <w:szCs w:val="24"/>
          <w:lang w:val="en-GB"/>
        </w:rPr>
        <w:t>fourteen</w:t>
      </w:r>
      <w:r w:rsidR="005B3932" w:rsidRPr="007900E9">
        <w:rPr>
          <w:rFonts w:cstheme="minorHAnsi"/>
          <w:sz w:val="24"/>
          <w:szCs w:val="24"/>
          <w:lang w:val="en-GB"/>
        </w:rPr>
        <w:t>). The compliance procedure under the fourth evaluation round is, however, still on-going</w:t>
      </w:r>
      <w:r w:rsidR="00BF7333" w:rsidRPr="007900E9">
        <w:rPr>
          <w:rFonts w:cstheme="minorHAnsi"/>
          <w:sz w:val="24"/>
          <w:szCs w:val="24"/>
          <w:lang w:val="en-GB"/>
        </w:rPr>
        <w:t>.</w:t>
      </w:r>
      <w:r w:rsidRPr="007900E9">
        <w:rPr>
          <w:rFonts w:cstheme="minorHAnsi"/>
          <w:sz w:val="24"/>
          <w:szCs w:val="24"/>
          <w:lang w:val="en-GB"/>
        </w:rPr>
        <w:t xml:space="preserve"> </w:t>
      </w:r>
    </w:p>
    <w:p w14:paraId="366EA372" w14:textId="77777777" w:rsidR="007900E9" w:rsidRPr="007900E9" w:rsidRDefault="007900E9" w:rsidP="007900E9">
      <w:pPr>
        <w:tabs>
          <w:tab w:val="left" w:pos="709"/>
        </w:tabs>
        <w:jc w:val="both"/>
        <w:rPr>
          <w:rFonts w:cstheme="minorHAnsi"/>
          <w:sz w:val="24"/>
          <w:szCs w:val="24"/>
          <w:lang w:val="en-GB"/>
        </w:rPr>
      </w:pPr>
    </w:p>
    <w:p w14:paraId="6082957E" w14:textId="15532D7A" w:rsidR="00D178E3" w:rsidRPr="007E0FA2" w:rsidRDefault="00347792" w:rsidP="00D178E3">
      <w:pPr>
        <w:numPr>
          <w:ilvl w:val="0"/>
          <w:numId w:val="15"/>
        </w:numPr>
        <w:tabs>
          <w:tab w:val="clear" w:pos="567"/>
          <w:tab w:val="left" w:pos="709"/>
        </w:tabs>
        <w:ind w:left="0" w:firstLine="0"/>
        <w:jc w:val="both"/>
        <w:rPr>
          <w:rFonts w:cstheme="minorHAnsi"/>
          <w:sz w:val="24"/>
          <w:szCs w:val="24"/>
          <w:lang w:val="en-GB"/>
        </w:rPr>
      </w:pPr>
      <w:r>
        <w:rPr>
          <w:rFonts w:cstheme="minorHAnsi"/>
          <w:sz w:val="24"/>
          <w:szCs w:val="24"/>
          <w:lang w:val="en-GB"/>
        </w:rPr>
        <w:t xml:space="preserve">The Czech Republic’s position in public perception surveys has remained fairly </w:t>
      </w:r>
      <w:r w:rsidR="007E0FA2">
        <w:rPr>
          <w:rFonts w:cstheme="minorHAnsi"/>
          <w:sz w:val="24"/>
          <w:szCs w:val="24"/>
          <w:lang w:val="en-GB"/>
        </w:rPr>
        <w:t>stable</w:t>
      </w:r>
      <w:r>
        <w:rPr>
          <w:rFonts w:cstheme="minorHAnsi"/>
          <w:sz w:val="24"/>
          <w:szCs w:val="24"/>
          <w:lang w:val="en-GB"/>
        </w:rPr>
        <w:t xml:space="preserve"> in the past five years, with scores ranging from 54 to 59 and ranking between the 38</w:t>
      </w:r>
      <w:r w:rsidRPr="00347792">
        <w:rPr>
          <w:rFonts w:cstheme="minorHAnsi"/>
          <w:sz w:val="24"/>
          <w:szCs w:val="24"/>
          <w:vertAlign w:val="superscript"/>
          <w:lang w:val="en-GB"/>
        </w:rPr>
        <w:t>th</w:t>
      </w:r>
      <w:r>
        <w:rPr>
          <w:rFonts w:cstheme="minorHAnsi"/>
          <w:sz w:val="24"/>
          <w:szCs w:val="24"/>
          <w:lang w:val="en-GB"/>
        </w:rPr>
        <w:t xml:space="preserve"> and 49</w:t>
      </w:r>
      <w:r w:rsidRPr="00347792">
        <w:rPr>
          <w:rFonts w:cstheme="minorHAnsi"/>
          <w:sz w:val="24"/>
          <w:szCs w:val="24"/>
          <w:vertAlign w:val="superscript"/>
          <w:lang w:val="en-GB"/>
        </w:rPr>
        <w:t>th</w:t>
      </w:r>
      <w:r>
        <w:rPr>
          <w:rFonts w:cstheme="minorHAnsi"/>
          <w:sz w:val="24"/>
          <w:szCs w:val="24"/>
          <w:lang w:val="en-GB"/>
        </w:rPr>
        <w:t xml:space="preserve"> positions in Transparency International’s Corruption Perception Index</w:t>
      </w:r>
      <w:r>
        <w:rPr>
          <w:rStyle w:val="Znakapoznpodarou"/>
          <w:rFonts w:cstheme="minorHAnsi"/>
          <w:sz w:val="24"/>
          <w:szCs w:val="24"/>
          <w:lang w:val="en-GB"/>
        </w:rPr>
        <w:footnoteReference w:id="3"/>
      </w:r>
      <w:r>
        <w:rPr>
          <w:rFonts w:cstheme="minorHAnsi"/>
          <w:sz w:val="24"/>
          <w:szCs w:val="24"/>
          <w:lang w:val="en-GB"/>
        </w:rPr>
        <w:t>. According to Transparency International’s Global Corruption Barometer 202</w:t>
      </w:r>
      <w:r w:rsidR="006829AA">
        <w:rPr>
          <w:rFonts w:cstheme="minorHAnsi"/>
          <w:sz w:val="24"/>
          <w:szCs w:val="24"/>
          <w:lang w:val="en-GB"/>
        </w:rPr>
        <w:t>2</w:t>
      </w:r>
      <w:r>
        <w:rPr>
          <w:rStyle w:val="Znakapoznpodarou"/>
          <w:sz w:val="24"/>
          <w:szCs w:val="24"/>
          <w:lang w:val="en-GB"/>
        </w:rPr>
        <w:footnoteReference w:id="4"/>
      </w:r>
      <w:r>
        <w:rPr>
          <w:rFonts w:cstheme="minorHAnsi"/>
          <w:sz w:val="24"/>
          <w:szCs w:val="24"/>
          <w:lang w:val="en-GB"/>
        </w:rPr>
        <w:t xml:space="preserve">, 85% of respondents living in the Czech Republic think that corruption in Government is a big problem (EU average: 62%) and, with 57% of respondents having used personal connections for public services in the previous 12 months, the Czech Republic has the highest score in the EU (EU average: </w:t>
      </w:r>
      <w:r w:rsidR="007E0FA2">
        <w:rPr>
          <w:rFonts w:cstheme="minorHAnsi"/>
          <w:sz w:val="24"/>
          <w:szCs w:val="24"/>
          <w:lang w:val="en-GB"/>
        </w:rPr>
        <w:t xml:space="preserve">29%). </w:t>
      </w:r>
      <w:r w:rsidR="007E0FA2">
        <w:rPr>
          <w:sz w:val="24"/>
          <w:szCs w:val="24"/>
          <w:lang w:val="en-GB"/>
        </w:rPr>
        <w:t>The European Commission’s 2020 Special Barometer on Corruption</w:t>
      </w:r>
      <w:r w:rsidR="007E0FA2">
        <w:rPr>
          <w:rStyle w:val="Znakapoznpodarou"/>
          <w:sz w:val="24"/>
          <w:szCs w:val="24"/>
          <w:lang w:val="en-GB"/>
        </w:rPr>
        <w:footnoteReference w:id="5"/>
      </w:r>
      <w:r w:rsidR="007E0FA2">
        <w:rPr>
          <w:sz w:val="24"/>
          <w:szCs w:val="24"/>
          <w:lang w:val="en-GB"/>
        </w:rPr>
        <w:t xml:space="preserve"> shows that 87% of respondents in the Czech Republic think that corruption is widespread in their country (EU average: 72%) and only 41% of respondents think that corruption is unacceptable (EU average: 69%). By contrast, the Czech Police is seen as the institution being least affected by corruption, with only 6% of respondents seeing most of its members as corrupt in the Global Corruption Barometer. 62% of respondents would turn to the Police to report a corruption case (EU average: 58%)</w:t>
      </w:r>
      <w:r w:rsidR="007E0FA2">
        <w:rPr>
          <w:rStyle w:val="Znakapoznpodarou"/>
          <w:sz w:val="24"/>
          <w:szCs w:val="24"/>
          <w:lang w:val="en-GB"/>
        </w:rPr>
        <w:footnoteReference w:id="6"/>
      </w:r>
      <w:r w:rsidR="007E0FA2">
        <w:rPr>
          <w:sz w:val="24"/>
          <w:szCs w:val="24"/>
          <w:lang w:val="en-GB"/>
        </w:rPr>
        <w:t>.</w:t>
      </w:r>
    </w:p>
    <w:p w14:paraId="0B66BBD3" w14:textId="77777777" w:rsidR="007E0FA2" w:rsidRPr="007E0FA2" w:rsidRDefault="007E0FA2" w:rsidP="007E0FA2">
      <w:pPr>
        <w:tabs>
          <w:tab w:val="left" w:pos="709"/>
        </w:tabs>
        <w:jc w:val="both"/>
        <w:rPr>
          <w:rFonts w:cstheme="minorHAnsi"/>
          <w:sz w:val="24"/>
          <w:szCs w:val="24"/>
          <w:lang w:val="en-GB"/>
        </w:rPr>
      </w:pPr>
    </w:p>
    <w:p w14:paraId="758F9763" w14:textId="57FEC8B9" w:rsidR="007E0FA2" w:rsidRDefault="007E0FA2" w:rsidP="00D178E3">
      <w:pPr>
        <w:numPr>
          <w:ilvl w:val="0"/>
          <w:numId w:val="15"/>
        </w:numPr>
        <w:tabs>
          <w:tab w:val="clear" w:pos="567"/>
          <w:tab w:val="left" w:pos="709"/>
        </w:tabs>
        <w:ind w:left="0" w:firstLine="0"/>
        <w:jc w:val="both"/>
        <w:rPr>
          <w:rFonts w:cstheme="minorHAnsi"/>
          <w:sz w:val="24"/>
          <w:szCs w:val="24"/>
          <w:lang w:val="en-GB"/>
        </w:rPr>
      </w:pPr>
      <w:r>
        <w:rPr>
          <w:rFonts w:cstheme="minorHAnsi"/>
          <w:sz w:val="24"/>
          <w:szCs w:val="24"/>
          <w:lang w:val="en-GB"/>
        </w:rPr>
        <w:t>The fight against corruption has been at the forefront of the successive governments’ priorities for many years</w:t>
      </w:r>
      <w:r w:rsidR="0079514F">
        <w:rPr>
          <w:rFonts w:cstheme="minorHAnsi"/>
          <w:sz w:val="24"/>
          <w:szCs w:val="24"/>
          <w:lang w:val="en-GB"/>
        </w:rPr>
        <w:t xml:space="preserve"> and the Czech Republic has a well-established legal framework in this area</w:t>
      </w:r>
      <w:r>
        <w:rPr>
          <w:rFonts w:cstheme="minorHAnsi"/>
          <w:sz w:val="24"/>
          <w:szCs w:val="24"/>
          <w:lang w:val="en-GB"/>
        </w:rPr>
        <w:t xml:space="preserve">. </w:t>
      </w:r>
      <w:r w:rsidR="0079514F">
        <w:rPr>
          <w:rFonts w:cstheme="minorHAnsi"/>
          <w:sz w:val="24"/>
          <w:szCs w:val="24"/>
          <w:lang w:val="en-GB"/>
        </w:rPr>
        <w:t xml:space="preserve">However, progress </w:t>
      </w:r>
      <w:r w:rsidR="00035A5E">
        <w:rPr>
          <w:rFonts w:cstheme="minorHAnsi"/>
          <w:sz w:val="24"/>
          <w:szCs w:val="24"/>
          <w:lang w:val="en-GB"/>
        </w:rPr>
        <w:t>with</w:t>
      </w:r>
      <w:r w:rsidR="0079514F">
        <w:rPr>
          <w:rFonts w:cstheme="minorHAnsi"/>
          <w:sz w:val="24"/>
          <w:szCs w:val="24"/>
          <w:lang w:val="en-GB"/>
        </w:rPr>
        <w:t xml:space="preserve"> some key pieces of legislation has recently been very slow. This includes the reform of the Civil Service Act</w:t>
      </w:r>
      <w:r w:rsidR="006829AA">
        <w:rPr>
          <w:rFonts w:cstheme="minorHAnsi"/>
          <w:sz w:val="24"/>
          <w:szCs w:val="24"/>
          <w:lang w:val="en-GB"/>
        </w:rPr>
        <w:t xml:space="preserve"> and </w:t>
      </w:r>
      <w:r w:rsidR="0079514F">
        <w:rPr>
          <w:rFonts w:cstheme="minorHAnsi"/>
          <w:sz w:val="24"/>
          <w:szCs w:val="24"/>
          <w:lang w:val="en-GB"/>
        </w:rPr>
        <w:t xml:space="preserve">the Public Prosecution Act, </w:t>
      </w:r>
      <w:r w:rsidR="006829AA">
        <w:rPr>
          <w:rFonts w:cstheme="minorHAnsi"/>
          <w:sz w:val="24"/>
          <w:szCs w:val="24"/>
          <w:lang w:val="en-GB"/>
        </w:rPr>
        <w:t xml:space="preserve">as well as the adoption of </w:t>
      </w:r>
      <w:r w:rsidR="0079514F">
        <w:rPr>
          <w:rFonts w:cstheme="minorHAnsi"/>
          <w:sz w:val="24"/>
          <w:szCs w:val="24"/>
          <w:lang w:val="en-GB"/>
        </w:rPr>
        <w:t xml:space="preserve">the Act on Lobbying or the Act on Whistleblower Protection. Some of these texts will be dealt with in more detail in this report. </w:t>
      </w:r>
    </w:p>
    <w:p w14:paraId="0D90A5A7" w14:textId="77777777" w:rsidR="0079514F" w:rsidRDefault="0079514F" w:rsidP="0079514F">
      <w:pPr>
        <w:pStyle w:val="Odstavecseseznamem"/>
        <w:rPr>
          <w:rFonts w:cstheme="minorHAnsi"/>
          <w:sz w:val="24"/>
          <w:szCs w:val="24"/>
          <w:lang w:val="en-GB"/>
        </w:rPr>
      </w:pPr>
    </w:p>
    <w:p w14:paraId="57DB27BF" w14:textId="44B0250F" w:rsidR="0079514F" w:rsidRPr="00D178E3" w:rsidRDefault="00F119E5" w:rsidP="00D178E3">
      <w:pPr>
        <w:numPr>
          <w:ilvl w:val="0"/>
          <w:numId w:val="15"/>
        </w:numPr>
        <w:tabs>
          <w:tab w:val="clear" w:pos="567"/>
          <w:tab w:val="left" w:pos="709"/>
        </w:tabs>
        <w:ind w:left="0" w:firstLine="0"/>
        <w:jc w:val="both"/>
        <w:rPr>
          <w:rFonts w:cstheme="minorHAnsi"/>
          <w:sz w:val="24"/>
          <w:szCs w:val="24"/>
          <w:lang w:val="en-GB"/>
        </w:rPr>
      </w:pPr>
      <w:bookmarkStart w:id="23" w:name="_Ref131499078"/>
      <w:r>
        <w:rPr>
          <w:rFonts w:cstheme="minorHAnsi"/>
          <w:sz w:val="24"/>
          <w:szCs w:val="24"/>
          <w:lang w:val="en-GB"/>
        </w:rPr>
        <w:lastRenderedPageBreak/>
        <w:t>Several</w:t>
      </w:r>
      <w:r w:rsidR="0079514F">
        <w:rPr>
          <w:rFonts w:cstheme="minorHAnsi"/>
          <w:sz w:val="24"/>
          <w:szCs w:val="24"/>
          <w:lang w:val="en-GB"/>
        </w:rPr>
        <w:t xml:space="preserve"> high-level corruption investigations and cases are on-going</w:t>
      </w:r>
      <w:r w:rsidR="00716567">
        <w:rPr>
          <w:rFonts w:cstheme="minorHAnsi"/>
          <w:sz w:val="24"/>
          <w:szCs w:val="24"/>
          <w:lang w:val="en-GB"/>
        </w:rPr>
        <w:t>, with concerns expressed as to the length of the proceedings</w:t>
      </w:r>
      <w:r w:rsidR="0079514F">
        <w:rPr>
          <w:rStyle w:val="Znakapoznpodarou"/>
          <w:rFonts w:cstheme="minorHAnsi"/>
          <w:sz w:val="24"/>
          <w:szCs w:val="24"/>
          <w:lang w:val="en-GB"/>
        </w:rPr>
        <w:footnoteReference w:id="7"/>
      </w:r>
      <w:r w:rsidR="00716567">
        <w:rPr>
          <w:rFonts w:cstheme="minorHAnsi"/>
          <w:sz w:val="24"/>
          <w:szCs w:val="24"/>
          <w:lang w:val="en-GB"/>
        </w:rPr>
        <w:t>. In one recent case, the former Prime Minister was found not guilty of fraud in relation to EU subsidies</w:t>
      </w:r>
      <w:r w:rsidR="00716567">
        <w:rPr>
          <w:rStyle w:val="Znakapoznpodarou"/>
          <w:rFonts w:cstheme="minorHAnsi"/>
          <w:sz w:val="24"/>
          <w:szCs w:val="24"/>
          <w:lang w:val="en-GB"/>
        </w:rPr>
        <w:footnoteReference w:id="8"/>
      </w:r>
      <w:r w:rsidR="00716567">
        <w:rPr>
          <w:rFonts w:cstheme="minorHAnsi"/>
          <w:sz w:val="24"/>
          <w:szCs w:val="24"/>
          <w:lang w:val="en-GB"/>
        </w:rPr>
        <w:t xml:space="preserve">, after this case triggered in 2019 some of the largest public demonstrations since the </w:t>
      </w:r>
      <w:r w:rsidR="00035A5E">
        <w:rPr>
          <w:rFonts w:cstheme="minorHAnsi"/>
          <w:sz w:val="24"/>
          <w:szCs w:val="24"/>
          <w:lang w:val="en-GB"/>
        </w:rPr>
        <w:t xml:space="preserve">end </w:t>
      </w:r>
      <w:r w:rsidR="00716567">
        <w:rPr>
          <w:rFonts w:cstheme="minorHAnsi"/>
          <w:sz w:val="24"/>
          <w:szCs w:val="24"/>
          <w:lang w:val="en-GB"/>
        </w:rPr>
        <w:t>of communism</w:t>
      </w:r>
      <w:r w:rsidR="00716567">
        <w:rPr>
          <w:rStyle w:val="Znakapoznpodarou"/>
          <w:rFonts w:cstheme="minorHAnsi"/>
          <w:sz w:val="24"/>
          <w:szCs w:val="24"/>
          <w:lang w:val="en-GB"/>
        </w:rPr>
        <w:footnoteReference w:id="9"/>
      </w:r>
      <w:r w:rsidR="0079514F">
        <w:rPr>
          <w:rFonts w:cstheme="minorHAnsi"/>
          <w:sz w:val="24"/>
          <w:szCs w:val="24"/>
          <w:lang w:val="en-GB"/>
        </w:rPr>
        <w:t>.</w:t>
      </w:r>
      <w:r w:rsidR="00716567">
        <w:rPr>
          <w:rFonts w:cstheme="minorHAnsi"/>
          <w:sz w:val="24"/>
          <w:szCs w:val="24"/>
          <w:lang w:val="en-GB"/>
        </w:rPr>
        <w:t xml:space="preserve"> The use of the presidential pardoning power in another high-level corruption case also sparked public controversy</w:t>
      </w:r>
      <w:r w:rsidR="00716567">
        <w:rPr>
          <w:rStyle w:val="Znakapoznpodarou"/>
          <w:rFonts w:cstheme="minorHAnsi"/>
          <w:sz w:val="24"/>
          <w:szCs w:val="24"/>
          <w:lang w:val="en-GB"/>
        </w:rPr>
        <w:footnoteReference w:id="10"/>
      </w:r>
      <w:r w:rsidR="006829AA">
        <w:rPr>
          <w:rFonts w:cstheme="minorHAnsi"/>
          <w:sz w:val="24"/>
          <w:szCs w:val="24"/>
          <w:lang w:val="en-GB"/>
        </w:rPr>
        <w:t xml:space="preserve"> (see paragraph </w:t>
      </w:r>
      <w:r w:rsidR="0024011D">
        <w:rPr>
          <w:rFonts w:cstheme="minorHAnsi"/>
          <w:sz w:val="24"/>
          <w:szCs w:val="24"/>
          <w:lang w:val="en-GB"/>
        </w:rPr>
        <w:fldChar w:fldCharType="begin"/>
      </w:r>
      <w:r w:rsidR="0024011D">
        <w:rPr>
          <w:rFonts w:cstheme="minorHAnsi"/>
          <w:sz w:val="24"/>
          <w:szCs w:val="24"/>
          <w:lang w:val="en-GB"/>
        </w:rPr>
        <w:instrText xml:space="preserve"> REF _Ref137047191 \r \h </w:instrText>
      </w:r>
      <w:r w:rsidR="0024011D">
        <w:rPr>
          <w:rFonts w:cstheme="minorHAnsi"/>
          <w:sz w:val="24"/>
          <w:szCs w:val="24"/>
          <w:lang w:val="en-GB"/>
        </w:rPr>
      </w:r>
      <w:r w:rsidR="0024011D">
        <w:rPr>
          <w:rFonts w:cstheme="minorHAnsi"/>
          <w:sz w:val="24"/>
          <w:szCs w:val="24"/>
          <w:lang w:val="en-GB"/>
        </w:rPr>
        <w:fldChar w:fldCharType="separate"/>
      </w:r>
      <w:r w:rsidR="0002230A">
        <w:rPr>
          <w:rFonts w:cstheme="minorHAnsi"/>
          <w:sz w:val="24"/>
          <w:szCs w:val="24"/>
          <w:lang w:val="en-GB"/>
        </w:rPr>
        <w:t>22</w:t>
      </w:r>
      <w:r w:rsidR="0024011D">
        <w:rPr>
          <w:rFonts w:cstheme="minorHAnsi"/>
          <w:sz w:val="24"/>
          <w:szCs w:val="24"/>
          <w:lang w:val="en-GB"/>
        </w:rPr>
        <w:fldChar w:fldCharType="end"/>
      </w:r>
      <w:r w:rsidR="006829AA">
        <w:rPr>
          <w:rFonts w:cstheme="minorHAnsi"/>
          <w:sz w:val="24"/>
          <w:szCs w:val="24"/>
          <w:lang w:val="en-GB"/>
        </w:rPr>
        <w:t>)</w:t>
      </w:r>
      <w:r w:rsidR="00716567">
        <w:rPr>
          <w:rFonts w:cstheme="minorHAnsi"/>
          <w:sz w:val="24"/>
          <w:szCs w:val="24"/>
          <w:lang w:val="en-GB"/>
        </w:rPr>
        <w:t>.</w:t>
      </w:r>
      <w:bookmarkEnd w:id="23"/>
    </w:p>
    <w:p w14:paraId="7A160CAE" w14:textId="77777777" w:rsidR="00CB6ADF" w:rsidRDefault="00CB6ADF" w:rsidP="007900E9">
      <w:pPr>
        <w:pStyle w:val="Odstavecseseznamem"/>
        <w:rPr>
          <w:rFonts w:asciiTheme="minorHAnsi" w:hAnsiTheme="minorHAnsi"/>
          <w:sz w:val="24"/>
          <w:szCs w:val="24"/>
          <w:highlight w:val="yellow"/>
          <w:lang w:val="en-GB"/>
        </w:rPr>
      </w:pPr>
    </w:p>
    <w:p w14:paraId="6651957F" w14:textId="77777777" w:rsidR="005B3932" w:rsidRPr="00700E14" w:rsidRDefault="005B3932" w:rsidP="00B8481E">
      <w:pPr>
        <w:jc w:val="both"/>
        <w:rPr>
          <w:rFonts w:asciiTheme="minorHAnsi" w:hAnsiTheme="minorHAnsi"/>
          <w:sz w:val="24"/>
          <w:szCs w:val="24"/>
          <w:lang w:val="en-GB"/>
        </w:rPr>
      </w:pPr>
    </w:p>
    <w:p w14:paraId="62E11C00" w14:textId="77777777" w:rsidR="005B3932" w:rsidRPr="00700E14" w:rsidRDefault="00184262" w:rsidP="004C025E">
      <w:pPr>
        <w:pStyle w:val="Nadpis1"/>
        <w:pageBreakBefore/>
        <w:tabs>
          <w:tab w:val="clear" w:pos="432"/>
        </w:tabs>
        <w:spacing w:before="0"/>
        <w:rPr>
          <w:rFonts w:asciiTheme="minorHAnsi" w:hAnsiTheme="minorHAnsi"/>
          <w:sz w:val="24"/>
          <w:szCs w:val="24"/>
          <w:lang w:val="en-GB"/>
        </w:rPr>
      </w:pPr>
      <w:bookmarkStart w:id="24" w:name="__RefHeading__4560_138456760"/>
      <w:bookmarkStart w:id="25" w:name="_Toc494119902"/>
      <w:bookmarkStart w:id="26" w:name="_Toc508876702"/>
      <w:bookmarkStart w:id="27" w:name="_Toc508881557"/>
      <w:bookmarkStart w:id="28" w:name="_Toc508881949"/>
      <w:bookmarkStart w:id="29" w:name="_Toc137046537"/>
      <w:bookmarkEnd w:id="24"/>
      <w:r w:rsidRPr="00700E14">
        <w:rPr>
          <w:rFonts w:asciiTheme="minorHAnsi" w:hAnsiTheme="minorHAnsi"/>
          <w:color w:val="00000A"/>
          <w:sz w:val="24"/>
          <w:szCs w:val="24"/>
          <w:lang w:val="en-GB"/>
        </w:rPr>
        <w:lastRenderedPageBreak/>
        <w:t>I</w:t>
      </w:r>
      <w:r w:rsidR="005B3932" w:rsidRPr="00700E14">
        <w:rPr>
          <w:rFonts w:asciiTheme="minorHAnsi" w:hAnsiTheme="minorHAnsi"/>
          <w:color w:val="00000A"/>
          <w:sz w:val="24"/>
          <w:szCs w:val="24"/>
          <w:lang w:val="en-GB"/>
        </w:rPr>
        <w:t>V.</w:t>
      </w:r>
      <w:r w:rsidR="005B3932" w:rsidRPr="00700E14">
        <w:rPr>
          <w:rFonts w:asciiTheme="minorHAnsi" w:hAnsiTheme="minorHAnsi"/>
          <w:color w:val="00000A"/>
          <w:sz w:val="24"/>
          <w:szCs w:val="24"/>
          <w:lang w:val="en-GB"/>
        </w:rPr>
        <w:tab/>
      </w:r>
      <w:r w:rsidR="005B3932" w:rsidRPr="00700E14">
        <w:rPr>
          <w:rFonts w:asciiTheme="minorHAnsi" w:hAnsiTheme="minorHAnsi"/>
          <w:color w:val="00000A"/>
          <w:sz w:val="24"/>
          <w:szCs w:val="24"/>
          <w:u w:val="single"/>
          <w:lang w:val="en-GB"/>
        </w:rPr>
        <w:t>CORRUPTION PREVENTION IN CENTRAL GOVERNMENTS (TOP EXECUTIVE FUNCTIONS)</w:t>
      </w:r>
      <w:bookmarkEnd w:id="25"/>
      <w:bookmarkEnd w:id="26"/>
      <w:bookmarkEnd w:id="27"/>
      <w:bookmarkEnd w:id="28"/>
      <w:bookmarkEnd w:id="29"/>
    </w:p>
    <w:p w14:paraId="70FC174B" w14:textId="77777777" w:rsidR="005B3932" w:rsidRPr="00700E14" w:rsidRDefault="005B3932" w:rsidP="004C025E">
      <w:pPr>
        <w:rPr>
          <w:rFonts w:asciiTheme="minorHAnsi" w:hAnsiTheme="minorHAnsi"/>
          <w:b/>
          <w:bCs/>
          <w:sz w:val="24"/>
          <w:szCs w:val="24"/>
          <w:lang w:val="en-GB"/>
        </w:rPr>
      </w:pPr>
    </w:p>
    <w:p w14:paraId="12169CA6" w14:textId="77777777" w:rsidR="005B3932" w:rsidRPr="00700E14" w:rsidRDefault="005B3932" w:rsidP="004C025E">
      <w:pPr>
        <w:pStyle w:val="Nadpis2"/>
        <w:tabs>
          <w:tab w:val="clear" w:pos="576"/>
        </w:tabs>
        <w:spacing w:before="0"/>
        <w:rPr>
          <w:rFonts w:asciiTheme="minorHAnsi" w:hAnsiTheme="minorHAnsi"/>
          <w:sz w:val="24"/>
          <w:szCs w:val="24"/>
          <w:lang w:val="en-GB"/>
        </w:rPr>
      </w:pPr>
      <w:bookmarkStart w:id="30" w:name="__RefHeading__4562_138456760"/>
      <w:bookmarkStart w:id="31" w:name="_Toc342554249"/>
      <w:bookmarkStart w:id="32" w:name="_Toc342640924"/>
      <w:bookmarkStart w:id="33" w:name="_Toc494119903"/>
      <w:bookmarkStart w:id="34" w:name="_Toc508876703"/>
      <w:bookmarkStart w:id="35" w:name="_Toc508881558"/>
      <w:bookmarkStart w:id="36" w:name="_Toc508881950"/>
      <w:bookmarkStart w:id="37" w:name="_Toc137046538"/>
      <w:bookmarkEnd w:id="30"/>
      <w:r w:rsidRPr="00700E14">
        <w:rPr>
          <w:rFonts w:asciiTheme="minorHAnsi" w:hAnsiTheme="minorHAnsi"/>
          <w:color w:val="00000A"/>
          <w:sz w:val="24"/>
          <w:szCs w:val="24"/>
          <w:u w:val="single"/>
          <w:lang w:val="en-GB"/>
        </w:rPr>
        <w:t>System</w:t>
      </w:r>
      <w:bookmarkEnd w:id="31"/>
      <w:bookmarkEnd w:id="32"/>
      <w:r w:rsidRPr="00700E14">
        <w:rPr>
          <w:rFonts w:asciiTheme="minorHAnsi" w:hAnsiTheme="minorHAnsi"/>
          <w:color w:val="00000A"/>
          <w:sz w:val="24"/>
          <w:szCs w:val="24"/>
          <w:u w:val="single"/>
          <w:lang w:val="en-GB"/>
        </w:rPr>
        <w:t xml:space="preserve"> of government and top executive functions</w:t>
      </w:r>
      <w:bookmarkEnd w:id="33"/>
      <w:bookmarkEnd w:id="34"/>
      <w:bookmarkEnd w:id="35"/>
      <w:bookmarkEnd w:id="36"/>
      <w:bookmarkEnd w:id="37"/>
    </w:p>
    <w:p w14:paraId="08843E49" w14:textId="77777777" w:rsidR="005B3932" w:rsidRPr="00700E14" w:rsidRDefault="005B3932" w:rsidP="004C025E">
      <w:pPr>
        <w:keepNext/>
        <w:rPr>
          <w:rFonts w:asciiTheme="minorHAnsi" w:hAnsiTheme="minorHAnsi"/>
          <w:sz w:val="24"/>
          <w:szCs w:val="24"/>
          <w:lang w:val="en-GB"/>
        </w:rPr>
      </w:pPr>
    </w:p>
    <w:p w14:paraId="54562FEA" w14:textId="77777777" w:rsidR="005B3932" w:rsidRPr="00700E14" w:rsidRDefault="005B3932" w:rsidP="004C025E">
      <w:pPr>
        <w:pStyle w:val="Nadpis3"/>
        <w:tabs>
          <w:tab w:val="clear" w:pos="720"/>
        </w:tabs>
        <w:spacing w:before="0"/>
        <w:rPr>
          <w:rFonts w:asciiTheme="minorHAnsi" w:hAnsiTheme="minorHAnsi"/>
          <w:sz w:val="24"/>
          <w:szCs w:val="24"/>
          <w:lang w:val="en-GB"/>
        </w:rPr>
      </w:pPr>
      <w:bookmarkStart w:id="38" w:name="__RefHeading__4564_138456760"/>
      <w:bookmarkStart w:id="39" w:name="_Toc494119904"/>
      <w:bookmarkStart w:id="40" w:name="_Toc508876704"/>
      <w:bookmarkStart w:id="41" w:name="_Toc508881559"/>
      <w:bookmarkStart w:id="42" w:name="_Toc508881951"/>
      <w:bookmarkStart w:id="43" w:name="_Toc137046539"/>
      <w:bookmarkEnd w:id="38"/>
      <w:r w:rsidRPr="00700E14">
        <w:rPr>
          <w:rFonts w:asciiTheme="minorHAnsi" w:hAnsiTheme="minorHAnsi"/>
          <w:b w:val="0"/>
          <w:i/>
          <w:color w:val="00000A"/>
          <w:sz w:val="24"/>
          <w:szCs w:val="24"/>
          <w:lang w:val="en-GB"/>
        </w:rPr>
        <w:t>System of government</w:t>
      </w:r>
      <w:bookmarkEnd w:id="39"/>
      <w:bookmarkEnd w:id="40"/>
      <w:bookmarkEnd w:id="41"/>
      <w:bookmarkEnd w:id="42"/>
      <w:bookmarkEnd w:id="43"/>
      <w:r w:rsidRPr="00700E14">
        <w:rPr>
          <w:rFonts w:asciiTheme="minorHAnsi" w:hAnsiTheme="minorHAnsi"/>
          <w:b w:val="0"/>
          <w:i/>
          <w:color w:val="00000A"/>
          <w:sz w:val="24"/>
          <w:szCs w:val="24"/>
          <w:lang w:val="en-GB"/>
        </w:rPr>
        <w:t xml:space="preserve"> </w:t>
      </w:r>
    </w:p>
    <w:p w14:paraId="09790318" w14:textId="77777777" w:rsidR="005B3932" w:rsidRPr="00700E14" w:rsidRDefault="005B3932" w:rsidP="004C025E">
      <w:pPr>
        <w:jc w:val="both"/>
        <w:rPr>
          <w:rFonts w:asciiTheme="minorHAnsi" w:hAnsiTheme="minorHAnsi"/>
          <w:sz w:val="24"/>
          <w:szCs w:val="24"/>
          <w:lang w:val="en-GB"/>
        </w:rPr>
      </w:pPr>
    </w:p>
    <w:p w14:paraId="02787675" w14:textId="2E0DD345" w:rsidR="004662EC" w:rsidRPr="006829AA" w:rsidRDefault="004662EC" w:rsidP="006829AA">
      <w:pPr>
        <w:numPr>
          <w:ilvl w:val="0"/>
          <w:numId w:val="15"/>
        </w:numPr>
        <w:tabs>
          <w:tab w:val="clear" w:pos="567"/>
          <w:tab w:val="left" w:pos="709"/>
        </w:tabs>
        <w:ind w:left="0" w:firstLine="0"/>
        <w:jc w:val="both"/>
        <w:rPr>
          <w:rFonts w:cstheme="minorHAnsi"/>
          <w:sz w:val="24"/>
          <w:szCs w:val="24"/>
          <w:lang w:val="en-GB"/>
        </w:rPr>
      </w:pPr>
      <w:bookmarkStart w:id="44" w:name="_Toc500516686"/>
      <w:bookmarkStart w:id="45" w:name="_Toc342554299"/>
      <w:bookmarkStart w:id="46" w:name="_Toc342640974"/>
      <w:r w:rsidRPr="006829AA">
        <w:rPr>
          <w:rFonts w:cstheme="minorHAnsi"/>
          <w:sz w:val="24"/>
          <w:szCs w:val="24"/>
          <w:lang w:val="en-GB"/>
        </w:rPr>
        <w:t xml:space="preserve">The Czech Republic is a parliamentary republic. Since legal amendments in 2012, the </w:t>
      </w:r>
      <w:r w:rsidR="00A9507C" w:rsidRPr="006829AA">
        <w:rPr>
          <w:rFonts w:cstheme="minorHAnsi"/>
          <w:sz w:val="24"/>
          <w:szCs w:val="24"/>
          <w:lang w:val="en-GB"/>
        </w:rPr>
        <w:t>H</w:t>
      </w:r>
      <w:r w:rsidRPr="006829AA">
        <w:rPr>
          <w:rFonts w:cstheme="minorHAnsi"/>
          <w:sz w:val="24"/>
          <w:szCs w:val="24"/>
          <w:lang w:val="en-GB"/>
        </w:rPr>
        <w:t xml:space="preserve">ead of </w:t>
      </w:r>
      <w:r w:rsidR="00A9507C" w:rsidRPr="006829AA">
        <w:rPr>
          <w:rFonts w:cstheme="minorHAnsi"/>
          <w:sz w:val="24"/>
          <w:szCs w:val="24"/>
          <w:lang w:val="en-GB"/>
        </w:rPr>
        <w:t>S</w:t>
      </w:r>
      <w:r w:rsidRPr="006829AA">
        <w:rPr>
          <w:rFonts w:cstheme="minorHAnsi"/>
          <w:sz w:val="24"/>
          <w:szCs w:val="24"/>
          <w:lang w:val="en-GB"/>
        </w:rPr>
        <w:t>tate, the President, is elected by direct vote. The legislative power is vested in the Parliament, composed of two chambers, the Chamber of Deputies and the Senate (</w:t>
      </w:r>
      <w:r w:rsidR="00035A5E">
        <w:rPr>
          <w:rFonts w:cstheme="minorHAnsi"/>
          <w:sz w:val="24"/>
          <w:szCs w:val="24"/>
          <w:lang w:val="en-GB"/>
        </w:rPr>
        <w:t>A</w:t>
      </w:r>
      <w:r w:rsidRPr="006829AA">
        <w:rPr>
          <w:rFonts w:cstheme="minorHAnsi"/>
          <w:sz w:val="24"/>
          <w:szCs w:val="24"/>
          <w:lang w:val="en-GB"/>
        </w:rPr>
        <w:t>rt. 15, Constitution). The Government is the highest body of executive power (</w:t>
      </w:r>
      <w:r w:rsidR="00035A5E">
        <w:rPr>
          <w:rFonts w:cstheme="minorHAnsi"/>
          <w:sz w:val="24"/>
          <w:szCs w:val="24"/>
          <w:lang w:val="en-GB"/>
        </w:rPr>
        <w:t>A</w:t>
      </w:r>
      <w:r w:rsidRPr="006829AA">
        <w:rPr>
          <w:rFonts w:cstheme="minorHAnsi"/>
          <w:sz w:val="24"/>
          <w:szCs w:val="24"/>
          <w:lang w:val="en-GB"/>
        </w:rPr>
        <w:t>rt.67</w:t>
      </w:r>
      <w:r w:rsidR="00412838" w:rsidRPr="006829AA">
        <w:rPr>
          <w:rFonts w:cstheme="minorHAnsi"/>
          <w:sz w:val="24"/>
          <w:szCs w:val="24"/>
          <w:lang w:val="en-GB"/>
        </w:rPr>
        <w:t>(</w:t>
      </w:r>
      <w:r w:rsidRPr="006829AA">
        <w:rPr>
          <w:rFonts w:cstheme="minorHAnsi"/>
          <w:sz w:val="24"/>
          <w:szCs w:val="24"/>
          <w:lang w:val="en-GB"/>
        </w:rPr>
        <w:t>1</w:t>
      </w:r>
      <w:r w:rsidR="00412838" w:rsidRPr="006829AA">
        <w:rPr>
          <w:rFonts w:cstheme="minorHAnsi"/>
          <w:sz w:val="24"/>
          <w:szCs w:val="24"/>
          <w:lang w:val="en-GB"/>
        </w:rPr>
        <w:t>)</w:t>
      </w:r>
      <w:r w:rsidRPr="006829AA">
        <w:rPr>
          <w:rFonts w:cstheme="minorHAnsi"/>
          <w:sz w:val="24"/>
          <w:szCs w:val="24"/>
          <w:lang w:val="en-GB"/>
        </w:rPr>
        <w:t xml:space="preserve"> Constitution). It is accountable to the Chamber of Deputies. </w:t>
      </w:r>
    </w:p>
    <w:p w14:paraId="62650599" w14:textId="77777777" w:rsidR="004662EC" w:rsidRPr="00700E14" w:rsidRDefault="004662EC" w:rsidP="004662EC">
      <w:pPr>
        <w:jc w:val="both"/>
        <w:rPr>
          <w:rFonts w:cstheme="minorHAnsi"/>
          <w:sz w:val="24"/>
          <w:szCs w:val="24"/>
          <w:lang w:val="en-GB"/>
        </w:rPr>
      </w:pPr>
    </w:p>
    <w:p w14:paraId="5894A709" w14:textId="77777777" w:rsidR="004662EC" w:rsidRPr="00700E14" w:rsidRDefault="004662EC" w:rsidP="004662EC">
      <w:pPr>
        <w:jc w:val="both"/>
        <w:rPr>
          <w:rFonts w:cstheme="minorHAnsi"/>
          <w:sz w:val="24"/>
          <w:szCs w:val="24"/>
          <w:u w:val="single"/>
          <w:lang w:val="en-GB"/>
        </w:rPr>
      </w:pPr>
      <w:r w:rsidRPr="00700E14">
        <w:rPr>
          <w:rFonts w:cstheme="minorHAnsi"/>
          <w:sz w:val="24"/>
          <w:szCs w:val="24"/>
          <w:u w:val="single"/>
          <w:lang w:val="en-GB"/>
        </w:rPr>
        <w:t>President of the Republic</w:t>
      </w:r>
    </w:p>
    <w:p w14:paraId="59D8D6B0" w14:textId="77777777" w:rsidR="004662EC" w:rsidRPr="00700E14" w:rsidRDefault="004662EC" w:rsidP="004662EC">
      <w:pPr>
        <w:jc w:val="both"/>
        <w:rPr>
          <w:rFonts w:cstheme="minorHAnsi"/>
          <w:sz w:val="24"/>
          <w:szCs w:val="24"/>
          <w:lang w:val="en-GB"/>
        </w:rPr>
      </w:pPr>
    </w:p>
    <w:p w14:paraId="6EB116A5" w14:textId="5B00D313" w:rsidR="004662EC" w:rsidRPr="004A149C" w:rsidRDefault="004662EC" w:rsidP="004A149C">
      <w:pPr>
        <w:numPr>
          <w:ilvl w:val="0"/>
          <w:numId w:val="15"/>
        </w:numPr>
        <w:tabs>
          <w:tab w:val="clear" w:pos="567"/>
          <w:tab w:val="left" w:pos="709"/>
        </w:tabs>
        <w:ind w:left="0" w:firstLine="0"/>
        <w:jc w:val="both"/>
        <w:rPr>
          <w:rFonts w:cstheme="minorHAnsi"/>
          <w:sz w:val="24"/>
          <w:szCs w:val="24"/>
          <w:lang w:val="en-GB"/>
        </w:rPr>
      </w:pPr>
      <w:r w:rsidRPr="004A149C">
        <w:rPr>
          <w:rFonts w:cstheme="minorHAnsi"/>
          <w:sz w:val="24"/>
          <w:szCs w:val="24"/>
          <w:lang w:val="en-GB"/>
        </w:rPr>
        <w:t xml:space="preserve">The </w:t>
      </w:r>
      <w:r w:rsidR="006829AA" w:rsidRPr="004A149C">
        <w:rPr>
          <w:rFonts w:cstheme="minorHAnsi"/>
          <w:sz w:val="24"/>
          <w:szCs w:val="24"/>
          <w:lang w:val="en-GB"/>
        </w:rPr>
        <w:t>H</w:t>
      </w:r>
      <w:r w:rsidRPr="004A149C">
        <w:rPr>
          <w:rFonts w:cstheme="minorHAnsi"/>
          <w:sz w:val="24"/>
          <w:szCs w:val="24"/>
          <w:lang w:val="en-GB"/>
        </w:rPr>
        <w:t xml:space="preserve">ead of </w:t>
      </w:r>
      <w:r w:rsidR="006829AA" w:rsidRPr="004A149C">
        <w:rPr>
          <w:rFonts w:cstheme="minorHAnsi"/>
          <w:sz w:val="24"/>
          <w:szCs w:val="24"/>
          <w:lang w:val="en-GB"/>
        </w:rPr>
        <w:t xml:space="preserve">State of the </w:t>
      </w:r>
      <w:r w:rsidRPr="004A149C">
        <w:rPr>
          <w:rFonts w:cstheme="minorHAnsi"/>
          <w:sz w:val="24"/>
          <w:szCs w:val="24"/>
          <w:lang w:val="en-GB"/>
        </w:rPr>
        <w:t>Czech Republic is the President</w:t>
      </w:r>
      <w:r w:rsidR="00A9507C" w:rsidRPr="004A149C">
        <w:rPr>
          <w:rFonts w:cstheme="minorHAnsi"/>
          <w:sz w:val="24"/>
          <w:szCs w:val="24"/>
          <w:lang w:val="en-GB"/>
        </w:rPr>
        <w:t xml:space="preserve"> of the Republic</w:t>
      </w:r>
      <w:r w:rsidRPr="004A149C">
        <w:rPr>
          <w:rFonts w:cstheme="minorHAnsi"/>
          <w:sz w:val="24"/>
          <w:szCs w:val="24"/>
          <w:lang w:val="en-GB"/>
        </w:rPr>
        <w:t xml:space="preserve">. According to </w:t>
      </w:r>
      <w:r w:rsidR="00035A5E">
        <w:rPr>
          <w:rFonts w:cstheme="minorHAnsi"/>
          <w:sz w:val="24"/>
          <w:szCs w:val="24"/>
          <w:lang w:val="en-GB"/>
        </w:rPr>
        <w:t>A</w:t>
      </w:r>
      <w:r w:rsidRPr="004A149C">
        <w:rPr>
          <w:rFonts w:cstheme="minorHAnsi"/>
          <w:sz w:val="24"/>
          <w:szCs w:val="24"/>
          <w:lang w:val="en-GB"/>
        </w:rPr>
        <w:t xml:space="preserve">rt. 62 of the Constitution, the President: </w:t>
      </w:r>
    </w:p>
    <w:p w14:paraId="1ABEA9AF" w14:textId="349631B5" w:rsidR="004662EC" w:rsidRPr="00700E14" w:rsidRDefault="004662EC" w:rsidP="004662EC">
      <w:pPr>
        <w:jc w:val="both"/>
        <w:rPr>
          <w:rFonts w:cstheme="minorHAnsi"/>
          <w:sz w:val="24"/>
          <w:szCs w:val="24"/>
          <w:lang w:val="en-GB"/>
        </w:rPr>
      </w:pPr>
      <w:r w:rsidRPr="00700E14">
        <w:rPr>
          <w:rFonts w:cstheme="minorHAnsi"/>
          <w:sz w:val="24"/>
          <w:szCs w:val="24"/>
          <w:lang w:val="en-GB"/>
        </w:rPr>
        <w:t xml:space="preserve">a) appoints and recalls the Prime Minister and other members of the </w:t>
      </w:r>
      <w:r w:rsidR="004A149C">
        <w:rPr>
          <w:rFonts w:cstheme="minorHAnsi"/>
          <w:sz w:val="24"/>
          <w:szCs w:val="24"/>
          <w:lang w:val="en-GB"/>
        </w:rPr>
        <w:t>G</w:t>
      </w:r>
      <w:r w:rsidRPr="00700E14">
        <w:rPr>
          <w:rFonts w:cstheme="minorHAnsi"/>
          <w:sz w:val="24"/>
          <w:szCs w:val="24"/>
          <w:lang w:val="en-GB"/>
        </w:rPr>
        <w:t xml:space="preserve">overnment and accepts their resignations, recalls the </w:t>
      </w:r>
      <w:r w:rsidR="004A149C">
        <w:rPr>
          <w:rFonts w:cstheme="minorHAnsi"/>
          <w:sz w:val="24"/>
          <w:szCs w:val="24"/>
          <w:lang w:val="en-GB"/>
        </w:rPr>
        <w:t>G</w:t>
      </w:r>
      <w:r w:rsidRPr="00700E14">
        <w:rPr>
          <w:rFonts w:cstheme="minorHAnsi"/>
          <w:sz w:val="24"/>
          <w:szCs w:val="24"/>
          <w:lang w:val="en-GB"/>
        </w:rPr>
        <w:t xml:space="preserve">overnment and accepts its resignation; </w:t>
      </w:r>
    </w:p>
    <w:p w14:paraId="1F806E3A" w14:textId="77777777" w:rsidR="004662EC" w:rsidRPr="00700E14" w:rsidRDefault="004662EC" w:rsidP="004662EC">
      <w:pPr>
        <w:jc w:val="both"/>
        <w:rPr>
          <w:rFonts w:cstheme="minorHAnsi"/>
          <w:sz w:val="24"/>
          <w:szCs w:val="24"/>
          <w:lang w:val="en-GB"/>
        </w:rPr>
      </w:pPr>
      <w:r w:rsidRPr="00700E14">
        <w:rPr>
          <w:rFonts w:cstheme="minorHAnsi"/>
          <w:sz w:val="24"/>
          <w:szCs w:val="24"/>
          <w:lang w:val="en-GB"/>
        </w:rPr>
        <w:t xml:space="preserve">b) convenes sessions of the Chamber of Deputies; </w:t>
      </w:r>
    </w:p>
    <w:p w14:paraId="1D115DC5" w14:textId="77777777" w:rsidR="004662EC" w:rsidRPr="00700E14" w:rsidRDefault="004662EC" w:rsidP="004662EC">
      <w:pPr>
        <w:jc w:val="both"/>
        <w:rPr>
          <w:rFonts w:cstheme="minorHAnsi"/>
          <w:sz w:val="24"/>
          <w:szCs w:val="24"/>
          <w:lang w:val="en-GB"/>
        </w:rPr>
      </w:pPr>
      <w:r w:rsidRPr="00700E14">
        <w:rPr>
          <w:rFonts w:cstheme="minorHAnsi"/>
          <w:sz w:val="24"/>
          <w:szCs w:val="24"/>
          <w:lang w:val="en-GB"/>
        </w:rPr>
        <w:t>c) may dissolve the Chamber of Deputies;</w:t>
      </w:r>
    </w:p>
    <w:p w14:paraId="3E4718F8" w14:textId="0DAAC7DE" w:rsidR="004662EC" w:rsidRPr="00700E14" w:rsidRDefault="004662EC" w:rsidP="004662EC">
      <w:pPr>
        <w:jc w:val="both"/>
        <w:rPr>
          <w:rFonts w:cstheme="minorHAnsi"/>
          <w:sz w:val="24"/>
          <w:szCs w:val="24"/>
          <w:lang w:val="en-GB"/>
        </w:rPr>
      </w:pPr>
      <w:r w:rsidRPr="00700E14">
        <w:rPr>
          <w:rFonts w:cstheme="minorHAnsi"/>
          <w:sz w:val="24"/>
          <w:szCs w:val="24"/>
          <w:lang w:val="en-GB"/>
        </w:rPr>
        <w:t xml:space="preserve">d) entrusts the </w:t>
      </w:r>
      <w:r w:rsidR="004A149C">
        <w:rPr>
          <w:rFonts w:cstheme="minorHAnsi"/>
          <w:sz w:val="24"/>
          <w:szCs w:val="24"/>
          <w:lang w:val="en-GB"/>
        </w:rPr>
        <w:t>G</w:t>
      </w:r>
      <w:r w:rsidRPr="00700E14">
        <w:rPr>
          <w:rFonts w:cstheme="minorHAnsi"/>
          <w:sz w:val="24"/>
          <w:szCs w:val="24"/>
          <w:lang w:val="en-GB"/>
        </w:rPr>
        <w:t xml:space="preserve">overnment whose resignation it has accepted, or which </w:t>
      </w:r>
      <w:r w:rsidR="004A149C">
        <w:rPr>
          <w:rFonts w:cstheme="minorHAnsi"/>
          <w:sz w:val="24"/>
          <w:szCs w:val="24"/>
          <w:lang w:val="en-GB"/>
        </w:rPr>
        <w:t>s/</w:t>
      </w:r>
      <w:r w:rsidRPr="00700E14">
        <w:rPr>
          <w:rFonts w:cstheme="minorHAnsi"/>
          <w:sz w:val="24"/>
          <w:szCs w:val="24"/>
          <w:lang w:val="en-GB"/>
        </w:rPr>
        <w:t xml:space="preserve">he has recalled, with the temporary performance of its duties until a new </w:t>
      </w:r>
      <w:r w:rsidR="004A149C">
        <w:rPr>
          <w:rFonts w:cstheme="minorHAnsi"/>
          <w:sz w:val="24"/>
          <w:szCs w:val="24"/>
          <w:lang w:val="en-GB"/>
        </w:rPr>
        <w:t>G</w:t>
      </w:r>
      <w:r w:rsidRPr="00700E14">
        <w:rPr>
          <w:rFonts w:cstheme="minorHAnsi"/>
          <w:sz w:val="24"/>
          <w:szCs w:val="24"/>
          <w:lang w:val="en-GB"/>
        </w:rPr>
        <w:t xml:space="preserve">overnment is appointed; </w:t>
      </w:r>
    </w:p>
    <w:p w14:paraId="4895CA18" w14:textId="77777777" w:rsidR="004662EC" w:rsidRPr="00700E14" w:rsidRDefault="004662EC" w:rsidP="004662EC">
      <w:pPr>
        <w:jc w:val="both"/>
        <w:rPr>
          <w:rFonts w:cstheme="minorHAnsi"/>
          <w:sz w:val="24"/>
          <w:szCs w:val="24"/>
          <w:lang w:val="en-GB"/>
        </w:rPr>
      </w:pPr>
      <w:r w:rsidRPr="00700E14">
        <w:rPr>
          <w:rFonts w:cstheme="minorHAnsi"/>
          <w:sz w:val="24"/>
          <w:szCs w:val="24"/>
          <w:lang w:val="en-GB"/>
        </w:rPr>
        <w:t>e) appoints Justices of the Constitutional Court, its Chairperson and Vice-Chairpersons;</w:t>
      </w:r>
    </w:p>
    <w:p w14:paraId="3576D90E" w14:textId="77777777" w:rsidR="004662EC" w:rsidRPr="00700E14" w:rsidRDefault="004662EC" w:rsidP="004662EC">
      <w:pPr>
        <w:jc w:val="both"/>
        <w:rPr>
          <w:rFonts w:cstheme="minorHAnsi"/>
          <w:sz w:val="24"/>
          <w:szCs w:val="24"/>
          <w:lang w:val="en-GB"/>
        </w:rPr>
      </w:pPr>
      <w:r w:rsidRPr="00700E14">
        <w:rPr>
          <w:rFonts w:cstheme="minorHAnsi"/>
          <w:sz w:val="24"/>
          <w:szCs w:val="24"/>
          <w:lang w:val="en-GB"/>
        </w:rPr>
        <w:t>f) appoints from among judges the Chairperson and Vice-Chairpersons of the Supreme Court;</w:t>
      </w:r>
    </w:p>
    <w:p w14:paraId="2B71BBDD" w14:textId="77777777" w:rsidR="004662EC" w:rsidRPr="00700E14" w:rsidRDefault="004662EC" w:rsidP="004662EC">
      <w:pPr>
        <w:jc w:val="both"/>
        <w:rPr>
          <w:rFonts w:cstheme="minorHAnsi"/>
          <w:sz w:val="24"/>
          <w:szCs w:val="24"/>
          <w:lang w:val="en-GB"/>
        </w:rPr>
      </w:pPr>
      <w:r w:rsidRPr="00700E14">
        <w:rPr>
          <w:rFonts w:cstheme="minorHAnsi"/>
          <w:sz w:val="24"/>
          <w:szCs w:val="24"/>
          <w:lang w:val="en-GB"/>
        </w:rPr>
        <w:t xml:space="preserve">g) may grant pardons or commute sentences imposed by courts and order that a criminal record be expunged; </w:t>
      </w:r>
    </w:p>
    <w:p w14:paraId="4540D597" w14:textId="77777777" w:rsidR="004662EC" w:rsidRPr="00700E14" w:rsidRDefault="004662EC" w:rsidP="004662EC">
      <w:pPr>
        <w:jc w:val="both"/>
        <w:rPr>
          <w:rFonts w:cstheme="minorHAnsi"/>
          <w:sz w:val="24"/>
          <w:szCs w:val="24"/>
          <w:lang w:val="en-GB"/>
        </w:rPr>
      </w:pPr>
      <w:r w:rsidRPr="00700E14">
        <w:rPr>
          <w:rFonts w:cstheme="minorHAnsi"/>
          <w:sz w:val="24"/>
          <w:szCs w:val="24"/>
          <w:lang w:val="en-GB"/>
        </w:rPr>
        <w:t xml:space="preserve">h) has the right to return to Parliament acts it has adopted, with the exception of constitutional acts; </w:t>
      </w:r>
    </w:p>
    <w:p w14:paraId="634EE68F" w14:textId="77777777" w:rsidR="004662EC" w:rsidRPr="00700E14" w:rsidRDefault="004662EC" w:rsidP="004662EC">
      <w:pPr>
        <w:jc w:val="both"/>
        <w:rPr>
          <w:rFonts w:cstheme="minorHAnsi"/>
          <w:sz w:val="24"/>
          <w:szCs w:val="24"/>
          <w:lang w:val="en-GB"/>
        </w:rPr>
      </w:pPr>
      <w:r w:rsidRPr="00700E14">
        <w:rPr>
          <w:rFonts w:cstheme="minorHAnsi"/>
          <w:sz w:val="24"/>
          <w:szCs w:val="24"/>
          <w:lang w:val="en-GB"/>
        </w:rPr>
        <w:t>i) signs statutes;</w:t>
      </w:r>
    </w:p>
    <w:p w14:paraId="64EFDA95" w14:textId="77777777" w:rsidR="004662EC" w:rsidRPr="00700E14" w:rsidRDefault="004662EC" w:rsidP="004662EC">
      <w:pPr>
        <w:jc w:val="both"/>
        <w:rPr>
          <w:rFonts w:cstheme="minorHAnsi"/>
          <w:sz w:val="24"/>
          <w:szCs w:val="24"/>
          <w:lang w:val="en-GB"/>
        </w:rPr>
      </w:pPr>
      <w:r w:rsidRPr="00700E14">
        <w:rPr>
          <w:rFonts w:cstheme="minorHAnsi"/>
          <w:sz w:val="24"/>
          <w:szCs w:val="24"/>
          <w:lang w:val="en-GB"/>
        </w:rPr>
        <w:t>j) appoints the President and Vice-President of the Supreme Auditing Office;</w:t>
      </w:r>
    </w:p>
    <w:p w14:paraId="60A16FC7" w14:textId="77777777" w:rsidR="004662EC" w:rsidRPr="00700E14" w:rsidRDefault="004662EC" w:rsidP="004662EC">
      <w:pPr>
        <w:jc w:val="both"/>
        <w:rPr>
          <w:rFonts w:cstheme="minorHAnsi"/>
          <w:sz w:val="24"/>
          <w:szCs w:val="24"/>
          <w:lang w:val="en-GB"/>
        </w:rPr>
      </w:pPr>
      <w:r w:rsidRPr="00700E14">
        <w:rPr>
          <w:rFonts w:cstheme="minorHAnsi"/>
          <w:sz w:val="24"/>
          <w:szCs w:val="24"/>
          <w:lang w:val="en-GB"/>
        </w:rPr>
        <w:t>k) appoints members of the Banking Council of the Czech National Bank.</w:t>
      </w:r>
    </w:p>
    <w:p w14:paraId="2C4A037B" w14:textId="77777777" w:rsidR="004662EC" w:rsidRPr="00700E14" w:rsidRDefault="004662EC" w:rsidP="004662EC">
      <w:pPr>
        <w:jc w:val="both"/>
        <w:rPr>
          <w:rFonts w:cstheme="minorHAnsi"/>
          <w:sz w:val="24"/>
          <w:szCs w:val="24"/>
          <w:lang w:val="en-GB"/>
        </w:rPr>
      </w:pPr>
    </w:p>
    <w:p w14:paraId="2E744586" w14:textId="405A26A4" w:rsidR="004662EC" w:rsidRPr="00700E14" w:rsidRDefault="004662EC" w:rsidP="006829AA">
      <w:pPr>
        <w:numPr>
          <w:ilvl w:val="0"/>
          <w:numId w:val="15"/>
        </w:numPr>
        <w:jc w:val="both"/>
        <w:rPr>
          <w:rFonts w:asciiTheme="minorHAnsi" w:hAnsiTheme="minorHAnsi"/>
          <w:sz w:val="24"/>
          <w:szCs w:val="24"/>
          <w:lang w:val="en-GB"/>
        </w:rPr>
      </w:pPr>
      <w:r w:rsidRPr="00700E14">
        <w:rPr>
          <w:rFonts w:asciiTheme="minorHAnsi" w:hAnsiTheme="minorHAnsi"/>
          <w:sz w:val="24"/>
          <w:szCs w:val="24"/>
          <w:lang w:val="en-GB"/>
        </w:rPr>
        <w:t xml:space="preserve">In addition, according to </w:t>
      </w:r>
      <w:r w:rsidR="00035A5E">
        <w:rPr>
          <w:rFonts w:asciiTheme="minorHAnsi" w:hAnsiTheme="minorHAnsi"/>
          <w:sz w:val="24"/>
          <w:szCs w:val="24"/>
          <w:lang w:val="en-GB"/>
        </w:rPr>
        <w:t>A</w:t>
      </w:r>
      <w:r w:rsidRPr="00700E14">
        <w:rPr>
          <w:rFonts w:asciiTheme="minorHAnsi" w:hAnsiTheme="minorHAnsi"/>
          <w:sz w:val="24"/>
          <w:szCs w:val="24"/>
          <w:lang w:val="en-GB"/>
        </w:rPr>
        <w:t>rt. 63</w:t>
      </w:r>
      <w:r w:rsidR="00412838">
        <w:rPr>
          <w:rFonts w:asciiTheme="minorHAnsi" w:hAnsiTheme="minorHAnsi"/>
          <w:sz w:val="24"/>
          <w:szCs w:val="24"/>
          <w:lang w:val="en-GB"/>
        </w:rPr>
        <w:t>(1)</w:t>
      </w:r>
      <w:r w:rsidRPr="00700E14">
        <w:rPr>
          <w:rFonts w:asciiTheme="minorHAnsi" w:hAnsiTheme="minorHAnsi"/>
          <w:sz w:val="24"/>
          <w:szCs w:val="24"/>
          <w:lang w:val="en-GB"/>
        </w:rPr>
        <w:t xml:space="preserve"> of the Constitution, the President: </w:t>
      </w:r>
    </w:p>
    <w:p w14:paraId="3D9BF63A" w14:textId="77777777" w:rsidR="004662EC" w:rsidRPr="00700E14" w:rsidRDefault="004662EC" w:rsidP="004662EC">
      <w:pPr>
        <w:jc w:val="both"/>
        <w:rPr>
          <w:rFonts w:cstheme="minorHAnsi"/>
          <w:sz w:val="24"/>
          <w:szCs w:val="24"/>
          <w:lang w:val="en-GB"/>
        </w:rPr>
      </w:pPr>
      <w:r w:rsidRPr="00700E14">
        <w:rPr>
          <w:rFonts w:cstheme="minorHAnsi"/>
          <w:sz w:val="24"/>
          <w:szCs w:val="24"/>
          <w:lang w:val="en-GB"/>
        </w:rPr>
        <w:t>a) represents the state externally;</w:t>
      </w:r>
    </w:p>
    <w:p w14:paraId="2341F307" w14:textId="195354BE" w:rsidR="004662EC" w:rsidRPr="00700E14" w:rsidRDefault="004662EC" w:rsidP="004662EC">
      <w:pPr>
        <w:jc w:val="both"/>
        <w:rPr>
          <w:rFonts w:cstheme="minorHAnsi"/>
          <w:sz w:val="24"/>
          <w:szCs w:val="24"/>
          <w:lang w:val="en-GB"/>
        </w:rPr>
      </w:pPr>
      <w:r w:rsidRPr="00700E14">
        <w:rPr>
          <w:rFonts w:cstheme="minorHAnsi"/>
          <w:sz w:val="24"/>
          <w:szCs w:val="24"/>
          <w:lang w:val="en-GB"/>
        </w:rPr>
        <w:t xml:space="preserve">b) negotiates and ratifies international treaties; s/he may delegate the negotiation of international treaties to the </w:t>
      </w:r>
      <w:r w:rsidR="004A149C">
        <w:rPr>
          <w:rFonts w:cstheme="minorHAnsi"/>
          <w:sz w:val="24"/>
          <w:szCs w:val="24"/>
          <w:lang w:val="en-GB"/>
        </w:rPr>
        <w:t>G</w:t>
      </w:r>
      <w:r w:rsidRPr="00700E14">
        <w:rPr>
          <w:rFonts w:cstheme="minorHAnsi"/>
          <w:sz w:val="24"/>
          <w:szCs w:val="24"/>
          <w:lang w:val="en-GB"/>
        </w:rPr>
        <w:t xml:space="preserve">overnment or, with its consent, to individual members thereof; </w:t>
      </w:r>
    </w:p>
    <w:p w14:paraId="341512DC" w14:textId="77777777" w:rsidR="004662EC" w:rsidRPr="00700E14" w:rsidRDefault="004662EC" w:rsidP="004662EC">
      <w:pPr>
        <w:jc w:val="both"/>
        <w:rPr>
          <w:rFonts w:cstheme="minorHAnsi"/>
          <w:sz w:val="24"/>
          <w:szCs w:val="24"/>
          <w:lang w:val="en-GB"/>
        </w:rPr>
      </w:pPr>
      <w:r w:rsidRPr="00700E14">
        <w:rPr>
          <w:rFonts w:cstheme="minorHAnsi"/>
          <w:sz w:val="24"/>
          <w:szCs w:val="24"/>
          <w:lang w:val="en-GB"/>
        </w:rPr>
        <w:t>c) is the supreme commander of the armed forces;</w:t>
      </w:r>
    </w:p>
    <w:p w14:paraId="2781480E" w14:textId="77777777" w:rsidR="004662EC" w:rsidRPr="00700E14" w:rsidRDefault="004662EC" w:rsidP="004662EC">
      <w:pPr>
        <w:jc w:val="both"/>
        <w:rPr>
          <w:rFonts w:cstheme="minorHAnsi"/>
          <w:sz w:val="24"/>
          <w:szCs w:val="24"/>
          <w:lang w:val="en-GB"/>
        </w:rPr>
      </w:pPr>
      <w:r w:rsidRPr="00700E14">
        <w:rPr>
          <w:rFonts w:cstheme="minorHAnsi"/>
          <w:sz w:val="24"/>
          <w:szCs w:val="24"/>
          <w:lang w:val="en-GB"/>
        </w:rPr>
        <w:t>d) receives heads of diplomatic missions;</w:t>
      </w:r>
    </w:p>
    <w:p w14:paraId="25B61B87" w14:textId="77777777" w:rsidR="004662EC" w:rsidRPr="00700E14" w:rsidRDefault="004662EC" w:rsidP="004662EC">
      <w:pPr>
        <w:jc w:val="both"/>
        <w:rPr>
          <w:rFonts w:cstheme="minorHAnsi"/>
          <w:sz w:val="24"/>
          <w:szCs w:val="24"/>
          <w:lang w:val="en-GB"/>
        </w:rPr>
      </w:pPr>
      <w:r w:rsidRPr="00700E14">
        <w:rPr>
          <w:rFonts w:cstheme="minorHAnsi"/>
          <w:sz w:val="24"/>
          <w:szCs w:val="24"/>
          <w:lang w:val="en-GB"/>
        </w:rPr>
        <w:t xml:space="preserve">e) accredits and recalls heads of diplomatic missions; </w:t>
      </w:r>
    </w:p>
    <w:p w14:paraId="564AC6BC" w14:textId="77777777" w:rsidR="004662EC" w:rsidRPr="00700E14" w:rsidRDefault="004662EC" w:rsidP="004662EC">
      <w:pPr>
        <w:jc w:val="both"/>
        <w:rPr>
          <w:rFonts w:cstheme="minorHAnsi"/>
          <w:sz w:val="24"/>
          <w:szCs w:val="24"/>
          <w:lang w:val="en-GB"/>
        </w:rPr>
      </w:pPr>
      <w:r w:rsidRPr="00700E14">
        <w:rPr>
          <w:rFonts w:cstheme="minorHAnsi"/>
          <w:sz w:val="24"/>
          <w:szCs w:val="24"/>
          <w:lang w:val="en-GB"/>
        </w:rPr>
        <w:t>f) calls elections to the Chamber of Deputies and the Senate;</w:t>
      </w:r>
    </w:p>
    <w:p w14:paraId="0DB6F916" w14:textId="77777777" w:rsidR="004662EC" w:rsidRPr="00700E14" w:rsidRDefault="004662EC" w:rsidP="004662EC">
      <w:pPr>
        <w:jc w:val="both"/>
        <w:rPr>
          <w:rFonts w:cstheme="minorHAnsi"/>
          <w:sz w:val="24"/>
          <w:szCs w:val="24"/>
          <w:lang w:val="en-GB"/>
        </w:rPr>
      </w:pPr>
      <w:r w:rsidRPr="00700E14">
        <w:rPr>
          <w:rFonts w:cstheme="minorHAnsi"/>
          <w:sz w:val="24"/>
          <w:szCs w:val="24"/>
          <w:lang w:val="en-GB"/>
        </w:rPr>
        <w:t>g) commissions and promotes generals;</w:t>
      </w:r>
    </w:p>
    <w:p w14:paraId="3F7E6BDA" w14:textId="77777777" w:rsidR="004662EC" w:rsidRPr="00700E14" w:rsidRDefault="004662EC" w:rsidP="004662EC">
      <w:pPr>
        <w:jc w:val="both"/>
        <w:rPr>
          <w:rFonts w:cstheme="minorHAnsi"/>
          <w:sz w:val="24"/>
          <w:szCs w:val="24"/>
          <w:lang w:val="en-GB"/>
        </w:rPr>
      </w:pPr>
      <w:r w:rsidRPr="00700E14">
        <w:rPr>
          <w:rFonts w:cstheme="minorHAnsi"/>
          <w:sz w:val="24"/>
          <w:szCs w:val="24"/>
          <w:lang w:val="en-GB"/>
        </w:rPr>
        <w:t xml:space="preserve">h) may grant and award state </w:t>
      </w:r>
      <w:r w:rsidR="00412838" w:rsidRPr="00700E14">
        <w:rPr>
          <w:rFonts w:cstheme="minorHAnsi"/>
          <w:sz w:val="24"/>
          <w:szCs w:val="24"/>
          <w:lang w:val="en-GB"/>
        </w:rPr>
        <w:t>honours</w:t>
      </w:r>
      <w:r w:rsidRPr="00700E14">
        <w:rPr>
          <w:rFonts w:cstheme="minorHAnsi"/>
          <w:sz w:val="24"/>
          <w:szCs w:val="24"/>
          <w:lang w:val="en-GB"/>
        </w:rPr>
        <w:t xml:space="preserve">, unless s/he has empowered another body to do so; </w:t>
      </w:r>
    </w:p>
    <w:p w14:paraId="6FFC6023" w14:textId="77777777" w:rsidR="004662EC" w:rsidRPr="00700E14" w:rsidRDefault="004662EC" w:rsidP="004662EC">
      <w:pPr>
        <w:jc w:val="both"/>
        <w:rPr>
          <w:rFonts w:cstheme="minorHAnsi"/>
          <w:sz w:val="24"/>
          <w:szCs w:val="24"/>
          <w:lang w:val="en-GB"/>
        </w:rPr>
      </w:pPr>
      <w:r w:rsidRPr="00700E14">
        <w:rPr>
          <w:rFonts w:cstheme="minorHAnsi"/>
          <w:sz w:val="24"/>
          <w:szCs w:val="24"/>
          <w:lang w:val="en-GB"/>
        </w:rPr>
        <w:t>i) appoints judges;</w:t>
      </w:r>
    </w:p>
    <w:p w14:paraId="400105AB" w14:textId="77777777" w:rsidR="004662EC" w:rsidRPr="00700E14" w:rsidRDefault="004662EC" w:rsidP="004662EC">
      <w:pPr>
        <w:jc w:val="both"/>
        <w:rPr>
          <w:rFonts w:cstheme="minorHAnsi"/>
          <w:sz w:val="24"/>
          <w:szCs w:val="24"/>
          <w:lang w:val="en-GB"/>
        </w:rPr>
      </w:pPr>
      <w:r w:rsidRPr="00700E14">
        <w:rPr>
          <w:rFonts w:cstheme="minorHAnsi"/>
          <w:sz w:val="24"/>
          <w:szCs w:val="24"/>
          <w:lang w:val="en-GB"/>
        </w:rPr>
        <w:t xml:space="preserve">j) orders that criminal proceedings not be instituted or if they have been instituted, that they be discontinued; </w:t>
      </w:r>
    </w:p>
    <w:p w14:paraId="02433AC8" w14:textId="77777777" w:rsidR="004662EC" w:rsidRPr="00700E14" w:rsidRDefault="004662EC" w:rsidP="004662EC">
      <w:pPr>
        <w:jc w:val="both"/>
        <w:rPr>
          <w:rFonts w:cstheme="minorHAnsi"/>
          <w:sz w:val="24"/>
          <w:szCs w:val="24"/>
          <w:lang w:val="en-GB"/>
        </w:rPr>
      </w:pPr>
      <w:r w:rsidRPr="00700E14">
        <w:rPr>
          <w:rFonts w:cstheme="minorHAnsi"/>
          <w:sz w:val="24"/>
          <w:szCs w:val="24"/>
          <w:lang w:val="en-GB"/>
        </w:rPr>
        <w:t>k) has the right to issue amnesties.</w:t>
      </w:r>
    </w:p>
    <w:p w14:paraId="6832ACF9" w14:textId="77777777" w:rsidR="004662EC" w:rsidRPr="00700E14" w:rsidRDefault="004662EC" w:rsidP="004662EC">
      <w:pPr>
        <w:jc w:val="both"/>
        <w:rPr>
          <w:rFonts w:cstheme="minorHAnsi"/>
          <w:sz w:val="24"/>
          <w:szCs w:val="24"/>
          <w:lang w:val="en-GB"/>
        </w:rPr>
      </w:pPr>
    </w:p>
    <w:p w14:paraId="3E57D437" w14:textId="76845F24" w:rsidR="004A149C" w:rsidRDefault="004662EC" w:rsidP="004A149C">
      <w:pPr>
        <w:numPr>
          <w:ilvl w:val="0"/>
          <w:numId w:val="15"/>
        </w:numPr>
        <w:tabs>
          <w:tab w:val="clear" w:pos="567"/>
          <w:tab w:val="left" w:pos="709"/>
        </w:tabs>
        <w:ind w:left="0" w:firstLine="0"/>
        <w:jc w:val="both"/>
        <w:rPr>
          <w:rFonts w:cstheme="minorHAnsi"/>
          <w:sz w:val="24"/>
          <w:szCs w:val="24"/>
          <w:lang w:val="en-GB"/>
        </w:rPr>
      </w:pPr>
      <w:r w:rsidRPr="006829AA">
        <w:rPr>
          <w:rFonts w:cstheme="minorHAnsi"/>
          <w:sz w:val="24"/>
          <w:szCs w:val="24"/>
          <w:lang w:val="en-GB"/>
        </w:rPr>
        <w:t>Art. 63</w:t>
      </w:r>
      <w:r w:rsidR="00412838" w:rsidRPr="006829AA">
        <w:rPr>
          <w:rFonts w:cstheme="minorHAnsi"/>
          <w:sz w:val="24"/>
          <w:szCs w:val="24"/>
          <w:lang w:val="en-GB"/>
        </w:rPr>
        <w:t>(2)</w:t>
      </w:r>
      <w:r w:rsidRPr="006829AA">
        <w:rPr>
          <w:rFonts w:cstheme="minorHAnsi"/>
          <w:sz w:val="24"/>
          <w:szCs w:val="24"/>
          <w:lang w:val="en-GB"/>
        </w:rPr>
        <w:t xml:space="preserve"> </w:t>
      </w:r>
      <w:r w:rsidR="000D1181" w:rsidRPr="006829AA">
        <w:rPr>
          <w:rFonts w:cstheme="minorHAnsi"/>
          <w:sz w:val="24"/>
          <w:szCs w:val="24"/>
          <w:lang w:val="en-GB"/>
        </w:rPr>
        <w:t xml:space="preserve">of the Constitution </w:t>
      </w:r>
      <w:r w:rsidRPr="006829AA">
        <w:rPr>
          <w:rFonts w:cstheme="minorHAnsi"/>
          <w:sz w:val="24"/>
          <w:szCs w:val="24"/>
          <w:lang w:val="en-GB"/>
        </w:rPr>
        <w:t xml:space="preserve">stipulates that the President of the Republic also possesses powers which are not explicitly enumerated in the Constitution if a law so provides. </w:t>
      </w:r>
      <w:r w:rsidRPr="006829AA">
        <w:rPr>
          <w:rFonts w:cstheme="minorHAnsi"/>
          <w:sz w:val="24"/>
          <w:szCs w:val="24"/>
          <w:lang w:val="en-GB"/>
        </w:rPr>
        <w:lastRenderedPageBreak/>
        <w:t xml:space="preserve">However, in order to be valid, decisions of the President of the Republic issued pursuant to </w:t>
      </w:r>
      <w:r w:rsidR="00035A5E">
        <w:rPr>
          <w:rFonts w:cstheme="minorHAnsi"/>
          <w:sz w:val="24"/>
          <w:szCs w:val="24"/>
          <w:lang w:val="en-GB"/>
        </w:rPr>
        <w:t>A</w:t>
      </w:r>
      <w:r w:rsidRPr="006829AA">
        <w:rPr>
          <w:rFonts w:cstheme="minorHAnsi"/>
          <w:sz w:val="24"/>
          <w:szCs w:val="24"/>
          <w:lang w:val="en-GB"/>
        </w:rPr>
        <w:t>rt. 63</w:t>
      </w:r>
      <w:r w:rsidR="00412838" w:rsidRPr="006829AA">
        <w:rPr>
          <w:rFonts w:cstheme="minorHAnsi"/>
          <w:sz w:val="24"/>
          <w:szCs w:val="24"/>
          <w:lang w:val="en-GB"/>
        </w:rPr>
        <w:t>(</w:t>
      </w:r>
      <w:r w:rsidRPr="006829AA">
        <w:rPr>
          <w:rFonts w:cstheme="minorHAnsi"/>
          <w:sz w:val="24"/>
          <w:szCs w:val="24"/>
          <w:lang w:val="en-GB"/>
        </w:rPr>
        <w:t>1</w:t>
      </w:r>
      <w:r w:rsidR="00412838" w:rsidRPr="006829AA">
        <w:rPr>
          <w:rFonts w:cstheme="minorHAnsi"/>
          <w:sz w:val="24"/>
          <w:szCs w:val="24"/>
          <w:lang w:val="en-GB"/>
        </w:rPr>
        <w:t>)</w:t>
      </w:r>
      <w:r w:rsidRPr="006829AA">
        <w:rPr>
          <w:rFonts w:cstheme="minorHAnsi"/>
          <w:sz w:val="24"/>
          <w:szCs w:val="24"/>
          <w:lang w:val="en-GB"/>
        </w:rPr>
        <w:t xml:space="preserve"> and </w:t>
      </w:r>
      <w:r w:rsidR="00412838" w:rsidRPr="006829AA">
        <w:rPr>
          <w:rFonts w:cstheme="minorHAnsi"/>
          <w:sz w:val="24"/>
          <w:szCs w:val="24"/>
          <w:lang w:val="en-GB"/>
        </w:rPr>
        <w:t>(</w:t>
      </w:r>
      <w:r w:rsidRPr="006829AA">
        <w:rPr>
          <w:rFonts w:cstheme="minorHAnsi"/>
          <w:sz w:val="24"/>
          <w:szCs w:val="24"/>
          <w:lang w:val="en-GB"/>
        </w:rPr>
        <w:t>2</w:t>
      </w:r>
      <w:r w:rsidR="00412838" w:rsidRPr="006829AA">
        <w:rPr>
          <w:rFonts w:cstheme="minorHAnsi"/>
          <w:sz w:val="24"/>
          <w:szCs w:val="24"/>
          <w:lang w:val="en-GB"/>
        </w:rPr>
        <w:t>)</w:t>
      </w:r>
      <w:r w:rsidRPr="006829AA">
        <w:rPr>
          <w:rFonts w:cstheme="minorHAnsi"/>
          <w:sz w:val="24"/>
          <w:szCs w:val="24"/>
          <w:lang w:val="en-GB"/>
        </w:rPr>
        <w:t xml:space="preserve"> require the countersignature of the Prime Minister or a member of the </w:t>
      </w:r>
      <w:r w:rsidR="004A149C">
        <w:rPr>
          <w:rFonts w:cstheme="minorHAnsi"/>
          <w:sz w:val="24"/>
          <w:szCs w:val="24"/>
          <w:lang w:val="en-GB"/>
        </w:rPr>
        <w:t>G</w:t>
      </w:r>
      <w:r w:rsidRPr="006829AA">
        <w:rPr>
          <w:rFonts w:cstheme="minorHAnsi"/>
          <w:sz w:val="24"/>
          <w:szCs w:val="24"/>
          <w:lang w:val="en-GB"/>
        </w:rPr>
        <w:t>overnment designated by him</w:t>
      </w:r>
      <w:r w:rsidR="00035A5E">
        <w:rPr>
          <w:rFonts w:cstheme="minorHAnsi"/>
          <w:sz w:val="24"/>
          <w:szCs w:val="24"/>
          <w:lang w:val="en-GB"/>
        </w:rPr>
        <w:t xml:space="preserve"> or her</w:t>
      </w:r>
      <w:r w:rsidRPr="006829AA">
        <w:rPr>
          <w:rFonts w:cstheme="minorHAnsi"/>
          <w:sz w:val="24"/>
          <w:szCs w:val="24"/>
          <w:lang w:val="en-GB"/>
        </w:rPr>
        <w:t>.</w:t>
      </w:r>
      <w:r w:rsidR="000D1181" w:rsidRPr="006829AA">
        <w:rPr>
          <w:rFonts w:cstheme="minorHAnsi"/>
          <w:sz w:val="24"/>
          <w:szCs w:val="24"/>
          <w:lang w:val="en-GB"/>
        </w:rPr>
        <w:t xml:space="preserve"> The </w:t>
      </w:r>
      <w:r w:rsidR="004A149C">
        <w:rPr>
          <w:rFonts w:cstheme="minorHAnsi"/>
          <w:sz w:val="24"/>
          <w:szCs w:val="24"/>
          <w:lang w:val="en-GB"/>
        </w:rPr>
        <w:t>G</w:t>
      </w:r>
      <w:r w:rsidR="000D1181" w:rsidRPr="006829AA">
        <w:rPr>
          <w:rFonts w:cstheme="minorHAnsi"/>
          <w:sz w:val="24"/>
          <w:szCs w:val="24"/>
          <w:lang w:val="en-GB"/>
        </w:rPr>
        <w:t>overnment is responsible for these decisions.</w:t>
      </w:r>
      <w:r w:rsidRPr="006829AA">
        <w:rPr>
          <w:rFonts w:cstheme="minorHAnsi"/>
          <w:sz w:val="24"/>
          <w:szCs w:val="24"/>
          <w:lang w:val="en-GB"/>
        </w:rPr>
        <w:t xml:space="preserve"> </w:t>
      </w:r>
    </w:p>
    <w:p w14:paraId="086BA7F7" w14:textId="77777777" w:rsidR="004A149C" w:rsidRDefault="004A149C" w:rsidP="004A149C">
      <w:pPr>
        <w:tabs>
          <w:tab w:val="left" w:pos="709"/>
        </w:tabs>
        <w:jc w:val="both"/>
        <w:rPr>
          <w:rFonts w:cstheme="minorHAnsi"/>
          <w:sz w:val="24"/>
          <w:szCs w:val="24"/>
          <w:lang w:val="en-GB"/>
        </w:rPr>
      </w:pPr>
    </w:p>
    <w:p w14:paraId="41DF9E7F" w14:textId="02D70ED4" w:rsidR="004A149C" w:rsidRDefault="000D1181" w:rsidP="004A149C">
      <w:pPr>
        <w:numPr>
          <w:ilvl w:val="0"/>
          <w:numId w:val="15"/>
        </w:numPr>
        <w:tabs>
          <w:tab w:val="clear" w:pos="567"/>
          <w:tab w:val="left" w:pos="709"/>
        </w:tabs>
        <w:ind w:left="0" w:firstLine="0"/>
        <w:jc w:val="both"/>
        <w:rPr>
          <w:rFonts w:cstheme="minorHAnsi"/>
          <w:sz w:val="24"/>
          <w:szCs w:val="24"/>
          <w:lang w:val="en-GB"/>
        </w:rPr>
      </w:pPr>
      <w:r w:rsidRPr="004A149C">
        <w:rPr>
          <w:rFonts w:asciiTheme="minorHAnsi" w:hAnsiTheme="minorHAnsi"/>
          <w:sz w:val="24"/>
          <w:szCs w:val="24"/>
          <w:lang w:val="en-GB"/>
        </w:rPr>
        <w:t xml:space="preserve">According to </w:t>
      </w:r>
      <w:r w:rsidR="00035A5E">
        <w:rPr>
          <w:rFonts w:asciiTheme="minorHAnsi" w:hAnsiTheme="minorHAnsi"/>
          <w:sz w:val="24"/>
          <w:szCs w:val="24"/>
          <w:lang w:val="en-GB"/>
        </w:rPr>
        <w:t>A</w:t>
      </w:r>
      <w:r w:rsidRPr="004A149C">
        <w:rPr>
          <w:rFonts w:asciiTheme="minorHAnsi" w:hAnsiTheme="minorHAnsi"/>
          <w:sz w:val="24"/>
          <w:szCs w:val="24"/>
          <w:lang w:val="en-GB"/>
        </w:rPr>
        <w:t xml:space="preserve">rt. </w:t>
      </w:r>
      <w:r w:rsidR="008D1B52" w:rsidRPr="004A149C">
        <w:rPr>
          <w:rFonts w:asciiTheme="minorHAnsi" w:hAnsiTheme="minorHAnsi"/>
          <w:sz w:val="24"/>
          <w:szCs w:val="24"/>
          <w:lang w:val="en-GB"/>
        </w:rPr>
        <w:t xml:space="preserve">64 of the Constitution, the President of the Republic has the right to take part in the meetings of both chambers of Parliament, as well as those of their committees and commissions. S/he shall be given the right to speak whenever s/he requests. S/he also has the right to take part in the meetings of the </w:t>
      </w:r>
      <w:r w:rsidR="004A149C">
        <w:rPr>
          <w:rFonts w:asciiTheme="minorHAnsi" w:hAnsiTheme="minorHAnsi"/>
          <w:sz w:val="24"/>
          <w:szCs w:val="24"/>
          <w:lang w:val="en-GB"/>
        </w:rPr>
        <w:t>G</w:t>
      </w:r>
      <w:r w:rsidR="008D1B52" w:rsidRPr="004A149C">
        <w:rPr>
          <w:rFonts w:asciiTheme="minorHAnsi" w:hAnsiTheme="minorHAnsi"/>
          <w:sz w:val="24"/>
          <w:szCs w:val="24"/>
          <w:lang w:val="en-GB"/>
        </w:rPr>
        <w:t xml:space="preserve">overnment, to request reports from the government or its members, and to discuss with the </w:t>
      </w:r>
      <w:r w:rsidR="004A149C">
        <w:rPr>
          <w:rFonts w:asciiTheme="minorHAnsi" w:hAnsiTheme="minorHAnsi"/>
          <w:sz w:val="24"/>
          <w:szCs w:val="24"/>
          <w:lang w:val="en-GB"/>
        </w:rPr>
        <w:t>G</w:t>
      </w:r>
      <w:r w:rsidR="008D1B52" w:rsidRPr="004A149C">
        <w:rPr>
          <w:rFonts w:asciiTheme="minorHAnsi" w:hAnsiTheme="minorHAnsi"/>
          <w:sz w:val="24"/>
          <w:szCs w:val="24"/>
          <w:lang w:val="en-GB"/>
        </w:rPr>
        <w:t xml:space="preserve">overnment or its members issues that fall within their competence. </w:t>
      </w:r>
      <w:bookmarkStart w:id="47" w:name="_Ref126742969"/>
    </w:p>
    <w:p w14:paraId="3AD0522B" w14:textId="77777777" w:rsidR="004A149C" w:rsidRDefault="004A149C" w:rsidP="004A149C">
      <w:pPr>
        <w:pStyle w:val="Odstavecseseznamem"/>
        <w:rPr>
          <w:rFonts w:cstheme="minorHAnsi"/>
          <w:sz w:val="24"/>
          <w:szCs w:val="24"/>
          <w:lang w:val="en-GB"/>
        </w:rPr>
      </w:pPr>
    </w:p>
    <w:p w14:paraId="4B165542" w14:textId="121F18A8" w:rsidR="004A149C" w:rsidRDefault="00BE4AAE" w:rsidP="004A149C">
      <w:pPr>
        <w:numPr>
          <w:ilvl w:val="0"/>
          <w:numId w:val="15"/>
        </w:numPr>
        <w:tabs>
          <w:tab w:val="clear" w:pos="567"/>
          <w:tab w:val="left" w:pos="709"/>
        </w:tabs>
        <w:ind w:left="0" w:firstLine="0"/>
        <w:jc w:val="both"/>
        <w:rPr>
          <w:rFonts w:cstheme="minorHAnsi"/>
          <w:sz w:val="24"/>
          <w:szCs w:val="24"/>
          <w:lang w:val="en-GB"/>
        </w:rPr>
      </w:pPr>
      <w:bookmarkStart w:id="48" w:name="_Ref137047230"/>
      <w:r w:rsidRPr="004A149C">
        <w:rPr>
          <w:rFonts w:cstheme="minorHAnsi"/>
          <w:sz w:val="24"/>
          <w:szCs w:val="24"/>
          <w:lang w:val="en-GB"/>
        </w:rPr>
        <w:t>As agreed by GRECO, a Head of State would be covered in the 5</w:t>
      </w:r>
      <w:r w:rsidRPr="004A149C">
        <w:rPr>
          <w:rFonts w:cstheme="minorHAnsi"/>
          <w:sz w:val="24"/>
          <w:szCs w:val="24"/>
          <w:vertAlign w:val="superscript"/>
          <w:lang w:val="en-GB"/>
        </w:rPr>
        <w:t>th </w:t>
      </w:r>
      <w:r w:rsidR="00035A5E">
        <w:rPr>
          <w:rFonts w:cstheme="minorHAnsi"/>
          <w:sz w:val="24"/>
          <w:szCs w:val="24"/>
          <w:lang w:val="en-GB"/>
        </w:rPr>
        <w:t>E</w:t>
      </w:r>
      <w:r w:rsidRPr="004A149C">
        <w:rPr>
          <w:rFonts w:cstheme="minorHAnsi"/>
          <w:sz w:val="24"/>
          <w:szCs w:val="24"/>
          <w:lang w:val="en-GB"/>
        </w:rPr>
        <w:t xml:space="preserve">valuation </w:t>
      </w:r>
      <w:r w:rsidR="00035A5E">
        <w:rPr>
          <w:rFonts w:cstheme="minorHAnsi"/>
          <w:sz w:val="24"/>
          <w:szCs w:val="24"/>
          <w:lang w:val="en-GB"/>
        </w:rPr>
        <w:t>R</w:t>
      </w:r>
      <w:r w:rsidRPr="004A149C">
        <w:rPr>
          <w:rFonts w:cstheme="minorHAnsi"/>
          <w:sz w:val="24"/>
          <w:szCs w:val="24"/>
          <w:lang w:val="en-GB"/>
        </w:rPr>
        <w:t>ound under “central governments (top executive functions)” when s/he actively participates on a regular basis in the development and/or the execution of governmental functions or advises the government on such functions. These may include determining and implementing policies, enforcing laws, proposing and/or implementing legislation, adopting and implementing by-laws/normative decrees, taking decisions on government expenditure, taking decisions on the appointment of individuals to top executive functions.</w:t>
      </w:r>
      <w:bookmarkEnd w:id="47"/>
      <w:bookmarkEnd w:id="48"/>
      <w:r w:rsidR="00412838" w:rsidRPr="004A149C">
        <w:rPr>
          <w:rFonts w:cstheme="minorHAnsi"/>
          <w:sz w:val="24"/>
          <w:szCs w:val="24"/>
          <w:lang w:val="en-GB"/>
        </w:rPr>
        <w:t xml:space="preserve"> </w:t>
      </w:r>
    </w:p>
    <w:p w14:paraId="32D18F4E" w14:textId="77777777" w:rsidR="004A149C" w:rsidRDefault="004A149C" w:rsidP="004A149C">
      <w:pPr>
        <w:pStyle w:val="Odstavecseseznamem"/>
        <w:rPr>
          <w:rFonts w:cstheme="minorHAnsi"/>
          <w:sz w:val="24"/>
          <w:szCs w:val="24"/>
          <w:lang w:val="en-GB"/>
        </w:rPr>
      </w:pPr>
    </w:p>
    <w:p w14:paraId="13378226" w14:textId="3F0CDC9E" w:rsidR="004A149C" w:rsidRDefault="00C55BB9" w:rsidP="004A149C">
      <w:pPr>
        <w:numPr>
          <w:ilvl w:val="0"/>
          <w:numId w:val="15"/>
        </w:numPr>
        <w:tabs>
          <w:tab w:val="clear" w:pos="567"/>
          <w:tab w:val="left" w:pos="709"/>
        </w:tabs>
        <w:ind w:left="0" w:firstLine="0"/>
        <w:jc w:val="both"/>
        <w:rPr>
          <w:rFonts w:cstheme="minorHAnsi"/>
          <w:sz w:val="24"/>
          <w:szCs w:val="24"/>
          <w:lang w:val="en-GB"/>
        </w:rPr>
      </w:pPr>
      <w:r w:rsidRPr="004A149C">
        <w:rPr>
          <w:rFonts w:cstheme="minorHAnsi"/>
          <w:sz w:val="24"/>
          <w:szCs w:val="24"/>
          <w:lang w:val="en-GB"/>
        </w:rPr>
        <w:t xml:space="preserve">The GET notes that the functions of the President of the Czech Republic are to a large extent of a formal, representative and ceremonial nature. S/he is not part of </w:t>
      </w:r>
      <w:r w:rsidR="004A149C">
        <w:rPr>
          <w:rFonts w:cstheme="minorHAnsi"/>
          <w:sz w:val="24"/>
          <w:szCs w:val="24"/>
          <w:lang w:val="en-GB"/>
        </w:rPr>
        <w:t>G</w:t>
      </w:r>
      <w:r w:rsidRPr="004A149C">
        <w:rPr>
          <w:rFonts w:cstheme="minorHAnsi"/>
          <w:sz w:val="24"/>
          <w:szCs w:val="24"/>
          <w:lang w:val="en-GB"/>
        </w:rPr>
        <w:t>overnment and does not actively and regularly participate in day-to-day governmental functions. The Constitution defines the President as the Head of State, but expressly names the Government as the highest body of executive power. Decisions made by the President are always proposed by either the Parliament or the Government and are countersigned by ministers, who bear the corresponding political responsibility. The President never</w:t>
      </w:r>
      <w:r w:rsidR="00CB6ADF" w:rsidRPr="004A149C">
        <w:rPr>
          <w:rFonts w:cstheme="minorHAnsi"/>
          <w:sz w:val="24"/>
          <w:szCs w:val="24"/>
          <w:lang w:val="en-GB"/>
        </w:rPr>
        <w:t xml:space="preserve"> </w:t>
      </w:r>
      <w:r w:rsidRPr="004A149C">
        <w:rPr>
          <w:rFonts w:cstheme="minorHAnsi"/>
          <w:sz w:val="24"/>
          <w:szCs w:val="24"/>
          <w:lang w:val="en-GB"/>
        </w:rPr>
        <w:t xml:space="preserve">attends meetings of the Government. </w:t>
      </w:r>
      <w:bookmarkStart w:id="49" w:name="_Ref131497310"/>
    </w:p>
    <w:p w14:paraId="5388A101" w14:textId="77777777" w:rsidR="004A149C" w:rsidRDefault="004A149C" w:rsidP="004A149C">
      <w:pPr>
        <w:pStyle w:val="Odstavecseseznamem"/>
        <w:rPr>
          <w:rFonts w:cstheme="minorHAnsi"/>
          <w:sz w:val="24"/>
          <w:szCs w:val="24"/>
          <w:lang w:val="en-GB"/>
        </w:rPr>
      </w:pPr>
    </w:p>
    <w:p w14:paraId="0C5D2D6E" w14:textId="220B4520" w:rsidR="004A149C" w:rsidRDefault="00C55BB9" w:rsidP="004A149C">
      <w:pPr>
        <w:numPr>
          <w:ilvl w:val="0"/>
          <w:numId w:val="15"/>
        </w:numPr>
        <w:tabs>
          <w:tab w:val="clear" w:pos="567"/>
          <w:tab w:val="left" w:pos="709"/>
        </w:tabs>
        <w:ind w:left="0" w:firstLine="0"/>
        <w:jc w:val="both"/>
        <w:rPr>
          <w:rFonts w:cstheme="minorHAnsi"/>
          <w:sz w:val="24"/>
          <w:szCs w:val="24"/>
          <w:lang w:val="en-GB"/>
        </w:rPr>
      </w:pPr>
      <w:bookmarkStart w:id="50" w:name="_Ref137047191"/>
      <w:r w:rsidRPr="004A149C">
        <w:rPr>
          <w:rFonts w:cstheme="minorHAnsi"/>
          <w:sz w:val="24"/>
          <w:szCs w:val="24"/>
          <w:lang w:val="en-GB"/>
        </w:rPr>
        <w:t xml:space="preserve">The President of the Republic who was in office at the time of the on-site visit was the first one to have been elected by popular vote in 2012, unlike his predecessors who were elected by Parliament. This gave him a perception of higher legitimacy, which he used to delay some appointments, as a bargaining chip with other political actors. He also used the presidential pardon in respect of one of his direct subordinates, who </w:t>
      </w:r>
      <w:r w:rsidR="00035A5E">
        <w:rPr>
          <w:rFonts w:cstheme="minorHAnsi"/>
          <w:sz w:val="24"/>
          <w:szCs w:val="24"/>
          <w:lang w:val="en-GB"/>
        </w:rPr>
        <w:t>had been</w:t>
      </w:r>
      <w:r w:rsidR="00035A5E" w:rsidRPr="004A149C">
        <w:rPr>
          <w:rFonts w:cstheme="minorHAnsi"/>
          <w:sz w:val="24"/>
          <w:szCs w:val="24"/>
          <w:lang w:val="en-GB"/>
        </w:rPr>
        <w:t xml:space="preserve"> </w:t>
      </w:r>
      <w:r w:rsidRPr="004A149C">
        <w:rPr>
          <w:rFonts w:cstheme="minorHAnsi"/>
          <w:sz w:val="24"/>
          <w:szCs w:val="24"/>
          <w:lang w:val="en-GB"/>
        </w:rPr>
        <w:t>sentenced for corruption</w:t>
      </w:r>
      <w:r w:rsidRPr="00C55BB9">
        <w:rPr>
          <w:vertAlign w:val="superscript"/>
        </w:rPr>
        <w:footnoteReference w:id="11"/>
      </w:r>
      <w:r w:rsidRPr="004A149C">
        <w:rPr>
          <w:rFonts w:cstheme="minorHAnsi"/>
          <w:sz w:val="24"/>
          <w:szCs w:val="24"/>
          <w:lang w:val="en-GB"/>
        </w:rPr>
        <w:t xml:space="preserve">. Furthermore, the GET was informed of several cases in which the Office of the President requested exceptions to anti-corruption measures set </w:t>
      </w:r>
      <w:r w:rsidR="00035A5E">
        <w:rPr>
          <w:rFonts w:cstheme="minorHAnsi"/>
          <w:sz w:val="24"/>
          <w:szCs w:val="24"/>
          <w:lang w:val="en-GB"/>
        </w:rPr>
        <w:t xml:space="preserve">out in </w:t>
      </w:r>
      <w:r w:rsidRPr="004A149C">
        <w:rPr>
          <w:rFonts w:cstheme="minorHAnsi"/>
          <w:sz w:val="24"/>
          <w:szCs w:val="24"/>
          <w:lang w:val="en-GB"/>
        </w:rPr>
        <w:t xml:space="preserve">law. However, all its interlocutors agreed that these situations were exceptions, connected to the strong personality of the former President, who </w:t>
      </w:r>
      <w:r w:rsidR="00035A5E">
        <w:rPr>
          <w:rFonts w:cstheme="minorHAnsi"/>
          <w:sz w:val="24"/>
          <w:szCs w:val="24"/>
          <w:lang w:val="en-GB"/>
        </w:rPr>
        <w:t>completed</w:t>
      </w:r>
      <w:r w:rsidR="00035A5E" w:rsidRPr="004A149C">
        <w:rPr>
          <w:rFonts w:cstheme="minorHAnsi"/>
          <w:sz w:val="24"/>
          <w:szCs w:val="24"/>
          <w:lang w:val="en-GB"/>
        </w:rPr>
        <w:t xml:space="preserve"> </w:t>
      </w:r>
      <w:r w:rsidRPr="004A149C">
        <w:rPr>
          <w:rFonts w:cstheme="minorHAnsi"/>
          <w:sz w:val="24"/>
          <w:szCs w:val="24"/>
          <w:lang w:val="en-GB"/>
        </w:rPr>
        <w:t>his last term in office in March 2023.</w:t>
      </w:r>
      <w:bookmarkEnd w:id="49"/>
      <w:bookmarkEnd w:id="50"/>
      <w:r w:rsidRPr="004A149C">
        <w:rPr>
          <w:rFonts w:cstheme="minorHAnsi"/>
          <w:sz w:val="24"/>
          <w:szCs w:val="24"/>
          <w:lang w:val="en-GB"/>
        </w:rPr>
        <w:t xml:space="preserve"> </w:t>
      </w:r>
    </w:p>
    <w:p w14:paraId="6DA47CAC" w14:textId="77777777" w:rsidR="004A149C" w:rsidRDefault="004A149C" w:rsidP="004A149C">
      <w:pPr>
        <w:pStyle w:val="Odstavecseseznamem"/>
        <w:rPr>
          <w:rFonts w:cstheme="minorHAnsi"/>
          <w:sz w:val="24"/>
          <w:szCs w:val="24"/>
          <w:lang w:val="en-GB"/>
        </w:rPr>
      </w:pPr>
    </w:p>
    <w:p w14:paraId="16E3DD9D" w14:textId="7E83304D" w:rsidR="00C55BB9" w:rsidRPr="004A149C" w:rsidRDefault="00C55BB9" w:rsidP="004A149C">
      <w:pPr>
        <w:numPr>
          <w:ilvl w:val="0"/>
          <w:numId w:val="15"/>
        </w:numPr>
        <w:tabs>
          <w:tab w:val="clear" w:pos="567"/>
          <w:tab w:val="left" w:pos="709"/>
        </w:tabs>
        <w:ind w:left="0" w:firstLine="0"/>
        <w:jc w:val="both"/>
        <w:rPr>
          <w:rFonts w:cstheme="minorHAnsi"/>
          <w:sz w:val="24"/>
          <w:szCs w:val="24"/>
          <w:lang w:val="en-GB"/>
        </w:rPr>
      </w:pPr>
      <w:r w:rsidRPr="004A149C">
        <w:rPr>
          <w:rFonts w:cstheme="minorHAnsi"/>
          <w:sz w:val="24"/>
          <w:szCs w:val="24"/>
          <w:lang w:val="en-GB"/>
        </w:rPr>
        <w:t xml:space="preserve">In view of the above, the President of the Czech Republic, cannot be considered as exercising top executive functions as understood in paragraph </w:t>
      </w:r>
      <w:r w:rsidR="0084556E">
        <w:rPr>
          <w:rFonts w:cstheme="minorHAnsi"/>
          <w:sz w:val="24"/>
          <w:szCs w:val="24"/>
          <w:lang w:val="en-GB"/>
        </w:rPr>
        <w:fldChar w:fldCharType="begin"/>
      </w:r>
      <w:r w:rsidR="0084556E">
        <w:rPr>
          <w:rFonts w:cstheme="minorHAnsi"/>
          <w:sz w:val="24"/>
          <w:szCs w:val="24"/>
          <w:lang w:val="en-GB"/>
        </w:rPr>
        <w:instrText xml:space="preserve"> REF _Ref137047230 \r \h </w:instrText>
      </w:r>
      <w:r w:rsidR="0084556E">
        <w:rPr>
          <w:rFonts w:cstheme="minorHAnsi"/>
          <w:sz w:val="24"/>
          <w:szCs w:val="24"/>
          <w:lang w:val="en-GB"/>
        </w:rPr>
      </w:r>
      <w:r w:rsidR="0084556E">
        <w:rPr>
          <w:rFonts w:cstheme="minorHAnsi"/>
          <w:sz w:val="24"/>
          <w:szCs w:val="24"/>
          <w:lang w:val="en-GB"/>
        </w:rPr>
        <w:fldChar w:fldCharType="separate"/>
      </w:r>
      <w:r w:rsidR="0002230A">
        <w:rPr>
          <w:rFonts w:cstheme="minorHAnsi"/>
          <w:sz w:val="24"/>
          <w:szCs w:val="24"/>
          <w:lang w:val="en-GB"/>
        </w:rPr>
        <w:t>20</w:t>
      </w:r>
      <w:r w:rsidR="0084556E">
        <w:rPr>
          <w:rFonts w:cstheme="minorHAnsi"/>
          <w:sz w:val="24"/>
          <w:szCs w:val="24"/>
          <w:lang w:val="en-GB"/>
        </w:rPr>
        <w:fldChar w:fldCharType="end"/>
      </w:r>
      <w:r w:rsidR="0043361B">
        <w:rPr>
          <w:rFonts w:cstheme="minorHAnsi"/>
          <w:sz w:val="24"/>
          <w:szCs w:val="24"/>
          <w:lang w:val="en-GB"/>
        </w:rPr>
        <w:t xml:space="preserve"> </w:t>
      </w:r>
      <w:r w:rsidRPr="004A149C">
        <w:rPr>
          <w:rFonts w:cstheme="minorHAnsi"/>
          <w:sz w:val="24"/>
          <w:szCs w:val="24"/>
          <w:lang w:val="en-GB"/>
        </w:rPr>
        <w:t>and does not fall within the framework of the current evaluation round. Nevertheless, the Czech authorities may wish to examine the legal framework applicable to the President and the senior staff of his/her office in light of the integrity measures recommended in this report, in order to prevent any misuse of their powers.</w:t>
      </w:r>
    </w:p>
    <w:p w14:paraId="3434E12A" w14:textId="1B09DB7F" w:rsidR="00A9507C" w:rsidRDefault="00A9507C" w:rsidP="00A9507C">
      <w:pPr>
        <w:pStyle w:val="Odstavecseseznamem"/>
        <w:rPr>
          <w:rFonts w:cstheme="minorHAnsi"/>
          <w:sz w:val="24"/>
          <w:szCs w:val="24"/>
          <w:lang w:val="en-GB"/>
        </w:rPr>
      </w:pPr>
    </w:p>
    <w:p w14:paraId="43441472" w14:textId="77777777" w:rsidR="00771F12" w:rsidRDefault="00771F12">
      <w:pPr>
        <w:rPr>
          <w:rFonts w:cstheme="minorHAnsi"/>
          <w:sz w:val="24"/>
          <w:szCs w:val="24"/>
          <w:u w:val="single"/>
          <w:lang w:val="en-GB"/>
        </w:rPr>
      </w:pPr>
      <w:r>
        <w:rPr>
          <w:rFonts w:cstheme="minorHAnsi"/>
          <w:sz w:val="24"/>
          <w:szCs w:val="24"/>
          <w:u w:val="single"/>
          <w:lang w:val="en-GB"/>
        </w:rPr>
        <w:br w:type="page"/>
      </w:r>
    </w:p>
    <w:p w14:paraId="4955B865" w14:textId="37FB6AFC" w:rsidR="004662EC" w:rsidRPr="00D83AD3" w:rsidRDefault="004662EC" w:rsidP="004662EC">
      <w:pPr>
        <w:jc w:val="both"/>
        <w:rPr>
          <w:rFonts w:cstheme="minorHAnsi"/>
          <w:sz w:val="24"/>
          <w:szCs w:val="24"/>
          <w:u w:val="single"/>
          <w:lang w:val="en-GB"/>
        </w:rPr>
      </w:pPr>
      <w:r w:rsidRPr="00D83AD3">
        <w:rPr>
          <w:rFonts w:cstheme="minorHAnsi"/>
          <w:sz w:val="24"/>
          <w:szCs w:val="24"/>
          <w:u w:val="single"/>
          <w:lang w:val="en-GB"/>
        </w:rPr>
        <w:lastRenderedPageBreak/>
        <w:t>Government</w:t>
      </w:r>
    </w:p>
    <w:p w14:paraId="788FD594" w14:textId="77777777" w:rsidR="004662EC" w:rsidRPr="00A47C54" w:rsidRDefault="004662EC" w:rsidP="004662EC">
      <w:pPr>
        <w:jc w:val="both"/>
        <w:rPr>
          <w:rFonts w:cstheme="minorHAnsi"/>
          <w:sz w:val="24"/>
          <w:szCs w:val="24"/>
          <w:lang w:val="en-GB"/>
        </w:rPr>
      </w:pPr>
    </w:p>
    <w:p w14:paraId="73686E61" w14:textId="42D1419D" w:rsidR="004A149C" w:rsidRDefault="004662EC" w:rsidP="004A149C">
      <w:pPr>
        <w:numPr>
          <w:ilvl w:val="0"/>
          <w:numId w:val="15"/>
        </w:numPr>
        <w:tabs>
          <w:tab w:val="clear" w:pos="567"/>
          <w:tab w:val="left" w:pos="709"/>
        </w:tabs>
        <w:ind w:left="0" w:firstLine="0"/>
        <w:jc w:val="both"/>
        <w:rPr>
          <w:rFonts w:cstheme="minorHAnsi"/>
          <w:sz w:val="24"/>
          <w:szCs w:val="24"/>
          <w:lang w:val="en-GB"/>
        </w:rPr>
      </w:pPr>
      <w:r w:rsidRPr="00A47C54">
        <w:rPr>
          <w:rFonts w:cstheme="minorHAnsi"/>
          <w:sz w:val="24"/>
          <w:szCs w:val="24"/>
          <w:lang w:val="en-GB"/>
        </w:rPr>
        <w:t xml:space="preserve">The </w:t>
      </w:r>
      <w:r w:rsidRPr="00F617DC">
        <w:rPr>
          <w:rFonts w:cstheme="minorHAnsi"/>
          <w:sz w:val="24"/>
          <w:szCs w:val="24"/>
          <w:lang w:val="en-GB"/>
        </w:rPr>
        <w:t>Government</w:t>
      </w:r>
      <w:r w:rsidRPr="00A47C54">
        <w:rPr>
          <w:rFonts w:cstheme="minorHAnsi"/>
          <w:sz w:val="24"/>
          <w:szCs w:val="24"/>
          <w:lang w:val="en-GB"/>
        </w:rPr>
        <w:t xml:space="preserve"> of the </w:t>
      </w:r>
      <w:r w:rsidR="00F1741C">
        <w:rPr>
          <w:rFonts w:cstheme="minorHAnsi"/>
          <w:sz w:val="24"/>
          <w:szCs w:val="24"/>
          <w:lang w:val="en-GB"/>
        </w:rPr>
        <w:t>Czech</w:t>
      </w:r>
      <w:r w:rsidRPr="00A47C54">
        <w:rPr>
          <w:rFonts w:cstheme="minorHAnsi"/>
          <w:sz w:val="24"/>
          <w:szCs w:val="24"/>
          <w:lang w:val="en-GB"/>
        </w:rPr>
        <w:t xml:space="preserve"> Republic </w:t>
      </w:r>
      <w:r w:rsidR="003A12C4">
        <w:rPr>
          <w:rFonts w:cstheme="minorHAnsi"/>
          <w:sz w:val="24"/>
          <w:szCs w:val="24"/>
          <w:lang w:val="en-GB"/>
        </w:rPr>
        <w:t>c</w:t>
      </w:r>
      <w:r w:rsidRPr="00A47C54">
        <w:rPr>
          <w:rFonts w:cstheme="minorHAnsi"/>
          <w:sz w:val="24"/>
          <w:szCs w:val="24"/>
          <w:lang w:val="en-GB"/>
        </w:rPr>
        <w:t>onsists of</w:t>
      </w:r>
      <w:r>
        <w:rPr>
          <w:rFonts w:cstheme="minorHAnsi"/>
          <w:sz w:val="24"/>
          <w:szCs w:val="24"/>
          <w:lang w:val="en-GB"/>
        </w:rPr>
        <w:t xml:space="preserve"> </w:t>
      </w:r>
      <w:r w:rsidRPr="002401AA">
        <w:rPr>
          <w:rFonts w:cstheme="minorHAnsi"/>
          <w:sz w:val="24"/>
          <w:szCs w:val="24"/>
          <w:lang w:val="en-GB"/>
        </w:rPr>
        <w:t>the Prime Minister, deputy prime ministers and ministers</w:t>
      </w:r>
      <w:r w:rsidRPr="00A47C54">
        <w:rPr>
          <w:rFonts w:cstheme="minorHAnsi"/>
          <w:sz w:val="24"/>
          <w:szCs w:val="24"/>
          <w:lang w:val="en-GB"/>
        </w:rPr>
        <w:t xml:space="preserve"> (</w:t>
      </w:r>
      <w:r w:rsidR="00035A5E">
        <w:rPr>
          <w:rFonts w:cstheme="minorHAnsi"/>
          <w:sz w:val="24"/>
          <w:szCs w:val="24"/>
          <w:lang w:val="en-GB"/>
        </w:rPr>
        <w:t>A</w:t>
      </w:r>
      <w:r w:rsidRPr="00A47C54">
        <w:rPr>
          <w:rFonts w:cstheme="minorHAnsi"/>
          <w:sz w:val="24"/>
          <w:szCs w:val="24"/>
          <w:lang w:val="en-GB"/>
        </w:rPr>
        <w:t>rt</w:t>
      </w:r>
      <w:r w:rsidR="002401AA">
        <w:rPr>
          <w:rFonts w:cstheme="minorHAnsi"/>
          <w:sz w:val="24"/>
          <w:szCs w:val="24"/>
          <w:lang w:val="en-GB"/>
        </w:rPr>
        <w:t>.</w:t>
      </w:r>
      <w:r>
        <w:rPr>
          <w:rFonts w:cstheme="minorHAnsi"/>
          <w:sz w:val="24"/>
          <w:szCs w:val="24"/>
          <w:lang w:val="en-GB"/>
        </w:rPr>
        <w:t> </w:t>
      </w:r>
      <w:r w:rsidR="00700E14">
        <w:rPr>
          <w:rFonts w:cstheme="minorHAnsi"/>
          <w:sz w:val="24"/>
          <w:szCs w:val="24"/>
          <w:lang w:val="en-GB"/>
        </w:rPr>
        <w:t>67</w:t>
      </w:r>
      <w:r w:rsidR="00412838">
        <w:rPr>
          <w:rFonts w:cstheme="minorHAnsi"/>
          <w:sz w:val="24"/>
          <w:szCs w:val="24"/>
          <w:lang w:val="en-GB"/>
        </w:rPr>
        <w:t>(2</w:t>
      </w:r>
      <w:r>
        <w:rPr>
          <w:rFonts w:cstheme="minorHAnsi"/>
          <w:sz w:val="24"/>
          <w:szCs w:val="24"/>
          <w:lang w:val="en-GB"/>
        </w:rPr>
        <w:t>)</w:t>
      </w:r>
      <w:r w:rsidR="00035A5E">
        <w:rPr>
          <w:rFonts w:cstheme="minorHAnsi"/>
          <w:sz w:val="24"/>
          <w:szCs w:val="24"/>
          <w:lang w:val="en-GB"/>
        </w:rPr>
        <w:t>, Constitution</w:t>
      </w:r>
      <w:r w:rsidR="00412838">
        <w:rPr>
          <w:rFonts w:cstheme="minorHAnsi"/>
          <w:sz w:val="24"/>
          <w:szCs w:val="24"/>
          <w:lang w:val="en-GB"/>
        </w:rPr>
        <w:t>)</w:t>
      </w:r>
      <w:r>
        <w:rPr>
          <w:rFonts w:cstheme="minorHAnsi"/>
          <w:sz w:val="24"/>
          <w:szCs w:val="24"/>
          <w:lang w:val="en-GB"/>
        </w:rPr>
        <w:t>.</w:t>
      </w:r>
      <w:r w:rsidR="002401AA">
        <w:rPr>
          <w:rFonts w:cstheme="minorHAnsi"/>
          <w:sz w:val="24"/>
          <w:szCs w:val="24"/>
          <w:lang w:val="en-GB"/>
        </w:rPr>
        <w:t xml:space="preserve"> The current </w:t>
      </w:r>
      <w:r w:rsidR="00582B24">
        <w:rPr>
          <w:rFonts w:cstheme="minorHAnsi"/>
          <w:sz w:val="24"/>
          <w:szCs w:val="24"/>
          <w:lang w:val="en-GB"/>
        </w:rPr>
        <w:t xml:space="preserve">Government has </w:t>
      </w:r>
      <w:r w:rsidR="00582B24" w:rsidRPr="00014998">
        <w:rPr>
          <w:rFonts w:cstheme="minorHAnsi"/>
          <w:sz w:val="24"/>
          <w:szCs w:val="24"/>
          <w:lang w:val="en-GB"/>
        </w:rPr>
        <w:t>1</w:t>
      </w:r>
      <w:r w:rsidR="00582B24">
        <w:rPr>
          <w:rFonts w:cstheme="minorHAnsi"/>
          <w:sz w:val="24"/>
          <w:szCs w:val="24"/>
          <w:lang w:val="en-GB"/>
        </w:rPr>
        <w:t>7 </w:t>
      </w:r>
      <w:r w:rsidR="00582B24" w:rsidRPr="00014998">
        <w:rPr>
          <w:rFonts w:cstheme="minorHAnsi"/>
          <w:sz w:val="24"/>
          <w:szCs w:val="24"/>
          <w:lang w:val="en-GB"/>
        </w:rPr>
        <w:t xml:space="preserve">members, including </w:t>
      </w:r>
      <w:r w:rsidR="00582B24">
        <w:rPr>
          <w:rFonts w:cstheme="minorHAnsi"/>
          <w:sz w:val="24"/>
          <w:szCs w:val="24"/>
          <w:lang w:val="en-GB"/>
        </w:rPr>
        <w:t>two </w:t>
      </w:r>
      <w:r w:rsidR="00582B24" w:rsidRPr="00014998">
        <w:rPr>
          <w:rFonts w:cstheme="minorHAnsi"/>
          <w:sz w:val="24"/>
          <w:szCs w:val="24"/>
          <w:lang w:val="en-GB"/>
        </w:rPr>
        <w:t>women (</w:t>
      </w:r>
      <w:r w:rsidR="003A12C4">
        <w:rPr>
          <w:rFonts w:cstheme="minorHAnsi"/>
          <w:sz w:val="24"/>
          <w:szCs w:val="24"/>
          <w:lang w:val="en-GB"/>
        </w:rPr>
        <w:t xml:space="preserve">the </w:t>
      </w:r>
      <w:r w:rsidR="00582B24" w:rsidRPr="00014998">
        <w:rPr>
          <w:rFonts w:cstheme="minorHAnsi"/>
          <w:sz w:val="24"/>
          <w:szCs w:val="24"/>
          <w:lang w:val="en-GB"/>
        </w:rPr>
        <w:t xml:space="preserve">Minister </w:t>
      </w:r>
      <w:r w:rsidR="00582B24">
        <w:rPr>
          <w:rFonts w:cstheme="minorHAnsi"/>
          <w:sz w:val="24"/>
          <w:szCs w:val="24"/>
          <w:lang w:val="en-GB"/>
        </w:rPr>
        <w:t xml:space="preserve">of Defence and </w:t>
      </w:r>
      <w:r w:rsidR="003A12C4">
        <w:rPr>
          <w:rFonts w:cstheme="minorHAnsi"/>
          <w:sz w:val="24"/>
          <w:szCs w:val="24"/>
          <w:lang w:val="en-GB"/>
        </w:rPr>
        <w:t xml:space="preserve">the </w:t>
      </w:r>
      <w:r w:rsidR="00582B24">
        <w:rPr>
          <w:rFonts w:cstheme="minorHAnsi"/>
          <w:sz w:val="24"/>
          <w:szCs w:val="24"/>
          <w:lang w:val="en-GB"/>
        </w:rPr>
        <w:t>Minister of Science, Research and Innovation</w:t>
      </w:r>
      <w:r w:rsidR="00582B24" w:rsidRPr="00014998">
        <w:rPr>
          <w:rFonts w:cstheme="minorHAnsi"/>
          <w:sz w:val="24"/>
          <w:szCs w:val="24"/>
          <w:lang w:val="en-GB"/>
        </w:rPr>
        <w:t>).</w:t>
      </w:r>
      <w:r w:rsidR="003A12C4">
        <w:rPr>
          <w:rFonts w:cstheme="minorHAnsi"/>
          <w:sz w:val="24"/>
          <w:szCs w:val="24"/>
          <w:lang w:val="en-GB"/>
        </w:rPr>
        <w:t xml:space="preserve"> There are no standards or rules to promote gender equality in the composition of the Government. Therefore, the GET wishes to draw attention to the Council of Europe</w:t>
      </w:r>
      <w:r w:rsidR="00035A5E">
        <w:rPr>
          <w:rFonts w:cstheme="minorHAnsi"/>
          <w:sz w:val="24"/>
          <w:szCs w:val="24"/>
          <w:lang w:val="en-GB"/>
        </w:rPr>
        <w:t>’s Committee of Ministers</w:t>
      </w:r>
      <w:r w:rsidR="003A12C4">
        <w:rPr>
          <w:rFonts w:cstheme="minorHAnsi"/>
          <w:sz w:val="24"/>
          <w:szCs w:val="24"/>
          <w:lang w:val="en-GB"/>
        </w:rPr>
        <w:t xml:space="preserve"> Recommendation Rec(2003) 3 on balanced participation of women and men in political and public life</w:t>
      </w:r>
      <w:r w:rsidR="003A12C4" w:rsidRPr="004A149C">
        <w:rPr>
          <w:vertAlign w:val="superscript"/>
        </w:rPr>
        <w:footnoteReference w:id="12"/>
      </w:r>
      <w:r w:rsidR="003A12C4">
        <w:rPr>
          <w:rFonts w:cstheme="minorHAnsi"/>
          <w:sz w:val="24"/>
          <w:szCs w:val="24"/>
          <w:lang w:val="en-GB"/>
        </w:rPr>
        <w:t>, according to which the representation of women and men in any decision-making body in political or public life should not fall below 40%.</w:t>
      </w:r>
    </w:p>
    <w:p w14:paraId="5346FCC2" w14:textId="77777777" w:rsidR="004A149C" w:rsidRDefault="004A149C" w:rsidP="004A149C">
      <w:pPr>
        <w:tabs>
          <w:tab w:val="left" w:pos="709"/>
        </w:tabs>
        <w:jc w:val="both"/>
        <w:rPr>
          <w:rFonts w:cstheme="minorHAnsi"/>
          <w:sz w:val="24"/>
          <w:szCs w:val="24"/>
          <w:lang w:val="en-GB"/>
        </w:rPr>
      </w:pPr>
    </w:p>
    <w:p w14:paraId="1458B6A8" w14:textId="77777777" w:rsidR="004A149C" w:rsidRDefault="004662EC" w:rsidP="004A149C">
      <w:pPr>
        <w:numPr>
          <w:ilvl w:val="0"/>
          <w:numId w:val="15"/>
        </w:numPr>
        <w:tabs>
          <w:tab w:val="clear" w:pos="567"/>
          <w:tab w:val="left" w:pos="709"/>
        </w:tabs>
        <w:ind w:left="0" w:firstLine="0"/>
        <w:jc w:val="both"/>
        <w:rPr>
          <w:rFonts w:cstheme="minorHAnsi"/>
          <w:sz w:val="24"/>
          <w:szCs w:val="24"/>
          <w:lang w:val="en-GB"/>
        </w:rPr>
      </w:pPr>
      <w:r w:rsidRPr="004A149C">
        <w:rPr>
          <w:rFonts w:cstheme="minorHAnsi"/>
          <w:sz w:val="24"/>
          <w:szCs w:val="24"/>
          <w:lang w:val="en-GB"/>
        </w:rPr>
        <w:t>The</w:t>
      </w:r>
      <w:r w:rsidR="003A12C4" w:rsidRPr="004A149C">
        <w:rPr>
          <w:rFonts w:cstheme="minorHAnsi"/>
          <w:sz w:val="24"/>
          <w:szCs w:val="24"/>
          <w:lang w:val="en-GB"/>
        </w:rPr>
        <w:t xml:space="preserve"> main texts regulating the activity of the Government and the</w:t>
      </w:r>
      <w:r w:rsidRPr="004A149C">
        <w:rPr>
          <w:rFonts w:cstheme="minorHAnsi"/>
          <w:sz w:val="24"/>
          <w:szCs w:val="24"/>
          <w:lang w:val="en-GB"/>
        </w:rPr>
        <w:t xml:space="preserve"> </w:t>
      </w:r>
      <w:r w:rsidR="003A12C4" w:rsidRPr="004A149C">
        <w:rPr>
          <w:rFonts w:cstheme="minorHAnsi"/>
          <w:sz w:val="24"/>
          <w:szCs w:val="24"/>
          <w:lang w:val="en-GB"/>
        </w:rPr>
        <w:t>competences</w:t>
      </w:r>
      <w:r w:rsidR="00412838" w:rsidRPr="004A149C">
        <w:rPr>
          <w:rFonts w:cstheme="minorHAnsi"/>
          <w:sz w:val="24"/>
          <w:szCs w:val="24"/>
          <w:lang w:val="en-GB"/>
        </w:rPr>
        <w:t xml:space="preserve"> of each ministry </w:t>
      </w:r>
      <w:r w:rsidR="004A149C" w:rsidRPr="004A149C">
        <w:rPr>
          <w:rFonts w:cstheme="minorHAnsi"/>
          <w:sz w:val="24"/>
          <w:szCs w:val="24"/>
          <w:lang w:val="en-GB"/>
        </w:rPr>
        <w:t>are</w:t>
      </w:r>
      <w:r w:rsidR="003A12C4" w:rsidRPr="004A149C">
        <w:rPr>
          <w:rFonts w:cstheme="minorHAnsi"/>
          <w:sz w:val="24"/>
          <w:szCs w:val="24"/>
          <w:lang w:val="en-GB"/>
        </w:rPr>
        <w:t xml:space="preserve"> </w:t>
      </w:r>
      <w:r w:rsidR="00412838" w:rsidRPr="004A149C">
        <w:rPr>
          <w:rFonts w:cstheme="minorHAnsi"/>
          <w:sz w:val="24"/>
          <w:szCs w:val="24"/>
          <w:lang w:val="en-GB"/>
        </w:rPr>
        <w:t>Act no. 2/1969 Coll., on the Establishment of Ministries and Other Central Bodies of State Administration of the Czech Republic</w:t>
      </w:r>
      <w:r w:rsidR="003A12C4" w:rsidRPr="004A149C">
        <w:rPr>
          <w:rFonts w:cstheme="minorHAnsi"/>
          <w:sz w:val="24"/>
          <w:szCs w:val="24"/>
          <w:lang w:val="en-GB"/>
        </w:rPr>
        <w:t xml:space="preserve"> (hereinafter the Competence Act) and the Rules of Procedure of the Government (hereinafter the RoP)</w:t>
      </w:r>
      <w:r w:rsidR="00412838" w:rsidRPr="004A149C">
        <w:rPr>
          <w:rFonts w:cstheme="minorHAnsi"/>
          <w:sz w:val="24"/>
          <w:szCs w:val="24"/>
          <w:lang w:val="en-GB"/>
        </w:rPr>
        <w:t xml:space="preserve">. </w:t>
      </w:r>
      <w:r w:rsidR="003A12C4" w:rsidRPr="004A149C">
        <w:rPr>
          <w:rFonts w:cstheme="minorHAnsi"/>
          <w:sz w:val="24"/>
          <w:szCs w:val="24"/>
          <w:lang w:val="en-GB"/>
        </w:rPr>
        <w:t>The</w:t>
      </w:r>
      <w:r w:rsidR="004A149C" w:rsidRPr="004A149C">
        <w:rPr>
          <w:rFonts w:cstheme="minorHAnsi"/>
          <w:sz w:val="24"/>
          <w:szCs w:val="24"/>
          <w:lang w:val="en-GB"/>
        </w:rPr>
        <w:t>se areas</w:t>
      </w:r>
      <w:r w:rsidR="003A12C4" w:rsidRPr="004A149C">
        <w:rPr>
          <w:rFonts w:cstheme="minorHAnsi"/>
          <w:sz w:val="24"/>
          <w:szCs w:val="24"/>
          <w:lang w:val="en-GB"/>
        </w:rPr>
        <w:t xml:space="preserve"> are also governed by specific laws.</w:t>
      </w:r>
      <w:r w:rsidR="004A149C">
        <w:rPr>
          <w:rFonts w:cstheme="minorHAnsi"/>
          <w:sz w:val="24"/>
          <w:szCs w:val="24"/>
          <w:lang w:val="en-GB"/>
        </w:rPr>
        <w:t xml:space="preserve"> </w:t>
      </w:r>
    </w:p>
    <w:p w14:paraId="2A63FB36" w14:textId="77777777" w:rsidR="004A149C" w:rsidRDefault="004A149C" w:rsidP="004A149C">
      <w:pPr>
        <w:pStyle w:val="Odstavecseseznamem"/>
        <w:rPr>
          <w:rFonts w:cstheme="minorHAnsi"/>
          <w:sz w:val="24"/>
          <w:szCs w:val="24"/>
          <w:lang w:val="en-GB"/>
        </w:rPr>
      </w:pPr>
    </w:p>
    <w:p w14:paraId="7EE60513" w14:textId="73A30A5F" w:rsidR="004A149C" w:rsidRDefault="00412838" w:rsidP="004A149C">
      <w:pPr>
        <w:numPr>
          <w:ilvl w:val="0"/>
          <w:numId w:val="15"/>
        </w:numPr>
        <w:tabs>
          <w:tab w:val="clear" w:pos="567"/>
          <w:tab w:val="left" w:pos="709"/>
        </w:tabs>
        <w:ind w:left="0" w:firstLine="0"/>
        <w:jc w:val="both"/>
        <w:rPr>
          <w:rFonts w:cstheme="minorHAnsi"/>
          <w:sz w:val="24"/>
          <w:szCs w:val="24"/>
          <w:lang w:val="en-GB"/>
        </w:rPr>
      </w:pPr>
      <w:r w:rsidRPr="004A149C">
        <w:rPr>
          <w:rFonts w:cstheme="minorHAnsi"/>
          <w:sz w:val="24"/>
          <w:szCs w:val="24"/>
          <w:lang w:val="en-GB"/>
        </w:rPr>
        <w:t>T</w:t>
      </w:r>
      <w:r w:rsidR="004662EC" w:rsidRPr="004A149C">
        <w:rPr>
          <w:rFonts w:cstheme="minorHAnsi"/>
          <w:sz w:val="24"/>
          <w:szCs w:val="24"/>
          <w:lang w:val="en-GB"/>
        </w:rPr>
        <w:t xml:space="preserve">he </w:t>
      </w:r>
      <w:r w:rsidR="00582B24" w:rsidRPr="004A149C">
        <w:rPr>
          <w:rFonts w:cstheme="minorHAnsi"/>
          <w:sz w:val="24"/>
          <w:szCs w:val="24"/>
          <w:lang w:val="en-GB"/>
        </w:rPr>
        <w:t>G</w:t>
      </w:r>
      <w:r w:rsidR="004662EC" w:rsidRPr="004A149C">
        <w:rPr>
          <w:rFonts w:cstheme="minorHAnsi"/>
          <w:sz w:val="24"/>
          <w:szCs w:val="24"/>
          <w:lang w:val="en-GB"/>
        </w:rPr>
        <w:t>overnment is headed by the P</w:t>
      </w:r>
      <w:r w:rsidR="002401AA" w:rsidRPr="004A149C">
        <w:rPr>
          <w:rFonts w:cstheme="minorHAnsi"/>
          <w:sz w:val="24"/>
          <w:szCs w:val="24"/>
          <w:lang w:val="en-GB"/>
        </w:rPr>
        <w:t xml:space="preserve">rime </w:t>
      </w:r>
      <w:r w:rsidR="004662EC" w:rsidRPr="004A149C">
        <w:rPr>
          <w:rFonts w:cstheme="minorHAnsi"/>
          <w:sz w:val="24"/>
          <w:szCs w:val="24"/>
          <w:lang w:val="en-GB"/>
        </w:rPr>
        <w:t>M</w:t>
      </w:r>
      <w:r w:rsidR="002401AA" w:rsidRPr="004A149C">
        <w:rPr>
          <w:rFonts w:cstheme="minorHAnsi"/>
          <w:sz w:val="24"/>
          <w:szCs w:val="24"/>
          <w:lang w:val="en-GB"/>
        </w:rPr>
        <w:t>inister</w:t>
      </w:r>
      <w:r w:rsidR="004662EC" w:rsidRPr="004A149C">
        <w:rPr>
          <w:rFonts w:cstheme="minorHAnsi"/>
          <w:sz w:val="24"/>
          <w:szCs w:val="24"/>
          <w:lang w:val="en-GB"/>
        </w:rPr>
        <w:t xml:space="preserve"> who </w:t>
      </w:r>
      <w:r w:rsidRPr="004A149C">
        <w:rPr>
          <w:rFonts w:cstheme="minorHAnsi"/>
          <w:sz w:val="24"/>
          <w:szCs w:val="24"/>
          <w:lang w:val="en-GB"/>
        </w:rPr>
        <w:t xml:space="preserve">organises its </w:t>
      </w:r>
      <w:r w:rsidR="00A341FC" w:rsidRPr="004A149C">
        <w:rPr>
          <w:rFonts w:cstheme="minorHAnsi"/>
          <w:sz w:val="24"/>
          <w:szCs w:val="24"/>
          <w:lang w:val="en-GB"/>
        </w:rPr>
        <w:t>work and</w:t>
      </w:r>
      <w:r w:rsidR="00035A5E">
        <w:rPr>
          <w:rFonts w:cstheme="minorHAnsi"/>
          <w:sz w:val="24"/>
          <w:szCs w:val="24"/>
          <w:lang w:val="en-GB"/>
        </w:rPr>
        <w:t xml:space="preserve"> </w:t>
      </w:r>
      <w:r w:rsidR="004662EC" w:rsidRPr="004A149C">
        <w:rPr>
          <w:rFonts w:cstheme="minorHAnsi"/>
          <w:sz w:val="24"/>
          <w:szCs w:val="24"/>
          <w:lang w:val="en-GB"/>
        </w:rPr>
        <w:t>convenes and chairs government meetings. In the P</w:t>
      </w:r>
      <w:r w:rsidR="00582B24" w:rsidRPr="004A149C">
        <w:rPr>
          <w:rFonts w:cstheme="minorHAnsi"/>
          <w:sz w:val="24"/>
          <w:szCs w:val="24"/>
          <w:lang w:val="en-GB"/>
        </w:rPr>
        <w:t xml:space="preserve">rime </w:t>
      </w:r>
      <w:r w:rsidR="004662EC" w:rsidRPr="004A149C">
        <w:rPr>
          <w:rFonts w:cstheme="minorHAnsi"/>
          <w:sz w:val="24"/>
          <w:szCs w:val="24"/>
          <w:lang w:val="en-GB"/>
        </w:rPr>
        <w:t>M</w:t>
      </w:r>
      <w:r w:rsidR="00582B24" w:rsidRPr="004A149C">
        <w:rPr>
          <w:rFonts w:cstheme="minorHAnsi"/>
          <w:sz w:val="24"/>
          <w:szCs w:val="24"/>
          <w:lang w:val="en-GB"/>
        </w:rPr>
        <w:t>inister</w:t>
      </w:r>
      <w:r w:rsidR="004662EC" w:rsidRPr="004A149C">
        <w:rPr>
          <w:rFonts w:cstheme="minorHAnsi"/>
          <w:sz w:val="24"/>
          <w:szCs w:val="24"/>
          <w:lang w:val="en-GB"/>
        </w:rPr>
        <w:t xml:space="preserve">’s absence, s/he is represented by a Deputy Prime Minister </w:t>
      </w:r>
      <w:r w:rsidRPr="004A149C">
        <w:rPr>
          <w:rFonts w:cstheme="minorHAnsi"/>
          <w:sz w:val="24"/>
          <w:szCs w:val="24"/>
          <w:lang w:val="en-GB"/>
        </w:rPr>
        <w:t xml:space="preserve">or another minister </w:t>
      </w:r>
      <w:r w:rsidR="004662EC" w:rsidRPr="004A149C">
        <w:rPr>
          <w:rFonts w:cstheme="minorHAnsi"/>
          <w:sz w:val="24"/>
          <w:szCs w:val="24"/>
          <w:lang w:val="en-GB"/>
        </w:rPr>
        <w:t>appointed by him/her</w:t>
      </w:r>
      <w:r w:rsidRPr="004A149C">
        <w:rPr>
          <w:rFonts w:cstheme="minorHAnsi"/>
          <w:sz w:val="24"/>
          <w:szCs w:val="24"/>
          <w:lang w:val="en-GB"/>
        </w:rPr>
        <w:t xml:space="preserve"> (art. 77 Constitution)</w:t>
      </w:r>
      <w:r w:rsidR="004662EC" w:rsidRPr="004A149C">
        <w:rPr>
          <w:rFonts w:cstheme="minorHAnsi"/>
          <w:sz w:val="24"/>
          <w:szCs w:val="24"/>
          <w:lang w:val="en-GB"/>
        </w:rPr>
        <w:t xml:space="preserve">. </w:t>
      </w:r>
    </w:p>
    <w:p w14:paraId="595DA53C" w14:textId="77777777" w:rsidR="004A149C" w:rsidRDefault="004A149C" w:rsidP="004A149C">
      <w:pPr>
        <w:pStyle w:val="Odstavecseseznamem"/>
        <w:rPr>
          <w:rFonts w:cstheme="minorHAnsi"/>
          <w:sz w:val="24"/>
          <w:szCs w:val="24"/>
          <w:lang w:val="en-GB"/>
        </w:rPr>
      </w:pPr>
    </w:p>
    <w:p w14:paraId="3857CAAA" w14:textId="77777777" w:rsidR="004A149C" w:rsidRDefault="00412838" w:rsidP="004A149C">
      <w:pPr>
        <w:numPr>
          <w:ilvl w:val="0"/>
          <w:numId w:val="15"/>
        </w:numPr>
        <w:tabs>
          <w:tab w:val="clear" w:pos="567"/>
          <w:tab w:val="left" w:pos="709"/>
        </w:tabs>
        <w:ind w:left="0" w:firstLine="0"/>
        <w:jc w:val="both"/>
        <w:rPr>
          <w:rFonts w:cstheme="minorHAnsi"/>
          <w:sz w:val="24"/>
          <w:szCs w:val="24"/>
          <w:lang w:val="en-GB"/>
        </w:rPr>
      </w:pPr>
      <w:r w:rsidRPr="004A149C">
        <w:rPr>
          <w:rFonts w:cstheme="minorHAnsi"/>
          <w:sz w:val="24"/>
          <w:szCs w:val="24"/>
          <w:lang w:val="en-GB"/>
        </w:rPr>
        <w:t xml:space="preserve">The </w:t>
      </w:r>
      <w:r w:rsidR="003A12C4" w:rsidRPr="004A149C">
        <w:rPr>
          <w:rFonts w:cstheme="minorHAnsi"/>
          <w:sz w:val="24"/>
          <w:szCs w:val="24"/>
          <w:lang w:val="en-GB"/>
        </w:rPr>
        <w:t>G</w:t>
      </w:r>
      <w:r w:rsidRPr="004A149C">
        <w:rPr>
          <w:rFonts w:cstheme="minorHAnsi"/>
          <w:sz w:val="24"/>
          <w:szCs w:val="24"/>
          <w:lang w:val="en-GB"/>
        </w:rPr>
        <w:t>overnment adopts decisions as a collective body at a government meeting.</w:t>
      </w:r>
      <w:r w:rsidR="003A12C4" w:rsidRPr="004A149C">
        <w:rPr>
          <w:rFonts w:cstheme="minorHAnsi"/>
          <w:sz w:val="24"/>
          <w:szCs w:val="24"/>
          <w:lang w:val="en-GB"/>
        </w:rPr>
        <w:t xml:space="preserve"> The</w:t>
      </w:r>
      <w:r w:rsidR="004A149C">
        <w:rPr>
          <w:rFonts w:cstheme="minorHAnsi"/>
          <w:sz w:val="24"/>
          <w:szCs w:val="24"/>
          <w:lang w:val="en-GB"/>
        </w:rPr>
        <w:t>se decisions</w:t>
      </w:r>
      <w:r w:rsidR="003A12C4" w:rsidRPr="004A149C">
        <w:rPr>
          <w:rFonts w:cstheme="minorHAnsi"/>
          <w:sz w:val="24"/>
          <w:szCs w:val="24"/>
          <w:lang w:val="en-GB"/>
        </w:rPr>
        <w:t xml:space="preserve"> are adopted by absolute majority of all its members, usually by means of government resolutions or in the form of draft laws or by-laws. </w:t>
      </w:r>
      <w:r w:rsidR="00F63617" w:rsidRPr="004A149C">
        <w:rPr>
          <w:rFonts w:cstheme="minorHAnsi"/>
          <w:sz w:val="24"/>
          <w:szCs w:val="24"/>
          <w:lang w:val="en-GB"/>
        </w:rPr>
        <w:t>The powers of the Prime Minister, the Government as a whole and government members to take individual decisions are entrusted to them by specific laws.</w:t>
      </w:r>
      <w:r w:rsidR="003C4793" w:rsidRPr="004A149C">
        <w:rPr>
          <w:rFonts w:cstheme="minorHAnsi"/>
          <w:sz w:val="24"/>
          <w:szCs w:val="24"/>
          <w:lang w:val="en-GB"/>
        </w:rPr>
        <w:t xml:space="preserve"> The Government is accountable to the Chamber of Deputies.</w:t>
      </w:r>
    </w:p>
    <w:p w14:paraId="1B06BE97" w14:textId="77777777" w:rsidR="004A149C" w:rsidRDefault="004A149C" w:rsidP="004A149C">
      <w:pPr>
        <w:pStyle w:val="Odstavecseseznamem"/>
        <w:rPr>
          <w:rFonts w:cstheme="minorHAnsi"/>
          <w:sz w:val="24"/>
          <w:szCs w:val="24"/>
          <w:lang w:val="en-GB"/>
        </w:rPr>
      </w:pPr>
    </w:p>
    <w:p w14:paraId="59AE5464" w14:textId="41BDFCD4" w:rsidR="004A149C" w:rsidRDefault="003A12C4" w:rsidP="004A149C">
      <w:pPr>
        <w:numPr>
          <w:ilvl w:val="0"/>
          <w:numId w:val="15"/>
        </w:numPr>
        <w:tabs>
          <w:tab w:val="clear" w:pos="567"/>
          <w:tab w:val="left" w:pos="709"/>
        </w:tabs>
        <w:ind w:left="0" w:firstLine="0"/>
        <w:jc w:val="both"/>
        <w:rPr>
          <w:rFonts w:cstheme="minorHAnsi"/>
          <w:sz w:val="24"/>
          <w:szCs w:val="24"/>
          <w:lang w:val="en-GB"/>
        </w:rPr>
      </w:pPr>
      <w:r w:rsidRPr="004A149C">
        <w:rPr>
          <w:rFonts w:cstheme="minorHAnsi"/>
          <w:sz w:val="24"/>
          <w:szCs w:val="24"/>
          <w:lang w:val="en-GB"/>
        </w:rPr>
        <w:t xml:space="preserve">As a rule, government meetings are held once a week, in </w:t>
      </w:r>
      <w:r w:rsidR="00035A5E">
        <w:rPr>
          <w:rFonts w:cstheme="minorHAnsi"/>
          <w:sz w:val="24"/>
          <w:szCs w:val="24"/>
          <w:lang w:val="en-GB"/>
        </w:rPr>
        <w:t>camera</w:t>
      </w:r>
      <w:r w:rsidR="00035A5E" w:rsidRPr="004A149C">
        <w:rPr>
          <w:rFonts w:cstheme="minorHAnsi"/>
          <w:sz w:val="24"/>
          <w:szCs w:val="24"/>
          <w:lang w:val="en-GB"/>
        </w:rPr>
        <w:t xml:space="preserve"> </w:t>
      </w:r>
      <w:r w:rsidRPr="004A149C">
        <w:rPr>
          <w:rFonts w:cstheme="minorHAnsi"/>
          <w:sz w:val="24"/>
          <w:szCs w:val="24"/>
          <w:lang w:val="en-GB"/>
        </w:rPr>
        <w:t xml:space="preserve">(section VI(1) of the RoP). The Government may decide that a certain item on the agenda be discussed in a closed meeting, without the participation of persons who are not members of the Government. In such a case, it will also decide whether a sound recording of that item will be made (section VI(17) RoP). Minutes of government meetings are placed in the government’s electronic </w:t>
      </w:r>
      <w:r w:rsidR="001D544D" w:rsidRPr="004A149C">
        <w:rPr>
          <w:rFonts w:cstheme="minorHAnsi"/>
          <w:sz w:val="24"/>
          <w:szCs w:val="24"/>
          <w:lang w:val="en-GB"/>
        </w:rPr>
        <w:t>library</w:t>
      </w:r>
      <w:r w:rsidR="00CB6ADF">
        <w:rPr>
          <w:rFonts w:cstheme="minorHAnsi"/>
          <w:sz w:val="24"/>
          <w:szCs w:val="24"/>
          <w:lang w:val="en-GB"/>
        </w:rPr>
        <w:t xml:space="preserve"> and a summary of the issues discussed and the decisions taken is made public on the government’s website</w:t>
      </w:r>
      <w:r w:rsidR="00CB6ADF">
        <w:rPr>
          <w:rStyle w:val="Znakapoznpodarou"/>
          <w:rFonts w:cstheme="minorHAnsi"/>
          <w:sz w:val="24"/>
          <w:szCs w:val="24"/>
          <w:lang w:val="en-GB"/>
        </w:rPr>
        <w:footnoteReference w:id="13"/>
      </w:r>
      <w:r w:rsidRPr="004A149C">
        <w:rPr>
          <w:rFonts w:cstheme="minorHAnsi"/>
          <w:sz w:val="24"/>
          <w:szCs w:val="24"/>
          <w:lang w:val="en-GB"/>
        </w:rPr>
        <w:t>.</w:t>
      </w:r>
    </w:p>
    <w:p w14:paraId="0FE8767E" w14:textId="77777777" w:rsidR="004A149C" w:rsidRDefault="004A149C" w:rsidP="004A149C">
      <w:pPr>
        <w:pStyle w:val="Odstavecseseznamem"/>
        <w:rPr>
          <w:rFonts w:cstheme="minorHAnsi"/>
          <w:sz w:val="24"/>
          <w:szCs w:val="24"/>
          <w:lang w:val="en-GB"/>
        </w:rPr>
      </w:pPr>
    </w:p>
    <w:p w14:paraId="70CC1815" w14:textId="30C9FDCE" w:rsidR="002401AA" w:rsidRPr="004A149C" w:rsidRDefault="002401AA" w:rsidP="004A149C">
      <w:pPr>
        <w:numPr>
          <w:ilvl w:val="0"/>
          <w:numId w:val="15"/>
        </w:numPr>
        <w:tabs>
          <w:tab w:val="clear" w:pos="567"/>
          <w:tab w:val="left" w:pos="709"/>
        </w:tabs>
        <w:ind w:left="0" w:firstLine="0"/>
        <w:jc w:val="both"/>
        <w:rPr>
          <w:rFonts w:cstheme="minorHAnsi"/>
          <w:sz w:val="24"/>
          <w:szCs w:val="24"/>
          <w:lang w:val="en-GB"/>
        </w:rPr>
      </w:pPr>
      <w:r w:rsidRPr="004A149C">
        <w:rPr>
          <w:rFonts w:cstheme="minorHAnsi"/>
          <w:sz w:val="24"/>
          <w:szCs w:val="24"/>
          <w:lang w:val="en-GB"/>
        </w:rPr>
        <w:t xml:space="preserve">Tasks connected with the professional, organisational and technical </w:t>
      </w:r>
      <w:r w:rsidR="00F63617" w:rsidRPr="004A149C">
        <w:rPr>
          <w:rFonts w:cstheme="minorHAnsi"/>
          <w:sz w:val="24"/>
          <w:szCs w:val="24"/>
          <w:lang w:val="en-GB"/>
        </w:rPr>
        <w:t>assistance to</w:t>
      </w:r>
      <w:r w:rsidR="00035A5E">
        <w:rPr>
          <w:rFonts w:cstheme="minorHAnsi"/>
          <w:sz w:val="24"/>
          <w:szCs w:val="24"/>
          <w:lang w:val="en-GB"/>
        </w:rPr>
        <w:t>wards</w:t>
      </w:r>
      <w:r w:rsidRPr="004A149C">
        <w:rPr>
          <w:rFonts w:cstheme="minorHAnsi"/>
          <w:sz w:val="24"/>
          <w:szCs w:val="24"/>
          <w:lang w:val="en-GB"/>
        </w:rPr>
        <w:t xml:space="preserve"> the </w:t>
      </w:r>
      <w:r w:rsidR="00F63617" w:rsidRPr="004A149C">
        <w:rPr>
          <w:rFonts w:cstheme="minorHAnsi"/>
          <w:sz w:val="24"/>
          <w:szCs w:val="24"/>
          <w:lang w:val="en-GB"/>
        </w:rPr>
        <w:t>G</w:t>
      </w:r>
      <w:r w:rsidRPr="004A149C">
        <w:rPr>
          <w:rFonts w:cstheme="minorHAnsi"/>
          <w:sz w:val="24"/>
          <w:szCs w:val="24"/>
          <w:lang w:val="en-GB"/>
        </w:rPr>
        <w:t xml:space="preserve">overnment's activity are fulfilled by the Government Office; it also fulfils these tasks for the expert bodies of the Prime Minister and for </w:t>
      </w:r>
      <w:r w:rsidR="00F63617" w:rsidRPr="004A149C">
        <w:rPr>
          <w:rFonts w:cstheme="minorHAnsi"/>
          <w:sz w:val="24"/>
          <w:szCs w:val="24"/>
          <w:lang w:val="en-GB"/>
        </w:rPr>
        <w:t>Go</w:t>
      </w:r>
      <w:r w:rsidRPr="004A149C">
        <w:rPr>
          <w:rFonts w:cstheme="minorHAnsi"/>
          <w:sz w:val="24"/>
          <w:szCs w:val="24"/>
          <w:lang w:val="en-GB"/>
        </w:rPr>
        <w:t>vernment members who do not h</w:t>
      </w:r>
      <w:r w:rsidR="00F63617" w:rsidRPr="004A149C">
        <w:rPr>
          <w:rFonts w:cstheme="minorHAnsi"/>
          <w:sz w:val="24"/>
          <w:szCs w:val="24"/>
          <w:lang w:val="en-GB"/>
        </w:rPr>
        <w:t xml:space="preserve">ead a ministry, such as </w:t>
      </w:r>
      <w:r w:rsidRPr="004A149C">
        <w:rPr>
          <w:rFonts w:cstheme="minorHAnsi"/>
          <w:sz w:val="24"/>
          <w:szCs w:val="24"/>
          <w:lang w:val="en-GB"/>
        </w:rPr>
        <w:t>ministers without portfolio or deputy prime ministers.</w:t>
      </w:r>
    </w:p>
    <w:p w14:paraId="063D4965" w14:textId="35133FE2" w:rsidR="008D11B9" w:rsidRDefault="008D11B9" w:rsidP="008D11B9">
      <w:pPr>
        <w:pStyle w:val="Odstavecseseznamem"/>
        <w:rPr>
          <w:rFonts w:cstheme="minorHAnsi"/>
          <w:sz w:val="24"/>
          <w:szCs w:val="24"/>
          <w:lang w:val="en-GB"/>
        </w:rPr>
      </w:pPr>
    </w:p>
    <w:p w14:paraId="4B54F3D8" w14:textId="039CBA8D" w:rsidR="009C11BF" w:rsidRPr="00D83AD3" w:rsidRDefault="009C11BF" w:rsidP="009C11BF">
      <w:pPr>
        <w:jc w:val="both"/>
        <w:rPr>
          <w:rFonts w:cstheme="minorHAnsi"/>
          <w:sz w:val="24"/>
          <w:szCs w:val="24"/>
          <w:u w:val="single"/>
          <w:lang w:val="en-GB"/>
        </w:rPr>
      </w:pPr>
      <w:r>
        <w:rPr>
          <w:rFonts w:cstheme="minorHAnsi"/>
          <w:sz w:val="24"/>
          <w:szCs w:val="24"/>
          <w:u w:val="single"/>
          <w:lang w:val="en-GB"/>
        </w:rPr>
        <w:t>Ministries</w:t>
      </w:r>
    </w:p>
    <w:p w14:paraId="3E869027" w14:textId="77777777" w:rsidR="009C11BF" w:rsidRDefault="009C11BF" w:rsidP="008D11B9">
      <w:pPr>
        <w:pStyle w:val="Odstavecseseznamem"/>
        <w:rPr>
          <w:rFonts w:cstheme="minorHAnsi"/>
          <w:sz w:val="24"/>
          <w:szCs w:val="24"/>
          <w:lang w:val="en-GB"/>
        </w:rPr>
      </w:pPr>
    </w:p>
    <w:p w14:paraId="294B91BE" w14:textId="7F1EDAFB" w:rsidR="004A149C" w:rsidRDefault="009C11BF" w:rsidP="004A149C">
      <w:pPr>
        <w:numPr>
          <w:ilvl w:val="0"/>
          <w:numId w:val="15"/>
        </w:numPr>
        <w:tabs>
          <w:tab w:val="clear" w:pos="567"/>
          <w:tab w:val="left" w:pos="709"/>
        </w:tabs>
        <w:ind w:left="0" w:firstLine="0"/>
        <w:jc w:val="both"/>
        <w:rPr>
          <w:rFonts w:cstheme="minorHAnsi"/>
          <w:sz w:val="24"/>
          <w:szCs w:val="24"/>
          <w:lang w:val="en-GB"/>
        </w:rPr>
      </w:pPr>
      <w:r>
        <w:rPr>
          <w:rFonts w:cstheme="minorHAnsi"/>
          <w:sz w:val="24"/>
          <w:szCs w:val="24"/>
          <w:lang w:val="en-GB"/>
        </w:rPr>
        <w:t xml:space="preserve">The competence of each ministry is based upon the Competence Act and its activities upon specific laws and government resolutions. </w:t>
      </w:r>
      <w:r w:rsidR="003C4793">
        <w:rPr>
          <w:rFonts w:cstheme="minorHAnsi"/>
          <w:sz w:val="24"/>
          <w:szCs w:val="24"/>
          <w:lang w:val="en-GB"/>
        </w:rPr>
        <w:t>Ministries</w:t>
      </w:r>
      <w:r>
        <w:rPr>
          <w:rFonts w:cstheme="minorHAnsi"/>
          <w:sz w:val="24"/>
          <w:szCs w:val="24"/>
          <w:lang w:val="en-GB"/>
        </w:rPr>
        <w:t xml:space="preserve"> are directed, coordinated and </w:t>
      </w:r>
      <w:r w:rsidR="00A341FC">
        <w:rPr>
          <w:rFonts w:cstheme="minorHAnsi"/>
          <w:sz w:val="24"/>
          <w:szCs w:val="24"/>
          <w:lang w:val="en-GB"/>
        </w:rPr>
        <w:t>overseen</w:t>
      </w:r>
      <w:r>
        <w:rPr>
          <w:rFonts w:cstheme="minorHAnsi"/>
          <w:sz w:val="24"/>
          <w:szCs w:val="24"/>
          <w:lang w:val="en-GB"/>
        </w:rPr>
        <w:t xml:space="preserve"> by the Government. T</w:t>
      </w:r>
      <w:r w:rsidRPr="00996239">
        <w:rPr>
          <w:rFonts w:cstheme="minorHAnsi"/>
          <w:sz w:val="24"/>
          <w:szCs w:val="24"/>
          <w:lang w:val="en-GB"/>
        </w:rPr>
        <w:t>he decision-making</w:t>
      </w:r>
      <w:r>
        <w:rPr>
          <w:rFonts w:cstheme="minorHAnsi"/>
          <w:sz w:val="24"/>
          <w:szCs w:val="24"/>
          <w:lang w:val="en-GB"/>
        </w:rPr>
        <w:t xml:space="preserve"> process</w:t>
      </w:r>
      <w:r w:rsidRPr="00996239">
        <w:rPr>
          <w:rFonts w:cstheme="minorHAnsi"/>
          <w:sz w:val="24"/>
          <w:szCs w:val="24"/>
          <w:lang w:val="en-GB"/>
        </w:rPr>
        <w:t xml:space="preserve"> on specific issues within</w:t>
      </w:r>
      <w:r>
        <w:rPr>
          <w:rFonts w:cstheme="minorHAnsi"/>
          <w:sz w:val="24"/>
          <w:szCs w:val="24"/>
          <w:lang w:val="en-GB"/>
        </w:rPr>
        <w:t xml:space="preserve"> the</w:t>
      </w:r>
      <w:r w:rsidRPr="00996239">
        <w:rPr>
          <w:rFonts w:cstheme="minorHAnsi"/>
          <w:sz w:val="24"/>
          <w:szCs w:val="24"/>
          <w:lang w:val="en-GB"/>
        </w:rPr>
        <w:t xml:space="preserve"> </w:t>
      </w:r>
      <w:r w:rsidRPr="00996239">
        <w:rPr>
          <w:rFonts w:cstheme="minorHAnsi"/>
          <w:sz w:val="24"/>
          <w:szCs w:val="24"/>
          <w:lang w:val="en-GB"/>
        </w:rPr>
        <w:lastRenderedPageBreak/>
        <w:t>jurisdiction of</w:t>
      </w:r>
      <w:r>
        <w:rPr>
          <w:rFonts w:cstheme="minorHAnsi"/>
          <w:sz w:val="24"/>
          <w:szCs w:val="24"/>
          <w:lang w:val="en-GB"/>
        </w:rPr>
        <w:t xml:space="preserve"> each </w:t>
      </w:r>
      <w:r w:rsidRPr="00996239">
        <w:rPr>
          <w:rFonts w:cstheme="minorHAnsi"/>
          <w:sz w:val="24"/>
          <w:szCs w:val="24"/>
          <w:lang w:val="en-GB"/>
        </w:rPr>
        <w:t>ministry is governed by th</w:t>
      </w:r>
      <w:r>
        <w:rPr>
          <w:rFonts w:cstheme="minorHAnsi"/>
          <w:sz w:val="24"/>
          <w:szCs w:val="24"/>
          <w:lang w:val="en-GB"/>
        </w:rPr>
        <w:t xml:space="preserve">at ministry’s </w:t>
      </w:r>
      <w:r w:rsidRPr="00996239">
        <w:rPr>
          <w:rFonts w:cstheme="minorHAnsi"/>
          <w:sz w:val="24"/>
          <w:szCs w:val="24"/>
          <w:lang w:val="en-GB"/>
        </w:rPr>
        <w:t>organi</w:t>
      </w:r>
      <w:r>
        <w:rPr>
          <w:rFonts w:cstheme="minorHAnsi"/>
          <w:sz w:val="24"/>
          <w:szCs w:val="24"/>
          <w:lang w:val="en-GB"/>
        </w:rPr>
        <w:t>s</w:t>
      </w:r>
      <w:r w:rsidRPr="00996239">
        <w:rPr>
          <w:rFonts w:cstheme="minorHAnsi"/>
          <w:sz w:val="24"/>
          <w:szCs w:val="24"/>
          <w:lang w:val="en-GB"/>
        </w:rPr>
        <w:t>ational rules</w:t>
      </w:r>
      <w:r>
        <w:rPr>
          <w:rFonts w:cstheme="minorHAnsi"/>
          <w:sz w:val="24"/>
          <w:szCs w:val="24"/>
          <w:lang w:val="en-GB"/>
        </w:rPr>
        <w:t xml:space="preserve">. The </w:t>
      </w:r>
      <w:r w:rsidRPr="004A149C">
        <w:rPr>
          <w:rFonts w:cstheme="minorHAnsi"/>
          <w:sz w:val="24"/>
          <w:szCs w:val="24"/>
          <w:u w:val="single"/>
          <w:lang w:val="en-GB"/>
        </w:rPr>
        <w:t>minister</w:t>
      </w:r>
      <w:r>
        <w:rPr>
          <w:rFonts w:cstheme="minorHAnsi"/>
          <w:sz w:val="24"/>
          <w:szCs w:val="24"/>
          <w:lang w:val="en-GB"/>
        </w:rPr>
        <w:t xml:space="preserve"> bears the constitutional responsibility for the ministry’s activities.</w:t>
      </w:r>
    </w:p>
    <w:p w14:paraId="7DD61473" w14:textId="77777777" w:rsidR="004A149C" w:rsidRDefault="004A149C" w:rsidP="004A149C">
      <w:pPr>
        <w:tabs>
          <w:tab w:val="left" w:pos="709"/>
        </w:tabs>
        <w:jc w:val="both"/>
        <w:rPr>
          <w:rFonts w:cstheme="minorHAnsi"/>
          <w:sz w:val="24"/>
          <w:szCs w:val="24"/>
          <w:lang w:val="en-GB"/>
        </w:rPr>
      </w:pPr>
    </w:p>
    <w:p w14:paraId="34116552" w14:textId="65CF8028" w:rsidR="004A149C" w:rsidRDefault="0074063E" w:rsidP="004A149C">
      <w:pPr>
        <w:numPr>
          <w:ilvl w:val="0"/>
          <w:numId w:val="15"/>
        </w:numPr>
        <w:tabs>
          <w:tab w:val="clear" w:pos="567"/>
          <w:tab w:val="left" w:pos="709"/>
        </w:tabs>
        <w:ind w:left="0" w:firstLine="0"/>
        <w:jc w:val="both"/>
        <w:rPr>
          <w:rFonts w:cstheme="minorHAnsi"/>
          <w:sz w:val="24"/>
          <w:szCs w:val="24"/>
          <w:lang w:val="en-GB"/>
        </w:rPr>
      </w:pPr>
      <w:r w:rsidRPr="004A149C">
        <w:rPr>
          <w:rFonts w:cstheme="minorHAnsi"/>
          <w:sz w:val="24"/>
          <w:szCs w:val="24"/>
          <w:lang w:val="en-GB"/>
        </w:rPr>
        <w:t>At the time of the on-site visit, t</w:t>
      </w:r>
      <w:r w:rsidR="008D11B9" w:rsidRPr="004A149C">
        <w:rPr>
          <w:rFonts w:cstheme="minorHAnsi"/>
          <w:sz w:val="24"/>
          <w:szCs w:val="24"/>
          <w:lang w:val="en-GB"/>
        </w:rPr>
        <w:t xml:space="preserve">here </w:t>
      </w:r>
      <w:r w:rsidRPr="004A149C">
        <w:rPr>
          <w:rFonts w:cstheme="minorHAnsi"/>
          <w:sz w:val="24"/>
          <w:szCs w:val="24"/>
          <w:lang w:val="en-GB"/>
        </w:rPr>
        <w:t>we</w:t>
      </w:r>
      <w:r w:rsidR="008D11B9" w:rsidRPr="004A149C">
        <w:rPr>
          <w:rFonts w:cstheme="minorHAnsi"/>
          <w:sz w:val="24"/>
          <w:szCs w:val="24"/>
          <w:lang w:val="en-GB"/>
        </w:rPr>
        <w:t xml:space="preserve">re two types of </w:t>
      </w:r>
      <w:r w:rsidR="008D11B9" w:rsidRPr="004A149C">
        <w:rPr>
          <w:rFonts w:cstheme="minorHAnsi"/>
          <w:sz w:val="24"/>
          <w:szCs w:val="24"/>
          <w:u w:val="single"/>
          <w:lang w:val="en-GB"/>
        </w:rPr>
        <w:t>deputy ministers</w:t>
      </w:r>
      <w:r w:rsidR="008D11B9" w:rsidRPr="004A149C">
        <w:rPr>
          <w:rFonts w:cstheme="minorHAnsi"/>
          <w:sz w:val="24"/>
          <w:szCs w:val="24"/>
          <w:lang w:val="en-GB"/>
        </w:rPr>
        <w:t xml:space="preserve">: </w:t>
      </w:r>
      <w:r w:rsidR="004A149C">
        <w:rPr>
          <w:rFonts w:cstheme="minorHAnsi"/>
          <w:sz w:val="24"/>
          <w:szCs w:val="24"/>
          <w:lang w:val="en-GB"/>
        </w:rPr>
        <w:t xml:space="preserve">first, </w:t>
      </w:r>
      <w:r w:rsidR="003C4793" w:rsidRPr="004A149C">
        <w:rPr>
          <w:rFonts w:cstheme="minorHAnsi"/>
          <w:sz w:val="24"/>
          <w:szCs w:val="24"/>
          <w:lang w:val="en-GB"/>
        </w:rPr>
        <w:t>e</w:t>
      </w:r>
      <w:r w:rsidR="009C11BF" w:rsidRPr="004A149C">
        <w:rPr>
          <w:rFonts w:cstheme="minorHAnsi"/>
          <w:sz w:val="24"/>
          <w:szCs w:val="24"/>
          <w:lang w:val="en-GB"/>
        </w:rPr>
        <w:t xml:space="preserve">xpert deputy ministers </w:t>
      </w:r>
      <w:r w:rsidRPr="004A149C">
        <w:rPr>
          <w:rFonts w:cstheme="minorHAnsi"/>
          <w:sz w:val="24"/>
          <w:szCs w:val="24"/>
          <w:lang w:val="en-GB"/>
        </w:rPr>
        <w:t xml:space="preserve">who </w:t>
      </w:r>
      <w:r w:rsidR="003C4793" w:rsidRPr="004A149C">
        <w:rPr>
          <w:rFonts w:cstheme="minorHAnsi"/>
          <w:sz w:val="24"/>
          <w:szCs w:val="24"/>
          <w:lang w:val="en-GB"/>
        </w:rPr>
        <w:t>h</w:t>
      </w:r>
      <w:r w:rsidRPr="004A149C">
        <w:rPr>
          <w:rFonts w:cstheme="minorHAnsi"/>
          <w:sz w:val="24"/>
          <w:szCs w:val="24"/>
          <w:lang w:val="en-GB"/>
        </w:rPr>
        <w:t>e</w:t>
      </w:r>
      <w:r w:rsidR="003C4793" w:rsidRPr="004A149C">
        <w:rPr>
          <w:rFonts w:cstheme="minorHAnsi"/>
          <w:sz w:val="24"/>
          <w:szCs w:val="24"/>
          <w:lang w:val="en-GB"/>
        </w:rPr>
        <w:t xml:space="preserve">ld managerial positions in ministries. </w:t>
      </w:r>
      <w:r w:rsidR="004A149C">
        <w:rPr>
          <w:rFonts w:cstheme="minorHAnsi"/>
          <w:sz w:val="24"/>
          <w:szCs w:val="24"/>
          <w:lang w:val="en-GB"/>
        </w:rPr>
        <w:t>These persons</w:t>
      </w:r>
      <w:r w:rsidR="003C4793" w:rsidRPr="004A149C">
        <w:rPr>
          <w:rFonts w:cstheme="minorHAnsi"/>
          <w:sz w:val="24"/>
          <w:szCs w:val="24"/>
          <w:lang w:val="en-GB"/>
        </w:rPr>
        <w:t xml:space="preserve"> </w:t>
      </w:r>
      <w:r w:rsidR="00A341FC">
        <w:rPr>
          <w:rFonts w:cstheme="minorHAnsi"/>
          <w:sz w:val="24"/>
          <w:szCs w:val="24"/>
          <w:lang w:val="en-GB"/>
        </w:rPr>
        <w:t>go through</w:t>
      </w:r>
      <w:r w:rsidR="003C4793" w:rsidRPr="004A149C">
        <w:rPr>
          <w:rFonts w:cstheme="minorHAnsi"/>
          <w:sz w:val="24"/>
          <w:szCs w:val="24"/>
          <w:lang w:val="en-GB"/>
        </w:rPr>
        <w:t xml:space="preserve"> civil service selection procedures and </w:t>
      </w:r>
      <w:r w:rsidR="004A149C">
        <w:rPr>
          <w:rFonts w:cstheme="minorHAnsi"/>
          <w:sz w:val="24"/>
          <w:szCs w:val="24"/>
          <w:lang w:val="en-GB"/>
        </w:rPr>
        <w:t>are</w:t>
      </w:r>
      <w:r w:rsidR="003C4793" w:rsidRPr="004A149C">
        <w:rPr>
          <w:rFonts w:cstheme="minorHAnsi"/>
          <w:sz w:val="24"/>
          <w:szCs w:val="24"/>
          <w:lang w:val="en-GB"/>
        </w:rPr>
        <w:t xml:space="preserve"> subject to the Civil Service Act. Their mandate </w:t>
      </w:r>
      <w:r w:rsidR="004A149C">
        <w:rPr>
          <w:rFonts w:cstheme="minorHAnsi"/>
          <w:sz w:val="24"/>
          <w:szCs w:val="24"/>
          <w:lang w:val="en-GB"/>
        </w:rPr>
        <w:t>is</w:t>
      </w:r>
      <w:r w:rsidR="003C4793" w:rsidRPr="004A149C">
        <w:rPr>
          <w:rFonts w:cstheme="minorHAnsi"/>
          <w:sz w:val="24"/>
          <w:szCs w:val="24"/>
          <w:lang w:val="en-GB"/>
        </w:rPr>
        <w:t xml:space="preserve"> not tied to that of ministers. There </w:t>
      </w:r>
      <w:r w:rsidRPr="004A149C">
        <w:rPr>
          <w:rFonts w:cstheme="minorHAnsi"/>
          <w:sz w:val="24"/>
          <w:szCs w:val="24"/>
          <w:lang w:val="en-GB"/>
        </w:rPr>
        <w:t>were</w:t>
      </w:r>
      <w:r w:rsidR="003C4793" w:rsidRPr="004A149C">
        <w:rPr>
          <w:rFonts w:cstheme="minorHAnsi"/>
          <w:sz w:val="24"/>
          <w:szCs w:val="24"/>
          <w:lang w:val="en-GB"/>
        </w:rPr>
        <w:t xml:space="preserve"> also political deputy ministers, who </w:t>
      </w:r>
      <w:r w:rsidR="004A149C">
        <w:rPr>
          <w:rFonts w:cstheme="minorHAnsi"/>
          <w:sz w:val="24"/>
          <w:szCs w:val="24"/>
          <w:lang w:val="en-GB"/>
        </w:rPr>
        <w:t>are</w:t>
      </w:r>
      <w:r w:rsidR="003C4793" w:rsidRPr="004A149C">
        <w:rPr>
          <w:rFonts w:cstheme="minorHAnsi"/>
          <w:sz w:val="24"/>
          <w:szCs w:val="24"/>
          <w:lang w:val="en-GB"/>
        </w:rPr>
        <w:t xml:space="preserve"> the ministers’ closest colleagues. They </w:t>
      </w:r>
      <w:r w:rsidR="004A149C">
        <w:rPr>
          <w:rFonts w:cstheme="minorHAnsi"/>
          <w:sz w:val="24"/>
          <w:szCs w:val="24"/>
          <w:lang w:val="en-GB"/>
        </w:rPr>
        <w:t>are</w:t>
      </w:r>
      <w:r w:rsidR="003C4793" w:rsidRPr="004A149C">
        <w:rPr>
          <w:rFonts w:cstheme="minorHAnsi"/>
          <w:sz w:val="24"/>
          <w:szCs w:val="24"/>
          <w:lang w:val="en-GB"/>
        </w:rPr>
        <w:t xml:space="preserve"> chosen discretionarily by the minister they serve, they </w:t>
      </w:r>
      <w:r w:rsidR="004A149C">
        <w:rPr>
          <w:rFonts w:cstheme="minorHAnsi"/>
          <w:sz w:val="24"/>
          <w:szCs w:val="24"/>
          <w:lang w:val="en-GB"/>
        </w:rPr>
        <w:t>are</w:t>
      </w:r>
      <w:r w:rsidR="003C4793" w:rsidRPr="004A149C">
        <w:rPr>
          <w:rFonts w:cstheme="minorHAnsi"/>
          <w:sz w:val="24"/>
          <w:szCs w:val="24"/>
          <w:lang w:val="en-GB"/>
        </w:rPr>
        <w:t xml:space="preserve"> subject to the Labour Code and their mandate </w:t>
      </w:r>
      <w:r w:rsidR="004A149C">
        <w:rPr>
          <w:rFonts w:cstheme="minorHAnsi"/>
          <w:sz w:val="24"/>
          <w:szCs w:val="24"/>
          <w:lang w:val="en-GB"/>
        </w:rPr>
        <w:t>is</w:t>
      </w:r>
      <w:r w:rsidR="003C4793" w:rsidRPr="004A149C">
        <w:rPr>
          <w:rFonts w:cstheme="minorHAnsi"/>
          <w:sz w:val="24"/>
          <w:szCs w:val="24"/>
          <w:lang w:val="en-GB"/>
        </w:rPr>
        <w:t xml:space="preserve"> tied to their minister’s.</w:t>
      </w:r>
      <w:r w:rsidR="00072ECC" w:rsidRPr="004A149C">
        <w:rPr>
          <w:rFonts w:cstheme="minorHAnsi"/>
          <w:sz w:val="24"/>
          <w:szCs w:val="24"/>
          <w:lang w:val="en-GB"/>
        </w:rPr>
        <w:t xml:space="preserve"> Pursuant to a change in the Civil Service Act that entered into force on 1 January 2023, the denomination of </w:t>
      </w:r>
      <w:r w:rsidR="009B1DD8">
        <w:rPr>
          <w:rFonts w:cstheme="minorHAnsi"/>
          <w:sz w:val="24"/>
          <w:szCs w:val="24"/>
          <w:lang w:val="en-GB"/>
        </w:rPr>
        <w:t xml:space="preserve">the </w:t>
      </w:r>
      <w:r w:rsidR="00072ECC" w:rsidRPr="004A149C">
        <w:rPr>
          <w:rFonts w:cstheme="minorHAnsi"/>
          <w:sz w:val="24"/>
          <w:szCs w:val="24"/>
          <w:lang w:val="en-GB"/>
        </w:rPr>
        <w:t xml:space="preserve">expert deputy ministers was changed </w:t>
      </w:r>
      <w:r w:rsidRPr="004A149C">
        <w:rPr>
          <w:rFonts w:cstheme="minorHAnsi"/>
          <w:sz w:val="24"/>
          <w:szCs w:val="24"/>
          <w:lang w:val="en-GB"/>
        </w:rPr>
        <w:t xml:space="preserve">to directors general </w:t>
      </w:r>
      <w:r w:rsidR="00072ECC" w:rsidRPr="004A149C">
        <w:rPr>
          <w:rFonts w:cstheme="minorHAnsi"/>
          <w:sz w:val="24"/>
          <w:szCs w:val="24"/>
          <w:lang w:val="en-GB"/>
        </w:rPr>
        <w:t xml:space="preserve">and the only deputy ministers are now the politically appointed officials. </w:t>
      </w:r>
      <w:r w:rsidRPr="004A149C">
        <w:rPr>
          <w:rFonts w:cstheme="minorHAnsi"/>
          <w:sz w:val="24"/>
          <w:szCs w:val="24"/>
          <w:lang w:val="en-GB"/>
        </w:rPr>
        <w:t>This is also the term that will be used in this report.</w:t>
      </w:r>
    </w:p>
    <w:p w14:paraId="1A68D947" w14:textId="77777777" w:rsidR="004A149C" w:rsidRDefault="004A149C" w:rsidP="004A149C">
      <w:pPr>
        <w:pStyle w:val="Odstavecseseznamem"/>
        <w:rPr>
          <w:rFonts w:cstheme="minorHAnsi"/>
          <w:sz w:val="24"/>
          <w:szCs w:val="24"/>
          <w:lang w:val="en-GB"/>
        </w:rPr>
      </w:pPr>
    </w:p>
    <w:p w14:paraId="38A77FAA" w14:textId="1582771B" w:rsidR="004A149C" w:rsidRDefault="00467B0A" w:rsidP="004A149C">
      <w:pPr>
        <w:numPr>
          <w:ilvl w:val="0"/>
          <w:numId w:val="15"/>
        </w:numPr>
        <w:tabs>
          <w:tab w:val="clear" w:pos="567"/>
          <w:tab w:val="left" w:pos="709"/>
        </w:tabs>
        <w:ind w:left="0" w:firstLine="0"/>
        <w:jc w:val="both"/>
        <w:rPr>
          <w:rFonts w:cstheme="minorHAnsi"/>
          <w:sz w:val="24"/>
          <w:szCs w:val="24"/>
          <w:lang w:val="en-GB"/>
        </w:rPr>
      </w:pPr>
      <w:r w:rsidRPr="004A149C">
        <w:rPr>
          <w:rFonts w:cstheme="minorHAnsi"/>
          <w:sz w:val="24"/>
          <w:szCs w:val="24"/>
          <w:lang w:val="en-GB"/>
        </w:rPr>
        <w:t xml:space="preserve">There are two categories of </w:t>
      </w:r>
      <w:r w:rsidRPr="004A149C">
        <w:rPr>
          <w:rFonts w:cstheme="minorHAnsi"/>
          <w:sz w:val="24"/>
          <w:szCs w:val="24"/>
          <w:u w:val="single"/>
          <w:lang w:val="en-GB"/>
        </w:rPr>
        <w:t>individual advisers</w:t>
      </w:r>
      <w:r w:rsidRPr="004A149C">
        <w:rPr>
          <w:rFonts w:cstheme="minorHAnsi"/>
          <w:sz w:val="24"/>
          <w:szCs w:val="24"/>
          <w:lang w:val="en-GB"/>
        </w:rPr>
        <w:t xml:space="preserve"> to </w:t>
      </w:r>
      <w:r w:rsidR="00B1685E" w:rsidRPr="004A149C">
        <w:rPr>
          <w:rFonts w:cstheme="minorHAnsi"/>
          <w:sz w:val="24"/>
          <w:szCs w:val="24"/>
          <w:lang w:val="en-GB"/>
        </w:rPr>
        <w:t xml:space="preserve">the Prime Minister </w:t>
      </w:r>
      <w:r w:rsidR="009B1DD8">
        <w:rPr>
          <w:rFonts w:cstheme="minorHAnsi"/>
          <w:sz w:val="24"/>
          <w:szCs w:val="24"/>
          <w:lang w:val="en-GB"/>
        </w:rPr>
        <w:t>and</w:t>
      </w:r>
      <w:r w:rsidR="00B1685E" w:rsidRPr="004A149C">
        <w:rPr>
          <w:rFonts w:cstheme="minorHAnsi"/>
          <w:sz w:val="24"/>
          <w:szCs w:val="24"/>
          <w:lang w:val="en-GB"/>
        </w:rPr>
        <w:t xml:space="preserve"> ministers</w:t>
      </w:r>
      <w:r w:rsidRPr="004A149C">
        <w:rPr>
          <w:rFonts w:cstheme="minorHAnsi"/>
          <w:sz w:val="24"/>
          <w:szCs w:val="24"/>
          <w:lang w:val="en-GB"/>
        </w:rPr>
        <w:t xml:space="preserve">. </w:t>
      </w:r>
      <w:r w:rsidR="009B1F5D" w:rsidRPr="004A149C">
        <w:rPr>
          <w:rFonts w:cstheme="minorHAnsi"/>
          <w:sz w:val="24"/>
          <w:szCs w:val="24"/>
          <w:lang w:val="en-GB"/>
        </w:rPr>
        <w:t xml:space="preserve">First, some advisers are </w:t>
      </w:r>
      <w:r w:rsidR="00B1685E" w:rsidRPr="004A149C">
        <w:rPr>
          <w:rFonts w:cstheme="minorHAnsi"/>
          <w:sz w:val="24"/>
          <w:szCs w:val="24"/>
          <w:lang w:val="en-GB"/>
        </w:rPr>
        <w:t>employees of the ministry. They may either form part of the cabinet of a minister or of a dedicated advisory department</w:t>
      </w:r>
      <w:r w:rsidR="009B1F5D" w:rsidRPr="004A149C">
        <w:rPr>
          <w:rFonts w:cstheme="minorHAnsi"/>
          <w:sz w:val="24"/>
          <w:szCs w:val="24"/>
          <w:lang w:val="en-GB"/>
        </w:rPr>
        <w:t xml:space="preserve">. For </w:t>
      </w:r>
      <w:r w:rsidR="00B1685E" w:rsidRPr="004A149C">
        <w:rPr>
          <w:rFonts w:cstheme="minorHAnsi"/>
          <w:sz w:val="24"/>
          <w:szCs w:val="24"/>
          <w:lang w:val="en-GB"/>
        </w:rPr>
        <w:t>ministers who do</w:t>
      </w:r>
      <w:r w:rsidR="009B1DD8">
        <w:rPr>
          <w:rFonts w:cstheme="minorHAnsi"/>
          <w:sz w:val="24"/>
          <w:szCs w:val="24"/>
          <w:lang w:val="en-GB"/>
        </w:rPr>
        <w:t xml:space="preserve"> </w:t>
      </w:r>
      <w:r w:rsidR="00B1685E" w:rsidRPr="004A149C">
        <w:rPr>
          <w:rFonts w:cstheme="minorHAnsi"/>
          <w:sz w:val="24"/>
          <w:szCs w:val="24"/>
          <w:lang w:val="en-GB"/>
        </w:rPr>
        <w:t>n</w:t>
      </w:r>
      <w:r w:rsidR="009B1DD8">
        <w:rPr>
          <w:rFonts w:cstheme="minorHAnsi"/>
          <w:sz w:val="24"/>
          <w:szCs w:val="24"/>
          <w:lang w:val="en-GB"/>
        </w:rPr>
        <w:t>o</w:t>
      </w:r>
      <w:r w:rsidR="00B1685E" w:rsidRPr="004A149C">
        <w:rPr>
          <w:rFonts w:cstheme="minorHAnsi"/>
          <w:sz w:val="24"/>
          <w:szCs w:val="24"/>
          <w:lang w:val="en-GB"/>
        </w:rPr>
        <w:t>t head a ministry, such as t</w:t>
      </w:r>
      <w:r w:rsidR="009B1F5D" w:rsidRPr="004A149C">
        <w:rPr>
          <w:rFonts w:cstheme="minorHAnsi"/>
          <w:sz w:val="24"/>
          <w:szCs w:val="24"/>
          <w:lang w:val="en-GB"/>
        </w:rPr>
        <w:t>he Minister for European Affairs</w:t>
      </w:r>
      <w:r w:rsidR="00B1685E" w:rsidRPr="004A149C">
        <w:rPr>
          <w:rFonts w:cstheme="minorHAnsi"/>
          <w:sz w:val="24"/>
          <w:szCs w:val="24"/>
          <w:lang w:val="en-GB"/>
        </w:rPr>
        <w:t xml:space="preserve">, the advisers are employed by the </w:t>
      </w:r>
      <w:r w:rsidR="009B1F5D" w:rsidRPr="004A149C">
        <w:rPr>
          <w:rFonts w:cstheme="minorHAnsi"/>
          <w:sz w:val="24"/>
          <w:szCs w:val="24"/>
          <w:lang w:val="en-GB"/>
        </w:rPr>
        <w:t xml:space="preserve">Office of the Government. These advisers may be civil servants subject to the Civil Service Act or employees of the ministry under private law contracts and subject to the Labour Code, depending on how the ministry is set up. </w:t>
      </w:r>
    </w:p>
    <w:p w14:paraId="0CD96AFD" w14:textId="77777777" w:rsidR="004A149C" w:rsidRDefault="004A149C" w:rsidP="004A149C">
      <w:pPr>
        <w:pStyle w:val="Odstavecseseznamem"/>
        <w:rPr>
          <w:rFonts w:cstheme="minorHAnsi"/>
          <w:sz w:val="24"/>
          <w:szCs w:val="24"/>
          <w:lang w:val="en-GB"/>
        </w:rPr>
      </w:pPr>
    </w:p>
    <w:p w14:paraId="5722F00A" w14:textId="2B154AD6" w:rsidR="004A149C" w:rsidRDefault="00B47CC1" w:rsidP="004A149C">
      <w:pPr>
        <w:numPr>
          <w:ilvl w:val="0"/>
          <w:numId w:val="15"/>
        </w:numPr>
        <w:tabs>
          <w:tab w:val="clear" w:pos="567"/>
          <w:tab w:val="left" w:pos="709"/>
        </w:tabs>
        <w:ind w:left="0" w:firstLine="0"/>
        <w:jc w:val="both"/>
        <w:rPr>
          <w:rFonts w:cstheme="minorHAnsi"/>
          <w:sz w:val="24"/>
          <w:szCs w:val="24"/>
          <w:lang w:val="en-GB"/>
        </w:rPr>
      </w:pPr>
      <w:r w:rsidRPr="004A149C">
        <w:rPr>
          <w:rFonts w:cstheme="minorHAnsi"/>
          <w:sz w:val="24"/>
          <w:szCs w:val="24"/>
          <w:lang w:val="en-GB"/>
        </w:rPr>
        <w:t xml:space="preserve">The second group of advisers consists of </w:t>
      </w:r>
      <w:r w:rsidRPr="004A149C">
        <w:rPr>
          <w:rFonts w:asciiTheme="minorHAnsi" w:hAnsiTheme="minorHAnsi" w:cstheme="minorHAnsi"/>
          <w:sz w:val="24"/>
          <w:szCs w:val="24"/>
          <w:lang w:val="en-GB"/>
        </w:rPr>
        <w:t>individuals or companies that provide advice based on a</w:t>
      </w:r>
      <w:r w:rsidR="00224C13" w:rsidRPr="004A149C">
        <w:rPr>
          <w:rFonts w:asciiTheme="minorHAnsi" w:hAnsiTheme="minorHAnsi" w:cstheme="minorHAnsi"/>
          <w:sz w:val="24"/>
          <w:szCs w:val="24"/>
          <w:lang w:val="en-GB"/>
        </w:rPr>
        <w:t xml:space="preserve"> task-based one-off or long-term </w:t>
      </w:r>
      <w:r w:rsidRPr="004A149C">
        <w:rPr>
          <w:rFonts w:asciiTheme="minorHAnsi" w:hAnsiTheme="minorHAnsi" w:cstheme="minorHAnsi"/>
          <w:sz w:val="24"/>
          <w:szCs w:val="24"/>
          <w:lang w:val="en-GB"/>
        </w:rPr>
        <w:t>contract</w:t>
      </w:r>
      <w:r w:rsidR="00224C13" w:rsidRPr="004A149C">
        <w:rPr>
          <w:rFonts w:asciiTheme="minorHAnsi" w:hAnsiTheme="minorHAnsi" w:cstheme="minorHAnsi"/>
          <w:sz w:val="24"/>
          <w:szCs w:val="24"/>
          <w:lang w:val="en-GB"/>
        </w:rPr>
        <w:t>.</w:t>
      </w:r>
      <w:r w:rsidRPr="004A149C">
        <w:rPr>
          <w:rFonts w:asciiTheme="minorHAnsi" w:hAnsiTheme="minorHAnsi" w:cstheme="minorHAnsi"/>
          <w:sz w:val="24"/>
          <w:szCs w:val="24"/>
          <w:lang w:val="en-GB"/>
        </w:rPr>
        <w:t xml:space="preserve"> These advisers are </w:t>
      </w:r>
      <w:r w:rsidR="00EB46F2" w:rsidRPr="004A149C">
        <w:rPr>
          <w:rFonts w:asciiTheme="minorHAnsi" w:hAnsiTheme="minorHAnsi" w:cstheme="minorHAnsi"/>
          <w:sz w:val="24"/>
          <w:szCs w:val="24"/>
          <w:lang w:val="en-GB"/>
        </w:rPr>
        <w:t xml:space="preserve">not employed by the ministries and they retain their main occupation. For instance, the Prime Minister has </w:t>
      </w:r>
      <w:r w:rsidR="00CB6ADF">
        <w:rPr>
          <w:rFonts w:asciiTheme="minorHAnsi" w:hAnsiTheme="minorHAnsi" w:cstheme="minorHAnsi"/>
          <w:sz w:val="24"/>
          <w:szCs w:val="24"/>
          <w:lang w:val="en-GB"/>
        </w:rPr>
        <w:t>12</w:t>
      </w:r>
      <w:r w:rsidR="00CB6ADF" w:rsidRPr="004A149C">
        <w:rPr>
          <w:rFonts w:asciiTheme="minorHAnsi" w:hAnsiTheme="minorHAnsi" w:cstheme="minorHAnsi"/>
          <w:sz w:val="24"/>
          <w:szCs w:val="24"/>
          <w:lang w:val="en-GB"/>
        </w:rPr>
        <w:t xml:space="preserve"> </w:t>
      </w:r>
      <w:r w:rsidR="00EB46F2" w:rsidRPr="004A149C">
        <w:rPr>
          <w:rFonts w:asciiTheme="minorHAnsi" w:hAnsiTheme="minorHAnsi" w:cstheme="minorHAnsi"/>
          <w:sz w:val="24"/>
          <w:szCs w:val="24"/>
          <w:lang w:val="en-GB"/>
        </w:rPr>
        <w:t xml:space="preserve">advisers who are not employed by the Prime Minister’s Office and a majority of whom still carry out their main functions </w:t>
      </w:r>
      <w:r w:rsidR="009B1DD8">
        <w:rPr>
          <w:rFonts w:asciiTheme="minorHAnsi" w:hAnsiTheme="minorHAnsi" w:cstheme="minorHAnsi"/>
          <w:sz w:val="24"/>
          <w:szCs w:val="24"/>
          <w:lang w:val="en-GB"/>
        </w:rPr>
        <w:t>in addition</w:t>
      </w:r>
      <w:r w:rsidR="009B1DD8" w:rsidRPr="004A149C">
        <w:rPr>
          <w:rFonts w:asciiTheme="minorHAnsi" w:hAnsiTheme="minorHAnsi" w:cstheme="minorHAnsi"/>
          <w:sz w:val="24"/>
          <w:szCs w:val="24"/>
          <w:lang w:val="en-GB"/>
        </w:rPr>
        <w:t xml:space="preserve"> </w:t>
      </w:r>
      <w:r w:rsidR="00EB46F2" w:rsidRPr="004A149C">
        <w:rPr>
          <w:rFonts w:asciiTheme="minorHAnsi" w:hAnsiTheme="minorHAnsi" w:cstheme="minorHAnsi"/>
          <w:sz w:val="24"/>
          <w:szCs w:val="24"/>
          <w:lang w:val="en-GB"/>
        </w:rPr>
        <w:t xml:space="preserve">to their advisory role. </w:t>
      </w:r>
    </w:p>
    <w:p w14:paraId="725F8C77" w14:textId="77777777" w:rsidR="004A149C" w:rsidRDefault="004A149C" w:rsidP="004A149C">
      <w:pPr>
        <w:pStyle w:val="Odstavecseseznamem"/>
        <w:rPr>
          <w:rFonts w:cstheme="minorHAnsi"/>
          <w:sz w:val="24"/>
          <w:szCs w:val="24"/>
          <w:lang w:val="en-GB"/>
        </w:rPr>
      </w:pPr>
    </w:p>
    <w:p w14:paraId="2EDCB9BF" w14:textId="0241214D" w:rsidR="004A149C" w:rsidRDefault="0061701A" w:rsidP="004A149C">
      <w:pPr>
        <w:numPr>
          <w:ilvl w:val="0"/>
          <w:numId w:val="15"/>
        </w:numPr>
        <w:tabs>
          <w:tab w:val="clear" w:pos="567"/>
          <w:tab w:val="left" w:pos="709"/>
        </w:tabs>
        <w:ind w:left="0" w:firstLine="0"/>
        <w:jc w:val="both"/>
        <w:rPr>
          <w:rFonts w:cstheme="minorHAnsi"/>
          <w:sz w:val="24"/>
          <w:szCs w:val="24"/>
          <w:lang w:val="en-GB"/>
        </w:rPr>
      </w:pPr>
      <w:r w:rsidRPr="004A149C">
        <w:rPr>
          <w:rFonts w:cstheme="minorHAnsi"/>
          <w:sz w:val="24"/>
          <w:szCs w:val="24"/>
          <w:lang w:val="en-GB"/>
        </w:rPr>
        <w:t>T</w:t>
      </w:r>
      <w:r w:rsidR="004662EC" w:rsidRPr="004A149C">
        <w:rPr>
          <w:rFonts w:cstheme="minorHAnsi"/>
          <w:sz w:val="24"/>
          <w:szCs w:val="24"/>
          <w:lang w:val="en-GB"/>
        </w:rPr>
        <w:t xml:space="preserve">he </w:t>
      </w:r>
      <w:r w:rsidR="007B2BB6" w:rsidRPr="004A149C">
        <w:rPr>
          <w:rFonts w:cstheme="minorHAnsi"/>
          <w:sz w:val="24"/>
          <w:szCs w:val="24"/>
          <w:lang w:val="en-GB"/>
        </w:rPr>
        <w:t>G</w:t>
      </w:r>
      <w:r w:rsidR="004662EC" w:rsidRPr="004A149C">
        <w:rPr>
          <w:rFonts w:cstheme="minorHAnsi"/>
          <w:sz w:val="24"/>
          <w:szCs w:val="24"/>
          <w:lang w:val="en-GB"/>
        </w:rPr>
        <w:t>overnment</w:t>
      </w:r>
      <w:r w:rsidR="007B2BB6">
        <w:rPr>
          <w:rStyle w:val="Znakapoznpodarou"/>
          <w:rFonts w:cstheme="minorHAnsi"/>
          <w:sz w:val="24"/>
          <w:szCs w:val="24"/>
          <w:lang w:val="en-GB"/>
        </w:rPr>
        <w:footnoteReference w:id="14"/>
      </w:r>
      <w:r w:rsidR="004662EC" w:rsidRPr="004A149C">
        <w:rPr>
          <w:rFonts w:cstheme="minorHAnsi"/>
          <w:sz w:val="24"/>
          <w:szCs w:val="24"/>
          <w:lang w:val="en-GB"/>
        </w:rPr>
        <w:t xml:space="preserve"> may set up </w:t>
      </w:r>
      <w:r w:rsidR="009232B1" w:rsidRPr="004A149C">
        <w:rPr>
          <w:rFonts w:cstheme="minorHAnsi"/>
          <w:sz w:val="24"/>
          <w:szCs w:val="24"/>
          <w:lang w:val="en-GB"/>
        </w:rPr>
        <w:t>its</w:t>
      </w:r>
      <w:r w:rsidRPr="004A149C">
        <w:rPr>
          <w:rFonts w:cstheme="minorHAnsi"/>
          <w:sz w:val="24"/>
          <w:szCs w:val="24"/>
          <w:lang w:val="en-GB"/>
        </w:rPr>
        <w:t xml:space="preserve"> own</w:t>
      </w:r>
      <w:r w:rsidR="004662EC" w:rsidRPr="004A149C">
        <w:rPr>
          <w:rFonts w:cstheme="minorHAnsi"/>
          <w:sz w:val="24"/>
          <w:szCs w:val="24"/>
          <w:lang w:val="en-GB"/>
        </w:rPr>
        <w:t xml:space="preserve"> </w:t>
      </w:r>
      <w:r w:rsidR="004662EC" w:rsidRPr="004A149C">
        <w:rPr>
          <w:rFonts w:cstheme="minorHAnsi"/>
          <w:sz w:val="24"/>
          <w:szCs w:val="24"/>
          <w:u w:val="single"/>
          <w:lang w:val="en-GB"/>
        </w:rPr>
        <w:t xml:space="preserve">advisory </w:t>
      </w:r>
      <w:r w:rsidRPr="004A149C">
        <w:rPr>
          <w:rFonts w:cstheme="minorHAnsi"/>
          <w:sz w:val="24"/>
          <w:szCs w:val="24"/>
          <w:u w:val="single"/>
          <w:lang w:val="en-GB"/>
        </w:rPr>
        <w:t xml:space="preserve">and working </w:t>
      </w:r>
      <w:r w:rsidR="004662EC" w:rsidRPr="004A149C">
        <w:rPr>
          <w:rFonts w:cstheme="minorHAnsi"/>
          <w:sz w:val="24"/>
          <w:szCs w:val="24"/>
          <w:u w:val="single"/>
          <w:lang w:val="en-GB"/>
        </w:rPr>
        <w:t>bodies</w:t>
      </w:r>
      <w:r w:rsidR="004662EC" w:rsidRPr="004A149C">
        <w:rPr>
          <w:rFonts w:cstheme="minorHAnsi"/>
          <w:sz w:val="24"/>
          <w:szCs w:val="24"/>
          <w:lang w:val="en-GB"/>
        </w:rPr>
        <w:t xml:space="preserve"> (</w:t>
      </w:r>
      <w:r w:rsidRPr="004A149C">
        <w:rPr>
          <w:rFonts w:cstheme="minorHAnsi"/>
          <w:i/>
          <w:iCs/>
          <w:sz w:val="24"/>
          <w:szCs w:val="24"/>
          <w:lang w:val="en-GB"/>
        </w:rPr>
        <w:t>Pracovn</w:t>
      </w:r>
      <w:r w:rsidRPr="004A149C">
        <w:rPr>
          <w:i/>
          <w:iCs/>
          <w:sz w:val="24"/>
          <w:szCs w:val="24"/>
          <w:lang w:val="en-GB"/>
        </w:rPr>
        <w:t>í</w:t>
      </w:r>
      <w:r w:rsidRPr="004A149C">
        <w:rPr>
          <w:rFonts w:cstheme="minorHAnsi"/>
          <w:i/>
          <w:iCs/>
          <w:sz w:val="24"/>
          <w:szCs w:val="24"/>
          <w:lang w:val="en-GB"/>
        </w:rPr>
        <w:t xml:space="preserve"> a poradn</w:t>
      </w:r>
      <w:r w:rsidRPr="004A149C">
        <w:rPr>
          <w:i/>
          <w:iCs/>
          <w:sz w:val="24"/>
          <w:szCs w:val="24"/>
          <w:lang w:val="en-GB"/>
        </w:rPr>
        <w:t>í</w:t>
      </w:r>
      <w:r w:rsidRPr="004A149C">
        <w:rPr>
          <w:rFonts w:cstheme="minorHAnsi"/>
          <w:i/>
          <w:iCs/>
          <w:sz w:val="24"/>
          <w:szCs w:val="24"/>
          <w:lang w:val="en-GB"/>
        </w:rPr>
        <w:t xml:space="preserve"> org</w:t>
      </w:r>
      <w:r w:rsidRPr="004A149C">
        <w:rPr>
          <w:i/>
          <w:iCs/>
          <w:sz w:val="24"/>
          <w:szCs w:val="24"/>
          <w:lang w:val="en-GB"/>
        </w:rPr>
        <w:t>á</w:t>
      </w:r>
      <w:r w:rsidRPr="004A149C">
        <w:rPr>
          <w:rFonts w:cstheme="minorHAnsi"/>
          <w:i/>
          <w:iCs/>
          <w:sz w:val="24"/>
          <w:szCs w:val="24"/>
          <w:lang w:val="en-GB"/>
        </w:rPr>
        <w:t>ny vl</w:t>
      </w:r>
      <w:r w:rsidRPr="004A149C">
        <w:rPr>
          <w:i/>
          <w:iCs/>
          <w:sz w:val="24"/>
          <w:szCs w:val="24"/>
          <w:lang w:val="en-GB"/>
        </w:rPr>
        <w:t>á</w:t>
      </w:r>
      <w:r w:rsidRPr="004A149C">
        <w:rPr>
          <w:rFonts w:cstheme="minorHAnsi"/>
          <w:i/>
          <w:iCs/>
          <w:sz w:val="24"/>
          <w:szCs w:val="24"/>
          <w:lang w:val="en-GB"/>
        </w:rPr>
        <w:t>dy</w:t>
      </w:r>
      <w:r w:rsidRPr="004A149C">
        <w:rPr>
          <w:rFonts w:cstheme="minorHAnsi"/>
          <w:sz w:val="24"/>
          <w:szCs w:val="24"/>
          <w:lang w:val="en-GB"/>
        </w:rPr>
        <w:t>, hereafter PPOV</w:t>
      </w:r>
      <w:r w:rsidR="009232B1" w:rsidRPr="004A149C">
        <w:rPr>
          <w:rFonts w:cstheme="minorHAnsi"/>
          <w:sz w:val="24"/>
          <w:szCs w:val="24"/>
          <w:lang w:val="en-GB"/>
        </w:rPr>
        <w:t>s</w:t>
      </w:r>
      <w:r w:rsidR="004662EC" w:rsidRPr="004A149C">
        <w:rPr>
          <w:rFonts w:cstheme="minorHAnsi"/>
          <w:sz w:val="24"/>
          <w:szCs w:val="24"/>
          <w:lang w:val="en-GB"/>
        </w:rPr>
        <w:t>)</w:t>
      </w:r>
      <w:r w:rsidR="007B2BB6" w:rsidRPr="004A149C">
        <w:rPr>
          <w:rFonts w:cstheme="minorHAnsi"/>
          <w:sz w:val="24"/>
          <w:szCs w:val="24"/>
          <w:lang w:val="en-GB"/>
        </w:rPr>
        <w:t xml:space="preserve"> on a permanent or temporary basis</w:t>
      </w:r>
      <w:r w:rsidR="004662EC" w:rsidRPr="004A149C">
        <w:rPr>
          <w:rFonts w:cstheme="minorHAnsi"/>
          <w:sz w:val="24"/>
          <w:szCs w:val="24"/>
          <w:lang w:val="en-GB"/>
        </w:rPr>
        <w:t>. The</w:t>
      </w:r>
      <w:r w:rsidR="00D459E9" w:rsidRPr="004A149C">
        <w:rPr>
          <w:rFonts w:cstheme="minorHAnsi"/>
          <w:sz w:val="24"/>
          <w:szCs w:val="24"/>
          <w:lang w:val="en-GB"/>
        </w:rPr>
        <w:t>y are composed of members of the government and of experts who act as representatives of individual public bodies or institutions and are not remunerated for their work. If external experts are involved, the</w:t>
      </w:r>
      <w:r w:rsidR="00647604" w:rsidRPr="004A149C">
        <w:rPr>
          <w:rFonts w:cstheme="minorHAnsi"/>
          <w:sz w:val="24"/>
          <w:szCs w:val="24"/>
          <w:lang w:val="en-GB"/>
        </w:rPr>
        <w:t xml:space="preserve">y receive a symbolic </w:t>
      </w:r>
      <w:r w:rsidR="00D459E9" w:rsidRPr="004A149C">
        <w:rPr>
          <w:rFonts w:cstheme="minorHAnsi"/>
          <w:sz w:val="24"/>
          <w:szCs w:val="24"/>
          <w:lang w:val="en-GB"/>
        </w:rPr>
        <w:t>compensation. Under Government Resolution No. 175 of 20 February 2002, when establishing new PPOVs, members of government and heads of other central government bodies are obliged to draw up statutes and rules of procedure on the basis of model</w:t>
      </w:r>
      <w:r w:rsidR="009232B1" w:rsidRPr="004A149C">
        <w:rPr>
          <w:rFonts w:cstheme="minorHAnsi"/>
          <w:sz w:val="24"/>
          <w:szCs w:val="24"/>
          <w:lang w:val="en-GB"/>
        </w:rPr>
        <w:t>s which are published online</w:t>
      </w:r>
      <w:r w:rsidR="009232B1">
        <w:rPr>
          <w:rStyle w:val="Znakapoznpodarou"/>
          <w:rFonts w:cstheme="minorHAnsi"/>
          <w:sz w:val="24"/>
          <w:szCs w:val="24"/>
          <w:lang w:val="en-GB"/>
        </w:rPr>
        <w:footnoteReference w:id="15"/>
      </w:r>
      <w:r w:rsidR="00D459E9" w:rsidRPr="004A149C">
        <w:rPr>
          <w:rFonts w:cstheme="minorHAnsi"/>
          <w:sz w:val="24"/>
          <w:szCs w:val="24"/>
          <w:lang w:val="en-GB"/>
        </w:rPr>
        <w:t xml:space="preserve">. </w:t>
      </w:r>
      <w:r w:rsidR="005E6190" w:rsidRPr="004A149C">
        <w:rPr>
          <w:rFonts w:cstheme="minorHAnsi"/>
          <w:sz w:val="24"/>
          <w:szCs w:val="24"/>
          <w:lang w:val="en-GB"/>
        </w:rPr>
        <w:t xml:space="preserve">The chairpersons of PPOVs </w:t>
      </w:r>
      <w:r w:rsidR="009232B1" w:rsidRPr="004A149C">
        <w:rPr>
          <w:rFonts w:cstheme="minorHAnsi"/>
          <w:sz w:val="24"/>
          <w:szCs w:val="24"/>
          <w:lang w:val="en-GB"/>
        </w:rPr>
        <w:t xml:space="preserve">have to publish annual </w:t>
      </w:r>
      <w:r w:rsidR="009232B1" w:rsidRPr="004A149C">
        <w:rPr>
          <w:rFonts w:cstheme="minorHAnsi"/>
          <w:sz w:val="24"/>
          <w:szCs w:val="24"/>
          <w:lang w:val="en-GB"/>
        </w:rPr>
        <w:lastRenderedPageBreak/>
        <w:t xml:space="preserve">reports online following a standardised template. </w:t>
      </w:r>
      <w:r w:rsidR="005E6190" w:rsidRPr="004A149C">
        <w:rPr>
          <w:rFonts w:cstheme="minorHAnsi"/>
          <w:sz w:val="24"/>
          <w:szCs w:val="24"/>
          <w:lang w:val="en-GB"/>
        </w:rPr>
        <w:t>The cabinet of the Head of the Office of the Government maintains an up-to-date overview of PPOVs</w:t>
      </w:r>
      <w:r w:rsidR="00645F8A">
        <w:rPr>
          <w:rStyle w:val="Znakapoznpodarou"/>
          <w:rFonts w:cstheme="minorHAnsi"/>
          <w:sz w:val="24"/>
          <w:szCs w:val="24"/>
          <w:lang w:val="en-GB"/>
        </w:rPr>
        <w:footnoteReference w:id="16"/>
      </w:r>
      <w:r w:rsidR="005E6190" w:rsidRPr="004A149C">
        <w:rPr>
          <w:rFonts w:cstheme="minorHAnsi"/>
          <w:sz w:val="24"/>
          <w:szCs w:val="24"/>
          <w:lang w:val="en-GB"/>
        </w:rPr>
        <w:t xml:space="preserve">. </w:t>
      </w:r>
    </w:p>
    <w:p w14:paraId="64CE999E" w14:textId="77777777" w:rsidR="004A149C" w:rsidRDefault="004A149C" w:rsidP="004A149C">
      <w:pPr>
        <w:pStyle w:val="Odstavecseseznamem"/>
        <w:rPr>
          <w:rFonts w:asciiTheme="minorHAnsi" w:hAnsiTheme="minorHAnsi" w:cstheme="minorHAnsi"/>
          <w:sz w:val="24"/>
          <w:szCs w:val="24"/>
          <w:lang w:val="cs-CZ"/>
        </w:rPr>
      </w:pPr>
    </w:p>
    <w:p w14:paraId="693B5456" w14:textId="18AD4792" w:rsidR="009232B1" w:rsidRPr="004A149C" w:rsidRDefault="00E16A23" w:rsidP="004A149C">
      <w:pPr>
        <w:numPr>
          <w:ilvl w:val="0"/>
          <w:numId w:val="15"/>
        </w:numPr>
        <w:tabs>
          <w:tab w:val="clear" w:pos="567"/>
          <w:tab w:val="left" w:pos="709"/>
        </w:tabs>
        <w:ind w:left="0" w:firstLine="0"/>
        <w:jc w:val="both"/>
        <w:rPr>
          <w:rFonts w:cstheme="minorHAnsi"/>
          <w:sz w:val="24"/>
          <w:szCs w:val="24"/>
          <w:lang w:val="en-GB"/>
        </w:rPr>
      </w:pPr>
      <w:r w:rsidRPr="004A149C">
        <w:rPr>
          <w:rFonts w:asciiTheme="minorHAnsi" w:hAnsiTheme="minorHAnsi" w:cstheme="minorHAnsi"/>
          <w:sz w:val="24"/>
          <w:szCs w:val="24"/>
          <w:lang w:val="cs-CZ"/>
        </w:rPr>
        <w:t>T</w:t>
      </w:r>
      <w:r w:rsidR="009232B1" w:rsidRPr="004A149C">
        <w:rPr>
          <w:rFonts w:asciiTheme="minorHAnsi" w:hAnsiTheme="minorHAnsi" w:cstheme="minorHAnsi"/>
          <w:sz w:val="24"/>
          <w:szCs w:val="24"/>
          <w:lang w:val="cs-CZ"/>
        </w:rPr>
        <w:t>he Prime Minister, ministers, deputy ministers and individual advisers to the Prime Minister and ministers are to be regarded as “persons with top executive functions“ (PTEFs) for the purpose</w:t>
      </w:r>
      <w:r w:rsidR="009B1DD8">
        <w:rPr>
          <w:rFonts w:asciiTheme="minorHAnsi" w:hAnsiTheme="minorHAnsi" w:cstheme="minorHAnsi"/>
          <w:sz w:val="24"/>
          <w:szCs w:val="24"/>
          <w:lang w:val="cs-CZ"/>
        </w:rPr>
        <w:t>s</w:t>
      </w:r>
      <w:r w:rsidR="009232B1" w:rsidRPr="004A149C">
        <w:rPr>
          <w:rFonts w:asciiTheme="minorHAnsi" w:hAnsiTheme="minorHAnsi" w:cstheme="minorHAnsi"/>
          <w:sz w:val="24"/>
          <w:szCs w:val="24"/>
          <w:lang w:val="cs-CZ"/>
        </w:rPr>
        <w:t xml:space="preserve"> of this evaluation.</w:t>
      </w:r>
    </w:p>
    <w:p w14:paraId="0CC0A446" w14:textId="7515794E" w:rsidR="00A92DAD" w:rsidRPr="009232B1" w:rsidRDefault="00A92DAD" w:rsidP="004662EC">
      <w:pPr>
        <w:jc w:val="both"/>
        <w:rPr>
          <w:rFonts w:cstheme="minorHAnsi"/>
          <w:sz w:val="24"/>
          <w:szCs w:val="24"/>
          <w:lang w:val="cs-CZ"/>
        </w:rPr>
      </w:pPr>
    </w:p>
    <w:p w14:paraId="3A10912F" w14:textId="77777777" w:rsidR="0082417E" w:rsidRPr="006301CB" w:rsidRDefault="005B3932" w:rsidP="0082417E">
      <w:pPr>
        <w:pStyle w:val="Nadpis3"/>
        <w:keepNext w:val="0"/>
        <w:keepLines w:val="0"/>
        <w:numPr>
          <w:ilvl w:val="0"/>
          <w:numId w:val="0"/>
        </w:numPr>
        <w:spacing w:before="0"/>
        <w:ind w:left="720" w:hanging="720"/>
        <w:rPr>
          <w:rFonts w:asciiTheme="minorHAnsi" w:hAnsiTheme="minorHAnsi"/>
          <w:b w:val="0"/>
          <w:i/>
          <w:color w:val="00000A"/>
          <w:sz w:val="24"/>
          <w:szCs w:val="24"/>
          <w:lang w:val="en-GB"/>
        </w:rPr>
      </w:pPr>
      <w:bookmarkStart w:id="51" w:name="__RefHeading__4566_138456760"/>
      <w:bookmarkStart w:id="52" w:name="_Toc508876705"/>
      <w:bookmarkStart w:id="53" w:name="_Toc508881560"/>
      <w:bookmarkStart w:id="54" w:name="_Toc508881952"/>
      <w:bookmarkStart w:id="55" w:name="_Toc137046540"/>
      <w:bookmarkEnd w:id="51"/>
      <w:r w:rsidRPr="006301CB">
        <w:rPr>
          <w:rFonts w:asciiTheme="minorHAnsi" w:hAnsiTheme="minorHAnsi"/>
          <w:b w:val="0"/>
          <w:i/>
          <w:color w:val="00000A"/>
          <w:sz w:val="24"/>
          <w:szCs w:val="24"/>
          <w:lang w:val="en-GB"/>
        </w:rPr>
        <w:t>Status and remuneration of persons with top executive functions</w:t>
      </w:r>
      <w:bookmarkEnd w:id="44"/>
      <w:bookmarkEnd w:id="52"/>
      <w:bookmarkEnd w:id="53"/>
      <w:bookmarkEnd w:id="54"/>
      <w:bookmarkEnd w:id="55"/>
    </w:p>
    <w:p w14:paraId="289E8DDE" w14:textId="77777777" w:rsidR="005B3932" w:rsidRPr="00117677" w:rsidRDefault="005B3932" w:rsidP="004C025E">
      <w:pPr>
        <w:jc w:val="both"/>
        <w:rPr>
          <w:rFonts w:asciiTheme="minorHAnsi" w:hAnsiTheme="minorHAnsi"/>
          <w:b/>
          <w:lang w:val="en-GB"/>
        </w:rPr>
      </w:pPr>
    </w:p>
    <w:p w14:paraId="56DE419A" w14:textId="048F0F60" w:rsidR="00E367BE" w:rsidRDefault="00743776" w:rsidP="00E367BE">
      <w:pPr>
        <w:numPr>
          <w:ilvl w:val="0"/>
          <w:numId w:val="15"/>
        </w:numPr>
        <w:tabs>
          <w:tab w:val="clear" w:pos="567"/>
          <w:tab w:val="left" w:pos="709"/>
        </w:tabs>
        <w:ind w:left="0" w:firstLine="0"/>
        <w:jc w:val="both"/>
        <w:rPr>
          <w:rFonts w:asciiTheme="minorHAnsi" w:hAnsiTheme="minorHAnsi" w:cstheme="minorHAnsi"/>
          <w:sz w:val="24"/>
          <w:szCs w:val="24"/>
          <w:lang w:val="cs-CZ"/>
        </w:rPr>
      </w:pPr>
      <w:bookmarkStart w:id="56" w:name="_Toc342554250"/>
      <w:bookmarkStart w:id="57" w:name="_Toc342640925"/>
      <w:r w:rsidRPr="00E367BE">
        <w:rPr>
          <w:rFonts w:asciiTheme="minorHAnsi" w:hAnsiTheme="minorHAnsi" w:cstheme="minorHAnsi"/>
          <w:sz w:val="24"/>
          <w:szCs w:val="24"/>
          <w:lang w:val="cs-CZ"/>
        </w:rPr>
        <w:t xml:space="preserve">The </w:t>
      </w:r>
      <w:r w:rsidRPr="00E367BE">
        <w:rPr>
          <w:rFonts w:asciiTheme="minorHAnsi" w:hAnsiTheme="minorHAnsi" w:cstheme="minorHAnsi"/>
          <w:sz w:val="24"/>
          <w:szCs w:val="24"/>
          <w:u w:val="single"/>
          <w:lang w:val="cs-CZ"/>
        </w:rPr>
        <w:t>P</w:t>
      </w:r>
      <w:r w:rsidR="00511F4C" w:rsidRPr="00E367BE">
        <w:rPr>
          <w:rFonts w:asciiTheme="minorHAnsi" w:hAnsiTheme="minorHAnsi" w:cstheme="minorHAnsi"/>
          <w:sz w:val="24"/>
          <w:szCs w:val="24"/>
          <w:u w:val="single"/>
          <w:lang w:val="cs-CZ"/>
        </w:rPr>
        <w:t xml:space="preserve">rime </w:t>
      </w:r>
      <w:r w:rsidRPr="00E367BE">
        <w:rPr>
          <w:rFonts w:asciiTheme="minorHAnsi" w:hAnsiTheme="minorHAnsi" w:cstheme="minorHAnsi"/>
          <w:sz w:val="24"/>
          <w:szCs w:val="24"/>
          <w:u w:val="single"/>
          <w:lang w:val="cs-CZ"/>
        </w:rPr>
        <w:t>M</w:t>
      </w:r>
      <w:r w:rsidR="00511F4C" w:rsidRPr="00E367BE">
        <w:rPr>
          <w:rFonts w:asciiTheme="minorHAnsi" w:hAnsiTheme="minorHAnsi" w:cstheme="minorHAnsi"/>
          <w:sz w:val="24"/>
          <w:szCs w:val="24"/>
          <w:u w:val="single"/>
          <w:lang w:val="cs-CZ"/>
        </w:rPr>
        <w:t>inister</w:t>
      </w:r>
      <w:r w:rsidRPr="00E367BE">
        <w:rPr>
          <w:rFonts w:asciiTheme="minorHAnsi" w:hAnsiTheme="minorHAnsi" w:cstheme="minorHAnsi"/>
          <w:sz w:val="24"/>
          <w:szCs w:val="24"/>
          <w:lang w:val="cs-CZ"/>
        </w:rPr>
        <w:t xml:space="preserve"> is appointed by the President</w:t>
      </w:r>
      <w:r w:rsidR="00511F4C" w:rsidRPr="00E367BE">
        <w:rPr>
          <w:rFonts w:asciiTheme="minorHAnsi" w:hAnsiTheme="minorHAnsi" w:cstheme="minorHAnsi"/>
          <w:sz w:val="24"/>
          <w:szCs w:val="24"/>
          <w:lang w:val="cs-CZ"/>
        </w:rPr>
        <w:t xml:space="preserve"> of the Republic</w:t>
      </w:r>
      <w:r w:rsidRPr="00E367BE">
        <w:rPr>
          <w:rFonts w:asciiTheme="minorHAnsi" w:hAnsiTheme="minorHAnsi" w:cstheme="minorHAnsi"/>
          <w:sz w:val="24"/>
          <w:szCs w:val="24"/>
          <w:lang w:val="cs-CZ"/>
        </w:rPr>
        <w:t>. A</w:t>
      </w:r>
      <w:r w:rsidR="001A0C24" w:rsidRPr="00E367BE">
        <w:rPr>
          <w:rFonts w:asciiTheme="minorHAnsi" w:hAnsiTheme="minorHAnsi" w:cstheme="minorHAnsi"/>
          <w:sz w:val="24"/>
          <w:szCs w:val="24"/>
          <w:lang w:val="cs-CZ"/>
        </w:rPr>
        <w:t xml:space="preserve">s a rule, s/he is the leader of the </w:t>
      </w:r>
      <w:r w:rsidR="00E367BE">
        <w:rPr>
          <w:rFonts w:asciiTheme="minorHAnsi" w:hAnsiTheme="minorHAnsi" w:cstheme="minorHAnsi"/>
          <w:sz w:val="24"/>
          <w:szCs w:val="24"/>
          <w:lang w:val="cs-CZ"/>
        </w:rPr>
        <w:t>majority</w:t>
      </w:r>
      <w:r w:rsidR="001A0C24" w:rsidRPr="00E367BE">
        <w:rPr>
          <w:rFonts w:asciiTheme="minorHAnsi" w:hAnsiTheme="minorHAnsi" w:cstheme="minorHAnsi"/>
          <w:sz w:val="24"/>
          <w:szCs w:val="24"/>
          <w:lang w:val="cs-CZ"/>
        </w:rPr>
        <w:t xml:space="preserve"> party or of the coalition holding a majority in the Chamber of Deputies. </w:t>
      </w:r>
      <w:r w:rsidR="00511F4C" w:rsidRPr="00E367BE">
        <w:rPr>
          <w:rFonts w:asciiTheme="minorHAnsi" w:hAnsiTheme="minorHAnsi" w:cstheme="minorHAnsi"/>
          <w:sz w:val="24"/>
          <w:szCs w:val="24"/>
          <w:lang w:val="cs-CZ"/>
        </w:rPr>
        <w:t xml:space="preserve">The Prime Minister is recalled by the President in cases determined by the Constitution. </w:t>
      </w:r>
    </w:p>
    <w:p w14:paraId="16684CBF" w14:textId="77777777" w:rsidR="00E367BE" w:rsidRDefault="00E367BE" w:rsidP="00E367BE">
      <w:pPr>
        <w:tabs>
          <w:tab w:val="left" w:pos="709"/>
        </w:tabs>
        <w:jc w:val="both"/>
        <w:rPr>
          <w:rFonts w:asciiTheme="minorHAnsi" w:hAnsiTheme="minorHAnsi" w:cstheme="minorHAnsi"/>
          <w:sz w:val="24"/>
          <w:szCs w:val="24"/>
          <w:lang w:val="cs-CZ"/>
        </w:rPr>
      </w:pPr>
    </w:p>
    <w:p w14:paraId="1F255A16" w14:textId="6C9425F4" w:rsidR="00E367BE" w:rsidRPr="00E367BE" w:rsidRDefault="006301CB" w:rsidP="00E367BE">
      <w:pPr>
        <w:numPr>
          <w:ilvl w:val="0"/>
          <w:numId w:val="15"/>
        </w:numPr>
        <w:tabs>
          <w:tab w:val="clear" w:pos="567"/>
          <w:tab w:val="left" w:pos="709"/>
        </w:tabs>
        <w:ind w:left="0" w:firstLine="0"/>
        <w:jc w:val="both"/>
        <w:rPr>
          <w:rFonts w:asciiTheme="minorHAnsi" w:hAnsiTheme="minorHAnsi" w:cstheme="minorHAnsi"/>
          <w:sz w:val="24"/>
          <w:szCs w:val="24"/>
          <w:lang w:val="cs-CZ"/>
        </w:rPr>
      </w:pPr>
      <w:r w:rsidRPr="00E367BE">
        <w:rPr>
          <w:rFonts w:cstheme="minorHAnsi"/>
          <w:sz w:val="24"/>
          <w:szCs w:val="24"/>
          <w:lang w:val="en-GB"/>
        </w:rPr>
        <w:t>The P</w:t>
      </w:r>
      <w:r w:rsidR="00511F4C" w:rsidRPr="00E367BE">
        <w:rPr>
          <w:rFonts w:cstheme="minorHAnsi"/>
          <w:sz w:val="24"/>
          <w:szCs w:val="24"/>
          <w:lang w:val="en-GB"/>
        </w:rPr>
        <w:t xml:space="preserve">rime </w:t>
      </w:r>
      <w:r w:rsidRPr="00E367BE">
        <w:rPr>
          <w:rFonts w:cstheme="minorHAnsi"/>
          <w:sz w:val="24"/>
          <w:szCs w:val="24"/>
          <w:lang w:val="en-GB"/>
        </w:rPr>
        <w:t>M</w:t>
      </w:r>
      <w:r w:rsidR="00511F4C" w:rsidRPr="00E367BE">
        <w:rPr>
          <w:rFonts w:cstheme="minorHAnsi"/>
          <w:sz w:val="24"/>
          <w:szCs w:val="24"/>
          <w:lang w:val="en-GB"/>
        </w:rPr>
        <w:t>inister</w:t>
      </w:r>
      <w:r w:rsidRPr="00E367BE">
        <w:rPr>
          <w:rFonts w:cstheme="minorHAnsi"/>
          <w:sz w:val="24"/>
          <w:szCs w:val="24"/>
          <w:lang w:val="en-GB"/>
        </w:rPr>
        <w:t xml:space="preserve"> and the </w:t>
      </w:r>
      <w:r w:rsidR="00511F4C" w:rsidRPr="00E367BE">
        <w:rPr>
          <w:rFonts w:cstheme="minorHAnsi"/>
          <w:sz w:val="24"/>
          <w:szCs w:val="24"/>
          <w:lang w:val="en-GB"/>
        </w:rPr>
        <w:t>G</w:t>
      </w:r>
      <w:r w:rsidRPr="00E367BE">
        <w:rPr>
          <w:rFonts w:cstheme="minorHAnsi"/>
          <w:sz w:val="24"/>
          <w:szCs w:val="24"/>
          <w:lang w:val="en-GB"/>
        </w:rPr>
        <w:t>overnment are accountable to the Chamber of Deputies. Within 30 days of its appointment, t</w:t>
      </w:r>
      <w:r w:rsidR="00743776" w:rsidRPr="00E367BE">
        <w:rPr>
          <w:rFonts w:cstheme="minorHAnsi"/>
          <w:sz w:val="24"/>
          <w:szCs w:val="24"/>
          <w:lang w:val="en-GB"/>
        </w:rPr>
        <w:t xml:space="preserve">he </w:t>
      </w:r>
      <w:r w:rsidR="00511F4C" w:rsidRPr="00E367BE">
        <w:rPr>
          <w:rFonts w:cstheme="minorHAnsi"/>
          <w:sz w:val="24"/>
          <w:szCs w:val="24"/>
          <w:lang w:val="en-GB"/>
        </w:rPr>
        <w:t>G</w:t>
      </w:r>
      <w:r w:rsidR="00743776" w:rsidRPr="00E367BE">
        <w:rPr>
          <w:rFonts w:cstheme="minorHAnsi"/>
          <w:sz w:val="24"/>
          <w:szCs w:val="24"/>
          <w:lang w:val="en-GB"/>
        </w:rPr>
        <w:t xml:space="preserve">overnment </w:t>
      </w:r>
      <w:r w:rsidRPr="00E367BE">
        <w:rPr>
          <w:rFonts w:cstheme="minorHAnsi"/>
          <w:sz w:val="24"/>
          <w:szCs w:val="24"/>
          <w:lang w:val="en-GB"/>
        </w:rPr>
        <w:t>must ask the Chamber of Deputies for a vote of confidence. If it is not granted, the process of appointment of the P</w:t>
      </w:r>
      <w:r w:rsidR="00511F4C" w:rsidRPr="00E367BE">
        <w:rPr>
          <w:rFonts w:cstheme="minorHAnsi"/>
          <w:sz w:val="24"/>
          <w:szCs w:val="24"/>
          <w:lang w:val="en-GB"/>
        </w:rPr>
        <w:t xml:space="preserve">rime </w:t>
      </w:r>
      <w:r w:rsidRPr="00E367BE">
        <w:rPr>
          <w:rFonts w:cstheme="minorHAnsi"/>
          <w:sz w:val="24"/>
          <w:szCs w:val="24"/>
          <w:lang w:val="en-GB"/>
        </w:rPr>
        <w:t>M</w:t>
      </w:r>
      <w:r w:rsidR="00511F4C" w:rsidRPr="00E367BE">
        <w:rPr>
          <w:rFonts w:cstheme="minorHAnsi"/>
          <w:sz w:val="24"/>
          <w:szCs w:val="24"/>
          <w:lang w:val="en-GB"/>
        </w:rPr>
        <w:t>inister</w:t>
      </w:r>
      <w:r w:rsidRPr="00E367BE">
        <w:rPr>
          <w:rFonts w:cstheme="minorHAnsi"/>
          <w:sz w:val="24"/>
          <w:szCs w:val="24"/>
          <w:lang w:val="en-GB"/>
        </w:rPr>
        <w:t xml:space="preserve"> and ministers is repeated. If the Chamber refuses to grant confidence for a second time, the President appoints the P</w:t>
      </w:r>
      <w:r w:rsidR="00511F4C" w:rsidRPr="00E367BE">
        <w:rPr>
          <w:rFonts w:cstheme="minorHAnsi"/>
          <w:sz w:val="24"/>
          <w:szCs w:val="24"/>
          <w:lang w:val="en-GB"/>
        </w:rPr>
        <w:t xml:space="preserve">rime </w:t>
      </w:r>
      <w:r w:rsidRPr="00E367BE">
        <w:rPr>
          <w:rFonts w:cstheme="minorHAnsi"/>
          <w:sz w:val="24"/>
          <w:szCs w:val="24"/>
          <w:lang w:val="en-GB"/>
        </w:rPr>
        <w:t>M</w:t>
      </w:r>
      <w:r w:rsidR="00511F4C" w:rsidRPr="00E367BE">
        <w:rPr>
          <w:rFonts w:cstheme="minorHAnsi"/>
          <w:sz w:val="24"/>
          <w:szCs w:val="24"/>
          <w:lang w:val="en-GB"/>
        </w:rPr>
        <w:t>inister</w:t>
      </w:r>
      <w:r w:rsidRPr="00E367BE">
        <w:rPr>
          <w:rFonts w:cstheme="minorHAnsi"/>
          <w:sz w:val="24"/>
          <w:szCs w:val="24"/>
          <w:lang w:val="en-GB"/>
        </w:rPr>
        <w:t xml:space="preserve"> </w:t>
      </w:r>
      <w:r w:rsidR="00511F4C" w:rsidRPr="00E367BE">
        <w:rPr>
          <w:rFonts w:cstheme="minorHAnsi"/>
          <w:sz w:val="24"/>
          <w:szCs w:val="24"/>
          <w:lang w:val="en-GB"/>
        </w:rPr>
        <w:t>based on</w:t>
      </w:r>
      <w:r w:rsidRPr="00E367BE">
        <w:rPr>
          <w:rFonts w:cstheme="minorHAnsi"/>
          <w:sz w:val="24"/>
          <w:szCs w:val="24"/>
          <w:lang w:val="en-GB"/>
        </w:rPr>
        <w:t xml:space="preserve"> a proposal by the Speaker of the Chamber of Deputies</w:t>
      </w:r>
      <w:r w:rsidR="00743776" w:rsidRPr="00E367BE">
        <w:rPr>
          <w:rFonts w:cstheme="minorHAnsi"/>
          <w:sz w:val="24"/>
          <w:szCs w:val="24"/>
          <w:lang w:val="en-GB"/>
        </w:rPr>
        <w:t>.</w:t>
      </w:r>
      <w:r w:rsidRPr="00E367BE">
        <w:rPr>
          <w:rFonts w:cstheme="minorHAnsi"/>
          <w:sz w:val="24"/>
          <w:szCs w:val="24"/>
          <w:lang w:val="en-GB"/>
        </w:rPr>
        <w:t xml:space="preserve"> If the appointed </w:t>
      </w:r>
      <w:r w:rsidR="00511F4C" w:rsidRPr="00E367BE">
        <w:rPr>
          <w:rFonts w:cstheme="minorHAnsi"/>
          <w:sz w:val="24"/>
          <w:szCs w:val="24"/>
          <w:lang w:val="en-GB"/>
        </w:rPr>
        <w:t>G</w:t>
      </w:r>
      <w:r w:rsidRPr="00E367BE">
        <w:rPr>
          <w:rFonts w:cstheme="minorHAnsi"/>
          <w:sz w:val="24"/>
          <w:szCs w:val="24"/>
          <w:lang w:val="en-GB"/>
        </w:rPr>
        <w:t xml:space="preserve">overnment does not receive confidence for </w:t>
      </w:r>
      <w:r w:rsidR="00CA35C0">
        <w:rPr>
          <w:rFonts w:cstheme="minorHAnsi"/>
          <w:sz w:val="24"/>
          <w:szCs w:val="24"/>
          <w:lang w:val="en-GB"/>
        </w:rPr>
        <w:t>a</w:t>
      </w:r>
      <w:r w:rsidR="00CA35C0" w:rsidRPr="00E367BE">
        <w:rPr>
          <w:rFonts w:cstheme="minorHAnsi"/>
          <w:sz w:val="24"/>
          <w:szCs w:val="24"/>
          <w:lang w:val="en-GB"/>
        </w:rPr>
        <w:t xml:space="preserve"> </w:t>
      </w:r>
      <w:r w:rsidRPr="00E367BE">
        <w:rPr>
          <w:rFonts w:cstheme="minorHAnsi"/>
          <w:sz w:val="24"/>
          <w:szCs w:val="24"/>
          <w:lang w:val="en-GB"/>
        </w:rPr>
        <w:t xml:space="preserve">third time, new elections are called. </w:t>
      </w:r>
    </w:p>
    <w:p w14:paraId="76FDB42A" w14:textId="77777777" w:rsidR="00E367BE" w:rsidRDefault="00E367BE" w:rsidP="00E367BE">
      <w:pPr>
        <w:pStyle w:val="Odstavecseseznamem"/>
        <w:rPr>
          <w:rFonts w:cstheme="minorHAnsi"/>
          <w:sz w:val="24"/>
          <w:szCs w:val="24"/>
          <w:lang w:val="en-GB"/>
        </w:rPr>
      </w:pPr>
    </w:p>
    <w:p w14:paraId="37ACB4D5" w14:textId="77777777" w:rsidR="00E367BE" w:rsidRPr="00E367BE" w:rsidRDefault="006301CB" w:rsidP="00E367BE">
      <w:pPr>
        <w:numPr>
          <w:ilvl w:val="0"/>
          <w:numId w:val="15"/>
        </w:numPr>
        <w:tabs>
          <w:tab w:val="clear" w:pos="567"/>
          <w:tab w:val="left" w:pos="709"/>
        </w:tabs>
        <w:ind w:left="0" w:firstLine="0"/>
        <w:jc w:val="both"/>
        <w:rPr>
          <w:rFonts w:asciiTheme="minorHAnsi" w:hAnsiTheme="minorHAnsi" w:cstheme="minorHAnsi"/>
          <w:sz w:val="24"/>
          <w:szCs w:val="24"/>
          <w:lang w:val="cs-CZ"/>
        </w:rPr>
      </w:pPr>
      <w:r w:rsidRPr="00E367BE">
        <w:rPr>
          <w:rFonts w:cstheme="minorHAnsi"/>
          <w:sz w:val="24"/>
          <w:szCs w:val="24"/>
          <w:lang w:val="en-GB"/>
        </w:rPr>
        <w:t xml:space="preserve">During its mandate, the </w:t>
      </w:r>
      <w:r w:rsidR="00511F4C" w:rsidRPr="00E367BE">
        <w:rPr>
          <w:rFonts w:cstheme="minorHAnsi"/>
          <w:sz w:val="24"/>
          <w:szCs w:val="24"/>
          <w:lang w:val="en-GB"/>
        </w:rPr>
        <w:t>G</w:t>
      </w:r>
      <w:r w:rsidRPr="00E367BE">
        <w:rPr>
          <w:rFonts w:cstheme="minorHAnsi"/>
          <w:sz w:val="24"/>
          <w:szCs w:val="24"/>
          <w:lang w:val="en-GB"/>
        </w:rPr>
        <w:t xml:space="preserve">overnment may submit to the Chamber of Deputies a request for a vote of confidence. </w:t>
      </w:r>
      <w:r w:rsidR="00511F4C" w:rsidRPr="00E367BE">
        <w:rPr>
          <w:rFonts w:cstheme="minorHAnsi"/>
          <w:sz w:val="24"/>
          <w:szCs w:val="24"/>
          <w:lang w:val="en-GB"/>
        </w:rPr>
        <w:t>The</w:t>
      </w:r>
      <w:r w:rsidRPr="00E367BE">
        <w:rPr>
          <w:rFonts w:cstheme="minorHAnsi"/>
          <w:sz w:val="24"/>
          <w:szCs w:val="24"/>
          <w:lang w:val="en-GB"/>
        </w:rPr>
        <w:t xml:space="preserve"> Chamber may </w:t>
      </w:r>
      <w:r w:rsidR="00511F4C" w:rsidRPr="00E367BE">
        <w:rPr>
          <w:rFonts w:cstheme="minorHAnsi"/>
          <w:sz w:val="24"/>
          <w:szCs w:val="24"/>
          <w:lang w:val="en-GB"/>
        </w:rPr>
        <w:t xml:space="preserve">also </w:t>
      </w:r>
      <w:r w:rsidRPr="00E367BE">
        <w:rPr>
          <w:rFonts w:cstheme="minorHAnsi"/>
          <w:sz w:val="24"/>
          <w:szCs w:val="24"/>
          <w:lang w:val="en-GB"/>
        </w:rPr>
        <w:t xml:space="preserve">adopt a resolution of no confidence in the </w:t>
      </w:r>
      <w:r w:rsidR="00511F4C" w:rsidRPr="00E367BE">
        <w:rPr>
          <w:rFonts w:cstheme="minorHAnsi"/>
          <w:sz w:val="24"/>
          <w:szCs w:val="24"/>
          <w:lang w:val="en-GB"/>
        </w:rPr>
        <w:t>G</w:t>
      </w:r>
      <w:r w:rsidRPr="00E367BE">
        <w:rPr>
          <w:rFonts w:cstheme="minorHAnsi"/>
          <w:sz w:val="24"/>
          <w:szCs w:val="24"/>
          <w:lang w:val="en-GB"/>
        </w:rPr>
        <w:t xml:space="preserve">overnment. Such a debate and a vote </w:t>
      </w:r>
      <w:r w:rsidR="00511F4C" w:rsidRPr="00E367BE">
        <w:rPr>
          <w:rFonts w:cstheme="minorHAnsi"/>
          <w:sz w:val="24"/>
          <w:szCs w:val="24"/>
          <w:lang w:val="en-GB"/>
        </w:rPr>
        <w:t xml:space="preserve">of no confidence </w:t>
      </w:r>
      <w:r w:rsidRPr="00E367BE">
        <w:rPr>
          <w:rFonts w:cstheme="minorHAnsi"/>
          <w:sz w:val="24"/>
          <w:szCs w:val="24"/>
          <w:lang w:val="en-GB"/>
        </w:rPr>
        <w:t xml:space="preserve">took place on 1-2 September 2022 with a negative result. Therefore, the current </w:t>
      </w:r>
      <w:r w:rsidR="00511F4C" w:rsidRPr="00E367BE">
        <w:rPr>
          <w:rFonts w:cstheme="minorHAnsi"/>
          <w:sz w:val="24"/>
          <w:szCs w:val="24"/>
          <w:lang w:val="en-GB"/>
        </w:rPr>
        <w:t>G</w:t>
      </w:r>
      <w:r w:rsidRPr="00E367BE">
        <w:rPr>
          <w:rFonts w:cstheme="minorHAnsi"/>
          <w:sz w:val="24"/>
          <w:szCs w:val="24"/>
          <w:lang w:val="en-GB"/>
        </w:rPr>
        <w:t>overnment continues its mandate.</w:t>
      </w:r>
    </w:p>
    <w:p w14:paraId="77A21762" w14:textId="77777777" w:rsidR="00E367BE" w:rsidRDefault="00E367BE" w:rsidP="00E367BE">
      <w:pPr>
        <w:pStyle w:val="Odstavecseseznamem"/>
        <w:rPr>
          <w:rFonts w:cs="Arial"/>
          <w:sz w:val="24"/>
          <w:szCs w:val="24"/>
          <w:lang w:val="en-GB"/>
        </w:rPr>
      </w:pPr>
    </w:p>
    <w:p w14:paraId="3FA9FDFF" w14:textId="77777777" w:rsidR="00E367BE" w:rsidRPr="00E367BE" w:rsidRDefault="00511F4C" w:rsidP="00E367BE">
      <w:pPr>
        <w:numPr>
          <w:ilvl w:val="0"/>
          <w:numId w:val="15"/>
        </w:numPr>
        <w:tabs>
          <w:tab w:val="clear" w:pos="567"/>
          <w:tab w:val="left" w:pos="709"/>
        </w:tabs>
        <w:ind w:left="0" w:firstLine="0"/>
        <w:jc w:val="both"/>
        <w:rPr>
          <w:rFonts w:asciiTheme="minorHAnsi" w:hAnsiTheme="minorHAnsi" w:cstheme="minorHAnsi"/>
          <w:sz w:val="24"/>
          <w:szCs w:val="24"/>
          <w:lang w:val="cs-CZ"/>
        </w:rPr>
      </w:pPr>
      <w:r w:rsidRPr="00E367BE">
        <w:rPr>
          <w:rFonts w:cs="Arial"/>
          <w:sz w:val="24"/>
          <w:szCs w:val="24"/>
          <w:lang w:val="en-GB"/>
        </w:rPr>
        <w:t xml:space="preserve">On the proposal of the Prime Minister, the President appoints and recalls other </w:t>
      </w:r>
      <w:r w:rsidRPr="00E367BE">
        <w:rPr>
          <w:rFonts w:cs="Arial"/>
          <w:sz w:val="24"/>
          <w:szCs w:val="24"/>
          <w:u w:val="single"/>
          <w:lang w:val="en-GB"/>
        </w:rPr>
        <w:t>government members</w:t>
      </w:r>
      <w:r w:rsidRPr="00E367BE">
        <w:rPr>
          <w:rFonts w:cs="Arial"/>
          <w:sz w:val="24"/>
          <w:szCs w:val="24"/>
          <w:lang w:val="en-GB"/>
        </w:rPr>
        <w:t>. Government members usually simultaneously hold a parliamentary mandate.</w:t>
      </w:r>
    </w:p>
    <w:p w14:paraId="7781F50D" w14:textId="77777777" w:rsidR="00E367BE" w:rsidRDefault="00E367BE" w:rsidP="00E367BE">
      <w:pPr>
        <w:pStyle w:val="Odstavecseseznamem"/>
        <w:rPr>
          <w:rFonts w:cstheme="minorHAnsi"/>
          <w:sz w:val="24"/>
          <w:szCs w:val="24"/>
          <w:lang w:val="en-GB"/>
        </w:rPr>
      </w:pPr>
    </w:p>
    <w:p w14:paraId="205D6463" w14:textId="22455E5C" w:rsidR="00E367BE" w:rsidRPr="00E367BE" w:rsidRDefault="003B53C8" w:rsidP="00E367BE">
      <w:pPr>
        <w:numPr>
          <w:ilvl w:val="0"/>
          <w:numId w:val="15"/>
        </w:numPr>
        <w:tabs>
          <w:tab w:val="clear" w:pos="567"/>
          <w:tab w:val="left" w:pos="709"/>
        </w:tabs>
        <w:ind w:left="0" w:firstLine="0"/>
        <w:jc w:val="both"/>
        <w:rPr>
          <w:rFonts w:asciiTheme="minorHAnsi" w:hAnsiTheme="minorHAnsi" w:cstheme="minorHAnsi"/>
          <w:sz w:val="24"/>
          <w:szCs w:val="24"/>
          <w:lang w:val="cs-CZ"/>
        </w:rPr>
      </w:pPr>
      <w:r w:rsidRPr="00E367BE">
        <w:rPr>
          <w:rFonts w:cstheme="minorHAnsi"/>
          <w:sz w:val="24"/>
          <w:szCs w:val="24"/>
          <w:lang w:val="en-GB"/>
        </w:rPr>
        <w:t xml:space="preserve">Ministers’ individual </w:t>
      </w:r>
      <w:r w:rsidRPr="00E367BE">
        <w:rPr>
          <w:rFonts w:cstheme="minorHAnsi"/>
          <w:sz w:val="24"/>
          <w:szCs w:val="24"/>
          <w:u w:val="single"/>
          <w:lang w:val="en-GB"/>
        </w:rPr>
        <w:t>advisers</w:t>
      </w:r>
      <w:r w:rsidRPr="00E367BE">
        <w:rPr>
          <w:rFonts w:cstheme="minorHAnsi"/>
          <w:sz w:val="24"/>
          <w:szCs w:val="24"/>
          <w:lang w:val="en-GB"/>
        </w:rPr>
        <w:t xml:space="preserve"> are selected and appointed at the discretion of the minister. </w:t>
      </w:r>
      <w:r w:rsidR="00511F4C" w:rsidRPr="00E367BE">
        <w:rPr>
          <w:rFonts w:cstheme="minorHAnsi"/>
          <w:sz w:val="24"/>
          <w:szCs w:val="24"/>
          <w:lang w:val="en-GB"/>
        </w:rPr>
        <w:t>As explained above, they may be civil servants, employees of the ministry or work under a task</w:t>
      </w:r>
      <w:r w:rsidR="00CA35C0">
        <w:rPr>
          <w:rFonts w:cstheme="minorHAnsi"/>
          <w:sz w:val="24"/>
          <w:szCs w:val="24"/>
          <w:lang w:val="en-GB"/>
        </w:rPr>
        <w:t>-</w:t>
      </w:r>
      <w:r w:rsidR="00511F4C" w:rsidRPr="00E367BE">
        <w:rPr>
          <w:rFonts w:cstheme="minorHAnsi"/>
          <w:sz w:val="24"/>
          <w:szCs w:val="24"/>
          <w:lang w:val="en-GB"/>
        </w:rPr>
        <w:t>based advisory contract. They may be remunerated or not, work full</w:t>
      </w:r>
      <w:r w:rsidR="00CA35C0">
        <w:rPr>
          <w:rFonts w:cstheme="minorHAnsi"/>
          <w:sz w:val="24"/>
          <w:szCs w:val="24"/>
          <w:lang w:val="en-GB"/>
        </w:rPr>
        <w:t>-</w:t>
      </w:r>
      <w:r w:rsidR="00511F4C" w:rsidRPr="00E367BE">
        <w:rPr>
          <w:rFonts w:cstheme="minorHAnsi"/>
          <w:sz w:val="24"/>
          <w:szCs w:val="24"/>
          <w:lang w:val="en-GB"/>
        </w:rPr>
        <w:t xml:space="preserve">time or part-time, alongside their main activity. </w:t>
      </w:r>
    </w:p>
    <w:p w14:paraId="39E0E1DD" w14:textId="77777777" w:rsidR="00E367BE" w:rsidRDefault="00E367BE" w:rsidP="00E367BE">
      <w:pPr>
        <w:pStyle w:val="Odstavecseseznamem"/>
        <w:rPr>
          <w:rFonts w:cstheme="minorHAnsi"/>
          <w:sz w:val="24"/>
          <w:szCs w:val="24"/>
          <w:lang w:val="en-GB"/>
        </w:rPr>
      </w:pPr>
    </w:p>
    <w:p w14:paraId="26532DD8" w14:textId="16B9845F" w:rsidR="00E367BE" w:rsidRPr="00E367BE" w:rsidRDefault="00511F4C" w:rsidP="00E367BE">
      <w:pPr>
        <w:numPr>
          <w:ilvl w:val="0"/>
          <w:numId w:val="15"/>
        </w:numPr>
        <w:tabs>
          <w:tab w:val="clear" w:pos="567"/>
          <w:tab w:val="left" w:pos="709"/>
        </w:tabs>
        <w:ind w:left="0" w:firstLine="0"/>
        <w:jc w:val="both"/>
        <w:rPr>
          <w:rFonts w:asciiTheme="minorHAnsi" w:hAnsiTheme="minorHAnsi" w:cstheme="minorHAnsi"/>
          <w:sz w:val="24"/>
          <w:szCs w:val="24"/>
          <w:lang w:val="cs-CZ"/>
        </w:rPr>
      </w:pPr>
      <w:r w:rsidRPr="00E367BE">
        <w:rPr>
          <w:rFonts w:cstheme="minorHAnsi"/>
          <w:sz w:val="24"/>
          <w:szCs w:val="24"/>
          <w:lang w:val="en-GB"/>
        </w:rPr>
        <w:t xml:space="preserve">The GET notes that </w:t>
      </w:r>
      <w:r w:rsidR="00AF78C3" w:rsidRPr="00E367BE">
        <w:rPr>
          <w:rFonts w:cstheme="minorHAnsi"/>
          <w:sz w:val="24"/>
          <w:szCs w:val="24"/>
          <w:lang w:val="en-GB"/>
        </w:rPr>
        <w:t xml:space="preserve">ministers’ individual </w:t>
      </w:r>
      <w:r w:rsidRPr="00E367BE">
        <w:rPr>
          <w:rFonts w:cstheme="minorHAnsi"/>
          <w:sz w:val="24"/>
          <w:szCs w:val="24"/>
          <w:lang w:val="en-GB"/>
        </w:rPr>
        <w:t xml:space="preserve">advisers work under different statuses and that there are no clear </w:t>
      </w:r>
      <w:r w:rsidR="00DB3100" w:rsidRPr="00E367BE">
        <w:rPr>
          <w:rFonts w:cstheme="minorHAnsi"/>
          <w:sz w:val="24"/>
          <w:szCs w:val="24"/>
          <w:lang w:val="en-GB"/>
        </w:rPr>
        <w:t xml:space="preserve">and common </w:t>
      </w:r>
      <w:r w:rsidRPr="00E367BE">
        <w:rPr>
          <w:rFonts w:cstheme="minorHAnsi"/>
          <w:sz w:val="24"/>
          <w:szCs w:val="24"/>
          <w:lang w:val="en-GB"/>
        </w:rPr>
        <w:t xml:space="preserve">rules governing their engagement and employment. The only strict rules as regards procedures for appointment, remuneration and conditions of employment are set </w:t>
      </w:r>
      <w:r w:rsidR="00CA35C0">
        <w:rPr>
          <w:rFonts w:cstheme="minorHAnsi"/>
          <w:sz w:val="24"/>
          <w:szCs w:val="24"/>
          <w:lang w:val="en-GB"/>
        </w:rPr>
        <w:t xml:space="preserve">out </w:t>
      </w:r>
      <w:r w:rsidRPr="00E367BE">
        <w:rPr>
          <w:rFonts w:cstheme="minorHAnsi"/>
          <w:sz w:val="24"/>
          <w:szCs w:val="24"/>
          <w:lang w:val="en-GB"/>
        </w:rPr>
        <w:t xml:space="preserve">in the Civil Service Act for those who fall within its scope. </w:t>
      </w:r>
      <w:r w:rsidR="00AF78C3" w:rsidRPr="00E367BE">
        <w:rPr>
          <w:rFonts w:cstheme="minorHAnsi"/>
          <w:sz w:val="24"/>
          <w:szCs w:val="24"/>
          <w:lang w:val="en-GB"/>
        </w:rPr>
        <w:t>For the advisers who work under task-based contracts</w:t>
      </w:r>
      <w:r w:rsidR="00CA35C0">
        <w:rPr>
          <w:rFonts w:cstheme="minorHAnsi"/>
          <w:sz w:val="24"/>
          <w:szCs w:val="24"/>
          <w:lang w:val="en-GB"/>
        </w:rPr>
        <w:t>,</w:t>
      </w:r>
      <w:r w:rsidR="00AF78C3" w:rsidRPr="00E367BE">
        <w:rPr>
          <w:rFonts w:cstheme="minorHAnsi"/>
          <w:sz w:val="24"/>
          <w:szCs w:val="24"/>
          <w:lang w:val="en-GB"/>
        </w:rPr>
        <w:t xml:space="preserve"> or who are not remunerated, there are no rules on the prevention of conflicts of interest, unless they are specified in a given ministry’s internal rules. </w:t>
      </w:r>
      <w:r w:rsidR="00DB3100" w:rsidRPr="00E367BE">
        <w:rPr>
          <w:rFonts w:cstheme="minorHAnsi"/>
          <w:sz w:val="24"/>
          <w:szCs w:val="24"/>
          <w:lang w:val="en-GB"/>
        </w:rPr>
        <w:t>Some of the GET’</w:t>
      </w:r>
      <w:r w:rsidR="00AF78C3" w:rsidRPr="00E367BE">
        <w:rPr>
          <w:rFonts w:cstheme="minorHAnsi"/>
          <w:sz w:val="24"/>
          <w:szCs w:val="24"/>
          <w:lang w:val="en-GB"/>
        </w:rPr>
        <w:t>s interlocutors</w:t>
      </w:r>
      <w:r w:rsidR="00DB3100" w:rsidRPr="00E367BE">
        <w:rPr>
          <w:rFonts w:cstheme="minorHAnsi"/>
          <w:sz w:val="24"/>
          <w:szCs w:val="24"/>
          <w:lang w:val="en-GB"/>
        </w:rPr>
        <w:t xml:space="preserve"> </w:t>
      </w:r>
      <w:r w:rsidR="00CA35C0">
        <w:rPr>
          <w:rFonts w:cstheme="minorHAnsi"/>
          <w:sz w:val="24"/>
          <w:szCs w:val="24"/>
          <w:lang w:val="en-GB"/>
        </w:rPr>
        <w:t>characterised</w:t>
      </w:r>
      <w:r w:rsidR="00CA35C0" w:rsidRPr="00E367BE">
        <w:rPr>
          <w:rFonts w:cstheme="minorHAnsi"/>
          <w:sz w:val="24"/>
          <w:szCs w:val="24"/>
          <w:lang w:val="en-GB"/>
        </w:rPr>
        <w:t xml:space="preserve"> </w:t>
      </w:r>
      <w:r w:rsidR="00AF78C3" w:rsidRPr="00E367BE">
        <w:rPr>
          <w:rFonts w:cstheme="minorHAnsi"/>
          <w:sz w:val="24"/>
          <w:szCs w:val="24"/>
          <w:lang w:val="en-GB"/>
        </w:rPr>
        <w:t xml:space="preserve">the situation in practice </w:t>
      </w:r>
      <w:r w:rsidR="00DB3100" w:rsidRPr="00E367BE">
        <w:rPr>
          <w:rFonts w:cstheme="minorHAnsi"/>
          <w:sz w:val="24"/>
          <w:szCs w:val="24"/>
          <w:lang w:val="en-GB"/>
        </w:rPr>
        <w:t>a</w:t>
      </w:r>
      <w:r w:rsidR="00AF78C3" w:rsidRPr="00E367BE">
        <w:rPr>
          <w:rFonts w:cstheme="minorHAnsi"/>
          <w:sz w:val="24"/>
          <w:szCs w:val="24"/>
          <w:lang w:val="en-GB"/>
        </w:rPr>
        <w:t xml:space="preserve">s rather chaotic. </w:t>
      </w:r>
      <w:r w:rsidR="00DB3100" w:rsidRPr="00E367BE">
        <w:rPr>
          <w:rFonts w:cstheme="minorHAnsi"/>
          <w:sz w:val="24"/>
          <w:szCs w:val="24"/>
          <w:lang w:val="en-GB"/>
        </w:rPr>
        <w:t xml:space="preserve">This is clearly problematic, as working in </w:t>
      </w:r>
      <w:r w:rsidR="00CA35C0">
        <w:rPr>
          <w:rFonts w:cstheme="minorHAnsi"/>
          <w:sz w:val="24"/>
          <w:szCs w:val="24"/>
          <w:lang w:val="en-GB"/>
        </w:rPr>
        <w:t xml:space="preserve">an </w:t>
      </w:r>
      <w:r w:rsidR="00DB3100" w:rsidRPr="00E367BE">
        <w:rPr>
          <w:rFonts w:cstheme="minorHAnsi"/>
          <w:sz w:val="24"/>
          <w:szCs w:val="24"/>
          <w:lang w:val="en-GB"/>
        </w:rPr>
        <w:t xml:space="preserve">advisory capacity for members of the Government on a part-time </w:t>
      </w:r>
      <w:r w:rsidR="00CA35C0">
        <w:rPr>
          <w:rFonts w:cstheme="minorHAnsi"/>
          <w:sz w:val="24"/>
          <w:szCs w:val="24"/>
          <w:lang w:val="en-GB"/>
        </w:rPr>
        <w:t xml:space="preserve">basis </w:t>
      </w:r>
      <w:r w:rsidR="00DB3100" w:rsidRPr="00E367BE">
        <w:rPr>
          <w:rFonts w:cstheme="minorHAnsi"/>
          <w:sz w:val="24"/>
          <w:szCs w:val="24"/>
          <w:lang w:val="en-GB"/>
        </w:rPr>
        <w:t xml:space="preserve">or </w:t>
      </w:r>
      <w:r w:rsidR="00CA35C0">
        <w:rPr>
          <w:rFonts w:cstheme="minorHAnsi"/>
          <w:sz w:val="24"/>
          <w:szCs w:val="24"/>
          <w:lang w:val="en-GB"/>
        </w:rPr>
        <w:t xml:space="preserve">in a </w:t>
      </w:r>
      <w:r w:rsidR="00DB3100" w:rsidRPr="00E367BE">
        <w:rPr>
          <w:rFonts w:cstheme="minorHAnsi"/>
          <w:i/>
          <w:iCs/>
          <w:sz w:val="24"/>
          <w:szCs w:val="24"/>
          <w:lang w:val="en-GB"/>
        </w:rPr>
        <w:t>pro bono</w:t>
      </w:r>
      <w:r w:rsidR="00DB3100" w:rsidRPr="00E367BE">
        <w:rPr>
          <w:rFonts w:cstheme="minorHAnsi"/>
          <w:sz w:val="24"/>
          <w:szCs w:val="24"/>
          <w:lang w:val="en-GB"/>
        </w:rPr>
        <w:t xml:space="preserve"> capacity in particular may raise questions as to whether the content of certain advice was influenced by the possibility of acquiring lucrative contracts and/or whether persons benefited from access to certain privileged information. The GET understands that a certain amount of flexibility should be preserved regarding the conditions of recruitment and work of ministers’ individual advisers. However, </w:t>
      </w:r>
      <w:r w:rsidR="00DB3100" w:rsidRPr="00E367BE">
        <w:rPr>
          <w:rFonts w:cstheme="minorHAnsi"/>
          <w:sz w:val="24"/>
          <w:szCs w:val="24"/>
          <w:lang w:val="en-GB"/>
        </w:rPr>
        <w:lastRenderedPageBreak/>
        <w:t xml:space="preserve">this flexibility needs to be counterbalanced by </w:t>
      </w:r>
      <w:r w:rsidR="000F696E" w:rsidRPr="00E367BE">
        <w:rPr>
          <w:rFonts w:cstheme="minorHAnsi"/>
          <w:sz w:val="24"/>
          <w:szCs w:val="24"/>
          <w:lang w:val="en-GB"/>
        </w:rPr>
        <w:t xml:space="preserve">a formalised check upon recruitment and </w:t>
      </w:r>
      <w:r w:rsidR="00DB3100" w:rsidRPr="00E367BE">
        <w:rPr>
          <w:rFonts w:cstheme="minorHAnsi"/>
          <w:sz w:val="24"/>
          <w:szCs w:val="24"/>
          <w:lang w:val="en-GB"/>
        </w:rPr>
        <w:t>the unambiguous applicability</w:t>
      </w:r>
      <w:r w:rsidR="000F696E" w:rsidRPr="00E367BE">
        <w:rPr>
          <w:rFonts w:cstheme="minorHAnsi"/>
          <w:sz w:val="24"/>
          <w:szCs w:val="24"/>
          <w:lang w:val="en-GB"/>
        </w:rPr>
        <w:t xml:space="preserve"> of certain standards of ethical conduct. In view of the foregoing, </w:t>
      </w:r>
      <w:r w:rsidR="000F696E" w:rsidRPr="00E367BE">
        <w:rPr>
          <w:rFonts w:cstheme="minorHAnsi"/>
          <w:b/>
          <w:bCs/>
          <w:sz w:val="24"/>
          <w:szCs w:val="24"/>
          <w:lang w:val="en-GB"/>
        </w:rPr>
        <w:t xml:space="preserve">GRECO recommends that the recruitment </w:t>
      </w:r>
      <w:r w:rsidR="0074063E" w:rsidRPr="00E367BE">
        <w:rPr>
          <w:rFonts w:cstheme="minorHAnsi"/>
          <w:b/>
          <w:bCs/>
          <w:sz w:val="24"/>
          <w:szCs w:val="24"/>
          <w:lang w:val="en-GB"/>
        </w:rPr>
        <w:t xml:space="preserve">process </w:t>
      </w:r>
      <w:r w:rsidR="000F696E" w:rsidRPr="00E367BE">
        <w:rPr>
          <w:rFonts w:cstheme="minorHAnsi"/>
          <w:b/>
          <w:bCs/>
          <w:sz w:val="24"/>
          <w:szCs w:val="24"/>
          <w:lang w:val="en-GB"/>
        </w:rPr>
        <w:t>and obligations of ministers’ individual advisers be regulated, ensuring</w:t>
      </w:r>
      <w:r w:rsidR="000F696E" w:rsidRPr="00E367BE">
        <w:rPr>
          <w:rFonts w:cstheme="minorHAnsi"/>
          <w:sz w:val="24"/>
          <w:szCs w:val="24"/>
          <w:lang w:val="en-GB"/>
        </w:rPr>
        <w:t xml:space="preserve"> </w:t>
      </w:r>
      <w:r w:rsidR="000F696E" w:rsidRPr="00E367BE">
        <w:rPr>
          <w:rFonts w:cstheme="minorHAnsi"/>
          <w:b/>
          <w:bCs/>
          <w:sz w:val="24"/>
          <w:szCs w:val="24"/>
          <w:lang w:val="en-GB"/>
        </w:rPr>
        <w:t xml:space="preserve">that appropriate </w:t>
      </w:r>
      <w:r w:rsidR="00C60B65" w:rsidRPr="00E367BE">
        <w:rPr>
          <w:rFonts w:cstheme="minorHAnsi"/>
          <w:b/>
          <w:bCs/>
          <w:sz w:val="24"/>
          <w:szCs w:val="24"/>
          <w:lang w:val="en-GB"/>
        </w:rPr>
        <w:t>rules</w:t>
      </w:r>
      <w:r w:rsidR="000F696E" w:rsidRPr="00E367BE">
        <w:rPr>
          <w:rFonts w:cstheme="minorHAnsi"/>
          <w:b/>
          <w:bCs/>
          <w:sz w:val="24"/>
          <w:szCs w:val="24"/>
          <w:lang w:val="en-GB"/>
        </w:rPr>
        <w:t xml:space="preserve"> on conflicts of interest and use of confidential information apply to them.</w:t>
      </w:r>
      <w:r w:rsidR="000F696E" w:rsidRPr="00E367BE">
        <w:rPr>
          <w:rFonts w:cstheme="minorHAnsi"/>
          <w:sz w:val="24"/>
          <w:szCs w:val="24"/>
          <w:lang w:val="en-GB"/>
        </w:rPr>
        <w:t xml:space="preserve"> A recommendation regarding the need to introduce integrity checks for all PTEFs appears below in paragraph </w:t>
      </w:r>
      <w:r w:rsidR="0084556E">
        <w:rPr>
          <w:rFonts w:cstheme="minorHAnsi"/>
          <w:sz w:val="24"/>
          <w:szCs w:val="24"/>
          <w:lang w:val="en-GB"/>
        </w:rPr>
        <w:fldChar w:fldCharType="begin"/>
      </w:r>
      <w:r w:rsidR="0084556E">
        <w:rPr>
          <w:rFonts w:cstheme="minorHAnsi"/>
          <w:sz w:val="24"/>
          <w:szCs w:val="24"/>
          <w:lang w:val="en-GB"/>
        </w:rPr>
        <w:instrText xml:space="preserve"> REF _Ref137047642 \r \h </w:instrText>
      </w:r>
      <w:r w:rsidR="0084556E">
        <w:rPr>
          <w:rFonts w:cstheme="minorHAnsi"/>
          <w:sz w:val="24"/>
          <w:szCs w:val="24"/>
          <w:lang w:val="en-GB"/>
        </w:rPr>
      </w:r>
      <w:r w:rsidR="0084556E">
        <w:rPr>
          <w:rFonts w:cstheme="minorHAnsi"/>
          <w:sz w:val="24"/>
          <w:szCs w:val="24"/>
          <w:lang w:val="en-GB"/>
        </w:rPr>
        <w:fldChar w:fldCharType="separate"/>
      </w:r>
      <w:r w:rsidR="0002230A">
        <w:rPr>
          <w:rFonts w:cstheme="minorHAnsi"/>
          <w:sz w:val="24"/>
          <w:szCs w:val="24"/>
          <w:lang w:val="en-GB"/>
        </w:rPr>
        <w:t>46</w:t>
      </w:r>
      <w:r w:rsidR="0084556E">
        <w:rPr>
          <w:rFonts w:cstheme="minorHAnsi"/>
          <w:sz w:val="24"/>
          <w:szCs w:val="24"/>
          <w:lang w:val="en-GB"/>
        </w:rPr>
        <w:fldChar w:fldCharType="end"/>
      </w:r>
      <w:r w:rsidR="000F696E" w:rsidRPr="00E367BE">
        <w:rPr>
          <w:rFonts w:cstheme="minorHAnsi"/>
          <w:sz w:val="24"/>
          <w:szCs w:val="24"/>
          <w:lang w:val="en-GB"/>
        </w:rPr>
        <w:t>.</w:t>
      </w:r>
      <w:r w:rsidR="00DB3100" w:rsidRPr="00E367BE">
        <w:rPr>
          <w:rFonts w:cstheme="minorHAnsi"/>
          <w:sz w:val="24"/>
          <w:szCs w:val="24"/>
          <w:lang w:val="en-GB"/>
        </w:rPr>
        <w:t xml:space="preserve"> </w:t>
      </w:r>
    </w:p>
    <w:p w14:paraId="3EA8EB8F" w14:textId="77777777" w:rsidR="00E367BE" w:rsidRPr="00E367BE" w:rsidRDefault="00E367BE" w:rsidP="00E367BE">
      <w:pPr>
        <w:tabs>
          <w:tab w:val="left" w:pos="709"/>
        </w:tabs>
        <w:jc w:val="both"/>
        <w:rPr>
          <w:rFonts w:asciiTheme="minorHAnsi" w:hAnsiTheme="minorHAnsi" w:cstheme="minorHAnsi"/>
          <w:sz w:val="24"/>
          <w:szCs w:val="24"/>
          <w:lang w:val="cs-CZ"/>
        </w:rPr>
      </w:pPr>
    </w:p>
    <w:p w14:paraId="345CD748" w14:textId="13EA8092" w:rsidR="0094693B" w:rsidRPr="00E367BE" w:rsidRDefault="0094693B" w:rsidP="00E367BE">
      <w:pPr>
        <w:numPr>
          <w:ilvl w:val="0"/>
          <w:numId w:val="15"/>
        </w:numPr>
        <w:tabs>
          <w:tab w:val="clear" w:pos="567"/>
          <w:tab w:val="left" w:pos="709"/>
        </w:tabs>
        <w:ind w:left="0" w:firstLine="0"/>
        <w:jc w:val="both"/>
        <w:rPr>
          <w:rFonts w:asciiTheme="minorHAnsi" w:hAnsiTheme="minorHAnsi" w:cstheme="minorHAnsi"/>
          <w:sz w:val="24"/>
          <w:szCs w:val="24"/>
          <w:lang w:val="cs-CZ"/>
        </w:rPr>
      </w:pPr>
      <w:r w:rsidRPr="00E367BE">
        <w:rPr>
          <w:rFonts w:cstheme="minorHAnsi"/>
          <w:sz w:val="24"/>
          <w:szCs w:val="24"/>
          <w:lang w:val="en-GB"/>
        </w:rPr>
        <w:t>In accordance with the Framework Ministerial Internal Anti-Corruption Programme (see below), ministries have to publish and update online every six months</w:t>
      </w:r>
      <w:r>
        <w:rPr>
          <w:rStyle w:val="Znakapoznpodarou"/>
          <w:rFonts w:cstheme="minorHAnsi"/>
          <w:sz w:val="24"/>
          <w:szCs w:val="24"/>
          <w:lang w:val="en-GB"/>
        </w:rPr>
        <w:footnoteReference w:id="17"/>
      </w:r>
      <w:r w:rsidRPr="00E367BE">
        <w:rPr>
          <w:rFonts w:cstheme="minorHAnsi"/>
          <w:sz w:val="24"/>
          <w:szCs w:val="24"/>
          <w:lang w:val="en-GB"/>
        </w:rPr>
        <w:t xml:space="preserve"> the list of:</w:t>
      </w:r>
    </w:p>
    <w:p w14:paraId="68BBA478" w14:textId="7F2CBBEC" w:rsidR="0094693B" w:rsidRPr="003A46BE" w:rsidRDefault="0094693B">
      <w:pPr>
        <w:numPr>
          <w:ilvl w:val="0"/>
          <w:numId w:val="13"/>
        </w:numPr>
        <w:jc w:val="both"/>
        <w:rPr>
          <w:rFonts w:cstheme="minorHAnsi"/>
          <w:sz w:val="24"/>
          <w:szCs w:val="24"/>
          <w:lang w:val="en-GB"/>
        </w:rPr>
      </w:pPr>
      <w:r w:rsidRPr="003A46BE">
        <w:rPr>
          <w:rFonts w:cstheme="minorHAnsi"/>
          <w:sz w:val="24"/>
          <w:szCs w:val="24"/>
          <w:lang w:val="en-GB"/>
        </w:rPr>
        <w:t>advisory bodies and working teams established by ministers and their deputies, including the</w:t>
      </w:r>
      <w:r>
        <w:rPr>
          <w:rFonts w:cstheme="minorHAnsi"/>
          <w:sz w:val="24"/>
          <w:szCs w:val="24"/>
          <w:lang w:val="en-GB"/>
        </w:rPr>
        <w:t>ir members</w:t>
      </w:r>
      <w:r w:rsidRPr="003A46BE">
        <w:rPr>
          <w:rFonts w:cstheme="minorHAnsi"/>
          <w:sz w:val="24"/>
          <w:szCs w:val="24"/>
          <w:lang w:val="en-GB"/>
        </w:rPr>
        <w:t>, statutes and rules of procedure</w:t>
      </w:r>
      <w:r>
        <w:rPr>
          <w:rFonts w:cstheme="minorHAnsi"/>
          <w:sz w:val="24"/>
          <w:szCs w:val="24"/>
          <w:lang w:val="en-GB"/>
        </w:rPr>
        <w:t>;</w:t>
      </w:r>
    </w:p>
    <w:p w14:paraId="01A17C18" w14:textId="77777777" w:rsidR="0094693B" w:rsidRPr="003A46BE" w:rsidRDefault="0094693B">
      <w:pPr>
        <w:numPr>
          <w:ilvl w:val="0"/>
          <w:numId w:val="13"/>
        </w:numPr>
        <w:jc w:val="both"/>
        <w:rPr>
          <w:rFonts w:cstheme="minorHAnsi"/>
          <w:sz w:val="24"/>
          <w:szCs w:val="24"/>
          <w:lang w:val="en-GB"/>
        </w:rPr>
      </w:pPr>
      <w:r w:rsidRPr="003A46BE">
        <w:rPr>
          <w:rFonts w:cstheme="minorHAnsi"/>
          <w:sz w:val="24"/>
          <w:szCs w:val="24"/>
          <w:lang w:val="en-GB"/>
        </w:rPr>
        <w:t>advis</w:t>
      </w:r>
      <w:r>
        <w:rPr>
          <w:rFonts w:cstheme="minorHAnsi"/>
          <w:sz w:val="24"/>
          <w:szCs w:val="24"/>
          <w:lang w:val="en-GB"/>
        </w:rPr>
        <w:t>e</w:t>
      </w:r>
      <w:r w:rsidRPr="003A46BE">
        <w:rPr>
          <w:rFonts w:cstheme="minorHAnsi"/>
          <w:sz w:val="24"/>
          <w:szCs w:val="24"/>
          <w:lang w:val="en-GB"/>
        </w:rPr>
        <w:t xml:space="preserve">rs, consultants, analysts (natural persons) to ministers and their deputies, where these posts are paid from public funds, provided that they do not carry out the standard activities of the </w:t>
      </w:r>
      <w:r>
        <w:rPr>
          <w:rFonts w:cstheme="minorHAnsi"/>
          <w:sz w:val="24"/>
          <w:szCs w:val="24"/>
          <w:lang w:val="en-GB"/>
        </w:rPr>
        <w:t>ministry</w:t>
      </w:r>
      <w:r w:rsidRPr="003A46BE">
        <w:rPr>
          <w:rFonts w:cstheme="minorHAnsi"/>
          <w:sz w:val="24"/>
          <w:szCs w:val="24"/>
          <w:lang w:val="en-GB"/>
        </w:rPr>
        <w:t xml:space="preserve"> as laid down in the Competence Act and other legislation</w:t>
      </w:r>
      <w:r>
        <w:rPr>
          <w:rFonts w:cstheme="minorHAnsi"/>
          <w:sz w:val="24"/>
          <w:szCs w:val="24"/>
          <w:lang w:val="en-GB"/>
        </w:rPr>
        <w:t>;</w:t>
      </w:r>
    </w:p>
    <w:p w14:paraId="2B2258CC" w14:textId="77777777" w:rsidR="0094693B" w:rsidRPr="003A46BE" w:rsidRDefault="0094693B">
      <w:pPr>
        <w:numPr>
          <w:ilvl w:val="0"/>
          <w:numId w:val="13"/>
        </w:numPr>
        <w:jc w:val="both"/>
        <w:rPr>
          <w:rFonts w:cstheme="minorHAnsi"/>
          <w:sz w:val="24"/>
          <w:szCs w:val="24"/>
          <w:lang w:val="en-GB"/>
        </w:rPr>
      </w:pPr>
      <w:r w:rsidRPr="003A46BE">
        <w:rPr>
          <w:rFonts w:cstheme="minorHAnsi"/>
          <w:sz w:val="24"/>
          <w:szCs w:val="24"/>
          <w:lang w:val="en-GB"/>
        </w:rPr>
        <w:t>consultancies and other external companies operating under a mandate or other contract</w:t>
      </w:r>
      <w:r>
        <w:rPr>
          <w:rFonts w:cstheme="minorHAnsi"/>
          <w:sz w:val="24"/>
          <w:szCs w:val="24"/>
          <w:lang w:val="en-GB"/>
        </w:rPr>
        <w:t>;</w:t>
      </w:r>
    </w:p>
    <w:p w14:paraId="5FB546CD" w14:textId="4A45852F" w:rsidR="0094693B" w:rsidRDefault="0094693B">
      <w:pPr>
        <w:numPr>
          <w:ilvl w:val="0"/>
          <w:numId w:val="13"/>
        </w:numPr>
        <w:jc w:val="both"/>
        <w:rPr>
          <w:rFonts w:cstheme="minorHAnsi"/>
          <w:sz w:val="24"/>
          <w:szCs w:val="24"/>
          <w:lang w:val="en-GB"/>
        </w:rPr>
      </w:pPr>
      <w:r w:rsidRPr="003A46BE">
        <w:rPr>
          <w:rFonts w:cstheme="minorHAnsi"/>
          <w:sz w:val="24"/>
          <w:szCs w:val="24"/>
          <w:lang w:val="en-GB"/>
        </w:rPr>
        <w:t>lawyers and law firms which have concluded contracts for the provision of legal services</w:t>
      </w:r>
      <w:r w:rsidR="00E367BE">
        <w:rPr>
          <w:rFonts w:cstheme="minorHAnsi"/>
          <w:sz w:val="24"/>
          <w:szCs w:val="24"/>
          <w:lang w:val="en-GB"/>
        </w:rPr>
        <w:t>.</w:t>
      </w:r>
    </w:p>
    <w:p w14:paraId="486A10C2" w14:textId="77777777" w:rsidR="0094693B" w:rsidRPr="003A46BE" w:rsidRDefault="0094693B" w:rsidP="0094693B">
      <w:pPr>
        <w:ind w:left="1080"/>
        <w:jc w:val="both"/>
        <w:rPr>
          <w:rFonts w:cstheme="minorHAnsi"/>
          <w:sz w:val="24"/>
          <w:szCs w:val="24"/>
          <w:lang w:val="en-GB"/>
        </w:rPr>
      </w:pPr>
    </w:p>
    <w:p w14:paraId="2811C263" w14:textId="77777777" w:rsidR="0094693B" w:rsidRPr="003A46BE" w:rsidRDefault="0094693B" w:rsidP="00E367BE">
      <w:pPr>
        <w:numPr>
          <w:ilvl w:val="0"/>
          <w:numId w:val="15"/>
        </w:numPr>
        <w:tabs>
          <w:tab w:val="clear" w:pos="567"/>
          <w:tab w:val="left" w:pos="709"/>
        </w:tabs>
        <w:ind w:left="0" w:firstLine="0"/>
        <w:jc w:val="both"/>
        <w:rPr>
          <w:rFonts w:cstheme="minorHAnsi"/>
          <w:sz w:val="24"/>
          <w:szCs w:val="24"/>
          <w:lang w:val="en-GB"/>
        </w:rPr>
      </w:pPr>
      <w:r>
        <w:rPr>
          <w:rFonts w:cstheme="minorHAnsi"/>
          <w:sz w:val="24"/>
          <w:szCs w:val="24"/>
          <w:lang w:val="en-GB"/>
        </w:rPr>
        <w:t>For all the above-mentioned persons and bodies (hereafter referred to as “advisers”), t</w:t>
      </w:r>
      <w:r w:rsidRPr="003A46BE">
        <w:rPr>
          <w:rFonts w:cstheme="minorHAnsi"/>
          <w:sz w:val="24"/>
          <w:szCs w:val="24"/>
          <w:lang w:val="en-GB"/>
        </w:rPr>
        <w:t xml:space="preserve">he following </w:t>
      </w:r>
      <w:r>
        <w:rPr>
          <w:rFonts w:cstheme="minorHAnsi"/>
          <w:sz w:val="24"/>
          <w:szCs w:val="24"/>
          <w:lang w:val="en-GB"/>
        </w:rPr>
        <w:t xml:space="preserve">information must be included in the </w:t>
      </w:r>
      <w:r w:rsidRPr="003A46BE">
        <w:rPr>
          <w:rFonts w:cstheme="minorHAnsi"/>
          <w:sz w:val="24"/>
          <w:szCs w:val="24"/>
          <w:lang w:val="en-GB"/>
        </w:rPr>
        <w:t>published list:</w:t>
      </w:r>
    </w:p>
    <w:p w14:paraId="4C5B169F" w14:textId="77777777" w:rsidR="0094693B" w:rsidRPr="003A46BE" w:rsidRDefault="0094693B">
      <w:pPr>
        <w:numPr>
          <w:ilvl w:val="0"/>
          <w:numId w:val="13"/>
        </w:numPr>
        <w:jc w:val="both"/>
        <w:rPr>
          <w:rFonts w:cstheme="minorHAnsi"/>
          <w:sz w:val="24"/>
          <w:szCs w:val="24"/>
          <w:lang w:val="en-GB"/>
        </w:rPr>
      </w:pPr>
      <w:r w:rsidRPr="003A46BE">
        <w:rPr>
          <w:rFonts w:cstheme="minorHAnsi"/>
          <w:sz w:val="24"/>
          <w:szCs w:val="24"/>
          <w:lang w:val="en-GB"/>
        </w:rPr>
        <w:t>the names of the advi</w:t>
      </w:r>
      <w:r>
        <w:rPr>
          <w:rFonts w:cstheme="minorHAnsi"/>
          <w:sz w:val="24"/>
          <w:szCs w:val="24"/>
          <w:lang w:val="en-GB"/>
        </w:rPr>
        <w:t>se</w:t>
      </w:r>
      <w:r w:rsidRPr="003A46BE">
        <w:rPr>
          <w:rFonts w:cstheme="minorHAnsi"/>
          <w:sz w:val="24"/>
          <w:szCs w:val="24"/>
          <w:lang w:val="en-GB"/>
        </w:rPr>
        <w:t>rs, or the name of the legal entity</w:t>
      </w:r>
      <w:r>
        <w:rPr>
          <w:rFonts w:cstheme="minorHAnsi"/>
          <w:sz w:val="24"/>
          <w:szCs w:val="24"/>
          <w:lang w:val="en-GB"/>
        </w:rPr>
        <w:t>;</w:t>
      </w:r>
    </w:p>
    <w:p w14:paraId="5D7FB69D" w14:textId="77777777" w:rsidR="0094693B" w:rsidRPr="003A46BE" w:rsidRDefault="0094693B">
      <w:pPr>
        <w:numPr>
          <w:ilvl w:val="0"/>
          <w:numId w:val="13"/>
        </w:numPr>
        <w:jc w:val="both"/>
        <w:rPr>
          <w:rFonts w:cstheme="minorHAnsi"/>
          <w:sz w:val="24"/>
          <w:szCs w:val="24"/>
          <w:lang w:val="en-GB"/>
        </w:rPr>
      </w:pPr>
      <w:r w:rsidRPr="003A46BE">
        <w:rPr>
          <w:rFonts w:cstheme="minorHAnsi"/>
          <w:sz w:val="24"/>
          <w:szCs w:val="24"/>
          <w:lang w:val="en-GB"/>
        </w:rPr>
        <w:t>the agreed or contractual remuneration for the activities of natural persons shall be disclosed only with the consent of the advis</w:t>
      </w:r>
      <w:r>
        <w:rPr>
          <w:rFonts w:cstheme="minorHAnsi"/>
          <w:sz w:val="24"/>
          <w:szCs w:val="24"/>
          <w:lang w:val="en-GB"/>
        </w:rPr>
        <w:t>e</w:t>
      </w:r>
      <w:r w:rsidRPr="003A46BE">
        <w:rPr>
          <w:rFonts w:cstheme="minorHAnsi"/>
          <w:sz w:val="24"/>
          <w:szCs w:val="24"/>
          <w:lang w:val="en-GB"/>
        </w:rPr>
        <w:t>r concerned</w:t>
      </w:r>
      <w:r>
        <w:rPr>
          <w:rFonts w:cstheme="minorHAnsi"/>
          <w:sz w:val="24"/>
          <w:szCs w:val="24"/>
          <w:lang w:val="en-GB"/>
        </w:rPr>
        <w:t>;</w:t>
      </w:r>
    </w:p>
    <w:p w14:paraId="078D919C" w14:textId="69F875BD" w:rsidR="0094693B" w:rsidRPr="003A46BE" w:rsidRDefault="0094693B">
      <w:pPr>
        <w:numPr>
          <w:ilvl w:val="0"/>
          <w:numId w:val="13"/>
        </w:numPr>
        <w:jc w:val="both"/>
        <w:rPr>
          <w:rFonts w:cstheme="minorHAnsi"/>
          <w:sz w:val="24"/>
          <w:szCs w:val="24"/>
          <w:lang w:val="en-GB"/>
        </w:rPr>
      </w:pPr>
      <w:r w:rsidRPr="003A46BE">
        <w:rPr>
          <w:rFonts w:cstheme="minorHAnsi"/>
          <w:sz w:val="24"/>
          <w:szCs w:val="24"/>
          <w:lang w:val="en-GB"/>
        </w:rPr>
        <w:t>the agreed or contractual remuneration for the above activities of individual legal persons</w:t>
      </w:r>
      <w:r>
        <w:rPr>
          <w:rFonts w:cstheme="minorHAnsi"/>
          <w:sz w:val="24"/>
          <w:szCs w:val="24"/>
          <w:lang w:val="en-GB"/>
        </w:rPr>
        <w:t xml:space="preserve">; </w:t>
      </w:r>
    </w:p>
    <w:p w14:paraId="5D17C8B7" w14:textId="77777777" w:rsidR="0094693B" w:rsidRDefault="0094693B">
      <w:pPr>
        <w:numPr>
          <w:ilvl w:val="0"/>
          <w:numId w:val="13"/>
        </w:numPr>
        <w:jc w:val="both"/>
        <w:rPr>
          <w:rFonts w:cstheme="minorHAnsi"/>
          <w:sz w:val="24"/>
          <w:szCs w:val="24"/>
          <w:lang w:val="en-GB"/>
        </w:rPr>
      </w:pPr>
      <w:r w:rsidRPr="003A46BE">
        <w:rPr>
          <w:rFonts w:cstheme="minorHAnsi"/>
          <w:sz w:val="24"/>
          <w:szCs w:val="24"/>
          <w:lang w:val="en-GB"/>
        </w:rPr>
        <w:t>the total amount paid to the advisers, unless only one adviser is a natural person.</w:t>
      </w:r>
    </w:p>
    <w:p w14:paraId="747BF369" w14:textId="77777777" w:rsidR="0094693B" w:rsidRPr="003A46BE" w:rsidRDefault="0094693B" w:rsidP="0094693B">
      <w:pPr>
        <w:ind w:left="1080"/>
        <w:jc w:val="both"/>
        <w:rPr>
          <w:rFonts w:cstheme="minorHAnsi"/>
          <w:sz w:val="24"/>
          <w:szCs w:val="24"/>
          <w:lang w:val="en-GB"/>
        </w:rPr>
      </w:pPr>
    </w:p>
    <w:p w14:paraId="3F47D24C" w14:textId="13BFE2D0" w:rsidR="00E367BE" w:rsidRDefault="00645F8A" w:rsidP="00E367BE">
      <w:pPr>
        <w:numPr>
          <w:ilvl w:val="0"/>
          <w:numId w:val="15"/>
        </w:numPr>
        <w:tabs>
          <w:tab w:val="clear" w:pos="567"/>
          <w:tab w:val="left" w:pos="709"/>
        </w:tabs>
        <w:ind w:left="0" w:firstLine="0"/>
        <w:jc w:val="both"/>
        <w:rPr>
          <w:rFonts w:cstheme="minorHAnsi"/>
          <w:sz w:val="24"/>
          <w:szCs w:val="24"/>
          <w:lang w:val="en-GB"/>
        </w:rPr>
      </w:pPr>
      <w:r>
        <w:rPr>
          <w:rFonts w:cstheme="minorHAnsi"/>
          <w:sz w:val="24"/>
          <w:szCs w:val="24"/>
          <w:lang w:val="en-GB"/>
        </w:rPr>
        <w:t xml:space="preserve">The GET welcomes as a good practice the fact that the names, </w:t>
      </w:r>
      <w:r w:rsidR="001A02BD">
        <w:rPr>
          <w:rFonts w:cstheme="minorHAnsi"/>
          <w:sz w:val="24"/>
          <w:szCs w:val="24"/>
          <w:lang w:val="en-GB"/>
        </w:rPr>
        <w:t xml:space="preserve">the </w:t>
      </w:r>
      <w:r>
        <w:rPr>
          <w:rFonts w:cstheme="minorHAnsi"/>
          <w:sz w:val="24"/>
          <w:szCs w:val="24"/>
          <w:lang w:val="en-GB"/>
        </w:rPr>
        <w:t xml:space="preserve">remuneration </w:t>
      </w:r>
      <w:r w:rsidR="001A02BD">
        <w:rPr>
          <w:rFonts w:cstheme="minorHAnsi"/>
          <w:sz w:val="24"/>
          <w:szCs w:val="24"/>
          <w:lang w:val="en-GB"/>
        </w:rPr>
        <w:t xml:space="preserve">(hourly rate and total </w:t>
      </w:r>
      <w:r w:rsidR="00CA35C0">
        <w:rPr>
          <w:rFonts w:cstheme="minorHAnsi"/>
          <w:sz w:val="24"/>
          <w:szCs w:val="24"/>
          <w:lang w:val="en-GB"/>
        </w:rPr>
        <w:t xml:space="preserve">amount </w:t>
      </w:r>
      <w:r w:rsidR="001A02BD">
        <w:rPr>
          <w:rFonts w:cstheme="minorHAnsi"/>
          <w:sz w:val="24"/>
          <w:szCs w:val="24"/>
          <w:lang w:val="en-GB"/>
        </w:rPr>
        <w:t xml:space="preserve">paid over the reporting period) of the advisers </w:t>
      </w:r>
      <w:r>
        <w:rPr>
          <w:rFonts w:cstheme="minorHAnsi"/>
          <w:sz w:val="24"/>
          <w:szCs w:val="24"/>
          <w:lang w:val="en-GB"/>
        </w:rPr>
        <w:t xml:space="preserve">and </w:t>
      </w:r>
      <w:r w:rsidR="001A02BD">
        <w:rPr>
          <w:rFonts w:cstheme="minorHAnsi"/>
          <w:sz w:val="24"/>
          <w:szCs w:val="24"/>
          <w:lang w:val="en-GB"/>
        </w:rPr>
        <w:t xml:space="preserve">the subject of the advice provided </w:t>
      </w:r>
      <w:r w:rsidR="00CA35C0">
        <w:rPr>
          <w:rFonts w:cstheme="minorHAnsi"/>
          <w:sz w:val="24"/>
          <w:szCs w:val="24"/>
          <w:lang w:val="en-GB"/>
        </w:rPr>
        <w:t>are</w:t>
      </w:r>
      <w:r w:rsidR="001A02BD">
        <w:rPr>
          <w:rFonts w:cstheme="minorHAnsi"/>
          <w:sz w:val="24"/>
          <w:szCs w:val="24"/>
          <w:lang w:val="en-GB"/>
        </w:rPr>
        <w:t xml:space="preserve"> published online by the Government and the ministries in an easily accessible manner. </w:t>
      </w:r>
      <w:r w:rsidR="00CA35C0">
        <w:rPr>
          <w:rFonts w:cstheme="minorHAnsi"/>
          <w:sz w:val="24"/>
          <w:szCs w:val="24"/>
          <w:lang w:val="en-GB"/>
        </w:rPr>
        <w:t xml:space="preserve">The GET’s </w:t>
      </w:r>
      <w:r w:rsidR="001A02BD">
        <w:rPr>
          <w:rFonts w:cstheme="minorHAnsi"/>
          <w:sz w:val="24"/>
          <w:szCs w:val="24"/>
          <w:lang w:val="en-GB"/>
        </w:rPr>
        <w:t xml:space="preserve">interlocutors agreed that these lists were generally kept up to date. However, it was pointed out that it could not be excluded that some advisers might be excluded from these lists due to the form of their legal relationship with ministries and PTEFs. In the GET’s view, the recommendation given above to better regulate the </w:t>
      </w:r>
      <w:r w:rsidR="00E367BE">
        <w:rPr>
          <w:rFonts w:cstheme="minorHAnsi"/>
          <w:sz w:val="24"/>
          <w:szCs w:val="24"/>
          <w:lang w:val="en-GB"/>
        </w:rPr>
        <w:t>conditions of recruitment and employment</w:t>
      </w:r>
      <w:r w:rsidR="001A02BD">
        <w:rPr>
          <w:rFonts w:cstheme="minorHAnsi"/>
          <w:sz w:val="24"/>
          <w:szCs w:val="24"/>
          <w:lang w:val="en-GB"/>
        </w:rPr>
        <w:t xml:space="preserve"> of individual advisers may help ensure </w:t>
      </w:r>
      <w:r w:rsidR="00CA35C0">
        <w:rPr>
          <w:rFonts w:cstheme="minorHAnsi"/>
          <w:sz w:val="24"/>
          <w:szCs w:val="24"/>
          <w:lang w:val="en-GB"/>
        </w:rPr>
        <w:t xml:space="preserve">that the concerns </w:t>
      </w:r>
      <w:r w:rsidR="001A02BD">
        <w:rPr>
          <w:rFonts w:cstheme="minorHAnsi"/>
          <w:sz w:val="24"/>
          <w:szCs w:val="24"/>
          <w:lang w:val="en-GB"/>
        </w:rPr>
        <w:t>in this area</w:t>
      </w:r>
      <w:r w:rsidR="00CA35C0">
        <w:rPr>
          <w:rFonts w:cstheme="minorHAnsi"/>
          <w:sz w:val="24"/>
          <w:szCs w:val="24"/>
          <w:lang w:val="en-GB"/>
        </w:rPr>
        <w:t xml:space="preserve"> are comprehensively targeted</w:t>
      </w:r>
      <w:r w:rsidR="001A02BD">
        <w:rPr>
          <w:rFonts w:cstheme="minorHAnsi"/>
          <w:sz w:val="24"/>
          <w:szCs w:val="24"/>
          <w:lang w:val="en-GB"/>
        </w:rPr>
        <w:t xml:space="preserve">.  </w:t>
      </w:r>
    </w:p>
    <w:p w14:paraId="7081CBC6" w14:textId="77777777" w:rsidR="00E367BE" w:rsidRDefault="00E367BE" w:rsidP="00E367BE">
      <w:pPr>
        <w:tabs>
          <w:tab w:val="left" w:pos="709"/>
        </w:tabs>
        <w:jc w:val="both"/>
        <w:rPr>
          <w:rFonts w:cstheme="minorHAnsi"/>
          <w:sz w:val="24"/>
          <w:szCs w:val="24"/>
          <w:lang w:val="en-GB"/>
        </w:rPr>
      </w:pPr>
    </w:p>
    <w:p w14:paraId="535B58A3" w14:textId="4028FDED" w:rsidR="00E367BE" w:rsidRDefault="003E0911" w:rsidP="00E367BE">
      <w:pPr>
        <w:numPr>
          <w:ilvl w:val="0"/>
          <w:numId w:val="15"/>
        </w:numPr>
        <w:tabs>
          <w:tab w:val="clear" w:pos="567"/>
          <w:tab w:val="left" w:pos="709"/>
        </w:tabs>
        <w:ind w:left="0" w:firstLine="0"/>
        <w:jc w:val="both"/>
        <w:rPr>
          <w:rFonts w:cstheme="minorHAnsi"/>
          <w:sz w:val="24"/>
          <w:szCs w:val="24"/>
          <w:lang w:val="en-GB"/>
        </w:rPr>
      </w:pPr>
      <w:r w:rsidRPr="00E367BE">
        <w:rPr>
          <w:rFonts w:cstheme="minorHAnsi"/>
          <w:sz w:val="24"/>
          <w:szCs w:val="24"/>
          <w:lang w:val="en-GB"/>
        </w:rPr>
        <w:t xml:space="preserve">Furthermore, the GET notes that PTEFs, be they ministers, deputy ministers or individual advisers, are not subject to proper integrity checks prior to their employment. There is no institutional procedure prescribing such checks for ministers. The GET was informed that the human resources departments of some ministries check the </w:t>
      </w:r>
      <w:r w:rsidR="00CA35C0">
        <w:rPr>
          <w:rFonts w:cstheme="minorHAnsi"/>
          <w:sz w:val="24"/>
          <w:szCs w:val="24"/>
          <w:lang w:val="en-GB"/>
        </w:rPr>
        <w:t>CVs</w:t>
      </w:r>
      <w:r w:rsidR="00CA35C0" w:rsidRPr="00E367BE">
        <w:rPr>
          <w:rFonts w:cstheme="minorHAnsi"/>
          <w:sz w:val="24"/>
          <w:szCs w:val="24"/>
          <w:lang w:val="en-GB"/>
        </w:rPr>
        <w:t xml:space="preserve"> </w:t>
      </w:r>
      <w:r w:rsidRPr="00E367BE">
        <w:rPr>
          <w:rFonts w:cstheme="minorHAnsi"/>
          <w:sz w:val="24"/>
          <w:szCs w:val="24"/>
          <w:lang w:val="en-GB"/>
        </w:rPr>
        <w:t xml:space="preserve">of prospective deputy ministers and individual advisers to detect possible conflicts of interest and advise the minister accordingly. However, this only applies to persons who have a contractual relationship with the ministry and to the information that appears on the </w:t>
      </w:r>
      <w:r w:rsidR="00CA35C0">
        <w:rPr>
          <w:rFonts w:cstheme="minorHAnsi"/>
          <w:sz w:val="24"/>
          <w:szCs w:val="24"/>
          <w:lang w:val="en-GB"/>
        </w:rPr>
        <w:t>CV</w:t>
      </w:r>
      <w:r w:rsidRPr="00E367BE">
        <w:rPr>
          <w:rFonts w:cstheme="minorHAnsi"/>
          <w:sz w:val="24"/>
          <w:szCs w:val="24"/>
          <w:lang w:val="en-GB"/>
        </w:rPr>
        <w:t xml:space="preserve">. Moreover, the minister may still choose to appoint a collaborator irrespective of the advice received. </w:t>
      </w:r>
      <w:bookmarkStart w:id="58" w:name="_Ref127373765"/>
    </w:p>
    <w:p w14:paraId="72644293" w14:textId="77777777" w:rsidR="00E367BE" w:rsidRDefault="00E367BE" w:rsidP="00E367BE">
      <w:pPr>
        <w:pStyle w:val="Odstavecseseznamem"/>
        <w:rPr>
          <w:rFonts w:cstheme="minorHAnsi"/>
          <w:sz w:val="24"/>
          <w:szCs w:val="24"/>
          <w:lang w:val="en-GB"/>
        </w:rPr>
      </w:pPr>
    </w:p>
    <w:p w14:paraId="10A00229" w14:textId="10B785E6" w:rsidR="00B552B2" w:rsidRDefault="003E0911" w:rsidP="00B552B2">
      <w:pPr>
        <w:numPr>
          <w:ilvl w:val="0"/>
          <w:numId w:val="15"/>
        </w:numPr>
        <w:tabs>
          <w:tab w:val="clear" w:pos="567"/>
          <w:tab w:val="left" w:pos="709"/>
        </w:tabs>
        <w:ind w:left="0" w:firstLine="0"/>
        <w:jc w:val="both"/>
        <w:rPr>
          <w:rFonts w:cstheme="minorHAnsi"/>
          <w:sz w:val="24"/>
          <w:szCs w:val="24"/>
          <w:lang w:val="en-GB"/>
        </w:rPr>
      </w:pPr>
      <w:bookmarkStart w:id="59" w:name="_Ref137047642"/>
      <w:r w:rsidRPr="00E367BE">
        <w:rPr>
          <w:rFonts w:cstheme="minorHAnsi"/>
          <w:sz w:val="24"/>
          <w:szCs w:val="24"/>
          <w:lang w:val="en-GB"/>
        </w:rPr>
        <w:t xml:space="preserve">The GET takes the view that integrity checks should be carried out when persons are being considered for a ministerial post or an advisory position or contract. Such checks would play an important </w:t>
      </w:r>
      <w:r w:rsidR="00CA35C0">
        <w:rPr>
          <w:rFonts w:cstheme="minorHAnsi"/>
          <w:sz w:val="24"/>
          <w:szCs w:val="24"/>
          <w:lang w:val="en-GB"/>
        </w:rPr>
        <w:t>role</w:t>
      </w:r>
      <w:r w:rsidR="00CA35C0" w:rsidRPr="00E367BE">
        <w:rPr>
          <w:rFonts w:cstheme="minorHAnsi"/>
          <w:sz w:val="24"/>
          <w:szCs w:val="24"/>
          <w:lang w:val="en-GB"/>
        </w:rPr>
        <w:t xml:space="preserve"> </w:t>
      </w:r>
      <w:r w:rsidRPr="00E367BE">
        <w:rPr>
          <w:rFonts w:cstheme="minorHAnsi"/>
          <w:sz w:val="24"/>
          <w:szCs w:val="24"/>
          <w:lang w:val="en-GB"/>
        </w:rPr>
        <w:t>in preventing corruption by providing an opportunity to identify</w:t>
      </w:r>
      <w:r w:rsidR="00CA35C0">
        <w:rPr>
          <w:rFonts w:cstheme="minorHAnsi"/>
          <w:sz w:val="24"/>
          <w:szCs w:val="24"/>
          <w:lang w:val="en-GB"/>
        </w:rPr>
        <w:t xml:space="preserve"> any potential, actual or perceived</w:t>
      </w:r>
      <w:r w:rsidRPr="00E367BE">
        <w:rPr>
          <w:rFonts w:cstheme="minorHAnsi"/>
          <w:sz w:val="24"/>
          <w:szCs w:val="24"/>
          <w:lang w:val="en-GB"/>
        </w:rPr>
        <w:t xml:space="preserve"> conflicts of interest prior to PTEFs’ appointment. This preliminary check could be done for example by the Office of the Government or the ministries</w:t>
      </w:r>
      <w:r w:rsidR="00E367BE">
        <w:rPr>
          <w:rFonts w:cstheme="minorHAnsi"/>
          <w:sz w:val="24"/>
          <w:szCs w:val="24"/>
          <w:lang w:val="en-GB"/>
        </w:rPr>
        <w:t>,</w:t>
      </w:r>
      <w:r w:rsidRPr="00E367BE">
        <w:rPr>
          <w:rFonts w:cstheme="minorHAnsi"/>
          <w:sz w:val="24"/>
          <w:szCs w:val="24"/>
          <w:lang w:val="en-GB"/>
        </w:rPr>
        <w:t xml:space="preserve"> based on asset and income declarations when already available and/or interviews to identify possible risks of conflicts of interest. Therefore, </w:t>
      </w:r>
      <w:r w:rsidRPr="00E367BE">
        <w:rPr>
          <w:rFonts w:cstheme="minorHAnsi"/>
          <w:b/>
          <w:bCs/>
          <w:sz w:val="24"/>
          <w:szCs w:val="24"/>
          <w:lang w:val="en-GB"/>
        </w:rPr>
        <w:t xml:space="preserve">GRECO recommends laying down rules requiring that </w:t>
      </w:r>
      <w:r w:rsidR="00826059">
        <w:rPr>
          <w:rFonts w:cstheme="minorHAnsi"/>
          <w:b/>
          <w:bCs/>
          <w:sz w:val="24"/>
          <w:szCs w:val="24"/>
          <w:lang w:val="en-GB"/>
        </w:rPr>
        <w:t xml:space="preserve">adequate </w:t>
      </w:r>
      <w:r w:rsidRPr="00E367BE">
        <w:rPr>
          <w:rFonts w:cstheme="minorHAnsi"/>
          <w:b/>
          <w:bCs/>
          <w:sz w:val="24"/>
          <w:szCs w:val="24"/>
          <w:lang w:val="en-GB"/>
        </w:rPr>
        <w:t xml:space="preserve">integrity checks take place prior to the appointment of ministers, deputy ministers and individual advisers in order to identify and manage possible risks of conflicts of interest before </w:t>
      </w:r>
      <w:r w:rsidR="00CA35C0">
        <w:rPr>
          <w:rFonts w:cstheme="minorHAnsi"/>
          <w:b/>
          <w:bCs/>
          <w:sz w:val="24"/>
          <w:szCs w:val="24"/>
          <w:lang w:val="en-GB"/>
        </w:rPr>
        <w:t>these persons take up office</w:t>
      </w:r>
      <w:r w:rsidRPr="00E367BE">
        <w:rPr>
          <w:rFonts w:cstheme="minorHAnsi"/>
          <w:b/>
          <w:bCs/>
          <w:sz w:val="24"/>
          <w:szCs w:val="24"/>
          <w:lang w:val="en-GB"/>
        </w:rPr>
        <w:t>.</w:t>
      </w:r>
      <w:bookmarkEnd w:id="58"/>
      <w:bookmarkEnd w:id="59"/>
    </w:p>
    <w:p w14:paraId="657FA0C1" w14:textId="77777777" w:rsidR="00B552B2" w:rsidRDefault="00B552B2" w:rsidP="00B552B2">
      <w:pPr>
        <w:pStyle w:val="Odstavecseseznamem"/>
        <w:rPr>
          <w:rFonts w:cs="Arial"/>
          <w:sz w:val="24"/>
          <w:szCs w:val="24"/>
          <w:lang w:val="en-GB"/>
        </w:rPr>
      </w:pPr>
    </w:p>
    <w:p w14:paraId="359FB6C2" w14:textId="77777777" w:rsidR="00B552B2" w:rsidRDefault="00743776" w:rsidP="00B552B2">
      <w:pPr>
        <w:numPr>
          <w:ilvl w:val="0"/>
          <w:numId w:val="15"/>
        </w:numPr>
        <w:tabs>
          <w:tab w:val="clear" w:pos="567"/>
          <w:tab w:val="left" w:pos="709"/>
        </w:tabs>
        <w:ind w:left="0" w:firstLine="0"/>
        <w:jc w:val="both"/>
        <w:rPr>
          <w:rFonts w:cstheme="minorHAnsi"/>
          <w:sz w:val="24"/>
          <w:szCs w:val="24"/>
          <w:lang w:val="en-GB"/>
        </w:rPr>
      </w:pPr>
      <w:r w:rsidRPr="00B552B2">
        <w:rPr>
          <w:rFonts w:cs="Arial"/>
          <w:sz w:val="24"/>
          <w:szCs w:val="24"/>
          <w:lang w:val="en-GB"/>
        </w:rPr>
        <w:t xml:space="preserve">The </w:t>
      </w:r>
      <w:r w:rsidR="00D03399" w:rsidRPr="00B552B2">
        <w:rPr>
          <w:rFonts w:cs="Arial"/>
          <w:sz w:val="24"/>
          <w:szCs w:val="24"/>
          <w:lang w:val="en-GB"/>
        </w:rPr>
        <w:t>remuneration</w:t>
      </w:r>
      <w:r w:rsidRPr="00B552B2">
        <w:rPr>
          <w:rFonts w:cs="Arial"/>
          <w:sz w:val="24"/>
          <w:szCs w:val="24"/>
          <w:lang w:val="en-GB"/>
        </w:rPr>
        <w:t xml:space="preserve"> of </w:t>
      </w:r>
      <w:r w:rsidR="00511F4C" w:rsidRPr="00B552B2">
        <w:rPr>
          <w:rFonts w:cs="Arial"/>
          <w:sz w:val="24"/>
          <w:szCs w:val="24"/>
          <w:lang w:val="en-GB"/>
        </w:rPr>
        <w:t>members of the Government</w:t>
      </w:r>
      <w:r w:rsidRPr="00B552B2">
        <w:rPr>
          <w:rFonts w:cs="Arial"/>
          <w:sz w:val="24"/>
          <w:szCs w:val="24"/>
          <w:lang w:val="en-GB"/>
        </w:rPr>
        <w:t xml:space="preserve"> </w:t>
      </w:r>
      <w:r w:rsidR="00511F4C" w:rsidRPr="00B552B2">
        <w:rPr>
          <w:rFonts w:cs="Arial"/>
          <w:sz w:val="24"/>
          <w:szCs w:val="24"/>
          <w:lang w:val="en-GB"/>
        </w:rPr>
        <w:t>is</w:t>
      </w:r>
      <w:r w:rsidRPr="00B552B2">
        <w:rPr>
          <w:rFonts w:cs="Arial"/>
          <w:sz w:val="24"/>
          <w:szCs w:val="24"/>
          <w:lang w:val="en-GB"/>
        </w:rPr>
        <w:t xml:space="preserve"> regulated by law.</w:t>
      </w:r>
      <w:r>
        <w:rPr>
          <w:rStyle w:val="Znakapoznpodarou"/>
          <w:rFonts w:cs="Arial"/>
          <w:sz w:val="24"/>
          <w:szCs w:val="24"/>
          <w:lang w:val="en-GB"/>
        </w:rPr>
        <w:footnoteReference w:id="18"/>
      </w:r>
      <w:r w:rsidRPr="00B552B2">
        <w:rPr>
          <w:rFonts w:ascii="Ebrima" w:eastAsia="Times New Roman" w:hAnsi="Ebrima" w:cstheme="minorHAnsi"/>
          <w:sz w:val="20"/>
          <w:szCs w:val="20"/>
          <w:lang w:val="en-GB" w:eastAsia="fr-FR"/>
        </w:rPr>
        <w:t xml:space="preserve"> </w:t>
      </w:r>
      <w:r w:rsidR="00D03399" w:rsidRPr="00B552B2">
        <w:rPr>
          <w:rFonts w:cs="Arial"/>
          <w:sz w:val="24"/>
          <w:szCs w:val="24"/>
          <w:lang w:val="en-GB"/>
        </w:rPr>
        <w:t xml:space="preserve">They are entitled to a salary, reimbursement of expenses, benefits </w:t>
      </w:r>
      <w:r w:rsidR="00511F4C" w:rsidRPr="00B552B2">
        <w:rPr>
          <w:rFonts w:cs="Arial"/>
          <w:sz w:val="24"/>
          <w:szCs w:val="24"/>
          <w:lang w:val="en-GB"/>
        </w:rPr>
        <w:t>in</w:t>
      </w:r>
      <w:r w:rsidR="00D03399" w:rsidRPr="00B552B2">
        <w:rPr>
          <w:rFonts w:cs="Arial"/>
          <w:sz w:val="24"/>
          <w:szCs w:val="24"/>
          <w:lang w:val="en-GB"/>
        </w:rPr>
        <w:t xml:space="preserve"> kind and severance pay</w:t>
      </w:r>
      <w:r w:rsidRPr="00B552B2">
        <w:rPr>
          <w:rFonts w:cs="Arial"/>
          <w:sz w:val="24"/>
          <w:szCs w:val="24"/>
          <w:lang w:val="en-GB"/>
        </w:rPr>
        <w:t>.</w:t>
      </w:r>
    </w:p>
    <w:p w14:paraId="4B331375" w14:textId="77777777" w:rsidR="00B552B2" w:rsidRDefault="00B552B2" w:rsidP="00B552B2">
      <w:pPr>
        <w:pStyle w:val="Odstavecseseznamem"/>
        <w:rPr>
          <w:rFonts w:cs="Arial"/>
          <w:sz w:val="24"/>
          <w:szCs w:val="24"/>
          <w:lang w:val="en-GB"/>
        </w:rPr>
      </w:pPr>
    </w:p>
    <w:p w14:paraId="4167D43B" w14:textId="5217D21B" w:rsidR="00B552B2" w:rsidRDefault="00A922EE" w:rsidP="00B552B2">
      <w:pPr>
        <w:numPr>
          <w:ilvl w:val="0"/>
          <w:numId w:val="15"/>
        </w:numPr>
        <w:tabs>
          <w:tab w:val="clear" w:pos="567"/>
          <w:tab w:val="left" w:pos="709"/>
        </w:tabs>
        <w:ind w:left="0" w:firstLine="0"/>
        <w:jc w:val="both"/>
        <w:rPr>
          <w:rFonts w:cstheme="minorHAnsi"/>
          <w:sz w:val="24"/>
          <w:szCs w:val="24"/>
          <w:lang w:val="en-GB"/>
        </w:rPr>
      </w:pPr>
      <w:r w:rsidRPr="00B552B2">
        <w:rPr>
          <w:rFonts w:cs="Arial"/>
          <w:sz w:val="24"/>
          <w:szCs w:val="24"/>
          <w:lang w:val="en-GB"/>
        </w:rPr>
        <w:t xml:space="preserve">The </w:t>
      </w:r>
      <w:r w:rsidRPr="00B552B2">
        <w:rPr>
          <w:rFonts w:cs="Arial"/>
          <w:sz w:val="24"/>
          <w:szCs w:val="24"/>
          <w:u w:val="single"/>
          <w:lang w:val="en-GB"/>
        </w:rPr>
        <w:t>salary</w:t>
      </w:r>
      <w:r w:rsidRPr="00B552B2">
        <w:rPr>
          <w:rFonts w:cs="Arial"/>
          <w:sz w:val="24"/>
          <w:szCs w:val="24"/>
          <w:lang w:val="en-GB"/>
        </w:rPr>
        <w:t xml:space="preserve"> is determined as the product of the salary base and a coefficient </w:t>
      </w:r>
      <w:r w:rsidR="00CA35C0">
        <w:rPr>
          <w:rFonts w:cs="Arial"/>
          <w:sz w:val="24"/>
          <w:szCs w:val="24"/>
          <w:lang w:val="en-GB"/>
        </w:rPr>
        <w:t>fixed</w:t>
      </w:r>
      <w:r w:rsidR="00CA35C0" w:rsidRPr="00B552B2">
        <w:rPr>
          <w:rFonts w:cs="Arial"/>
          <w:sz w:val="24"/>
          <w:szCs w:val="24"/>
          <w:lang w:val="en-GB"/>
        </w:rPr>
        <w:t xml:space="preserve"> </w:t>
      </w:r>
      <w:r w:rsidRPr="00B552B2">
        <w:rPr>
          <w:rFonts w:cs="Arial"/>
          <w:sz w:val="24"/>
          <w:szCs w:val="24"/>
          <w:lang w:val="en-GB"/>
        </w:rPr>
        <w:t xml:space="preserve">according to the responsibilities of the post. </w:t>
      </w:r>
      <w:r w:rsidR="00743776" w:rsidRPr="00B552B2">
        <w:rPr>
          <w:rFonts w:cs="Arial"/>
          <w:sz w:val="24"/>
          <w:szCs w:val="24"/>
          <w:lang w:val="en-GB"/>
        </w:rPr>
        <w:t>The P</w:t>
      </w:r>
      <w:r w:rsidR="00DA036A" w:rsidRPr="00B552B2">
        <w:rPr>
          <w:rFonts w:cs="Arial"/>
          <w:sz w:val="24"/>
          <w:szCs w:val="24"/>
          <w:lang w:val="en-GB"/>
        </w:rPr>
        <w:t>rime Minister</w:t>
      </w:r>
      <w:r w:rsidR="00743776" w:rsidRPr="00B552B2">
        <w:rPr>
          <w:rFonts w:cs="Arial"/>
          <w:sz w:val="24"/>
          <w:szCs w:val="24"/>
          <w:lang w:val="en-GB"/>
        </w:rPr>
        <w:t xml:space="preserve"> is entitled to </w:t>
      </w:r>
      <w:r w:rsidRPr="00B552B2">
        <w:rPr>
          <w:rFonts w:cs="Arial"/>
          <w:sz w:val="24"/>
          <w:szCs w:val="24"/>
          <w:lang w:val="en-GB"/>
        </w:rPr>
        <w:t xml:space="preserve">a monthly </w:t>
      </w:r>
      <w:r w:rsidR="00743776" w:rsidRPr="00B552B2">
        <w:rPr>
          <w:rFonts w:cs="Arial"/>
          <w:sz w:val="24"/>
          <w:szCs w:val="24"/>
          <w:lang w:val="en-GB"/>
        </w:rPr>
        <w:t xml:space="preserve">salary </w:t>
      </w:r>
      <w:r w:rsidRPr="00B552B2">
        <w:rPr>
          <w:rFonts w:cs="Arial"/>
          <w:sz w:val="24"/>
          <w:szCs w:val="24"/>
          <w:lang w:val="en-GB"/>
        </w:rPr>
        <w:t xml:space="preserve">of </w:t>
      </w:r>
      <w:r w:rsidR="00DA036A" w:rsidRPr="00B552B2">
        <w:rPr>
          <w:rFonts w:cs="Arial"/>
          <w:sz w:val="24"/>
          <w:szCs w:val="24"/>
          <w:lang w:val="en-GB"/>
        </w:rPr>
        <w:t>2</w:t>
      </w:r>
      <w:r w:rsidRPr="00B552B2">
        <w:rPr>
          <w:rFonts w:cs="Arial"/>
          <w:sz w:val="24"/>
          <w:szCs w:val="24"/>
          <w:lang w:val="en-GB"/>
        </w:rPr>
        <w:t>,</w:t>
      </w:r>
      <w:r w:rsidR="00DA036A" w:rsidRPr="00B552B2">
        <w:rPr>
          <w:rFonts w:cs="Arial"/>
          <w:sz w:val="24"/>
          <w:szCs w:val="24"/>
          <w:lang w:val="en-GB"/>
        </w:rPr>
        <w:t>9</w:t>
      </w:r>
      <w:r w:rsidRPr="00B552B2">
        <w:rPr>
          <w:rFonts w:cs="Arial"/>
          <w:sz w:val="24"/>
          <w:szCs w:val="24"/>
          <w:lang w:val="en-GB"/>
        </w:rPr>
        <w:t xml:space="preserve">0 times the base amount – </w:t>
      </w:r>
      <w:r w:rsidR="0014229A">
        <w:rPr>
          <w:rFonts w:cs="Arial"/>
          <w:sz w:val="24"/>
          <w:szCs w:val="24"/>
          <w:lang w:val="en-GB"/>
        </w:rPr>
        <w:t xml:space="preserve">CZK </w:t>
      </w:r>
      <w:r w:rsidR="00DA036A" w:rsidRPr="00B552B2">
        <w:rPr>
          <w:rFonts w:cs="Arial"/>
          <w:sz w:val="24"/>
          <w:szCs w:val="24"/>
          <w:lang w:val="en-GB"/>
        </w:rPr>
        <w:t>243</w:t>
      </w:r>
      <w:r w:rsidR="00A12C5E">
        <w:rPr>
          <w:rFonts w:cs="Arial"/>
          <w:sz w:val="24"/>
          <w:szCs w:val="24"/>
          <w:lang w:val="en-GB"/>
        </w:rPr>
        <w:t>,</w:t>
      </w:r>
      <w:r w:rsidR="00DA036A" w:rsidRPr="00B552B2">
        <w:rPr>
          <w:rFonts w:cs="Arial"/>
          <w:sz w:val="24"/>
          <w:szCs w:val="24"/>
          <w:lang w:val="en-GB"/>
        </w:rPr>
        <w:t>774/</w:t>
      </w:r>
      <w:r w:rsidR="0014229A">
        <w:rPr>
          <w:rFonts w:cs="Arial"/>
          <w:sz w:val="24"/>
          <w:szCs w:val="24"/>
          <w:lang w:val="en-GB"/>
        </w:rPr>
        <w:t xml:space="preserve">€ </w:t>
      </w:r>
      <w:r w:rsidR="00DA036A" w:rsidRPr="00B552B2">
        <w:rPr>
          <w:rFonts w:cs="Arial"/>
          <w:sz w:val="24"/>
          <w:szCs w:val="24"/>
          <w:lang w:val="en-GB"/>
        </w:rPr>
        <w:t>9</w:t>
      </w:r>
      <w:r w:rsidR="00A12C5E">
        <w:rPr>
          <w:rFonts w:cs="Arial"/>
          <w:sz w:val="24"/>
          <w:szCs w:val="24"/>
          <w:lang w:val="en-GB"/>
        </w:rPr>
        <w:t>,</w:t>
      </w:r>
      <w:r w:rsidR="00DA036A" w:rsidRPr="00B552B2">
        <w:rPr>
          <w:rFonts w:cs="Arial"/>
          <w:sz w:val="24"/>
          <w:szCs w:val="24"/>
          <w:lang w:val="en-GB"/>
        </w:rPr>
        <w:t>914</w:t>
      </w:r>
      <w:r w:rsidRPr="00B552B2">
        <w:rPr>
          <w:rFonts w:cs="Arial"/>
          <w:sz w:val="24"/>
          <w:szCs w:val="24"/>
          <w:lang w:val="en-GB"/>
        </w:rPr>
        <w:t>; the</w:t>
      </w:r>
      <w:r w:rsidR="00A341FC">
        <w:rPr>
          <w:rFonts w:cs="Arial"/>
          <w:sz w:val="24"/>
          <w:szCs w:val="24"/>
          <w:lang w:val="en-GB"/>
        </w:rPr>
        <w:t xml:space="preserve"> Deputy Prime Minister’s</w:t>
      </w:r>
      <w:r w:rsidRPr="00B552B2">
        <w:rPr>
          <w:rFonts w:cs="Arial"/>
          <w:sz w:val="24"/>
          <w:szCs w:val="24"/>
          <w:lang w:val="en-GB"/>
        </w:rPr>
        <w:t xml:space="preserve"> monthly salary coefficient is 2,49 – </w:t>
      </w:r>
      <w:r w:rsidR="0014229A">
        <w:rPr>
          <w:rFonts w:cs="Arial"/>
          <w:sz w:val="24"/>
          <w:szCs w:val="24"/>
          <w:lang w:val="en-GB"/>
        </w:rPr>
        <w:t xml:space="preserve">CZK </w:t>
      </w:r>
      <w:r w:rsidRPr="00B552B2">
        <w:rPr>
          <w:rFonts w:cs="Arial"/>
          <w:sz w:val="24"/>
          <w:szCs w:val="24"/>
          <w:lang w:val="en-GB"/>
        </w:rPr>
        <w:t>209</w:t>
      </w:r>
      <w:r w:rsidR="00A12C5E">
        <w:rPr>
          <w:rFonts w:cs="Arial"/>
          <w:sz w:val="24"/>
          <w:szCs w:val="24"/>
          <w:lang w:val="en-GB"/>
        </w:rPr>
        <w:t>,</w:t>
      </w:r>
      <w:r w:rsidRPr="00B552B2">
        <w:rPr>
          <w:rFonts w:cs="Arial"/>
          <w:sz w:val="24"/>
          <w:szCs w:val="24"/>
          <w:lang w:val="en-GB"/>
        </w:rPr>
        <w:t>310/</w:t>
      </w:r>
      <w:r w:rsidR="0014229A">
        <w:rPr>
          <w:rFonts w:cs="Arial"/>
          <w:sz w:val="24"/>
          <w:szCs w:val="24"/>
          <w:lang w:val="en-GB"/>
        </w:rPr>
        <w:t xml:space="preserve">€ </w:t>
      </w:r>
      <w:r w:rsidRPr="00B552B2">
        <w:rPr>
          <w:rFonts w:cs="Arial"/>
          <w:sz w:val="24"/>
          <w:szCs w:val="24"/>
          <w:lang w:val="en-GB"/>
        </w:rPr>
        <w:t>8</w:t>
      </w:r>
      <w:r w:rsidR="00A12C5E">
        <w:rPr>
          <w:rFonts w:cs="Arial"/>
          <w:sz w:val="24"/>
          <w:szCs w:val="24"/>
          <w:lang w:val="en-GB"/>
        </w:rPr>
        <w:t>,</w:t>
      </w:r>
      <w:r w:rsidRPr="00B552B2">
        <w:rPr>
          <w:rFonts w:cs="Arial"/>
          <w:sz w:val="24"/>
          <w:szCs w:val="24"/>
          <w:lang w:val="en-GB"/>
        </w:rPr>
        <w:t xml:space="preserve">512; ministers’ monthly salary coefficient is 2,06 – </w:t>
      </w:r>
      <w:r w:rsidR="0014229A">
        <w:rPr>
          <w:rFonts w:cs="Arial"/>
          <w:sz w:val="24"/>
          <w:szCs w:val="24"/>
          <w:lang w:val="en-GB"/>
        </w:rPr>
        <w:t xml:space="preserve">CZK </w:t>
      </w:r>
      <w:r w:rsidRPr="00B552B2">
        <w:rPr>
          <w:rFonts w:cs="Arial"/>
          <w:sz w:val="24"/>
          <w:szCs w:val="24"/>
          <w:lang w:val="en-GB"/>
        </w:rPr>
        <w:t>173</w:t>
      </w:r>
      <w:r w:rsidR="00A12C5E">
        <w:rPr>
          <w:rFonts w:cs="Arial"/>
          <w:sz w:val="24"/>
          <w:szCs w:val="24"/>
          <w:lang w:val="en-GB"/>
        </w:rPr>
        <w:t>,</w:t>
      </w:r>
      <w:r w:rsidRPr="00B552B2">
        <w:rPr>
          <w:rFonts w:cs="Arial"/>
          <w:sz w:val="24"/>
          <w:szCs w:val="24"/>
          <w:lang w:val="en-GB"/>
        </w:rPr>
        <w:t>174/</w:t>
      </w:r>
      <w:r w:rsidR="0014229A">
        <w:rPr>
          <w:rFonts w:cs="Arial"/>
          <w:sz w:val="24"/>
          <w:szCs w:val="24"/>
          <w:lang w:val="en-GB"/>
        </w:rPr>
        <w:t xml:space="preserve">€ </w:t>
      </w:r>
      <w:r w:rsidRPr="00B552B2">
        <w:rPr>
          <w:rFonts w:cs="Arial"/>
          <w:sz w:val="24"/>
          <w:szCs w:val="24"/>
          <w:lang w:val="en-GB"/>
        </w:rPr>
        <w:t>7</w:t>
      </w:r>
      <w:r w:rsidR="00A12C5E">
        <w:rPr>
          <w:rFonts w:cs="Arial"/>
          <w:sz w:val="24"/>
          <w:szCs w:val="24"/>
          <w:lang w:val="en-GB"/>
        </w:rPr>
        <w:t>,</w:t>
      </w:r>
      <w:r w:rsidRPr="00B552B2">
        <w:rPr>
          <w:rFonts w:cs="Arial"/>
          <w:sz w:val="24"/>
          <w:szCs w:val="24"/>
          <w:lang w:val="en-GB"/>
        </w:rPr>
        <w:t>043</w:t>
      </w:r>
      <w:r w:rsidR="00753C9C">
        <w:rPr>
          <w:rStyle w:val="Znakapoznpodarou"/>
          <w:rFonts w:cs="Arial"/>
          <w:sz w:val="24"/>
          <w:szCs w:val="24"/>
          <w:lang w:val="en-GB"/>
        </w:rPr>
        <w:footnoteReference w:id="19"/>
      </w:r>
      <w:r w:rsidR="00743776" w:rsidRPr="00B552B2">
        <w:rPr>
          <w:rFonts w:cs="Arial"/>
          <w:sz w:val="24"/>
          <w:szCs w:val="24"/>
          <w:lang w:val="en-GB"/>
        </w:rPr>
        <w:t xml:space="preserve">. </w:t>
      </w:r>
    </w:p>
    <w:p w14:paraId="4745C4C8" w14:textId="77777777" w:rsidR="00B552B2" w:rsidRDefault="00B552B2" w:rsidP="00B552B2">
      <w:pPr>
        <w:pStyle w:val="Odstavecseseznamem"/>
        <w:rPr>
          <w:rFonts w:cs="Arial"/>
          <w:sz w:val="24"/>
          <w:szCs w:val="24"/>
          <w:lang w:val="en-GB"/>
        </w:rPr>
      </w:pPr>
    </w:p>
    <w:p w14:paraId="4448A599" w14:textId="77777777" w:rsidR="00B552B2" w:rsidRDefault="009232B1" w:rsidP="00B552B2">
      <w:pPr>
        <w:numPr>
          <w:ilvl w:val="0"/>
          <w:numId w:val="15"/>
        </w:numPr>
        <w:tabs>
          <w:tab w:val="clear" w:pos="567"/>
          <w:tab w:val="left" w:pos="709"/>
        </w:tabs>
        <w:ind w:left="0" w:firstLine="0"/>
        <w:jc w:val="both"/>
        <w:rPr>
          <w:rFonts w:cstheme="minorHAnsi"/>
          <w:sz w:val="24"/>
          <w:szCs w:val="24"/>
          <w:lang w:val="en-GB"/>
        </w:rPr>
      </w:pPr>
      <w:r w:rsidRPr="00B552B2">
        <w:rPr>
          <w:rFonts w:cs="Arial"/>
          <w:sz w:val="24"/>
          <w:szCs w:val="24"/>
          <w:lang w:val="en-GB"/>
        </w:rPr>
        <w:t>M</w:t>
      </w:r>
      <w:r w:rsidR="009A3225" w:rsidRPr="00B552B2">
        <w:rPr>
          <w:rFonts w:cs="Arial"/>
          <w:sz w:val="24"/>
          <w:szCs w:val="24"/>
          <w:lang w:val="en-GB"/>
        </w:rPr>
        <w:t xml:space="preserve">embers of the </w:t>
      </w:r>
      <w:r w:rsidR="00DA036A" w:rsidRPr="00B552B2">
        <w:rPr>
          <w:rFonts w:cs="Arial"/>
          <w:sz w:val="24"/>
          <w:szCs w:val="24"/>
          <w:lang w:val="en-GB"/>
        </w:rPr>
        <w:t>G</w:t>
      </w:r>
      <w:r w:rsidR="009A3225" w:rsidRPr="00B552B2">
        <w:rPr>
          <w:rFonts w:cs="Arial"/>
          <w:sz w:val="24"/>
          <w:szCs w:val="24"/>
          <w:lang w:val="en-GB"/>
        </w:rPr>
        <w:t xml:space="preserve">overnment are entitled to the </w:t>
      </w:r>
      <w:r w:rsidR="009A3225" w:rsidRPr="00B552B2">
        <w:rPr>
          <w:rFonts w:cs="Arial"/>
          <w:sz w:val="24"/>
          <w:szCs w:val="24"/>
          <w:u w:val="single"/>
          <w:lang w:val="en-GB"/>
        </w:rPr>
        <w:t>reimbursement of the following expenses</w:t>
      </w:r>
      <w:r w:rsidR="009A3225" w:rsidRPr="00B552B2">
        <w:rPr>
          <w:rFonts w:cs="Arial"/>
          <w:sz w:val="24"/>
          <w:szCs w:val="24"/>
          <w:lang w:val="en-GB"/>
        </w:rPr>
        <w:t>: representation expenses, transport expenditures domestically and abroad in connection with the performance of their duties, meals and accommodation on domestic and foreign travel in connection with the performance of their duties, expenditure on temporary accommodation at the place of residence of the institution in which they are serving, expenses for professional and administrative work, expenditure on the activities of a guide or personal assistant and expenditure on professional literature.</w:t>
      </w:r>
    </w:p>
    <w:p w14:paraId="3205BE44" w14:textId="77777777" w:rsidR="00B552B2" w:rsidRDefault="00B552B2" w:rsidP="00B552B2">
      <w:pPr>
        <w:pStyle w:val="Odstavecseseznamem"/>
        <w:rPr>
          <w:rFonts w:cs="Arial"/>
          <w:sz w:val="24"/>
          <w:szCs w:val="24"/>
          <w:lang w:val="en-GB"/>
        </w:rPr>
      </w:pPr>
    </w:p>
    <w:p w14:paraId="5518E493" w14:textId="038F0AC4" w:rsidR="00B552B2" w:rsidRDefault="009A3225" w:rsidP="00B552B2">
      <w:pPr>
        <w:numPr>
          <w:ilvl w:val="0"/>
          <w:numId w:val="15"/>
        </w:numPr>
        <w:tabs>
          <w:tab w:val="clear" w:pos="567"/>
          <w:tab w:val="left" w:pos="709"/>
        </w:tabs>
        <w:ind w:left="0" w:firstLine="0"/>
        <w:jc w:val="both"/>
        <w:rPr>
          <w:rFonts w:cstheme="minorHAnsi"/>
          <w:sz w:val="24"/>
          <w:szCs w:val="24"/>
          <w:lang w:val="en-GB"/>
        </w:rPr>
      </w:pPr>
      <w:r w:rsidRPr="00B552B2">
        <w:rPr>
          <w:rFonts w:cs="Arial"/>
          <w:sz w:val="24"/>
          <w:szCs w:val="24"/>
          <w:lang w:val="en-GB"/>
        </w:rPr>
        <w:t>These expenses are provided in the form of cash benefit</w:t>
      </w:r>
      <w:r w:rsidR="00CA35C0">
        <w:rPr>
          <w:rFonts w:cs="Arial"/>
          <w:sz w:val="24"/>
          <w:szCs w:val="24"/>
          <w:lang w:val="en-GB"/>
        </w:rPr>
        <w:t>s</w:t>
      </w:r>
      <w:r w:rsidRPr="00B552B2">
        <w:rPr>
          <w:rFonts w:cs="Arial"/>
          <w:sz w:val="24"/>
          <w:szCs w:val="24"/>
          <w:lang w:val="en-GB"/>
        </w:rPr>
        <w:t xml:space="preserve"> </w:t>
      </w:r>
      <w:r w:rsidR="00CA35C0">
        <w:rPr>
          <w:rFonts w:cs="Arial"/>
          <w:sz w:val="24"/>
          <w:szCs w:val="24"/>
          <w:lang w:val="en-GB"/>
        </w:rPr>
        <w:t xml:space="preserve">paid </w:t>
      </w:r>
      <w:r w:rsidRPr="00B552B2">
        <w:rPr>
          <w:rFonts w:cs="Arial"/>
          <w:sz w:val="24"/>
          <w:szCs w:val="24"/>
          <w:lang w:val="en-GB"/>
        </w:rPr>
        <w:t xml:space="preserve">monthly </w:t>
      </w:r>
      <w:r w:rsidR="00CA35C0">
        <w:rPr>
          <w:rFonts w:cs="Arial"/>
          <w:sz w:val="24"/>
          <w:szCs w:val="24"/>
          <w:lang w:val="en-GB"/>
        </w:rPr>
        <w:t>at</w:t>
      </w:r>
      <w:r w:rsidRPr="00B552B2">
        <w:rPr>
          <w:rFonts w:cs="Arial"/>
          <w:sz w:val="24"/>
          <w:szCs w:val="24"/>
          <w:lang w:val="en-GB"/>
        </w:rPr>
        <w:t xml:space="preserve"> a predetermined amount to cover one type of expenditure (“single-purpose lump sum”) or several types of expenditure (“multi-purpose lump sum”), reimbursement of proven expenses or reimbursement of proven expenses up to a specified amount. The “lump sum” is calculated by percentage of the salary base (</w:t>
      </w:r>
      <w:r w:rsidR="0014229A">
        <w:rPr>
          <w:rFonts w:cs="Arial"/>
          <w:sz w:val="24"/>
          <w:szCs w:val="24"/>
          <w:lang w:val="en-GB"/>
        </w:rPr>
        <w:t xml:space="preserve">CZK </w:t>
      </w:r>
      <w:r w:rsidRPr="00B552B2">
        <w:rPr>
          <w:rFonts w:cs="Arial"/>
          <w:sz w:val="24"/>
          <w:szCs w:val="24"/>
          <w:lang w:val="en-GB"/>
        </w:rPr>
        <w:t>84</w:t>
      </w:r>
      <w:r w:rsidR="00A12C5E">
        <w:rPr>
          <w:rFonts w:cs="Arial"/>
          <w:sz w:val="24"/>
          <w:szCs w:val="24"/>
          <w:lang w:val="en-GB"/>
        </w:rPr>
        <w:t>,</w:t>
      </w:r>
      <w:r w:rsidRPr="00B552B2">
        <w:rPr>
          <w:rFonts w:cs="Arial"/>
          <w:sz w:val="24"/>
          <w:szCs w:val="24"/>
          <w:lang w:val="en-GB"/>
        </w:rPr>
        <w:t>060 for 2022). The P</w:t>
      </w:r>
      <w:r w:rsidR="00DA036A" w:rsidRPr="00B552B2">
        <w:rPr>
          <w:rFonts w:cs="Arial"/>
          <w:sz w:val="24"/>
          <w:szCs w:val="24"/>
          <w:lang w:val="en-GB"/>
        </w:rPr>
        <w:t xml:space="preserve">rime </w:t>
      </w:r>
      <w:r w:rsidRPr="00B552B2">
        <w:rPr>
          <w:rFonts w:cs="Arial"/>
          <w:sz w:val="24"/>
          <w:szCs w:val="24"/>
          <w:lang w:val="en-GB"/>
        </w:rPr>
        <w:t>M</w:t>
      </w:r>
      <w:r w:rsidR="00DA036A" w:rsidRPr="00B552B2">
        <w:rPr>
          <w:rFonts w:cs="Arial"/>
          <w:sz w:val="24"/>
          <w:szCs w:val="24"/>
          <w:lang w:val="en-GB"/>
        </w:rPr>
        <w:t>inister</w:t>
      </w:r>
      <w:r w:rsidRPr="00B552B2">
        <w:rPr>
          <w:rFonts w:cs="Arial"/>
          <w:sz w:val="24"/>
          <w:szCs w:val="24"/>
          <w:lang w:val="en-GB"/>
        </w:rPr>
        <w:t xml:space="preserve"> is entitled to a lump sum equivalent to 37% of the salary base, the </w:t>
      </w:r>
      <w:r w:rsidR="00CA35C0">
        <w:rPr>
          <w:rFonts w:cs="Arial"/>
          <w:sz w:val="24"/>
          <w:szCs w:val="24"/>
          <w:lang w:val="en-GB"/>
        </w:rPr>
        <w:t xml:space="preserve">Deputy </w:t>
      </w:r>
      <w:r w:rsidRPr="00B552B2">
        <w:rPr>
          <w:rFonts w:cs="Arial"/>
          <w:sz w:val="24"/>
          <w:szCs w:val="24"/>
          <w:lang w:val="en-GB"/>
        </w:rPr>
        <w:t>P</w:t>
      </w:r>
      <w:r w:rsidR="00DA036A" w:rsidRPr="00B552B2">
        <w:rPr>
          <w:rFonts w:cs="Arial"/>
          <w:sz w:val="24"/>
          <w:szCs w:val="24"/>
          <w:lang w:val="en-GB"/>
        </w:rPr>
        <w:t xml:space="preserve">rime </w:t>
      </w:r>
      <w:r w:rsidRPr="00B552B2">
        <w:rPr>
          <w:rFonts w:cs="Arial"/>
          <w:sz w:val="24"/>
          <w:szCs w:val="24"/>
          <w:lang w:val="en-GB"/>
        </w:rPr>
        <w:t>M</w:t>
      </w:r>
      <w:r w:rsidR="00DA036A" w:rsidRPr="00B552B2">
        <w:rPr>
          <w:rFonts w:cs="Arial"/>
          <w:sz w:val="24"/>
          <w:szCs w:val="24"/>
          <w:lang w:val="en-GB"/>
        </w:rPr>
        <w:t>inister</w:t>
      </w:r>
      <w:r w:rsidRPr="00B552B2">
        <w:rPr>
          <w:rFonts w:cs="Arial"/>
          <w:sz w:val="24"/>
          <w:szCs w:val="24"/>
          <w:lang w:val="en-GB"/>
        </w:rPr>
        <w:t xml:space="preserve"> to 33% and ministers to 30%. </w:t>
      </w:r>
    </w:p>
    <w:p w14:paraId="3705CE7E" w14:textId="77777777" w:rsidR="00B552B2" w:rsidRDefault="00B552B2" w:rsidP="00B552B2">
      <w:pPr>
        <w:pStyle w:val="Odstavecseseznamem"/>
        <w:rPr>
          <w:rFonts w:cs="Arial"/>
          <w:sz w:val="24"/>
          <w:szCs w:val="24"/>
          <w:lang w:val="en-GB"/>
        </w:rPr>
      </w:pPr>
    </w:p>
    <w:p w14:paraId="3552F263" w14:textId="2B913C60" w:rsidR="00B552B2" w:rsidRDefault="00753C9C" w:rsidP="00B552B2">
      <w:pPr>
        <w:numPr>
          <w:ilvl w:val="0"/>
          <w:numId w:val="15"/>
        </w:numPr>
        <w:tabs>
          <w:tab w:val="clear" w:pos="567"/>
          <w:tab w:val="left" w:pos="709"/>
        </w:tabs>
        <w:ind w:left="0" w:firstLine="0"/>
        <w:jc w:val="both"/>
        <w:rPr>
          <w:rFonts w:cstheme="minorHAnsi"/>
          <w:sz w:val="24"/>
          <w:szCs w:val="24"/>
          <w:lang w:val="en-GB"/>
        </w:rPr>
      </w:pPr>
      <w:r w:rsidRPr="00B552B2">
        <w:rPr>
          <w:rFonts w:cs="Arial"/>
          <w:sz w:val="24"/>
          <w:szCs w:val="24"/>
          <w:lang w:val="en-GB"/>
        </w:rPr>
        <w:t>The P</w:t>
      </w:r>
      <w:r w:rsidR="00DA036A" w:rsidRPr="00B552B2">
        <w:rPr>
          <w:rFonts w:cs="Arial"/>
          <w:sz w:val="24"/>
          <w:szCs w:val="24"/>
          <w:lang w:val="en-GB"/>
        </w:rPr>
        <w:t xml:space="preserve">rime </w:t>
      </w:r>
      <w:r w:rsidRPr="00B552B2">
        <w:rPr>
          <w:rFonts w:cs="Arial"/>
          <w:sz w:val="24"/>
          <w:szCs w:val="24"/>
          <w:lang w:val="en-GB"/>
        </w:rPr>
        <w:t>M</w:t>
      </w:r>
      <w:r w:rsidR="00DA036A" w:rsidRPr="00B552B2">
        <w:rPr>
          <w:rFonts w:cs="Arial"/>
          <w:sz w:val="24"/>
          <w:szCs w:val="24"/>
          <w:lang w:val="en-GB"/>
        </w:rPr>
        <w:t>inister</w:t>
      </w:r>
      <w:r w:rsidRPr="00B552B2">
        <w:rPr>
          <w:rFonts w:cs="Arial"/>
          <w:sz w:val="24"/>
          <w:szCs w:val="24"/>
          <w:lang w:val="en-GB"/>
        </w:rPr>
        <w:t xml:space="preserve"> is entitled to the following </w:t>
      </w:r>
      <w:r w:rsidRPr="00B552B2">
        <w:rPr>
          <w:rFonts w:cs="Arial"/>
          <w:sz w:val="24"/>
          <w:szCs w:val="24"/>
          <w:u w:val="single"/>
          <w:lang w:val="en-GB"/>
        </w:rPr>
        <w:t>benefits in kind</w:t>
      </w:r>
      <w:r w:rsidRPr="00B552B2">
        <w:rPr>
          <w:rFonts w:cs="Arial"/>
          <w:sz w:val="24"/>
          <w:szCs w:val="24"/>
          <w:lang w:val="en-GB"/>
        </w:rPr>
        <w:t>:  use of a service vehicle with or without a driver, for the performance of</w:t>
      </w:r>
      <w:r w:rsidR="00CA35C0">
        <w:rPr>
          <w:rFonts w:cs="Arial"/>
          <w:sz w:val="24"/>
          <w:szCs w:val="24"/>
          <w:lang w:val="en-GB"/>
        </w:rPr>
        <w:t>,</w:t>
      </w:r>
      <w:r w:rsidRPr="00B552B2">
        <w:rPr>
          <w:rFonts w:cs="Arial"/>
          <w:sz w:val="24"/>
          <w:szCs w:val="24"/>
          <w:lang w:val="en-GB"/>
        </w:rPr>
        <w:t xml:space="preserve"> or in connection with</w:t>
      </w:r>
      <w:r w:rsidR="00CA35C0">
        <w:rPr>
          <w:rFonts w:cs="Arial"/>
          <w:sz w:val="24"/>
          <w:szCs w:val="24"/>
          <w:lang w:val="en-GB"/>
        </w:rPr>
        <w:t>,</w:t>
      </w:r>
      <w:r w:rsidRPr="00B552B2">
        <w:rPr>
          <w:rFonts w:cs="Arial"/>
          <w:sz w:val="24"/>
          <w:szCs w:val="24"/>
          <w:lang w:val="en-GB"/>
        </w:rPr>
        <w:t xml:space="preserve"> the performance of his</w:t>
      </w:r>
      <w:r w:rsidR="00CA35C0">
        <w:rPr>
          <w:rFonts w:cs="Arial"/>
          <w:sz w:val="24"/>
          <w:szCs w:val="24"/>
          <w:lang w:val="en-GB"/>
        </w:rPr>
        <w:t>/her</w:t>
      </w:r>
      <w:r w:rsidRPr="00B552B2">
        <w:rPr>
          <w:rFonts w:cs="Arial"/>
          <w:sz w:val="24"/>
          <w:szCs w:val="24"/>
          <w:lang w:val="en-GB"/>
        </w:rPr>
        <w:t xml:space="preserve"> duties and for the purpose of enabling him</w:t>
      </w:r>
      <w:r w:rsidR="00CA35C0">
        <w:rPr>
          <w:rFonts w:cs="Arial"/>
          <w:sz w:val="24"/>
          <w:szCs w:val="24"/>
          <w:lang w:val="en-GB"/>
        </w:rPr>
        <w:t>/her</w:t>
      </w:r>
      <w:r w:rsidRPr="00B552B2">
        <w:rPr>
          <w:rFonts w:cs="Arial"/>
          <w:sz w:val="24"/>
          <w:szCs w:val="24"/>
          <w:lang w:val="en-GB"/>
        </w:rPr>
        <w:t xml:space="preserve"> to communicate with his</w:t>
      </w:r>
      <w:r w:rsidR="00B552B2">
        <w:rPr>
          <w:rFonts w:cs="Arial"/>
          <w:sz w:val="24"/>
          <w:szCs w:val="24"/>
          <w:lang w:val="en-GB"/>
        </w:rPr>
        <w:t>/her</w:t>
      </w:r>
      <w:r w:rsidRPr="00B552B2">
        <w:rPr>
          <w:rFonts w:cs="Arial"/>
          <w:sz w:val="24"/>
          <w:szCs w:val="24"/>
          <w:lang w:val="en-GB"/>
        </w:rPr>
        <w:t xml:space="preserve"> family, accommodation at an official or suitably equipped residence, </w:t>
      </w:r>
      <w:r w:rsidR="00CA35C0">
        <w:rPr>
          <w:rFonts w:cs="Arial"/>
          <w:sz w:val="24"/>
          <w:szCs w:val="24"/>
          <w:lang w:val="en-GB"/>
        </w:rPr>
        <w:t xml:space="preserve">and </w:t>
      </w:r>
      <w:r w:rsidRPr="00B552B2">
        <w:rPr>
          <w:rFonts w:cs="Arial"/>
          <w:sz w:val="24"/>
          <w:szCs w:val="24"/>
          <w:lang w:val="en-GB"/>
        </w:rPr>
        <w:t>establishment and use of a single local telephone exchange.</w:t>
      </w:r>
    </w:p>
    <w:p w14:paraId="4A29984E" w14:textId="77777777" w:rsidR="00B552B2" w:rsidRDefault="00B552B2" w:rsidP="00B552B2">
      <w:pPr>
        <w:pStyle w:val="Odstavecseseznamem"/>
        <w:rPr>
          <w:rFonts w:cs="Arial"/>
          <w:sz w:val="24"/>
          <w:szCs w:val="24"/>
          <w:lang w:val="en-GB"/>
        </w:rPr>
      </w:pPr>
    </w:p>
    <w:p w14:paraId="32A2AB3A" w14:textId="426D8C06" w:rsidR="00B552B2" w:rsidRDefault="00753C9C" w:rsidP="00B552B2">
      <w:pPr>
        <w:numPr>
          <w:ilvl w:val="0"/>
          <w:numId w:val="15"/>
        </w:numPr>
        <w:tabs>
          <w:tab w:val="clear" w:pos="567"/>
          <w:tab w:val="left" w:pos="709"/>
        </w:tabs>
        <w:ind w:left="0" w:firstLine="0"/>
        <w:jc w:val="both"/>
        <w:rPr>
          <w:rFonts w:cstheme="minorHAnsi"/>
          <w:sz w:val="24"/>
          <w:szCs w:val="24"/>
          <w:lang w:val="en-GB"/>
        </w:rPr>
      </w:pPr>
      <w:r w:rsidRPr="00B552B2">
        <w:rPr>
          <w:rFonts w:cs="Arial"/>
          <w:sz w:val="24"/>
          <w:szCs w:val="24"/>
          <w:lang w:val="en-GB"/>
        </w:rPr>
        <w:t>Ministers are entitled to the following benefits in kind: use of a service vehicle with or without a driver, for the performance of</w:t>
      </w:r>
      <w:r w:rsidR="00FC14B4">
        <w:rPr>
          <w:rFonts w:cs="Arial"/>
          <w:sz w:val="24"/>
          <w:szCs w:val="24"/>
          <w:lang w:val="en-GB"/>
        </w:rPr>
        <w:t>,</w:t>
      </w:r>
      <w:r w:rsidRPr="00B552B2">
        <w:rPr>
          <w:rFonts w:cs="Arial"/>
          <w:sz w:val="24"/>
          <w:szCs w:val="24"/>
          <w:lang w:val="en-GB"/>
        </w:rPr>
        <w:t xml:space="preserve"> or in connection with</w:t>
      </w:r>
      <w:r w:rsidR="00FC14B4">
        <w:rPr>
          <w:rFonts w:cs="Arial"/>
          <w:sz w:val="24"/>
          <w:szCs w:val="24"/>
          <w:lang w:val="en-GB"/>
        </w:rPr>
        <w:t>,</w:t>
      </w:r>
      <w:r w:rsidRPr="00B552B2">
        <w:rPr>
          <w:rFonts w:cs="Arial"/>
          <w:sz w:val="24"/>
          <w:szCs w:val="24"/>
          <w:lang w:val="en-GB"/>
        </w:rPr>
        <w:t xml:space="preserve"> the performance of their duties and for the purpose of enabling them to communicate with their family, accommodation at the seat of the ministry if they are not permanent residents in Prague, </w:t>
      </w:r>
      <w:r w:rsidR="00FC14B4">
        <w:rPr>
          <w:rFonts w:cs="Arial"/>
          <w:sz w:val="24"/>
          <w:szCs w:val="24"/>
          <w:lang w:val="en-GB"/>
        </w:rPr>
        <w:t xml:space="preserve">and </w:t>
      </w:r>
      <w:r w:rsidRPr="00B552B2">
        <w:rPr>
          <w:rFonts w:cs="Arial"/>
          <w:sz w:val="24"/>
          <w:szCs w:val="24"/>
          <w:lang w:val="en-GB"/>
        </w:rPr>
        <w:t>establishment of a single local telephone exchange.</w:t>
      </w:r>
    </w:p>
    <w:p w14:paraId="258F9C20" w14:textId="77777777" w:rsidR="00B552B2" w:rsidRDefault="00B552B2" w:rsidP="00B552B2">
      <w:pPr>
        <w:pStyle w:val="Odstavecseseznamem"/>
        <w:rPr>
          <w:rFonts w:cs="Arial"/>
          <w:sz w:val="24"/>
          <w:szCs w:val="24"/>
          <w:lang w:val="en-GB"/>
        </w:rPr>
      </w:pPr>
    </w:p>
    <w:p w14:paraId="0AFD0D2A" w14:textId="186A6F3B" w:rsidR="00B552B2" w:rsidRPr="00DB2AD3" w:rsidRDefault="00753C9C" w:rsidP="00B552B2">
      <w:pPr>
        <w:numPr>
          <w:ilvl w:val="0"/>
          <w:numId w:val="15"/>
        </w:numPr>
        <w:tabs>
          <w:tab w:val="clear" w:pos="567"/>
          <w:tab w:val="left" w:pos="709"/>
        </w:tabs>
        <w:ind w:left="0" w:firstLine="0"/>
        <w:jc w:val="both"/>
        <w:rPr>
          <w:rFonts w:cstheme="minorHAnsi"/>
          <w:sz w:val="24"/>
          <w:szCs w:val="24"/>
          <w:lang w:val="en-GB"/>
        </w:rPr>
      </w:pPr>
      <w:r w:rsidRPr="00B552B2">
        <w:rPr>
          <w:rFonts w:cs="Arial"/>
          <w:sz w:val="24"/>
          <w:szCs w:val="24"/>
          <w:lang w:val="en-GB"/>
        </w:rPr>
        <w:t>The P</w:t>
      </w:r>
      <w:r w:rsidR="00DA036A" w:rsidRPr="00B552B2">
        <w:rPr>
          <w:rFonts w:cs="Arial"/>
          <w:sz w:val="24"/>
          <w:szCs w:val="24"/>
          <w:lang w:val="en-GB"/>
        </w:rPr>
        <w:t xml:space="preserve">rime </w:t>
      </w:r>
      <w:r w:rsidRPr="00B552B2">
        <w:rPr>
          <w:rFonts w:cs="Arial"/>
          <w:sz w:val="24"/>
          <w:szCs w:val="24"/>
          <w:lang w:val="en-GB"/>
        </w:rPr>
        <w:t>M</w:t>
      </w:r>
      <w:r w:rsidR="00DA036A" w:rsidRPr="00B552B2">
        <w:rPr>
          <w:rFonts w:cs="Arial"/>
          <w:sz w:val="24"/>
          <w:szCs w:val="24"/>
          <w:lang w:val="en-GB"/>
        </w:rPr>
        <w:t>inister</w:t>
      </w:r>
      <w:r w:rsidRPr="00B552B2">
        <w:rPr>
          <w:rFonts w:cs="Arial"/>
          <w:sz w:val="24"/>
          <w:szCs w:val="24"/>
          <w:lang w:val="en-GB"/>
        </w:rPr>
        <w:t xml:space="preserve"> and ministers are entitled to a </w:t>
      </w:r>
      <w:r w:rsidRPr="00B552B2">
        <w:rPr>
          <w:rFonts w:cs="Arial"/>
          <w:sz w:val="24"/>
          <w:szCs w:val="24"/>
          <w:u w:val="single"/>
          <w:lang w:val="en-GB"/>
        </w:rPr>
        <w:t>severance payment</w:t>
      </w:r>
      <w:r w:rsidRPr="00B552B2">
        <w:rPr>
          <w:rFonts w:cs="Arial"/>
          <w:sz w:val="24"/>
          <w:szCs w:val="24"/>
          <w:lang w:val="en-GB"/>
        </w:rPr>
        <w:t xml:space="preserve"> equal to their last monthly salary, plus the product of that amount multiplied by the number of complete</w:t>
      </w:r>
      <w:r w:rsidR="00FC14B4">
        <w:rPr>
          <w:rFonts w:cs="Arial"/>
          <w:sz w:val="24"/>
          <w:szCs w:val="24"/>
          <w:lang w:val="en-GB"/>
        </w:rPr>
        <w:t>d</w:t>
      </w:r>
      <w:r w:rsidRPr="00B552B2">
        <w:rPr>
          <w:rFonts w:cs="Arial"/>
          <w:sz w:val="24"/>
          <w:szCs w:val="24"/>
          <w:lang w:val="en-GB"/>
        </w:rPr>
        <w:t xml:space="preserve"> years of service, not exceeding four years.</w:t>
      </w:r>
    </w:p>
    <w:p w14:paraId="35817FA1" w14:textId="77777777" w:rsidR="00DB2AD3" w:rsidRDefault="00DB2AD3" w:rsidP="007900E9">
      <w:pPr>
        <w:pStyle w:val="Odstavecseseznamem"/>
        <w:rPr>
          <w:rFonts w:cstheme="minorHAnsi"/>
          <w:sz w:val="24"/>
          <w:szCs w:val="24"/>
          <w:lang w:val="en-GB"/>
        </w:rPr>
      </w:pPr>
    </w:p>
    <w:p w14:paraId="3A23D31C" w14:textId="77777777" w:rsidR="00DB2AD3" w:rsidRDefault="00DB2AD3" w:rsidP="00B552B2">
      <w:pPr>
        <w:numPr>
          <w:ilvl w:val="0"/>
          <w:numId w:val="15"/>
        </w:numPr>
        <w:tabs>
          <w:tab w:val="clear" w:pos="567"/>
          <w:tab w:val="left" w:pos="709"/>
        </w:tabs>
        <w:ind w:left="0" w:firstLine="0"/>
        <w:jc w:val="both"/>
        <w:rPr>
          <w:rFonts w:cstheme="minorHAnsi"/>
          <w:sz w:val="24"/>
          <w:szCs w:val="24"/>
          <w:lang w:val="en-GB"/>
        </w:rPr>
      </w:pPr>
      <w:r>
        <w:rPr>
          <w:rFonts w:cstheme="minorHAnsi"/>
          <w:sz w:val="24"/>
          <w:szCs w:val="24"/>
          <w:lang w:val="en-GB"/>
        </w:rPr>
        <w:t>Monthly salaries of deputy ministers are set at the 16</w:t>
      </w:r>
      <w:r w:rsidRPr="007900E9">
        <w:rPr>
          <w:rFonts w:cstheme="minorHAnsi"/>
          <w:sz w:val="24"/>
          <w:szCs w:val="24"/>
          <w:vertAlign w:val="superscript"/>
          <w:lang w:val="en-GB"/>
        </w:rPr>
        <w:t>th</w:t>
      </w:r>
      <w:r>
        <w:rPr>
          <w:rFonts w:cstheme="minorHAnsi"/>
          <w:sz w:val="24"/>
          <w:szCs w:val="24"/>
          <w:lang w:val="en-GB"/>
        </w:rPr>
        <w:t xml:space="preserve"> salary grade. For instance, in the Ministry of Justice, the remuneration of deputy ministers is on average CZK 124.267/€ 5.295, which includes the basic salary, a personal surcharge (up to 100% of the basic salary) and an additional surcharge for management. The situation is similar in other ministries. Benefits include the use of a service vehicle with and without a driver under the same conditions as ministers, as well as CZK 10.000/€ 425 per month as a representational fund to be used for hospitality.</w:t>
      </w:r>
    </w:p>
    <w:p w14:paraId="0B66A41B" w14:textId="77777777" w:rsidR="00DB2AD3" w:rsidRDefault="00DB2AD3" w:rsidP="007900E9">
      <w:pPr>
        <w:pStyle w:val="Odstavecseseznamem"/>
        <w:rPr>
          <w:rFonts w:cstheme="minorHAnsi"/>
          <w:sz w:val="24"/>
          <w:szCs w:val="24"/>
          <w:lang w:val="en-GB"/>
        </w:rPr>
      </w:pPr>
    </w:p>
    <w:p w14:paraId="4639E135" w14:textId="67DDCB04" w:rsidR="00DB2AD3" w:rsidRDefault="00DB2AD3" w:rsidP="00B552B2">
      <w:pPr>
        <w:numPr>
          <w:ilvl w:val="0"/>
          <w:numId w:val="15"/>
        </w:numPr>
        <w:tabs>
          <w:tab w:val="clear" w:pos="567"/>
          <w:tab w:val="left" w:pos="709"/>
        </w:tabs>
        <w:ind w:left="0" w:firstLine="0"/>
        <w:jc w:val="both"/>
        <w:rPr>
          <w:rFonts w:cstheme="minorHAnsi"/>
          <w:sz w:val="24"/>
          <w:szCs w:val="24"/>
          <w:lang w:val="en-GB"/>
        </w:rPr>
      </w:pPr>
      <w:r>
        <w:rPr>
          <w:rFonts w:cstheme="minorHAnsi"/>
          <w:sz w:val="24"/>
          <w:szCs w:val="24"/>
          <w:lang w:val="en-GB"/>
        </w:rPr>
        <w:t>As regards individual advisers, using the example of the Prime Minister’s advisers, six of the 12 are working on a task-based long-term contract with an average remuneration of CZK 18.247/€ 779 per month. Five advisers charge nothing – either because they work for free or they do not report any long-term activity, such as persons who were advising the Prime Minister on energy crises; one adviser is employed by the Directorate of the cabinet of the Prime Minister, managing the department supporting the activities of the Prime Minister. It is therefore impossible to distinguish between his consultative and managerial activities.</w:t>
      </w:r>
    </w:p>
    <w:p w14:paraId="28EEABF9" w14:textId="77777777" w:rsidR="00B552B2" w:rsidRDefault="00B552B2" w:rsidP="00B552B2">
      <w:pPr>
        <w:pStyle w:val="Odstavecseseznamem"/>
        <w:rPr>
          <w:rFonts w:cs="Arial"/>
          <w:sz w:val="24"/>
          <w:szCs w:val="24"/>
          <w:lang w:val="en-GB"/>
        </w:rPr>
      </w:pPr>
    </w:p>
    <w:p w14:paraId="5B313D8C" w14:textId="1663BAAC" w:rsidR="00753C9C" w:rsidRPr="00B552B2" w:rsidRDefault="00753C9C" w:rsidP="00B552B2">
      <w:pPr>
        <w:numPr>
          <w:ilvl w:val="0"/>
          <w:numId w:val="15"/>
        </w:numPr>
        <w:tabs>
          <w:tab w:val="clear" w:pos="567"/>
          <w:tab w:val="left" w:pos="709"/>
        </w:tabs>
        <w:ind w:left="0" w:firstLine="0"/>
        <w:jc w:val="both"/>
        <w:rPr>
          <w:rFonts w:cstheme="minorHAnsi"/>
          <w:sz w:val="24"/>
          <w:szCs w:val="24"/>
          <w:lang w:val="en-GB"/>
        </w:rPr>
      </w:pPr>
      <w:r w:rsidRPr="00B552B2">
        <w:rPr>
          <w:rFonts w:cs="Arial"/>
          <w:sz w:val="24"/>
          <w:szCs w:val="24"/>
          <w:lang w:val="en-GB"/>
        </w:rPr>
        <w:t>Information on PTEFs’ salaries and benefits is available to the public based on a request for information under the Free Access to Information Act no. 106/1999 Coll.</w:t>
      </w:r>
    </w:p>
    <w:p w14:paraId="0B12FFE0" w14:textId="77777777" w:rsidR="00743776" w:rsidRDefault="00743776" w:rsidP="00743776">
      <w:pPr>
        <w:jc w:val="both"/>
        <w:rPr>
          <w:rFonts w:cs="Arial"/>
          <w:sz w:val="24"/>
          <w:szCs w:val="24"/>
          <w:lang w:val="en-GB"/>
        </w:rPr>
      </w:pPr>
    </w:p>
    <w:p w14:paraId="030CAFCB" w14:textId="77777777" w:rsidR="005B3932" w:rsidRPr="00DD1853" w:rsidRDefault="005B3932" w:rsidP="003F32D9">
      <w:pPr>
        <w:pStyle w:val="Nadpis2"/>
        <w:numPr>
          <w:ilvl w:val="0"/>
          <w:numId w:val="0"/>
        </w:numPr>
        <w:spacing w:before="0" w:line="235" w:lineRule="auto"/>
        <w:ind w:left="576" w:hanging="576"/>
        <w:rPr>
          <w:rFonts w:asciiTheme="minorHAnsi" w:hAnsiTheme="minorHAnsi"/>
          <w:sz w:val="24"/>
          <w:szCs w:val="24"/>
          <w:lang w:val="en-GB"/>
        </w:rPr>
      </w:pPr>
      <w:bookmarkStart w:id="60" w:name="__RefHeading__4568_138456760"/>
      <w:bookmarkStart w:id="61" w:name="_Toc508876706"/>
      <w:bookmarkStart w:id="62" w:name="_Toc508881561"/>
      <w:bookmarkStart w:id="63" w:name="_Toc508881953"/>
      <w:bookmarkStart w:id="64" w:name="_Toc137046541"/>
      <w:bookmarkEnd w:id="60"/>
      <w:r w:rsidRPr="00DD1853">
        <w:rPr>
          <w:rFonts w:asciiTheme="minorHAnsi" w:hAnsiTheme="minorHAnsi"/>
          <w:color w:val="00000A"/>
          <w:sz w:val="24"/>
          <w:szCs w:val="24"/>
          <w:u w:val="single"/>
          <w:lang w:val="en-GB"/>
        </w:rPr>
        <w:t>Anticorruption and integrity policy, regulatory and institutional framework</w:t>
      </w:r>
      <w:bookmarkEnd w:id="61"/>
      <w:bookmarkEnd w:id="62"/>
      <w:bookmarkEnd w:id="63"/>
      <w:bookmarkEnd w:id="64"/>
    </w:p>
    <w:p w14:paraId="18C0A39D" w14:textId="77777777" w:rsidR="005B3932" w:rsidRPr="00DD1853" w:rsidRDefault="005B3932" w:rsidP="003F32D9">
      <w:pPr>
        <w:spacing w:line="235" w:lineRule="auto"/>
        <w:jc w:val="both"/>
        <w:rPr>
          <w:rFonts w:asciiTheme="minorHAnsi" w:hAnsiTheme="minorHAnsi"/>
          <w:sz w:val="24"/>
          <w:szCs w:val="24"/>
          <w:lang w:val="en-GB"/>
        </w:rPr>
      </w:pPr>
    </w:p>
    <w:p w14:paraId="31517F9A" w14:textId="77777777" w:rsidR="00743776" w:rsidRPr="009760B5" w:rsidRDefault="00743776" w:rsidP="009760B5">
      <w:pPr>
        <w:pStyle w:val="Nadpis3"/>
        <w:keepNext w:val="0"/>
        <w:keepLines w:val="0"/>
        <w:numPr>
          <w:ilvl w:val="0"/>
          <w:numId w:val="0"/>
        </w:numPr>
        <w:spacing w:before="0"/>
        <w:ind w:left="720" w:hanging="720"/>
        <w:rPr>
          <w:rFonts w:asciiTheme="minorHAnsi" w:hAnsiTheme="minorHAnsi"/>
          <w:b w:val="0"/>
          <w:i/>
          <w:color w:val="00000A"/>
          <w:sz w:val="24"/>
          <w:szCs w:val="24"/>
          <w:lang w:val="en-GB"/>
        </w:rPr>
      </w:pPr>
      <w:bookmarkStart w:id="65" w:name="__RefHeading__4570_138456760"/>
      <w:bookmarkStart w:id="66" w:name="_Toc137046542"/>
      <w:bookmarkEnd w:id="65"/>
      <w:r w:rsidRPr="009760B5">
        <w:rPr>
          <w:rFonts w:asciiTheme="minorHAnsi" w:hAnsiTheme="minorHAnsi"/>
          <w:b w:val="0"/>
          <w:i/>
          <w:color w:val="00000A"/>
          <w:sz w:val="24"/>
          <w:szCs w:val="24"/>
          <w:lang w:val="en-GB"/>
        </w:rPr>
        <w:t>Policy framework</w:t>
      </w:r>
      <w:bookmarkEnd w:id="66"/>
    </w:p>
    <w:p w14:paraId="1E98FEF4" w14:textId="77777777" w:rsidR="00743776" w:rsidRPr="005C492E" w:rsidRDefault="00743776" w:rsidP="00743776">
      <w:pPr>
        <w:keepNext/>
        <w:jc w:val="both"/>
        <w:rPr>
          <w:rFonts w:cstheme="minorHAnsi"/>
          <w:sz w:val="24"/>
          <w:szCs w:val="24"/>
          <w:lang w:val="en-GB"/>
        </w:rPr>
      </w:pPr>
    </w:p>
    <w:p w14:paraId="69D24DE7" w14:textId="62C4A795" w:rsidR="00B552B2" w:rsidRDefault="00DD1853" w:rsidP="00B552B2">
      <w:pPr>
        <w:numPr>
          <w:ilvl w:val="0"/>
          <w:numId w:val="15"/>
        </w:numPr>
        <w:tabs>
          <w:tab w:val="clear" w:pos="567"/>
          <w:tab w:val="left" w:pos="709"/>
        </w:tabs>
        <w:ind w:left="0" w:firstLine="0"/>
        <w:jc w:val="both"/>
        <w:rPr>
          <w:rFonts w:cs="Arial"/>
          <w:sz w:val="24"/>
          <w:szCs w:val="24"/>
          <w:lang w:val="en-GB"/>
        </w:rPr>
      </w:pPr>
      <w:r w:rsidRPr="00B552B2">
        <w:rPr>
          <w:rFonts w:cs="Arial"/>
          <w:sz w:val="24"/>
          <w:szCs w:val="24"/>
          <w:lang w:val="en-GB"/>
        </w:rPr>
        <w:t xml:space="preserve">The </w:t>
      </w:r>
      <w:r w:rsidRPr="00B552B2">
        <w:rPr>
          <w:rFonts w:cs="Arial"/>
          <w:sz w:val="24"/>
          <w:szCs w:val="24"/>
          <w:u w:val="single"/>
          <w:lang w:val="en-GB"/>
        </w:rPr>
        <w:t>Government Anti-Corruption Concept</w:t>
      </w:r>
      <w:r w:rsidRPr="00B552B2">
        <w:rPr>
          <w:rFonts w:cs="Arial"/>
          <w:sz w:val="24"/>
          <w:szCs w:val="24"/>
          <w:lang w:val="en-GB"/>
        </w:rPr>
        <w:t xml:space="preserve"> for 2018-2022</w:t>
      </w:r>
      <w:r w:rsidR="00A53712" w:rsidRPr="00B552B2">
        <w:rPr>
          <w:rFonts w:cs="Arial"/>
          <w:sz w:val="24"/>
          <w:szCs w:val="24"/>
          <w:lang w:val="en-GB"/>
        </w:rPr>
        <w:t xml:space="preserve"> </w:t>
      </w:r>
      <w:r w:rsidRPr="00B552B2">
        <w:rPr>
          <w:rFonts w:cs="Arial"/>
          <w:sz w:val="24"/>
          <w:szCs w:val="24"/>
          <w:lang w:val="en-GB"/>
        </w:rPr>
        <w:t>creates a m</w:t>
      </w:r>
      <w:r w:rsidR="006E2484">
        <w:rPr>
          <w:rFonts w:cs="Arial"/>
          <w:sz w:val="24"/>
          <w:szCs w:val="24"/>
          <w:lang w:val="en-GB"/>
        </w:rPr>
        <w:t>e</w:t>
      </w:r>
      <w:r w:rsidRPr="00B552B2">
        <w:rPr>
          <w:rFonts w:cs="Arial"/>
          <w:sz w:val="24"/>
          <w:szCs w:val="24"/>
          <w:lang w:val="en-GB"/>
        </w:rPr>
        <w:t>d</w:t>
      </w:r>
      <w:r w:rsidR="006E2484">
        <w:rPr>
          <w:rFonts w:cs="Arial"/>
          <w:sz w:val="24"/>
          <w:szCs w:val="24"/>
          <w:lang w:val="en-GB"/>
        </w:rPr>
        <w:t>ium</w:t>
      </w:r>
      <w:r w:rsidRPr="00B552B2">
        <w:rPr>
          <w:rFonts w:cs="Arial"/>
          <w:sz w:val="24"/>
          <w:szCs w:val="24"/>
          <w:lang w:val="en-GB"/>
        </w:rPr>
        <w:t>-term framework for individual anti-corruption measures and sorts them in</w:t>
      </w:r>
      <w:r w:rsidR="006E2484">
        <w:rPr>
          <w:rFonts w:cs="Arial"/>
          <w:sz w:val="24"/>
          <w:szCs w:val="24"/>
          <w:lang w:val="en-GB"/>
        </w:rPr>
        <w:t>to</w:t>
      </w:r>
      <w:r w:rsidRPr="00B552B2">
        <w:rPr>
          <w:rFonts w:cs="Arial"/>
          <w:sz w:val="24"/>
          <w:szCs w:val="24"/>
          <w:lang w:val="en-GB"/>
        </w:rPr>
        <w:t xml:space="preserve"> four interconnected priority areas: 1. Efficient and Independent Executive, 2. Transparency and Open Access to Information, 3. Efficient Management of the State Property and 4. Development of Civil Society. The 2018-2022</w:t>
      </w:r>
      <w:r w:rsidR="00E94BF5" w:rsidRPr="00B552B2">
        <w:rPr>
          <w:rFonts w:cs="Arial"/>
          <w:vertAlign w:val="superscript"/>
        </w:rPr>
        <w:footnoteReference w:id="20"/>
      </w:r>
      <w:r w:rsidR="006E2484">
        <w:rPr>
          <w:rFonts w:cs="Arial"/>
          <w:sz w:val="24"/>
          <w:szCs w:val="24"/>
          <w:lang w:val="en-GB"/>
        </w:rPr>
        <w:t xml:space="preserve"> </w:t>
      </w:r>
      <w:r w:rsidR="006E2484" w:rsidRPr="00B552B2">
        <w:rPr>
          <w:rFonts w:cs="Arial"/>
          <w:sz w:val="24"/>
          <w:szCs w:val="24"/>
          <w:lang w:val="en-GB"/>
        </w:rPr>
        <w:t>Concept</w:t>
      </w:r>
      <w:r w:rsidR="00F11B77" w:rsidRPr="00B552B2">
        <w:rPr>
          <w:rFonts w:cs="Arial"/>
          <w:sz w:val="24"/>
          <w:szCs w:val="24"/>
          <w:vertAlign w:val="superscript"/>
          <w:lang w:val="en-GB"/>
        </w:rPr>
        <w:t xml:space="preserve"> </w:t>
      </w:r>
      <w:r w:rsidRPr="00B552B2">
        <w:rPr>
          <w:rFonts w:cs="Arial"/>
          <w:sz w:val="24"/>
          <w:szCs w:val="24"/>
          <w:lang w:val="en-GB"/>
        </w:rPr>
        <w:t>contains general outlines of the anti-corruption measures</w:t>
      </w:r>
      <w:r w:rsidR="006E2484">
        <w:rPr>
          <w:rFonts w:cs="Arial"/>
          <w:sz w:val="24"/>
          <w:szCs w:val="24"/>
          <w:lang w:val="en-GB"/>
        </w:rPr>
        <w:t>,</w:t>
      </w:r>
      <w:r w:rsidRPr="00B552B2">
        <w:rPr>
          <w:rFonts w:cs="Arial"/>
          <w:sz w:val="24"/>
          <w:szCs w:val="24"/>
          <w:lang w:val="en-GB"/>
        </w:rPr>
        <w:t xml:space="preserve"> rather than specific descriptions of individual measures. Therefore, it is implemented by </w:t>
      </w:r>
      <w:r w:rsidR="006E2484">
        <w:rPr>
          <w:rFonts w:cs="Arial"/>
          <w:sz w:val="24"/>
          <w:szCs w:val="24"/>
          <w:lang w:val="en-GB"/>
        </w:rPr>
        <w:t>distinct</w:t>
      </w:r>
      <w:r w:rsidR="006E2484" w:rsidRPr="00B552B2">
        <w:rPr>
          <w:rFonts w:cs="Arial"/>
          <w:sz w:val="24"/>
          <w:szCs w:val="24"/>
          <w:lang w:val="en-GB"/>
        </w:rPr>
        <w:t xml:space="preserve"> </w:t>
      </w:r>
      <w:r w:rsidRPr="00B552B2">
        <w:rPr>
          <w:rFonts w:cs="Arial"/>
          <w:sz w:val="24"/>
          <w:szCs w:val="24"/>
          <w:lang w:val="en-GB"/>
        </w:rPr>
        <w:t>anti-corruption action plans that assign individual responsibility for the implementation of anti-corruption measures to relevant authorities and</w:t>
      </w:r>
      <w:r w:rsidR="00F76FC6" w:rsidRPr="00B552B2">
        <w:rPr>
          <w:rFonts w:cs="Arial"/>
          <w:sz w:val="24"/>
          <w:szCs w:val="24"/>
          <w:lang w:val="en-GB"/>
        </w:rPr>
        <w:t>,</w:t>
      </w:r>
      <w:r w:rsidRPr="00B552B2">
        <w:rPr>
          <w:rFonts w:cs="Arial"/>
          <w:sz w:val="24"/>
          <w:szCs w:val="24"/>
          <w:lang w:val="en-GB"/>
        </w:rPr>
        <w:t xml:space="preserve"> in combination with </w:t>
      </w:r>
      <w:r w:rsidR="00F76FC6" w:rsidRPr="00B552B2">
        <w:rPr>
          <w:rFonts w:cs="Arial"/>
          <w:sz w:val="24"/>
          <w:szCs w:val="24"/>
          <w:lang w:val="en-GB"/>
        </w:rPr>
        <w:t>g</w:t>
      </w:r>
      <w:r w:rsidRPr="00B552B2">
        <w:rPr>
          <w:rFonts w:cs="Arial"/>
          <w:sz w:val="24"/>
          <w:szCs w:val="24"/>
          <w:lang w:val="en-GB"/>
        </w:rPr>
        <w:t>overnment legislative and non-legislative work plans for the given year</w:t>
      </w:r>
      <w:r w:rsidR="00F76FC6" w:rsidRPr="00B552B2">
        <w:rPr>
          <w:rFonts w:cs="Arial"/>
          <w:sz w:val="24"/>
          <w:szCs w:val="24"/>
          <w:lang w:val="en-GB"/>
        </w:rPr>
        <w:t>,</w:t>
      </w:r>
      <w:r w:rsidRPr="00B552B2">
        <w:rPr>
          <w:rFonts w:cs="Arial"/>
          <w:sz w:val="24"/>
          <w:szCs w:val="24"/>
          <w:lang w:val="en-GB"/>
        </w:rPr>
        <w:t xml:space="preserve"> stipulate the deadlines for their completion.</w:t>
      </w:r>
    </w:p>
    <w:p w14:paraId="57174576" w14:textId="77777777" w:rsidR="00B552B2" w:rsidRDefault="00B552B2" w:rsidP="00B552B2">
      <w:pPr>
        <w:tabs>
          <w:tab w:val="left" w:pos="709"/>
        </w:tabs>
        <w:jc w:val="both"/>
        <w:rPr>
          <w:rFonts w:cs="Arial"/>
          <w:sz w:val="24"/>
          <w:szCs w:val="24"/>
          <w:lang w:val="en-GB"/>
        </w:rPr>
      </w:pPr>
    </w:p>
    <w:p w14:paraId="4C605E7C" w14:textId="02E4AD36" w:rsidR="0064648C" w:rsidRDefault="00DD1853" w:rsidP="0064648C">
      <w:pPr>
        <w:numPr>
          <w:ilvl w:val="0"/>
          <w:numId w:val="15"/>
        </w:numPr>
        <w:tabs>
          <w:tab w:val="clear" w:pos="567"/>
          <w:tab w:val="left" w:pos="709"/>
        </w:tabs>
        <w:ind w:left="0" w:firstLine="0"/>
        <w:jc w:val="both"/>
        <w:rPr>
          <w:rFonts w:cs="Arial"/>
          <w:sz w:val="24"/>
          <w:szCs w:val="24"/>
          <w:lang w:val="en-GB"/>
        </w:rPr>
      </w:pPr>
      <w:r w:rsidRPr="00B552B2">
        <w:rPr>
          <w:rFonts w:cstheme="minorHAnsi"/>
          <w:sz w:val="24"/>
          <w:szCs w:val="24"/>
          <w:lang w:val="en-GB"/>
        </w:rPr>
        <w:t>On 7 December 2020</w:t>
      </w:r>
      <w:r w:rsidR="006E2484">
        <w:rPr>
          <w:rFonts w:cstheme="minorHAnsi"/>
          <w:sz w:val="24"/>
          <w:szCs w:val="24"/>
          <w:lang w:val="en-GB"/>
        </w:rPr>
        <w:t>,</w:t>
      </w:r>
      <w:r w:rsidRPr="00B552B2">
        <w:rPr>
          <w:rFonts w:cstheme="minorHAnsi"/>
          <w:sz w:val="24"/>
          <w:szCs w:val="24"/>
          <w:lang w:val="en-GB"/>
        </w:rPr>
        <w:t xml:space="preserve"> the Government adopted its </w:t>
      </w:r>
      <w:r w:rsidRPr="00B552B2">
        <w:rPr>
          <w:rFonts w:cstheme="minorHAnsi"/>
          <w:sz w:val="24"/>
          <w:szCs w:val="24"/>
          <w:u w:val="single"/>
          <w:lang w:val="en-GB"/>
        </w:rPr>
        <w:t>Anti-Corruption Action Plan</w:t>
      </w:r>
      <w:r w:rsidRPr="00B552B2">
        <w:rPr>
          <w:rFonts w:cstheme="minorHAnsi"/>
          <w:sz w:val="24"/>
          <w:szCs w:val="24"/>
          <w:lang w:val="en-GB"/>
        </w:rPr>
        <w:t xml:space="preserve"> for 2021 and 2022 by resolution no. 1273. This action plan </w:t>
      </w:r>
      <w:r w:rsidR="006E2484">
        <w:rPr>
          <w:rFonts w:cstheme="minorHAnsi"/>
          <w:sz w:val="24"/>
          <w:szCs w:val="24"/>
          <w:lang w:val="en-GB"/>
        </w:rPr>
        <w:t xml:space="preserve">for the first time </w:t>
      </w:r>
      <w:r w:rsidRPr="00B552B2">
        <w:rPr>
          <w:rFonts w:cstheme="minorHAnsi"/>
          <w:sz w:val="24"/>
          <w:szCs w:val="24"/>
          <w:lang w:val="en-GB"/>
        </w:rPr>
        <w:t xml:space="preserve">covered a two-year period in order to ensure the continuation of </w:t>
      </w:r>
      <w:r w:rsidR="006E2484">
        <w:rPr>
          <w:rFonts w:cstheme="minorHAnsi"/>
          <w:sz w:val="24"/>
          <w:szCs w:val="24"/>
          <w:lang w:val="en-GB"/>
        </w:rPr>
        <w:t xml:space="preserve">already </w:t>
      </w:r>
      <w:r w:rsidRPr="00B552B2">
        <w:rPr>
          <w:rFonts w:cstheme="minorHAnsi"/>
          <w:sz w:val="24"/>
          <w:szCs w:val="24"/>
          <w:lang w:val="en-GB"/>
        </w:rPr>
        <w:t xml:space="preserve">adopted anti-corruption measures and </w:t>
      </w:r>
      <w:r w:rsidR="006E2484">
        <w:rPr>
          <w:rFonts w:cstheme="minorHAnsi"/>
          <w:sz w:val="24"/>
          <w:szCs w:val="24"/>
          <w:lang w:val="en-GB"/>
        </w:rPr>
        <w:t xml:space="preserve">the </w:t>
      </w:r>
      <w:r w:rsidRPr="00B552B2">
        <w:rPr>
          <w:rFonts w:cstheme="minorHAnsi"/>
          <w:sz w:val="24"/>
          <w:szCs w:val="24"/>
          <w:lang w:val="en-GB"/>
        </w:rPr>
        <w:t xml:space="preserve">fulfilment of </w:t>
      </w:r>
      <w:r w:rsidR="006E2484">
        <w:rPr>
          <w:rFonts w:cstheme="minorHAnsi"/>
          <w:sz w:val="24"/>
          <w:szCs w:val="24"/>
          <w:lang w:val="en-GB"/>
        </w:rPr>
        <w:t xml:space="preserve">the </w:t>
      </w:r>
      <w:r w:rsidRPr="00B552B2">
        <w:rPr>
          <w:rFonts w:cstheme="minorHAnsi"/>
          <w:sz w:val="24"/>
          <w:szCs w:val="24"/>
          <w:lang w:val="en-GB"/>
        </w:rPr>
        <w:t xml:space="preserve">relevant international obligations of the Czech Republic during the period following general elections to the Chamber of Deputies in October 2021. </w:t>
      </w:r>
      <w:r w:rsidR="00F11B77" w:rsidRPr="00B552B2">
        <w:rPr>
          <w:rFonts w:cstheme="minorHAnsi"/>
          <w:sz w:val="24"/>
          <w:szCs w:val="24"/>
          <w:lang w:val="en-GB"/>
        </w:rPr>
        <w:t xml:space="preserve">The implementation of measures foreseen in the Government Anti-Corruption Action Plans is evaluated ex-post on </w:t>
      </w:r>
      <w:r w:rsidR="0064648C">
        <w:rPr>
          <w:rFonts w:cstheme="minorHAnsi"/>
          <w:sz w:val="24"/>
          <w:szCs w:val="24"/>
          <w:lang w:val="en-GB"/>
        </w:rPr>
        <w:t>an</w:t>
      </w:r>
      <w:r w:rsidR="00F11B77" w:rsidRPr="00B552B2">
        <w:rPr>
          <w:rFonts w:cstheme="minorHAnsi"/>
          <w:sz w:val="24"/>
          <w:szCs w:val="24"/>
          <w:lang w:val="en-GB"/>
        </w:rPr>
        <w:t xml:space="preserve"> annual basis, where the evaluation reports are discussed by the Government and published by the end of March of the following year.</w:t>
      </w:r>
    </w:p>
    <w:p w14:paraId="28159959" w14:textId="77777777" w:rsidR="0064648C" w:rsidRDefault="0064648C" w:rsidP="0064648C">
      <w:pPr>
        <w:pStyle w:val="Odstavecseseznamem"/>
        <w:rPr>
          <w:rFonts w:cstheme="minorHAnsi"/>
          <w:sz w:val="24"/>
          <w:szCs w:val="24"/>
          <w:lang w:val="en-GB"/>
        </w:rPr>
      </w:pPr>
    </w:p>
    <w:p w14:paraId="35000758" w14:textId="39F7FFCD" w:rsidR="003D0107" w:rsidRPr="0064648C" w:rsidRDefault="00DD1853" w:rsidP="0064648C">
      <w:pPr>
        <w:numPr>
          <w:ilvl w:val="0"/>
          <w:numId w:val="15"/>
        </w:numPr>
        <w:tabs>
          <w:tab w:val="clear" w:pos="567"/>
          <w:tab w:val="left" w:pos="709"/>
        </w:tabs>
        <w:ind w:left="0" w:firstLine="0"/>
        <w:jc w:val="both"/>
        <w:rPr>
          <w:rFonts w:cs="Arial"/>
          <w:sz w:val="24"/>
          <w:szCs w:val="24"/>
          <w:lang w:val="en-GB"/>
        </w:rPr>
      </w:pPr>
      <w:r w:rsidRPr="0064648C">
        <w:rPr>
          <w:rFonts w:cstheme="minorHAnsi"/>
          <w:sz w:val="24"/>
          <w:szCs w:val="24"/>
          <w:lang w:val="en-GB"/>
        </w:rPr>
        <w:t xml:space="preserve">The new Government Anti-Corruption Concept for the 2023-2027 </w:t>
      </w:r>
      <w:r w:rsidR="00F11B77" w:rsidRPr="0064648C">
        <w:rPr>
          <w:rFonts w:cstheme="minorHAnsi"/>
          <w:sz w:val="24"/>
          <w:szCs w:val="24"/>
          <w:lang w:val="en-GB"/>
        </w:rPr>
        <w:t>was under preparation at the time of the on-site visit</w:t>
      </w:r>
      <w:r w:rsidR="00DB2AD3">
        <w:rPr>
          <w:rFonts w:cstheme="minorHAnsi"/>
          <w:sz w:val="24"/>
          <w:szCs w:val="24"/>
          <w:lang w:val="en-GB"/>
        </w:rPr>
        <w:t>. It has been approved by Government resolution no. 228 of 5 April 2023 and it is published online</w:t>
      </w:r>
      <w:r w:rsidRPr="0064648C">
        <w:rPr>
          <w:rFonts w:cstheme="minorHAnsi"/>
          <w:sz w:val="24"/>
          <w:szCs w:val="24"/>
          <w:lang w:val="en-GB"/>
        </w:rPr>
        <w:t xml:space="preserve">. </w:t>
      </w:r>
      <w:r w:rsidR="00BB55D4">
        <w:rPr>
          <w:rFonts w:cstheme="minorHAnsi"/>
          <w:sz w:val="24"/>
          <w:szCs w:val="24"/>
          <w:lang w:val="en-GB"/>
        </w:rPr>
        <w:t xml:space="preserve"> This Concept follows up on the previous one, with the same priority areas and a focus on the enforcement of anti-corruption measures to which the Czech Republic has committed itself at international level. It does not contain a detailed description of individual operational measures, which are meant to be dealt with by the action plans.</w:t>
      </w:r>
    </w:p>
    <w:p w14:paraId="636E1688" w14:textId="77777777" w:rsidR="0064648C" w:rsidRPr="0064648C" w:rsidRDefault="0064648C" w:rsidP="0064648C">
      <w:pPr>
        <w:tabs>
          <w:tab w:val="left" w:pos="709"/>
        </w:tabs>
        <w:jc w:val="both"/>
        <w:rPr>
          <w:rFonts w:cs="Arial"/>
          <w:sz w:val="24"/>
          <w:szCs w:val="24"/>
          <w:lang w:val="en-GB"/>
        </w:rPr>
      </w:pPr>
    </w:p>
    <w:p w14:paraId="6C3AA890" w14:textId="77777777" w:rsidR="00A53712" w:rsidRPr="00A53712" w:rsidRDefault="00A53712" w:rsidP="00A53712">
      <w:pPr>
        <w:pStyle w:val="Odstavecseseznamem"/>
        <w:keepNext/>
        <w:ind w:left="0"/>
        <w:jc w:val="both"/>
        <w:rPr>
          <w:rFonts w:cstheme="minorHAnsi"/>
          <w:sz w:val="24"/>
          <w:szCs w:val="24"/>
          <w:u w:val="single"/>
          <w:lang w:val="en-GB"/>
        </w:rPr>
      </w:pPr>
      <w:r w:rsidRPr="00A53712">
        <w:rPr>
          <w:rFonts w:cstheme="minorHAnsi"/>
          <w:sz w:val="24"/>
          <w:szCs w:val="24"/>
          <w:u w:val="single"/>
          <w:lang w:val="en-GB"/>
        </w:rPr>
        <w:t>Risk management mechanism</w:t>
      </w:r>
    </w:p>
    <w:p w14:paraId="216189DC" w14:textId="77777777" w:rsidR="003D0107" w:rsidRDefault="003D0107" w:rsidP="003D0107">
      <w:pPr>
        <w:jc w:val="both"/>
        <w:rPr>
          <w:rFonts w:cstheme="minorHAnsi"/>
          <w:sz w:val="24"/>
          <w:szCs w:val="24"/>
          <w:lang w:val="en-GB"/>
        </w:rPr>
      </w:pPr>
    </w:p>
    <w:p w14:paraId="202CEC7D" w14:textId="7E9E586F" w:rsidR="0064648C" w:rsidRDefault="00DD1853" w:rsidP="0064648C">
      <w:pPr>
        <w:numPr>
          <w:ilvl w:val="0"/>
          <w:numId w:val="15"/>
        </w:numPr>
        <w:tabs>
          <w:tab w:val="clear" w:pos="567"/>
          <w:tab w:val="left" w:pos="709"/>
        </w:tabs>
        <w:ind w:left="0" w:firstLine="0"/>
        <w:jc w:val="both"/>
        <w:rPr>
          <w:rFonts w:cstheme="minorHAnsi"/>
          <w:sz w:val="24"/>
          <w:szCs w:val="24"/>
          <w:lang w:val="en-GB"/>
        </w:rPr>
      </w:pPr>
      <w:r w:rsidRPr="003D0107">
        <w:rPr>
          <w:rFonts w:cstheme="minorHAnsi"/>
          <w:sz w:val="24"/>
          <w:szCs w:val="24"/>
          <w:lang w:val="en-GB"/>
        </w:rPr>
        <w:t xml:space="preserve">The </w:t>
      </w:r>
      <w:r w:rsidRPr="00237DAE">
        <w:rPr>
          <w:rFonts w:cstheme="minorHAnsi"/>
          <w:sz w:val="24"/>
          <w:szCs w:val="24"/>
          <w:lang w:val="en-GB"/>
        </w:rPr>
        <w:t>Internal Anti-Corruption Programme Framework</w:t>
      </w:r>
      <w:r w:rsidR="00A53712" w:rsidRPr="00F11B77">
        <w:rPr>
          <w:rFonts w:cstheme="minorHAnsi"/>
          <w:sz w:val="24"/>
          <w:szCs w:val="24"/>
          <w:lang w:val="en-GB"/>
        </w:rPr>
        <w:t xml:space="preserve"> </w:t>
      </w:r>
      <w:r w:rsidR="003D0107">
        <w:rPr>
          <w:rFonts w:cstheme="minorHAnsi"/>
          <w:sz w:val="24"/>
          <w:szCs w:val="24"/>
          <w:lang w:val="en-GB"/>
        </w:rPr>
        <w:t>was established i</w:t>
      </w:r>
      <w:r w:rsidRPr="003D0107">
        <w:rPr>
          <w:rFonts w:cstheme="minorHAnsi"/>
          <w:sz w:val="24"/>
          <w:szCs w:val="24"/>
          <w:lang w:val="en-GB"/>
        </w:rPr>
        <w:t xml:space="preserve">n 2013 </w:t>
      </w:r>
      <w:r w:rsidR="003D0107">
        <w:rPr>
          <w:rFonts w:cstheme="minorHAnsi"/>
          <w:sz w:val="24"/>
          <w:szCs w:val="24"/>
          <w:lang w:val="en-GB"/>
        </w:rPr>
        <w:t xml:space="preserve">by </w:t>
      </w:r>
      <w:r w:rsidRPr="003D0107">
        <w:rPr>
          <w:rFonts w:cstheme="minorHAnsi"/>
          <w:sz w:val="24"/>
          <w:szCs w:val="24"/>
          <w:lang w:val="en-GB"/>
        </w:rPr>
        <w:t xml:space="preserve">the </w:t>
      </w:r>
      <w:r w:rsidR="003D0107">
        <w:rPr>
          <w:rFonts w:cstheme="minorHAnsi"/>
          <w:sz w:val="24"/>
          <w:szCs w:val="24"/>
          <w:lang w:val="en-GB"/>
        </w:rPr>
        <w:t>g</w:t>
      </w:r>
      <w:r w:rsidRPr="003D0107">
        <w:rPr>
          <w:rFonts w:cstheme="minorHAnsi"/>
          <w:sz w:val="24"/>
          <w:szCs w:val="24"/>
          <w:lang w:val="en-GB"/>
        </w:rPr>
        <w:t>overnment</w:t>
      </w:r>
      <w:r w:rsidR="003D0107">
        <w:rPr>
          <w:rFonts w:cstheme="minorHAnsi"/>
          <w:sz w:val="24"/>
          <w:szCs w:val="24"/>
          <w:lang w:val="en-GB"/>
        </w:rPr>
        <w:t>.</w:t>
      </w:r>
      <w:r w:rsidRPr="003D0107">
        <w:rPr>
          <w:rFonts w:cstheme="minorHAnsi"/>
          <w:sz w:val="24"/>
          <w:szCs w:val="24"/>
          <w:lang w:val="en-GB"/>
        </w:rPr>
        <w:t xml:space="preserve"> </w:t>
      </w:r>
      <w:r w:rsidR="003D0107">
        <w:rPr>
          <w:rFonts w:cstheme="minorHAnsi"/>
          <w:sz w:val="24"/>
          <w:szCs w:val="24"/>
          <w:lang w:val="en-GB"/>
        </w:rPr>
        <w:t>It</w:t>
      </w:r>
      <w:r w:rsidRPr="003D0107">
        <w:rPr>
          <w:rFonts w:cstheme="minorHAnsi"/>
          <w:sz w:val="24"/>
          <w:szCs w:val="24"/>
          <w:lang w:val="en-GB"/>
        </w:rPr>
        <w:t xml:space="preserve"> builds on the principles of internal risk management in the form of corruption risk management within ministries, other central authorities and their subordinate bodies and agencies. This framework therefore also </w:t>
      </w:r>
      <w:r w:rsidR="00A341FC">
        <w:rPr>
          <w:rFonts w:cstheme="minorHAnsi"/>
          <w:sz w:val="24"/>
          <w:szCs w:val="24"/>
          <w:lang w:val="en-GB"/>
        </w:rPr>
        <w:t xml:space="preserve">applies to </w:t>
      </w:r>
      <w:r w:rsidRPr="003D0107">
        <w:rPr>
          <w:rFonts w:cstheme="minorHAnsi"/>
          <w:sz w:val="24"/>
          <w:szCs w:val="24"/>
          <w:lang w:val="en-GB"/>
        </w:rPr>
        <w:t>PTEF</w:t>
      </w:r>
      <w:r w:rsidR="003D0107">
        <w:rPr>
          <w:rFonts w:cstheme="minorHAnsi"/>
          <w:sz w:val="24"/>
          <w:szCs w:val="24"/>
          <w:lang w:val="en-GB"/>
        </w:rPr>
        <w:t>s</w:t>
      </w:r>
      <w:r w:rsidRPr="003D0107">
        <w:rPr>
          <w:rFonts w:cstheme="minorHAnsi"/>
          <w:sz w:val="24"/>
          <w:szCs w:val="24"/>
          <w:lang w:val="en-GB"/>
        </w:rPr>
        <w:t xml:space="preserve">. </w:t>
      </w:r>
    </w:p>
    <w:p w14:paraId="23A27ECA" w14:textId="77777777" w:rsidR="0064648C" w:rsidRDefault="0064648C" w:rsidP="0064648C">
      <w:pPr>
        <w:tabs>
          <w:tab w:val="left" w:pos="709"/>
        </w:tabs>
        <w:jc w:val="both"/>
        <w:rPr>
          <w:rFonts w:cstheme="minorHAnsi"/>
          <w:sz w:val="24"/>
          <w:szCs w:val="24"/>
          <w:lang w:val="en-GB"/>
        </w:rPr>
      </w:pPr>
    </w:p>
    <w:p w14:paraId="1027F48C" w14:textId="327BE530" w:rsidR="0064648C" w:rsidRDefault="00DD1853" w:rsidP="0064648C">
      <w:pPr>
        <w:numPr>
          <w:ilvl w:val="0"/>
          <w:numId w:val="15"/>
        </w:numPr>
        <w:tabs>
          <w:tab w:val="clear" w:pos="567"/>
          <w:tab w:val="left" w:pos="709"/>
        </w:tabs>
        <w:ind w:left="0" w:firstLine="0"/>
        <w:jc w:val="both"/>
        <w:rPr>
          <w:rFonts w:cstheme="minorHAnsi"/>
          <w:sz w:val="24"/>
          <w:szCs w:val="24"/>
          <w:lang w:val="en-GB"/>
        </w:rPr>
      </w:pPr>
      <w:r w:rsidRPr="0064648C">
        <w:rPr>
          <w:rFonts w:cstheme="minorHAnsi"/>
          <w:sz w:val="24"/>
          <w:szCs w:val="24"/>
          <w:lang w:val="en-GB"/>
        </w:rPr>
        <w:t>At the top level</w:t>
      </w:r>
      <w:r w:rsidR="00A53712" w:rsidRPr="0064648C">
        <w:rPr>
          <w:rFonts w:cstheme="minorHAnsi"/>
          <w:sz w:val="24"/>
          <w:szCs w:val="24"/>
          <w:lang w:val="en-GB"/>
        </w:rPr>
        <w:t>,</w:t>
      </w:r>
      <w:r w:rsidRPr="0064648C">
        <w:rPr>
          <w:rFonts w:cstheme="minorHAnsi"/>
          <w:sz w:val="24"/>
          <w:szCs w:val="24"/>
          <w:lang w:val="en-GB"/>
        </w:rPr>
        <w:t xml:space="preserve"> there is a </w:t>
      </w:r>
      <w:r w:rsidRPr="0064648C">
        <w:rPr>
          <w:rFonts w:cstheme="minorHAnsi"/>
          <w:sz w:val="24"/>
          <w:szCs w:val="24"/>
          <w:u w:val="single"/>
          <w:lang w:val="en-GB"/>
        </w:rPr>
        <w:t>Framework Ministerial Internal Anti-Corruption Programme</w:t>
      </w:r>
      <w:r w:rsidRPr="0064648C">
        <w:rPr>
          <w:rFonts w:cstheme="minorHAnsi"/>
          <w:sz w:val="24"/>
          <w:szCs w:val="24"/>
          <w:lang w:val="en-GB"/>
        </w:rPr>
        <w:t xml:space="preserve"> document </w:t>
      </w:r>
      <w:r w:rsidR="006E2484">
        <w:rPr>
          <w:rFonts w:cstheme="minorHAnsi"/>
          <w:sz w:val="24"/>
          <w:szCs w:val="24"/>
          <w:lang w:val="en-GB"/>
        </w:rPr>
        <w:t>which</w:t>
      </w:r>
      <w:r w:rsidR="006E2484" w:rsidRPr="0064648C">
        <w:rPr>
          <w:rFonts w:cstheme="minorHAnsi"/>
          <w:sz w:val="24"/>
          <w:szCs w:val="24"/>
          <w:lang w:val="en-GB"/>
        </w:rPr>
        <w:t xml:space="preserve"> </w:t>
      </w:r>
      <w:r w:rsidRPr="0064648C">
        <w:rPr>
          <w:rFonts w:cstheme="minorHAnsi"/>
          <w:sz w:val="24"/>
          <w:szCs w:val="24"/>
          <w:lang w:val="en-GB"/>
        </w:rPr>
        <w:t xml:space="preserve">was originally adopted by Government Resolution </w:t>
      </w:r>
      <w:r w:rsidR="00A53712" w:rsidRPr="0064648C">
        <w:rPr>
          <w:rFonts w:cstheme="minorHAnsi"/>
          <w:sz w:val="24"/>
          <w:szCs w:val="24"/>
          <w:lang w:val="en-GB"/>
        </w:rPr>
        <w:t>No. 752 of</w:t>
      </w:r>
      <w:r w:rsidRPr="0064648C">
        <w:rPr>
          <w:rFonts w:cstheme="minorHAnsi"/>
          <w:sz w:val="24"/>
          <w:szCs w:val="24"/>
          <w:lang w:val="en-GB"/>
        </w:rPr>
        <w:t xml:space="preserve"> 2 October 2013 and </w:t>
      </w:r>
      <w:r w:rsidR="006E2484">
        <w:rPr>
          <w:rFonts w:cstheme="minorHAnsi"/>
          <w:sz w:val="24"/>
          <w:szCs w:val="24"/>
          <w:lang w:val="en-GB"/>
        </w:rPr>
        <w:t>has been updated</w:t>
      </w:r>
      <w:r w:rsidRPr="0064648C">
        <w:rPr>
          <w:rFonts w:cstheme="minorHAnsi"/>
          <w:sz w:val="24"/>
          <w:szCs w:val="24"/>
          <w:lang w:val="en-GB"/>
        </w:rPr>
        <w:t xml:space="preserve"> periodically. Its latest update was by Government Resolution </w:t>
      </w:r>
      <w:r w:rsidR="00A53712" w:rsidRPr="0064648C">
        <w:rPr>
          <w:rFonts w:cstheme="minorHAnsi"/>
          <w:sz w:val="24"/>
          <w:szCs w:val="24"/>
          <w:lang w:val="en-GB"/>
        </w:rPr>
        <w:t>No. 769 of</w:t>
      </w:r>
      <w:r w:rsidRPr="0064648C">
        <w:rPr>
          <w:rFonts w:cstheme="minorHAnsi"/>
          <w:sz w:val="24"/>
          <w:szCs w:val="24"/>
          <w:lang w:val="en-GB"/>
        </w:rPr>
        <w:t xml:space="preserve"> 20 November 2018. Th</w:t>
      </w:r>
      <w:r w:rsidR="00237DAE" w:rsidRPr="0064648C">
        <w:rPr>
          <w:rFonts w:cstheme="minorHAnsi"/>
          <w:sz w:val="24"/>
          <w:szCs w:val="24"/>
          <w:lang w:val="en-GB"/>
        </w:rPr>
        <w:t xml:space="preserve">is </w:t>
      </w:r>
      <w:r w:rsidRPr="0064648C">
        <w:rPr>
          <w:rFonts w:cstheme="minorHAnsi"/>
          <w:sz w:val="24"/>
          <w:szCs w:val="24"/>
          <w:lang w:val="en-GB"/>
        </w:rPr>
        <w:t xml:space="preserve">Programme serves as the primary internal </w:t>
      </w:r>
      <w:r w:rsidR="006E2484">
        <w:rPr>
          <w:rFonts w:cstheme="minorHAnsi"/>
          <w:sz w:val="24"/>
          <w:szCs w:val="24"/>
          <w:lang w:val="en-GB"/>
        </w:rPr>
        <w:t xml:space="preserve">Government </w:t>
      </w:r>
      <w:r w:rsidRPr="0064648C">
        <w:rPr>
          <w:rFonts w:cstheme="minorHAnsi"/>
          <w:sz w:val="24"/>
          <w:szCs w:val="24"/>
          <w:lang w:val="en-GB"/>
        </w:rPr>
        <w:t xml:space="preserve">anti-corruption strategy. </w:t>
      </w:r>
      <w:r w:rsidR="00A53712" w:rsidRPr="0064648C">
        <w:rPr>
          <w:rFonts w:cstheme="minorHAnsi"/>
          <w:sz w:val="24"/>
          <w:szCs w:val="24"/>
          <w:lang w:val="en-GB"/>
        </w:rPr>
        <w:t xml:space="preserve">It is implemented </w:t>
      </w:r>
      <w:r w:rsidRPr="0064648C">
        <w:rPr>
          <w:rFonts w:cstheme="minorHAnsi"/>
          <w:sz w:val="24"/>
          <w:szCs w:val="24"/>
          <w:lang w:val="en-GB"/>
        </w:rPr>
        <w:t>at the level of individual ministries and other central authorities</w:t>
      </w:r>
      <w:r w:rsidR="00A53712" w:rsidRPr="0064648C">
        <w:rPr>
          <w:rFonts w:cstheme="minorHAnsi"/>
          <w:sz w:val="24"/>
          <w:szCs w:val="24"/>
          <w:lang w:val="en-GB"/>
        </w:rPr>
        <w:t>, which adopt</w:t>
      </w:r>
      <w:r w:rsidRPr="0064648C">
        <w:rPr>
          <w:rFonts w:cstheme="minorHAnsi"/>
          <w:sz w:val="24"/>
          <w:szCs w:val="24"/>
          <w:lang w:val="en-GB"/>
        </w:rPr>
        <w:t xml:space="preserve"> their </w:t>
      </w:r>
      <w:r w:rsidR="00A53712" w:rsidRPr="0064648C">
        <w:rPr>
          <w:rFonts w:cstheme="minorHAnsi"/>
          <w:sz w:val="24"/>
          <w:szCs w:val="24"/>
          <w:lang w:val="en-GB"/>
        </w:rPr>
        <w:t xml:space="preserve">own </w:t>
      </w:r>
      <w:r w:rsidR="00446425" w:rsidRPr="0064648C">
        <w:rPr>
          <w:rFonts w:cstheme="minorHAnsi"/>
          <w:sz w:val="24"/>
          <w:szCs w:val="24"/>
          <w:lang w:val="en-GB"/>
        </w:rPr>
        <w:t>internal a</w:t>
      </w:r>
      <w:r w:rsidRPr="0064648C">
        <w:rPr>
          <w:rFonts w:cstheme="minorHAnsi"/>
          <w:sz w:val="24"/>
          <w:szCs w:val="24"/>
          <w:lang w:val="en-GB"/>
        </w:rPr>
        <w:t>nti-</w:t>
      </w:r>
      <w:r w:rsidR="00446425" w:rsidRPr="0064648C">
        <w:rPr>
          <w:rFonts w:cstheme="minorHAnsi"/>
          <w:sz w:val="24"/>
          <w:szCs w:val="24"/>
          <w:lang w:val="en-GB"/>
        </w:rPr>
        <w:t>c</w:t>
      </w:r>
      <w:r w:rsidRPr="0064648C">
        <w:rPr>
          <w:rFonts w:cstheme="minorHAnsi"/>
          <w:sz w:val="24"/>
          <w:szCs w:val="24"/>
          <w:lang w:val="en-GB"/>
        </w:rPr>
        <w:t>orruption</w:t>
      </w:r>
      <w:r w:rsidR="00446425" w:rsidRPr="0064648C">
        <w:rPr>
          <w:rFonts w:cstheme="minorHAnsi"/>
          <w:sz w:val="24"/>
          <w:szCs w:val="24"/>
          <w:lang w:val="en-GB"/>
        </w:rPr>
        <w:t xml:space="preserve"> p</w:t>
      </w:r>
      <w:r w:rsidRPr="0064648C">
        <w:rPr>
          <w:rFonts w:cstheme="minorHAnsi"/>
          <w:sz w:val="24"/>
          <w:szCs w:val="24"/>
          <w:lang w:val="en-GB"/>
        </w:rPr>
        <w:t>rogramme documents</w:t>
      </w:r>
      <w:r w:rsidR="006E2484">
        <w:rPr>
          <w:rFonts w:cstheme="minorHAnsi"/>
          <w:sz w:val="24"/>
          <w:szCs w:val="24"/>
          <w:lang w:val="en-GB"/>
        </w:rPr>
        <w:t xml:space="preserve"> that </w:t>
      </w:r>
      <w:r w:rsidRPr="0064648C">
        <w:rPr>
          <w:rFonts w:cstheme="minorHAnsi"/>
          <w:sz w:val="24"/>
          <w:szCs w:val="24"/>
          <w:lang w:val="en-GB"/>
        </w:rPr>
        <w:t xml:space="preserve">are subsequently reflected </w:t>
      </w:r>
      <w:r w:rsidR="00446425" w:rsidRPr="0064648C">
        <w:rPr>
          <w:rFonts w:cstheme="minorHAnsi"/>
          <w:sz w:val="24"/>
          <w:szCs w:val="24"/>
          <w:lang w:val="en-GB"/>
        </w:rPr>
        <w:t xml:space="preserve">at the level of </w:t>
      </w:r>
      <w:r w:rsidRPr="0064648C">
        <w:rPr>
          <w:rFonts w:cstheme="minorHAnsi"/>
          <w:sz w:val="24"/>
          <w:szCs w:val="24"/>
          <w:lang w:val="en-GB"/>
        </w:rPr>
        <w:t xml:space="preserve">their subordinate bodies and agencies. </w:t>
      </w:r>
      <w:r w:rsidR="00446425" w:rsidRPr="0064648C">
        <w:rPr>
          <w:rFonts w:cstheme="minorHAnsi"/>
          <w:sz w:val="24"/>
          <w:szCs w:val="24"/>
          <w:lang w:val="en-GB"/>
        </w:rPr>
        <w:t>All these documents follow the s</w:t>
      </w:r>
      <w:r w:rsidR="00CF08DC" w:rsidRPr="0064648C">
        <w:rPr>
          <w:rFonts w:cstheme="minorHAnsi"/>
          <w:sz w:val="24"/>
          <w:szCs w:val="24"/>
          <w:lang w:val="en-GB"/>
        </w:rPr>
        <w:t xml:space="preserve">tructure of the Framework Ministerial Internal Anti-Corruption </w:t>
      </w:r>
      <w:r w:rsidR="001D544D" w:rsidRPr="0064648C">
        <w:rPr>
          <w:rFonts w:cstheme="minorHAnsi"/>
          <w:sz w:val="24"/>
          <w:szCs w:val="24"/>
          <w:lang w:val="en-GB"/>
        </w:rPr>
        <w:t>Programme but</w:t>
      </w:r>
      <w:r w:rsidR="00CF08DC" w:rsidRPr="0064648C">
        <w:rPr>
          <w:rFonts w:cstheme="minorHAnsi"/>
          <w:sz w:val="24"/>
          <w:szCs w:val="24"/>
          <w:lang w:val="en-GB"/>
        </w:rPr>
        <w:t xml:space="preserve"> are tailored to each body’s </w:t>
      </w:r>
      <w:r w:rsidRPr="0064648C">
        <w:rPr>
          <w:rFonts w:cstheme="minorHAnsi"/>
          <w:sz w:val="24"/>
          <w:szCs w:val="24"/>
          <w:lang w:val="en-GB"/>
        </w:rPr>
        <w:t xml:space="preserve">individual needs and to the corruption risks they may face.  </w:t>
      </w:r>
    </w:p>
    <w:p w14:paraId="67DD4BBD" w14:textId="77777777" w:rsidR="0064648C" w:rsidRDefault="0064648C" w:rsidP="0064648C">
      <w:pPr>
        <w:pStyle w:val="Odstavecseseznamem"/>
        <w:rPr>
          <w:rFonts w:cstheme="minorHAnsi"/>
          <w:sz w:val="24"/>
          <w:szCs w:val="24"/>
          <w:lang w:val="en-GB"/>
        </w:rPr>
      </w:pPr>
    </w:p>
    <w:p w14:paraId="70E2A424" w14:textId="77777777" w:rsidR="0064648C" w:rsidRDefault="006566B8" w:rsidP="0064648C">
      <w:pPr>
        <w:numPr>
          <w:ilvl w:val="0"/>
          <w:numId w:val="15"/>
        </w:numPr>
        <w:tabs>
          <w:tab w:val="clear" w:pos="567"/>
          <w:tab w:val="left" w:pos="709"/>
        </w:tabs>
        <w:ind w:left="0" w:firstLine="0"/>
        <w:jc w:val="both"/>
        <w:rPr>
          <w:rFonts w:cstheme="minorHAnsi"/>
          <w:sz w:val="24"/>
          <w:szCs w:val="24"/>
          <w:lang w:val="en-GB"/>
        </w:rPr>
      </w:pPr>
      <w:r w:rsidRPr="0064648C">
        <w:rPr>
          <w:rFonts w:cstheme="minorHAnsi"/>
          <w:sz w:val="24"/>
          <w:szCs w:val="24"/>
          <w:lang w:val="en-GB"/>
        </w:rPr>
        <w:t xml:space="preserve">Under this framework, ministries have an obligation to identify, assess and mitigate corruption risks, as well as to monitor risk areas, on a yearly basis. This is accompanied by regular testing of the mechanisms used to identify and mitigate corruption risks. Methodological support is provided to ministries and other agencies by the Inter-ministerial </w:t>
      </w:r>
      <w:r w:rsidR="000F35FE" w:rsidRPr="0064648C">
        <w:rPr>
          <w:rFonts w:cstheme="minorHAnsi"/>
          <w:sz w:val="24"/>
          <w:szCs w:val="24"/>
          <w:lang w:val="en-GB"/>
        </w:rPr>
        <w:t>Anti-Corruption Coordination Group and the Conflict of Interests and Anti-Corruption Department of the Ministry of Justice, in its capacity as coordinator of the government anti-corruption agenda (see below).</w:t>
      </w:r>
      <w:r w:rsidRPr="0064648C">
        <w:rPr>
          <w:rFonts w:cstheme="minorHAnsi"/>
          <w:sz w:val="24"/>
          <w:szCs w:val="24"/>
          <w:lang w:val="en-GB"/>
        </w:rPr>
        <w:t xml:space="preserve"> </w:t>
      </w:r>
    </w:p>
    <w:p w14:paraId="41BFF649" w14:textId="77777777" w:rsidR="0064648C" w:rsidRDefault="0064648C" w:rsidP="0064648C">
      <w:pPr>
        <w:pStyle w:val="Odstavecseseznamem"/>
        <w:rPr>
          <w:rFonts w:cstheme="minorHAnsi"/>
          <w:sz w:val="24"/>
          <w:szCs w:val="24"/>
          <w:lang w:val="en-GB"/>
        </w:rPr>
      </w:pPr>
    </w:p>
    <w:p w14:paraId="317BA108" w14:textId="77777777" w:rsidR="0064648C" w:rsidRDefault="00446425" w:rsidP="0064648C">
      <w:pPr>
        <w:numPr>
          <w:ilvl w:val="0"/>
          <w:numId w:val="15"/>
        </w:numPr>
        <w:tabs>
          <w:tab w:val="clear" w:pos="567"/>
          <w:tab w:val="left" w:pos="709"/>
        </w:tabs>
        <w:ind w:left="0" w:firstLine="0"/>
        <w:jc w:val="both"/>
        <w:rPr>
          <w:rFonts w:cstheme="minorHAnsi"/>
          <w:sz w:val="24"/>
          <w:szCs w:val="24"/>
          <w:lang w:val="en-GB"/>
        </w:rPr>
      </w:pPr>
      <w:r w:rsidRPr="0064648C">
        <w:rPr>
          <w:rFonts w:cstheme="minorHAnsi"/>
          <w:sz w:val="24"/>
          <w:szCs w:val="24"/>
          <w:lang w:val="en-GB"/>
        </w:rPr>
        <w:t>The Office of the Government, like the ministries, has its own Internal Anti-Corruption Programme</w:t>
      </w:r>
      <w:r>
        <w:rPr>
          <w:rStyle w:val="Znakapoznpodarou"/>
          <w:rFonts w:cstheme="minorHAnsi"/>
          <w:sz w:val="24"/>
          <w:szCs w:val="24"/>
          <w:lang w:val="en-GB"/>
        </w:rPr>
        <w:footnoteReference w:id="21"/>
      </w:r>
      <w:r w:rsidRPr="0064648C">
        <w:rPr>
          <w:rFonts w:cstheme="minorHAnsi"/>
          <w:sz w:val="24"/>
          <w:szCs w:val="24"/>
          <w:lang w:val="en-GB"/>
        </w:rPr>
        <w:t xml:space="preserve">, which was </w:t>
      </w:r>
      <w:r w:rsidR="00CF08DC" w:rsidRPr="0064648C">
        <w:rPr>
          <w:rFonts w:cstheme="minorHAnsi"/>
          <w:sz w:val="24"/>
          <w:szCs w:val="24"/>
          <w:lang w:val="en-GB"/>
        </w:rPr>
        <w:t xml:space="preserve">last </w:t>
      </w:r>
      <w:r w:rsidRPr="0064648C">
        <w:rPr>
          <w:rFonts w:cstheme="minorHAnsi"/>
          <w:sz w:val="24"/>
          <w:szCs w:val="24"/>
          <w:lang w:val="en-GB"/>
        </w:rPr>
        <w:t xml:space="preserve">updated </w:t>
      </w:r>
      <w:r w:rsidR="00CF08DC" w:rsidRPr="0064648C">
        <w:rPr>
          <w:rFonts w:cstheme="minorHAnsi"/>
          <w:sz w:val="24"/>
          <w:szCs w:val="24"/>
          <w:lang w:val="en-GB"/>
        </w:rPr>
        <w:t xml:space="preserve">in July 2019 </w:t>
      </w:r>
      <w:r w:rsidRPr="0064648C">
        <w:rPr>
          <w:rFonts w:cstheme="minorHAnsi"/>
          <w:sz w:val="24"/>
          <w:szCs w:val="24"/>
          <w:lang w:val="en-GB"/>
        </w:rPr>
        <w:t>to take</w:t>
      </w:r>
      <w:r w:rsidR="00CF08DC" w:rsidRPr="0064648C">
        <w:rPr>
          <w:rFonts w:cstheme="minorHAnsi"/>
          <w:sz w:val="24"/>
          <w:szCs w:val="24"/>
          <w:lang w:val="en-GB"/>
        </w:rPr>
        <w:t xml:space="preserve"> into</w:t>
      </w:r>
      <w:r w:rsidRPr="0064648C">
        <w:rPr>
          <w:rFonts w:cstheme="minorHAnsi"/>
          <w:sz w:val="24"/>
          <w:szCs w:val="24"/>
          <w:lang w:val="en-GB"/>
        </w:rPr>
        <w:t xml:space="preserve"> account the above-mentioned update of the Framework Ministeria</w:t>
      </w:r>
      <w:r w:rsidR="00CF08DC" w:rsidRPr="0064648C">
        <w:rPr>
          <w:rFonts w:cstheme="minorHAnsi"/>
          <w:sz w:val="24"/>
          <w:szCs w:val="24"/>
          <w:lang w:val="en-GB"/>
        </w:rPr>
        <w:t>l Internal Anti-Corruption Programme</w:t>
      </w:r>
      <w:r w:rsidRPr="0064648C">
        <w:rPr>
          <w:rFonts w:cstheme="minorHAnsi"/>
          <w:sz w:val="24"/>
          <w:szCs w:val="24"/>
          <w:lang w:val="en-GB"/>
        </w:rPr>
        <w:t>.</w:t>
      </w:r>
      <w:r w:rsidR="00CF08DC" w:rsidRPr="0064648C">
        <w:rPr>
          <w:rFonts w:cstheme="minorHAnsi"/>
          <w:sz w:val="24"/>
          <w:szCs w:val="24"/>
          <w:lang w:val="en-GB"/>
        </w:rPr>
        <w:t xml:space="preserve"> </w:t>
      </w:r>
    </w:p>
    <w:p w14:paraId="6EDD7C1B" w14:textId="77777777" w:rsidR="0064648C" w:rsidRDefault="0064648C" w:rsidP="0064648C">
      <w:pPr>
        <w:pStyle w:val="Odstavecseseznamem"/>
        <w:rPr>
          <w:rFonts w:cstheme="minorHAnsi"/>
          <w:sz w:val="24"/>
          <w:szCs w:val="24"/>
          <w:lang w:val="en-GB"/>
        </w:rPr>
      </w:pPr>
    </w:p>
    <w:p w14:paraId="45F32E57" w14:textId="347D9CC9" w:rsidR="0064648C" w:rsidRDefault="00DD1853" w:rsidP="0064648C">
      <w:pPr>
        <w:numPr>
          <w:ilvl w:val="0"/>
          <w:numId w:val="15"/>
        </w:numPr>
        <w:tabs>
          <w:tab w:val="clear" w:pos="567"/>
          <w:tab w:val="left" w:pos="709"/>
        </w:tabs>
        <w:ind w:left="0" w:firstLine="0"/>
        <w:jc w:val="both"/>
        <w:rPr>
          <w:rFonts w:cstheme="minorHAnsi"/>
          <w:sz w:val="24"/>
          <w:szCs w:val="24"/>
          <w:lang w:val="en-GB"/>
        </w:rPr>
      </w:pPr>
      <w:r w:rsidRPr="0064648C">
        <w:rPr>
          <w:rFonts w:cstheme="minorHAnsi"/>
          <w:sz w:val="24"/>
          <w:szCs w:val="24"/>
          <w:lang w:val="en-GB"/>
        </w:rPr>
        <w:t xml:space="preserve">The compliance of </w:t>
      </w:r>
      <w:r w:rsidR="006E2484">
        <w:rPr>
          <w:rFonts w:cstheme="minorHAnsi"/>
          <w:sz w:val="24"/>
          <w:szCs w:val="24"/>
          <w:lang w:val="en-GB"/>
        </w:rPr>
        <w:t xml:space="preserve">the </w:t>
      </w:r>
      <w:r w:rsidRPr="0064648C">
        <w:rPr>
          <w:rFonts w:cstheme="minorHAnsi"/>
          <w:sz w:val="24"/>
          <w:szCs w:val="24"/>
          <w:lang w:val="en-GB"/>
        </w:rPr>
        <w:t xml:space="preserve">individual anti-corruption programmes with the Framework Ministerial Internal Anti-Corruption Programme is evaluated every two years by the ministries and authorities </w:t>
      </w:r>
      <w:r w:rsidR="006E2484">
        <w:rPr>
          <w:rFonts w:cstheme="minorHAnsi"/>
          <w:sz w:val="24"/>
          <w:szCs w:val="24"/>
          <w:lang w:val="en-GB"/>
        </w:rPr>
        <w:t>responsible for those distinct programmes</w:t>
      </w:r>
      <w:r w:rsidRPr="0064648C">
        <w:rPr>
          <w:rFonts w:cstheme="minorHAnsi"/>
          <w:sz w:val="24"/>
          <w:szCs w:val="24"/>
          <w:lang w:val="en-GB"/>
        </w:rPr>
        <w:t>. Subsequently</w:t>
      </w:r>
      <w:r w:rsidR="00A53712" w:rsidRPr="0064648C">
        <w:rPr>
          <w:rFonts w:cstheme="minorHAnsi"/>
          <w:sz w:val="24"/>
          <w:szCs w:val="24"/>
          <w:lang w:val="en-GB"/>
        </w:rPr>
        <w:t>,</w:t>
      </w:r>
      <w:r w:rsidRPr="0064648C">
        <w:rPr>
          <w:rFonts w:cstheme="minorHAnsi"/>
          <w:sz w:val="24"/>
          <w:szCs w:val="24"/>
          <w:lang w:val="en-GB"/>
        </w:rPr>
        <w:t xml:space="preserve"> a summary report is published by the Ministry of Justice. The Framework Ministerial Internal Anti-Corruption Programme is updated either on the basis of the evaluation findings or sooner if the circumstances (e.g. new relevant legislation) </w:t>
      </w:r>
      <w:r w:rsidR="006E2484">
        <w:rPr>
          <w:rFonts w:cstheme="minorHAnsi"/>
          <w:sz w:val="24"/>
          <w:szCs w:val="24"/>
          <w:lang w:val="en-GB"/>
        </w:rPr>
        <w:t>require</w:t>
      </w:r>
      <w:r w:rsidR="006E2484" w:rsidRPr="0064648C">
        <w:rPr>
          <w:rFonts w:cstheme="minorHAnsi"/>
          <w:sz w:val="24"/>
          <w:szCs w:val="24"/>
          <w:lang w:val="en-GB"/>
        </w:rPr>
        <w:t xml:space="preserve"> </w:t>
      </w:r>
      <w:r w:rsidRPr="0064648C">
        <w:rPr>
          <w:rFonts w:cstheme="minorHAnsi"/>
          <w:sz w:val="24"/>
          <w:szCs w:val="24"/>
          <w:lang w:val="en-GB"/>
        </w:rPr>
        <w:t xml:space="preserve">it. The changes are approved </w:t>
      </w:r>
      <w:r w:rsidR="00A53712" w:rsidRPr="0064648C">
        <w:rPr>
          <w:rFonts w:cstheme="minorHAnsi"/>
          <w:sz w:val="24"/>
          <w:szCs w:val="24"/>
          <w:lang w:val="en-GB"/>
        </w:rPr>
        <w:t>by</w:t>
      </w:r>
      <w:r w:rsidRPr="0064648C">
        <w:rPr>
          <w:rFonts w:cstheme="minorHAnsi"/>
          <w:sz w:val="24"/>
          <w:szCs w:val="24"/>
          <w:lang w:val="en-GB"/>
        </w:rPr>
        <w:t xml:space="preserve"> the </w:t>
      </w:r>
      <w:r w:rsidR="00446425" w:rsidRPr="0064648C">
        <w:rPr>
          <w:rFonts w:cstheme="minorHAnsi"/>
          <w:sz w:val="24"/>
          <w:szCs w:val="24"/>
          <w:lang w:val="en-GB"/>
        </w:rPr>
        <w:t>G</w:t>
      </w:r>
      <w:r w:rsidRPr="0064648C">
        <w:rPr>
          <w:rFonts w:cstheme="minorHAnsi"/>
          <w:sz w:val="24"/>
          <w:szCs w:val="24"/>
          <w:lang w:val="en-GB"/>
        </w:rPr>
        <w:t>overnment.</w:t>
      </w:r>
    </w:p>
    <w:p w14:paraId="1D45A06A" w14:textId="77777777" w:rsidR="0064648C" w:rsidRDefault="0064648C" w:rsidP="0064648C">
      <w:pPr>
        <w:pStyle w:val="Odstavecseseznamem"/>
        <w:rPr>
          <w:rFonts w:cstheme="minorHAnsi"/>
          <w:sz w:val="24"/>
          <w:szCs w:val="24"/>
          <w:lang w:val="en-GB"/>
        </w:rPr>
      </w:pPr>
    </w:p>
    <w:p w14:paraId="79D7D9F5" w14:textId="6441F03F" w:rsidR="0064648C" w:rsidRDefault="00DD1853" w:rsidP="0064648C">
      <w:pPr>
        <w:numPr>
          <w:ilvl w:val="0"/>
          <w:numId w:val="15"/>
        </w:numPr>
        <w:tabs>
          <w:tab w:val="clear" w:pos="567"/>
          <w:tab w:val="left" w:pos="709"/>
        </w:tabs>
        <w:ind w:left="0" w:firstLine="0"/>
        <w:jc w:val="both"/>
        <w:rPr>
          <w:rFonts w:cstheme="minorHAnsi"/>
          <w:sz w:val="24"/>
          <w:szCs w:val="24"/>
          <w:lang w:val="en-GB"/>
        </w:rPr>
      </w:pPr>
      <w:r w:rsidRPr="0064648C">
        <w:rPr>
          <w:rFonts w:cstheme="minorHAnsi"/>
          <w:sz w:val="24"/>
          <w:szCs w:val="24"/>
          <w:lang w:val="en-GB"/>
        </w:rPr>
        <w:t xml:space="preserve">Measures enshrined within this corruption risk management framework include for example integrity trainings, publication of </w:t>
      </w:r>
      <w:r w:rsidR="006C1AD3" w:rsidRPr="0064648C">
        <w:rPr>
          <w:rFonts w:cstheme="minorHAnsi"/>
          <w:sz w:val="24"/>
          <w:szCs w:val="24"/>
          <w:lang w:val="en-GB"/>
        </w:rPr>
        <w:t xml:space="preserve">financial information and </w:t>
      </w:r>
      <w:r w:rsidRPr="0064648C">
        <w:rPr>
          <w:rFonts w:cstheme="minorHAnsi"/>
          <w:sz w:val="24"/>
          <w:szCs w:val="24"/>
          <w:lang w:val="en-GB"/>
        </w:rPr>
        <w:t>lists of advi</w:t>
      </w:r>
      <w:r w:rsidR="00A53712" w:rsidRPr="0064648C">
        <w:rPr>
          <w:rFonts w:cstheme="minorHAnsi"/>
          <w:sz w:val="24"/>
          <w:szCs w:val="24"/>
          <w:lang w:val="en-GB"/>
        </w:rPr>
        <w:t>se</w:t>
      </w:r>
      <w:r w:rsidRPr="0064648C">
        <w:rPr>
          <w:rFonts w:cstheme="minorHAnsi"/>
          <w:sz w:val="24"/>
          <w:szCs w:val="24"/>
          <w:lang w:val="en-GB"/>
        </w:rPr>
        <w:t xml:space="preserve">rs, advisory bodies and their members, publication of </w:t>
      </w:r>
      <w:r w:rsidR="006C1AD3" w:rsidRPr="0064648C">
        <w:rPr>
          <w:rFonts w:cstheme="minorHAnsi"/>
          <w:sz w:val="24"/>
          <w:szCs w:val="24"/>
          <w:lang w:val="en-GB"/>
        </w:rPr>
        <w:t xml:space="preserve">the </w:t>
      </w:r>
      <w:r w:rsidR="006E2484">
        <w:rPr>
          <w:rFonts w:cstheme="minorHAnsi"/>
          <w:sz w:val="24"/>
          <w:szCs w:val="24"/>
          <w:lang w:val="en-GB"/>
        </w:rPr>
        <w:t>CVs</w:t>
      </w:r>
      <w:r w:rsidR="006E2484" w:rsidRPr="0064648C">
        <w:rPr>
          <w:rFonts w:cstheme="minorHAnsi"/>
          <w:sz w:val="24"/>
          <w:szCs w:val="24"/>
          <w:lang w:val="en-GB"/>
        </w:rPr>
        <w:t xml:space="preserve"> </w:t>
      </w:r>
      <w:r w:rsidRPr="0064648C">
        <w:rPr>
          <w:rFonts w:cstheme="minorHAnsi"/>
          <w:sz w:val="24"/>
          <w:szCs w:val="24"/>
          <w:lang w:val="en-GB"/>
        </w:rPr>
        <w:t>of high</w:t>
      </w:r>
      <w:r w:rsidR="00A53712" w:rsidRPr="0064648C">
        <w:rPr>
          <w:rFonts w:cstheme="minorHAnsi"/>
          <w:sz w:val="24"/>
          <w:szCs w:val="24"/>
          <w:lang w:val="en-GB"/>
        </w:rPr>
        <w:t>-</w:t>
      </w:r>
      <w:r w:rsidRPr="0064648C">
        <w:rPr>
          <w:rFonts w:cstheme="minorHAnsi"/>
          <w:sz w:val="24"/>
          <w:szCs w:val="24"/>
          <w:lang w:val="en-GB"/>
        </w:rPr>
        <w:t xml:space="preserve">ranking civil servants (directors of departments </w:t>
      </w:r>
      <w:r w:rsidR="0064648C">
        <w:rPr>
          <w:rFonts w:cstheme="minorHAnsi"/>
          <w:sz w:val="24"/>
          <w:szCs w:val="24"/>
          <w:lang w:val="en-GB"/>
        </w:rPr>
        <w:t xml:space="preserve">and </w:t>
      </w:r>
      <w:r w:rsidRPr="0064648C">
        <w:rPr>
          <w:rFonts w:cstheme="minorHAnsi"/>
          <w:sz w:val="24"/>
          <w:szCs w:val="24"/>
          <w:lang w:val="en-GB"/>
        </w:rPr>
        <w:t>above</w:t>
      </w:r>
      <w:r w:rsidR="0064648C">
        <w:rPr>
          <w:rFonts w:cstheme="minorHAnsi"/>
          <w:sz w:val="24"/>
          <w:szCs w:val="24"/>
          <w:lang w:val="en-GB"/>
        </w:rPr>
        <w:t xml:space="preserve"> functions</w:t>
      </w:r>
      <w:r w:rsidRPr="0064648C">
        <w:rPr>
          <w:rFonts w:cstheme="minorHAnsi"/>
          <w:sz w:val="24"/>
          <w:szCs w:val="24"/>
          <w:lang w:val="en-GB"/>
        </w:rPr>
        <w:t xml:space="preserve">), internal whistleblowing procedures or creation of corruption risk maps. </w:t>
      </w:r>
    </w:p>
    <w:p w14:paraId="68D17307" w14:textId="77777777" w:rsidR="0064648C" w:rsidRDefault="0064648C" w:rsidP="0064648C">
      <w:pPr>
        <w:pStyle w:val="Odstavecseseznamem"/>
        <w:rPr>
          <w:rFonts w:cstheme="minorHAnsi"/>
          <w:sz w:val="24"/>
          <w:szCs w:val="24"/>
          <w:lang w:val="en-GB"/>
        </w:rPr>
      </w:pPr>
    </w:p>
    <w:p w14:paraId="7C92F4CC" w14:textId="11D999F3" w:rsidR="0064648C" w:rsidRDefault="006C1AD3" w:rsidP="0064648C">
      <w:pPr>
        <w:numPr>
          <w:ilvl w:val="0"/>
          <w:numId w:val="15"/>
        </w:numPr>
        <w:tabs>
          <w:tab w:val="clear" w:pos="567"/>
          <w:tab w:val="left" w:pos="709"/>
        </w:tabs>
        <w:ind w:left="0" w:firstLine="0"/>
        <w:jc w:val="both"/>
        <w:rPr>
          <w:rFonts w:cstheme="minorHAnsi"/>
          <w:sz w:val="24"/>
          <w:szCs w:val="24"/>
          <w:lang w:val="en-GB"/>
        </w:rPr>
      </w:pPr>
      <w:r w:rsidRPr="0064648C">
        <w:rPr>
          <w:rFonts w:cstheme="minorHAnsi"/>
          <w:sz w:val="24"/>
          <w:szCs w:val="24"/>
          <w:lang w:val="en-GB"/>
        </w:rPr>
        <w:t>The GET takes the view that the Framework Ministerial Internal Anti-Corruption Programme and the subordinated anti-corruption programmes adopted at the level of the ministries are worthwhile documents. They provide for an on-going identification of corruption risks, mitigation measures</w:t>
      </w:r>
      <w:r w:rsidR="006E2484">
        <w:rPr>
          <w:rFonts w:cstheme="minorHAnsi"/>
          <w:sz w:val="24"/>
          <w:szCs w:val="24"/>
          <w:lang w:val="en-GB"/>
        </w:rPr>
        <w:t>,</w:t>
      </w:r>
      <w:r w:rsidRPr="0064648C">
        <w:rPr>
          <w:rFonts w:cstheme="minorHAnsi"/>
          <w:sz w:val="24"/>
          <w:szCs w:val="24"/>
          <w:lang w:val="en-GB"/>
        </w:rPr>
        <w:t xml:space="preserve"> such as training</w:t>
      </w:r>
      <w:r w:rsidR="0064648C">
        <w:rPr>
          <w:rFonts w:cstheme="minorHAnsi"/>
          <w:sz w:val="24"/>
          <w:szCs w:val="24"/>
          <w:lang w:val="en-GB"/>
        </w:rPr>
        <w:t xml:space="preserve"> activitie</w:t>
      </w:r>
      <w:r w:rsidRPr="0064648C">
        <w:rPr>
          <w:rFonts w:cstheme="minorHAnsi"/>
          <w:sz w:val="24"/>
          <w:szCs w:val="24"/>
          <w:lang w:val="en-GB"/>
        </w:rPr>
        <w:t xml:space="preserve">s, public disclosure, codes of ethics, reporting and whistleblower protection. The programmes and their implementation are monitored on a regular basis. </w:t>
      </w:r>
    </w:p>
    <w:p w14:paraId="2CC62155" w14:textId="77777777" w:rsidR="0064648C" w:rsidRDefault="0064648C" w:rsidP="0064648C">
      <w:pPr>
        <w:pStyle w:val="Odstavecseseznamem"/>
        <w:rPr>
          <w:rFonts w:cstheme="minorHAnsi"/>
          <w:sz w:val="24"/>
          <w:szCs w:val="24"/>
          <w:lang w:val="en-GB"/>
        </w:rPr>
      </w:pPr>
    </w:p>
    <w:p w14:paraId="70E537A9" w14:textId="6671C1E4" w:rsidR="006566B8" w:rsidRPr="0064648C" w:rsidRDefault="006C1AD3" w:rsidP="0064648C">
      <w:pPr>
        <w:numPr>
          <w:ilvl w:val="0"/>
          <w:numId w:val="15"/>
        </w:numPr>
        <w:tabs>
          <w:tab w:val="clear" w:pos="567"/>
          <w:tab w:val="left" w:pos="709"/>
        </w:tabs>
        <w:ind w:left="0" w:firstLine="0"/>
        <w:jc w:val="both"/>
        <w:rPr>
          <w:rFonts w:cstheme="minorHAnsi"/>
          <w:sz w:val="24"/>
          <w:szCs w:val="24"/>
          <w:lang w:val="en-GB"/>
        </w:rPr>
      </w:pPr>
      <w:r w:rsidRPr="0064648C">
        <w:rPr>
          <w:rFonts w:cstheme="minorHAnsi"/>
          <w:sz w:val="24"/>
          <w:szCs w:val="24"/>
          <w:lang w:val="en-GB"/>
        </w:rPr>
        <w:t>That said, these programmes do not target</w:t>
      </w:r>
      <w:r w:rsidR="00262FD3">
        <w:rPr>
          <w:rFonts w:cstheme="minorHAnsi"/>
          <w:sz w:val="24"/>
          <w:szCs w:val="24"/>
          <w:lang w:val="en-GB"/>
        </w:rPr>
        <w:t xml:space="preserve"> all</w:t>
      </w:r>
      <w:r w:rsidRPr="0064648C">
        <w:rPr>
          <w:rFonts w:cstheme="minorHAnsi"/>
          <w:sz w:val="24"/>
          <w:szCs w:val="24"/>
          <w:lang w:val="en-GB"/>
        </w:rPr>
        <w:t xml:space="preserve"> PTEFs or the Government, as an overarching structure responsible for directing, coordinating and </w:t>
      </w:r>
      <w:r w:rsidR="00A341FC">
        <w:rPr>
          <w:rFonts w:cstheme="minorHAnsi"/>
          <w:sz w:val="24"/>
          <w:szCs w:val="24"/>
          <w:lang w:val="en-GB"/>
        </w:rPr>
        <w:t>overseeing</w:t>
      </w:r>
      <w:r w:rsidRPr="0064648C">
        <w:rPr>
          <w:rFonts w:cstheme="minorHAnsi"/>
          <w:sz w:val="24"/>
          <w:szCs w:val="24"/>
          <w:lang w:val="en-GB"/>
        </w:rPr>
        <w:t xml:space="preserve"> the ministries. They apply to the ministers themselves</w:t>
      </w:r>
      <w:r w:rsidR="00E1519A">
        <w:rPr>
          <w:rFonts w:cstheme="minorHAnsi"/>
          <w:sz w:val="24"/>
          <w:szCs w:val="24"/>
          <w:lang w:val="en-GB"/>
        </w:rPr>
        <w:t xml:space="preserve"> only in the sense that ministers are required to set out rules for the ministries under their supervision</w:t>
      </w:r>
      <w:r w:rsidRPr="0064648C">
        <w:rPr>
          <w:rFonts w:cstheme="minorHAnsi"/>
          <w:sz w:val="24"/>
          <w:szCs w:val="24"/>
          <w:lang w:val="en-GB"/>
        </w:rPr>
        <w:t xml:space="preserve">. This is a gap in the GET’s view. The absence of a strategic integrity goal at the highest level sends the wrong signal and may impact risk management at the </w:t>
      </w:r>
      <w:r w:rsidR="006E2484">
        <w:rPr>
          <w:rFonts w:cstheme="minorHAnsi"/>
          <w:sz w:val="24"/>
          <w:szCs w:val="24"/>
          <w:lang w:val="en-GB"/>
        </w:rPr>
        <w:t>operational</w:t>
      </w:r>
      <w:r w:rsidR="006E2484" w:rsidRPr="0064648C">
        <w:rPr>
          <w:rFonts w:cstheme="minorHAnsi"/>
          <w:sz w:val="24"/>
          <w:szCs w:val="24"/>
          <w:lang w:val="en-GB"/>
        </w:rPr>
        <w:t xml:space="preserve"> </w:t>
      </w:r>
      <w:r w:rsidRPr="0064648C">
        <w:rPr>
          <w:rFonts w:cstheme="minorHAnsi"/>
          <w:sz w:val="24"/>
          <w:szCs w:val="24"/>
          <w:lang w:val="en-GB"/>
        </w:rPr>
        <w:t>level. Some integrity risks are especially relevant for PTEFs, such as nepotism or those arising from the interface between businesses and political actors</w:t>
      </w:r>
      <w:r w:rsidR="006E2484">
        <w:rPr>
          <w:rFonts w:cstheme="minorHAnsi"/>
          <w:sz w:val="24"/>
          <w:szCs w:val="24"/>
          <w:lang w:val="en-GB"/>
        </w:rPr>
        <w:t xml:space="preserve"> (see also further below as regards conflicts of interest)</w:t>
      </w:r>
      <w:r w:rsidRPr="0064648C">
        <w:rPr>
          <w:rFonts w:cstheme="minorHAnsi"/>
          <w:sz w:val="24"/>
          <w:szCs w:val="24"/>
          <w:lang w:val="en-GB"/>
        </w:rPr>
        <w:t xml:space="preserve">. </w:t>
      </w:r>
      <w:r w:rsidR="0064648C">
        <w:rPr>
          <w:rFonts w:cstheme="minorHAnsi"/>
          <w:sz w:val="24"/>
          <w:szCs w:val="24"/>
          <w:lang w:val="en-GB"/>
        </w:rPr>
        <w:t>So are</w:t>
      </w:r>
      <w:r w:rsidRPr="0064648C">
        <w:rPr>
          <w:rFonts w:cstheme="minorHAnsi"/>
          <w:sz w:val="24"/>
          <w:szCs w:val="24"/>
          <w:lang w:val="en-GB"/>
        </w:rPr>
        <w:t xml:space="preserve"> certain areas like lobbying, asset disclosure or post-employment restrictions. Addressing these specific risks and areas in a coordinated manner would </w:t>
      </w:r>
      <w:r w:rsidR="006E2484">
        <w:rPr>
          <w:rFonts w:cstheme="minorHAnsi"/>
          <w:sz w:val="24"/>
          <w:szCs w:val="24"/>
          <w:lang w:val="en-GB"/>
        </w:rPr>
        <w:t>clearly</w:t>
      </w:r>
      <w:r w:rsidRPr="0064648C">
        <w:rPr>
          <w:rFonts w:cstheme="minorHAnsi"/>
          <w:sz w:val="24"/>
          <w:szCs w:val="24"/>
          <w:lang w:val="en-GB"/>
        </w:rPr>
        <w:t xml:space="preserve"> </w:t>
      </w:r>
      <w:r w:rsidR="006E2484">
        <w:rPr>
          <w:rFonts w:cstheme="minorHAnsi"/>
          <w:sz w:val="24"/>
          <w:szCs w:val="24"/>
          <w:lang w:val="en-GB"/>
        </w:rPr>
        <w:t>provide</w:t>
      </w:r>
      <w:r w:rsidR="006E2484" w:rsidRPr="0064648C">
        <w:rPr>
          <w:rFonts w:cstheme="minorHAnsi"/>
          <w:sz w:val="24"/>
          <w:szCs w:val="24"/>
          <w:lang w:val="en-GB"/>
        </w:rPr>
        <w:t xml:space="preserve"> </w:t>
      </w:r>
      <w:r w:rsidRPr="0064648C">
        <w:rPr>
          <w:rFonts w:cstheme="minorHAnsi"/>
          <w:sz w:val="24"/>
          <w:szCs w:val="24"/>
          <w:lang w:val="en-GB"/>
        </w:rPr>
        <w:t xml:space="preserve">added value, also as regards some of the deficiencies highlighted in this report. Therefore, </w:t>
      </w:r>
      <w:r w:rsidRPr="0064648C">
        <w:rPr>
          <w:rFonts w:cstheme="minorHAnsi"/>
          <w:b/>
          <w:bCs/>
          <w:sz w:val="24"/>
          <w:szCs w:val="24"/>
          <w:lang w:val="en-GB"/>
        </w:rPr>
        <w:t xml:space="preserve">GRECO recommends that a risk analysis </w:t>
      </w:r>
      <w:r w:rsidR="00B92F51">
        <w:rPr>
          <w:rFonts w:cstheme="minorHAnsi"/>
          <w:b/>
          <w:bCs/>
          <w:sz w:val="24"/>
          <w:szCs w:val="24"/>
          <w:lang w:val="en-GB"/>
        </w:rPr>
        <w:t xml:space="preserve">specifically </w:t>
      </w:r>
      <w:r w:rsidRPr="0064648C">
        <w:rPr>
          <w:rFonts w:cstheme="minorHAnsi"/>
          <w:b/>
          <w:bCs/>
          <w:sz w:val="24"/>
          <w:szCs w:val="24"/>
          <w:lang w:val="en-GB"/>
        </w:rPr>
        <w:t>covering persons with top executive functions’ specific integrity risks be carried out on a regular basis and that remedial measures be included in a dedicated anti-corruption programme at the level of the Government</w:t>
      </w:r>
      <w:r w:rsidRPr="0064648C">
        <w:rPr>
          <w:rFonts w:cstheme="minorHAnsi"/>
          <w:sz w:val="24"/>
          <w:szCs w:val="24"/>
          <w:lang w:val="en-GB"/>
        </w:rPr>
        <w:t>.</w:t>
      </w:r>
    </w:p>
    <w:p w14:paraId="7A730B67" w14:textId="4E4D17F3" w:rsidR="004B35BC" w:rsidRDefault="004B35BC" w:rsidP="00D9482B">
      <w:pPr>
        <w:jc w:val="both"/>
        <w:rPr>
          <w:lang w:val="en-GB"/>
        </w:rPr>
      </w:pPr>
    </w:p>
    <w:p w14:paraId="5CB5EF5C" w14:textId="77777777" w:rsidR="009760B5" w:rsidRPr="008A5FF1" w:rsidRDefault="009760B5" w:rsidP="009760B5">
      <w:pPr>
        <w:pStyle w:val="Nadpis3"/>
        <w:numPr>
          <w:ilvl w:val="0"/>
          <w:numId w:val="0"/>
        </w:numPr>
        <w:spacing w:before="0"/>
        <w:ind w:left="720" w:hanging="720"/>
        <w:rPr>
          <w:rFonts w:asciiTheme="minorHAnsi" w:hAnsiTheme="minorHAnsi"/>
          <w:b w:val="0"/>
          <w:i/>
          <w:color w:val="00000A"/>
          <w:sz w:val="24"/>
          <w:szCs w:val="24"/>
          <w:lang w:val="en-GB"/>
        </w:rPr>
      </w:pPr>
      <w:bookmarkStart w:id="67" w:name="_Toc508876709"/>
      <w:bookmarkStart w:id="68" w:name="_Toc508881564"/>
      <w:bookmarkStart w:id="69" w:name="_Toc508881956"/>
      <w:bookmarkStart w:id="70" w:name="_Toc137046543"/>
      <w:r w:rsidRPr="008A5FF1">
        <w:rPr>
          <w:rFonts w:asciiTheme="minorHAnsi" w:hAnsiTheme="minorHAnsi"/>
          <w:b w:val="0"/>
          <w:i/>
          <w:color w:val="00000A"/>
          <w:sz w:val="24"/>
          <w:szCs w:val="24"/>
          <w:lang w:val="en-GB"/>
        </w:rPr>
        <w:t>Institutional framework</w:t>
      </w:r>
      <w:bookmarkEnd w:id="67"/>
      <w:bookmarkEnd w:id="68"/>
      <w:bookmarkEnd w:id="69"/>
      <w:bookmarkEnd w:id="70"/>
    </w:p>
    <w:p w14:paraId="4AAC72F7" w14:textId="77777777" w:rsidR="009760B5" w:rsidRPr="008A5FF1" w:rsidRDefault="009760B5" w:rsidP="009760B5">
      <w:pPr>
        <w:jc w:val="both"/>
        <w:rPr>
          <w:rFonts w:asciiTheme="minorHAnsi" w:hAnsiTheme="minorHAnsi"/>
          <w:b/>
          <w:sz w:val="24"/>
          <w:szCs w:val="24"/>
          <w:lang w:val="en-GB"/>
        </w:rPr>
      </w:pPr>
    </w:p>
    <w:p w14:paraId="7505BD61" w14:textId="54237668" w:rsidR="0064648C" w:rsidRDefault="009760B5" w:rsidP="0064648C">
      <w:pPr>
        <w:numPr>
          <w:ilvl w:val="0"/>
          <w:numId w:val="15"/>
        </w:numPr>
        <w:tabs>
          <w:tab w:val="clear" w:pos="567"/>
          <w:tab w:val="left" w:pos="709"/>
        </w:tabs>
        <w:ind w:left="0" w:firstLine="0"/>
        <w:jc w:val="both"/>
        <w:rPr>
          <w:rFonts w:cstheme="minorHAnsi"/>
          <w:sz w:val="24"/>
          <w:szCs w:val="24"/>
          <w:lang w:val="en-GB"/>
        </w:rPr>
      </w:pPr>
      <w:r w:rsidRPr="0064648C">
        <w:rPr>
          <w:rFonts w:cstheme="minorHAnsi"/>
          <w:sz w:val="24"/>
          <w:szCs w:val="24"/>
          <w:lang w:val="en-GB"/>
        </w:rPr>
        <w:t xml:space="preserve">The main entity responsible for promoting integrity and preventing corruption is the </w:t>
      </w:r>
      <w:r w:rsidRPr="0064648C">
        <w:rPr>
          <w:rFonts w:cstheme="minorHAnsi"/>
          <w:sz w:val="24"/>
          <w:szCs w:val="24"/>
          <w:u w:val="single"/>
          <w:lang w:val="en-GB"/>
        </w:rPr>
        <w:t>Conflicts of Interest and Anti-Corruption Department within the Ministry of Justice</w:t>
      </w:r>
      <w:r w:rsidRPr="0064648C">
        <w:rPr>
          <w:rFonts w:cstheme="minorHAnsi"/>
          <w:sz w:val="24"/>
          <w:szCs w:val="24"/>
          <w:lang w:val="en-GB"/>
        </w:rPr>
        <w:t xml:space="preserve">. It has 23 employees and for the year 2021, the financial resources </w:t>
      </w:r>
      <w:r w:rsidR="006E2484">
        <w:rPr>
          <w:rFonts w:cstheme="minorHAnsi"/>
          <w:sz w:val="24"/>
          <w:szCs w:val="24"/>
          <w:lang w:val="en-GB"/>
        </w:rPr>
        <w:t>allocated</w:t>
      </w:r>
      <w:r w:rsidR="006E2484" w:rsidRPr="0064648C">
        <w:rPr>
          <w:rFonts w:cstheme="minorHAnsi"/>
          <w:sz w:val="24"/>
          <w:szCs w:val="24"/>
          <w:lang w:val="en-GB"/>
        </w:rPr>
        <w:t xml:space="preserve"> </w:t>
      </w:r>
      <w:r w:rsidRPr="0064648C">
        <w:rPr>
          <w:rFonts w:cstheme="minorHAnsi"/>
          <w:sz w:val="24"/>
          <w:szCs w:val="24"/>
          <w:lang w:val="en-GB"/>
        </w:rPr>
        <w:t xml:space="preserve">to their salaries were </w:t>
      </w:r>
      <w:r w:rsidR="0014229A">
        <w:rPr>
          <w:rFonts w:cstheme="minorHAnsi"/>
          <w:sz w:val="24"/>
          <w:szCs w:val="24"/>
          <w:lang w:val="en-GB"/>
        </w:rPr>
        <w:t xml:space="preserve">CZK </w:t>
      </w:r>
      <w:r w:rsidRPr="0064648C">
        <w:rPr>
          <w:rFonts w:cstheme="minorHAnsi"/>
          <w:sz w:val="24"/>
          <w:szCs w:val="24"/>
          <w:lang w:val="en-GB"/>
        </w:rPr>
        <w:t>11</w:t>
      </w:r>
      <w:r w:rsidR="0014229A">
        <w:rPr>
          <w:rFonts w:cstheme="minorHAnsi"/>
          <w:sz w:val="24"/>
          <w:szCs w:val="24"/>
          <w:lang w:val="en-GB"/>
        </w:rPr>
        <w:t>,</w:t>
      </w:r>
      <w:r w:rsidRPr="0064648C">
        <w:rPr>
          <w:rFonts w:cstheme="minorHAnsi"/>
          <w:sz w:val="24"/>
          <w:szCs w:val="24"/>
          <w:lang w:val="en-GB"/>
        </w:rPr>
        <w:t>797</w:t>
      </w:r>
      <w:r w:rsidR="0014229A">
        <w:rPr>
          <w:rFonts w:cstheme="minorHAnsi"/>
          <w:sz w:val="24"/>
          <w:szCs w:val="24"/>
          <w:lang w:val="en-GB"/>
        </w:rPr>
        <w:t>,</w:t>
      </w:r>
      <w:r w:rsidRPr="0064648C">
        <w:rPr>
          <w:rFonts w:cstheme="minorHAnsi"/>
          <w:sz w:val="24"/>
          <w:szCs w:val="24"/>
          <w:lang w:val="en-GB"/>
        </w:rPr>
        <w:t>988/</w:t>
      </w:r>
      <w:r w:rsidR="0014229A">
        <w:rPr>
          <w:rFonts w:cstheme="minorHAnsi"/>
          <w:sz w:val="24"/>
          <w:szCs w:val="24"/>
          <w:lang w:val="en-GB"/>
        </w:rPr>
        <w:t xml:space="preserve">€ </w:t>
      </w:r>
      <w:r w:rsidRPr="0064648C">
        <w:rPr>
          <w:rFonts w:cstheme="minorHAnsi"/>
          <w:sz w:val="24"/>
          <w:szCs w:val="24"/>
          <w:lang w:val="en-GB"/>
        </w:rPr>
        <w:t>481</w:t>
      </w:r>
      <w:r w:rsidR="0014229A">
        <w:rPr>
          <w:rFonts w:cstheme="minorHAnsi"/>
          <w:sz w:val="24"/>
          <w:szCs w:val="24"/>
          <w:lang w:val="en-GB"/>
        </w:rPr>
        <w:t>,</w:t>
      </w:r>
      <w:r w:rsidRPr="0064648C">
        <w:rPr>
          <w:rFonts w:cstheme="minorHAnsi"/>
          <w:sz w:val="24"/>
          <w:szCs w:val="24"/>
          <w:lang w:val="en-GB"/>
        </w:rPr>
        <w:t>747. The department consists of three units, two dealing with conflicts of interest and one with the coordination of anti-corruption efforts at government level. The units dealing with conflicts of interest manage the central electronic register of declarations, provide methodological support and perform supervisory activities over the authorities dealing with misdemeanours and administrative offences in this area; they relay both their own and received findings to these authorities.</w:t>
      </w:r>
    </w:p>
    <w:p w14:paraId="283A705C" w14:textId="77777777" w:rsidR="0064648C" w:rsidRDefault="0064648C" w:rsidP="0064648C">
      <w:pPr>
        <w:tabs>
          <w:tab w:val="left" w:pos="709"/>
        </w:tabs>
        <w:jc w:val="both"/>
        <w:rPr>
          <w:rFonts w:cstheme="minorHAnsi"/>
          <w:sz w:val="24"/>
          <w:szCs w:val="24"/>
          <w:lang w:val="en-GB"/>
        </w:rPr>
      </w:pPr>
    </w:p>
    <w:p w14:paraId="3FFE0A49" w14:textId="1CADA6D4" w:rsidR="0064648C" w:rsidRDefault="009760B5" w:rsidP="0064648C">
      <w:pPr>
        <w:numPr>
          <w:ilvl w:val="0"/>
          <w:numId w:val="15"/>
        </w:numPr>
        <w:tabs>
          <w:tab w:val="clear" w:pos="567"/>
          <w:tab w:val="left" w:pos="709"/>
        </w:tabs>
        <w:ind w:left="0" w:firstLine="0"/>
        <w:jc w:val="both"/>
        <w:rPr>
          <w:rFonts w:cstheme="minorHAnsi"/>
          <w:sz w:val="24"/>
          <w:szCs w:val="24"/>
          <w:lang w:val="en-GB"/>
        </w:rPr>
      </w:pPr>
      <w:r w:rsidRPr="0064648C">
        <w:rPr>
          <w:rFonts w:asciiTheme="minorHAnsi" w:hAnsiTheme="minorHAnsi" w:cs="font310"/>
          <w:bCs/>
          <w:iCs/>
          <w:sz w:val="24"/>
          <w:szCs w:val="24"/>
          <w:lang w:val="en-GB"/>
        </w:rPr>
        <w:t>The anti-corruption unit draft</w:t>
      </w:r>
      <w:r w:rsidR="00B517EE" w:rsidRPr="0064648C">
        <w:rPr>
          <w:rFonts w:asciiTheme="minorHAnsi" w:hAnsiTheme="minorHAnsi" w:cs="font310"/>
          <w:bCs/>
          <w:iCs/>
          <w:sz w:val="24"/>
          <w:szCs w:val="24"/>
          <w:lang w:val="en-GB"/>
        </w:rPr>
        <w:t>s</w:t>
      </w:r>
      <w:r w:rsidRPr="0064648C">
        <w:rPr>
          <w:rFonts w:asciiTheme="minorHAnsi" w:hAnsiTheme="minorHAnsi" w:cs="font310"/>
          <w:bCs/>
          <w:iCs/>
          <w:sz w:val="24"/>
          <w:szCs w:val="24"/>
          <w:lang w:val="en-GB"/>
        </w:rPr>
        <w:t xml:space="preserve"> government anti-corruption strategic documents; coordinates and controls the implementation of the tasks arising from governmental anti-corruption strategies; prepares materials</w:t>
      </w:r>
      <w:r w:rsidR="00B517EE" w:rsidRPr="0064648C">
        <w:rPr>
          <w:rFonts w:asciiTheme="minorHAnsi" w:hAnsiTheme="minorHAnsi" w:cs="font310"/>
          <w:bCs/>
          <w:iCs/>
          <w:sz w:val="24"/>
          <w:szCs w:val="24"/>
          <w:lang w:val="en-GB"/>
        </w:rPr>
        <w:t>, such as draft legislation, analyses and comparative studies</w:t>
      </w:r>
      <w:r w:rsidRPr="0064648C">
        <w:rPr>
          <w:rFonts w:asciiTheme="minorHAnsi" w:hAnsiTheme="minorHAnsi" w:cs="font310"/>
          <w:bCs/>
          <w:iCs/>
          <w:sz w:val="24"/>
          <w:szCs w:val="24"/>
          <w:lang w:val="en-GB"/>
        </w:rPr>
        <w:t xml:space="preserve"> relating to the fight against corruption; evaluates corruption impact assessment</w:t>
      </w:r>
      <w:r w:rsidR="00B517EE" w:rsidRPr="0064648C">
        <w:rPr>
          <w:rFonts w:asciiTheme="minorHAnsi" w:hAnsiTheme="minorHAnsi" w:cs="font310"/>
          <w:bCs/>
          <w:iCs/>
          <w:sz w:val="24"/>
          <w:szCs w:val="24"/>
          <w:lang w:val="en-GB"/>
        </w:rPr>
        <w:t>s</w:t>
      </w:r>
      <w:r w:rsidRPr="0064648C">
        <w:rPr>
          <w:rFonts w:asciiTheme="minorHAnsi" w:hAnsiTheme="minorHAnsi" w:cs="font310"/>
          <w:bCs/>
          <w:iCs/>
          <w:sz w:val="24"/>
          <w:szCs w:val="24"/>
          <w:lang w:val="en-GB"/>
        </w:rPr>
        <w:t xml:space="preserve"> for government sponsored legislation by individual ministries and other central authorities; performs education and awareness</w:t>
      </w:r>
      <w:r w:rsidR="006E2484">
        <w:rPr>
          <w:rFonts w:asciiTheme="minorHAnsi" w:hAnsiTheme="minorHAnsi" w:cs="font310"/>
          <w:bCs/>
          <w:iCs/>
          <w:sz w:val="24"/>
          <w:szCs w:val="24"/>
          <w:lang w:val="en-GB"/>
        </w:rPr>
        <w:t>-</w:t>
      </w:r>
      <w:r w:rsidRPr="0064648C">
        <w:rPr>
          <w:rFonts w:asciiTheme="minorHAnsi" w:hAnsiTheme="minorHAnsi" w:cs="font310"/>
          <w:bCs/>
          <w:iCs/>
          <w:sz w:val="24"/>
          <w:szCs w:val="24"/>
          <w:lang w:val="en-GB"/>
        </w:rPr>
        <w:t>raising activities and discusses its activities with the non</w:t>
      </w:r>
      <w:r w:rsidRPr="0064648C">
        <w:rPr>
          <w:rFonts w:asciiTheme="minorHAnsi" w:hAnsiTheme="minorHAnsi" w:cs="font310"/>
          <w:bCs/>
          <w:iCs/>
          <w:sz w:val="24"/>
          <w:szCs w:val="24"/>
          <w:lang w:val="en-GB"/>
        </w:rPr>
        <w:noBreakHyphen/>
        <w:t>governmental, non-profit organisations engaging in combating corruption; provides support to the Government Anti-Corruption Council.</w:t>
      </w:r>
    </w:p>
    <w:p w14:paraId="0FDD77D3" w14:textId="77777777" w:rsidR="0064648C" w:rsidRDefault="0064648C" w:rsidP="0064648C">
      <w:pPr>
        <w:pStyle w:val="Odstavecseseznamem"/>
        <w:rPr>
          <w:rFonts w:asciiTheme="minorHAnsi" w:hAnsiTheme="minorHAnsi" w:cs="font310"/>
          <w:bCs/>
          <w:iCs/>
          <w:sz w:val="24"/>
          <w:szCs w:val="24"/>
          <w:lang w:val="en-GB"/>
        </w:rPr>
      </w:pPr>
    </w:p>
    <w:p w14:paraId="673DFAE2" w14:textId="7C1364FF" w:rsidR="0064648C" w:rsidRDefault="009760B5" w:rsidP="0064648C">
      <w:pPr>
        <w:numPr>
          <w:ilvl w:val="0"/>
          <w:numId w:val="15"/>
        </w:numPr>
        <w:tabs>
          <w:tab w:val="clear" w:pos="567"/>
          <w:tab w:val="left" w:pos="709"/>
        </w:tabs>
        <w:ind w:left="0" w:firstLine="0"/>
        <w:jc w:val="both"/>
        <w:rPr>
          <w:rFonts w:cstheme="minorHAnsi"/>
          <w:sz w:val="24"/>
          <w:szCs w:val="24"/>
          <w:lang w:val="en-GB"/>
        </w:rPr>
      </w:pPr>
      <w:r w:rsidRPr="0064648C">
        <w:rPr>
          <w:rFonts w:asciiTheme="minorHAnsi" w:hAnsiTheme="minorHAnsi" w:cs="font310"/>
          <w:bCs/>
          <w:iCs/>
          <w:sz w:val="24"/>
          <w:szCs w:val="24"/>
          <w:lang w:val="en-GB"/>
        </w:rPr>
        <w:t xml:space="preserve">The </w:t>
      </w:r>
      <w:r w:rsidRPr="0064648C">
        <w:rPr>
          <w:rFonts w:asciiTheme="minorHAnsi" w:hAnsiTheme="minorHAnsi" w:cs="font310"/>
          <w:bCs/>
          <w:iCs/>
          <w:sz w:val="24"/>
          <w:szCs w:val="24"/>
          <w:u w:val="single"/>
          <w:lang w:val="en-GB"/>
        </w:rPr>
        <w:t>Government Anti-Corruption Council</w:t>
      </w:r>
      <w:r>
        <w:rPr>
          <w:rStyle w:val="Znakapoznpodarou"/>
          <w:rFonts w:asciiTheme="minorHAnsi" w:hAnsiTheme="minorHAnsi" w:cs="font310"/>
          <w:bCs/>
          <w:iCs/>
          <w:sz w:val="24"/>
          <w:szCs w:val="24"/>
          <w:lang w:val="en-GB"/>
        </w:rPr>
        <w:footnoteReference w:id="22"/>
      </w:r>
      <w:r w:rsidRPr="0064648C">
        <w:rPr>
          <w:rFonts w:asciiTheme="minorHAnsi" w:hAnsiTheme="minorHAnsi" w:cs="font310"/>
          <w:bCs/>
          <w:iCs/>
          <w:sz w:val="24"/>
          <w:szCs w:val="24"/>
          <w:lang w:val="en-GB"/>
        </w:rPr>
        <w:t xml:space="preserve"> provides advice to the </w:t>
      </w:r>
      <w:r w:rsidR="00B517EE" w:rsidRPr="0064648C">
        <w:rPr>
          <w:rFonts w:asciiTheme="minorHAnsi" w:hAnsiTheme="minorHAnsi" w:cs="font310"/>
          <w:bCs/>
          <w:iCs/>
          <w:sz w:val="24"/>
          <w:szCs w:val="24"/>
          <w:lang w:val="en-GB"/>
        </w:rPr>
        <w:t>G</w:t>
      </w:r>
      <w:r w:rsidRPr="0064648C">
        <w:rPr>
          <w:rFonts w:asciiTheme="minorHAnsi" w:hAnsiTheme="minorHAnsi" w:cs="font310"/>
          <w:bCs/>
          <w:iCs/>
          <w:sz w:val="24"/>
          <w:szCs w:val="24"/>
          <w:lang w:val="en-GB"/>
        </w:rPr>
        <w:t xml:space="preserve">overnment in this area. It was established by Government Resolution No. 629 of 30 July 2014. </w:t>
      </w:r>
      <w:r w:rsidR="00E1519A">
        <w:rPr>
          <w:rFonts w:asciiTheme="minorHAnsi" w:hAnsiTheme="minorHAnsi" w:cs="font310"/>
          <w:bCs/>
          <w:iCs/>
          <w:sz w:val="24"/>
          <w:szCs w:val="24"/>
          <w:lang w:val="en-GB"/>
        </w:rPr>
        <w:t>Since October 2022, it</w:t>
      </w:r>
      <w:r w:rsidRPr="0064648C">
        <w:rPr>
          <w:rFonts w:asciiTheme="minorHAnsi" w:hAnsiTheme="minorHAnsi" w:cs="font310"/>
          <w:bCs/>
          <w:iCs/>
          <w:sz w:val="24"/>
          <w:szCs w:val="24"/>
          <w:lang w:val="en-GB"/>
        </w:rPr>
        <w:t xml:space="preserve"> is presided by the </w:t>
      </w:r>
      <w:r w:rsidR="00E1519A">
        <w:rPr>
          <w:rFonts w:asciiTheme="minorHAnsi" w:hAnsiTheme="minorHAnsi" w:cs="font310"/>
          <w:bCs/>
          <w:iCs/>
          <w:sz w:val="24"/>
          <w:szCs w:val="24"/>
          <w:lang w:val="en-GB"/>
        </w:rPr>
        <w:t>Minister for Legislation and Chairman of Government Legislative Council, while</w:t>
      </w:r>
      <w:r w:rsidRPr="0064648C">
        <w:rPr>
          <w:rFonts w:asciiTheme="minorHAnsi" w:hAnsiTheme="minorHAnsi" w:cs="font310"/>
          <w:bCs/>
          <w:iCs/>
          <w:sz w:val="24"/>
          <w:szCs w:val="24"/>
          <w:lang w:val="en-GB"/>
        </w:rPr>
        <w:t xml:space="preserve"> </w:t>
      </w:r>
      <w:r w:rsidR="00262FD3">
        <w:rPr>
          <w:rFonts w:asciiTheme="minorHAnsi" w:hAnsiTheme="minorHAnsi" w:cs="font310"/>
          <w:bCs/>
          <w:iCs/>
          <w:sz w:val="24"/>
          <w:szCs w:val="24"/>
          <w:lang w:val="en-GB"/>
        </w:rPr>
        <w:t xml:space="preserve">the Prime Minister, </w:t>
      </w:r>
      <w:r w:rsidRPr="0064648C">
        <w:rPr>
          <w:rFonts w:asciiTheme="minorHAnsi" w:hAnsiTheme="minorHAnsi" w:cs="font310"/>
          <w:bCs/>
          <w:iCs/>
          <w:sz w:val="24"/>
          <w:szCs w:val="24"/>
          <w:lang w:val="en-GB"/>
        </w:rPr>
        <w:t>the Minister of Justice, Minister of Interior, Minister of Finance, Minister of Health and Minister of Regional Development</w:t>
      </w:r>
      <w:r w:rsidR="00F7726D">
        <w:rPr>
          <w:rFonts w:asciiTheme="minorHAnsi" w:hAnsiTheme="minorHAnsi" w:cs="font310"/>
          <w:bCs/>
          <w:iCs/>
          <w:sz w:val="24"/>
          <w:szCs w:val="24"/>
          <w:lang w:val="en-GB"/>
        </w:rPr>
        <w:t xml:space="preserve"> are its vice-presidents</w:t>
      </w:r>
      <w:r w:rsidRPr="0064648C">
        <w:rPr>
          <w:rFonts w:asciiTheme="minorHAnsi" w:hAnsiTheme="minorHAnsi" w:cs="font310"/>
          <w:bCs/>
          <w:iCs/>
          <w:sz w:val="24"/>
          <w:szCs w:val="24"/>
          <w:lang w:val="en-GB"/>
        </w:rPr>
        <w:t xml:space="preserve">. It comprises </w:t>
      </w:r>
      <w:r w:rsidR="002101F2">
        <w:rPr>
          <w:rFonts w:asciiTheme="minorHAnsi" w:hAnsiTheme="minorHAnsi" w:cs="font310"/>
          <w:bCs/>
          <w:iCs/>
          <w:sz w:val="24"/>
          <w:szCs w:val="24"/>
          <w:lang w:val="en-GB"/>
        </w:rPr>
        <w:t>20</w:t>
      </w:r>
      <w:r w:rsidR="002101F2" w:rsidRPr="0064648C">
        <w:rPr>
          <w:rFonts w:asciiTheme="minorHAnsi" w:hAnsiTheme="minorHAnsi" w:cs="font310"/>
          <w:bCs/>
          <w:iCs/>
          <w:sz w:val="24"/>
          <w:szCs w:val="24"/>
          <w:lang w:val="en-GB"/>
        </w:rPr>
        <w:t xml:space="preserve"> </w:t>
      </w:r>
      <w:r w:rsidRPr="0064648C">
        <w:rPr>
          <w:rFonts w:asciiTheme="minorHAnsi" w:hAnsiTheme="minorHAnsi" w:cs="font310"/>
          <w:bCs/>
          <w:iCs/>
          <w:sz w:val="24"/>
          <w:szCs w:val="24"/>
          <w:lang w:val="en-GB"/>
        </w:rPr>
        <w:t xml:space="preserve">members, including all main stakeholder groups – state administration, law enforcement authorities, NGOs, professional associations and chambers, local authorities and academia. </w:t>
      </w:r>
      <w:r w:rsidR="00F7726D">
        <w:rPr>
          <w:rFonts w:asciiTheme="minorHAnsi" w:hAnsiTheme="minorHAnsi" w:cs="font310"/>
          <w:bCs/>
          <w:iCs/>
          <w:sz w:val="24"/>
          <w:szCs w:val="24"/>
          <w:lang w:val="en-GB"/>
        </w:rPr>
        <w:t>Seven</w:t>
      </w:r>
      <w:r w:rsidR="00F7726D" w:rsidRPr="0064648C">
        <w:rPr>
          <w:rFonts w:asciiTheme="minorHAnsi" w:hAnsiTheme="minorHAnsi" w:cs="font310"/>
          <w:bCs/>
          <w:iCs/>
          <w:sz w:val="24"/>
          <w:szCs w:val="24"/>
          <w:lang w:val="en-GB"/>
        </w:rPr>
        <w:t xml:space="preserve"> </w:t>
      </w:r>
      <w:r w:rsidRPr="0064648C">
        <w:rPr>
          <w:rFonts w:asciiTheme="minorHAnsi" w:hAnsiTheme="minorHAnsi" w:cs="font310"/>
          <w:bCs/>
          <w:iCs/>
          <w:sz w:val="24"/>
          <w:szCs w:val="24"/>
          <w:lang w:val="en-GB"/>
        </w:rPr>
        <w:t>thematic working commissions function as the working and preparatory bodies of the Council. The Council adopts its resolution</w:t>
      </w:r>
      <w:r w:rsidR="008B1B91">
        <w:rPr>
          <w:rFonts w:asciiTheme="minorHAnsi" w:hAnsiTheme="minorHAnsi" w:cs="font310"/>
          <w:bCs/>
          <w:iCs/>
          <w:sz w:val="24"/>
          <w:szCs w:val="24"/>
          <w:lang w:val="en-GB"/>
        </w:rPr>
        <w:t>s</w:t>
      </w:r>
      <w:r w:rsidRPr="0064648C">
        <w:rPr>
          <w:rFonts w:asciiTheme="minorHAnsi" w:hAnsiTheme="minorHAnsi" w:cs="font310"/>
          <w:bCs/>
          <w:iCs/>
          <w:sz w:val="24"/>
          <w:szCs w:val="24"/>
          <w:lang w:val="en-GB"/>
        </w:rPr>
        <w:t xml:space="preserve"> by majority. Membership </w:t>
      </w:r>
      <w:r w:rsidR="008B1B91">
        <w:rPr>
          <w:rFonts w:asciiTheme="minorHAnsi" w:hAnsiTheme="minorHAnsi" w:cs="font310"/>
          <w:bCs/>
          <w:iCs/>
          <w:sz w:val="24"/>
          <w:szCs w:val="24"/>
          <w:lang w:val="en-GB"/>
        </w:rPr>
        <w:t>of</w:t>
      </w:r>
      <w:r w:rsidRPr="0064648C">
        <w:rPr>
          <w:rFonts w:asciiTheme="minorHAnsi" w:hAnsiTheme="minorHAnsi" w:cs="font310"/>
          <w:bCs/>
          <w:iCs/>
          <w:sz w:val="24"/>
          <w:szCs w:val="24"/>
          <w:lang w:val="en-GB"/>
        </w:rPr>
        <w:t xml:space="preserve"> the Council is not remunerated.</w:t>
      </w:r>
    </w:p>
    <w:p w14:paraId="4FCE90D5" w14:textId="77777777" w:rsidR="0064648C" w:rsidRDefault="0064648C" w:rsidP="0064648C">
      <w:pPr>
        <w:pStyle w:val="Odstavecseseznamem"/>
        <w:rPr>
          <w:rFonts w:cstheme="minorHAnsi"/>
          <w:sz w:val="24"/>
          <w:szCs w:val="24"/>
          <w:lang w:val="en-GB"/>
        </w:rPr>
      </w:pPr>
    </w:p>
    <w:p w14:paraId="2862D54A" w14:textId="70CDB653" w:rsidR="009760B5" w:rsidRPr="0064648C" w:rsidRDefault="009151D0" w:rsidP="0064648C">
      <w:pPr>
        <w:numPr>
          <w:ilvl w:val="0"/>
          <w:numId w:val="15"/>
        </w:numPr>
        <w:tabs>
          <w:tab w:val="clear" w:pos="567"/>
          <w:tab w:val="left" w:pos="709"/>
        </w:tabs>
        <w:ind w:left="0" w:firstLine="0"/>
        <w:jc w:val="both"/>
        <w:rPr>
          <w:rFonts w:cstheme="minorHAnsi"/>
          <w:sz w:val="24"/>
          <w:szCs w:val="24"/>
          <w:lang w:val="en-GB"/>
        </w:rPr>
      </w:pPr>
      <w:r w:rsidRPr="0064648C">
        <w:rPr>
          <w:rFonts w:cstheme="minorHAnsi"/>
          <w:sz w:val="24"/>
          <w:szCs w:val="24"/>
          <w:lang w:val="en-GB"/>
        </w:rPr>
        <w:t>A</w:t>
      </w:r>
      <w:r w:rsidR="009760B5" w:rsidRPr="0064648C">
        <w:rPr>
          <w:rFonts w:cstheme="minorHAnsi"/>
          <w:sz w:val="24"/>
          <w:szCs w:val="24"/>
          <w:lang w:val="en-GB"/>
        </w:rPr>
        <w:t xml:space="preserve">n </w:t>
      </w:r>
      <w:r w:rsidR="009760B5" w:rsidRPr="0064648C">
        <w:rPr>
          <w:rFonts w:cstheme="minorHAnsi"/>
          <w:sz w:val="24"/>
          <w:szCs w:val="24"/>
          <w:u w:val="single"/>
          <w:lang w:val="en-GB"/>
        </w:rPr>
        <w:t>inter-ministerial Anti-Corruption Coordination Group</w:t>
      </w:r>
      <w:r w:rsidR="009760B5" w:rsidRPr="0064648C">
        <w:rPr>
          <w:rFonts w:cstheme="minorHAnsi"/>
          <w:sz w:val="24"/>
          <w:szCs w:val="24"/>
          <w:lang w:val="en-GB"/>
        </w:rPr>
        <w:t xml:space="preserve"> serves as a coordination body where all ministries and other central administrative authorities can exchange views and best practice with regard to their internal anti-corruption measures and strategies. This Group discusses individual aspect</w:t>
      </w:r>
      <w:r w:rsidR="008B1B91">
        <w:rPr>
          <w:rFonts w:cstheme="minorHAnsi"/>
          <w:sz w:val="24"/>
          <w:szCs w:val="24"/>
          <w:lang w:val="en-GB"/>
        </w:rPr>
        <w:t>s</w:t>
      </w:r>
      <w:r w:rsidR="009760B5" w:rsidRPr="0064648C">
        <w:rPr>
          <w:rFonts w:cstheme="minorHAnsi"/>
          <w:sz w:val="24"/>
          <w:szCs w:val="24"/>
          <w:lang w:val="en-GB"/>
        </w:rPr>
        <w:t xml:space="preserve"> of </w:t>
      </w:r>
      <w:r w:rsidR="008B1B91">
        <w:rPr>
          <w:rFonts w:cstheme="minorHAnsi"/>
          <w:sz w:val="24"/>
          <w:szCs w:val="24"/>
          <w:lang w:val="en-GB"/>
        </w:rPr>
        <w:t xml:space="preserve">the </w:t>
      </w:r>
      <w:r w:rsidR="009760B5" w:rsidRPr="0064648C">
        <w:rPr>
          <w:rFonts w:cstheme="minorHAnsi"/>
          <w:sz w:val="24"/>
          <w:szCs w:val="24"/>
          <w:lang w:val="en-GB"/>
        </w:rPr>
        <w:t xml:space="preserve">Framework Ministerial Internal Anti-Corruption Programme, its </w:t>
      </w:r>
      <w:r w:rsidR="008B1B91">
        <w:rPr>
          <w:rFonts w:cstheme="minorHAnsi"/>
          <w:sz w:val="24"/>
          <w:szCs w:val="24"/>
          <w:lang w:val="en-GB"/>
        </w:rPr>
        <w:t xml:space="preserve">strengths </w:t>
      </w:r>
      <w:r w:rsidR="009760B5" w:rsidRPr="0064648C">
        <w:rPr>
          <w:rFonts w:cstheme="minorHAnsi"/>
          <w:sz w:val="24"/>
          <w:szCs w:val="24"/>
          <w:lang w:val="en-GB"/>
        </w:rPr>
        <w:t>and weak</w:t>
      </w:r>
      <w:r w:rsidR="008B1B91">
        <w:rPr>
          <w:rFonts w:cstheme="minorHAnsi"/>
          <w:sz w:val="24"/>
          <w:szCs w:val="24"/>
          <w:lang w:val="en-GB"/>
        </w:rPr>
        <w:t>nesses</w:t>
      </w:r>
      <w:r w:rsidR="009760B5" w:rsidRPr="0064648C">
        <w:rPr>
          <w:rFonts w:cstheme="minorHAnsi"/>
          <w:sz w:val="24"/>
          <w:szCs w:val="24"/>
          <w:lang w:val="en-GB"/>
        </w:rPr>
        <w:t>, methodological issues and also possible ways of updating and enhancing it. This working group is run and presided by the Ministry of Justice</w:t>
      </w:r>
      <w:r w:rsidR="00B517EE" w:rsidRPr="0064648C">
        <w:rPr>
          <w:rFonts w:cstheme="minorHAnsi"/>
          <w:sz w:val="24"/>
          <w:szCs w:val="24"/>
          <w:lang w:val="en-GB"/>
        </w:rPr>
        <w:t xml:space="preserve">. </w:t>
      </w:r>
      <w:r w:rsidR="00F7726D">
        <w:rPr>
          <w:rFonts w:cstheme="minorHAnsi"/>
          <w:sz w:val="24"/>
          <w:szCs w:val="24"/>
          <w:lang w:val="en-GB"/>
        </w:rPr>
        <w:t>Due to the pandemic, i</w:t>
      </w:r>
      <w:r w:rsidR="00B517EE" w:rsidRPr="0064648C">
        <w:rPr>
          <w:rFonts w:cstheme="minorHAnsi"/>
          <w:sz w:val="24"/>
          <w:szCs w:val="24"/>
          <w:lang w:val="en-GB"/>
        </w:rPr>
        <w:t>t met</w:t>
      </w:r>
      <w:r w:rsidR="00F7726D">
        <w:rPr>
          <w:rFonts w:cstheme="minorHAnsi"/>
          <w:sz w:val="24"/>
          <w:szCs w:val="24"/>
          <w:lang w:val="en-GB"/>
        </w:rPr>
        <w:t xml:space="preserve"> in person only</w:t>
      </w:r>
      <w:r w:rsidR="00B517EE" w:rsidRPr="0064648C">
        <w:rPr>
          <w:rFonts w:cstheme="minorHAnsi"/>
          <w:sz w:val="24"/>
          <w:szCs w:val="24"/>
          <w:lang w:val="en-GB"/>
        </w:rPr>
        <w:t xml:space="preserve"> four times between 2020 and 2022</w:t>
      </w:r>
      <w:r w:rsidR="00F7726D">
        <w:rPr>
          <w:rFonts w:cstheme="minorHAnsi"/>
          <w:sz w:val="24"/>
          <w:szCs w:val="24"/>
          <w:lang w:val="en-GB"/>
        </w:rPr>
        <w:t>, as opposed to two to four times a year usually</w:t>
      </w:r>
      <w:r w:rsidR="00B517EE" w:rsidRPr="0064648C">
        <w:rPr>
          <w:rFonts w:cstheme="minorHAnsi"/>
          <w:sz w:val="24"/>
          <w:szCs w:val="24"/>
          <w:lang w:val="en-GB"/>
        </w:rPr>
        <w:t xml:space="preserve"> and minutes of its meetings are available online</w:t>
      </w:r>
      <w:r w:rsidR="00B517EE">
        <w:rPr>
          <w:rStyle w:val="Znakapoznpodarou"/>
          <w:rFonts w:cstheme="minorHAnsi"/>
          <w:sz w:val="24"/>
          <w:szCs w:val="24"/>
          <w:lang w:val="en-GB"/>
        </w:rPr>
        <w:footnoteReference w:id="23"/>
      </w:r>
      <w:r w:rsidR="009760B5" w:rsidRPr="0064648C">
        <w:rPr>
          <w:rFonts w:cstheme="minorHAnsi"/>
          <w:sz w:val="24"/>
          <w:szCs w:val="24"/>
          <w:lang w:val="en-GB"/>
        </w:rPr>
        <w:t>.</w:t>
      </w:r>
      <w:r w:rsidR="00F7726D">
        <w:rPr>
          <w:rFonts w:cstheme="minorHAnsi"/>
          <w:sz w:val="24"/>
          <w:szCs w:val="24"/>
          <w:lang w:val="en-GB"/>
        </w:rPr>
        <w:t xml:space="preserve"> Regular communication between the members of the Group is on-going by electronic means.</w:t>
      </w:r>
    </w:p>
    <w:p w14:paraId="729D2D74" w14:textId="77777777" w:rsidR="009760B5" w:rsidRDefault="009760B5" w:rsidP="009760B5">
      <w:pPr>
        <w:rPr>
          <w:rFonts w:asciiTheme="minorHAnsi" w:hAnsiTheme="minorHAnsi" w:cs="font310"/>
          <w:bCs/>
          <w:iCs/>
          <w:lang w:val="en-GB"/>
        </w:rPr>
      </w:pPr>
    </w:p>
    <w:p w14:paraId="24953160" w14:textId="0A5D71D5" w:rsidR="005B3932" w:rsidRPr="008A5FF1" w:rsidRDefault="009760B5" w:rsidP="009760B5">
      <w:pPr>
        <w:pStyle w:val="Nadpis3"/>
        <w:keepNext w:val="0"/>
        <w:keepLines w:val="0"/>
        <w:numPr>
          <w:ilvl w:val="0"/>
          <w:numId w:val="0"/>
        </w:numPr>
        <w:spacing w:before="0"/>
        <w:ind w:left="720" w:hanging="720"/>
        <w:rPr>
          <w:rFonts w:asciiTheme="minorHAnsi" w:hAnsiTheme="minorHAnsi"/>
          <w:b w:val="0"/>
          <w:i/>
          <w:color w:val="00000A"/>
          <w:sz w:val="24"/>
          <w:szCs w:val="24"/>
          <w:lang w:val="en-GB"/>
        </w:rPr>
      </w:pPr>
      <w:bookmarkStart w:id="71" w:name="__RefHeading__4572_138456760"/>
      <w:bookmarkStart w:id="72" w:name="_Toc508876708"/>
      <w:bookmarkStart w:id="73" w:name="_Toc508881563"/>
      <w:bookmarkStart w:id="74" w:name="_Toc508881955"/>
      <w:bookmarkStart w:id="75" w:name="_Toc137046544"/>
      <w:bookmarkEnd w:id="71"/>
      <w:r>
        <w:rPr>
          <w:rFonts w:asciiTheme="minorHAnsi" w:hAnsiTheme="minorHAnsi"/>
          <w:b w:val="0"/>
          <w:i/>
          <w:color w:val="00000A"/>
          <w:sz w:val="24"/>
          <w:szCs w:val="24"/>
          <w:lang w:val="en-GB"/>
        </w:rPr>
        <w:t>E</w:t>
      </w:r>
      <w:r w:rsidR="005B3932" w:rsidRPr="008A5FF1">
        <w:rPr>
          <w:rFonts w:asciiTheme="minorHAnsi" w:hAnsiTheme="minorHAnsi"/>
          <w:b w:val="0"/>
          <w:i/>
          <w:color w:val="00000A"/>
          <w:sz w:val="24"/>
          <w:szCs w:val="24"/>
          <w:lang w:val="en-GB"/>
        </w:rPr>
        <w:t>thical principles and rules of conduct</w:t>
      </w:r>
      <w:bookmarkEnd w:id="72"/>
      <w:bookmarkEnd w:id="73"/>
      <w:bookmarkEnd w:id="74"/>
      <w:bookmarkEnd w:id="75"/>
    </w:p>
    <w:p w14:paraId="0A9407C5" w14:textId="77777777" w:rsidR="005B3932" w:rsidRPr="008A5FF1" w:rsidRDefault="005B3932" w:rsidP="004C025E">
      <w:pPr>
        <w:jc w:val="both"/>
        <w:rPr>
          <w:rFonts w:asciiTheme="minorHAnsi" w:hAnsiTheme="minorHAnsi"/>
          <w:b/>
          <w:sz w:val="24"/>
          <w:szCs w:val="24"/>
          <w:lang w:val="en-GB"/>
        </w:rPr>
      </w:pPr>
    </w:p>
    <w:p w14:paraId="0E4103A9" w14:textId="3C4CEF1A" w:rsidR="008A5FF1" w:rsidRPr="0064648C" w:rsidRDefault="008A5FF1" w:rsidP="0064648C">
      <w:pPr>
        <w:numPr>
          <w:ilvl w:val="0"/>
          <w:numId w:val="15"/>
        </w:numPr>
        <w:tabs>
          <w:tab w:val="clear" w:pos="567"/>
          <w:tab w:val="left" w:pos="709"/>
        </w:tabs>
        <w:ind w:left="0" w:firstLine="0"/>
        <w:jc w:val="both"/>
        <w:rPr>
          <w:rFonts w:cstheme="minorHAnsi"/>
          <w:sz w:val="24"/>
          <w:szCs w:val="24"/>
          <w:lang w:val="en-GB"/>
        </w:rPr>
      </w:pPr>
      <w:r w:rsidRPr="0064648C">
        <w:rPr>
          <w:rFonts w:cstheme="minorHAnsi"/>
          <w:sz w:val="24"/>
          <w:szCs w:val="24"/>
          <w:lang w:val="en-GB"/>
        </w:rPr>
        <w:t>There are several regulations on ethics and conduct that apply to civil servants</w:t>
      </w:r>
      <w:r w:rsidR="009760B5" w:rsidRPr="0064648C">
        <w:rPr>
          <w:rFonts w:cstheme="minorHAnsi"/>
          <w:sz w:val="24"/>
          <w:szCs w:val="24"/>
          <w:lang w:val="en-GB"/>
        </w:rPr>
        <w:t>,</w:t>
      </w:r>
      <w:r w:rsidRPr="0064648C">
        <w:rPr>
          <w:rFonts w:cstheme="minorHAnsi"/>
          <w:sz w:val="24"/>
          <w:szCs w:val="24"/>
          <w:lang w:val="en-GB"/>
        </w:rPr>
        <w:t xml:space="preserve"> </w:t>
      </w:r>
      <w:r w:rsidR="009760B5" w:rsidRPr="0064648C">
        <w:rPr>
          <w:rFonts w:cstheme="minorHAnsi"/>
          <w:sz w:val="24"/>
          <w:szCs w:val="24"/>
          <w:lang w:val="en-GB"/>
        </w:rPr>
        <w:t>employees</w:t>
      </w:r>
      <w:r w:rsidRPr="0064648C">
        <w:rPr>
          <w:rFonts w:cstheme="minorHAnsi"/>
          <w:sz w:val="24"/>
          <w:szCs w:val="24"/>
          <w:lang w:val="en-GB"/>
        </w:rPr>
        <w:t xml:space="preserve"> in ministries</w:t>
      </w:r>
      <w:r w:rsidR="009760B5" w:rsidRPr="0064648C">
        <w:rPr>
          <w:rFonts w:cstheme="minorHAnsi"/>
          <w:sz w:val="24"/>
          <w:szCs w:val="24"/>
          <w:lang w:val="en-GB"/>
        </w:rPr>
        <w:t xml:space="preserve"> and some ministers’ individual advisers, depending on their status</w:t>
      </w:r>
      <w:r w:rsidRPr="0064648C">
        <w:rPr>
          <w:rFonts w:cstheme="minorHAnsi"/>
          <w:sz w:val="24"/>
          <w:szCs w:val="24"/>
          <w:lang w:val="en-GB"/>
        </w:rPr>
        <w:t>.</w:t>
      </w:r>
      <w:r w:rsidR="009760B5" w:rsidRPr="0064648C">
        <w:rPr>
          <w:rFonts w:cstheme="minorHAnsi"/>
          <w:sz w:val="24"/>
          <w:szCs w:val="24"/>
          <w:lang w:val="en-GB"/>
        </w:rPr>
        <w:t xml:space="preserve"> </w:t>
      </w:r>
      <w:r w:rsidRPr="0064648C">
        <w:rPr>
          <w:rFonts w:cstheme="minorHAnsi"/>
          <w:sz w:val="24"/>
          <w:szCs w:val="24"/>
          <w:lang w:val="en-GB"/>
        </w:rPr>
        <w:t xml:space="preserve">A </w:t>
      </w:r>
      <w:r w:rsidRPr="0064648C">
        <w:rPr>
          <w:rFonts w:cstheme="minorHAnsi"/>
          <w:sz w:val="24"/>
          <w:szCs w:val="24"/>
          <w:u w:val="single"/>
          <w:lang w:val="en-GB"/>
        </w:rPr>
        <w:t>Code of Ethics for Civil Service Officials and Employees</w:t>
      </w:r>
      <w:r w:rsidRPr="0064648C">
        <w:rPr>
          <w:rFonts w:cstheme="minorHAnsi"/>
          <w:sz w:val="24"/>
          <w:szCs w:val="24"/>
          <w:vertAlign w:val="superscript"/>
          <w:lang w:val="en-GB"/>
        </w:rPr>
        <w:footnoteReference w:id="24"/>
      </w:r>
      <w:r w:rsidRPr="0064648C">
        <w:rPr>
          <w:rFonts w:cstheme="minorHAnsi"/>
          <w:sz w:val="24"/>
          <w:szCs w:val="24"/>
          <w:lang w:val="en-GB"/>
        </w:rPr>
        <w:t xml:space="preserve"> was approved by Government Resolution No. 331 from 9 May 2012. It is binding on all employees working for the central administrative authorities</w:t>
      </w:r>
      <w:r w:rsidR="009760B5" w:rsidRPr="0064648C">
        <w:rPr>
          <w:rFonts w:cstheme="minorHAnsi"/>
          <w:sz w:val="24"/>
          <w:szCs w:val="24"/>
          <w:lang w:val="en-GB"/>
        </w:rPr>
        <w:t xml:space="preserve">. </w:t>
      </w:r>
      <w:r w:rsidR="00443937" w:rsidRPr="0064648C">
        <w:rPr>
          <w:rFonts w:cstheme="minorHAnsi"/>
          <w:sz w:val="24"/>
          <w:szCs w:val="24"/>
          <w:lang w:val="en-GB"/>
        </w:rPr>
        <w:t>It contains some rules on conflicts of interest and corruption, e.g.:</w:t>
      </w:r>
    </w:p>
    <w:p w14:paraId="6F362BBB" w14:textId="77777777" w:rsidR="00443937" w:rsidRDefault="00443937" w:rsidP="008A5FF1">
      <w:pPr>
        <w:pStyle w:val="Corpsde"/>
        <w:spacing w:line="240" w:lineRule="auto"/>
        <w:jc w:val="both"/>
        <w:rPr>
          <w:rFonts w:asciiTheme="minorHAnsi" w:hAnsiTheme="minorHAnsi" w:cstheme="minorHAnsi"/>
          <w:b w:val="0"/>
          <w:sz w:val="24"/>
          <w:u w:val="none"/>
        </w:rPr>
      </w:pPr>
    </w:p>
    <w:p w14:paraId="0C388DC3" w14:textId="02978CBE" w:rsidR="00443937" w:rsidRPr="00443937" w:rsidRDefault="00443937">
      <w:pPr>
        <w:pStyle w:val="Corpsde"/>
        <w:numPr>
          <w:ilvl w:val="1"/>
          <w:numId w:val="5"/>
        </w:numPr>
        <w:spacing w:line="240" w:lineRule="auto"/>
        <w:jc w:val="both"/>
        <w:rPr>
          <w:rFonts w:asciiTheme="minorHAnsi" w:hAnsiTheme="minorHAnsi" w:cstheme="minorHAnsi"/>
          <w:b w:val="0"/>
          <w:sz w:val="24"/>
          <w:u w:val="none"/>
        </w:rPr>
      </w:pPr>
      <w:r>
        <w:rPr>
          <w:rFonts w:asciiTheme="minorHAnsi" w:hAnsiTheme="minorHAnsi" w:cstheme="minorHAnsi"/>
          <w:b w:val="0"/>
          <w:sz w:val="24"/>
          <w:u w:val="none"/>
        </w:rPr>
        <w:t xml:space="preserve">an </w:t>
      </w:r>
      <w:r w:rsidRPr="00443937">
        <w:rPr>
          <w:rFonts w:asciiTheme="minorHAnsi" w:hAnsiTheme="minorHAnsi" w:cstheme="minorHAnsi"/>
          <w:b w:val="0"/>
          <w:sz w:val="24"/>
          <w:u w:val="none"/>
        </w:rPr>
        <w:t xml:space="preserve">official and civil servant shall act in such </w:t>
      </w:r>
      <w:r w:rsidR="008B1B91">
        <w:rPr>
          <w:rFonts w:asciiTheme="minorHAnsi" w:hAnsiTheme="minorHAnsi" w:cstheme="minorHAnsi"/>
          <w:b w:val="0"/>
          <w:sz w:val="24"/>
          <w:u w:val="none"/>
        </w:rPr>
        <w:t xml:space="preserve">a </w:t>
      </w:r>
      <w:r w:rsidRPr="00443937">
        <w:rPr>
          <w:rFonts w:asciiTheme="minorHAnsi" w:hAnsiTheme="minorHAnsi" w:cstheme="minorHAnsi"/>
          <w:b w:val="0"/>
          <w:sz w:val="24"/>
          <w:u w:val="none"/>
        </w:rPr>
        <w:t>way that, in the performance of the tasks entrusted to him</w:t>
      </w:r>
      <w:r>
        <w:rPr>
          <w:rFonts w:asciiTheme="minorHAnsi" w:hAnsiTheme="minorHAnsi" w:cstheme="minorHAnsi"/>
          <w:b w:val="0"/>
          <w:sz w:val="24"/>
          <w:u w:val="none"/>
        </w:rPr>
        <w:t>/</w:t>
      </w:r>
      <w:r w:rsidRPr="00443937">
        <w:rPr>
          <w:rFonts w:asciiTheme="minorHAnsi" w:hAnsiTheme="minorHAnsi" w:cstheme="minorHAnsi"/>
          <w:b w:val="0"/>
          <w:sz w:val="24"/>
          <w:u w:val="none"/>
        </w:rPr>
        <w:t xml:space="preserve">her concerning the public administration, </w:t>
      </w:r>
      <w:r>
        <w:rPr>
          <w:rFonts w:asciiTheme="minorHAnsi" w:hAnsiTheme="minorHAnsi" w:cstheme="minorHAnsi"/>
          <w:b w:val="0"/>
          <w:sz w:val="24"/>
          <w:u w:val="none"/>
        </w:rPr>
        <w:t>s/</w:t>
      </w:r>
      <w:r w:rsidRPr="00443937">
        <w:rPr>
          <w:rFonts w:asciiTheme="minorHAnsi" w:hAnsiTheme="minorHAnsi" w:cstheme="minorHAnsi"/>
          <w:b w:val="0"/>
          <w:sz w:val="24"/>
          <w:u w:val="none"/>
        </w:rPr>
        <w:t xml:space="preserve">he does not end up in a position in which </w:t>
      </w:r>
      <w:r>
        <w:rPr>
          <w:rFonts w:asciiTheme="minorHAnsi" w:hAnsiTheme="minorHAnsi" w:cstheme="minorHAnsi"/>
          <w:b w:val="0"/>
          <w:sz w:val="24"/>
          <w:u w:val="none"/>
        </w:rPr>
        <w:t>s/</w:t>
      </w:r>
      <w:r w:rsidRPr="00443937">
        <w:rPr>
          <w:rFonts w:asciiTheme="minorHAnsi" w:hAnsiTheme="minorHAnsi" w:cstheme="minorHAnsi"/>
          <w:b w:val="0"/>
          <w:sz w:val="24"/>
          <w:u w:val="none"/>
        </w:rPr>
        <w:t xml:space="preserve">he is obliged or feels obliged to repay </w:t>
      </w:r>
      <w:r w:rsidR="008B1B91">
        <w:rPr>
          <w:rFonts w:asciiTheme="minorHAnsi" w:hAnsiTheme="minorHAnsi" w:cstheme="minorHAnsi"/>
          <w:b w:val="0"/>
          <w:sz w:val="24"/>
          <w:u w:val="none"/>
        </w:rPr>
        <w:t xml:space="preserve">or other compensate for </w:t>
      </w:r>
      <w:r w:rsidRPr="00443937">
        <w:rPr>
          <w:rFonts w:asciiTheme="minorHAnsi" w:hAnsiTheme="minorHAnsi" w:cstheme="minorHAnsi"/>
          <w:b w:val="0"/>
          <w:sz w:val="24"/>
          <w:u w:val="none"/>
        </w:rPr>
        <w:t>the service or kindness shown to him</w:t>
      </w:r>
      <w:r>
        <w:rPr>
          <w:rFonts w:asciiTheme="minorHAnsi" w:hAnsiTheme="minorHAnsi" w:cstheme="minorHAnsi"/>
          <w:b w:val="0"/>
          <w:sz w:val="24"/>
          <w:u w:val="none"/>
        </w:rPr>
        <w:t>/her,</w:t>
      </w:r>
    </w:p>
    <w:p w14:paraId="70A329CF" w14:textId="5D3A043D" w:rsidR="00443937" w:rsidRPr="00443937" w:rsidRDefault="00443937">
      <w:pPr>
        <w:pStyle w:val="Corpsde"/>
        <w:numPr>
          <w:ilvl w:val="1"/>
          <w:numId w:val="5"/>
        </w:numPr>
        <w:spacing w:line="240" w:lineRule="auto"/>
        <w:jc w:val="both"/>
        <w:rPr>
          <w:rFonts w:asciiTheme="minorHAnsi" w:hAnsiTheme="minorHAnsi" w:cstheme="minorHAnsi"/>
          <w:b w:val="0"/>
          <w:sz w:val="24"/>
          <w:u w:val="none"/>
        </w:rPr>
      </w:pPr>
      <w:bookmarkStart w:id="76" w:name="_Hlk132119220"/>
      <w:r>
        <w:rPr>
          <w:rFonts w:asciiTheme="minorHAnsi" w:hAnsiTheme="minorHAnsi" w:cstheme="minorHAnsi"/>
          <w:b w:val="0"/>
          <w:sz w:val="24"/>
          <w:u w:val="none"/>
        </w:rPr>
        <w:t xml:space="preserve">an official and civil servant who </w:t>
      </w:r>
      <w:r w:rsidR="008B1B91">
        <w:rPr>
          <w:rFonts w:asciiTheme="minorHAnsi" w:hAnsiTheme="minorHAnsi" w:cstheme="minorHAnsi"/>
          <w:b w:val="0"/>
          <w:sz w:val="24"/>
          <w:u w:val="none"/>
        </w:rPr>
        <w:t xml:space="preserve">has </w:t>
      </w:r>
      <w:r>
        <w:rPr>
          <w:rFonts w:asciiTheme="minorHAnsi" w:hAnsiTheme="minorHAnsi" w:cstheme="minorHAnsi"/>
          <w:b w:val="0"/>
          <w:sz w:val="24"/>
          <w:u w:val="none"/>
        </w:rPr>
        <w:t>learned in a credible manner of a</w:t>
      </w:r>
      <w:r w:rsidRPr="00443937">
        <w:rPr>
          <w:rFonts w:asciiTheme="minorHAnsi" w:hAnsiTheme="minorHAnsi" w:cstheme="minorHAnsi"/>
          <w:b w:val="0"/>
          <w:sz w:val="24"/>
          <w:u w:val="none"/>
        </w:rPr>
        <w:t>ny corruption or suspicion of such conduct</w:t>
      </w:r>
      <w:r>
        <w:rPr>
          <w:rFonts w:asciiTheme="minorHAnsi" w:hAnsiTheme="minorHAnsi" w:cstheme="minorHAnsi"/>
          <w:b w:val="0"/>
          <w:sz w:val="24"/>
          <w:u w:val="none"/>
        </w:rPr>
        <w:t xml:space="preserve"> is</w:t>
      </w:r>
      <w:r w:rsidRPr="00443937">
        <w:rPr>
          <w:rFonts w:asciiTheme="minorHAnsi" w:hAnsiTheme="minorHAnsi" w:cstheme="minorHAnsi"/>
          <w:b w:val="0"/>
          <w:sz w:val="24"/>
          <w:u w:val="none"/>
        </w:rPr>
        <w:t xml:space="preserve"> obliged to report </w:t>
      </w:r>
      <w:r>
        <w:rPr>
          <w:rFonts w:asciiTheme="minorHAnsi" w:hAnsiTheme="minorHAnsi" w:cstheme="minorHAnsi"/>
          <w:b w:val="0"/>
          <w:sz w:val="24"/>
          <w:u w:val="none"/>
        </w:rPr>
        <w:t xml:space="preserve">it </w:t>
      </w:r>
      <w:r w:rsidRPr="00443937">
        <w:rPr>
          <w:rFonts w:asciiTheme="minorHAnsi" w:hAnsiTheme="minorHAnsi" w:cstheme="minorHAnsi"/>
          <w:b w:val="0"/>
          <w:sz w:val="24"/>
          <w:u w:val="none"/>
        </w:rPr>
        <w:t xml:space="preserve">to his/her superior or </w:t>
      </w:r>
      <w:r w:rsidR="008B1B91">
        <w:rPr>
          <w:rFonts w:asciiTheme="minorHAnsi" w:hAnsiTheme="minorHAnsi" w:cstheme="minorHAnsi"/>
          <w:b w:val="0"/>
          <w:sz w:val="24"/>
          <w:u w:val="none"/>
        </w:rPr>
        <w:t xml:space="preserve">to the </w:t>
      </w:r>
      <w:r w:rsidRPr="00443937">
        <w:rPr>
          <w:rFonts w:asciiTheme="minorHAnsi" w:hAnsiTheme="minorHAnsi" w:cstheme="minorHAnsi"/>
          <w:b w:val="0"/>
          <w:sz w:val="24"/>
          <w:u w:val="none"/>
        </w:rPr>
        <w:t xml:space="preserve">body </w:t>
      </w:r>
      <w:r w:rsidR="008B1B91">
        <w:rPr>
          <w:rFonts w:asciiTheme="minorHAnsi" w:hAnsiTheme="minorHAnsi" w:cstheme="minorHAnsi"/>
          <w:b w:val="0"/>
          <w:sz w:val="24"/>
          <w:u w:val="none"/>
        </w:rPr>
        <w:t>competent for following up through</w:t>
      </w:r>
      <w:r w:rsidR="00A341FC">
        <w:rPr>
          <w:rFonts w:asciiTheme="minorHAnsi" w:hAnsiTheme="minorHAnsi" w:cstheme="minorHAnsi"/>
          <w:b w:val="0"/>
          <w:sz w:val="24"/>
          <w:u w:val="none"/>
        </w:rPr>
        <w:t xml:space="preserve"> </w:t>
      </w:r>
      <w:r w:rsidRPr="00443937">
        <w:rPr>
          <w:rFonts w:asciiTheme="minorHAnsi" w:hAnsiTheme="minorHAnsi" w:cstheme="minorHAnsi"/>
          <w:b w:val="0"/>
          <w:sz w:val="24"/>
          <w:u w:val="none"/>
        </w:rPr>
        <w:t xml:space="preserve">criminal proceedings. Furthermore, they are obliged to immediately notify </w:t>
      </w:r>
      <w:r>
        <w:rPr>
          <w:rFonts w:asciiTheme="minorHAnsi" w:hAnsiTheme="minorHAnsi" w:cstheme="minorHAnsi"/>
          <w:b w:val="0"/>
          <w:sz w:val="24"/>
          <w:u w:val="none"/>
        </w:rPr>
        <w:t>an</w:t>
      </w:r>
      <w:r w:rsidRPr="00443937">
        <w:rPr>
          <w:rFonts w:asciiTheme="minorHAnsi" w:hAnsiTheme="minorHAnsi" w:cstheme="minorHAnsi"/>
          <w:b w:val="0"/>
          <w:sz w:val="24"/>
          <w:u w:val="none"/>
        </w:rPr>
        <w:t xml:space="preserve"> offer or acquisition of an unjustified advantage</w:t>
      </w:r>
      <w:r>
        <w:rPr>
          <w:rFonts w:asciiTheme="minorHAnsi" w:hAnsiTheme="minorHAnsi" w:cstheme="minorHAnsi"/>
          <w:b w:val="0"/>
          <w:sz w:val="24"/>
          <w:u w:val="none"/>
        </w:rPr>
        <w:t>.</w:t>
      </w:r>
    </w:p>
    <w:bookmarkEnd w:id="76"/>
    <w:p w14:paraId="3E87DE57" w14:textId="77777777" w:rsidR="00443937" w:rsidRPr="00443937" w:rsidRDefault="00443937" w:rsidP="00443937">
      <w:pPr>
        <w:pStyle w:val="Corpsde"/>
        <w:spacing w:line="240" w:lineRule="auto"/>
        <w:ind w:left="720"/>
        <w:jc w:val="both"/>
        <w:rPr>
          <w:rFonts w:asciiTheme="minorHAnsi" w:hAnsiTheme="minorHAnsi" w:cstheme="minorHAnsi"/>
          <w:b w:val="0"/>
          <w:sz w:val="24"/>
          <w:u w:val="none"/>
        </w:rPr>
      </w:pPr>
    </w:p>
    <w:p w14:paraId="0D8967F1" w14:textId="6B654BD6" w:rsidR="0064648C" w:rsidRDefault="004F2FDA" w:rsidP="0064648C">
      <w:pPr>
        <w:numPr>
          <w:ilvl w:val="0"/>
          <w:numId w:val="15"/>
        </w:numPr>
        <w:tabs>
          <w:tab w:val="clear" w:pos="567"/>
          <w:tab w:val="left" w:pos="709"/>
        </w:tabs>
        <w:ind w:left="0" w:firstLine="0"/>
        <w:jc w:val="both"/>
        <w:rPr>
          <w:rFonts w:cstheme="minorHAnsi"/>
          <w:sz w:val="24"/>
          <w:szCs w:val="24"/>
          <w:lang w:val="en-GB"/>
        </w:rPr>
      </w:pPr>
      <w:r w:rsidRPr="0064648C">
        <w:rPr>
          <w:rFonts w:cstheme="minorHAnsi"/>
          <w:sz w:val="24"/>
          <w:szCs w:val="24"/>
          <w:lang w:val="en-GB"/>
        </w:rPr>
        <w:t xml:space="preserve">The Framework Ministerial Anti-Corruption programme described above establishes the obligation for ministries to adopt codes of conduct/ethics for all employees. </w:t>
      </w:r>
      <w:r w:rsidR="009760B5" w:rsidRPr="0064648C">
        <w:rPr>
          <w:rFonts w:cstheme="minorHAnsi"/>
          <w:sz w:val="24"/>
          <w:szCs w:val="24"/>
          <w:lang w:val="en-GB"/>
        </w:rPr>
        <w:t>T</w:t>
      </w:r>
      <w:r w:rsidRPr="0064648C">
        <w:rPr>
          <w:rFonts w:cstheme="minorHAnsi"/>
          <w:sz w:val="24"/>
          <w:szCs w:val="24"/>
          <w:lang w:val="en-GB"/>
        </w:rPr>
        <w:t>hese codes have to be made widely available to all employees and adequate awareness is to be raised, along with an explanation of the codes’ content, oversight and appropriate control mechanisms.</w:t>
      </w:r>
    </w:p>
    <w:p w14:paraId="281B2EEE" w14:textId="77777777" w:rsidR="0064648C" w:rsidRDefault="0064648C" w:rsidP="0064648C">
      <w:pPr>
        <w:tabs>
          <w:tab w:val="left" w:pos="709"/>
        </w:tabs>
        <w:jc w:val="both"/>
        <w:rPr>
          <w:rFonts w:cstheme="minorHAnsi"/>
          <w:sz w:val="24"/>
          <w:szCs w:val="24"/>
          <w:lang w:val="en-GB"/>
        </w:rPr>
      </w:pPr>
    </w:p>
    <w:p w14:paraId="047C45F8" w14:textId="6141DCFD" w:rsidR="0064648C" w:rsidRDefault="004F2FDA" w:rsidP="0064648C">
      <w:pPr>
        <w:numPr>
          <w:ilvl w:val="0"/>
          <w:numId w:val="15"/>
        </w:numPr>
        <w:tabs>
          <w:tab w:val="clear" w:pos="567"/>
          <w:tab w:val="left" w:pos="709"/>
        </w:tabs>
        <w:ind w:left="0" w:firstLine="0"/>
        <w:jc w:val="both"/>
        <w:rPr>
          <w:rFonts w:cstheme="minorHAnsi"/>
          <w:sz w:val="24"/>
          <w:szCs w:val="24"/>
          <w:lang w:val="en-GB"/>
        </w:rPr>
      </w:pPr>
      <w:r w:rsidRPr="0064648C">
        <w:rPr>
          <w:rFonts w:asciiTheme="minorHAnsi" w:hAnsiTheme="minorHAnsi" w:cs="font310"/>
          <w:bCs/>
          <w:iCs/>
          <w:sz w:val="24"/>
          <w:szCs w:val="24"/>
          <w:lang w:val="en-GB"/>
        </w:rPr>
        <w:t>Accordingly, most individual ministries have adopted their own code of conduct or ethics, which are available on the ministries’ website</w:t>
      </w:r>
      <w:r>
        <w:rPr>
          <w:rStyle w:val="Znakapoznpodarou"/>
          <w:rFonts w:asciiTheme="minorHAnsi" w:hAnsiTheme="minorHAnsi" w:cs="font310"/>
          <w:bCs/>
          <w:iCs/>
          <w:sz w:val="24"/>
          <w:szCs w:val="24"/>
          <w:lang w:val="en-GB"/>
        </w:rPr>
        <w:footnoteReference w:id="25"/>
      </w:r>
      <w:r w:rsidRPr="0064648C">
        <w:rPr>
          <w:rFonts w:asciiTheme="minorHAnsi" w:hAnsiTheme="minorHAnsi" w:cs="font310"/>
          <w:bCs/>
          <w:iCs/>
          <w:sz w:val="24"/>
          <w:szCs w:val="24"/>
          <w:lang w:val="en-GB"/>
        </w:rPr>
        <w:t>.</w:t>
      </w:r>
      <w:r w:rsidR="00E92C83" w:rsidRPr="0064648C">
        <w:rPr>
          <w:rFonts w:asciiTheme="minorHAnsi" w:hAnsiTheme="minorHAnsi" w:cs="font310"/>
          <w:bCs/>
          <w:iCs/>
          <w:sz w:val="24"/>
          <w:szCs w:val="24"/>
          <w:lang w:val="en-GB"/>
        </w:rPr>
        <w:t xml:space="preserve"> Ministries may either adopt a single code for both civil servants and other employees, or two separate documents. These codes are part of the ministries’ internal rules and thus are binding and enforceable within these entities. Some ministries </w:t>
      </w:r>
      <w:r w:rsidR="008B1B91">
        <w:rPr>
          <w:rFonts w:asciiTheme="minorHAnsi" w:hAnsiTheme="minorHAnsi" w:cs="font310"/>
          <w:bCs/>
          <w:iCs/>
          <w:sz w:val="24"/>
          <w:szCs w:val="24"/>
          <w:lang w:val="en-GB"/>
        </w:rPr>
        <w:t xml:space="preserve">have </w:t>
      </w:r>
      <w:r w:rsidR="00E92C83" w:rsidRPr="0064648C">
        <w:rPr>
          <w:rFonts w:asciiTheme="minorHAnsi" w:hAnsiTheme="minorHAnsi" w:cs="font310"/>
          <w:bCs/>
          <w:iCs/>
          <w:sz w:val="24"/>
          <w:szCs w:val="24"/>
          <w:lang w:val="en-GB"/>
        </w:rPr>
        <w:t>chose</w:t>
      </w:r>
      <w:r w:rsidR="008B1B91">
        <w:rPr>
          <w:rFonts w:asciiTheme="minorHAnsi" w:hAnsiTheme="minorHAnsi" w:cs="font310"/>
          <w:bCs/>
          <w:iCs/>
          <w:sz w:val="24"/>
          <w:szCs w:val="24"/>
          <w:lang w:val="en-GB"/>
        </w:rPr>
        <w:t>n</w:t>
      </w:r>
      <w:r w:rsidR="00E92C83" w:rsidRPr="0064648C">
        <w:rPr>
          <w:rFonts w:asciiTheme="minorHAnsi" w:hAnsiTheme="minorHAnsi" w:cs="font310"/>
          <w:bCs/>
          <w:iCs/>
          <w:sz w:val="24"/>
          <w:szCs w:val="24"/>
          <w:lang w:val="en-GB"/>
        </w:rPr>
        <w:t xml:space="preserve"> not to adopt a separate code and to rely instead on the Civil Service Regulation and the Code of Ethics for Civil Service Officials and Employees</w:t>
      </w:r>
      <w:r w:rsidR="00BD6E8D">
        <w:rPr>
          <w:rStyle w:val="Znakapoznpodarou"/>
          <w:rFonts w:asciiTheme="minorHAnsi" w:hAnsiTheme="minorHAnsi" w:cs="font310"/>
          <w:bCs/>
          <w:iCs/>
          <w:sz w:val="24"/>
          <w:szCs w:val="24"/>
          <w:lang w:val="en-GB"/>
        </w:rPr>
        <w:footnoteReference w:id="26"/>
      </w:r>
      <w:r w:rsidR="00E92C83" w:rsidRPr="0064648C">
        <w:rPr>
          <w:rFonts w:asciiTheme="minorHAnsi" w:hAnsiTheme="minorHAnsi" w:cs="font310"/>
          <w:bCs/>
          <w:iCs/>
          <w:sz w:val="24"/>
          <w:szCs w:val="24"/>
          <w:lang w:val="en-GB"/>
        </w:rPr>
        <w:t>.</w:t>
      </w:r>
    </w:p>
    <w:p w14:paraId="2E94EBF3" w14:textId="77777777" w:rsidR="0064648C" w:rsidRDefault="0064648C" w:rsidP="0064648C">
      <w:pPr>
        <w:pStyle w:val="Odstavecseseznamem"/>
        <w:rPr>
          <w:rFonts w:asciiTheme="minorHAnsi" w:hAnsiTheme="minorHAnsi" w:cs="font310"/>
          <w:bCs/>
          <w:iCs/>
          <w:sz w:val="24"/>
          <w:szCs w:val="24"/>
          <w:lang w:val="en-GB"/>
        </w:rPr>
      </w:pPr>
    </w:p>
    <w:p w14:paraId="6118E5D9" w14:textId="4F75E00D" w:rsidR="0064648C" w:rsidRPr="0064648C" w:rsidRDefault="009760B5" w:rsidP="0064648C">
      <w:pPr>
        <w:numPr>
          <w:ilvl w:val="0"/>
          <w:numId w:val="15"/>
        </w:numPr>
        <w:tabs>
          <w:tab w:val="clear" w:pos="567"/>
          <w:tab w:val="left" w:pos="709"/>
        </w:tabs>
        <w:ind w:left="0" w:firstLine="0"/>
        <w:jc w:val="both"/>
        <w:rPr>
          <w:rFonts w:cstheme="minorHAnsi"/>
          <w:sz w:val="24"/>
          <w:szCs w:val="24"/>
          <w:lang w:val="en-GB"/>
        </w:rPr>
      </w:pPr>
      <w:r w:rsidRPr="0064648C">
        <w:rPr>
          <w:rFonts w:asciiTheme="minorHAnsi" w:hAnsiTheme="minorHAnsi" w:cs="font310"/>
          <w:bCs/>
          <w:iCs/>
          <w:sz w:val="24"/>
          <w:szCs w:val="24"/>
          <w:lang w:val="en-GB"/>
        </w:rPr>
        <w:t>These internal codes may be applicable to some PTEFs</w:t>
      </w:r>
      <w:r w:rsidR="004F048D" w:rsidRPr="0064648C">
        <w:rPr>
          <w:rFonts w:asciiTheme="minorHAnsi" w:hAnsiTheme="minorHAnsi" w:cs="font310"/>
          <w:bCs/>
          <w:iCs/>
          <w:sz w:val="24"/>
          <w:szCs w:val="24"/>
          <w:lang w:val="en-GB"/>
        </w:rPr>
        <w:t xml:space="preserve">, depending on their individual status and position in </w:t>
      </w:r>
      <w:r w:rsidR="008B1B91">
        <w:rPr>
          <w:rFonts w:asciiTheme="minorHAnsi" w:hAnsiTheme="minorHAnsi" w:cs="font310"/>
          <w:bCs/>
          <w:iCs/>
          <w:sz w:val="24"/>
          <w:szCs w:val="24"/>
          <w:lang w:val="en-GB"/>
        </w:rPr>
        <w:t xml:space="preserve">the </w:t>
      </w:r>
      <w:r w:rsidR="004F048D" w:rsidRPr="0064648C">
        <w:rPr>
          <w:rFonts w:asciiTheme="minorHAnsi" w:hAnsiTheme="minorHAnsi" w:cs="font310"/>
          <w:bCs/>
          <w:iCs/>
          <w:sz w:val="24"/>
          <w:szCs w:val="24"/>
          <w:lang w:val="en-GB"/>
        </w:rPr>
        <w:t>ministries</w:t>
      </w:r>
      <w:r w:rsidRPr="0064648C">
        <w:rPr>
          <w:rFonts w:asciiTheme="minorHAnsi" w:hAnsiTheme="minorHAnsi" w:cs="font310"/>
          <w:bCs/>
          <w:iCs/>
          <w:sz w:val="24"/>
          <w:szCs w:val="24"/>
          <w:lang w:val="en-GB"/>
        </w:rPr>
        <w:t>. For instance,</w:t>
      </w:r>
      <w:r w:rsidR="004F048D" w:rsidRPr="0064648C">
        <w:rPr>
          <w:rFonts w:asciiTheme="minorHAnsi" w:hAnsiTheme="minorHAnsi" w:cs="font310"/>
          <w:bCs/>
          <w:iCs/>
          <w:sz w:val="24"/>
          <w:szCs w:val="24"/>
          <w:lang w:val="en-GB"/>
        </w:rPr>
        <w:t xml:space="preserve"> </w:t>
      </w:r>
      <w:r w:rsidRPr="0064648C">
        <w:rPr>
          <w:rFonts w:asciiTheme="minorHAnsi" w:hAnsiTheme="minorHAnsi" w:cs="font310"/>
          <w:bCs/>
          <w:iCs/>
          <w:sz w:val="24"/>
          <w:szCs w:val="24"/>
          <w:lang w:val="en-GB"/>
        </w:rPr>
        <w:t>the Prime Minister’s advisers</w:t>
      </w:r>
      <w:r w:rsidR="008B1B91">
        <w:rPr>
          <w:rFonts w:asciiTheme="minorHAnsi" w:hAnsiTheme="minorHAnsi" w:cs="font310"/>
          <w:bCs/>
          <w:iCs/>
          <w:sz w:val="24"/>
          <w:szCs w:val="24"/>
          <w:lang w:val="en-GB"/>
        </w:rPr>
        <w:t>,</w:t>
      </w:r>
      <w:r w:rsidRPr="0064648C">
        <w:rPr>
          <w:rFonts w:asciiTheme="minorHAnsi" w:hAnsiTheme="minorHAnsi" w:cs="font310"/>
          <w:bCs/>
          <w:iCs/>
          <w:sz w:val="24"/>
          <w:szCs w:val="24"/>
          <w:lang w:val="en-GB"/>
        </w:rPr>
        <w:t xml:space="preserve"> who work under a Labour Code contract</w:t>
      </w:r>
      <w:r w:rsidR="008B1B91">
        <w:rPr>
          <w:rFonts w:asciiTheme="minorHAnsi" w:hAnsiTheme="minorHAnsi" w:cs="font310"/>
          <w:bCs/>
          <w:iCs/>
          <w:sz w:val="24"/>
          <w:szCs w:val="24"/>
          <w:lang w:val="en-GB"/>
        </w:rPr>
        <w:t>, have</w:t>
      </w:r>
      <w:r w:rsidRPr="0064648C">
        <w:rPr>
          <w:rFonts w:asciiTheme="minorHAnsi" w:hAnsiTheme="minorHAnsi" w:cs="font310"/>
          <w:bCs/>
          <w:iCs/>
          <w:sz w:val="24"/>
          <w:szCs w:val="24"/>
          <w:lang w:val="en-GB"/>
        </w:rPr>
        <w:t xml:space="preserve"> signed an agreement to respect the Code of Ethics of the Government Office, irrespective of whether they are remunerated or work </w:t>
      </w:r>
      <w:r w:rsidRPr="0064648C">
        <w:rPr>
          <w:rFonts w:asciiTheme="minorHAnsi" w:hAnsiTheme="minorHAnsi" w:cs="font310"/>
          <w:bCs/>
          <w:i/>
          <w:sz w:val="24"/>
          <w:szCs w:val="24"/>
          <w:lang w:val="en-GB"/>
        </w:rPr>
        <w:t>pro bono</w:t>
      </w:r>
      <w:r w:rsidRPr="0064648C">
        <w:rPr>
          <w:rFonts w:asciiTheme="minorHAnsi" w:hAnsiTheme="minorHAnsi" w:cs="font310"/>
          <w:bCs/>
          <w:iCs/>
          <w:sz w:val="24"/>
          <w:szCs w:val="24"/>
          <w:lang w:val="en-GB"/>
        </w:rPr>
        <w:t xml:space="preserve">. For advisers who work under a consultancy contract, the contract contains a clause requiring them to act in accordance with the client’s instructions and to protect the confidentiality of the information they acquire. As from 2023, a new Directive </w:t>
      </w:r>
      <w:r w:rsidR="000D733A">
        <w:rPr>
          <w:rFonts w:asciiTheme="minorHAnsi" w:hAnsiTheme="minorHAnsi" w:cs="font310"/>
          <w:bCs/>
          <w:iCs/>
          <w:sz w:val="24"/>
          <w:szCs w:val="24"/>
          <w:lang w:val="en-GB"/>
        </w:rPr>
        <w:t xml:space="preserve">of the Government Office </w:t>
      </w:r>
      <w:r w:rsidRPr="0064648C">
        <w:rPr>
          <w:rFonts w:asciiTheme="minorHAnsi" w:hAnsiTheme="minorHAnsi" w:cs="font310"/>
          <w:bCs/>
          <w:iCs/>
          <w:sz w:val="24"/>
          <w:szCs w:val="24"/>
          <w:lang w:val="en-GB"/>
        </w:rPr>
        <w:t xml:space="preserve">on the management of internal regulations No. 9/2022 (of 30 June 2022) foresees the inclusion in the new consultancy contracts of a provision requiring consultants to abide by the Code of Ethics and all internal regulations of the Office of the Government. </w:t>
      </w:r>
      <w:r w:rsidR="004F048D" w:rsidRPr="0064648C">
        <w:rPr>
          <w:rFonts w:asciiTheme="minorHAnsi" w:hAnsiTheme="minorHAnsi" w:cs="font310"/>
          <w:bCs/>
          <w:iCs/>
          <w:sz w:val="24"/>
          <w:szCs w:val="24"/>
          <w:lang w:val="en-GB"/>
        </w:rPr>
        <w:t>Regarding deputy ministers, there were some uncertainties among the GET’s interlocutors, some of them stating that as employees of the ministries, they would be subject to their ministry’s ethical rules; other interlocutors took the view that these rules did not apply to politically appointed officials.</w:t>
      </w:r>
      <w:bookmarkStart w:id="77" w:name="_Ref129095767"/>
      <w:r w:rsidR="00BD6E8D">
        <w:rPr>
          <w:rFonts w:asciiTheme="minorHAnsi" w:hAnsiTheme="minorHAnsi" w:cs="font310"/>
          <w:bCs/>
          <w:iCs/>
          <w:sz w:val="24"/>
          <w:szCs w:val="24"/>
          <w:lang w:val="en-GB"/>
        </w:rPr>
        <w:t xml:space="preserve"> After the visit, the authorities clarified that the employment of deputy ministers is regulated by the Labour Code, which contains some integrity-related provisions in section 303.2. They are also subject to all their employer’s internal regulations</w:t>
      </w:r>
      <w:r w:rsidR="009B67CC">
        <w:rPr>
          <w:rFonts w:asciiTheme="minorHAnsi" w:hAnsiTheme="minorHAnsi" w:cs="font310"/>
          <w:bCs/>
          <w:iCs/>
          <w:sz w:val="24"/>
          <w:szCs w:val="24"/>
          <w:lang w:val="en-GB"/>
        </w:rPr>
        <w:t>.</w:t>
      </w:r>
    </w:p>
    <w:p w14:paraId="33B3374C" w14:textId="77777777" w:rsidR="0064648C" w:rsidRDefault="0064648C" w:rsidP="0064648C">
      <w:pPr>
        <w:tabs>
          <w:tab w:val="left" w:pos="709"/>
        </w:tabs>
        <w:jc w:val="both"/>
        <w:rPr>
          <w:rFonts w:cstheme="minorHAnsi"/>
          <w:sz w:val="24"/>
          <w:szCs w:val="24"/>
          <w:lang w:val="en-GB"/>
        </w:rPr>
      </w:pPr>
    </w:p>
    <w:p w14:paraId="54B2CA94" w14:textId="1F9724F3" w:rsidR="009760B5" w:rsidRPr="0064648C" w:rsidRDefault="009760B5" w:rsidP="0064648C">
      <w:pPr>
        <w:numPr>
          <w:ilvl w:val="0"/>
          <w:numId w:val="15"/>
        </w:numPr>
        <w:tabs>
          <w:tab w:val="clear" w:pos="567"/>
          <w:tab w:val="left" w:pos="709"/>
        </w:tabs>
        <w:ind w:left="0" w:firstLine="0"/>
        <w:jc w:val="both"/>
        <w:rPr>
          <w:rFonts w:cstheme="minorHAnsi"/>
          <w:sz w:val="24"/>
          <w:szCs w:val="24"/>
          <w:lang w:val="en-GB"/>
        </w:rPr>
      </w:pPr>
      <w:bookmarkStart w:id="78" w:name="_Ref137047129"/>
      <w:r w:rsidRPr="0064648C">
        <w:rPr>
          <w:rFonts w:asciiTheme="minorHAnsi" w:hAnsiTheme="minorHAnsi"/>
          <w:sz w:val="24"/>
          <w:szCs w:val="24"/>
          <w:lang w:val="en-GB"/>
        </w:rPr>
        <w:t>The GET notes that none of the codes of ethics adopted at the level of the ministries cover the Prime Minister</w:t>
      </w:r>
      <w:r w:rsidR="004F048D" w:rsidRPr="0064648C">
        <w:rPr>
          <w:rFonts w:asciiTheme="minorHAnsi" w:hAnsiTheme="minorHAnsi"/>
          <w:sz w:val="24"/>
          <w:szCs w:val="24"/>
          <w:lang w:val="en-GB"/>
        </w:rPr>
        <w:t xml:space="preserve"> and</w:t>
      </w:r>
      <w:r w:rsidRPr="0064648C">
        <w:rPr>
          <w:rFonts w:asciiTheme="minorHAnsi" w:hAnsiTheme="minorHAnsi"/>
          <w:sz w:val="24"/>
          <w:szCs w:val="24"/>
          <w:lang w:val="en-GB"/>
        </w:rPr>
        <w:t xml:space="preserve"> ministers, as it was acknowledged by the authorities on-site</w:t>
      </w:r>
      <w:r w:rsidR="004F048D" w:rsidRPr="0064648C">
        <w:rPr>
          <w:rFonts w:asciiTheme="minorHAnsi" w:hAnsiTheme="minorHAnsi"/>
          <w:sz w:val="24"/>
          <w:szCs w:val="24"/>
          <w:lang w:val="en-GB"/>
        </w:rPr>
        <w:t xml:space="preserve">. </w:t>
      </w:r>
      <w:r w:rsidRPr="0064648C">
        <w:rPr>
          <w:rFonts w:asciiTheme="minorHAnsi" w:hAnsiTheme="minorHAnsi"/>
          <w:sz w:val="24"/>
          <w:szCs w:val="24"/>
          <w:lang w:val="en-GB"/>
        </w:rPr>
        <w:t xml:space="preserve">The Government Anti-Corruption Council had proposed under the previous Government that a code of conduct be developed for ministers, but this initiative did not bear fruit. This shortcoming is of serious concern, as it has been GRECO’s constant position that PTEFs must be subject to a code describing the conduct expected of them during the government decision-making process. Such a document should deal with topical issues such as conflicts of interest; gifts and contacts with lobbyists and other third parties aimed at influencing government policies or bills; post-employment restrictions, with a view to avoiding that the prospect of future employment in the private sector taints the taking of decisions, etc. This code should also apply to ministers’ individual advisers who, depending on their status and position in different ministries, may not be covered by any such document at present. The standards contained in such a code should be clear </w:t>
      </w:r>
      <w:r w:rsidR="008B1B91">
        <w:rPr>
          <w:rFonts w:asciiTheme="minorHAnsi" w:hAnsiTheme="minorHAnsi"/>
          <w:sz w:val="24"/>
          <w:szCs w:val="24"/>
          <w:lang w:val="en-GB"/>
        </w:rPr>
        <w:t>to</w:t>
      </w:r>
      <w:r w:rsidR="008B1B91" w:rsidRPr="0064648C">
        <w:rPr>
          <w:rFonts w:asciiTheme="minorHAnsi" w:hAnsiTheme="minorHAnsi"/>
          <w:sz w:val="24"/>
          <w:szCs w:val="24"/>
          <w:lang w:val="en-GB"/>
        </w:rPr>
        <w:t xml:space="preserve"> </w:t>
      </w:r>
      <w:r w:rsidRPr="0064648C">
        <w:rPr>
          <w:rFonts w:asciiTheme="minorHAnsi" w:hAnsiTheme="minorHAnsi"/>
          <w:sz w:val="24"/>
          <w:szCs w:val="24"/>
          <w:lang w:val="en-GB"/>
        </w:rPr>
        <w:t>the persons concern</w:t>
      </w:r>
      <w:r w:rsidR="008B1B91">
        <w:rPr>
          <w:rFonts w:asciiTheme="minorHAnsi" w:hAnsiTheme="minorHAnsi"/>
          <w:sz w:val="24"/>
          <w:szCs w:val="24"/>
          <w:lang w:val="en-GB"/>
        </w:rPr>
        <w:t>ed</w:t>
      </w:r>
      <w:r w:rsidRPr="0064648C">
        <w:rPr>
          <w:rFonts w:asciiTheme="minorHAnsi" w:hAnsiTheme="minorHAnsi"/>
          <w:sz w:val="24"/>
          <w:szCs w:val="24"/>
          <w:lang w:val="en-GB"/>
        </w:rPr>
        <w:t xml:space="preserve"> and </w:t>
      </w:r>
      <w:r w:rsidR="008B1B91">
        <w:rPr>
          <w:rFonts w:asciiTheme="minorHAnsi" w:hAnsiTheme="minorHAnsi"/>
          <w:sz w:val="24"/>
          <w:szCs w:val="24"/>
          <w:lang w:val="en-GB"/>
        </w:rPr>
        <w:t>to</w:t>
      </w:r>
      <w:r w:rsidRPr="0064648C">
        <w:rPr>
          <w:rFonts w:asciiTheme="minorHAnsi" w:hAnsiTheme="minorHAnsi"/>
          <w:sz w:val="24"/>
          <w:szCs w:val="24"/>
          <w:lang w:val="en-GB"/>
        </w:rPr>
        <w:t xml:space="preserve"> the public. Finally, it is particularly important that the effectiveness of such standards be ensured through adequate monitoring and enforcement. Consequently, </w:t>
      </w:r>
      <w:r w:rsidRPr="0064648C">
        <w:rPr>
          <w:rFonts w:asciiTheme="minorHAnsi" w:hAnsiTheme="minorHAnsi"/>
          <w:b/>
          <w:bCs/>
          <w:sz w:val="24"/>
          <w:szCs w:val="24"/>
          <w:lang w:val="en-GB"/>
        </w:rPr>
        <w:t>GRECO recommends (i) that a code of conduct for persons with top executive functions be adopted, published and complemented with clear guidance regarding conflicts of interest and other integrity related matters (such as gifts, contacts with third parties, outside activities, contracts with state authorities, the handling of confidential information and post-employment restrictions); and (ii) that such a code be coupled with a credible and effective mechanism of supervision and sanctions.</w:t>
      </w:r>
      <w:bookmarkEnd w:id="77"/>
      <w:bookmarkEnd w:id="78"/>
    </w:p>
    <w:p w14:paraId="445A5E00" w14:textId="3412879C" w:rsidR="003475EB" w:rsidRDefault="003475EB" w:rsidP="003475EB">
      <w:pPr>
        <w:pStyle w:val="Odstavecseseznamem"/>
        <w:spacing w:after="60"/>
        <w:jc w:val="both"/>
        <w:rPr>
          <w:rFonts w:cstheme="minorHAnsi"/>
          <w:b/>
          <w:highlight w:val="green"/>
          <w:lang w:val="en-GB"/>
        </w:rPr>
      </w:pPr>
    </w:p>
    <w:p w14:paraId="5C9295D0" w14:textId="77777777" w:rsidR="005B3932" w:rsidRPr="00DA6CB9" w:rsidRDefault="005B3932" w:rsidP="008B69A0">
      <w:pPr>
        <w:pStyle w:val="Nadpis3"/>
        <w:numPr>
          <w:ilvl w:val="0"/>
          <w:numId w:val="0"/>
        </w:numPr>
        <w:spacing w:before="0"/>
        <w:ind w:left="720" w:hanging="720"/>
        <w:rPr>
          <w:rFonts w:asciiTheme="minorHAnsi" w:hAnsiTheme="minorHAnsi"/>
          <w:b w:val="0"/>
          <w:i/>
          <w:color w:val="00000A"/>
          <w:sz w:val="24"/>
          <w:szCs w:val="24"/>
          <w:lang w:val="en-GB"/>
        </w:rPr>
      </w:pPr>
      <w:bookmarkStart w:id="79" w:name="__RefHeading__4574_138456760"/>
      <w:bookmarkStart w:id="80" w:name="__RefHeading__4576_138456760"/>
      <w:bookmarkStart w:id="81" w:name="_Toc508876710"/>
      <w:bookmarkStart w:id="82" w:name="_Toc508881565"/>
      <w:bookmarkStart w:id="83" w:name="_Toc508881957"/>
      <w:bookmarkStart w:id="84" w:name="_Toc137046545"/>
      <w:bookmarkEnd w:id="79"/>
      <w:bookmarkEnd w:id="80"/>
      <w:r w:rsidRPr="00DA6CB9">
        <w:rPr>
          <w:rFonts w:asciiTheme="minorHAnsi" w:hAnsiTheme="minorHAnsi"/>
          <w:b w:val="0"/>
          <w:i/>
          <w:color w:val="00000A"/>
          <w:sz w:val="24"/>
          <w:szCs w:val="24"/>
          <w:lang w:val="en-GB"/>
        </w:rPr>
        <w:t>Awareness</w:t>
      </w:r>
      <w:bookmarkEnd w:id="81"/>
      <w:bookmarkEnd w:id="82"/>
      <w:bookmarkEnd w:id="83"/>
      <w:bookmarkEnd w:id="84"/>
    </w:p>
    <w:p w14:paraId="7E8A3C94" w14:textId="77777777" w:rsidR="005B3932" w:rsidRPr="00117677" w:rsidRDefault="005B3932" w:rsidP="004C025E">
      <w:pPr>
        <w:jc w:val="both"/>
        <w:rPr>
          <w:rFonts w:asciiTheme="minorHAnsi" w:hAnsiTheme="minorHAnsi"/>
          <w:b/>
          <w:lang w:val="en-GB"/>
        </w:rPr>
      </w:pPr>
    </w:p>
    <w:p w14:paraId="56B287D1" w14:textId="6B72CBDD" w:rsidR="00A341FC" w:rsidRPr="00A341FC" w:rsidRDefault="00063B52" w:rsidP="00A341FC">
      <w:pPr>
        <w:numPr>
          <w:ilvl w:val="0"/>
          <w:numId w:val="15"/>
        </w:numPr>
        <w:tabs>
          <w:tab w:val="clear" w:pos="567"/>
          <w:tab w:val="left" w:pos="709"/>
        </w:tabs>
        <w:ind w:left="0" w:firstLine="0"/>
        <w:jc w:val="both"/>
        <w:rPr>
          <w:rFonts w:asciiTheme="minorHAnsi" w:hAnsiTheme="minorHAnsi" w:cs="font310"/>
          <w:bCs/>
          <w:iCs/>
          <w:sz w:val="24"/>
          <w:szCs w:val="24"/>
          <w:lang w:val="en-GB"/>
        </w:rPr>
      </w:pPr>
      <w:r w:rsidRPr="0064648C">
        <w:rPr>
          <w:rFonts w:asciiTheme="minorHAnsi" w:hAnsiTheme="minorHAnsi" w:cs="font310"/>
          <w:bCs/>
          <w:iCs/>
          <w:sz w:val="24"/>
          <w:szCs w:val="24"/>
          <w:lang w:val="en-GB"/>
        </w:rPr>
        <w:t xml:space="preserve">As regards information </w:t>
      </w:r>
      <w:r w:rsidR="001A55ED">
        <w:rPr>
          <w:rFonts w:asciiTheme="minorHAnsi" w:hAnsiTheme="minorHAnsi" w:cs="font310"/>
          <w:bCs/>
          <w:iCs/>
          <w:sz w:val="24"/>
          <w:szCs w:val="24"/>
          <w:lang w:val="en-GB"/>
        </w:rPr>
        <w:t>about</w:t>
      </w:r>
      <w:r w:rsidR="001A55ED" w:rsidRPr="0064648C">
        <w:rPr>
          <w:rFonts w:asciiTheme="minorHAnsi" w:hAnsiTheme="minorHAnsi" w:cs="font310"/>
          <w:bCs/>
          <w:iCs/>
          <w:sz w:val="24"/>
          <w:szCs w:val="24"/>
          <w:lang w:val="en-GB"/>
        </w:rPr>
        <w:t xml:space="preserve"> </w:t>
      </w:r>
      <w:r w:rsidRPr="0064648C">
        <w:rPr>
          <w:rFonts w:asciiTheme="minorHAnsi" w:hAnsiTheme="minorHAnsi" w:cs="font310"/>
          <w:bCs/>
          <w:iCs/>
          <w:sz w:val="24"/>
          <w:szCs w:val="24"/>
          <w:lang w:val="en-GB"/>
        </w:rPr>
        <w:t xml:space="preserve">issues covered by the Act on Conflict of Interests, the Ministry of Justice provides PTEFs with methodological documents, also available online, covering all relevant information. This information is regularly updated and any significant update, regarding for example deadlines for submitting declarations, new methodological documents or legislative changes, is announced separately or via press release. According to the authorities, PTEFs are mostly well aware of the general rules of the Act on Conflicts of Interest. The Ministry of Justice, through its Conflicts of Interest and Anti-Corruption Department, handles all legal and technical inquiries from PTEFs, </w:t>
      </w:r>
      <w:r w:rsidR="00A341FC">
        <w:rPr>
          <w:rFonts w:asciiTheme="minorHAnsi" w:hAnsiTheme="minorHAnsi" w:cs="font310"/>
          <w:bCs/>
          <w:iCs/>
          <w:sz w:val="24"/>
          <w:szCs w:val="24"/>
          <w:lang w:val="en-GB"/>
        </w:rPr>
        <w:t xml:space="preserve">and </w:t>
      </w:r>
      <w:r w:rsidRPr="0064648C">
        <w:rPr>
          <w:rFonts w:asciiTheme="minorHAnsi" w:hAnsiTheme="minorHAnsi" w:cs="font310"/>
          <w:bCs/>
          <w:iCs/>
          <w:sz w:val="24"/>
          <w:szCs w:val="24"/>
          <w:lang w:val="en-GB"/>
        </w:rPr>
        <w:t>from public bodies and the general public. Several hundreds of them are received every year</w:t>
      </w:r>
      <w:r w:rsidR="009B67CC">
        <w:rPr>
          <w:rStyle w:val="Znakapoznpodarou"/>
          <w:rFonts w:asciiTheme="minorHAnsi" w:hAnsiTheme="minorHAnsi" w:cs="font310"/>
          <w:bCs/>
          <w:iCs/>
          <w:sz w:val="24"/>
          <w:szCs w:val="24"/>
          <w:lang w:val="en-GB"/>
        </w:rPr>
        <w:footnoteReference w:id="27"/>
      </w:r>
      <w:r w:rsidRPr="0064648C">
        <w:rPr>
          <w:rFonts w:asciiTheme="minorHAnsi" w:hAnsiTheme="minorHAnsi" w:cs="font310"/>
          <w:bCs/>
          <w:iCs/>
          <w:sz w:val="24"/>
          <w:szCs w:val="24"/>
          <w:lang w:val="en-GB"/>
        </w:rPr>
        <w:t>, mostly as regards asset declarations</w:t>
      </w:r>
      <w:r w:rsidR="001A55ED">
        <w:rPr>
          <w:rFonts w:asciiTheme="minorHAnsi" w:hAnsiTheme="minorHAnsi" w:cs="font310"/>
          <w:bCs/>
          <w:iCs/>
          <w:sz w:val="24"/>
          <w:szCs w:val="24"/>
          <w:lang w:val="en-GB"/>
        </w:rPr>
        <w:t>,</w:t>
      </w:r>
      <w:r w:rsidRPr="0064648C">
        <w:rPr>
          <w:rFonts w:asciiTheme="minorHAnsi" w:hAnsiTheme="minorHAnsi" w:cs="font310"/>
          <w:bCs/>
          <w:iCs/>
          <w:sz w:val="24"/>
          <w:szCs w:val="24"/>
          <w:lang w:val="en-GB"/>
        </w:rPr>
        <w:t xml:space="preserve"> but some of them concern incompatibilities or other issues.</w:t>
      </w:r>
      <w:r w:rsidR="00A341FC">
        <w:rPr>
          <w:rFonts w:asciiTheme="minorHAnsi" w:hAnsiTheme="minorHAnsi" w:cs="font310"/>
          <w:bCs/>
          <w:iCs/>
          <w:sz w:val="24"/>
          <w:szCs w:val="24"/>
          <w:lang w:val="en-GB"/>
        </w:rPr>
        <w:t xml:space="preserve"> </w:t>
      </w:r>
    </w:p>
    <w:p w14:paraId="166AA013" w14:textId="77777777" w:rsidR="00A341FC" w:rsidRDefault="00A341FC" w:rsidP="00A341FC">
      <w:pPr>
        <w:tabs>
          <w:tab w:val="left" w:pos="709"/>
        </w:tabs>
        <w:jc w:val="both"/>
        <w:rPr>
          <w:rFonts w:asciiTheme="minorHAnsi" w:hAnsiTheme="minorHAnsi" w:cs="font310"/>
          <w:bCs/>
          <w:iCs/>
          <w:sz w:val="24"/>
          <w:szCs w:val="24"/>
          <w:lang w:val="en-GB"/>
        </w:rPr>
      </w:pPr>
    </w:p>
    <w:p w14:paraId="0752E2E3" w14:textId="7B3FB93E" w:rsidR="009151D0" w:rsidRPr="00A341FC" w:rsidRDefault="009151D0" w:rsidP="00A341FC">
      <w:pPr>
        <w:numPr>
          <w:ilvl w:val="0"/>
          <w:numId w:val="15"/>
        </w:numPr>
        <w:tabs>
          <w:tab w:val="clear" w:pos="567"/>
          <w:tab w:val="left" w:pos="709"/>
        </w:tabs>
        <w:ind w:left="0" w:firstLine="0"/>
        <w:jc w:val="both"/>
        <w:rPr>
          <w:rFonts w:asciiTheme="minorHAnsi" w:hAnsiTheme="minorHAnsi" w:cs="font310"/>
          <w:bCs/>
          <w:iCs/>
          <w:sz w:val="24"/>
          <w:szCs w:val="24"/>
          <w:lang w:val="en-GB"/>
        </w:rPr>
      </w:pPr>
      <w:r w:rsidRPr="00A341FC">
        <w:rPr>
          <w:rFonts w:asciiTheme="minorHAnsi" w:hAnsiTheme="minorHAnsi"/>
          <w:bCs/>
          <w:sz w:val="24"/>
          <w:szCs w:val="24"/>
          <w:lang w:val="en-GB"/>
        </w:rPr>
        <w:t xml:space="preserve">The GET notes that, in the absence of rules of conduct targeting PTEFs, there are no awareness activities available to them on integrity-related matters, </w:t>
      </w:r>
      <w:r w:rsidR="001A55ED" w:rsidRPr="00A341FC">
        <w:rPr>
          <w:rFonts w:asciiTheme="minorHAnsi" w:hAnsiTheme="minorHAnsi"/>
          <w:bCs/>
          <w:sz w:val="24"/>
          <w:szCs w:val="24"/>
          <w:lang w:val="en-GB"/>
        </w:rPr>
        <w:t xml:space="preserve">apart from </w:t>
      </w:r>
      <w:r w:rsidRPr="00A341FC">
        <w:rPr>
          <w:rFonts w:asciiTheme="minorHAnsi" w:hAnsiTheme="minorHAnsi"/>
          <w:bCs/>
          <w:sz w:val="24"/>
          <w:szCs w:val="24"/>
          <w:lang w:val="en-GB"/>
        </w:rPr>
        <w:t xml:space="preserve">the advice provided by the </w:t>
      </w:r>
      <w:r w:rsidRPr="00A341FC">
        <w:rPr>
          <w:rFonts w:asciiTheme="minorHAnsi" w:hAnsiTheme="minorHAnsi"/>
          <w:sz w:val="24"/>
          <w:szCs w:val="24"/>
          <w:lang w:val="en-GB"/>
        </w:rPr>
        <w:t>Conflicts of Interest and Anti-Corruption Department</w:t>
      </w:r>
      <w:r w:rsidRPr="00A341FC">
        <w:rPr>
          <w:rFonts w:asciiTheme="minorHAnsi" w:hAnsiTheme="minorHAnsi"/>
          <w:bCs/>
          <w:sz w:val="24"/>
          <w:szCs w:val="24"/>
          <w:lang w:val="en-GB"/>
        </w:rPr>
        <w:t xml:space="preserve"> of the Ministry of Justice, which focuses mainly on disclosure obligations. There is also no dedicated mechanism </w:t>
      </w:r>
      <w:r w:rsidR="001A55ED" w:rsidRPr="00A341FC">
        <w:rPr>
          <w:rFonts w:asciiTheme="minorHAnsi" w:hAnsiTheme="minorHAnsi"/>
          <w:bCs/>
          <w:sz w:val="24"/>
          <w:szCs w:val="24"/>
          <w:lang w:val="en-GB"/>
        </w:rPr>
        <w:t>for</w:t>
      </w:r>
      <w:r w:rsidRPr="00A341FC">
        <w:rPr>
          <w:rFonts w:asciiTheme="minorHAnsi" w:hAnsiTheme="minorHAnsi"/>
          <w:bCs/>
          <w:sz w:val="24"/>
          <w:szCs w:val="24"/>
          <w:lang w:val="en-GB"/>
        </w:rPr>
        <w:t xml:space="preserve"> provid</w:t>
      </w:r>
      <w:r w:rsidR="001A55ED" w:rsidRPr="00A341FC">
        <w:rPr>
          <w:rFonts w:asciiTheme="minorHAnsi" w:hAnsiTheme="minorHAnsi"/>
          <w:bCs/>
          <w:sz w:val="24"/>
          <w:szCs w:val="24"/>
          <w:lang w:val="en-GB"/>
        </w:rPr>
        <w:t>ing</w:t>
      </w:r>
      <w:r w:rsidRPr="00A341FC">
        <w:rPr>
          <w:rFonts w:asciiTheme="minorHAnsi" w:hAnsiTheme="minorHAnsi"/>
          <w:bCs/>
          <w:sz w:val="24"/>
          <w:szCs w:val="24"/>
          <w:lang w:val="en-GB"/>
        </w:rPr>
        <w:t xml:space="preserve"> PTEFs with confidential counselling </w:t>
      </w:r>
      <w:r w:rsidR="001A55ED" w:rsidRPr="00A341FC">
        <w:rPr>
          <w:rFonts w:asciiTheme="minorHAnsi" w:hAnsiTheme="minorHAnsi"/>
          <w:bCs/>
          <w:sz w:val="24"/>
          <w:szCs w:val="24"/>
          <w:lang w:val="en-GB"/>
        </w:rPr>
        <w:t xml:space="preserve">on </w:t>
      </w:r>
      <w:r w:rsidRPr="00A341FC">
        <w:rPr>
          <w:rFonts w:asciiTheme="minorHAnsi" w:hAnsiTheme="minorHAnsi"/>
          <w:bCs/>
          <w:sz w:val="24"/>
          <w:szCs w:val="24"/>
          <w:lang w:val="en-GB"/>
        </w:rPr>
        <w:t xml:space="preserve">ethical issues more generally. The GET stresses that these activities are important </w:t>
      </w:r>
      <w:r w:rsidR="001A55ED" w:rsidRPr="00A341FC">
        <w:rPr>
          <w:rFonts w:asciiTheme="minorHAnsi" w:hAnsiTheme="minorHAnsi"/>
          <w:bCs/>
          <w:sz w:val="24"/>
          <w:szCs w:val="24"/>
          <w:lang w:val="en-GB"/>
        </w:rPr>
        <w:t>in order</w:t>
      </w:r>
      <w:r w:rsidRPr="00A341FC">
        <w:rPr>
          <w:rFonts w:asciiTheme="minorHAnsi" w:hAnsiTheme="minorHAnsi"/>
          <w:bCs/>
          <w:sz w:val="24"/>
          <w:szCs w:val="24"/>
          <w:lang w:val="en-GB"/>
        </w:rPr>
        <w:t xml:space="preserve"> to strengthen integrity in decision-making and inform PTEFs </w:t>
      </w:r>
      <w:r w:rsidR="001A55ED" w:rsidRPr="00A341FC">
        <w:rPr>
          <w:rFonts w:asciiTheme="minorHAnsi" w:hAnsiTheme="minorHAnsi"/>
          <w:bCs/>
          <w:sz w:val="24"/>
          <w:szCs w:val="24"/>
          <w:lang w:val="en-GB"/>
        </w:rPr>
        <w:t>about</w:t>
      </w:r>
      <w:r w:rsidRPr="00A341FC">
        <w:rPr>
          <w:rFonts w:asciiTheme="minorHAnsi" w:hAnsiTheme="minorHAnsi"/>
          <w:bCs/>
          <w:sz w:val="24"/>
          <w:szCs w:val="24"/>
          <w:lang w:val="en-GB"/>
        </w:rPr>
        <w:t xml:space="preserve"> how to deal with ethical dilemmas in their daily activities. Therefore, </w:t>
      </w:r>
      <w:r w:rsidRPr="00A341FC">
        <w:rPr>
          <w:rFonts w:asciiTheme="minorHAnsi" w:hAnsiTheme="minorHAnsi"/>
          <w:b/>
          <w:sz w:val="24"/>
          <w:szCs w:val="24"/>
          <w:lang w:val="en-GB"/>
        </w:rPr>
        <w:t xml:space="preserve">GRECO recommends developing efficient internal mechanisms to promote and raise awareness of integrity matters in the Government, including confidential counselling and training at regular intervals of persons with top executive functions. </w:t>
      </w:r>
    </w:p>
    <w:p w14:paraId="6113CFB3" w14:textId="77777777" w:rsidR="00600FD0" w:rsidRPr="00600FD0" w:rsidRDefault="00600FD0" w:rsidP="00600FD0">
      <w:pPr>
        <w:pStyle w:val="Odstavecseseznamem"/>
        <w:rPr>
          <w:rFonts w:asciiTheme="minorHAnsi" w:hAnsiTheme="minorHAnsi"/>
          <w:b/>
          <w:sz w:val="24"/>
          <w:szCs w:val="24"/>
          <w:lang w:val="en-GB"/>
        </w:rPr>
      </w:pPr>
    </w:p>
    <w:p w14:paraId="754D2312" w14:textId="77777777" w:rsidR="005B3932" w:rsidRPr="00F1741C" w:rsidRDefault="005B3932" w:rsidP="004C025E">
      <w:pPr>
        <w:pStyle w:val="Nadpis2"/>
        <w:numPr>
          <w:ilvl w:val="0"/>
          <w:numId w:val="0"/>
        </w:numPr>
        <w:spacing w:before="0"/>
        <w:rPr>
          <w:rFonts w:asciiTheme="minorHAnsi" w:hAnsiTheme="minorHAnsi"/>
          <w:sz w:val="24"/>
          <w:szCs w:val="24"/>
          <w:lang w:val="en-GB"/>
        </w:rPr>
      </w:pPr>
      <w:bookmarkStart w:id="85" w:name="__RefHeading__4578_138456760"/>
      <w:bookmarkStart w:id="86" w:name="_Toc494119918"/>
      <w:bookmarkStart w:id="87" w:name="_Toc508876711"/>
      <w:bookmarkStart w:id="88" w:name="_Toc508881566"/>
      <w:bookmarkStart w:id="89" w:name="_Toc508881958"/>
      <w:bookmarkStart w:id="90" w:name="_Toc137046546"/>
      <w:bookmarkEnd w:id="85"/>
      <w:r w:rsidRPr="00F1741C">
        <w:rPr>
          <w:rFonts w:asciiTheme="minorHAnsi" w:hAnsiTheme="minorHAnsi"/>
          <w:color w:val="00000A"/>
          <w:sz w:val="24"/>
          <w:szCs w:val="24"/>
          <w:u w:val="single"/>
          <w:lang w:val="en-GB"/>
        </w:rPr>
        <w:t>Transparency and oversight of executive activities of central government</w:t>
      </w:r>
      <w:bookmarkEnd w:id="86"/>
      <w:bookmarkEnd w:id="87"/>
      <w:bookmarkEnd w:id="88"/>
      <w:bookmarkEnd w:id="89"/>
      <w:bookmarkEnd w:id="90"/>
    </w:p>
    <w:p w14:paraId="2B4754C3" w14:textId="77777777" w:rsidR="005B3932" w:rsidRPr="00F1741C" w:rsidRDefault="005B3932" w:rsidP="004C025E">
      <w:pPr>
        <w:pStyle w:val="Odstavecseseznamem"/>
        <w:ind w:left="-371"/>
        <w:jc w:val="both"/>
        <w:rPr>
          <w:rFonts w:asciiTheme="minorHAnsi" w:hAnsiTheme="minorHAnsi"/>
          <w:sz w:val="24"/>
          <w:szCs w:val="24"/>
          <w:lang w:val="en-GB"/>
        </w:rPr>
      </w:pPr>
    </w:p>
    <w:p w14:paraId="6A8B93FB" w14:textId="77777777" w:rsidR="005B3932" w:rsidRPr="00F1741C" w:rsidRDefault="005B3932" w:rsidP="008B69A0">
      <w:pPr>
        <w:pStyle w:val="Nadpis3"/>
        <w:numPr>
          <w:ilvl w:val="0"/>
          <w:numId w:val="0"/>
        </w:numPr>
        <w:spacing w:before="0"/>
        <w:ind w:left="720" w:hanging="720"/>
        <w:rPr>
          <w:rFonts w:asciiTheme="minorHAnsi" w:hAnsiTheme="minorHAnsi"/>
          <w:b w:val="0"/>
          <w:i/>
          <w:color w:val="00000A"/>
          <w:sz w:val="24"/>
          <w:szCs w:val="24"/>
          <w:lang w:val="en-GB"/>
        </w:rPr>
      </w:pPr>
      <w:bookmarkStart w:id="91" w:name="__RefHeading__4580_138456760"/>
      <w:bookmarkStart w:id="92" w:name="_Toc494119919"/>
      <w:bookmarkStart w:id="93" w:name="_Toc508876712"/>
      <w:bookmarkStart w:id="94" w:name="_Toc508881567"/>
      <w:bookmarkStart w:id="95" w:name="_Toc508881959"/>
      <w:bookmarkStart w:id="96" w:name="_Toc137046547"/>
      <w:bookmarkEnd w:id="91"/>
      <w:r w:rsidRPr="00F1741C">
        <w:rPr>
          <w:rFonts w:asciiTheme="minorHAnsi" w:hAnsiTheme="minorHAnsi"/>
          <w:b w:val="0"/>
          <w:i/>
          <w:color w:val="00000A"/>
          <w:sz w:val="24"/>
          <w:szCs w:val="24"/>
          <w:lang w:val="en-GB"/>
        </w:rPr>
        <w:t>Access to informatio</w:t>
      </w:r>
      <w:bookmarkEnd w:id="92"/>
      <w:r w:rsidRPr="00F1741C">
        <w:rPr>
          <w:rFonts w:asciiTheme="minorHAnsi" w:hAnsiTheme="minorHAnsi"/>
          <w:b w:val="0"/>
          <w:i/>
          <w:color w:val="00000A"/>
          <w:sz w:val="24"/>
          <w:szCs w:val="24"/>
          <w:lang w:val="en-GB"/>
        </w:rPr>
        <w:t>n</w:t>
      </w:r>
      <w:bookmarkEnd w:id="93"/>
      <w:bookmarkEnd w:id="94"/>
      <w:bookmarkEnd w:id="95"/>
      <w:bookmarkEnd w:id="96"/>
    </w:p>
    <w:p w14:paraId="07B8E78B" w14:textId="77777777" w:rsidR="005B3932" w:rsidRPr="00117677" w:rsidRDefault="005B3932" w:rsidP="004C025E">
      <w:pPr>
        <w:jc w:val="both"/>
        <w:rPr>
          <w:rFonts w:asciiTheme="minorHAnsi" w:hAnsiTheme="minorHAnsi"/>
          <w:b/>
          <w:lang w:val="en-GB"/>
        </w:rPr>
      </w:pPr>
    </w:p>
    <w:bookmarkEnd w:id="56"/>
    <w:bookmarkEnd w:id="57"/>
    <w:p w14:paraId="064B484C" w14:textId="5A2DAD7B" w:rsidR="0064648C" w:rsidRDefault="0093433E" w:rsidP="0064648C">
      <w:pPr>
        <w:numPr>
          <w:ilvl w:val="0"/>
          <w:numId w:val="15"/>
        </w:numPr>
        <w:tabs>
          <w:tab w:val="clear" w:pos="567"/>
          <w:tab w:val="left" w:pos="709"/>
        </w:tabs>
        <w:ind w:left="0" w:firstLine="0"/>
        <w:jc w:val="both"/>
        <w:rPr>
          <w:rFonts w:asciiTheme="minorHAnsi" w:hAnsiTheme="minorHAnsi"/>
          <w:bCs/>
          <w:sz w:val="24"/>
          <w:szCs w:val="24"/>
          <w:lang w:val="en-GB"/>
        </w:rPr>
      </w:pPr>
      <w:r>
        <w:rPr>
          <w:rFonts w:asciiTheme="minorHAnsi" w:hAnsiTheme="minorHAnsi"/>
          <w:bCs/>
          <w:sz w:val="24"/>
          <w:szCs w:val="24"/>
          <w:lang w:val="en-GB"/>
        </w:rPr>
        <w:t>A</w:t>
      </w:r>
      <w:r w:rsidR="00F1741C" w:rsidRPr="00F1741C">
        <w:rPr>
          <w:rFonts w:asciiTheme="minorHAnsi" w:hAnsiTheme="minorHAnsi"/>
          <w:bCs/>
          <w:sz w:val="24"/>
          <w:szCs w:val="24"/>
          <w:lang w:val="en-GB"/>
        </w:rPr>
        <w:t xml:space="preserve">ccess to public information is foreseen in </w:t>
      </w:r>
      <w:r w:rsidR="009E3FE0">
        <w:rPr>
          <w:rFonts w:asciiTheme="minorHAnsi" w:hAnsiTheme="minorHAnsi"/>
          <w:bCs/>
          <w:sz w:val="24"/>
          <w:szCs w:val="24"/>
          <w:lang w:val="en-GB"/>
        </w:rPr>
        <w:t>Act</w:t>
      </w:r>
      <w:r w:rsidR="00F1741C" w:rsidRPr="00F1741C">
        <w:rPr>
          <w:rFonts w:asciiTheme="minorHAnsi" w:hAnsiTheme="minorHAnsi"/>
          <w:bCs/>
          <w:sz w:val="24"/>
          <w:szCs w:val="24"/>
          <w:lang w:val="en-GB"/>
        </w:rPr>
        <w:t xml:space="preserve"> No. 106/199</w:t>
      </w:r>
      <w:r w:rsidR="003C5D01">
        <w:rPr>
          <w:rFonts w:asciiTheme="minorHAnsi" w:hAnsiTheme="minorHAnsi"/>
          <w:bCs/>
          <w:sz w:val="24"/>
          <w:szCs w:val="24"/>
          <w:lang w:val="en-GB"/>
        </w:rPr>
        <w:t>9</w:t>
      </w:r>
      <w:r w:rsidR="00F1741C" w:rsidRPr="00F1741C">
        <w:rPr>
          <w:rFonts w:asciiTheme="minorHAnsi" w:hAnsiTheme="minorHAnsi"/>
          <w:bCs/>
          <w:sz w:val="24"/>
          <w:szCs w:val="24"/>
          <w:lang w:val="en-GB"/>
        </w:rPr>
        <w:t xml:space="preserve"> Coll. on free access to information, which sets out in its </w:t>
      </w:r>
      <w:r w:rsidR="00366280">
        <w:rPr>
          <w:rFonts w:asciiTheme="minorHAnsi" w:hAnsiTheme="minorHAnsi"/>
          <w:bCs/>
          <w:sz w:val="24"/>
          <w:szCs w:val="24"/>
          <w:lang w:val="en-GB"/>
        </w:rPr>
        <w:t>section</w:t>
      </w:r>
      <w:r w:rsidR="00F1741C" w:rsidRPr="00F1741C">
        <w:rPr>
          <w:rFonts w:asciiTheme="minorHAnsi" w:hAnsiTheme="minorHAnsi"/>
          <w:bCs/>
          <w:sz w:val="24"/>
          <w:szCs w:val="24"/>
          <w:lang w:val="en-GB"/>
        </w:rPr>
        <w:t xml:space="preserve"> 2 the obligation for state agencies, among others, to provide information related to their powers</w:t>
      </w:r>
      <w:r>
        <w:rPr>
          <w:rFonts w:asciiTheme="minorHAnsi" w:hAnsiTheme="minorHAnsi"/>
          <w:bCs/>
          <w:sz w:val="24"/>
          <w:szCs w:val="24"/>
          <w:lang w:val="en-GB"/>
        </w:rPr>
        <w:t xml:space="preserve"> and decisions</w:t>
      </w:r>
      <w:r w:rsidR="00F1741C" w:rsidRPr="00F1741C">
        <w:rPr>
          <w:rFonts w:asciiTheme="minorHAnsi" w:hAnsiTheme="minorHAnsi"/>
          <w:bCs/>
          <w:sz w:val="24"/>
          <w:szCs w:val="24"/>
          <w:lang w:val="en-GB"/>
        </w:rPr>
        <w:t xml:space="preserve">. This covers as a rule all government documents relating to executive function decision-making, unless such documents are classified under </w:t>
      </w:r>
      <w:r w:rsidR="009E3FE0">
        <w:rPr>
          <w:rFonts w:asciiTheme="minorHAnsi" w:hAnsiTheme="minorHAnsi"/>
          <w:bCs/>
          <w:sz w:val="24"/>
          <w:szCs w:val="24"/>
          <w:lang w:val="en-GB"/>
        </w:rPr>
        <w:t>Act</w:t>
      </w:r>
      <w:r w:rsidR="00F1741C" w:rsidRPr="00F1741C">
        <w:rPr>
          <w:rFonts w:asciiTheme="minorHAnsi" w:hAnsiTheme="minorHAnsi"/>
          <w:bCs/>
          <w:sz w:val="24"/>
          <w:szCs w:val="24"/>
          <w:lang w:val="en-GB"/>
        </w:rPr>
        <w:t xml:space="preserve"> No. 412/2005 on the protection of classified information and on security competence.</w:t>
      </w:r>
      <w:r w:rsidR="00F1741C">
        <w:rPr>
          <w:rFonts w:asciiTheme="minorHAnsi" w:hAnsiTheme="minorHAnsi"/>
          <w:bCs/>
          <w:sz w:val="24"/>
          <w:szCs w:val="24"/>
          <w:lang w:val="en-GB"/>
        </w:rPr>
        <w:t xml:space="preserve"> Under the </w:t>
      </w:r>
      <w:r w:rsidR="009E3FE0">
        <w:rPr>
          <w:rFonts w:asciiTheme="minorHAnsi" w:hAnsiTheme="minorHAnsi"/>
          <w:bCs/>
          <w:sz w:val="24"/>
          <w:szCs w:val="24"/>
          <w:lang w:val="en-GB"/>
        </w:rPr>
        <w:t>Act</w:t>
      </w:r>
      <w:r w:rsidR="00AF4200">
        <w:rPr>
          <w:rFonts w:asciiTheme="minorHAnsi" w:hAnsiTheme="minorHAnsi"/>
          <w:bCs/>
          <w:sz w:val="24"/>
          <w:szCs w:val="24"/>
          <w:lang w:val="en-GB"/>
        </w:rPr>
        <w:t xml:space="preserve"> on free access to information, information must either be published as open data in a manner allowing remote access or be provided upon request to applicants (</w:t>
      </w:r>
      <w:r w:rsidR="00366280">
        <w:rPr>
          <w:rFonts w:asciiTheme="minorHAnsi" w:hAnsiTheme="minorHAnsi"/>
          <w:bCs/>
          <w:sz w:val="24"/>
          <w:szCs w:val="24"/>
          <w:lang w:val="en-GB"/>
        </w:rPr>
        <w:t>section</w:t>
      </w:r>
      <w:r w:rsidR="00AF4200">
        <w:rPr>
          <w:rFonts w:asciiTheme="minorHAnsi" w:hAnsiTheme="minorHAnsi"/>
          <w:bCs/>
          <w:sz w:val="24"/>
          <w:szCs w:val="24"/>
          <w:lang w:val="en-GB"/>
        </w:rPr>
        <w:t xml:space="preserve"> 4(1)). Requests for information may be submitted orally or in writing, as well as by e-mail. </w:t>
      </w:r>
      <w:r>
        <w:rPr>
          <w:rFonts w:asciiTheme="minorHAnsi" w:hAnsiTheme="minorHAnsi"/>
          <w:bCs/>
          <w:sz w:val="24"/>
          <w:szCs w:val="24"/>
          <w:lang w:val="en-GB"/>
        </w:rPr>
        <w:t>The law foresees a 30-day deadline for handling requests, with an appeal possible to a higher authority in case of refusal</w:t>
      </w:r>
      <w:r w:rsidRPr="0064648C">
        <w:rPr>
          <w:vertAlign w:val="superscript"/>
        </w:rPr>
        <w:footnoteReference w:id="28"/>
      </w:r>
      <w:r>
        <w:rPr>
          <w:rFonts w:asciiTheme="minorHAnsi" w:hAnsiTheme="minorHAnsi"/>
          <w:bCs/>
          <w:sz w:val="24"/>
          <w:szCs w:val="24"/>
          <w:lang w:val="en-GB"/>
        </w:rPr>
        <w:t xml:space="preserve">. In 2022, an amendment to the Act was passed containing a number of positive elements, such as the obligation to inform about the salaries of high-ranking officials and the introduction of </w:t>
      </w:r>
      <w:r w:rsidR="001A55ED">
        <w:rPr>
          <w:rFonts w:asciiTheme="minorHAnsi" w:hAnsiTheme="minorHAnsi"/>
          <w:bCs/>
          <w:sz w:val="24"/>
          <w:szCs w:val="24"/>
          <w:lang w:val="en-GB"/>
        </w:rPr>
        <w:t xml:space="preserve">an </w:t>
      </w:r>
      <w:r>
        <w:rPr>
          <w:rFonts w:asciiTheme="minorHAnsi" w:hAnsiTheme="minorHAnsi"/>
          <w:bCs/>
          <w:sz w:val="24"/>
          <w:szCs w:val="24"/>
          <w:lang w:val="en-GB"/>
        </w:rPr>
        <w:t xml:space="preserve">information obligation for state-owned companies. </w:t>
      </w:r>
    </w:p>
    <w:p w14:paraId="4210F117" w14:textId="77777777" w:rsidR="0064648C" w:rsidRDefault="0064648C" w:rsidP="0064648C">
      <w:pPr>
        <w:tabs>
          <w:tab w:val="left" w:pos="709"/>
        </w:tabs>
        <w:jc w:val="both"/>
        <w:rPr>
          <w:rFonts w:asciiTheme="minorHAnsi" w:hAnsiTheme="minorHAnsi"/>
          <w:bCs/>
          <w:sz w:val="24"/>
          <w:szCs w:val="24"/>
          <w:lang w:val="en-GB"/>
        </w:rPr>
      </w:pPr>
    </w:p>
    <w:p w14:paraId="3118B758" w14:textId="4799F767" w:rsidR="0064648C" w:rsidRDefault="00AF4200" w:rsidP="0064648C">
      <w:pPr>
        <w:numPr>
          <w:ilvl w:val="0"/>
          <w:numId w:val="15"/>
        </w:numPr>
        <w:tabs>
          <w:tab w:val="clear" w:pos="567"/>
          <w:tab w:val="left" w:pos="709"/>
        </w:tabs>
        <w:ind w:left="0" w:firstLine="0"/>
        <w:jc w:val="both"/>
        <w:rPr>
          <w:rFonts w:asciiTheme="minorHAnsi" w:hAnsiTheme="minorHAnsi"/>
          <w:bCs/>
          <w:sz w:val="24"/>
          <w:szCs w:val="24"/>
          <w:lang w:val="en-GB"/>
        </w:rPr>
      </w:pPr>
      <w:r w:rsidRPr="0064648C">
        <w:rPr>
          <w:rFonts w:asciiTheme="minorHAnsi" w:hAnsiTheme="minorHAnsi"/>
          <w:bCs/>
          <w:sz w:val="24"/>
          <w:szCs w:val="24"/>
          <w:lang w:val="en-GB"/>
        </w:rPr>
        <w:t xml:space="preserve">Information on government decision-making is available through the </w:t>
      </w:r>
      <w:hyperlink r:id="rId12" w:history="1">
        <w:r w:rsidRPr="0064648C">
          <w:rPr>
            <w:rStyle w:val="Hypertextovodkaz"/>
            <w:rFonts w:asciiTheme="minorHAnsi" w:hAnsiTheme="minorHAnsi"/>
            <w:bCs/>
            <w:sz w:val="24"/>
            <w:szCs w:val="24"/>
            <w:lang w:val="en-GB"/>
          </w:rPr>
          <w:t>zVl</w:t>
        </w:r>
        <w:r w:rsidRPr="0064648C">
          <w:rPr>
            <w:rStyle w:val="Hypertextovodkaz"/>
            <w:rFonts w:asciiTheme="minorHAnsi" w:hAnsiTheme="minorHAnsi" w:cstheme="minorHAnsi"/>
            <w:bCs/>
            <w:sz w:val="24"/>
            <w:szCs w:val="24"/>
            <w:lang w:val="en-GB"/>
          </w:rPr>
          <w:t>á</w:t>
        </w:r>
        <w:r w:rsidRPr="0064648C">
          <w:rPr>
            <w:rStyle w:val="Hypertextovodkaz"/>
            <w:rFonts w:asciiTheme="minorHAnsi" w:hAnsiTheme="minorHAnsi"/>
            <w:bCs/>
            <w:sz w:val="24"/>
            <w:szCs w:val="24"/>
            <w:lang w:val="en-GB"/>
          </w:rPr>
          <w:t>dy database</w:t>
        </w:r>
      </w:hyperlink>
      <w:r w:rsidRPr="0064648C">
        <w:rPr>
          <w:rFonts w:asciiTheme="minorHAnsi" w:hAnsiTheme="minorHAnsi"/>
          <w:bCs/>
          <w:sz w:val="24"/>
          <w:szCs w:val="24"/>
          <w:lang w:val="en-GB"/>
        </w:rPr>
        <w:t>. It displays</w:t>
      </w:r>
      <w:r w:rsidR="001A55ED">
        <w:rPr>
          <w:rFonts w:asciiTheme="minorHAnsi" w:hAnsiTheme="minorHAnsi"/>
          <w:bCs/>
          <w:sz w:val="24"/>
          <w:szCs w:val="24"/>
          <w:lang w:val="en-GB"/>
        </w:rPr>
        <w:t>,</w:t>
      </w:r>
      <w:r w:rsidRPr="0064648C">
        <w:rPr>
          <w:rFonts w:asciiTheme="minorHAnsi" w:hAnsiTheme="minorHAnsi"/>
          <w:bCs/>
          <w:sz w:val="24"/>
          <w:szCs w:val="24"/>
          <w:lang w:val="en-GB"/>
        </w:rPr>
        <w:t xml:space="preserve"> and allows the public to search</w:t>
      </w:r>
      <w:r w:rsidR="001A55ED">
        <w:rPr>
          <w:rFonts w:asciiTheme="minorHAnsi" w:hAnsiTheme="minorHAnsi"/>
          <w:bCs/>
          <w:sz w:val="24"/>
          <w:szCs w:val="24"/>
          <w:lang w:val="en-GB"/>
        </w:rPr>
        <w:t>,</w:t>
      </w:r>
      <w:r w:rsidRPr="0064648C">
        <w:rPr>
          <w:rFonts w:asciiTheme="minorHAnsi" w:hAnsiTheme="minorHAnsi"/>
          <w:bCs/>
          <w:sz w:val="24"/>
          <w:szCs w:val="24"/>
          <w:lang w:val="en-GB"/>
        </w:rPr>
        <w:t xml:space="preserve"> government meeting programs, records, resolutions and published legislative and non-legislative materials for government meetings.</w:t>
      </w:r>
    </w:p>
    <w:p w14:paraId="1C3E858F" w14:textId="77777777" w:rsidR="0064648C" w:rsidRDefault="0064648C" w:rsidP="0064648C">
      <w:pPr>
        <w:pStyle w:val="Odstavecseseznamem"/>
        <w:rPr>
          <w:rFonts w:asciiTheme="minorHAnsi" w:hAnsiTheme="minorHAnsi"/>
          <w:bCs/>
          <w:sz w:val="24"/>
          <w:szCs w:val="24"/>
          <w:lang w:val="en-GB"/>
        </w:rPr>
      </w:pPr>
    </w:p>
    <w:p w14:paraId="4A1BBE27" w14:textId="617ED63F" w:rsidR="0093433E" w:rsidRPr="0064648C" w:rsidRDefault="0093433E" w:rsidP="0064648C">
      <w:pPr>
        <w:numPr>
          <w:ilvl w:val="0"/>
          <w:numId w:val="15"/>
        </w:numPr>
        <w:tabs>
          <w:tab w:val="clear" w:pos="567"/>
          <w:tab w:val="left" w:pos="709"/>
        </w:tabs>
        <w:ind w:left="0" w:firstLine="0"/>
        <w:jc w:val="both"/>
        <w:rPr>
          <w:rFonts w:asciiTheme="minorHAnsi" w:hAnsiTheme="minorHAnsi"/>
          <w:bCs/>
          <w:sz w:val="24"/>
          <w:szCs w:val="24"/>
          <w:lang w:val="en-GB"/>
        </w:rPr>
      </w:pPr>
      <w:r w:rsidRPr="0064648C">
        <w:rPr>
          <w:rFonts w:asciiTheme="minorHAnsi" w:hAnsiTheme="minorHAnsi"/>
          <w:bCs/>
          <w:sz w:val="24"/>
          <w:szCs w:val="24"/>
          <w:lang w:val="en-GB"/>
        </w:rPr>
        <w:t>The discussions on-site did not reveal any major concern</w:t>
      </w:r>
      <w:r w:rsidR="001A55ED">
        <w:rPr>
          <w:rFonts w:asciiTheme="minorHAnsi" w:hAnsiTheme="minorHAnsi"/>
          <w:bCs/>
          <w:sz w:val="24"/>
          <w:szCs w:val="24"/>
          <w:lang w:val="en-GB"/>
        </w:rPr>
        <w:t>s</w:t>
      </w:r>
      <w:r w:rsidRPr="0064648C">
        <w:rPr>
          <w:rFonts w:asciiTheme="minorHAnsi" w:hAnsiTheme="minorHAnsi"/>
          <w:bCs/>
          <w:sz w:val="24"/>
          <w:szCs w:val="24"/>
          <w:lang w:val="en-GB"/>
        </w:rPr>
        <w:t xml:space="preserve"> as regards the practice of public access to official documents. The GET notes, however, that the Czech Republic has not signed or ratified the Council of Europe Convention on Access to Official Documents (CETS 205). It </w:t>
      </w:r>
      <w:r w:rsidR="00152DBC" w:rsidRPr="0064648C">
        <w:rPr>
          <w:rFonts w:asciiTheme="minorHAnsi" w:hAnsiTheme="minorHAnsi"/>
          <w:bCs/>
          <w:sz w:val="24"/>
          <w:szCs w:val="24"/>
          <w:lang w:val="en-GB"/>
        </w:rPr>
        <w:t>invites</w:t>
      </w:r>
      <w:r w:rsidRPr="0064648C">
        <w:rPr>
          <w:rFonts w:asciiTheme="minorHAnsi" w:hAnsiTheme="minorHAnsi"/>
          <w:bCs/>
          <w:sz w:val="24"/>
          <w:szCs w:val="24"/>
          <w:lang w:val="en-GB"/>
        </w:rPr>
        <w:t xml:space="preserve"> the authorities to envisage joining the state parties to this important instrument.</w:t>
      </w:r>
    </w:p>
    <w:p w14:paraId="07B698D3" w14:textId="77777777" w:rsidR="0093433E" w:rsidRPr="00152DBC" w:rsidRDefault="0093433E" w:rsidP="00885096">
      <w:pPr>
        <w:pStyle w:val="Odstavecseseznamem"/>
        <w:rPr>
          <w:rFonts w:asciiTheme="minorHAnsi" w:hAnsiTheme="minorHAnsi"/>
          <w:bCs/>
          <w:sz w:val="24"/>
          <w:szCs w:val="24"/>
          <w:lang w:val="en-GB"/>
        </w:rPr>
      </w:pPr>
    </w:p>
    <w:p w14:paraId="1F5D19AE" w14:textId="77777777" w:rsidR="005B3932" w:rsidRPr="0071009B" w:rsidRDefault="005B3932" w:rsidP="008B69A0">
      <w:pPr>
        <w:pStyle w:val="Nadpis3"/>
        <w:numPr>
          <w:ilvl w:val="0"/>
          <w:numId w:val="0"/>
        </w:numPr>
        <w:spacing w:before="0"/>
        <w:ind w:left="720" w:hanging="720"/>
        <w:rPr>
          <w:rFonts w:asciiTheme="minorHAnsi" w:hAnsiTheme="minorHAnsi"/>
          <w:b w:val="0"/>
          <w:i/>
          <w:color w:val="00000A"/>
          <w:sz w:val="24"/>
          <w:szCs w:val="24"/>
          <w:lang w:val="en-GB"/>
        </w:rPr>
      </w:pPr>
      <w:bookmarkStart w:id="97" w:name="__RefHeading__4582_138456760"/>
      <w:bookmarkStart w:id="98" w:name="_Toc508876713"/>
      <w:bookmarkStart w:id="99" w:name="_Toc508881568"/>
      <w:bookmarkStart w:id="100" w:name="_Toc508881960"/>
      <w:bookmarkStart w:id="101" w:name="_Toc137046548"/>
      <w:bookmarkEnd w:id="97"/>
      <w:r w:rsidRPr="0071009B">
        <w:rPr>
          <w:rFonts w:asciiTheme="minorHAnsi" w:hAnsiTheme="minorHAnsi"/>
          <w:b w:val="0"/>
          <w:i/>
          <w:color w:val="00000A"/>
          <w:sz w:val="24"/>
          <w:szCs w:val="24"/>
          <w:lang w:val="en-GB"/>
        </w:rPr>
        <w:t>Transparency of the law-making process</w:t>
      </w:r>
      <w:bookmarkEnd w:id="98"/>
      <w:bookmarkEnd w:id="99"/>
      <w:bookmarkEnd w:id="100"/>
      <w:bookmarkEnd w:id="101"/>
    </w:p>
    <w:p w14:paraId="51AEEA86" w14:textId="77777777" w:rsidR="005B3932" w:rsidRDefault="005B3932" w:rsidP="004C025E">
      <w:pPr>
        <w:jc w:val="both"/>
        <w:rPr>
          <w:rFonts w:asciiTheme="minorHAnsi" w:hAnsiTheme="minorHAnsi"/>
          <w:b/>
          <w:lang w:val="en-GB"/>
        </w:rPr>
      </w:pPr>
    </w:p>
    <w:p w14:paraId="159F7C72" w14:textId="1E05D121" w:rsidR="00A341FC" w:rsidRDefault="001C357F" w:rsidP="00A341FC">
      <w:pPr>
        <w:numPr>
          <w:ilvl w:val="0"/>
          <w:numId w:val="15"/>
        </w:numPr>
        <w:tabs>
          <w:tab w:val="clear" w:pos="567"/>
          <w:tab w:val="left" w:pos="709"/>
        </w:tabs>
        <w:ind w:left="0" w:firstLine="0"/>
        <w:jc w:val="both"/>
        <w:rPr>
          <w:rFonts w:asciiTheme="minorHAnsi" w:hAnsiTheme="minorHAnsi"/>
          <w:bCs/>
          <w:sz w:val="24"/>
          <w:szCs w:val="24"/>
          <w:lang w:val="en-GB"/>
        </w:rPr>
      </w:pPr>
      <w:r w:rsidRPr="001C357F">
        <w:rPr>
          <w:rFonts w:asciiTheme="minorHAnsi" w:hAnsiTheme="minorHAnsi"/>
          <w:bCs/>
          <w:sz w:val="24"/>
          <w:szCs w:val="24"/>
          <w:lang w:val="en-GB"/>
        </w:rPr>
        <w:t xml:space="preserve">Transparency measures relating to the preparation by the central government of draft laws and regulations stem from the right to free access to information. </w:t>
      </w:r>
      <w:r>
        <w:rPr>
          <w:rFonts w:asciiTheme="minorHAnsi" w:hAnsiTheme="minorHAnsi"/>
          <w:bCs/>
          <w:sz w:val="24"/>
          <w:szCs w:val="24"/>
          <w:lang w:val="en-GB"/>
        </w:rPr>
        <w:t>All non-classified draft</w:t>
      </w:r>
      <w:r w:rsidR="008A2E28">
        <w:rPr>
          <w:rFonts w:asciiTheme="minorHAnsi" w:hAnsiTheme="minorHAnsi"/>
          <w:bCs/>
          <w:sz w:val="24"/>
          <w:szCs w:val="24"/>
          <w:lang w:val="en-GB"/>
        </w:rPr>
        <w:t xml:space="preserve"> laws</w:t>
      </w:r>
      <w:r w:rsidR="009369CB">
        <w:rPr>
          <w:rFonts w:asciiTheme="minorHAnsi" w:hAnsiTheme="minorHAnsi"/>
          <w:bCs/>
          <w:sz w:val="24"/>
          <w:szCs w:val="24"/>
          <w:lang w:val="en-GB"/>
        </w:rPr>
        <w:t xml:space="preserve"> are made available to the public through the government </w:t>
      </w:r>
      <w:r w:rsidR="001269A2">
        <w:rPr>
          <w:rFonts w:asciiTheme="minorHAnsi" w:hAnsiTheme="minorHAnsi"/>
          <w:bCs/>
          <w:sz w:val="24"/>
          <w:szCs w:val="24"/>
          <w:lang w:val="en-GB"/>
        </w:rPr>
        <w:t>web portal</w:t>
      </w:r>
      <w:r w:rsidR="009369CB">
        <w:rPr>
          <w:rFonts w:asciiTheme="minorHAnsi" w:hAnsiTheme="minorHAnsi"/>
          <w:bCs/>
          <w:sz w:val="24"/>
          <w:szCs w:val="24"/>
          <w:lang w:val="en-GB"/>
        </w:rPr>
        <w:t xml:space="preserve"> ODok. To research </w:t>
      </w:r>
      <w:r w:rsidR="006E371E">
        <w:rPr>
          <w:rFonts w:asciiTheme="minorHAnsi" w:hAnsiTheme="minorHAnsi"/>
          <w:bCs/>
          <w:sz w:val="24"/>
          <w:szCs w:val="24"/>
          <w:lang w:val="en-GB"/>
        </w:rPr>
        <w:t>draft</w:t>
      </w:r>
      <w:r w:rsidR="009369CB">
        <w:rPr>
          <w:rFonts w:asciiTheme="minorHAnsi" w:hAnsiTheme="minorHAnsi"/>
          <w:bCs/>
          <w:sz w:val="24"/>
          <w:szCs w:val="24"/>
          <w:lang w:val="en-GB"/>
        </w:rPr>
        <w:t xml:space="preserve"> legislation, the public can access </w:t>
      </w:r>
      <w:r w:rsidR="009B67CC">
        <w:rPr>
          <w:rFonts w:asciiTheme="minorHAnsi" w:hAnsiTheme="minorHAnsi"/>
          <w:bCs/>
          <w:sz w:val="24"/>
          <w:szCs w:val="24"/>
          <w:lang w:val="en-GB"/>
        </w:rPr>
        <w:t>the</w:t>
      </w:r>
      <w:r w:rsidR="009369CB">
        <w:rPr>
          <w:rFonts w:asciiTheme="minorHAnsi" w:hAnsiTheme="minorHAnsi"/>
          <w:bCs/>
          <w:sz w:val="24"/>
          <w:szCs w:val="24"/>
          <w:lang w:val="en-GB"/>
        </w:rPr>
        <w:t xml:space="preserve"> VeKLEP </w:t>
      </w:r>
      <w:r w:rsidR="009B67CC">
        <w:rPr>
          <w:rFonts w:asciiTheme="minorHAnsi" w:hAnsiTheme="minorHAnsi"/>
          <w:bCs/>
          <w:sz w:val="24"/>
          <w:szCs w:val="24"/>
          <w:lang w:val="en-GB"/>
        </w:rPr>
        <w:t>database, which is</w:t>
      </w:r>
      <w:r w:rsidR="009369CB">
        <w:rPr>
          <w:rFonts w:asciiTheme="minorHAnsi" w:hAnsiTheme="minorHAnsi"/>
          <w:bCs/>
          <w:sz w:val="24"/>
          <w:szCs w:val="24"/>
          <w:lang w:val="en-GB"/>
        </w:rPr>
        <w:t xml:space="preserve"> accessible to anyone free of charge </w:t>
      </w:r>
      <w:r w:rsidR="006E371E">
        <w:rPr>
          <w:rFonts w:asciiTheme="minorHAnsi" w:hAnsiTheme="minorHAnsi"/>
          <w:bCs/>
          <w:sz w:val="24"/>
          <w:szCs w:val="24"/>
          <w:lang w:val="en-GB"/>
        </w:rPr>
        <w:t xml:space="preserve">and </w:t>
      </w:r>
      <w:r w:rsidR="009369CB">
        <w:rPr>
          <w:rFonts w:asciiTheme="minorHAnsi" w:hAnsiTheme="minorHAnsi"/>
          <w:bCs/>
          <w:sz w:val="24"/>
          <w:szCs w:val="24"/>
          <w:lang w:val="en-GB"/>
        </w:rPr>
        <w:t xml:space="preserve">without the need for </w:t>
      </w:r>
      <w:r w:rsidR="006E371E">
        <w:rPr>
          <w:rFonts w:asciiTheme="minorHAnsi" w:hAnsiTheme="minorHAnsi"/>
          <w:bCs/>
          <w:sz w:val="24"/>
          <w:szCs w:val="24"/>
          <w:lang w:val="en-GB"/>
        </w:rPr>
        <w:t xml:space="preserve">to </w:t>
      </w:r>
      <w:r w:rsidR="009369CB">
        <w:rPr>
          <w:rFonts w:asciiTheme="minorHAnsi" w:hAnsiTheme="minorHAnsi"/>
          <w:bCs/>
          <w:sz w:val="24"/>
          <w:szCs w:val="24"/>
          <w:lang w:val="en-GB"/>
        </w:rPr>
        <w:t>regist</w:t>
      </w:r>
      <w:r w:rsidR="006E371E">
        <w:rPr>
          <w:rFonts w:asciiTheme="minorHAnsi" w:hAnsiTheme="minorHAnsi"/>
          <w:bCs/>
          <w:sz w:val="24"/>
          <w:szCs w:val="24"/>
          <w:lang w:val="en-GB"/>
        </w:rPr>
        <w:t>er</w:t>
      </w:r>
      <w:r w:rsidR="009369CB">
        <w:rPr>
          <w:rFonts w:asciiTheme="minorHAnsi" w:hAnsiTheme="minorHAnsi"/>
          <w:bCs/>
          <w:sz w:val="24"/>
          <w:szCs w:val="24"/>
          <w:lang w:val="en-GB"/>
        </w:rPr>
        <w:t>.</w:t>
      </w:r>
    </w:p>
    <w:p w14:paraId="625208A0" w14:textId="77777777" w:rsidR="00A341FC" w:rsidRDefault="00A341FC" w:rsidP="00A341FC">
      <w:pPr>
        <w:tabs>
          <w:tab w:val="left" w:pos="709"/>
        </w:tabs>
        <w:jc w:val="both"/>
        <w:rPr>
          <w:rFonts w:asciiTheme="minorHAnsi" w:hAnsiTheme="minorHAnsi"/>
          <w:bCs/>
          <w:sz w:val="24"/>
          <w:szCs w:val="24"/>
          <w:lang w:val="en-GB"/>
        </w:rPr>
      </w:pPr>
    </w:p>
    <w:p w14:paraId="1776C984" w14:textId="0E471756" w:rsidR="0064648C" w:rsidRPr="00A341FC" w:rsidRDefault="001269A2" w:rsidP="00A341FC">
      <w:pPr>
        <w:numPr>
          <w:ilvl w:val="0"/>
          <w:numId w:val="15"/>
        </w:numPr>
        <w:tabs>
          <w:tab w:val="clear" w:pos="567"/>
          <w:tab w:val="left" w:pos="709"/>
        </w:tabs>
        <w:ind w:left="0" w:firstLine="0"/>
        <w:jc w:val="both"/>
        <w:rPr>
          <w:rFonts w:asciiTheme="minorHAnsi" w:hAnsiTheme="minorHAnsi"/>
          <w:bCs/>
          <w:sz w:val="24"/>
          <w:szCs w:val="24"/>
          <w:lang w:val="en-GB"/>
        </w:rPr>
      </w:pPr>
      <w:r w:rsidRPr="00A341FC">
        <w:rPr>
          <w:rFonts w:asciiTheme="minorHAnsi" w:hAnsiTheme="minorHAnsi"/>
          <w:bCs/>
          <w:sz w:val="24"/>
          <w:szCs w:val="24"/>
          <w:lang w:val="en-GB"/>
        </w:rPr>
        <w:t xml:space="preserve">VeKLEP is the public version of the government’s electronic library for the legislative process, in which relevant legislative materials have been publicly available since </w:t>
      </w:r>
      <w:r w:rsidR="009B67CC">
        <w:rPr>
          <w:rFonts w:asciiTheme="minorHAnsi" w:hAnsiTheme="minorHAnsi"/>
          <w:bCs/>
          <w:sz w:val="24"/>
          <w:szCs w:val="24"/>
          <w:lang w:val="en-GB"/>
        </w:rPr>
        <w:t>2016</w:t>
      </w:r>
      <w:r w:rsidRPr="00A341FC">
        <w:rPr>
          <w:rFonts w:asciiTheme="minorHAnsi" w:hAnsiTheme="minorHAnsi"/>
          <w:bCs/>
          <w:sz w:val="24"/>
          <w:szCs w:val="24"/>
          <w:lang w:val="en-GB"/>
        </w:rPr>
        <w:t xml:space="preserve">. The materials are continuously updated in the non-public version of the system. This allows the public to follow the life cycle of individual legislative drafts from their creation to their approval or rejection. In VeKLEP it is possible to find out which draft legislation the </w:t>
      </w:r>
      <w:r w:rsidR="0064648C" w:rsidRPr="00A341FC">
        <w:rPr>
          <w:rFonts w:asciiTheme="minorHAnsi" w:hAnsiTheme="minorHAnsi"/>
          <w:bCs/>
          <w:sz w:val="24"/>
          <w:szCs w:val="24"/>
          <w:lang w:val="en-GB"/>
        </w:rPr>
        <w:t>G</w:t>
      </w:r>
      <w:r w:rsidRPr="00A341FC">
        <w:rPr>
          <w:rFonts w:asciiTheme="minorHAnsi" w:hAnsiTheme="minorHAnsi"/>
          <w:bCs/>
          <w:sz w:val="24"/>
          <w:szCs w:val="24"/>
          <w:lang w:val="en-GB"/>
        </w:rPr>
        <w:t xml:space="preserve">overnment is preparing and which it has discussed. It is also possible to submit comments to the submitter’s </w:t>
      </w:r>
      <w:r w:rsidR="00104CDE" w:rsidRPr="00A341FC">
        <w:rPr>
          <w:rFonts w:asciiTheme="minorHAnsi" w:hAnsiTheme="minorHAnsi"/>
          <w:bCs/>
          <w:sz w:val="24"/>
          <w:szCs w:val="24"/>
          <w:lang w:val="en-GB"/>
        </w:rPr>
        <w:t xml:space="preserve">electronic </w:t>
      </w:r>
      <w:r w:rsidRPr="00A341FC">
        <w:rPr>
          <w:rFonts w:asciiTheme="minorHAnsi" w:hAnsiTheme="minorHAnsi"/>
          <w:bCs/>
          <w:sz w:val="24"/>
          <w:szCs w:val="24"/>
          <w:lang w:val="en-GB"/>
        </w:rPr>
        <w:t xml:space="preserve">address </w:t>
      </w:r>
      <w:r w:rsidR="00104CDE" w:rsidRPr="00A341FC">
        <w:rPr>
          <w:rFonts w:asciiTheme="minorHAnsi" w:hAnsiTheme="minorHAnsi"/>
          <w:bCs/>
          <w:sz w:val="24"/>
          <w:szCs w:val="24"/>
          <w:lang w:val="en-GB"/>
        </w:rPr>
        <w:t xml:space="preserve">which is </w:t>
      </w:r>
      <w:r w:rsidRPr="00A341FC">
        <w:rPr>
          <w:rFonts w:asciiTheme="minorHAnsi" w:hAnsiTheme="minorHAnsi"/>
          <w:bCs/>
          <w:sz w:val="24"/>
          <w:szCs w:val="24"/>
          <w:lang w:val="en-GB"/>
        </w:rPr>
        <w:t>provided as part of the material. VeKLEP contains both the full text of the draft legislation itself and related attachments – e.g. the submission report, explanatory report, table containing the comments received and follow-up given</w:t>
      </w:r>
      <w:r w:rsidR="00104CDE" w:rsidRPr="00A341FC">
        <w:rPr>
          <w:rFonts w:asciiTheme="minorHAnsi" w:hAnsiTheme="minorHAnsi"/>
          <w:bCs/>
          <w:sz w:val="24"/>
          <w:szCs w:val="24"/>
          <w:lang w:val="en-GB"/>
        </w:rPr>
        <w:t>,</w:t>
      </w:r>
      <w:r w:rsidRPr="00A341FC">
        <w:rPr>
          <w:rFonts w:asciiTheme="minorHAnsi" w:hAnsiTheme="minorHAnsi"/>
          <w:bCs/>
          <w:sz w:val="24"/>
          <w:szCs w:val="24"/>
          <w:lang w:val="en-GB"/>
        </w:rPr>
        <w:t xml:space="preserve"> etc.</w:t>
      </w:r>
    </w:p>
    <w:p w14:paraId="5E9B24B5" w14:textId="77777777" w:rsidR="0064648C" w:rsidRDefault="0064648C" w:rsidP="0064648C">
      <w:pPr>
        <w:tabs>
          <w:tab w:val="left" w:pos="709"/>
        </w:tabs>
        <w:jc w:val="both"/>
        <w:rPr>
          <w:rFonts w:asciiTheme="minorHAnsi" w:hAnsiTheme="minorHAnsi"/>
          <w:bCs/>
          <w:sz w:val="24"/>
          <w:szCs w:val="24"/>
          <w:lang w:val="en-GB"/>
        </w:rPr>
      </w:pPr>
    </w:p>
    <w:p w14:paraId="140B5464" w14:textId="23ABE39C" w:rsidR="0064648C" w:rsidRDefault="001269A2" w:rsidP="0064648C">
      <w:pPr>
        <w:numPr>
          <w:ilvl w:val="0"/>
          <w:numId w:val="15"/>
        </w:numPr>
        <w:tabs>
          <w:tab w:val="clear" w:pos="567"/>
          <w:tab w:val="left" w:pos="709"/>
        </w:tabs>
        <w:ind w:left="0" w:firstLine="0"/>
        <w:jc w:val="both"/>
        <w:rPr>
          <w:rFonts w:asciiTheme="minorHAnsi" w:hAnsiTheme="minorHAnsi"/>
          <w:bCs/>
          <w:sz w:val="24"/>
          <w:szCs w:val="24"/>
          <w:lang w:val="en-GB"/>
        </w:rPr>
      </w:pPr>
      <w:r w:rsidRPr="0064648C">
        <w:rPr>
          <w:rFonts w:asciiTheme="minorHAnsi" w:hAnsiTheme="minorHAnsi"/>
          <w:bCs/>
          <w:sz w:val="24"/>
          <w:szCs w:val="24"/>
          <w:lang w:val="en-GB"/>
        </w:rPr>
        <w:t xml:space="preserve">Public consultation on government draft legislation and regulation is organised in the context of the obligatory application of the </w:t>
      </w:r>
      <w:r w:rsidRPr="0064648C">
        <w:rPr>
          <w:rFonts w:asciiTheme="minorHAnsi" w:hAnsiTheme="minorHAnsi"/>
          <w:bCs/>
          <w:sz w:val="24"/>
          <w:szCs w:val="24"/>
          <w:u w:val="single"/>
          <w:lang w:val="en-GB"/>
        </w:rPr>
        <w:t>Regulatory Impact Assessment</w:t>
      </w:r>
      <w:r w:rsidRPr="0064648C">
        <w:rPr>
          <w:rFonts w:asciiTheme="minorHAnsi" w:hAnsiTheme="minorHAnsi"/>
          <w:bCs/>
          <w:sz w:val="24"/>
          <w:szCs w:val="24"/>
          <w:lang w:val="en-GB"/>
        </w:rPr>
        <w:t xml:space="preserve"> (RIA), adopted by Government Resolution No.877/2007. While public consultations are compulsory, their form and length are determined by the regulation’s submitter on the basis of the principle of proportionality. A 2009 document on methodology and a 2010 Handbook for public engagement in the preparation of government documents explain the procedural rules </w:t>
      </w:r>
      <w:r w:rsidR="00104CDE">
        <w:rPr>
          <w:rFonts w:asciiTheme="minorHAnsi" w:hAnsiTheme="minorHAnsi"/>
          <w:bCs/>
          <w:sz w:val="24"/>
          <w:szCs w:val="24"/>
          <w:lang w:val="en-GB"/>
        </w:rPr>
        <w:t>for</w:t>
      </w:r>
      <w:r w:rsidRPr="0064648C">
        <w:rPr>
          <w:rFonts w:asciiTheme="minorHAnsi" w:hAnsiTheme="minorHAnsi"/>
          <w:bCs/>
          <w:sz w:val="24"/>
          <w:szCs w:val="24"/>
          <w:lang w:val="en-GB"/>
        </w:rPr>
        <w:t xml:space="preserve"> public consultations. To assist governmental authorities in identifying the relevant persons and bodies to consult, the DataKo database contains a list of subjects that have expressed their interest in active participation. The RIA is concluded by a final report, which contains an evaluation of the consultation process and is submitted to the legislative council of the government.</w:t>
      </w:r>
      <w:bookmarkStart w:id="102" w:name="__RefHeading__4584_138456760"/>
      <w:bookmarkEnd w:id="102"/>
    </w:p>
    <w:p w14:paraId="11B14A10" w14:textId="77777777" w:rsidR="0064648C" w:rsidRDefault="0064648C" w:rsidP="0064648C">
      <w:pPr>
        <w:pStyle w:val="Odstavecseseznamem"/>
        <w:rPr>
          <w:rFonts w:asciiTheme="minorHAnsi" w:hAnsiTheme="minorHAnsi"/>
          <w:bCs/>
          <w:sz w:val="24"/>
          <w:szCs w:val="24"/>
          <w:lang w:val="en-GB"/>
        </w:rPr>
      </w:pPr>
    </w:p>
    <w:p w14:paraId="4A397B1A" w14:textId="2D8B97BE" w:rsidR="0064648C" w:rsidRDefault="00F30A2E" w:rsidP="0064648C">
      <w:pPr>
        <w:numPr>
          <w:ilvl w:val="0"/>
          <w:numId w:val="15"/>
        </w:numPr>
        <w:tabs>
          <w:tab w:val="clear" w:pos="567"/>
          <w:tab w:val="left" w:pos="709"/>
        </w:tabs>
        <w:ind w:left="0" w:firstLine="0"/>
        <w:jc w:val="both"/>
        <w:rPr>
          <w:rFonts w:asciiTheme="minorHAnsi" w:hAnsiTheme="minorHAnsi"/>
          <w:bCs/>
          <w:sz w:val="24"/>
          <w:szCs w:val="24"/>
          <w:lang w:val="en-GB"/>
        </w:rPr>
      </w:pPr>
      <w:r w:rsidRPr="0064648C">
        <w:rPr>
          <w:rFonts w:asciiTheme="minorHAnsi" w:hAnsiTheme="minorHAnsi"/>
          <w:bCs/>
          <w:sz w:val="24"/>
          <w:szCs w:val="24"/>
          <w:lang w:val="en-GB"/>
        </w:rPr>
        <w:t xml:space="preserve">The </w:t>
      </w:r>
      <w:r w:rsidR="00B34CCD" w:rsidRPr="0064648C">
        <w:rPr>
          <w:rFonts w:asciiTheme="minorHAnsi" w:hAnsiTheme="minorHAnsi"/>
          <w:bCs/>
          <w:sz w:val="24"/>
          <w:szCs w:val="24"/>
          <w:lang w:val="en-GB"/>
        </w:rPr>
        <w:t>G</w:t>
      </w:r>
      <w:r w:rsidRPr="0064648C">
        <w:rPr>
          <w:rFonts w:asciiTheme="minorHAnsi" w:hAnsiTheme="minorHAnsi"/>
          <w:bCs/>
          <w:sz w:val="24"/>
          <w:szCs w:val="24"/>
          <w:lang w:val="en-GB"/>
        </w:rPr>
        <w:t xml:space="preserve">overnment </w:t>
      </w:r>
      <w:r w:rsidR="00B34CCD" w:rsidRPr="0064648C">
        <w:rPr>
          <w:rFonts w:asciiTheme="minorHAnsi" w:hAnsiTheme="minorHAnsi"/>
          <w:bCs/>
          <w:sz w:val="24"/>
          <w:szCs w:val="24"/>
          <w:lang w:val="en-GB"/>
        </w:rPr>
        <w:t xml:space="preserve">Council for Non-Governmental Non-Profit Organisations </w:t>
      </w:r>
      <w:r w:rsidRPr="0064648C">
        <w:rPr>
          <w:rFonts w:asciiTheme="minorHAnsi" w:hAnsiTheme="minorHAnsi"/>
          <w:bCs/>
          <w:sz w:val="24"/>
          <w:szCs w:val="24"/>
          <w:lang w:val="en-GB"/>
        </w:rPr>
        <w:t>approved on 28 June 2022</w:t>
      </w:r>
      <w:r w:rsidR="00B34CCD" w:rsidRPr="0064648C">
        <w:rPr>
          <w:rFonts w:asciiTheme="minorHAnsi" w:hAnsiTheme="minorHAnsi"/>
          <w:bCs/>
          <w:sz w:val="24"/>
          <w:szCs w:val="24"/>
          <w:lang w:val="en-GB"/>
        </w:rPr>
        <w:t xml:space="preserve"> a Methodology of participation of non-state non-profit organisations in advisory and working bodies and in the creation of state administration documents</w:t>
      </w:r>
      <w:r w:rsidR="00104CDE">
        <w:rPr>
          <w:rFonts w:asciiTheme="minorHAnsi" w:hAnsiTheme="minorHAnsi"/>
          <w:bCs/>
          <w:sz w:val="24"/>
          <w:szCs w:val="24"/>
          <w:lang w:val="en-GB"/>
        </w:rPr>
        <w:t xml:space="preserve">. It </w:t>
      </w:r>
      <w:r w:rsidR="00B34CCD" w:rsidRPr="0064648C">
        <w:rPr>
          <w:rFonts w:asciiTheme="minorHAnsi" w:hAnsiTheme="minorHAnsi"/>
          <w:bCs/>
          <w:sz w:val="24"/>
          <w:szCs w:val="24"/>
          <w:lang w:val="en-GB"/>
        </w:rPr>
        <w:t xml:space="preserve">authorised the Secretariat of the Government Council for NGOs to ensure the pilot implementation of the methodology in ministries as from 1 January 2023. </w:t>
      </w:r>
    </w:p>
    <w:p w14:paraId="1A347867" w14:textId="77777777" w:rsidR="0064648C" w:rsidRDefault="0064648C" w:rsidP="0064648C">
      <w:pPr>
        <w:pStyle w:val="Odstavecseseznamem"/>
        <w:rPr>
          <w:rFonts w:asciiTheme="minorHAnsi" w:hAnsiTheme="minorHAnsi"/>
          <w:bCs/>
          <w:sz w:val="24"/>
          <w:szCs w:val="24"/>
          <w:lang w:val="en-GB"/>
        </w:rPr>
      </w:pPr>
    </w:p>
    <w:p w14:paraId="433443B4" w14:textId="1EB535AF" w:rsidR="0064648C" w:rsidRDefault="00B34CCD" w:rsidP="0064648C">
      <w:pPr>
        <w:numPr>
          <w:ilvl w:val="0"/>
          <w:numId w:val="15"/>
        </w:numPr>
        <w:tabs>
          <w:tab w:val="clear" w:pos="567"/>
          <w:tab w:val="left" w:pos="709"/>
        </w:tabs>
        <w:ind w:left="0" w:firstLine="0"/>
        <w:jc w:val="both"/>
        <w:rPr>
          <w:rFonts w:asciiTheme="minorHAnsi" w:hAnsiTheme="minorHAnsi"/>
          <w:bCs/>
          <w:sz w:val="24"/>
          <w:szCs w:val="24"/>
          <w:lang w:val="en-GB"/>
        </w:rPr>
      </w:pPr>
      <w:r w:rsidRPr="0064648C">
        <w:rPr>
          <w:rFonts w:asciiTheme="minorHAnsi" w:hAnsiTheme="minorHAnsi"/>
          <w:bCs/>
          <w:sz w:val="24"/>
          <w:szCs w:val="24"/>
          <w:lang w:val="en-GB"/>
        </w:rPr>
        <w:t xml:space="preserve">This Methodology was prepared to fill </w:t>
      </w:r>
      <w:r w:rsidR="002E6AB6" w:rsidRPr="0064648C">
        <w:rPr>
          <w:rFonts w:asciiTheme="minorHAnsi" w:hAnsiTheme="minorHAnsi"/>
          <w:bCs/>
          <w:sz w:val="24"/>
          <w:szCs w:val="24"/>
          <w:lang w:val="en-GB"/>
        </w:rPr>
        <w:t>a</w:t>
      </w:r>
      <w:r w:rsidRPr="0064648C">
        <w:rPr>
          <w:rFonts w:asciiTheme="minorHAnsi" w:hAnsiTheme="minorHAnsi"/>
          <w:bCs/>
          <w:sz w:val="24"/>
          <w:szCs w:val="24"/>
          <w:lang w:val="en-GB"/>
        </w:rPr>
        <w:t xml:space="preserve"> gap identified </w:t>
      </w:r>
      <w:r w:rsidR="00104CDE">
        <w:rPr>
          <w:rFonts w:asciiTheme="minorHAnsi" w:hAnsiTheme="minorHAnsi"/>
          <w:bCs/>
          <w:sz w:val="24"/>
          <w:szCs w:val="24"/>
          <w:lang w:val="en-GB"/>
        </w:rPr>
        <w:t xml:space="preserve">while </w:t>
      </w:r>
      <w:r w:rsidRPr="0064648C">
        <w:rPr>
          <w:rFonts w:asciiTheme="minorHAnsi" w:hAnsiTheme="minorHAnsi"/>
          <w:bCs/>
          <w:sz w:val="24"/>
          <w:szCs w:val="24"/>
          <w:lang w:val="en-GB"/>
        </w:rPr>
        <w:t>drafting the Strategy for Cooperation Between Public Administration and Non-governmental Non-profit Organisations 2021-2030. Inconsistencies were identified in the way ministries and other central state administration bodies ensure the participation of representatives of civil society, e.g. NGOs, in participatory processes and appoint those representatives to individual working groups, advisory bodies or expert panels.</w:t>
      </w:r>
    </w:p>
    <w:p w14:paraId="4716328C" w14:textId="77777777" w:rsidR="0064648C" w:rsidRDefault="0064648C" w:rsidP="0064648C">
      <w:pPr>
        <w:pStyle w:val="Odstavecseseznamem"/>
        <w:rPr>
          <w:rFonts w:asciiTheme="minorHAnsi" w:hAnsiTheme="minorHAnsi"/>
          <w:bCs/>
          <w:sz w:val="24"/>
          <w:szCs w:val="24"/>
          <w:lang w:val="en-GB"/>
        </w:rPr>
      </w:pPr>
    </w:p>
    <w:p w14:paraId="2D652B0B" w14:textId="12A796BC" w:rsidR="001D7E0D" w:rsidRPr="007900E9" w:rsidRDefault="00B34CCD" w:rsidP="007900E9">
      <w:pPr>
        <w:numPr>
          <w:ilvl w:val="0"/>
          <w:numId w:val="15"/>
        </w:numPr>
        <w:tabs>
          <w:tab w:val="clear" w:pos="567"/>
          <w:tab w:val="left" w:pos="709"/>
        </w:tabs>
        <w:ind w:left="0" w:firstLine="0"/>
        <w:jc w:val="both"/>
        <w:rPr>
          <w:rFonts w:asciiTheme="minorHAnsi" w:hAnsiTheme="minorHAnsi"/>
          <w:bCs/>
          <w:sz w:val="24"/>
          <w:szCs w:val="24"/>
          <w:lang w:val="en-GB"/>
        </w:rPr>
      </w:pPr>
      <w:r w:rsidRPr="0064648C">
        <w:rPr>
          <w:rFonts w:asciiTheme="minorHAnsi" w:hAnsiTheme="minorHAnsi"/>
          <w:bCs/>
          <w:sz w:val="24"/>
          <w:szCs w:val="24"/>
          <w:lang w:val="en-GB"/>
        </w:rPr>
        <w:t xml:space="preserve">Therefore, the Methodology aims at increasing the rate and effectiveness of the participation of NGOs in governance at the level of ministries and other central administrative </w:t>
      </w:r>
      <w:r w:rsidR="002E6AB6" w:rsidRPr="0064648C">
        <w:rPr>
          <w:rFonts w:asciiTheme="minorHAnsi" w:hAnsiTheme="minorHAnsi"/>
          <w:bCs/>
          <w:sz w:val="24"/>
          <w:szCs w:val="24"/>
          <w:lang w:val="en-GB"/>
        </w:rPr>
        <w:t>authorities</w:t>
      </w:r>
      <w:r w:rsidRPr="0064648C">
        <w:rPr>
          <w:rFonts w:asciiTheme="minorHAnsi" w:hAnsiTheme="minorHAnsi"/>
          <w:bCs/>
          <w:sz w:val="24"/>
          <w:szCs w:val="24"/>
          <w:lang w:val="en-GB"/>
        </w:rPr>
        <w:t xml:space="preserve">. </w:t>
      </w:r>
      <w:r w:rsidR="002E6AB6" w:rsidRPr="0064648C">
        <w:rPr>
          <w:rFonts w:asciiTheme="minorHAnsi" w:hAnsiTheme="minorHAnsi"/>
          <w:bCs/>
          <w:sz w:val="24"/>
          <w:szCs w:val="24"/>
          <w:lang w:val="en-GB"/>
        </w:rPr>
        <w:t>According to the authorities, w</w:t>
      </w:r>
      <w:r w:rsidRPr="0064648C">
        <w:rPr>
          <w:rFonts w:asciiTheme="minorHAnsi" w:hAnsiTheme="minorHAnsi"/>
          <w:bCs/>
          <w:sz w:val="24"/>
          <w:szCs w:val="24"/>
          <w:lang w:val="en-GB"/>
        </w:rPr>
        <w:t>ith the implementation of the Methodology, the NGOs</w:t>
      </w:r>
      <w:r w:rsidR="00104CDE">
        <w:rPr>
          <w:rFonts w:asciiTheme="minorHAnsi" w:hAnsiTheme="minorHAnsi"/>
          <w:bCs/>
          <w:sz w:val="24"/>
          <w:szCs w:val="24"/>
          <w:lang w:val="en-GB"/>
        </w:rPr>
        <w:t>’</w:t>
      </w:r>
      <w:r w:rsidRPr="0064648C">
        <w:rPr>
          <w:rFonts w:asciiTheme="minorHAnsi" w:hAnsiTheme="minorHAnsi"/>
          <w:bCs/>
          <w:sz w:val="24"/>
          <w:szCs w:val="24"/>
          <w:lang w:val="en-GB"/>
        </w:rPr>
        <w:t xml:space="preserve"> involvement </w:t>
      </w:r>
      <w:r w:rsidR="002E6AB6" w:rsidRPr="0064648C">
        <w:rPr>
          <w:rFonts w:asciiTheme="minorHAnsi" w:hAnsiTheme="minorHAnsi"/>
          <w:bCs/>
          <w:sz w:val="24"/>
          <w:szCs w:val="24"/>
          <w:lang w:val="en-GB"/>
        </w:rPr>
        <w:t xml:space="preserve">is meant to </w:t>
      </w:r>
      <w:r w:rsidRPr="0064648C">
        <w:rPr>
          <w:rFonts w:asciiTheme="minorHAnsi" w:hAnsiTheme="minorHAnsi"/>
          <w:bCs/>
          <w:sz w:val="24"/>
          <w:szCs w:val="24"/>
          <w:lang w:val="en-GB"/>
        </w:rPr>
        <w:t xml:space="preserve">become a more integral part of </w:t>
      </w:r>
      <w:r w:rsidR="00104CDE">
        <w:rPr>
          <w:rFonts w:asciiTheme="minorHAnsi" w:hAnsiTheme="minorHAnsi"/>
          <w:bCs/>
          <w:sz w:val="24"/>
          <w:szCs w:val="24"/>
          <w:lang w:val="en-GB"/>
        </w:rPr>
        <w:t xml:space="preserve">the </w:t>
      </w:r>
      <w:r w:rsidRPr="0064648C">
        <w:rPr>
          <w:rFonts w:asciiTheme="minorHAnsi" w:hAnsiTheme="minorHAnsi"/>
          <w:bCs/>
          <w:sz w:val="24"/>
          <w:szCs w:val="24"/>
          <w:lang w:val="en-GB"/>
        </w:rPr>
        <w:t>legislation-drafting and decision-making processes. Data collected from the NGOs</w:t>
      </w:r>
      <w:r w:rsidR="00104CDE">
        <w:rPr>
          <w:rFonts w:asciiTheme="minorHAnsi" w:hAnsiTheme="minorHAnsi"/>
          <w:bCs/>
          <w:sz w:val="24"/>
          <w:szCs w:val="24"/>
          <w:lang w:val="en-GB"/>
        </w:rPr>
        <w:t>’</w:t>
      </w:r>
      <w:r w:rsidRPr="0064648C">
        <w:rPr>
          <w:rFonts w:asciiTheme="minorHAnsi" w:hAnsiTheme="minorHAnsi"/>
          <w:bCs/>
          <w:sz w:val="24"/>
          <w:szCs w:val="24"/>
          <w:lang w:val="en-GB"/>
        </w:rPr>
        <w:t xml:space="preserve"> involvement will then be evaluated and made public.</w:t>
      </w:r>
      <w:r w:rsidR="00A341FC">
        <w:rPr>
          <w:rFonts w:asciiTheme="minorHAnsi" w:hAnsiTheme="minorHAnsi"/>
          <w:bCs/>
          <w:sz w:val="24"/>
          <w:szCs w:val="24"/>
          <w:lang w:val="en-GB"/>
        </w:rPr>
        <w:t xml:space="preserve"> </w:t>
      </w:r>
      <w:r w:rsidR="001D7E0D" w:rsidRPr="007900E9">
        <w:rPr>
          <w:rFonts w:asciiTheme="minorHAnsi" w:hAnsiTheme="minorHAnsi"/>
          <w:bCs/>
          <w:sz w:val="24"/>
          <w:szCs w:val="24"/>
          <w:lang w:val="en-GB"/>
        </w:rPr>
        <w:t xml:space="preserve">The implementation of the Methodology will be evaluated yearly through </w:t>
      </w:r>
      <w:r w:rsidR="001D7E0D">
        <w:rPr>
          <w:rFonts w:asciiTheme="minorHAnsi" w:hAnsiTheme="minorHAnsi"/>
          <w:bCs/>
          <w:sz w:val="24"/>
          <w:szCs w:val="24"/>
          <w:lang w:val="en-GB"/>
        </w:rPr>
        <w:t>m</w:t>
      </w:r>
      <w:r w:rsidR="001D7E0D" w:rsidRPr="007900E9">
        <w:rPr>
          <w:rFonts w:asciiTheme="minorHAnsi" w:hAnsiTheme="minorHAnsi"/>
          <w:bCs/>
          <w:sz w:val="24"/>
          <w:szCs w:val="24"/>
          <w:lang w:val="en-GB"/>
        </w:rPr>
        <w:t>onitoring reports</w:t>
      </w:r>
      <w:r w:rsidR="001D7E0D">
        <w:rPr>
          <w:rFonts w:asciiTheme="minorHAnsi" w:hAnsiTheme="minorHAnsi"/>
          <w:bCs/>
          <w:sz w:val="24"/>
          <w:szCs w:val="24"/>
          <w:lang w:val="en-GB"/>
        </w:rPr>
        <w:t xml:space="preserve">, that will take into account input from ministries, NGOs and other entities. </w:t>
      </w:r>
    </w:p>
    <w:p w14:paraId="08B33956" w14:textId="4546F4F0" w:rsidR="0064648C" w:rsidRDefault="0064648C" w:rsidP="007900E9">
      <w:pPr>
        <w:tabs>
          <w:tab w:val="left" w:pos="709"/>
        </w:tabs>
        <w:jc w:val="both"/>
        <w:rPr>
          <w:rFonts w:asciiTheme="minorHAnsi" w:hAnsiTheme="minorHAnsi"/>
          <w:bCs/>
          <w:sz w:val="24"/>
          <w:szCs w:val="24"/>
          <w:lang w:val="en-GB"/>
        </w:rPr>
      </w:pPr>
    </w:p>
    <w:p w14:paraId="783DF02F" w14:textId="20468FE6" w:rsidR="00A341FC" w:rsidRDefault="002E6AB6" w:rsidP="00104CDE">
      <w:pPr>
        <w:numPr>
          <w:ilvl w:val="0"/>
          <w:numId w:val="15"/>
        </w:numPr>
        <w:tabs>
          <w:tab w:val="clear" w:pos="567"/>
          <w:tab w:val="left" w:pos="709"/>
        </w:tabs>
        <w:ind w:left="0" w:firstLine="0"/>
        <w:jc w:val="both"/>
        <w:rPr>
          <w:rFonts w:asciiTheme="minorHAnsi" w:hAnsiTheme="minorHAnsi"/>
          <w:bCs/>
          <w:sz w:val="24"/>
          <w:szCs w:val="24"/>
          <w:lang w:val="en-GB"/>
        </w:rPr>
      </w:pPr>
      <w:r w:rsidRPr="0064648C">
        <w:rPr>
          <w:rFonts w:asciiTheme="minorHAnsi" w:hAnsiTheme="minorHAnsi"/>
          <w:bCs/>
          <w:sz w:val="24"/>
          <w:szCs w:val="24"/>
          <w:lang w:val="en-GB"/>
        </w:rPr>
        <w:t xml:space="preserve">Section 5(1)(g) of the Legislative Rules of the Government provides for the direct involvement of trade unions in the </w:t>
      </w:r>
      <w:r w:rsidR="00B34CCD" w:rsidRPr="0064648C">
        <w:rPr>
          <w:rFonts w:asciiTheme="minorHAnsi" w:hAnsiTheme="minorHAnsi"/>
          <w:bCs/>
          <w:sz w:val="24"/>
          <w:szCs w:val="24"/>
          <w:lang w:val="en-GB"/>
        </w:rPr>
        <w:t xml:space="preserve">government legislation drafting and decision-making </w:t>
      </w:r>
      <w:r w:rsidRPr="0064648C">
        <w:rPr>
          <w:rFonts w:asciiTheme="minorHAnsi" w:hAnsiTheme="minorHAnsi"/>
          <w:bCs/>
          <w:sz w:val="24"/>
          <w:szCs w:val="24"/>
          <w:lang w:val="en-GB"/>
        </w:rPr>
        <w:t>process</w:t>
      </w:r>
      <w:r w:rsidR="00B34CCD" w:rsidRPr="0064648C">
        <w:rPr>
          <w:rFonts w:asciiTheme="minorHAnsi" w:hAnsiTheme="minorHAnsi"/>
          <w:bCs/>
          <w:sz w:val="24"/>
          <w:szCs w:val="24"/>
          <w:lang w:val="en-GB"/>
        </w:rPr>
        <w:t xml:space="preserve">. After a draft law or regulation is entered in the government’s electronic library, it is </w:t>
      </w:r>
      <w:r w:rsidR="00104CDE">
        <w:rPr>
          <w:rFonts w:asciiTheme="minorHAnsi" w:hAnsiTheme="minorHAnsi"/>
          <w:bCs/>
          <w:sz w:val="24"/>
          <w:szCs w:val="24"/>
          <w:lang w:val="en-GB"/>
        </w:rPr>
        <w:t>transmitted</w:t>
      </w:r>
      <w:r w:rsidR="00104CDE" w:rsidRPr="0064648C">
        <w:rPr>
          <w:rFonts w:asciiTheme="minorHAnsi" w:hAnsiTheme="minorHAnsi"/>
          <w:bCs/>
          <w:sz w:val="24"/>
          <w:szCs w:val="24"/>
          <w:lang w:val="en-GB"/>
        </w:rPr>
        <w:t xml:space="preserve"> </w:t>
      </w:r>
      <w:r w:rsidR="00B34CCD" w:rsidRPr="0064648C">
        <w:rPr>
          <w:rFonts w:asciiTheme="minorHAnsi" w:hAnsiTheme="minorHAnsi"/>
          <w:bCs/>
          <w:sz w:val="24"/>
          <w:szCs w:val="24"/>
          <w:lang w:val="en-GB"/>
        </w:rPr>
        <w:t xml:space="preserve">through </w:t>
      </w:r>
      <w:r w:rsidR="001D7E0D">
        <w:rPr>
          <w:rFonts w:asciiTheme="minorHAnsi" w:hAnsiTheme="minorHAnsi"/>
          <w:bCs/>
          <w:sz w:val="24"/>
          <w:szCs w:val="24"/>
          <w:lang w:val="en-GB"/>
        </w:rPr>
        <w:t>the library</w:t>
      </w:r>
      <w:r w:rsidR="001D7E0D" w:rsidRPr="0064648C">
        <w:rPr>
          <w:rFonts w:asciiTheme="minorHAnsi" w:hAnsiTheme="minorHAnsi"/>
          <w:bCs/>
          <w:sz w:val="24"/>
          <w:szCs w:val="24"/>
          <w:lang w:val="en-GB"/>
        </w:rPr>
        <w:t xml:space="preserve"> </w:t>
      </w:r>
      <w:r w:rsidR="00B34CCD" w:rsidRPr="0064648C">
        <w:rPr>
          <w:rFonts w:asciiTheme="minorHAnsi" w:hAnsiTheme="minorHAnsi"/>
          <w:bCs/>
          <w:sz w:val="24"/>
          <w:szCs w:val="24"/>
          <w:lang w:val="en-GB"/>
        </w:rPr>
        <w:t>to trade unions and employers' organisations, if the draft’s objective relates to the important interests of workers, especially economic, production, working, wage, cultural and social conditions (Section 320, paragraph 1 of the Labour Code). Comments received from these organisations are then made public in the VeKLEP database and taken into consideration before presenting the draft legislation to the Government for approval.</w:t>
      </w:r>
    </w:p>
    <w:p w14:paraId="7B342A31" w14:textId="77777777" w:rsidR="00A341FC" w:rsidRDefault="00A341FC" w:rsidP="00A341FC">
      <w:pPr>
        <w:pStyle w:val="Odstavecseseznamem"/>
        <w:rPr>
          <w:rFonts w:asciiTheme="minorHAnsi" w:hAnsiTheme="minorHAnsi"/>
          <w:bCs/>
          <w:sz w:val="24"/>
          <w:szCs w:val="24"/>
          <w:lang w:val="en-GB"/>
        </w:rPr>
      </w:pPr>
    </w:p>
    <w:p w14:paraId="7A486084" w14:textId="4199E2D5" w:rsidR="0064648C" w:rsidRPr="00A341FC" w:rsidRDefault="002E6AB6" w:rsidP="00104CDE">
      <w:pPr>
        <w:numPr>
          <w:ilvl w:val="0"/>
          <w:numId w:val="15"/>
        </w:numPr>
        <w:tabs>
          <w:tab w:val="clear" w:pos="567"/>
          <w:tab w:val="left" w:pos="709"/>
        </w:tabs>
        <w:ind w:left="0" w:firstLine="0"/>
        <w:jc w:val="both"/>
        <w:rPr>
          <w:rFonts w:asciiTheme="minorHAnsi" w:hAnsiTheme="minorHAnsi"/>
          <w:bCs/>
          <w:sz w:val="24"/>
          <w:szCs w:val="24"/>
          <w:lang w:val="en-GB"/>
        </w:rPr>
      </w:pPr>
      <w:r w:rsidRPr="00A341FC">
        <w:rPr>
          <w:rFonts w:asciiTheme="minorHAnsi" w:hAnsiTheme="minorHAnsi"/>
          <w:bCs/>
          <w:sz w:val="24"/>
          <w:szCs w:val="24"/>
          <w:lang w:val="en-GB"/>
        </w:rPr>
        <w:t xml:space="preserve">The GET discussed the practical implementation of the rules on </w:t>
      </w:r>
      <w:r w:rsidR="001858E4" w:rsidRPr="00A341FC">
        <w:rPr>
          <w:rFonts w:asciiTheme="minorHAnsi" w:hAnsiTheme="minorHAnsi"/>
          <w:bCs/>
          <w:sz w:val="24"/>
          <w:szCs w:val="24"/>
          <w:lang w:val="en-GB"/>
        </w:rPr>
        <w:t xml:space="preserve">transparency of the legislative process and on public consultation on-site, in light of the findings </w:t>
      </w:r>
      <w:r w:rsidR="00104CDE" w:rsidRPr="00A341FC">
        <w:rPr>
          <w:rFonts w:asciiTheme="minorHAnsi" w:hAnsiTheme="minorHAnsi"/>
          <w:bCs/>
          <w:sz w:val="24"/>
          <w:szCs w:val="24"/>
          <w:lang w:val="en-GB"/>
        </w:rPr>
        <w:t>in</w:t>
      </w:r>
      <w:r w:rsidR="001858E4" w:rsidRPr="00A341FC">
        <w:rPr>
          <w:rFonts w:asciiTheme="minorHAnsi" w:hAnsiTheme="minorHAnsi"/>
          <w:bCs/>
          <w:sz w:val="24"/>
          <w:szCs w:val="24"/>
          <w:lang w:val="en-GB"/>
        </w:rPr>
        <w:t xml:space="preserve"> GRECO’s 4th Round Evaluation Report </w:t>
      </w:r>
      <w:r w:rsidR="00104CDE" w:rsidRPr="00A341FC">
        <w:rPr>
          <w:rFonts w:asciiTheme="minorHAnsi" w:hAnsiTheme="minorHAnsi"/>
          <w:bCs/>
          <w:sz w:val="24"/>
          <w:szCs w:val="24"/>
          <w:lang w:val="en-GB"/>
        </w:rPr>
        <w:t xml:space="preserve">on the Czech Republic </w:t>
      </w:r>
      <w:r w:rsidR="001858E4" w:rsidRPr="00A341FC">
        <w:rPr>
          <w:rFonts w:asciiTheme="minorHAnsi" w:hAnsiTheme="minorHAnsi"/>
          <w:bCs/>
          <w:sz w:val="24"/>
          <w:szCs w:val="24"/>
          <w:lang w:val="en-GB"/>
        </w:rPr>
        <w:t xml:space="preserve">(paragraph 26) that the RIA rules were not sufficiently applied. Civil society representatives </w:t>
      </w:r>
      <w:r w:rsidR="00104CDE" w:rsidRPr="00A341FC">
        <w:rPr>
          <w:rFonts w:asciiTheme="minorHAnsi" w:hAnsiTheme="minorHAnsi"/>
          <w:bCs/>
          <w:sz w:val="24"/>
          <w:szCs w:val="24"/>
          <w:lang w:val="en-GB"/>
        </w:rPr>
        <w:t>met during the latest on-site visit</w:t>
      </w:r>
      <w:r w:rsidR="00A341FC" w:rsidRPr="00A341FC">
        <w:rPr>
          <w:rFonts w:asciiTheme="minorHAnsi" w:hAnsiTheme="minorHAnsi"/>
          <w:bCs/>
          <w:sz w:val="24"/>
          <w:szCs w:val="24"/>
          <w:lang w:val="en-GB"/>
        </w:rPr>
        <w:t xml:space="preserve"> </w:t>
      </w:r>
      <w:r w:rsidR="001858E4" w:rsidRPr="00A341FC">
        <w:rPr>
          <w:rFonts w:asciiTheme="minorHAnsi" w:hAnsiTheme="minorHAnsi"/>
          <w:bCs/>
          <w:sz w:val="24"/>
          <w:szCs w:val="24"/>
          <w:lang w:val="en-GB"/>
        </w:rPr>
        <w:t xml:space="preserve">underlined that, while these rules were well established and useful, a significant portion of new regulation was exempt from the RIA process. </w:t>
      </w:r>
      <w:r w:rsidR="005F3EA6" w:rsidRPr="00A341FC">
        <w:rPr>
          <w:rFonts w:asciiTheme="minorHAnsi" w:hAnsiTheme="minorHAnsi"/>
          <w:bCs/>
          <w:sz w:val="24"/>
          <w:szCs w:val="24"/>
          <w:lang w:val="en-GB"/>
        </w:rPr>
        <w:t xml:space="preserve">Moreover, </w:t>
      </w:r>
      <w:bookmarkStart w:id="103" w:name="_Hlk128467868"/>
      <w:r w:rsidR="007A6BA8" w:rsidRPr="00A341FC">
        <w:rPr>
          <w:rFonts w:asciiTheme="minorHAnsi" w:hAnsiTheme="minorHAnsi"/>
          <w:bCs/>
          <w:sz w:val="24"/>
          <w:szCs w:val="24"/>
          <w:lang w:val="en-GB"/>
        </w:rPr>
        <w:t>access to t</w:t>
      </w:r>
      <w:r w:rsidR="001858E4" w:rsidRPr="00A341FC">
        <w:rPr>
          <w:rFonts w:asciiTheme="minorHAnsi" w:hAnsiTheme="minorHAnsi"/>
          <w:bCs/>
          <w:sz w:val="24"/>
          <w:szCs w:val="24"/>
          <w:lang w:val="en-GB"/>
        </w:rPr>
        <w:t xml:space="preserve">he </w:t>
      </w:r>
      <w:r w:rsidR="00450F3D" w:rsidRPr="00A341FC">
        <w:rPr>
          <w:rFonts w:asciiTheme="minorHAnsi" w:hAnsiTheme="minorHAnsi"/>
          <w:bCs/>
          <w:sz w:val="24"/>
          <w:szCs w:val="24"/>
          <w:lang w:val="en-GB"/>
        </w:rPr>
        <w:t xml:space="preserve">non-public version of the </w:t>
      </w:r>
      <w:r w:rsidR="001858E4" w:rsidRPr="00A341FC">
        <w:rPr>
          <w:rFonts w:asciiTheme="minorHAnsi" w:hAnsiTheme="minorHAnsi"/>
          <w:bCs/>
          <w:sz w:val="24"/>
          <w:szCs w:val="24"/>
          <w:lang w:val="en-GB"/>
        </w:rPr>
        <w:t xml:space="preserve">legislative library of the government </w:t>
      </w:r>
      <w:r w:rsidR="00450F3D" w:rsidRPr="00A341FC">
        <w:rPr>
          <w:rFonts w:asciiTheme="minorHAnsi" w:hAnsiTheme="minorHAnsi"/>
          <w:bCs/>
          <w:sz w:val="24"/>
          <w:szCs w:val="24"/>
          <w:lang w:val="en-GB"/>
        </w:rPr>
        <w:t xml:space="preserve">VeKLEP </w:t>
      </w:r>
      <w:r w:rsidR="007A6BA8" w:rsidRPr="00A341FC">
        <w:rPr>
          <w:rFonts w:asciiTheme="minorHAnsi" w:hAnsiTheme="minorHAnsi"/>
          <w:bCs/>
          <w:sz w:val="24"/>
          <w:szCs w:val="24"/>
          <w:lang w:val="en-GB"/>
        </w:rPr>
        <w:t>was restricted</w:t>
      </w:r>
      <w:r w:rsidR="00450F3D" w:rsidRPr="00A341FC">
        <w:rPr>
          <w:rFonts w:asciiTheme="minorHAnsi" w:hAnsiTheme="minorHAnsi"/>
          <w:bCs/>
          <w:sz w:val="24"/>
          <w:szCs w:val="24"/>
          <w:lang w:val="en-GB"/>
        </w:rPr>
        <w:t xml:space="preserve"> </w:t>
      </w:r>
      <w:r w:rsidR="00104CDE" w:rsidRPr="00A341FC">
        <w:rPr>
          <w:rFonts w:asciiTheme="minorHAnsi" w:hAnsiTheme="minorHAnsi"/>
          <w:bCs/>
          <w:sz w:val="24"/>
          <w:szCs w:val="24"/>
          <w:lang w:val="en-GB"/>
        </w:rPr>
        <w:t>for some</w:t>
      </w:r>
      <w:r w:rsidR="00450F3D" w:rsidRPr="00A341FC">
        <w:rPr>
          <w:rFonts w:asciiTheme="minorHAnsi" w:hAnsiTheme="minorHAnsi"/>
          <w:bCs/>
          <w:sz w:val="24"/>
          <w:szCs w:val="24"/>
          <w:lang w:val="en-GB"/>
        </w:rPr>
        <w:t xml:space="preserve"> NGOs which are members of the Anti-Corruption Council by decision of the former Minister of Justice</w:t>
      </w:r>
      <w:r w:rsidR="007A6BA8" w:rsidRPr="00A341FC">
        <w:rPr>
          <w:rFonts w:asciiTheme="minorHAnsi" w:hAnsiTheme="minorHAnsi"/>
          <w:bCs/>
          <w:sz w:val="24"/>
          <w:szCs w:val="24"/>
          <w:lang w:val="en-GB"/>
        </w:rPr>
        <w:t xml:space="preserve">, which significantly complicates </w:t>
      </w:r>
      <w:r w:rsidR="00450F3D" w:rsidRPr="00A341FC">
        <w:rPr>
          <w:rFonts w:asciiTheme="minorHAnsi" w:hAnsiTheme="minorHAnsi"/>
          <w:bCs/>
          <w:sz w:val="24"/>
          <w:szCs w:val="24"/>
          <w:lang w:val="en-GB"/>
        </w:rPr>
        <w:t xml:space="preserve">their </w:t>
      </w:r>
      <w:r w:rsidR="007A6BA8" w:rsidRPr="00A341FC">
        <w:rPr>
          <w:rFonts w:asciiTheme="minorHAnsi" w:hAnsiTheme="minorHAnsi"/>
          <w:bCs/>
          <w:sz w:val="24"/>
          <w:szCs w:val="24"/>
          <w:lang w:val="en-GB"/>
        </w:rPr>
        <w:t xml:space="preserve">participation in </w:t>
      </w:r>
      <w:r w:rsidR="00104CDE" w:rsidRPr="00A341FC">
        <w:rPr>
          <w:rFonts w:asciiTheme="minorHAnsi" w:hAnsiTheme="minorHAnsi"/>
          <w:bCs/>
          <w:sz w:val="24"/>
          <w:szCs w:val="24"/>
          <w:lang w:val="en-GB"/>
        </w:rPr>
        <w:t xml:space="preserve">the </w:t>
      </w:r>
      <w:r w:rsidR="007A6BA8" w:rsidRPr="00A341FC">
        <w:rPr>
          <w:rFonts w:asciiTheme="minorHAnsi" w:hAnsiTheme="minorHAnsi"/>
          <w:bCs/>
          <w:sz w:val="24"/>
          <w:szCs w:val="24"/>
          <w:lang w:val="en-GB"/>
        </w:rPr>
        <w:t>consultation processes</w:t>
      </w:r>
      <w:r w:rsidR="001858E4" w:rsidRPr="00A341FC">
        <w:rPr>
          <w:rFonts w:asciiTheme="minorHAnsi" w:hAnsiTheme="minorHAnsi"/>
          <w:bCs/>
          <w:sz w:val="24"/>
          <w:szCs w:val="24"/>
          <w:lang w:val="en-GB"/>
        </w:rPr>
        <w:t>.</w:t>
      </w:r>
      <w:bookmarkEnd w:id="103"/>
      <w:r w:rsidR="007A6BA8" w:rsidRPr="00A341FC">
        <w:rPr>
          <w:rFonts w:asciiTheme="minorHAnsi" w:hAnsiTheme="minorHAnsi"/>
          <w:bCs/>
          <w:sz w:val="24"/>
          <w:szCs w:val="24"/>
          <w:lang w:val="en-GB"/>
        </w:rPr>
        <w:t xml:space="preserve"> Finally, representatives of civil society referred to a “black box governance” trend in the current Government, in which the main decisions are taken at a very early stage, before the legislative process even starts, with ministers’ advisers</w:t>
      </w:r>
      <w:r w:rsidR="00104CDE" w:rsidRPr="00A341FC">
        <w:rPr>
          <w:rFonts w:asciiTheme="minorHAnsi" w:hAnsiTheme="minorHAnsi"/>
          <w:bCs/>
          <w:sz w:val="24"/>
          <w:szCs w:val="24"/>
          <w:lang w:val="en-GB"/>
        </w:rPr>
        <w:t xml:space="preserve"> playing a leading role</w:t>
      </w:r>
      <w:r w:rsidR="007A6BA8" w:rsidRPr="00A341FC">
        <w:rPr>
          <w:rFonts w:asciiTheme="minorHAnsi" w:hAnsiTheme="minorHAnsi"/>
          <w:bCs/>
          <w:sz w:val="24"/>
          <w:szCs w:val="24"/>
          <w:lang w:val="en-GB"/>
        </w:rPr>
        <w:t>. This</w:t>
      </w:r>
      <w:r w:rsidR="00E74D39" w:rsidRPr="00A341FC">
        <w:rPr>
          <w:rFonts w:asciiTheme="minorHAnsi" w:hAnsiTheme="minorHAnsi"/>
          <w:bCs/>
          <w:sz w:val="24"/>
          <w:szCs w:val="24"/>
          <w:lang w:val="en-GB"/>
        </w:rPr>
        <w:t xml:space="preserve"> was said to lead to low-quality legislation, a lack of transparency and a low level of civil society participation in policy making. </w:t>
      </w:r>
    </w:p>
    <w:p w14:paraId="61941749" w14:textId="77777777" w:rsidR="00A341FC" w:rsidRDefault="00A341FC" w:rsidP="00A341FC">
      <w:pPr>
        <w:tabs>
          <w:tab w:val="left" w:pos="709"/>
        </w:tabs>
        <w:jc w:val="both"/>
        <w:rPr>
          <w:rFonts w:asciiTheme="minorHAnsi" w:hAnsiTheme="minorHAnsi"/>
          <w:bCs/>
          <w:sz w:val="24"/>
          <w:szCs w:val="24"/>
          <w:lang w:val="en-GB"/>
        </w:rPr>
      </w:pPr>
      <w:bookmarkStart w:id="104" w:name="_Hlk132121099"/>
    </w:p>
    <w:p w14:paraId="7DB10328" w14:textId="7C1FC2FC" w:rsidR="00E74D39" w:rsidRPr="0064648C" w:rsidRDefault="00E74D39" w:rsidP="0064648C">
      <w:pPr>
        <w:numPr>
          <w:ilvl w:val="0"/>
          <w:numId w:val="15"/>
        </w:numPr>
        <w:tabs>
          <w:tab w:val="clear" w:pos="567"/>
          <w:tab w:val="left" w:pos="709"/>
        </w:tabs>
        <w:ind w:left="0" w:firstLine="0"/>
        <w:jc w:val="both"/>
        <w:rPr>
          <w:rFonts w:asciiTheme="minorHAnsi" w:hAnsiTheme="minorHAnsi"/>
          <w:bCs/>
          <w:sz w:val="24"/>
          <w:szCs w:val="24"/>
          <w:lang w:val="en-GB"/>
        </w:rPr>
      </w:pPr>
      <w:r w:rsidRPr="0064648C">
        <w:rPr>
          <w:rFonts w:asciiTheme="minorHAnsi" w:hAnsiTheme="minorHAnsi"/>
          <w:bCs/>
          <w:sz w:val="24"/>
          <w:szCs w:val="24"/>
          <w:lang w:val="en-GB"/>
        </w:rPr>
        <w:t xml:space="preserve">Overall, the GET takes the view that the existing tools for transparency and public participation are worthwhile, but that their </w:t>
      </w:r>
      <w:r w:rsidR="005B23B6">
        <w:rPr>
          <w:rFonts w:asciiTheme="minorHAnsi" w:hAnsiTheme="minorHAnsi"/>
          <w:bCs/>
          <w:sz w:val="24"/>
          <w:szCs w:val="24"/>
          <w:lang w:val="en-GB"/>
        </w:rPr>
        <w:t>effectiveness</w:t>
      </w:r>
      <w:r w:rsidRPr="0064648C">
        <w:rPr>
          <w:rFonts w:asciiTheme="minorHAnsi" w:hAnsiTheme="minorHAnsi"/>
          <w:bCs/>
          <w:sz w:val="24"/>
          <w:szCs w:val="24"/>
          <w:lang w:val="en-GB"/>
        </w:rPr>
        <w:t xml:space="preserve"> in practice depends on the different ministries’ practice. In contrast to the difficulties highlighted in the above paragraph, some examples were also given to the GET of successful public participation processes. </w:t>
      </w:r>
      <w:r w:rsidR="001F1190">
        <w:rPr>
          <w:rFonts w:asciiTheme="minorHAnsi" w:hAnsiTheme="minorHAnsi"/>
          <w:bCs/>
          <w:sz w:val="24"/>
          <w:szCs w:val="24"/>
          <w:lang w:val="en-GB"/>
        </w:rPr>
        <w:t>The GET</w:t>
      </w:r>
      <w:r w:rsidRPr="0064648C">
        <w:rPr>
          <w:rFonts w:asciiTheme="minorHAnsi" w:hAnsiTheme="minorHAnsi"/>
          <w:bCs/>
          <w:sz w:val="24"/>
          <w:szCs w:val="24"/>
          <w:lang w:val="en-GB"/>
        </w:rPr>
        <w:t xml:space="preserve"> invites t</w:t>
      </w:r>
      <w:r w:rsidR="00104CDE">
        <w:rPr>
          <w:rFonts w:asciiTheme="minorHAnsi" w:hAnsiTheme="minorHAnsi"/>
          <w:bCs/>
          <w:sz w:val="24"/>
          <w:szCs w:val="24"/>
          <w:lang w:val="en-GB"/>
        </w:rPr>
        <w:t>he</w:t>
      </w:r>
      <w:r w:rsidRPr="0064648C">
        <w:rPr>
          <w:rFonts w:asciiTheme="minorHAnsi" w:hAnsiTheme="minorHAnsi"/>
          <w:bCs/>
          <w:sz w:val="24"/>
          <w:szCs w:val="24"/>
          <w:lang w:val="en-GB"/>
        </w:rPr>
        <w:t xml:space="preserve"> authorities to take account of the concerns expressed above and to reflect on possibilities for making public participation processes more inclusive</w:t>
      </w:r>
      <w:r w:rsidR="00104CDE">
        <w:rPr>
          <w:rFonts w:asciiTheme="minorHAnsi" w:hAnsiTheme="minorHAnsi"/>
          <w:bCs/>
          <w:sz w:val="24"/>
          <w:szCs w:val="24"/>
          <w:lang w:val="en-GB"/>
        </w:rPr>
        <w:t>,</w:t>
      </w:r>
      <w:r w:rsidRPr="0064648C">
        <w:rPr>
          <w:rFonts w:asciiTheme="minorHAnsi" w:hAnsiTheme="minorHAnsi"/>
          <w:bCs/>
          <w:sz w:val="24"/>
          <w:szCs w:val="24"/>
          <w:lang w:val="en-GB"/>
        </w:rPr>
        <w:t xml:space="preserve"> across the board. </w:t>
      </w:r>
    </w:p>
    <w:bookmarkEnd w:id="104"/>
    <w:p w14:paraId="52245302" w14:textId="77777777" w:rsidR="001858E4" w:rsidRPr="001858E4" w:rsidRDefault="001858E4" w:rsidP="00B34CCD">
      <w:pPr>
        <w:ind w:left="567"/>
        <w:jc w:val="both"/>
        <w:rPr>
          <w:rFonts w:ascii="Ebrima" w:hAnsi="Ebrima" w:cstheme="minorHAnsi"/>
          <w:sz w:val="20"/>
          <w:szCs w:val="20"/>
          <w:lang w:val="en-US"/>
        </w:rPr>
      </w:pPr>
    </w:p>
    <w:p w14:paraId="74062D55" w14:textId="77777777" w:rsidR="00B34CCD" w:rsidRPr="00F30A2E" w:rsidRDefault="00B34CCD" w:rsidP="00B34CCD">
      <w:pPr>
        <w:pStyle w:val="Nadpis3"/>
        <w:numPr>
          <w:ilvl w:val="0"/>
          <w:numId w:val="0"/>
        </w:numPr>
        <w:spacing w:before="0"/>
        <w:rPr>
          <w:rFonts w:asciiTheme="minorHAnsi" w:hAnsiTheme="minorHAnsi"/>
          <w:sz w:val="24"/>
          <w:szCs w:val="24"/>
          <w:lang w:val="en-GB"/>
        </w:rPr>
      </w:pPr>
      <w:bookmarkStart w:id="105" w:name="_Toc508876714"/>
      <w:bookmarkStart w:id="106" w:name="_Toc508881569"/>
      <w:bookmarkStart w:id="107" w:name="_Toc508881961"/>
      <w:bookmarkStart w:id="108" w:name="_Toc137046549"/>
      <w:r w:rsidRPr="00F30A2E">
        <w:rPr>
          <w:rFonts w:asciiTheme="minorHAnsi" w:hAnsiTheme="minorHAnsi"/>
          <w:b w:val="0"/>
          <w:i/>
          <w:color w:val="00000A"/>
          <w:sz w:val="24"/>
          <w:szCs w:val="24"/>
          <w:lang w:val="en-GB"/>
        </w:rPr>
        <w:t>Third parties and lobbyists</w:t>
      </w:r>
      <w:bookmarkEnd w:id="105"/>
      <w:bookmarkEnd w:id="106"/>
      <w:bookmarkEnd w:id="107"/>
      <w:bookmarkEnd w:id="108"/>
    </w:p>
    <w:p w14:paraId="2C060DFE" w14:textId="77777777" w:rsidR="00B34CCD" w:rsidRPr="00B34CCD" w:rsidRDefault="00B34CCD" w:rsidP="00B34CCD">
      <w:pPr>
        <w:ind w:left="567"/>
        <w:jc w:val="both"/>
        <w:rPr>
          <w:rFonts w:ascii="Ebrima" w:hAnsi="Ebrima" w:cstheme="minorHAnsi"/>
          <w:b/>
          <w:bCs/>
          <w:i/>
          <w:iCs/>
          <w:sz w:val="20"/>
          <w:szCs w:val="20"/>
          <w:lang w:val="en-GB"/>
        </w:rPr>
      </w:pPr>
    </w:p>
    <w:p w14:paraId="3AD4EAA9" w14:textId="132FDB05" w:rsidR="001F1190" w:rsidRDefault="00776433" w:rsidP="001F1190">
      <w:pPr>
        <w:numPr>
          <w:ilvl w:val="0"/>
          <w:numId w:val="15"/>
        </w:numPr>
        <w:tabs>
          <w:tab w:val="clear" w:pos="567"/>
          <w:tab w:val="left" w:pos="709"/>
        </w:tabs>
        <w:ind w:left="0" w:firstLine="0"/>
        <w:jc w:val="both"/>
        <w:rPr>
          <w:rFonts w:asciiTheme="minorHAnsi" w:hAnsiTheme="minorHAnsi"/>
          <w:bCs/>
          <w:sz w:val="24"/>
          <w:szCs w:val="24"/>
          <w:lang w:val="en-GB"/>
        </w:rPr>
      </w:pPr>
      <w:r w:rsidRPr="00776433">
        <w:rPr>
          <w:rFonts w:asciiTheme="minorHAnsi" w:hAnsiTheme="minorHAnsi"/>
          <w:bCs/>
          <w:sz w:val="24"/>
          <w:szCs w:val="24"/>
          <w:lang w:val="en-GB"/>
        </w:rPr>
        <w:t>T</w:t>
      </w:r>
      <w:r w:rsidR="00B34CCD" w:rsidRPr="00776433">
        <w:rPr>
          <w:rFonts w:asciiTheme="minorHAnsi" w:hAnsiTheme="minorHAnsi"/>
          <w:bCs/>
          <w:sz w:val="24"/>
          <w:szCs w:val="24"/>
          <w:lang w:val="en-GB"/>
        </w:rPr>
        <w:t>here are currently no legally binding rules regulating the relationship between lobbyists and the executive</w:t>
      </w:r>
      <w:r>
        <w:rPr>
          <w:rFonts w:asciiTheme="minorHAnsi" w:hAnsiTheme="minorHAnsi"/>
          <w:bCs/>
          <w:sz w:val="24"/>
          <w:szCs w:val="24"/>
          <w:lang w:val="en-GB"/>
        </w:rPr>
        <w:t>, even though</w:t>
      </w:r>
      <w:r w:rsidR="00885096">
        <w:rPr>
          <w:rFonts w:asciiTheme="minorHAnsi" w:hAnsiTheme="minorHAnsi"/>
          <w:bCs/>
          <w:sz w:val="24"/>
          <w:szCs w:val="24"/>
          <w:lang w:val="en-GB"/>
        </w:rPr>
        <w:t xml:space="preserve"> the regulation of lobbying has been the subject of long-term public and expert debate</w:t>
      </w:r>
      <w:r w:rsidR="002A3F08">
        <w:rPr>
          <w:rFonts w:asciiTheme="minorHAnsi" w:hAnsiTheme="minorHAnsi"/>
          <w:bCs/>
          <w:sz w:val="24"/>
          <w:szCs w:val="24"/>
          <w:lang w:val="en-GB"/>
        </w:rPr>
        <w:t xml:space="preserve"> and </w:t>
      </w:r>
      <w:r w:rsidR="00104CDE">
        <w:rPr>
          <w:rFonts w:asciiTheme="minorHAnsi" w:hAnsiTheme="minorHAnsi"/>
          <w:bCs/>
          <w:sz w:val="24"/>
          <w:szCs w:val="24"/>
          <w:lang w:val="en-GB"/>
        </w:rPr>
        <w:t xml:space="preserve">of </w:t>
      </w:r>
      <w:r w:rsidR="002A3F08">
        <w:rPr>
          <w:rFonts w:asciiTheme="minorHAnsi" w:hAnsiTheme="minorHAnsi"/>
          <w:bCs/>
          <w:sz w:val="24"/>
          <w:szCs w:val="24"/>
          <w:lang w:val="en-GB"/>
        </w:rPr>
        <w:t>several unsuccessful legislative attempts since 2009</w:t>
      </w:r>
      <w:r w:rsidR="00B34CCD" w:rsidRPr="00776433">
        <w:rPr>
          <w:rFonts w:asciiTheme="minorHAnsi" w:hAnsiTheme="minorHAnsi"/>
          <w:bCs/>
          <w:sz w:val="24"/>
          <w:szCs w:val="24"/>
          <w:lang w:val="en-GB"/>
        </w:rPr>
        <w:t>.</w:t>
      </w:r>
      <w:r w:rsidR="002A3F08">
        <w:rPr>
          <w:rFonts w:asciiTheme="minorHAnsi" w:hAnsiTheme="minorHAnsi"/>
          <w:bCs/>
          <w:sz w:val="24"/>
          <w:szCs w:val="24"/>
          <w:lang w:val="en-GB"/>
        </w:rPr>
        <w:t xml:space="preserve"> A draft law on lobbying, which aimed at </w:t>
      </w:r>
      <w:r w:rsidR="002A3F08" w:rsidRPr="00776433">
        <w:rPr>
          <w:rFonts w:asciiTheme="minorHAnsi" w:hAnsiTheme="minorHAnsi"/>
          <w:bCs/>
          <w:sz w:val="24"/>
          <w:szCs w:val="24"/>
          <w:lang w:val="en-GB"/>
        </w:rPr>
        <w:t>including a legislative footprint, by making public relevant information on lobbyists´ involvement in the legislative process</w:t>
      </w:r>
      <w:r w:rsidR="002A3F08">
        <w:rPr>
          <w:rFonts w:asciiTheme="minorHAnsi" w:hAnsiTheme="minorHAnsi"/>
          <w:bCs/>
          <w:sz w:val="24"/>
          <w:szCs w:val="24"/>
          <w:lang w:val="en-GB"/>
        </w:rPr>
        <w:t xml:space="preserve">, passed the second reading in the Chamber of Deputies in 2021, but the end of the Parliament’s term of office resulted in the suspension of this work. </w:t>
      </w:r>
      <w:r w:rsidR="00B34CCD" w:rsidRPr="00776433">
        <w:rPr>
          <w:rFonts w:asciiTheme="minorHAnsi" w:hAnsiTheme="minorHAnsi"/>
          <w:bCs/>
          <w:sz w:val="24"/>
          <w:szCs w:val="24"/>
          <w:lang w:val="en-GB"/>
        </w:rPr>
        <w:t xml:space="preserve"> </w:t>
      </w:r>
      <w:r w:rsidR="00B34CCD" w:rsidRPr="002A3F08">
        <w:rPr>
          <w:rFonts w:asciiTheme="minorHAnsi" w:hAnsiTheme="minorHAnsi"/>
          <w:bCs/>
          <w:sz w:val="24"/>
          <w:szCs w:val="24"/>
          <w:lang w:val="en-GB"/>
        </w:rPr>
        <w:t xml:space="preserve">Another </w:t>
      </w:r>
      <w:r w:rsidR="002A3F08">
        <w:rPr>
          <w:rFonts w:asciiTheme="minorHAnsi" w:hAnsiTheme="minorHAnsi"/>
          <w:bCs/>
          <w:sz w:val="24"/>
          <w:szCs w:val="24"/>
          <w:lang w:val="en-GB"/>
        </w:rPr>
        <w:t>draft law</w:t>
      </w:r>
      <w:r w:rsidR="00B34CCD" w:rsidRPr="002A3F08">
        <w:rPr>
          <w:rFonts w:asciiTheme="minorHAnsi" w:hAnsiTheme="minorHAnsi"/>
          <w:bCs/>
          <w:sz w:val="24"/>
          <w:szCs w:val="24"/>
          <w:lang w:val="en-GB"/>
        </w:rPr>
        <w:t xml:space="preserve"> on lobbying that </w:t>
      </w:r>
      <w:r w:rsidR="00104CDE">
        <w:rPr>
          <w:rFonts w:asciiTheme="minorHAnsi" w:hAnsiTheme="minorHAnsi"/>
          <w:bCs/>
          <w:sz w:val="24"/>
          <w:szCs w:val="24"/>
          <w:lang w:val="en-GB"/>
        </w:rPr>
        <w:t xml:space="preserve">built </w:t>
      </w:r>
      <w:r w:rsidR="00B34CCD" w:rsidRPr="002A3F08">
        <w:rPr>
          <w:rFonts w:asciiTheme="minorHAnsi" w:hAnsiTheme="minorHAnsi"/>
          <w:bCs/>
          <w:sz w:val="24"/>
          <w:szCs w:val="24"/>
          <w:lang w:val="en-GB"/>
        </w:rPr>
        <w:t>heavily on th</w:t>
      </w:r>
      <w:r w:rsidR="002A3F08">
        <w:rPr>
          <w:rFonts w:asciiTheme="minorHAnsi" w:hAnsiTheme="minorHAnsi"/>
          <w:bCs/>
          <w:sz w:val="24"/>
          <w:szCs w:val="24"/>
          <w:lang w:val="en-GB"/>
        </w:rPr>
        <w:t xml:space="preserve">e previous government’s draft </w:t>
      </w:r>
      <w:r w:rsidR="00B34CCD" w:rsidRPr="002A3F08">
        <w:rPr>
          <w:rFonts w:asciiTheme="minorHAnsi" w:hAnsiTheme="minorHAnsi"/>
          <w:bCs/>
          <w:sz w:val="24"/>
          <w:szCs w:val="24"/>
          <w:lang w:val="en-GB"/>
        </w:rPr>
        <w:t xml:space="preserve">was submitted to the Chamber of Deputies by a group of deputies on 15 November 2021. </w:t>
      </w:r>
      <w:r w:rsidRPr="002A3F08">
        <w:rPr>
          <w:rFonts w:asciiTheme="minorHAnsi" w:hAnsiTheme="minorHAnsi"/>
          <w:bCs/>
          <w:sz w:val="24"/>
          <w:szCs w:val="24"/>
          <w:lang w:val="en-GB"/>
        </w:rPr>
        <w:t>It</w:t>
      </w:r>
      <w:r w:rsidR="00B34CCD" w:rsidRPr="002A3F08">
        <w:rPr>
          <w:rFonts w:asciiTheme="minorHAnsi" w:hAnsiTheme="minorHAnsi"/>
          <w:bCs/>
          <w:sz w:val="24"/>
          <w:szCs w:val="24"/>
          <w:lang w:val="en-GB"/>
        </w:rPr>
        <w:t xml:space="preserve"> was discussed in </w:t>
      </w:r>
      <w:r w:rsidR="00104CDE">
        <w:rPr>
          <w:rFonts w:asciiTheme="minorHAnsi" w:hAnsiTheme="minorHAnsi"/>
          <w:bCs/>
          <w:sz w:val="24"/>
          <w:szCs w:val="24"/>
          <w:lang w:val="en-GB"/>
        </w:rPr>
        <w:t xml:space="preserve">the </w:t>
      </w:r>
      <w:r w:rsidR="00B34CCD" w:rsidRPr="002A3F08">
        <w:rPr>
          <w:rFonts w:asciiTheme="minorHAnsi" w:hAnsiTheme="minorHAnsi"/>
          <w:bCs/>
          <w:sz w:val="24"/>
          <w:szCs w:val="24"/>
          <w:lang w:val="en-GB"/>
        </w:rPr>
        <w:t>first reading and returned by the Chamber of Deputies for amendments on 3 March 2022.</w:t>
      </w:r>
      <w:r w:rsidR="005B23B6">
        <w:rPr>
          <w:rFonts w:asciiTheme="minorHAnsi" w:hAnsiTheme="minorHAnsi"/>
          <w:bCs/>
          <w:sz w:val="24"/>
          <w:szCs w:val="24"/>
          <w:lang w:val="en-GB"/>
        </w:rPr>
        <w:t xml:space="preserve"> </w:t>
      </w:r>
    </w:p>
    <w:p w14:paraId="1776862A" w14:textId="77777777" w:rsidR="001F1190" w:rsidRDefault="001F1190" w:rsidP="001F1190">
      <w:pPr>
        <w:tabs>
          <w:tab w:val="left" w:pos="709"/>
        </w:tabs>
        <w:jc w:val="both"/>
        <w:rPr>
          <w:rFonts w:asciiTheme="minorHAnsi" w:hAnsiTheme="minorHAnsi"/>
          <w:bCs/>
          <w:sz w:val="24"/>
          <w:szCs w:val="24"/>
          <w:lang w:val="en-GB"/>
        </w:rPr>
      </w:pPr>
    </w:p>
    <w:p w14:paraId="02015ED9" w14:textId="0F167749" w:rsidR="001F1190" w:rsidRDefault="00B34CCD" w:rsidP="001F1190">
      <w:pPr>
        <w:numPr>
          <w:ilvl w:val="0"/>
          <w:numId w:val="15"/>
        </w:numPr>
        <w:tabs>
          <w:tab w:val="clear" w:pos="567"/>
          <w:tab w:val="left" w:pos="709"/>
        </w:tabs>
        <w:ind w:left="0" w:firstLine="0"/>
        <w:jc w:val="both"/>
        <w:rPr>
          <w:rFonts w:asciiTheme="minorHAnsi" w:hAnsiTheme="minorHAnsi"/>
          <w:bCs/>
          <w:sz w:val="24"/>
          <w:szCs w:val="24"/>
          <w:lang w:val="en-GB"/>
        </w:rPr>
      </w:pPr>
      <w:r w:rsidRPr="001F1190">
        <w:rPr>
          <w:rFonts w:asciiTheme="minorHAnsi" w:hAnsiTheme="minorHAnsi"/>
          <w:bCs/>
          <w:sz w:val="24"/>
          <w:szCs w:val="24"/>
          <w:lang w:val="en-GB"/>
        </w:rPr>
        <w:t xml:space="preserve">According to the Government's Legislative Work Plan, </w:t>
      </w:r>
      <w:r w:rsidR="002A3F08" w:rsidRPr="001F1190">
        <w:rPr>
          <w:rFonts w:asciiTheme="minorHAnsi" w:hAnsiTheme="minorHAnsi"/>
          <w:bCs/>
          <w:sz w:val="24"/>
          <w:szCs w:val="24"/>
          <w:lang w:val="en-GB"/>
        </w:rPr>
        <w:t xml:space="preserve">a new draft law on lobbying has been prepared by </w:t>
      </w:r>
      <w:r w:rsidRPr="001F1190">
        <w:rPr>
          <w:rFonts w:asciiTheme="minorHAnsi" w:hAnsiTheme="minorHAnsi"/>
          <w:bCs/>
          <w:sz w:val="24"/>
          <w:szCs w:val="24"/>
          <w:lang w:val="en-GB"/>
        </w:rPr>
        <w:t>the Ministry of Justice</w:t>
      </w:r>
      <w:r w:rsidR="002A3F08" w:rsidRPr="001F1190">
        <w:rPr>
          <w:rFonts w:asciiTheme="minorHAnsi" w:hAnsiTheme="minorHAnsi"/>
          <w:bCs/>
          <w:sz w:val="24"/>
          <w:szCs w:val="24"/>
          <w:lang w:val="en-GB"/>
        </w:rPr>
        <w:t xml:space="preserve">, with a planned entry into force by </w:t>
      </w:r>
      <w:r w:rsidRPr="001F1190">
        <w:rPr>
          <w:rFonts w:asciiTheme="minorHAnsi" w:hAnsiTheme="minorHAnsi"/>
          <w:bCs/>
          <w:sz w:val="24"/>
          <w:szCs w:val="24"/>
          <w:lang w:val="en-GB"/>
        </w:rPr>
        <w:t xml:space="preserve">1 January 2025. </w:t>
      </w:r>
      <w:r w:rsidR="001D7E0D">
        <w:rPr>
          <w:rFonts w:asciiTheme="minorHAnsi" w:hAnsiTheme="minorHAnsi"/>
          <w:bCs/>
          <w:sz w:val="24"/>
          <w:szCs w:val="24"/>
          <w:lang w:val="en-GB"/>
        </w:rPr>
        <w:t>After the inter-ministerial commentary procedure, the draft law was submitted to the Government on 9 May 2023</w:t>
      </w:r>
      <w:r w:rsidR="001D7E0D">
        <w:rPr>
          <w:rStyle w:val="Znakapoznpodarou"/>
          <w:rFonts w:asciiTheme="minorHAnsi" w:hAnsiTheme="minorHAnsi"/>
          <w:bCs/>
          <w:sz w:val="24"/>
          <w:szCs w:val="24"/>
          <w:lang w:val="en-GB"/>
        </w:rPr>
        <w:footnoteReference w:id="29"/>
      </w:r>
      <w:r w:rsidR="001D7E0D">
        <w:rPr>
          <w:rFonts w:asciiTheme="minorHAnsi" w:hAnsiTheme="minorHAnsi"/>
          <w:bCs/>
          <w:sz w:val="24"/>
          <w:szCs w:val="24"/>
          <w:lang w:val="en-GB"/>
        </w:rPr>
        <w:t xml:space="preserve">. </w:t>
      </w:r>
      <w:r w:rsidRPr="001F1190">
        <w:rPr>
          <w:rFonts w:asciiTheme="minorHAnsi" w:hAnsiTheme="minorHAnsi"/>
          <w:bCs/>
          <w:sz w:val="24"/>
          <w:szCs w:val="24"/>
          <w:lang w:val="en-GB"/>
        </w:rPr>
        <w:t xml:space="preserve">The Czech Republic is </w:t>
      </w:r>
      <w:r w:rsidR="002A3F08" w:rsidRPr="001F1190">
        <w:rPr>
          <w:rFonts w:asciiTheme="minorHAnsi" w:hAnsiTheme="minorHAnsi"/>
          <w:bCs/>
          <w:sz w:val="24"/>
          <w:szCs w:val="24"/>
          <w:lang w:val="en-GB"/>
        </w:rPr>
        <w:t>bound</w:t>
      </w:r>
      <w:r w:rsidRPr="001F1190">
        <w:rPr>
          <w:rFonts w:asciiTheme="minorHAnsi" w:hAnsiTheme="minorHAnsi"/>
          <w:bCs/>
          <w:sz w:val="24"/>
          <w:szCs w:val="24"/>
          <w:lang w:val="en-GB"/>
        </w:rPr>
        <w:t xml:space="preserve"> to </w:t>
      </w:r>
      <w:r w:rsidR="00776433" w:rsidRPr="001F1190">
        <w:rPr>
          <w:rFonts w:asciiTheme="minorHAnsi" w:hAnsiTheme="minorHAnsi"/>
          <w:bCs/>
          <w:sz w:val="24"/>
          <w:szCs w:val="24"/>
          <w:lang w:val="en-GB"/>
        </w:rPr>
        <w:t>introduce a</w:t>
      </w:r>
      <w:r w:rsidRPr="001F1190">
        <w:rPr>
          <w:rFonts w:asciiTheme="minorHAnsi" w:hAnsiTheme="minorHAnsi"/>
          <w:bCs/>
          <w:sz w:val="24"/>
          <w:szCs w:val="24"/>
          <w:lang w:val="en-GB"/>
        </w:rPr>
        <w:t xml:space="preserve"> lobbying regulation by </w:t>
      </w:r>
      <w:r w:rsidR="00262FD3">
        <w:rPr>
          <w:rFonts w:asciiTheme="minorHAnsi" w:hAnsiTheme="minorHAnsi"/>
          <w:bCs/>
          <w:sz w:val="24"/>
          <w:szCs w:val="24"/>
          <w:lang w:val="en-GB"/>
        </w:rPr>
        <w:t>the end of</w:t>
      </w:r>
      <w:r w:rsidRPr="001F1190">
        <w:rPr>
          <w:rFonts w:asciiTheme="minorHAnsi" w:hAnsiTheme="minorHAnsi"/>
          <w:bCs/>
          <w:sz w:val="24"/>
          <w:szCs w:val="24"/>
          <w:lang w:val="en-GB"/>
        </w:rPr>
        <w:t xml:space="preserve"> March 2026, according to the anti-corruption reform included in the National Recovery Plan of the Czech Republic </w:t>
      </w:r>
      <w:r w:rsidR="00104CDE">
        <w:rPr>
          <w:rFonts w:asciiTheme="minorHAnsi" w:hAnsiTheme="minorHAnsi"/>
          <w:bCs/>
          <w:sz w:val="24"/>
          <w:szCs w:val="24"/>
          <w:lang w:val="en-GB"/>
        </w:rPr>
        <w:t>which</w:t>
      </w:r>
      <w:r w:rsidR="00104CDE" w:rsidRPr="001F1190">
        <w:rPr>
          <w:rFonts w:asciiTheme="minorHAnsi" w:hAnsiTheme="minorHAnsi"/>
          <w:bCs/>
          <w:sz w:val="24"/>
          <w:szCs w:val="24"/>
          <w:lang w:val="en-GB"/>
        </w:rPr>
        <w:t xml:space="preserve"> </w:t>
      </w:r>
      <w:r w:rsidRPr="001F1190">
        <w:rPr>
          <w:rFonts w:asciiTheme="minorHAnsi" w:hAnsiTheme="minorHAnsi"/>
          <w:bCs/>
          <w:sz w:val="24"/>
          <w:szCs w:val="24"/>
          <w:lang w:val="en-GB"/>
        </w:rPr>
        <w:t>was adopted within the framework of the EU Recovery and Resilience Facility.</w:t>
      </w:r>
    </w:p>
    <w:p w14:paraId="09A04EBA" w14:textId="77777777" w:rsidR="001F1190" w:rsidRDefault="001F1190" w:rsidP="001F1190">
      <w:pPr>
        <w:pStyle w:val="Odstavecseseznamem"/>
        <w:rPr>
          <w:rFonts w:asciiTheme="minorHAnsi" w:hAnsiTheme="minorHAnsi"/>
          <w:bCs/>
          <w:sz w:val="24"/>
          <w:szCs w:val="24"/>
          <w:lang w:val="en-GB"/>
        </w:rPr>
      </w:pPr>
    </w:p>
    <w:p w14:paraId="5304BC97" w14:textId="1FAFA17E" w:rsidR="002A3F08" w:rsidRPr="001F1190" w:rsidRDefault="002A3F08" w:rsidP="001F1190">
      <w:pPr>
        <w:numPr>
          <w:ilvl w:val="0"/>
          <w:numId w:val="15"/>
        </w:numPr>
        <w:tabs>
          <w:tab w:val="clear" w:pos="567"/>
          <w:tab w:val="left" w:pos="709"/>
        </w:tabs>
        <w:ind w:left="0" w:firstLine="0"/>
        <w:jc w:val="both"/>
        <w:rPr>
          <w:rFonts w:asciiTheme="minorHAnsi" w:hAnsiTheme="minorHAnsi"/>
          <w:bCs/>
          <w:sz w:val="24"/>
          <w:szCs w:val="24"/>
          <w:lang w:val="en-GB"/>
        </w:rPr>
      </w:pPr>
      <w:r w:rsidRPr="001F1190">
        <w:rPr>
          <w:rFonts w:asciiTheme="minorHAnsi" w:hAnsiTheme="minorHAnsi"/>
          <w:bCs/>
          <w:sz w:val="24"/>
          <w:szCs w:val="24"/>
          <w:lang w:val="en-GB"/>
        </w:rPr>
        <w:t xml:space="preserve">The GET welcomes the current Government’s plans to regulate lobbying and hopes that they will bear fruit, </w:t>
      </w:r>
      <w:r w:rsidR="00104CDE">
        <w:rPr>
          <w:rFonts w:asciiTheme="minorHAnsi" w:hAnsiTheme="minorHAnsi"/>
          <w:bCs/>
          <w:sz w:val="24"/>
          <w:szCs w:val="24"/>
          <w:lang w:val="en-GB"/>
        </w:rPr>
        <w:t>following</w:t>
      </w:r>
      <w:r w:rsidR="00104CDE" w:rsidRPr="001F1190">
        <w:rPr>
          <w:rFonts w:asciiTheme="minorHAnsi" w:hAnsiTheme="minorHAnsi"/>
          <w:bCs/>
          <w:sz w:val="24"/>
          <w:szCs w:val="24"/>
          <w:lang w:val="en-GB"/>
        </w:rPr>
        <w:t xml:space="preserve"> </w:t>
      </w:r>
      <w:r w:rsidRPr="001F1190">
        <w:rPr>
          <w:rFonts w:asciiTheme="minorHAnsi" w:hAnsiTheme="minorHAnsi"/>
          <w:bCs/>
          <w:sz w:val="24"/>
          <w:szCs w:val="24"/>
          <w:lang w:val="en-GB"/>
        </w:rPr>
        <w:t xml:space="preserve">several </w:t>
      </w:r>
      <w:r w:rsidR="00104CDE">
        <w:rPr>
          <w:rFonts w:asciiTheme="minorHAnsi" w:hAnsiTheme="minorHAnsi"/>
          <w:bCs/>
          <w:sz w:val="24"/>
          <w:szCs w:val="24"/>
          <w:lang w:val="en-GB"/>
        </w:rPr>
        <w:t xml:space="preserve">previously </w:t>
      </w:r>
      <w:r w:rsidRPr="001F1190">
        <w:rPr>
          <w:rFonts w:asciiTheme="minorHAnsi" w:hAnsiTheme="minorHAnsi"/>
          <w:bCs/>
          <w:sz w:val="24"/>
          <w:szCs w:val="24"/>
          <w:lang w:val="en-GB"/>
        </w:rPr>
        <w:t>unsuccessful attempts. It also notes that PTEFs are not subject to any rules or guidance as regards their contacts with lobbyists or other third parties who may try to influence them. Some ministers do publish their agendas online</w:t>
      </w:r>
      <w:r w:rsidR="00104CDE">
        <w:rPr>
          <w:rFonts w:asciiTheme="minorHAnsi" w:hAnsiTheme="minorHAnsi"/>
          <w:bCs/>
          <w:sz w:val="24"/>
          <w:szCs w:val="24"/>
          <w:lang w:val="en-GB"/>
        </w:rPr>
        <w:t>, but this is done</w:t>
      </w:r>
      <w:r w:rsidRPr="001F1190">
        <w:rPr>
          <w:rFonts w:asciiTheme="minorHAnsi" w:hAnsiTheme="minorHAnsi"/>
          <w:bCs/>
          <w:sz w:val="24"/>
          <w:szCs w:val="24"/>
          <w:lang w:val="en-GB"/>
        </w:rPr>
        <w:t xml:space="preserve"> on a voluntary basis</w:t>
      </w:r>
      <w:r w:rsidR="00104CDE">
        <w:rPr>
          <w:rFonts w:asciiTheme="minorHAnsi" w:hAnsiTheme="minorHAnsi"/>
          <w:bCs/>
          <w:sz w:val="24"/>
          <w:szCs w:val="24"/>
          <w:lang w:val="en-GB"/>
        </w:rPr>
        <w:t xml:space="preserve"> and </w:t>
      </w:r>
      <w:r w:rsidRPr="001F1190">
        <w:rPr>
          <w:rFonts w:asciiTheme="minorHAnsi" w:hAnsiTheme="minorHAnsi"/>
          <w:bCs/>
          <w:sz w:val="24"/>
          <w:szCs w:val="24"/>
          <w:lang w:val="en-GB"/>
        </w:rPr>
        <w:t>there is no obligation to do so. The GET recalls GRECO’s long standing position on the need for sufficient transparency as regards the involvement of third parties and lobbyists, particularly from the business sector, in the legislative and policy</w:t>
      </w:r>
      <w:r w:rsidR="00104CDE">
        <w:rPr>
          <w:rFonts w:asciiTheme="minorHAnsi" w:hAnsiTheme="minorHAnsi"/>
          <w:bCs/>
          <w:sz w:val="24"/>
          <w:szCs w:val="24"/>
          <w:lang w:val="en-GB"/>
        </w:rPr>
        <w:t>-</w:t>
      </w:r>
      <w:r w:rsidRPr="001F1190">
        <w:rPr>
          <w:rFonts w:asciiTheme="minorHAnsi" w:hAnsiTheme="minorHAnsi"/>
          <w:bCs/>
          <w:sz w:val="24"/>
          <w:szCs w:val="24"/>
          <w:lang w:val="en-GB"/>
        </w:rPr>
        <w:t xml:space="preserve">making process. Therefore, </w:t>
      </w:r>
      <w:r w:rsidRPr="001F1190">
        <w:rPr>
          <w:rFonts w:asciiTheme="minorHAnsi" w:hAnsiTheme="minorHAnsi"/>
          <w:b/>
          <w:sz w:val="24"/>
          <w:szCs w:val="24"/>
          <w:lang w:val="en-GB"/>
        </w:rPr>
        <w:t>GRECO recommends that (i) rules be introduced on how persons with top executive functions engage in contacts with lobbyists and other third parties who seek to influence the government’s legislative and other activities; and (ii) sufficient information about the purpose of these contacts be disclosed, such as the identity of the person(s) with whom (or on whose behalf) the meeting(s) took place and the specific subject matter(s) of the discussion.</w:t>
      </w:r>
    </w:p>
    <w:p w14:paraId="018312EF" w14:textId="1A6B2099" w:rsidR="00F30A2E" w:rsidRDefault="00F30A2E" w:rsidP="00776433">
      <w:pPr>
        <w:jc w:val="both"/>
        <w:rPr>
          <w:rFonts w:asciiTheme="minorHAnsi" w:hAnsiTheme="minorHAnsi"/>
          <w:bCs/>
          <w:sz w:val="24"/>
          <w:szCs w:val="24"/>
          <w:lang w:val="en-GB"/>
        </w:rPr>
      </w:pPr>
    </w:p>
    <w:p w14:paraId="1C79FECB" w14:textId="77777777" w:rsidR="005B3932" w:rsidRPr="00885096" w:rsidRDefault="005B3932" w:rsidP="004C025E">
      <w:pPr>
        <w:pStyle w:val="Nadpis3"/>
        <w:numPr>
          <w:ilvl w:val="0"/>
          <w:numId w:val="0"/>
        </w:numPr>
        <w:spacing w:before="0"/>
        <w:rPr>
          <w:rFonts w:asciiTheme="minorHAnsi" w:hAnsiTheme="minorHAnsi"/>
          <w:b w:val="0"/>
          <w:i/>
          <w:color w:val="00000A"/>
          <w:sz w:val="24"/>
          <w:szCs w:val="24"/>
          <w:lang w:val="en-GB"/>
        </w:rPr>
      </w:pPr>
      <w:bookmarkStart w:id="109" w:name="__RefHeading__4586_138456760"/>
      <w:bookmarkStart w:id="110" w:name="_Toc508876715"/>
      <w:bookmarkStart w:id="111" w:name="_Toc508881570"/>
      <w:bookmarkStart w:id="112" w:name="_Toc508881962"/>
      <w:bookmarkStart w:id="113" w:name="_Toc137046550"/>
      <w:bookmarkEnd w:id="109"/>
      <w:r w:rsidRPr="00885096">
        <w:rPr>
          <w:rFonts w:asciiTheme="minorHAnsi" w:hAnsiTheme="minorHAnsi"/>
          <w:b w:val="0"/>
          <w:i/>
          <w:color w:val="00000A"/>
          <w:sz w:val="24"/>
          <w:szCs w:val="24"/>
          <w:lang w:val="en-GB"/>
        </w:rPr>
        <w:t>Control mechanisms</w:t>
      </w:r>
      <w:bookmarkEnd w:id="110"/>
      <w:bookmarkEnd w:id="111"/>
      <w:bookmarkEnd w:id="112"/>
      <w:bookmarkEnd w:id="113"/>
    </w:p>
    <w:p w14:paraId="0F306C6B" w14:textId="77777777" w:rsidR="005B3932" w:rsidRPr="00117677" w:rsidRDefault="005B3932" w:rsidP="004C025E">
      <w:pPr>
        <w:jc w:val="both"/>
        <w:rPr>
          <w:rFonts w:asciiTheme="minorHAnsi" w:hAnsiTheme="minorHAnsi"/>
          <w:b/>
          <w:lang w:val="en-GB"/>
        </w:rPr>
      </w:pPr>
    </w:p>
    <w:p w14:paraId="1604412A" w14:textId="6A431C86" w:rsidR="001F1190" w:rsidRDefault="0069158E" w:rsidP="001F1190">
      <w:pPr>
        <w:numPr>
          <w:ilvl w:val="0"/>
          <w:numId w:val="15"/>
        </w:numPr>
        <w:tabs>
          <w:tab w:val="clear" w:pos="567"/>
          <w:tab w:val="left" w:pos="709"/>
        </w:tabs>
        <w:ind w:left="0" w:firstLine="0"/>
        <w:jc w:val="both"/>
        <w:rPr>
          <w:rFonts w:asciiTheme="minorHAnsi" w:hAnsiTheme="minorHAnsi"/>
          <w:bCs/>
          <w:sz w:val="24"/>
          <w:szCs w:val="24"/>
          <w:lang w:val="en-GB"/>
        </w:rPr>
      </w:pPr>
      <w:r w:rsidRPr="00110D0D">
        <w:rPr>
          <w:rFonts w:asciiTheme="minorHAnsi" w:hAnsiTheme="minorHAnsi"/>
          <w:bCs/>
          <w:sz w:val="24"/>
          <w:szCs w:val="24"/>
          <w:lang w:val="en-GB"/>
        </w:rPr>
        <w:t xml:space="preserve">As regards transparency of the state budget, the </w:t>
      </w:r>
      <w:r w:rsidRPr="001F1190">
        <w:rPr>
          <w:rFonts w:asciiTheme="minorHAnsi" w:hAnsiTheme="minorHAnsi"/>
          <w:bCs/>
          <w:sz w:val="24"/>
          <w:szCs w:val="24"/>
          <w:lang w:val="en-GB"/>
        </w:rPr>
        <w:t>Ministry of Finance</w:t>
      </w:r>
      <w:r w:rsidRPr="00110D0D">
        <w:rPr>
          <w:rFonts w:asciiTheme="minorHAnsi" w:hAnsiTheme="minorHAnsi"/>
          <w:bCs/>
          <w:sz w:val="24"/>
          <w:szCs w:val="24"/>
          <w:lang w:val="en-GB"/>
        </w:rPr>
        <w:t xml:space="preserve"> </w:t>
      </w:r>
      <w:r w:rsidR="00110D0D" w:rsidRPr="00110D0D">
        <w:rPr>
          <w:rFonts w:asciiTheme="minorHAnsi" w:hAnsiTheme="minorHAnsi"/>
          <w:bCs/>
          <w:sz w:val="24"/>
          <w:szCs w:val="24"/>
          <w:lang w:val="en-GB"/>
        </w:rPr>
        <w:t xml:space="preserve">publishes on its website </w:t>
      </w:r>
      <w:r w:rsidRPr="00110D0D">
        <w:rPr>
          <w:rFonts w:asciiTheme="minorHAnsi" w:hAnsiTheme="minorHAnsi"/>
          <w:bCs/>
          <w:sz w:val="24"/>
          <w:szCs w:val="24"/>
          <w:lang w:val="en-GB"/>
        </w:rPr>
        <w:t>materials for the preparation of the state budget</w:t>
      </w:r>
      <w:r w:rsidR="00110D0D" w:rsidRPr="00110D0D">
        <w:rPr>
          <w:rFonts w:asciiTheme="minorHAnsi" w:hAnsiTheme="minorHAnsi"/>
          <w:bCs/>
          <w:sz w:val="24"/>
          <w:szCs w:val="24"/>
          <w:lang w:val="en-GB"/>
        </w:rPr>
        <w:t xml:space="preserve">, including data of the two years </w:t>
      </w:r>
      <w:r w:rsidR="001F1190">
        <w:rPr>
          <w:rFonts w:asciiTheme="minorHAnsi" w:hAnsiTheme="minorHAnsi"/>
          <w:bCs/>
          <w:sz w:val="24"/>
          <w:szCs w:val="24"/>
          <w:lang w:val="en-GB"/>
        </w:rPr>
        <w:t xml:space="preserve">preceding and </w:t>
      </w:r>
      <w:r w:rsidR="00110D0D" w:rsidRPr="00110D0D">
        <w:rPr>
          <w:rFonts w:asciiTheme="minorHAnsi" w:hAnsiTheme="minorHAnsi"/>
          <w:bCs/>
          <w:sz w:val="24"/>
          <w:szCs w:val="24"/>
          <w:lang w:val="en-GB"/>
        </w:rPr>
        <w:t>following the year in which the budget is prepared, in</w:t>
      </w:r>
      <w:r w:rsidRPr="00110D0D">
        <w:rPr>
          <w:rFonts w:asciiTheme="minorHAnsi" w:hAnsiTheme="minorHAnsi"/>
          <w:bCs/>
          <w:sz w:val="24"/>
          <w:szCs w:val="24"/>
          <w:lang w:val="en-GB"/>
        </w:rPr>
        <w:t xml:space="preserve">formation on interest rates, </w:t>
      </w:r>
      <w:r w:rsidR="00104CDE">
        <w:rPr>
          <w:rFonts w:asciiTheme="minorHAnsi" w:hAnsiTheme="minorHAnsi"/>
          <w:bCs/>
          <w:sz w:val="24"/>
          <w:szCs w:val="24"/>
          <w:lang w:val="en-GB"/>
        </w:rPr>
        <w:t xml:space="preserve">a </w:t>
      </w:r>
      <w:r w:rsidRPr="00110D0D">
        <w:rPr>
          <w:rFonts w:asciiTheme="minorHAnsi" w:hAnsiTheme="minorHAnsi"/>
          <w:bCs/>
          <w:sz w:val="24"/>
          <w:szCs w:val="24"/>
          <w:lang w:val="en-GB"/>
        </w:rPr>
        <w:t xml:space="preserve">debt maturity profile, whether the debt is domestic or foreign, </w:t>
      </w:r>
      <w:r w:rsidR="00110D0D" w:rsidRPr="00110D0D">
        <w:rPr>
          <w:rFonts w:asciiTheme="minorHAnsi" w:hAnsiTheme="minorHAnsi"/>
          <w:bCs/>
          <w:sz w:val="24"/>
          <w:szCs w:val="24"/>
          <w:lang w:val="en-GB"/>
        </w:rPr>
        <w:t>as well as i</w:t>
      </w:r>
      <w:r w:rsidRPr="00110D0D">
        <w:rPr>
          <w:rFonts w:asciiTheme="minorHAnsi" w:hAnsiTheme="minorHAnsi"/>
          <w:bCs/>
          <w:sz w:val="24"/>
          <w:szCs w:val="24"/>
          <w:lang w:val="en-GB"/>
        </w:rPr>
        <w:t>nformation on tax expenditure.</w:t>
      </w:r>
    </w:p>
    <w:p w14:paraId="2E14989C" w14:textId="77777777" w:rsidR="001F1190" w:rsidRDefault="001F1190" w:rsidP="001F1190">
      <w:pPr>
        <w:tabs>
          <w:tab w:val="left" w:pos="709"/>
        </w:tabs>
        <w:jc w:val="both"/>
        <w:rPr>
          <w:rFonts w:asciiTheme="minorHAnsi" w:hAnsiTheme="minorHAnsi"/>
          <w:bCs/>
          <w:sz w:val="24"/>
          <w:szCs w:val="24"/>
          <w:lang w:val="en-GB"/>
        </w:rPr>
      </w:pPr>
    </w:p>
    <w:p w14:paraId="13F4498F" w14:textId="2D3E5FE7" w:rsidR="001F1190" w:rsidRDefault="0069158E" w:rsidP="001F1190">
      <w:pPr>
        <w:numPr>
          <w:ilvl w:val="0"/>
          <w:numId w:val="15"/>
        </w:numPr>
        <w:tabs>
          <w:tab w:val="clear" w:pos="567"/>
          <w:tab w:val="left" w:pos="709"/>
        </w:tabs>
        <w:ind w:left="0" w:firstLine="0"/>
        <w:jc w:val="both"/>
        <w:rPr>
          <w:rFonts w:asciiTheme="minorHAnsi" w:hAnsiTheme="minorHAnsi"/>
          <w:bCs/>
          <w:sz w:val="24"/>
          <w:szCs w:val="24"/>
          <w:lang w:val="en-GB"/>
        </w:rPr>
      </w:pPr>
      <w:r w:rsidRPr="001F1190">
        <w:rPr>
          <w:rFonts w:asciiTheme="minorHAnsi" w:hAnsiTheme="minorHAnsi"/>
          <w:bCs/>
          <w:sz w:val="24"/>
          <w:szCs w:val="24"/>
          <w:lang w:val="en-GB"/>
        </w:rPr>
        <w:t xml:space="preserve">The Ministry of Finance </w:t>
      </w:r>
      <w:r w:rsidR="00104CDE">
        <w:rPr>
          <w:rFonts w:asciiTheme="minorHAnsi" w:hAnsiTheme="minorHAnsi"/>
          <w:bCs/>
          <w:sz w:val="24"/>
          <w:szCs w:val="24"/>
          <w:lang w:val="en-GB"/>
        </w:rPr>
        <w:t xml:space="preserve">has </w:t>
      </w:r>
      <w:r w:rsidRPr="001F1190">
        <w:rPr>
          <w:rFonts w:asciiTheme="minorHAnsi" w:hAnsiTheme="minorHAnsi"/>
          <w:bCs/>
          <w:sz w:val="24"/>
          <w:szCs w:val="24"/>
          <w:lang w:val="en-GB"/>
        </w:rPr>
        <w:t xml:space="preserve">also been publishing annually since 2014 an information booklet, the State Budget in a Nutshell, which summarises the parameters and priorities of the state budget for a given year and presents the process of its preparation to the professional and </w:t>
      </w:r>
      <w:r w:rsidR="00104CDE">
        <w:rPr>
          <w:rFonts w:asciiTheme="minorHAnsi" w:hAnsiTheme="minorHAnsi"/>
          <w:bCs/>
          <w:sz w:val="24"/>
          <w:szCs w:val="24"/>
          <w:lang w:val="en-GB"/>
        </w:rPr>
        <w:t xml:space="preserve">general </w:t>
      </w:r>
      <w:r w:rsidRPr="001F1190">
        <w:rPr>
          <w:rFonts w:asciiTheme="minorHAnsi" w:hAnsiTheme="minorHAnsi"/>
          <w:bCs/>
          <w:sz w:val="24"/>
          <w:szCs w:val="24"/>
          <w:lang w:val="en-GB"/>
        </w:rPr>
        <w:t>public. Another element of transparency is the specialised information portal of the Ministry of Finance, MONITOR, which provides the public with free access on an open data basis to budget and accounting information from all levels of state and local government. The information presented comes from the Integrated Treasury Information System (IISSP) and the Central Accounting Information System (CASIS) and is updated quarterly.</w:t>
      </w:r>
    </w:p>
    <w:p w14:paraId="1DB6B005" w14:textId="77777777" w:rsidR="001F1190" w:rsidRDefault="001F1190" w:rsidP="001F1190">
      <w:pPr>
        <w:pStyle w:val="Odstavecseseznamem"/>
        <w:rPr>
          <w:rFonts w:asciiTheme="minorHAnsi" w:hAnsiTheme="minorHAnsi"/>
          <w:bCs/>
          <w:sz w:val="24"/>
          <w:szCs w:val="24"/>
          <w:lang w:val="en-GB"/>
        </w:rPr>
      </w:pPr>
    </w:p>
    <w:p w14:paraId="47BE71E9" w14:textId="77777777" w:rsidR="001F1190" w:rsidRDefault="0069158E" w:rsidP="001F1190">
      <w:pPr>
        <w:numPr>
          <w:ilvl w:val="0"/>
          <w:numId w:val="15"/>
        </w:numPr>
        <w:tabs>
          <w:tab w:val="clear" w:pos="567"/>
          <w:tab w:val="left" w:pos="709"/>
        </w:tabs>
        <w:ind w:left="0" w:firstLine="0"/>
        <w:jc w:val="both"/>
        <w:rPr>
          <w:rFonts w:asciiTheme="minorHAnsi" w:hAnsiTheme="minorHAnsi"/>
          <w:bCs/>
          <w:sz w:val="24"/>
          <w:szCs w:val="24"/>
          <w:lang w:val="en-GB"/>
        </w:rPr>
      </w:pPr>
      <w:r w:rsidRPr="001F1190">
        <w:rPr>
          <w:rFonts w:asciiTheme="minorHAnsi" w:hAnsiTheme="minorHAnsi"/>
          <w:bCs/>
          <w:sz w:val="24"/>
          <w:szCs w:val="24"/>
          <w:lang w:val="en-GB"/>
        </w:rPr>
        <w:t>Two independent expert bodies, the Office of the National Budget Council and the Committee on Budget Forecasts, oversee the quality and transparency of the budget process.</w:t>
      </w:r>
    </w:p>
    <w:p w14:paraId="7024CC76" w14:textId="77777777" w:rsidR="001F1190" w:rsidRDefault="001F1190" w:rsidP="001F1190">
      <w:pPr>
        <w:pStyle w:val="Odstavecseseznamem"/>
        <w:rPr>
          <w:rFonts w:asciiTheme="minorHAnsi" w:hAnsiTheme="minorHAnsi"/>
          <w:bCs/>
          <w:sz w:val="24"/>
          <w:szCs w:val="24"/>
          <w:lang w:val="en-GB"/>
        </w:rPr>
      </w:pPr>
    </w:p>
    <w:p w14:paraId="188780FC" w14:textId="77777777" w:rsidR="001F1190" w:rsidRDefault="0069158E" w:rsidP="001F1190">
      <w:pPr>
        <w:numPr>
          <w:ilvl w:val="0"/>
          <w:numId w:val="15"/>
        </w:numPr>
        <w:tabs>
          <w:tab w:val="clear" w:pos="567"/>
          <w:tab w:val="left" w:pos="709"/>
        </w:tabs>
        <w:ind w:left="0" w:firstLine="0"/>
        <w:jc w:val="both"/>
        <w:rPr>
          <w:rFonts w:asciiTheme="minorHAnsi" w:hAnsiTheme="minorHAnsi"/>
          <w:bCs/>
          <w:sz w:val="24"/>
          <w:szCs w:val="24"/>
          <w:lang w:val="en-GB"/>
        </w:rPr>
      </w:pPr>
      <w:r w:rsidRPr="001F1190">
        <w:rPr>
          <w:rFonts w:asciiTheme="minorHAnsi" w:hAnsiTheme="minorHAnsi"/>
          <w:bCs/>
          <w:sz w:val="24"/>
          <w:szCs w:val="24"/>
          <w:lang w:val="en-GB"/>
        </w:rPr>
        <w:t>Finally, according to the Law on the Register of Contracts (Regulation No. 340/2015 Coll.), a private law contract (if the value of its subject matter exceeds CZK 50,000/€ 2,035), as well as a contract for the provision of a subsidy or repayable financial assistance to which the Czech Republic or a state-established organisation, fund, etc. is a party, is compulsorily published through the Register of Contracts. </w:t>
      </w:r>
    </w:p>
    <w:p w14:paraId="216C05A3" w14:textId="77777777" w:rsidR="001F1190" w:rsidRDefault="001F1190" w:rsidP="001F1190">
      <w:pPr>
        <w:pStyle w:val="Odstavecseseznamem"/>
        <w:rPr>
          <w:rFonts w:asciiTheme="minorHAnsi" w:hAnsiTheme="minorHAnsi"/>
          <w:bCs/>
          <w:sz w:val="24"/>
          <w:szCs w:val="24"/>
          <w:u w:val="single"/>
          <w:lang w:val="en-GB"/>
        </w:rPr>
      </w:pPr>
    </w:p>
    <w:p w14:paraId="4273AE46" w14:textId="2ED807ED" w:rsidR="00DF70E3" w:rsidRPr="001F1190" w:rsidRDefault="00787467" w:rsidP="001F1190">
      <w:pPr>
        <w:numPr>
          <w:ilvl w:val="0"/>
          <w:numId w:val="15"/>
        </w:numPr>
        <w:tabs>
          <w:tab w:val="clear" w:pos="567"/>
          <w:tab w:val="left" w:pos="709"/>
        </w:tabs>
        <w:ind w:left="0" w:firstLine="0"/>
        <w:jc w:val="both"/>
        <w:rPr>
          <w:rFonts w:asciiTheme="minorHAnsi" w:hAnsiTheme="minorHAnsi"/>
          <w:bCs/>
          <w:sz w:val="24"/>
          <w:szCs w:val="24"/>
          <w:lang w:val="en-GB"/>
        </w:rPr>
      </w:pPr>
      <w:r w:rsidRPr="001F1190">
        <w:rPr>
          <w:rFonts w:asciiTheme="minorHAnsi" w:hAnsiTheme="minorHAnsi"/>
          <w:bCs/>
          <w:sz w:val="24"/>
          <w:szCs w:val="24"/>
          <w:u w:val="single"/>
          <w:lang w:val="en-GB"/>
        </w:rPr>
        <w:t>Internal audit</w:t>
      </w:r>
      <w:r w:rsidRPr="001F1190">
        <w:rPr>
          <w:rFonts w:asciiTheme="minorHAnsi" w:hAnsiTheme="minorHAnsi"/>
          <w:bCs/>
          <w:sz w:val="24"/>
          <w:szCs w:val="24"/>
          <w:lang w:val="en-GB"/>
        </w:rPr>
        <w:t xml:space="preserve"> activities in public administration bodies are primarily governed by </w:t>
      </w:r>
      <w:r w:rsidR="001D7E0D">
        <w:rPr>
          <w:rFonts w:asciiTheme="minorHAnsi" w:hAnsiTheme="minorHAnsi"/>
          <w:bCs/>
          <w:sz w:val="24"/>
          <w:szCs w:val="24"/>
          <w:lang w:val="en-GB"/>
        </w:rPr>
        <w:t>Act no. 320/2001 Coll., on Financial Control in public administration and Decree no. 416/2004 Coll. implementing the Act</w:t>
      </w:r>
      <w:r w:rsidRPr="001F1190">
        <w:rPr>
          <w:rFonts w:asciiTheme="minorHAnsi" w:hAnsiTheme="minorHAnsi"/>
          <w:bCs/>
          <w:sz w:val="24"/>
          <w:szCs w:val="24"/>
          <w:lang w:val="en-GB"/>
        </w:rPr>
        <w:t xml:space="preserve">. </w:t>
      </w:r>
      <w:r w:rsidR="008D0E8A" w:rsidRPr="001F1190">
        <w:rPr>
          <w:rFonts w:asciiTheme="minorHAnsi" w:hAnsiTheme="minorHAnsi"/>
          <w:bCs/>
          <w:sz w:val="24"/>
          <w:szCs w:val="24"/>
          <w:lang w:val="en-GB"/>
        </w:rPr>
        <w:t>The main objectives of internal audits are the following</w:t>
      </w:r>
      <w:r w:rsidR="00DF70E3" w:rsidRPr="001F1190">
        <w:rPr>
          <w:rFonts w:asciiTheme="minorHAnsi" w:hAnsiTheme="minorHAnsi"/>
          <w:bCs/>
          <w:sz w:val="24"/>
          <w:szCs w:val="24"/>
          <w:lang w:val="en-GB"/>
        </w:rPr>
        <w:t xml:space="preserve">: </w:t>
      </w:r>
    </w:p>
    <w:p w14:paraId="6AF19369" w14:textId="33FDCA68" w:rsidR="00DF70E3" w:rsidRPr="00DF70E3" w:rsidRDefault="00DF70E3" w:rsidP="00DF70E3">
      <w:pPr>
        <w:ind w:left="720"/>
        <w:jc w:val="both"/>
        <w:rPr>
          <w:rFonts w:asciiTheme="minorHAnsi" w:hAnsiTheme="minorHAnsi"/>
          <w:bCs/>
          <w:sz w:val="24"/>
          <w:szCs w:val="24"/>
          <w:lang w:val="en-GB"/>
        </w:rPr>
      </w:pPr>
      <w:r w:rsidRPr="00DF70E3">
        <w:rPr>
          <w:rFonts w:asciiTheme="minorHAnsi" w:hAnsiTheme="minorHAnsi"/>
          <w:bCs/>
          <w:sz w:val="24"/>
          <w:szCs w:val="24"/>
          <w:lang w:val="en-GB"/>
        </w:rPr>
        <w:t>(a</w:t>
      </w:r>
      <w:r w:rsidR="008D0E8A">
        <w:rPr>
          <w:rFonts w:asciiTheme="minorHAnsi" w:hAnsiTheme="minorHAnsi"/>
          <w:bCs/>
          <w:sz w:val="24"/>
          <w:szCs w:val="24"/>
          <w:lang w:val="en-GB"/>
        </w:rPr>
        <w:t xml:space="preserve">) </w:t>
      </w:r>
      <w:r w:rsidR="00104CDE">
        <w:rPr>
          <w:rFonts w:asciiTheme="minorHAnsi" w:hAnsiTheme="minorHAnsi"/>
          <w:bCs/>
          <w:sz w:val="24"/>
          <w:szCs w:val="24"/>
          <w:lang w:val="en-GB"/>
        </w:rPr>
        <w:t xml:space="preserve">ensuring </w:t>
      </w:r>
      <w:r w:rsidR="008D0E8A" w:rsidRPr="008D0E8A">
        <w:rPr>
          <w:rFonts w:asciiTheme="minorHAnsi" w:hAnsiTheme="minorHAnsi"/>
          <w:bCs/>
          <w:sz w:val="24"/>
          <w:szCs w:val="24"/>
          <w:lang w:val="en-GB"/>
        </w:rPr>
        <w:t xml:space="preserve">compliance with legal regulations and measures regarding </w:t>
      </w:r>
      <w:r w:rsidR="008D0E8A">
        <w:rPr>
          <w:rFonts w:asciiTheme="minorHAnsi" w:hAnsiTheme="minorHAnsi"/>
          <w:bCs/>
          <w:sz w:val="24"/>
          <w:szCs w:val="24"/>
          <w:lang w:val="en-GB"/>
        </w:rPr>
        <w:t>t</w:t>
      </w:r>
      <w:r w:rsidR="008D0E8A" w:rsidRPr="008D0E8A">
        <w:rPr>
          <w:rFonts w:asciiTheme="minorHAnsi" w:hAnsiTheme="minorHAnsi"/>
          <w:bCs/>
          <w:sz w:val="24"/>
          <w:szCs w:val="24"/>
          <w:lang w:val="en-GB"/>
        </w:rPr>
        <w:t xml:space="preserve">he management of public funds </w:t>
      </w:r>
      <w:r w:rsidR="008D0E8A">
        <w:rPr>
          <w:rFonts w:asciiTheme="minorHAnsi" w:hAnsiTheme="minorHAnsi"/>
          <w:bCs/>
          <w:sz w:val="24"/>
          <w:szCs w:val="24"/>
          <w:lang w:val="en-GB"/>
        </w:rPr>
        <w:t xml:space="preserve">by public administration bodies </w:t>
      </w:r>
      <w:r w:rsidR="00104CDE">
        <w:rPr>
          <w:rFonts w:asciiTheme="minorHAnsi" w:hAnsiTheme="minorHAnsi"/>
          <w:bCs/>
          <w:sz w:val="24"/>
          <w:szCs w:val="24"/>
          <w:lang w:val="en-GB"/>
        </w:rPr>
        <w:t>when</w:t>
      </w:r>
      <w:r w:rsidR="008D0E8A">
        <w:rPr>
          <w:rFonts w:asciiTheme="minorHAnsi" w:hAnsiTheme="minorHAnsi"/>
          <w:bCs/>
          <w:sz w:val="24"/>
          <w:szCs w:val="24"/>
          <w:lang w:val="en-GB"/>
        </w:rPr>
        <w:t xml:space="preserve"> carry</w:t>
      </w:r>
      <w:r w:rsidR="00104CDE">
        <w:rPr>
          <w:rFonts w:asciiTheme="minorHAnsi" w:hAnsiTheme="minorHAnsi"/>
          <w:bCs/>
          <w:sz w:val="24"/>
          <w:szCs w:val="24"/>
          <w:lang w:val="en-GB"/>
        </w:rPr>
        <w:t>ing</w:t>
      </w:r>
      <w:r w:rsidR="008D0E8A">
        <w:rPr>
          <w:rFonts w:asciiTheme="minorHAnsi" w:hAnsiTheme="minorHAnsi"/>
          <w:bCs/>
          <w:sz w:val="24"/>
          <w:szCs w:val="24"/>
          <w:lang w:val="en-GB"/>
        </w:rPr>
        <w:t xml:space="preserve"> out their </w:t>
      </w:r>
      <w:r w:rsidR="008D0E8A" w:rsidRPr="008D0E8A">
        <w:rPr>
          <w:rFonts w:asciiTheme="minorHAnsi" w:hAnsiTheme="minorHAnsi"/>
          <w:bCs/>
          <w:sz w:val="24"/>
          <w:szCs w:val="24"/>
          <w:lang w:val="en-GB"/>
        </w:rPr>
        <w:t>specified tasks</w:t>
      </w:r>
      <w:r w:rsidRPr="00DF70E3">
        <w:rPr>
          <w:rFonts w:asciiTheme="minorHAnsi" w:hAnsiTheme="minorHAnsi"/>
          <w:bCs/>
          <w:sz w:val="24"/>
          <w:szCs w:val="24"/>
          <w:lang w:val="en-GB"/>
        </w:rPr>
        <w:t>,</w:t>
      </w:r>
    </w:p>
    <w:p w14:paraId="50B11722" w14:textId="77777777" w:rsidR="00DF70E3" w:rsidRPr="00DF70E3" w:rsidRDefault="00DF70E3" w:rsidP="00DF70E3">
      <w:pPr>
        <w:ind w:left="720"/>
        <w:jc w:val="both"/>
        <w:rPr>
          <w:rFonts w:asciiTheme="minorHAnsi" w:hAnsiTheme="minorHAnsi"/>
          <w:bCs/>
          <w:sz w:val="24"/>
          <w:szCs w:val="24"/>
          <w:lang w:val="en-GB"/>
        </w:rPr>
      </w:pPr>
      <w:r w:rsidRPr="00DF70E3">
        <w:rPr>
          <w:rFonts w:asciiTheme="minorHAnsi" w:hAnsiTheme="minorHAnsi"/>
          <w:bCs/>
          <w:sz w:val="24"/>
          <w:szCs w:val="24"/>
          <w:lang w:val="en-GB"/>
        </w:rPr>
        <w:t xml:space="preserve">(b) </w:t>
      </w:r>
      <w:r w:rsidR="008D0E8A" w:rsidRPr="008D0E8A">
        <w:rPr>
          <w:rFonts w:asciiTheme="minorHAnsi" w:hAnsiTheme="minorHAnsi"/>
          <w:bCs/>
          <w:sz w:val="24"/>
          <w:szCs w:val="24"/>
          <w:lang w:val="en-GB"/>
        </w:rPr>
        <w:t>ensuring the protection of public funds against risks, irregularities, or other shortcomings caused by breaches of legal provisions, wasteful, inefficient, and ineffective use of public funds or criminal activity</w:t>
      </w:r>
      <w:r w:rsidRPr="00DF70E3">
        <w:rPr>
          <w:rFonts w:asciiTheme="minorHAnsi" w:hAnsiTheme="minorHAnsi"/>
          <w:bCs/>
          <w:sz w:val="24"/>
          <w:szCs w:val="24"/>
          <w:lang w:val="en-GB"/>
        </w:rPr>
        <w:t>,</w:t>
      </w:r>
    </w:p>
    <w:p w14:paraId="34D15416" w14:textId="77777777" w:rsidR="00DF70E3" w:rsidRPr="00DF70E3" w:rsidRDefault="00DF70E3" w:rsidP="00DF70E3">
      <w:pPr>
        <w:ind w:left="720"/>
        <w:jc w:val="both"/>
        <w:rPr>
          <w:rFonts w:asciiTheme="minorHAnsi" w:hAnsiTheme="minorHAnsi"/>
          <w:bCs/>
          <w:sz w:val="24"/>
          <w:szCs w:val="24"/>
          <w:lang w:val="en-GB"/>
        </w:rPr>
      </w:pPr>
      <w:r w:rsidRPr="00DF70E3">
        <w:rPr>
          <w:rFonts w:asciiTheme="minorHAnsi" w:hAnsiTheme="minorHAnsi"/>
          <w:bCs/>
          <w:sz w:val="24"/>
          <w:szCs w:val="24"/>
          <w:lang w:val="en-GB"/>
        </w:rPr>
        <w:t xml:space="preserve">(c) </w:t>
      </w:r>
      <w:r w:rsidR="008D0E8A">
        <w:rPr>
          <w:rFonts w:asciiTheme="minorHAnsi" w:hAnsiTheme="minorHAnsi"/>
          <w:bCs/>
          <w:sz w:val="24"/>
          <w:szCs w:val="24"/>
          <w:lang w:val="en-GB"/>
        </w:rPr>
        <w:t xml:space="preserve">providing </w:t>
      </w:r>
      <w:r w:rsidR="008D0E8A" w:rsidRPr="008D0E8A">
        <w:rPr>
          <w:rFonts w:asciiTheme="minorHAnsi" w:hAnsiTheme="minorHAnsi"/>
          <w:bCs/>
          <w:sz w:val="24"/>
          <w:szCs w:val="24"/>
          <w:lang w:val="en-GB"/>
        </w:rPr>
        <w:t>timely and reliable information to the heads of public administration bodies on the management of public funds, on the operations carried out and on their reliable accounting treatment,</w:t>
      </w:r>
      <w:r w:rsidR="008D0E8A" w:rsidRPr="00DA35BC">
        <w:rPr>
          <w:rFonts w:ascii="Ebrima" w:hAnsi="Ebrima"/>
          <w:b/>
          <w:bCs/>
          <w:i/>
          <w:iCs/>
          <w:sz w:val="20"/>
          <w:szCs w:val="20"/>
          <w:lang w:val="en-GB"/>
        </w:rPr>
        <w:t xml:space="preserve"> </w:t>
      </w:r>
    </w:p>
    <w:p w14:paraId="5D939693" w14:textId="77777777" w:rsidR="00DF70E3" w:rsidRDefault="00DF70E3" w:rsidP="00DF70E3">
      <w:pPr>
        <w:ind w:left="720"/>
        <w:jc w:val="both"/>
        <w:rPr>
          <w:rFonts w:asciiTheme="minorHAnsi" w:hAnsiTheme="minorHAnsi"/>
          <w:bCs/>
          <w:sz w:val="24"/>
          <w:szCs w:val="24"/>
          <w:lang w:val="en-GB"/>
        </w:rPr>
      </w:pPr>
      <w:r w:rsidRPr="00DF70E3">
        <w:rPr>
          <w:rFonts w:asciiTheme="minorHAnsi" w:hAnsiTheme="minorHAnsi"/>
          <w:bCs/>
          <w:sz w:val="24"/>
          <w:szCs w:val="24"/>
          <w:lang w:val="en-GB"/>
        </w:rPr>
        <w:t xml:space="preserve">(d) </w:t>
      </w:r>
      <w:r w:rsidR="008D0E8A">
        <w:rPr>
          <w:rFonts w:asciiTheme="minorHAnsi" w:hAnsiTheme="minorHAnsi"/>
          <w:bCs/>
          <w:sz w:val="24"/>
          <w:szCs w:val="24"/>
          <w:lang w:val="en-GB"/>
        </w:rPr>
        <w:t xml:space="preserve">ensuring </w:t>
      </w:r>
      <w:r w:rsidR="008D0E8A" w:rsidRPr="008D0E8A">
        <w:rPr>
          <w:rFonts w:asciiTheme="minorHAnsi" w:hAnsiTheme="minorHAnsi"/>
          <w:bCs/>
          <w:sz w:val="24"/>
          <w:szCs w:val="24"/>
          <w:lang w:val="en-GB"/>
        </w:rPr>
        <w:t>the economic, efficient, and effective performance of public administration</w:t>
      </w:r>
      <w:r w:rsidR="008D0E8A">
        <w:rPr>
          <w:rFonts w:asciiTheme="minorHAnsi" w:hAnsiTheme="minorHAnsi"/>
          <w:bCs/>
          <w:sz w:val="24"/>
          <w:szCs w:val="24"/>
          <w:lang w:val="en-GB"/>
        </w:rPr>
        <w:t>.</w:t>
      </w:r>
      <w:r w:rsidR="008D0E8A" w:rsidRPr="00DF70E3">
        <w:rPr>
          <w:rFonts w:asciiTheme="minorHAnsi" w:hAnsiTheme="minorHAnsi"/>
          <w:bCs/>
          <w:sz w:val="24"/>
          <w:szCs w:val="24"/>
          <w:lang w:val="en-GB"/>
        </w:rPr>
        <w:t xml:space="preserve"> </w:t>
      </w:r>
    </w:p>
    <w:p w14:paraId="0204634B" w14:textId="77777777" w:rsidR="00DF70E3" w:rsidRDefault="00DF70E3" w:rsidP="00DF70E3">
      <w:pPr>
        <w:ind w:left="720"/>
        <w:jc w:val="both"/>
        <w:rPr>
          <w:rFonts w:asciiTheme="minorHAnsi" w:hAnsiTheme="minorHAnsi"/>
          <w:bCs/>
          <w:sz w:val="24"/>
          <w:szCs w:val="24"/>
          <w:lang w:val="en-GB"/>
        </w:rPr>
      </w:pPr>
    </w:p>
    <w:p w14:paraId="5C385A56" w14:textId="7F875D9D" w:rsidR="001F1190" w:rsidRDefault="00787467" w:rsidP="001F1190">
      <w:pPr>
        <w:numPr>
          <w:ilvl w:val="0"/>
          <w:numId w:val="15"/>
        </w:numPr>
        <w:tabs>
          <w:tab w:val="clear" w:pos="567"/>
          <w:tab w:val="left" w:pos="709"/>
        </w:tabs>
        <w:ind w:left="0" w:firstLine="0"/>
        <w:jc w:val="both"/>
        <w:rPr>
          <w:rFonts w:asciiTheme="minorHAnsi" w:hAnsiTheme="minorHAnsi"/>
          <w:bCs/>
          <w:sz w:val="24"/>
          <w:szCs w:val="24"/>
          <w:lang w:val="en-GB"/>
        </w:rPr>
      </w:pPr>
      <w:r w:rsidRPr="001F1190">
        <w:rPr>
          <w:rFonts w:asciiTheme="minorHAnsi" w:hAnsiTheme="minorHAnsi"/>
          <w:bCs/>
          <w:sz w:val="24"/>
          <w:szCs w:val="24"/>
          <w:lang w:val="en-GB"/>
        </w:rPr>
        <w:t xml:space="preserve"> </w:t>
      </w:r>
      <w:r w:rsidR="008D0E8A" w:rsidRPr="001F1190">
        <w:rPr>
          <w:rFonts w:asciiTheme="minorHAnsi" w:hAnsiTheme="minorHAnsi"/>
          <w:bCs/>
          <w:sz w:val="24"/>
          <w:szCs w:val="24"/>
          <w:lang w:val="en-GB"/>
        </w:rPr>
        <w:t xml:space="preserve">Internal audits mainly perform </w:t>
      </w:r>
      <w:r w:rsidR="00494F0D" w:rsidRPr="001F1190">
        <w:rPr>
          <w:rFonts w:asciiTheme="minorHAnsi" w:hAnsiTheme="minorHAnsi"/>
          <w:bCs/>
          <w:sz w:val="24"/>
          <w:szCs w:val="24"/>
          <w:lang w:val="en-GB"/>
        </w:rPr>
        <w:t xml:space="preserve">an </w:t>
      </w:r>
      <w:r w:rsidR="00494F0D" w:rsidRPr="0014229A">
        <w:rPr>
          <w:rFonts w:asciiTheme="minorHAnsi" w:hAnsiTheme="minorHAnsi"/>
          <w:bCs/>
          <w:sz w:val="24"/>
          <w:szCs w:val="24"/>
          <w:lang w:val="en-GB"/>
        </w:rPr>
        <w:t>assurance</w:t>
      </w:r>
      <w:r w:rsidR="00494F0D" w:rsidRPr="001F1190">
        <w:rPr>
          <w:rFonts w:asciiTheme="minorHAnsi" w:hAnsiTheme="minorHAnsi"/>
          <w:bCs/>
          <w:sz w:val="24"/>
          <w:szCs w:val="24"/>
          <w:lang w:val="en-GB"/>
        </w:rPr>
        <w:t xml:space="preserve"> </w:t>
      </w:r>
      <w:r w:rsidR="0014229A">
        <w:rPr>
          <w:rFonts w:asciiTheme="minorHAnsi" w:hAnsiTheme="minorHAnsi"/>
          <w:bCs/>
          <w:sz w:val="24"/>
          <w:szCs w:val="24"/>
          <w:lang w:val="en-GB"/>
        </w:rPr>
        <w:t xml:space="preserve">function </w:t>
      </w:r>
      <w:r w:rsidR="00494F0D" w:rsidRPr="001F1190">
        <w:rPr>
          <w:rFonts w:asciiTheme="minorHAnsi" w:hAnsiTheme="minorHAnsi"/>
          <w:bCs/>
          <w:sz w:val="24"/>
          <w:szCs w:val="24"/>
          <w:lang w:val="en-GB"/>
        </w:rPr>
        <w:t xml:space="preserve">and an advisory/consultative function. The </w:t>
      </w:r>
      <w:r w:rsidR="00494F0D" w:rsidRPr="0014229A">
        <w:rPr>
          <w:rFonts w:asciiTheme="minorHAnsi" w:hAnsiTheme="minorHAnsi"/>
          <w:bCs/>
          <w:sz w:val="24"/>
          <w:szCs w:val="24"/>
          <w:lang w:val="en-GB"/>
        </w:rPr>
        <w:t>assurance</w:t>
      </w:r>
      <w:r w:rsidR="00494F0D" w:rsidRPr="001F1190">
        <w:rPr>
          <w:rFonts w:asciiTheme="minorHAnsi" w:hAnsiTheme="minorHAnsi"/>
          <w:bCs/>
          <w:sz w:val="24"/>
          <w:szCs w:val="24"/>
          <w:lang w:val="en-GB"/>
        </w:rPr>
        <w:t xml:space="preserve"> function is primarily conducted through routine audit engagements, which are included in the internal audit plans in accordance with the provisions of Section 30 of the Financial Control Act or are carried out as extraordinary audits outside the approved plan. The advisory (consultancy) function of internal audit may be performed through consultancy engagements, which are carried out similarly to audits, but the objective of which is not to provide assurance, i.e., to verify that there are no deficiencies in each area, but to provide expert methodological assistance in solving a specific problem. The exercise of the advisory (consultative) function may include, for example, the provision of opinions at the request of other departments of the public authority, telephone consultations or comments on draft internal rules.</w:t>
      </w:r>
    </w:p>
    <w:p w14:paraId="6EB523F6" w14:textId="77777777" w:rsidR="001F1190" w:rsidRDefault="001F1190" w:rsidP="001F1190">
      <w:pPr>
        <w:tabs>
          <w:tab w:val="left" w:pos="709"/>
        </w:tabs>
        <w:jc w:val="both"/>
        <w:rPr>
          <w:rFonts w:asciiTheme="minorHAnsi" w:hAnsiTheme="minorHAnsi"/>
          <w:bCs/>
          <w:sz w:val="24"/>
          <w:szCs w:val="24"/>
          <w:lang w:val="en-GB"/>
        </w:rPr>
      </w:pPr>
    </w:p>
    <w:p w14:paraId="64DE89C3" w14:textId="649EC6BD" w:rsidR="00494F0D" w:rsidRPr="001F1190" w:rsidRDefault="00494F0D" w:rsidP="001F1190">
      <w:pPr>
        <w:numPr>
          <w:ilvl w:val="0"/>
          <w:numId w:val="15"/>
        </w:numPr>
        <w:tabs>
          <w:tab w:val="clear" w:pos="567"/>
          <w:tab w:val="left" w:pos="709"/>
        </w:tabs>
        <w:ind w:left="0" w:firstLine="0"/>
        <w:jc w:val="both"/>
        <w:rPr>
          <w:rFonts w:asciiTheme="minorHAnsi" w:hAnsiTheme="minorHAnsi"/>
          <w:bCs/>
          <w:sz w:val="24"/>
          <w:szCs w:val="24"/>
          <w:lang w:val="en-GB"/>
        </w:rPr>
      </w:pPr>
      <w:r w:rsidRPr="001F1190">
        <w:rPr>
          <w:rFonts w:cstheme="minorHAnsi"/>
          <w:sz w:val="24"/>
          <w:szCs w:val="24"/>
          <w:lang w:val="en-GB"/>
        </w:rPr>
        <w:t>Every state institution is required by law to have an internal audit function. The internal audit of the Ministry of Justice of the Czech Republic can be used as an example to explain its operation and role. According to the organisational regulations of the Ministry of Justice, the Internal Audit Department is a functionally independent unit under the direct authority of the Minister of Justice, organisationally separate from the Ministry’s executive management structures. It</w:t>
      </w:r>
      <w:r w:rsidR="00104CDE">
        <w:rPr>
          <w:rFonts w:cstheme="minorHAnsi"/>
          <w:sz w:val="24"/>
          <w:szCs w:val="24"/>
          <w:lang w:val="en-GB"/>
        </w:rPr>
        <w:t>s role is to</w:t>
      </w:r>
      <w:r w:rsidRPr="001F1190">
        <w:rPr>
          <w:rFonts w:cstheme="minorHAnsi"/>
          <w:sz w:val="24"/>
          <w:szCs w:val="24"/>
          <w:lang w:val="en-GB"/>
        </w:rPr>
        <w:t xml:space="preserve"> independently and objectively review and evaluate the Ministry of Justice's internal management and control system, processes, activities and working procedures. It identifies and assesses the risks associated with the management and administration of the Ministry of Justice as part of the internal audit function. To this end, the internal audit in particular: </w:t>
      </w:r>
    </w:p>
    <w:p w14:paraId="4857E88A" w14:textId="77777777" w:rsidR="00494F0D" w:rsidRPr="00494F0D" w:rsidRDefault="00494F0D" w:rsidP="00494F0D">
      <w:pPr>
        <w:pStyle w:val="Corpsde"/>
        <w:ind w:left="720"/>
        <w:jc w:val="both"/>
        <w:rPr>
          <w:rFonts w:asciiTheme="minorHAnsi" w:hAnsiTheme="minorHAnsi" w:cstheme="minorHAnsi"/>
          <w:b w:val="0"/>
          <w:bCs/>
          <w:sz w:val="24"/>
          <w:u w:val="none"/>
        </w:rPr>
      </w:pPr>
      <w:r w:rsidRPr="00494F0D">
        <w:rPr>
          <w:rFonts w:asciiTheme="minorHAnsi" w:hAnsiTheme="minorHAnsi" w:cstheme="minorHAnsi"/>
          <w:b w:val="0"/>
          <w:bCs/>
          <w:sz w:val="24"/>
          <w:u w:val="none"/>
        </w:rPr>
        <w:t>(a) comprehensively conduct</w:t>
      </w:r>
      <w:r>
        <w:rPr>
          <w:rFonts w:asciiTheme="minorHAnsi" w:hAnsiTheme="minorHAnsi" w:cstheme="minorHAnsi"/>
          <w:b w:val="0"/>
          <w:bCs/>
          <w:sz w:val="24"/>
          <w:u w:val="none"/>
        </w:rPr>
        <w:t>s</w:t>
      </w:r>
      <w:r w:rsidRPr="00494F0D">
        <w:rPr>
          <w:rFonts w:asciiTheme="minorHAnsi" w:hAnsiTheme="minorHAnsi" w:cstheme="minorHAnsi"/>
          <w:b w:val="0"/>
          <w:bCs/>
          <w:sz w:val="24"/>
          <w:u w:val="none"/>
        </w:rPr>
        <w:t xml:space="preserve"> internal audit</w:t>
      </w:r>
      <w:r>
        <w:rPr>
          <w:rFonts w:asciiTheme="minorHAnsi" w:hAnsiTheme="minorHAnsi" w:cstheme="minorHAnsi"/>
          <w:b w:val="0"/>
          <w:bCs/>
          <w:sz w:val="24"/>
          <w:u w:val="none"/>
        </w:rPr>
        <w:t>s</w:t>
      </w:r>
      <w:r w:rsidRPr="00494F0D">
        <w:rPr>
          <w:rFonts w:asciiTheme="minorHAnsi" w:hAnsiTheme="minorHAnsi" w:cstheme="minorHAnsi"/>
          <w:b w:val="0"/>
          <w:bCs/>
          <w:sz w:val="24"/>
          <w:u w:val="none"/>
        </w:rPr>
        <w:t>,</w:t>
      </w:r>
    </w:p>
    <w:p w14:paraId="6F80C2C8" w14:textId="77777777" w:rsidR="00494F0D" w:rsidRPr="00494F0D" w:rsidRDefault="00494F0D" w:rsidP="00494F0D">
      <w:pPr>
        <w:pStyle w:val="Corpsde"/>
        <w:ind w:left="720"/>
        <w:jc w:val="both"/>
        <w:rPr>
          <w:rFonts w:asciiTheme="minorHAnsi" w:hAnsiTheme="minorHAnsi" w:cstheme="minorHAnsi"/>
          <w:b w:val="0"/>
          <w:bCs/>
          <w:sz w:val="24"/>
          <w:u w:val="none"/>
        </w:rPr>
      </w:pPr>
      <w:r w:rsidRPr="00494F0D">
        <w:rPr>
          <w:rFonts w:asciiTheme="minorHAnsi" w:hAnsiTheme="minorHAnsi" w:cstheme="minorHAnsi"/>
          <w:b w:val="0"/>
          <w:bCs/>
          <w:sz w:val="24"/>
          <w:u w:val="none"/>
        </w:rPr>
        <w:t>(b) examine</w:t>
      </w:r>
      <w:r>
        <w:rPr>
          <w:rFonts w:asciiTheme="minorHAnsi" w:hAnsiTheme="minorHAnsi" w:cstheme="minorHAnsi"/>
          <w:b w:val="0"/>
          <w:bCs/>
          <w:sz w:val="24"/>
          <w:u w:val="none"/>
        </w:rPr>
        <w:t>s</w:t>
      </w:r>
      <w:r w:rsidRPr="00494F0D">
        <w:rPr>
          <w:rFonts w:asciiTheme="minorHAnsi" w:hAnsiTheme="minorHAnsi" w:cstheme="minorHAnsi"/>
          <w:b w:val="0"/>
          <w:bCs/>
          <w:sz w:val="24"/>
          <w:u w:val="none"/>
        </w:rPr>
        <w:t xml:space="preserve"> and evaluate</w:t>
      </w:r>
      <w:r>
        <w:rPr>
          <w:rFonts w:asciiTheme="minorHAnsi" w:hAnsiTheme="minorHAnsi" w:cstheme="minorHAnsi"/>
          <w:b w:val="0"/>
          <w:bCs/>
          <w:sz w:val="24"/>
          <w:u w:val="none"/>
        </w:rPr>
        <w:t>s</w:t>
      </w:r>
      <w:r w:rsidRPr="00494F0D">
        <w:rPr>
          <w:rFonts w:asciiTheme="minorHAnsi" w:hAnsiTheme="minorHAnsi" w:cstheme="minorHAnsi"/>
          <w:b w:val="0"/>
          <w:bCs/>
          <w:sz w:val="24"/>
          <w:u w:val="none"/>
        </w:rPr>
        <w:t xml:space="preserve"> the effectiveness of the internal control system in place at the Ministry of Justice,</w:t>
      </w:r>
    </w:p>
    <w:p w14:paraId="39BD6BE4" w14:textId="77777777" w:rsidR="00494F0D" w:rsidRPr="00494F0D" w:rsidRDefault="00494F0D" w:rsidP="00494F0D">
      <w:pPr>
        <w:pStyle w:val="Corpsde"/>
        <w:ind w:left="720"/>
        <w:jc w:val="both"/>
        <w:rPr>
          <w:rFonts w:asciiTheme="minorHAnsi" w:hAnsiTheme="minorHAnsi" w:cstheme="minorHAnsi"/>
          <w:b w:val="0"/>
          <w:bCs/>
          <w:sz w:val="24"/>
          <w:u w:val="none"/>
        </w:rPr>
      </w:pPr>
      <w:r w:rsidRPr="00494F0D">
        <w:rPr>
          <w:rFonts w:asciiTheme="minorHAnsi" w:hAnsiTheme="minorHAnsi" w:cstheme="minorHAnsi"/>
          <w:b w:val="0"/>
          <w:bCs/>
          <w:sz w:val="24"/>
          <w:u w:val="none"/>
        </w:rPr>
        <w:t>c) identif</w:t>
      </w:r>
      <w:r>
        <w:rPr>
          <w:rFonts w:asciiTheme="minorHAnsi" w:hAnsiTheme="minorHAnsi" w:cstheme="minorHAnsi"/>
          <w:b w:val="0"/>
          <w:bCs/>
          <w:sz w:val="24"/>
          <w:u w:val="none"/>
        </w:rPr>
        <w:t>ies</w:t>
      </w:r>
      <w:r w:rsidRPr="00494F0D">
        <w:rPr>
          <w:rFonts w:asciiTheme="minorHAnsi" w:hAnsiTheme="minorHAnsi" w:cstheme="minorHAnsi"/>
          <w:b w:val="0"/>
          <w:bCs/>
          <w:sz w:val="24"/>
          <w:u w:val="none"/>
        </w:rPr>
        <w:t xml:space="preserve"> and assess</w:t>
      </w:r>
      <w:r>
        <w:rPr>
          <w:rFonts w:asciiTheme="minorHAnsi" w:hAnsiTheme="minorHAnsi" w:cstheme="minorHAnsi"/>
          <w:b w:val="0"/>
          <w:bCs/>
          <w:sz w:val="24"/>
          <w:u w:val="none"/>
        </w:rPr>
        <w:t>es</w:t>
      </w:r>
      <w:r w:rsidRPr="00494F0D">
        <w:rPr>
          <w:rFonts w:asciiTheme="minorHAnsi" w:hAnsiTheme="minorHAnsi" w:cstheme="minorHAnsi"/>
          <w:b w:val="0"/>
          <w:bCs/>
          <w:sz w:val="24"/>
          <w:u w:val="none"/>
        </w:rPr>
        <w:t xml:space="preserve"> risks in the audited areas and individual processes,</w:t>
      </w:r>
    </w:p>
    <w:p w14:paraId="32E0DFC6" w14:textId="77777777" w:rsidR="00494F0D" w:rsidRPr="00494F0D" w:rsidRDefault="00494F0D" w:rsidP="00494F0D">
      <w:pPr>
        <w:pStyle w:val="Corpsde"/>
        <w:ind w:left="720"/>
        <w:jc w:val="both"/>
        <w:rPr>
          <w:rFonts w:asciiTheme="minorHAnsi" w:hAnsiTheme="minorHAnsi" w:cstheme="minorHAnsi"/>
          <w:b w:val="0"/>
          <w:bCs/>
          <w:sz w:val="24"/>
          <w:u w:val="none"/>
        </w:rPr>
      </w:pPr>
      <w:r w:rsidRPr="00494F0D">
        <w:rPr>
          <w:rFonts w:asciiTheme="minorHAnsi" w:hAnsiTheme="minorHAnsi" w:cstheme="minorHAnsi"/>
          <w:b w:val="0"/>
          <w:bCs/>
          <w:sz w:val="24"/>
          <w:u w:val="none"/>
        </w:rPr>
        <w:t>(d) make</w:t>
      </w:r>
      <w:r>
        <w:rPr>
          <w:rFonts w:asciiTheme="minorHAnsi" w:hAnsiTheme="minorHAnsi" w:cstheme="minorHAnsi"/>
          <w:b w:val="0"/>
          <w:bCs/>
          <w:sz w:val="24"/>
          <w:u w:val="none"/>
        </w:rPr>
        <w:t>s</w:t>
      </w:r>
      <w:r w:rsidRPr="00494F0D">
        <w:rPr>
          <w:rFonts w:asciiTheme="minorHAnsi" w:hAnsiTheme="minorHAnsi" w:cstheme="minorHAnsi"/>
          <w:b w:val="0"/>
          <w:bCs/>
          <w:sz w:val="24"/>
          <w:u w:val="none"/>
        </w:rPr>
        <w:t xml:space="preserve"> recommendations to the management of the Ministry of Justice to improve the effectiveness of the internal management and control system, to prevent or mitigate risks and to take measures to correct deficiencies identified during the internal audit,</w:t>
      </w:r>
    </w:p>
    <w:p w14:paraId="77F56F84" w14:textId="77777777" w:rsidR="00494F0D" w:rsidRPr="00494F0D" w:rsidRDefault="00494F0D" w:rsidP="00494F0D">
      <w:pPr>
        <w:pStyle w:val="Corpsde"/>
        <w:ind w:left="720"/>
        <w:jc w:val="both"/>
        <w:rPr>
          <w:rFonts w:asciiTheme="minorHAnsi" w:hAnsiTheme="minorHAnsi" w:cstheme="minorHAnsi"/>
          <w:b w:val="0"/>
          <w:bCs/>
          <w:sz w:val="24"/>
          <w:u w:val="none"/>
        </w:rPr>
      </w:pPr>
      <w:r w:rsidRPr="00494F0D">
        <w:rPr>
          <w:rFonts w:asciiTheme="minorHAnsi" w:hAnsiTheme="minorHAnsi" w:cstheme="minorHAnsi"/>
          <w:b w:val="0"/>
          <w:bCs/>
          <w:sz w:val="24"/>
          <w:u w:val="none"/>
        </w:rPr>
        <w:t>(e) inform</w:t>
      </w:r>
      <w:r>
        <w:rPr>
          <w:rFonts w:asciiTheme="minorHAnsi" w:hAnsiTheme="minorHAnsi" w:cstheme="minorHAnsi"/>
          <w:b w:val="0"/>
          <w:bCs/>
          <w:sz w:val="24"/>
          <w:u w:val="none"/>
        </w:rPr>
        <w:t>s</w:t>
      </w:r>
      <w:r w:rsidRPr="00494F0D">
        <w:rPr>
          <w:rFonts w:asciiTheme="minorHAnsi" w:hAnsiTheme="minorHAnsi" w:cstheme="minorHAnsi"/>
          <w:b w:val="0"/>
          <w:bCs/>
          <w:sz w:val="24"/>
          <w:u w:val="none"/>
        </w:rPr>
        <w:t xml:space="preserve"> the heads of the relevant organisational units of the Ministry of Justice of risks identified during audit or consultancy engagements, </w:t>
      </w:r>
    </w:p>
    <w:p w14:paraId="1DC40AD3" w14:textId="77777777" w:rsidR="00494F0D" w:rsidRPr="00494F0D" w:rsidRDefault="00494F0D" w:rsidP="00494F0D">
      <w:pPr>
        <w:pStyle w:val="Corpsde"/>
        <w:ind w:left="720"/>
        <w:jc w:val="both"/>
        <w:rPr>
          <w:rFonts w:asciiTheme="minorHAnsi" w:hAnsiTheme="minorHAnsi" w:cstheme="minorHAnsi"/>
          <w:b w:val="0"/>
          <w:bCs/>
          <w:sz w:val="24"/>
          <w:u w:val="none"/>
        </w:rPr>
      </w:pPr>
      <w:r w:rsidRPr="00494F0D">
        <w:rPr>
          <w:rFonts w:asciiTheme="minorHAnsi" w:hAnsiTheme="minorHAnsi" w:cstheme="minorHAnsi"/>
          <w:b w:val="0"/>
          <w:bCs/>
          <w:sz w:val="24"/>
          <w:u w:val="none"/>
        </w:rPr>
        <w:t>(f) prepare</w:t>
      </w:r>
      <w:r>
        <w:rPr>
          <w:rFonts w:asciiTheme="minorHAnsi" w:hAnsiTheme="minorHAnsi" w:cstheme="minorHAnsi"/>
          <w:b w:val="0"/>
          <w:bCs/>
          <w:sz w:val="24"/>
          <w:u w:val="none"/>
        </w:rPr>
        <w:t>s</w:t>
      </w:r>
      <w:r w:rsidRPr="00494F0D">
        <w:rPr>
          <w:rFonts w:asciiTheme="minorHAnsi" w:hAnsiTheme="minorHAnsi" w:cstheme="minorHAnsi"/>
          <w:b w:val="0"/>
          <w:bCs/>
          <w:sz w:val="24"/>
          <w:u w:val="none"/>
        </w:rPr>
        <w:t>, based on risk assessments, medium-term and annual internal audit plans,</w:t>
      </w:r>
    </w:p>
    <w:p w14:paraId="04DFFB7A" w14:textId="0C08C6B3" w:rsidR="00494F0D" w:rsidRPr="00494F0D" w:rsidRDefault="00494F0D" w:rsidP="00494F0D">
      <w:pPr>
        <w:pStyle w:val="Corpsde"/>
        <w:ind w:left="720"/>
        <w:jc w:val="both"/>
        <w:rPr>
          <w:rFonts w:asciiTheme="minorHAnsi" w:hAnsiTheme="minorHAnsi" w:cstheme="minorHAnsi"/>
          <w:b w:val="0"/>
          <w:bCs/>
          <w:sz w:val="24"/>
          <w:u w:val="none"/>
        </w:rPr>
      </w:pPr>
      <w:r w:rsidRPr="00494F0D">
        <w:rPr>
          <w:rFonts w:asciiTheme="minorHAnsi" w:hAnsiTheme="minorHAnsi" w:cstheme="minorHAnsi"/>
          <w:b w:val="0"/>
          <w:bCs/>
          <w:sz w:val="24"/>
          <w:u w:val="none"/>
        </w:rPr>
        <w:t>(g) prepare</w:t>
      </w:r>
      <w:r>
        <w:rPr>
          <w:rFonts w:asciiTheme="minorHAnsi" w:hAnsiTheme="minorHAnsi" w:cstheme="minorHAnsi"/>
          <w:b w:val="0"/>
          <w:bCs/>
          <w:sz w:val="24"/>
          <w:u w:val="none"/>
        </w:rPr>
        <w:t>s</w:t>
      </w:r>
      <w:r w:rsidRPr="00494F0D">
        <w:rPr>
          <w:rFonts w:asciiTheme="minorHAnsi" w:hAnsiTheme="minorHAnsi" w:cstheme="minorHAnsi"/>
          <w:b w:val="0"/>
          <w:bCs/>
          <w:sz w:val="24"/>
          <w:u w:val="none"/>
        </w:rPr>
        <w:t xml:space="preserve"> an annual report for the Ministry of Justice</w:t>
      </w:r>
      <w:r w:rsidR="00104CDE">
        <w:rPr>
          <w:rFonts w:asciiTheme="minorHAnsi" w:hAnsiTheme="minorHAnsi" w:cstheme="minorHAnsi"/>
          <w:b w:val="0"/>
          <w:bCs/>
          <w:sz w:val="24"/>
          <w:u w:val="none"/>
        </w:rPr>
        <w:t xml:space="preserve"> </w:t>
      </w:r>
      <w:r w:rsidR="00104CDE" w:rsidRPr="00494F0D">
        <w:rPr>
          <w:rFonts w:asciiTheme="minorHAnsi" w:hAnsiTheme="minorHAnsi" w:cstheme="minorHAnsi"/>
          <w:b w:val="0"/>
          <w:bCs/>
          <w:sz w:val="24"/>
          <w:u w:val="none"/>
        </w:rPr>
        <w:t>on the results of internal audit</w:t>
      </w:r>
      <w:r w:rsidRPr="00494F0D">
        <w:rPr>
          <w:rFonts w:asciiTheme="minorHAnsi" w:hAnsiTheme="minorHAnsi" w:cstheme="minorHAnsi"/>
          <w:b w:val="0"/>
          <w:bCs/>
          <w:sz w:val="24"/>
          <w:u w:val="none"/>
        </w:rPr>
        <w:t>,</w:t>
      </w:r>
    </w:p>
    <w:p w14:paraId="1FBF1AFD" w14:textId="77777777" w:rsidR="00494F0D" w:rsidRPr="00494F0D" w:rsidRDefault="00494F0D" w:rsidP="00494F0D">
      <w:pPr>
        <w:pStyle w:val="Corpsde"/>
        <w:ind w:left="720"/>
        <w:jc w:val="both"/>
        <w:rPr>
          <w:rFonts w:asciiTheme="minorHAnsi" w:hAnsiTheme="minorHAnsi" w:cstheme="minorHAnsi"/>
          <w:b w:val="0"/>
          <w:bCs/>
          <w:sz w:val="24"/>
          <w:u w:val="none"/>
        </w:rPr>
      </w:pPr>
      <w:r w:rsidRPr="00494F0D">
        <w:rPr>
          <w:rFonts w:asciiTheme="minorHAnsi" w:hAnsiTheme="minorHAnsi" w:cstheme="minorHAnsi"/>
          <w:b w:val="0"/>
          <w:bCs/>
          <w:sz w:val="24"/>
          <w:u w:val="none"/>
        </w:rPr>
        <w:t>(h) provide</w:t>
      </w:r>
      <w:r w:rsidR="008A343A">
        <w:rPr>
          <w:rFonts w:asciiTheme="minorHAnsi" w:hAnsiTheme="minorHAnsi" w:cstheme="minorHAnsi"/>
          <w:b w:val="0"/>
          <w:bCs/>
          <w:sz w:val="24"/>
          <w:u w:val="none"/>
        </w:rPr>
        <w:t>s</w:t>
      </w:r>
      <w:r w:rsidRPr="00494F0D">
        <w:rPr>
          <w:rFonts w:asciiTheme="minorHAnsi" w:hAnsiTheme="minorHAnsi" w:cstheme="minorHAnsi"/>
          <w:b w:val="0"/>
          <w:bCs/>
          <w:sz w:val="24"/>
          <w:u w:val="none"/>
        </w:rPr>
        <w:t xml:space="preserve"> methodological guidance for the performance of internal audit in the Ministry,</w:t>
      </w:r>
    </w:p>
    <w:p w14:paraId="017B2113" w14:textId="77777777" w:rsidR="00494F0D" w:rsidRPr="00494F0D" w:rsidRDefault="00494F0D" w:rsidP="00494F0D">
      <w:pPr>
        <w:pStyle w:val="Corpsde"/>
        <w:ind w:left="720"/>
        <w:jc w:val="both"/>
        <w:rPr>
          <w:rFonts w:asciiTheme="minorHAnsi" w:hAnsiTheme="minorHAnsi" w:cstheme="minorHAnsi"/>
          <w:b w:val="0"/>
          <w:bCs/>
          <w:sz w:val="24"/>
          <w:u w:val="none"/>
        </w:rPr>
      </w:pPr>
      <w:r w:rsidRPr="00494F0D">
        <w:rPr>
          <w:rFonts w:asciiTheme="minorHAnsi" w:hAnsiTheme="minorHAnsi" w:cstheme="minorHAnsi"/>
          <w:b w:val="0"/>
          <w:bCs/>
          <w:sz w:val="24"/>
          <w:u w:val="none"/>
        </w:rPr>
        <w:t>(i) provide</w:t>
      </w:r>
      <w:r w:rsidR="008A343A">
        <w:rPr>
          <w:rFonts w:asciiTheme="minorHAnsi" w:hAnsiTheme="minorHAnsi" w:cstheme="minorHAnsi"/>
          <w:b w:val="0"/>
          <w:bCs/>
          <w:sz w:val="24"/>
          <w:u w:val="none"/>
        </w:rPr>
        <w:t>s</w:t>
      </w:r>
      <w:r w:rsidRPr="00494F0D">
        <w:rPr>
          <w:rFonts w:asciiTheme="minorHAnsi" w:hAnsiTheme="minorHAnsi" w:cstheme="minorHAnsi"/>
          <w:b w:val="0"/>
          <w:bCs/>
          <w:sz w:val="24"/>
          <w:u w:val="none"/>
        </w:rPr>
        <w:t xml:space="preserve"> assurance and consultancy on management and control systems.</w:t>
      </w:r>
    </w:p>
    <w:p w14:paraId="6BB07C1D" w14:textId="77777777" w:rsidR="00494F0D" w:rsidRPr="00494F0D" w:rsidRDefault="00494F0D" w:rsidP="00494F0D">
      <w:pPr>
        <w:jc w:val="both"/>
        <w:rPr>
          <w:rFonts w:cstheme="minorHAnsi"/>
          <w:sz w:val="24"/>
          <w:szCs w:val="24"/>
          <w:lang w:val="en-US"/>
        </w:rPr>
      </w:pPr>
    </w:p>
    <w:p w14:paraId="609289E0" w14:textId="4B0AE906" w:rsidR="001F1190" w:rsidRDefault="0069158E" w:rsidP="001F1190">
      <w:pPr>
        <w:numPr>
          <w:ilvl w:val="0"/>
          <w:numId w:val="15"/>
        </w:numPr>
        <w:tabs>
          <w:tab w:val="clear" w:pos="567"/>
          <w:tab w:val="left" w:pos="709"/>
        </w:tabs>
        <w:ind w:left="0" w:firstLine="0"/>
        <w:jc w:val="both"/>
        <w:rPr>
          <w:rFonts w:cstheme="minorHAnsi"/>
          <w:sz w:val="24"/>
          <w:szCs w:val="24"/>
          <w:lang w:val="en-GB"/>
        </w:rPr>
      </w:pPr>
      <w:r w:rsidRPr="005D6E76">
        <w:rPr>
          <w:rFonts w:cstheme="minorHAnsi"/>
          <w:sz w:val="24"/>
          <w:szCs w:val="24"/>
          <w:lang w:val="en-GB"/>
        </w:rPr>
        <w:t xml:space="preserve">The </w:t>
      </w:r>
      <w:r w:rsidR="00DE70AE" w:rsidRPr="001F1190">
        <w:rPr>
          <w:rFonts w:cstheme="minorHAnsi"/>
          <w:sz w:val="24"/>
          <w:szCs w:val="24"/>
          <w:u w:val="single"/>
          <w:lang w:val="en-GB"/>
        </w:rPr>
        <w:t>Supreme Audit Office</w:t>
      </w:r>
      <w:r w:rsidRPr="005D6E76">
        <w:rPr>
          <w:rFonts w:cstheme="minorHAnsi"/>
          <w:sz w:val="24"/>
          <w:szCs w:val="24"/>
          <w:lang w:val="en-GB"/>
        </w:rPr>
        <w:t xml:space="preserve"> </w:t>
      </w:r>
      <w:r w:rsidR="00DE70AE">
        <w:rPr>
          <w:rFonts w:cstheme="minorHAnsi"/>
          <w:sz w:val="24"/>
          <w:szCs w:val="24"/>
          <w:lang w:val="en-GB"/>
        </w:rPr>
        <w:t xml:space="preserve">(SAO) audits the state’s economy, both on the income and the expenditure sides, to provide feedback on the cost, the </w:t>
      </w:r>
      <w:r w:rsidR="007B3419">
        <w:rPr>
          <w:rFonts w:cstheme="minorHAnsi"/>
          <w:sz w:val="24"/>
          <w:szCs w:val="24"/>
          <w:lang w:val="en-GB"/>
        </w:rPr>
        <w:t>efficiency, economy</w:t>
      </w:r>
      <w:r w:rsidR="001D7E0D">
        <w:rPr>
          <w:rFonts w:cstheme="minorHAnsi"/>
          <w:sz w:val="24"/>
          <w:szCs w:val="24"/>
          <w:lang w:val="en-GB"/>
        </w:rPr>
        <w:t>, effectiveness</w:t>
      </w:r>
      <w:r w:rsidR="00DE70AE">
        <w:rPr>
          <w:rFonts w:cstheme="minorHAnsi"/>
          <w:sz w:val="24"/>
          <w:szCs w:val="24"/>
          <w:lang w:val="en-GB"/>
        </w:rPr>
        <w:t xml:space="preserve"> and other effects of state policies</w:t>
      </w:r>
      <w:r w:rsidR="001D7E0D">
        <w:rPr>
          <w:rFonts w:cstheme="minorHAnsi"/>
          <w:sz w:val="24"/>
          <w:szCs w:val="24"/>
          <w:lang w:val="en-GB"/>
        </w:rPr>
        <w:t>, including compliance of the audited operations to legal regulations</w:t>
      </w:r>
      <w:r w:rsidR="00DE70AE">
        <w:rPr>
          <w:rFonts w:cstheme="minorHAnsi"/>
          <w:sz w:val="24"/>
          <w:szCs w:val="24"/>
          <w:lang w:val="en-GB"/>
        </w:rPr>
        <w:t xml:space="preserve">. It audits the management of state property and funds received from abroad. It comments on the </w:t>
      </w:r>
      <w:r w:rsidR="001D7E0D">
        <w:rPr>
          <w:rFonts w:cstheme="minorHAnsi"/>
          <w:sz w:val="24"/>
          <w:szCs w:val="24"/>
          <w:lang w:val="en-GB"/>
        </w:rPr>
        <w:t xml:space="preserve">draft of </w:t>
      </w:r>
      <w:r w:rsidR="00DE70AE">
        <w:rPr>
          <w:rFonts w:cstheme="minorHAnsi"/>
          <w:sz w:val="24"/>
          <w:szCs w:val="24"/>
          <w:lang w:val="en-GB"/>
        </w:rPr>
        <w:t xml:space="preserve">state final accounts and </w:t>
      </w:r>
      <w:r w:rsidR="001D7E0D">
        <w:rPr>
          <w:rFonts w:cstheme="minorHAnsi"/>
          <w:sz w:val="24"/>
          <w:szCs w:val="24"/>
          <w:lang w:val="en-GB"/>
        </w:rPr>
        <w:t xml:space="preserve">on </w:t>
      </w:r>
      <w:r w:rsidR="00DE70AE">
        <w:rPr>
          <w:rFonts w:cstheme="minorHAnsi"/>
          <w:sz w:val="24"/>
          <w:szCs w:val="24"/>
          <w:lang w:val="en-GB"/>
        </w:rPr>
        <w:t xml:space="preserve">the implementation of the state budget. </w:t>
      </w:r>
    </w:p>
    <w:p w14:paraId="1AD7FF32" w14:textId="77777777" w:rsidR="001F1190" w:rsidRDefault="001F1190" w:rsidP="001F1190">
      <w:pPr>
        <w:tabs>
          <w:tab w:val="left" w:pos="709"/>
        </w:tabs>
        <w:jc w:val="both"/>
        <w:rPr>
          <w:rFonts w:cstheme="minorHAnsi"/>
          <w:sz w:val="24"/>
          <w:szCs w:val="24"/>
          <w:lang w:val="en-GB"/>
        </w:rPr>
      </w:pPr>
    </w:p>
    <w:p w14:paraId="46C4AFC8" w14:textId="4B3ED5AF" w:rsidR="001F1190" w:rsidRDefault="00DE70AE" w:rsidP="001F1190">
      <w:pPr>
        <w:numPr>
          <w:ilvl w:val="0"/>
          <w:numId w:val="15"/>
        </w:numPr>
        <w:tabs>
          <w:tab w:val="clear" w:pos="567"/>
          <w:tab w:val="left" w:pos="709"/>
        </w:tabs>
        <w:ind w:left="0" w:firstLine="0"/>
        <w:jc w:val="both"/>
        <w:rPr>
          <w:rFonts w:cstheme="minorHAnsi"/>
          <w:sz w:val="24"/>
          <w:szCs w:val="24"/>
          <w:lang w:val="en-GB"/>
        </w:rPr>
      </w:pPr>
      <w:r w:rsidRPr="001F1190">
        <w:rPr>
          <w:rFonts w:cstheme="minorHAnsi"/>
          <w:sz w:val="24"/>
          <w:szCs w:val="24"/>
          <w:lang w:val="en-GB"/>
        </w:rPr>
        <w:t xml:space="preserve">The SAO is an </w:t>
      </w:r>
      <w:r w:rsidR="007B3419" w:rsidRPr="001F1190">
        <w:rPr>
          <w:rFonts w:cstheme="minorHAnsi"/>
          <w:sz w:val="24"/>
          <w:szCs w:val="24"/>
          <w:lang w:val="en-GB"/>
        </w:rPr>
        <w:t>independent institution</w:t>
      </w:r>
      <w:r w:rsidRPr="001F1190">
        <w:rPr>
          <w:rFonts w:cstheme="minorHAnsi"/>
          <w:sz w:val="24"/>
          <w:szCs w:val="24"/>
          <w:lang w:val="en-GB"/>
        </w:rPr>
        <w:t xml:space="preserve"> that reports to the Chamber of Deputies</w:t>
      </w:r>
      <w:r w:rsidR="001D7E0D">
        <w:rPr>
          <w:rFonts w:cstheme="minorHAnsi"/>
          <w:sz w:val="24"/>
          <w:szCs w:val="24"/>
          <w:lang w:val="en-GB"/>
        </w:rPr>
        <w:t>, to the Senate and to the Government</w:t>
      </w:r>
      <w:r w:rsidRPr="001F1190">
        <w:rPr>
          <w:rFonts w:cstheme="minorHAnsi"/>
          <w:sz w:val="24"/>
          <w:szCs w:val="24"/>
          <w:lang w:val="en-GB"/>
        </w:rPr>
        <w:t xml:space="preserve">. It is </w:t>
      </w:r>
      <w:r w:rsidR="00797338">
        <w:rPr>
          <w:rFonts w:cstheme="minorHAnsi"/>
          <w:sz w:val="24"/>
          <w:szCs w:val="24"/>
          <w:lang w:val="en-GB"/>
        </w:rPr>
        <w:t>managed by</w:t>
      </w:r>
      <w:r w:rsidRPr="001F1190">
        <w:rPr>
          <w:rFonts w:cstheme="minorHAnsi"/>
          <w:sz w:val="24"/>
          <w:szCs w:val="24"/>
          <w:lang w:val="en-GB"/>
        </w:rPr>
        <w:t xml:space="preserve"> a </w:t>
      </w:r>
      <w:r w:rsidR="006A5A13" w:rsidRPr="001F1190">
        <w:rPr>
          <w:rFonts w:cstheme="minorHAnsi"/>
          <w:sz w:val="24"/>
          <w:szCs w:val="24"/>
          <w:lang w:val="en-GB"/>
        </w:rPr>
        <w:t>college</w:t>
      </w:r>
      <w:r w:rsidRPr="001F1190">
        <w:rPr>
          <w:rFonts w:cstheme="minorHAnsi"/>
          <w:sz w:val="24"/>
          <w:szCs w:val="24"/>
          <w:lang w:val="en-GB"/>
        </w:rPr>
        <w:t xml:space="preserve"> (with the President, the Vice-President and 15 members), which approve</w:t>
      </w:r>
      <w:r w:rsidR="001D7E0D">
        <w:rPr>
          <w:rFonts w:cstheme="minorHAnsi"/>
          <w:sz w:val="24"/>
          <w:szCs w:val="24"/>
          <w:lang w:val="en-GB"/>
        </w:rPr>
        <w:t>s, among others,</w:t>
      </w:r>
      <w:r w:rsidRPr="001F1190">
        <w:rPr>
          <w:rFonts w:cstheme="minorHAnsi"/>
          <w:sz w:val="24"/>
          <w:szCs w:val="24"/>
          <w:lang w:val="en-GB"/>
        </w:rPr>
        <w:t xml:space="preserve"> the plan of audit activities and the audit conclusions</w:t>
      </w:r>
      <w:r w:rsidR="001D7E0D">
        <w:rPr>
          <w:rFonts w:cstheme="minorHAnsi"/>
          <w:sz w:val="24"/>
          <w:szCs w:val="24"/>
          <w:lang w:val="en-GB"/>
        </w:rPr>
        <w:t xml:space="preserve"> (final audit reports)</w:t>
      </w:r>
      <w:r w:rsidRPr="001F1190">
        <w:rPr>
          <w:rFonts w:cstheme="minorHAnsi"/>
          <w:sz w:val="24"/>
          <w:szCs w:val="24"/>
          <w:lang w:val="en-GB"/>
        </w:rPr>
        <w:t xml:space="preserve">. </w:t>
      </w:r>
      <w:r w:rsidR="001D7E0D">
        <w:rPr>
          <w:rFonts w:cstheme="minorHAnsi"/>
          <w:sz w:val="24"/>
          <w:szCs w:val="24"/>
          <w:lang w:val="en-GB"/>
        </w:rPr>
        <w:t xml:space="preserve">The SAO’s President manages the office and acts on its behalf. </w:t>
      </w:r>
      <w:r w:rsidRPr="001F1190">
        <w:rPr>
          <w:rFonts w:cstheme="minorHAnsi"/>
          <w:sz w:val="24"/>
          <w:szCs w:val="24"/>
          <w:lang w:val="en-GB"/>
        </w:rPr>
        <w:t>The SAO’s President and Vice-President are appointed by the President of the Republic on the proposal of the Chamber of Deputies</w:t>
      </w:r>
      <w:r w:rsidR="001D7E0D">
        <w:rPr>
          <w:rFonts w:cstheme="minorHAnsi"/>
          <w:sz w:val="24"/>
          <w:szCs w:val="24"/>
          <w:lang w:val="en-GB"/>
        </w:rPr>
        <w:t xml:space="preserve"> (based on results of elections by the Chamber)</w:t>
      </w:r>
      <w:r w:rsidRPr="001F1190">
        <w:rPr>
          <w:rFonts w:cstheme="minorHAnsi"/>
          <w:sz w:val="24"/>
          <w:szCs w:val="24"/>
          <w:lang w:val="en-GB"/>
        </w:rPr>
        <w:t xml:space="preserve"> for a </w:t>
      </w:r>
      <w:r w:rsidR="001D7E0D">
        <w:rPr>
          <w:rFonts w:cstheme="minorHAnsi"/>
          <w:sz w:val="24"/>
          <w:szCs w:val="24"/>
          <w:lang w:val="en-GB"/>
        </w:rPr>
        <w:t xml:space="preserve">renewable </w:t>
      </w:r>
      <w:r w:rsidRPr="001F1190">
        <w:rPr>
          <w:rFonts w:cstheme="minorHAnsi"/>
          <w:sz w:val="24"/>
          <w:szCs w:val="24"/>
          <w:lang w:val="en-GB"/>
        </w:rPr>
        <w:t>term of 9 years.</w:t>
      </w:r>
      <w:r w:rsidR="0014229A">
        <w:rPr>
          <w:rFonts w:cstheme="minorHAnsi"/>
          <w:sz w:val="24"/>
          <w:szCs w:val="24"/>
          <w:lang w:val="en-GB"/>
        </w:rPr>
        <w:t xml:space="preserve"> </w:t>
      </w:r>
      <w:r w:rsidRPr="001F1190">
        <w:rPr>
          <w:rFonts w:cstheme="minorHAnsi"/>
          <w:sz w:val="24"/>
          <w:szCs w:val="24"/>
          <w:lang w:val="en-GB"/>
        </w:rPr>
        <w:t xml:space="preserve"> The other members are elected by the Chamber of Deputies on the proposal of the President of the SAO. The SAO enjoys financial independence (</w:t>
      </w:r>
      <w:r w:rsidR="009E3FE0" w:rsidRPr="001F1190">
        <w:rPr>
          <w:rFonts w:cstheme="minorHAnsi"/>
          <w:sz w:val="24"/>
          <w:szCs w:val="24"/>
          <w:lang w:val="en-GB"/>
        </w:rPr>
        <w:t>Act No</w:t>
      </w:r>
      <w:r w:rsidRPr="001F1190">
        <w:rPr>
          <w:rFonts w:cstheme="minorHAnsi"/>
          <w:sz w:val="24"/>
          <w:szCs w:val="24"/>
          <w:lang w:val="en-GB"/>
        </w:rPr>
        <w:t xml:space="preserve"> 166/1993 Coll. on the Supreme Audit Office).</w:t>
      </w:r>
    </w:p>
    <w:p w14:paraId="029870BD" w14:textId="77777777" w:rsidR="001F1190" w:rsidRDefault="001F1190" w:rsidP="001F1190">
      <w:pPr>
        <w:pStyle w:val="Odstavecseseznamem"/>
        <w:rPr>
          <w:rFonts w:cstheme="minorHAnsi"/>
          <w:sz w:val="24"/>
          <w:szCs w:val="24"/>
          <w:lang w:val="en-GB"/>
        </w:rPr>
      </w:pPr>
    </w:p>
    <w:p w14:paraId="5A052BD7" w14:textId="545627F5" w:rsidR="0069158E" w:rsidRDefault="006A5A13" w:rsidP="001F1190">
      <w:pPr>
        <w:numPr>
          <w:ilvl w:val="0"/>
          <w:numId w:val="15"/>
        </w:numPr>
        <w:tabs>
          <w:tab w:val="clear" w:pos="567"/>
          <w:tab w:val="left" w:pos="709"/>
        </w:tabs>
        <w:ind w:left="0" w:firstLine="0"/>
        <w:jc w:val="both"/>
        <w:rPr>
          <w:rFonts w:cstheme="minorHAnsi"/>
          <w:sz w:val="24"/>
          <w:szCs w:val="24"/>
          <w:lang w:val="en-GB"/>
        </w:rPr>
      </w:pPr>
      <w:r w:rsidRPr="001F1190">
        <w:rPr>
          <w:rFonts w:cstheme="minorHAnsi"/>
          <w:sz w:val="24"/>
          <w:szCs w:val="24"/>
          <w:lang w:val="en-GB"/>
        </w:rPr>
        <w:t xml:space="preserve">The </w:t>
      </w:r>
      <w:r w:rsidRPr="001F1190">
        <w:rPr>
          <w:rFonts w:cstheme="minorHAnsi"/>
          <w:sz w:val="24"/>
          <w:szCs w:val="24"/>
          <w:u w:val="single"/>
          <w:lang w:val="en-GB"/>
        </w:rPr>
        <w:t>Financial Analytical Office</w:t>
      </w:r>
      <w:r w:rsidRPr="001F1190">
        <w:rPr>
          <w:rFonts w:cstheme="minorHAnsi"/>
          <w:sz w:val="24"/>
          <w:szCs w:val="24"/>
          <w:lang w:val="en-GB"/>
        </w:rPr>
        <w:t xml:space="preserve"> (FAO) is the financial intelligence unit of the Czech Republic</w:t>
      </w:r>
      <w:r w:rsidR="00843D8B" w:rsidRPr="001F1190">
        <w:rPr>
          <w:rFonts w:cstheme="minorHAnsi"/>
          <w:sz w:val="24"/>
          <w:szCs w:val="24"/>
          <w:lang w:val="en-GB"/>
        </w:rPr>
        <w:t xml:space="preserve"> and it is</w:t>
      </w:r>
      <w:r w:rsidRPr="001F1190">
        <w:rPr>
          <w:rFonts w:cstheme="minorHAnsi"/>
          <w:sz w:val="24"/>
          <w:szCs w:val="24"/>
          <w:lang w:val="en-GB"/>
        </w:rPr>
        <w:t xml:space="preserve"> part of the global network of financial intelligence units</w:t>
      </w:r>
      <w:r w:rsidR="0069158E" w:rsidRPr="001F1190">
        <w:rPr>
          <w:rFonts w:cstheme="minorHAnsi"/>
          <w:sz w:val="24"/>
          <w:szCs w:val="24"/>
          <w:lang w:val="en-GB"/>
        </w:rPr>
        <w:t>.</w:t>
      </w:r>
      <w:r w:rsidRPr="001F1190">
        <w:rPr>
          <w:rFonts w:cstheme="minorHAnsi"/>
          <w:sz w:val="24"/>
          <w:szCs w:val="24"/>
          <w:lang w:val="en-GB"/>
        </w:rPr>
        <w:t xml:space="preserve"> It is an independent office with national competence</w:t>
      </w:r>
      <w:r w:rsidR="00843D8B" w:rsidRPr="001F1190">
        <w:rPr>
          <w:rFonts w:cstheme="minorHAnsi"/>
          <w:sz w:val="24"/>
          <w:szCs w:val="24"/>
          <w:lang w:val="en-GB"/>
        </w:rPr>
        <w:t xml:space="preserve">, which </w:t>
      </w:r>
      <w:r w:rsidRPr="001F1190">
        <w:rPr>
          <w:rFonts w:cstheme="minorHAnsi"/>
          <w:sz w:val="24"/>
          <w:szCs w:val="24"/>
          <w:lang w:val="en-GB"/>
        </w:rPr>
        <w:t xml:space="preserve">aims at combating money laundering, terrorist financing and the proliferation of weapons of mass destruction in the Czech Republic. </w:t>
      </w:r>
      <w:r w:rsidR="008105D3" w:rsidRPr="001F1190">
        <w:rPr>
          <w:rFonts w:cstheme="minorHAnsi"/>
          <w:sz w:val="24"/>
          <w:szCs w:val="24"/>
          <w:lang w:val="en-GB"/>
        </w:rPr>
        <w:t xml:space="preserve">In accordance with </w:t>
      </w:r>
      <w:r w:rsidR="009E3FE0" w:rsidRPr="001F1190">
        <w:rPr>
          <w:rFonts w:cstheme="minorHAnsi"/>
          <w:sz w:val="24"/>
          <w:szCs w:val="24"/>
          <w:lang w:val="en-GB"/>
        </w:rPr>
        <w:t>Act</w:t>
      </w:r>
      <w:r w:rsidR="008105D3" w:rsidRPr="001F1190">
        <w:rPr>
          <w:rFonts w:cstheme="minorHAnsi"/>
          <w:sz w:val="24"/>
          <w:szCs w:val="24"/>
          <w:lang w:val="en-GB"/>
        </w:rPr>
        <w:t xml:space="preserve"> No 253/2008 Coll. on certain measures against the legalisation of the proceeds of crime and the financing of terrorism, as amended (AML </w:t>
      </w:r>
      <w:r w:rsidR="009E3FE0" w:rsidRPr="001F1190">
        <w:rPr>
          <w:rFonts w:cstheme="minorHAnsi"/>
          <w:sz w:val="24"/>
          <w:szCs w:val="24"/>
          <w:lang w:val="en-GB"/>
        </w:rPr>
        <w:t>Act</w:t>
      </w:r>
      <w:r w:rsidR="008105D3" w:rsidRPr="001F1190">
        <w:rPr>
          <w:rFonts w:cstheme="minorHAnsi"/>
          <w:sz w:val="24"/>
          <w:szCs w:val="24"/>
          <w:lang w:val="en-GB"/>
        </w:rPr>
        <w:t xml:space="preserve">) and </w:t>
      </w:r>
      <w:r w:rsidR="009E3FE0" w:rsidRPr="001F1190">
        <w:rPr>
          <w:rFonts w:cstheme="minorHAnsi"/>
          <w:sz w:val="24"/>
          <w:szCs w:val="24"/>
          <w:lang w:val="en-GB"/>
        </w:rPr>
        <w:t>Act</w:t>
      </w:r>
      <w:r w:rsidR="008105D3" w:rsidRPr="001F1190">
        <w:rPr>
          <w:rFonts w:cstheme="minorHAnsi"/>
          <w:sz w:val="24"/>
          <w:szCs w:val="24"/>
          <w:lang w:val="en-GB"/>
        </w:rPr>
        <w:t xml:space="preserve"> No 69/2006 Coll. on the implementation of international sanctions, as amended,</w:t>
      </w:r>
      <w:r w:rsidR="00843D8B" w:rsidRPr="001F1190">
        <w:rPr>
          <w:rFonts w:cstheme="minorHAnsi"/>
          <w:sz w:val="24"/>
          <w:szCs w:val="24"/>
          <w:lang w:val="en-GB"/>
        </w:rPr>
        <w:t xml:space="preserve"> it carries out </w:t>
      </w:r>
      <w:r w:rsidR="00D43298" w:rsidRPr="0014229A">
        <w:rPr>
          <w:rFonts w:cstheme="minorHAnsi"/>
          <w:i/>
          <w:iCs/>
          <w:sz w:val="24"/>
          <w:szCs w:val="24"/>
          <w:lang w:val="en-GB"/>
        </w:rPr>
        <w:t>inter alia</w:t>
      </w:r>
      <w:r w:rsidR="00D43298">
        <w:rPr>
          <w:rFonts w:cstheme="minorHAnsi"/>
          <w:sz w:val="24"/>
          <w:szCs w:val="24"/>
          <w:lang w:val="en-GB"/>
        </w:rPr>
        <w:t xml:space="preserve"> </w:t>
      </w:r>
      <w:r w:rsidR="00843D8B" w:rsidRPr="001F1190">
        <w:rPr>
          <w:rFonts w:cstheme="minorHAnsi"/>
          <w:sz w:val="24"/>
          <w:szCs w:val="24"/>
          <w:lang w:val="en-GB"/>
        </w:rPr>
        <w:t>the following activities</w:t>
      </w:r>
      <w:r w:rsidRPr="001F1190">
        <w:rPr>
          <w:rFonts w:cstheme="minorHAnsi"/>
          <w:sz w:val="24"/>
          <w:szCs w:val="24"/>
          <w:lang w:val="en-GB"/>
        </w:rPr>
        <w:t xml:space="preserve">: </w:t>
      </w:r>
    </w:p>
    <w:p w14:paraId="3B88480D" w14:textId="77777777" w:rsidR="00247E34" w:rsidRDefault="00247E34" w:rsidP="00247E34">
      <w:pPr>
        <w:pStyle w:val="Odstavecseseznamem"/>
        <w:rPr>
          <w:rFonts w:cstheme="minorHAnsi"/>
          <w:sz w:val="24"/>
          <w:szCs w:val="24"/>
          <w:lang w:val="en-GB"/>
        </w:rPr>
      </w:pPr>
    </w:p>
    <w:p w14:paraId="136FBB10" w14:textId="327B0895" w:rsidR="006A5A13" w:rsidRPr="006A5A13" w:rsidRDefault="006A5A13">
      <w:pPr>
        <w:pStyle w:val="Corpsde"/>
        <w:numPr>
          <w:ilvl w:val="1"/>
          <w:numId w:val="6"/>
        </w:numPr>
        <w:spacing w:line="240" w:lineRule="auto"/>
        <w:jc w:val="both"/>
        <w:rPr>
          <w:rFonts w:ascii="Calibri" w:eastAsia="Arial Unicode MS" w:hAnsi="Calibri" w:cstheme="minorHAnsi"/>
          <w:b w:val="0"/>
          <w:sz w:val="24"/>
          <w:u w:val="none"/>
          <w:lang w:val="en-GB"/>
        </w:rPr>
      </w:pPr>
      <w:r w:rsidRPr="006A5A13">
        <w:rPr>
          <w:rFonts w:ascii="Calibri" w:eastAsia="Arial Unicode MS" w:hAnsi="Calibri" w:cstheme="minorHAnsi"/>
          <w:b w:val="0"/>
          <w:sz w:val="24"/>
          <w:u w:val="none"/>
          <w:lang w:val="en-GB"/>
        </w:rPr>
        <w:t>collect</w:t>
      </w:r>
      <w:r w:rsidR="00D43298">
        <w:rPr>
          <w:rFonts w:ascii="Calibri" w:eastAsia="Arial Unicode MS" w:hAnsi="Calibri" w:cstheme="minorHAnsi"/>
          <w:b w:val="0"/>
          <w:sz w:val="24"/>
          <w:u w:val="none"/>
          <w:lang w:val="en-GB"/>
        </w:rPr>
        <w:t>ing</w:t>
      </w:r>
      <w:r w:rsidRPr="006A5A13">
        <w:rPr>
          <w:rFonts w:ascii="Calibri" w:eastAsia="Arial Unicode MS" w:hAnsi="Calibri" w:cstheme="minorHAnsi"/>
          <w:b w:val="0"/>
          <w:sz w:val="24"/>
          <w:u w:val="none"/>
          <w:lang w:val="en-GB"/>
        </w:rPr>
        <w:t xml:space="preserve"> and analys</w:t>
      </w:r>
      <w:r w:rsidR="00D43298">
        <w:rPr>
          <w:rFonts w:ascii="Calibri" w:eastAsia="Arial Unicode MS" w:hAnsi="Calibri" w:cstheme="minorHAnsi"/>
          <w:b w:val="0"/>
          <w:sz w:val="24"/>
          <w:u w:val="none"/>
          <w:lang w:val="en-GB"/>
        </w:rPr>
        <w:t>ing</w:t>
      </w:r>
      <w:r w:rsidRPr="006A5A13">
        <w:rPr>
          <w:rFonts w:ascii="Calibri" w:eastAsia="Arial Unicode MS" w:hAnsi="Calibri" w:cstheme="minorHAnsi"/>
          <w:b w:val="0"/>
          <w:sz w:val="24"/>
          <w:u w:val="none"/>
          <w:lang w:val="en-GB"/>
        </w:rPr>
        <w:t xml:space="preserve"> data on suspicious transactions</w:t>
      </w:r>
      <w:r>
        <w:rPr>
          <w:rFonts w:ascii="Calibri" w:eastAsia="Arial Unicode MS" w:hAnsi="Calibri" w:cstheme="minorHAnsi"/>
          <w:b w:val="0"/>
          <w:sz w:val="24"/>
          <w:u w:val="none"/>
          <w:lang w:val="en-GB"/>
        </w:rPr>
        <w:t>;</w:t>
      </w:r>
    </w:p>
    <w:p w14:paraId="40681421" w14:textId="25CDC4CC" w:rsidR="006A5A13" w:rsidRPr="006A5A13" w:rsidRDefault="006A5A13">
      <w:pPr>
        <w:pStyle w:val="Corpsde"/>
        <w:numPr>
          <w:ilvl w:val="1"/>
          <w:numId w:val="6"/>
        </w:numPr>
        <w:spacing w:line="240" w:lineRule="auto"/>
        <w:jc w:val="both"/>
        <w:rPr>
          <w:rFonts w:ascii="Calibri" w:eastAsia="Arial Unicode MS" w:hAnsi="Calibri" w:cstheme="minorHAnsi"/>
          <w:b w:val="0"/>
          <w:sz w:val="24"/>
          <w:u w:val="none"/>
          <w:lang w:val="en-GB"/>
        </w:rPr>
      </w:pPr>
      <w:r w:rsidRPr="006A5A13">
        <w:rPr>
          <w:rFonts w:ascii="Calibri" w:eastAsia="Arial Unicode MS" w:hAnsi="Calibri" w:cstheme="minorHAnsi"/>
          <w:b w:val="0"/>
          <w:sz w:val="24"/>
          <w:u w:val="none"/>
          <w:lang w:val="en-GB"/>
        </w:rPr>
        <w:t>ensur</w:t>
      </w:r>
      <w:r w:rsidR="00D43298">
        <w:rPr>
          <w:rFonts w:ascii="Calibri" w:eastAsia="Arial Unicode MS" w:hAnsi="Calibri" w:cstheme="minorHAnsi"/>
          <w:b w:val="0"/>
          <w:sz w:val="24"/>
          <w:u w:val="none"/>
          <w:lang w:val="en-GB"/>
        </w:rPr>
        <w:t>ing</w:t>
      </w:r>
      <w:r w:rsidRPr="006A5A13">
        <w:rPr>
          <w:rFonts w:ascii="Calibri" w:eastAsia="Arial Unicode MS" w:hAnsi="Calibri" w:cstheme="minorHAnsi"/>
          <w:b w:val="0"/>
          <w:sz w:val="24"/>
          <w:u w:val="none"/>
          <w:lang w:val="en-GB"/>
        </w:rPr>
        <w:t xml:space="preserve"> the performance of conceptual activities </w:t>
      </w:r>
      <w:r w:rsidR="0014229A">
        <w:rPr>
          <w:rFonts w:ascii="Calibri" w:eastAsia="Arial Unicode MS" w:hAnsi="Calibri" w:cstheme="minorHAnsi"/>
          <w:b w:val="0"/>
          <w:sz w:val="24"/>
          <w:u w:val="none"/>
          <w:lang w:val="en-GB"/>
        </w:rPr>
        <w:t>wit</w:t>
      </w:r>
      <w:r w:rsidR="0014229A" w:rsidRPr="006A5A13">
        <w:rPr>
          <w:rFonts w:ascii="Calibri" w:eastAsia="Arial Unicode MS" w:hAnsi="Calibri" w:cstheme="minorHAnsi"/>
          <w:b w:val="0"/>
          <w:sz w:val="24"/>
          <w:u w:val="none"/>
          <w:lang w:val="en-GB"/>
        </w:rPr>
        <w:t>hin</w:t>
      </w:r>
      <w:r w:rsidRPr="006A5A13">
        <w:rPr>
          <w:rFonts w:ascii="Calibri" w:eastAsia="Arial Unicode MS" w:hAnsi="Calibri" w:cstheme="minorHAnsi"/>
          <w:b w:val="0"/>
          <w:sz w:val="24"/>
          <w:u w:val="none"/>
          <w:lang w:val="en-GB"/>
        </w:rPr>
        <w:t xml:space="preserve"> its competence and prepar</w:t>
      </w:r>
      <w:r w:rsidR="00D43298">
        <w:rPr>
          <w:rFonts w:ascii="Calibri" w:eastAsia="Arial Unicode MS" w:hAnsi="Calibri" w:cstheme="minorHAnsi"/>
          <w:b w:val="0"/>
          <w:sz w:val="24"/>
          <w:u w:val="none"/>
          <w:lang w:val="en-GB"/>
        </w:rPr>
        <w:t>ing</w:t>
      </w:r>
      <w:r w:rsidRPr="006A5A13">
        <w:rPr>
          <w:rFonts w:ascii="Calibri" w:eastAsia="Arial Unicode MS" w:hAnsi="Calibri" w:cstheme="minorHAnsi"/>
          <w:b w:val="0"/>
          <w:sz w:val="24"/>
          <w:u w:val="none"/>
          <w:lang w:val="en-GB"/>
        </w:rPr>
        <w:t xml:space="preserve"> proposals </w:t>
      </w:r>
      <w:r w:rsidR="00843D8B">
        <w:rPr>
          <w:rFonts w:ascii="Calibri" w:eastAsia="Arial Unicode MS" w:hAnsi="Calibri" w:cstheme="minorHAnsi"/>
          <w:b w:val="0"/>
          <w:sz w:val="24"/>
          <w:u w:val="none"/>
          <w:lang w:val="en-GB"/>
        </w:rPr>
        <w:t>regarding</w:t>
      </w:r>
      <w:r w:rsidRPr="006A5A13">
        <w:rPr>
          <w:rFonts w:ascii="Calibri" w:eastAsia="Arial Unicode MS" w:hAnsi="Calibri" w:cstheme="minorHAnsi"/>
          <w:b w:val="0"/>
          <w:sz w:val="24"/>
          <w:u w:val="none"/>
          <w:lang w:val="en-GB"/>
        </w:rPr>
        <w:t xml:space="preserve"> the legal</w:t>
      </w:r>
      <w:r>
        <w:rPr>
          <w:rFonts w:ascii="Calibri" w:eastAsia="Arial Unicode MS" w:hAnsi="Calibri" w:cstheme="minorHAnsi"/>
          <w:b w:val="0"/>
          <w:sz w:val="24"/>
          <w:u w:val="none"/>
          <w:lang w:val="en-GB"/>
        </w:rPr>
        <w:t>is</w:t>
      </w:r>
      <w:r w:rsidRPr="006A5A13">
        <w:rPr>
          <w:rFonts w:ascii="Calibri" w:eastAsia="Arial Unicode MS" w:hAnsi="Calibri" w:cstheme="minorHAnsi"/>
          <w:b w:val="0"/>
          <w:sz w:val="24"/>
          <w:u w:val="none"/>
          <w:lang w:val="en-GB"/>
        </w:rPr>
        <w:t>ation of the proceeds of crime</w:t>
      </w:r>
      <w:r w:rsidR="00843D8B">
        <w:rPr>
          <w:rFonts w:ascii="Calibri" w:eastAsia="Arial Unicode MS" w:hAnsi="Calibri" w:cstheme="minorHAnsi"/>
          <w:b w:val="0"/>
          <w:sz w:val="24"/>
          <w:u w:val="none"/>
          <w:lang w:val="en-GB"/>
        </w:rPr>
        <w:t>,</w:t>
      </w:r>
      <w:r w:rsidRPr="006A5A13">
        <w:rPr>
          <w:rFonts w:ascii="Calibri" w:eastAsia="Arial Unicode MS" w:hAnsi="Calibri" w:cstheme="minorHAnsi"/>
          <w:b w:val="0"/>
          <w:sz w:val="24"/>
          <w:u w:val="none"/>
          <w:lang w:val="en-GB"/>
        </w:rPr>
        <w:t xml:space="preserve"> the financing of terrorism</w:t>
      </w:r>
      <w:r w:rsidR="00843D8B">
        <w:rPr>
          <w:rFonts w:ascii="Calibri" w:eastAsia="Arial Unicode MS" w:hAnsi="Calibri" w:cstheme="minorHAnsi"/>
          <w:b w:val="0"/>
          <w:sz w:val="24"/>
          <w:u w:val="none"/>
          <w:lang w:val="en-GB"/>
        </w:rPr>
        <w:t xml:space="preserve"> and</w:t>
      </w:r>
      <w:r w:rsidRPr="006A5A13">
        <w:rPr>
          <w:rFonts w:ascii="Calibri" w:eastAsia="Arial Unicode MS" w:hAnsi="Calibri" w:cstheme="minorHAnsi"/>
          <w:b w:val="0"/>
          <w:sz w:val="24"/>
          <w:u w:val="none"/>
          <w:lang w:val="en-GB"/>
        </w:rPr>
        <w:t xml:space="preserve"> the application of international sanctions in the national and international context</w:t>
      </w:r>
      <w:r>
        <w:rPr>
          <w:rFonts w:ascii="Calibri" w:eastAsia="Arial Unicode MS" w:hAnsi="Calibri" w:cstheme="minorHAnsi"/>
          <w:b w:val="0"/>
          <w:sz w:val="24"/>
          <w:u w:val="none"/>
          <w:lang w:val="en-GB"/>
        </w:rPr>
        <w:t>;</w:t>
      </w:r>
    </w:p>
    <w:p w14:paraId="73D8FC1E" w14:textId="6E54E344" w:rsidR="006A5A13" w:rsidRDefault="006A5A13">
      <w:pPr>
        <w:pStyle w:val="Corpsde"/>
        <w:numPr>
          <w:ilvl w:val="1"/>
          <w:numId w:val="6"/>
        </w:numPr>
        <w:spacing w:line="240" w:lineRule="auto"/>
        <w:jc w:val="both"/>
        <w:rPr>
          <w:rFonts w:ascii="Calibri" w:eastAsia="Arial Unicode MS" w:hAnsi="Calibri" w:cstheme="minorHAnsi"/>
          <w:b w:val="0"/>
          <w:sz w:val="24"/>
          <w:u w:val="none"/>
          <w:lang w:val="en-GB"/>
        </w:rPr>
      </w:pPr>
      <w:r w:rsidRPr="006A5A13">
        <w:rPr>
          <w:rFonts w:ascii="Calibri" w:eastAsia="Arial Unicode MS" w:hAnsi="Calibri" w:cstheme="minorHAnsi"/>
          <w:b w:val="0"/>
          <w:sz w:val="24"/>
          <w:u w:val="none"/>
          <w:lang w:val="en-GB"/>
        </w:rPr>
        <w:t>prepar</w:t>
      </w:r>
      <w:r w:rsidR="00D43298">
        <w:rPr>
          <w:rFonts w:ascii="Calibri" w:eastAsia="Arial Unicode MS" w:hAnsi="Calibri" w:cstheme="minorHAnsi"/>
          <w:b w:val="0"/>
          <w:sz w:val="24"/>
          <w:u w:val="none"/>
          <w:lang w:val="en-GB"/>
        </w:rPr>
        <w:t>ing</w:t>
      </w:r>
      <w:r w:rsidRPr="006A5A13">
        <w:rPr>
          <w:rFonts w:ascii="Calibri" w:eastAsia="Arial Unicode MS" w:hAnsi="Calibri" w:cstheme="minorHAnsi"/>
          <w:b w:val="0"/>
          <w:sz w:val="24"/>
          <w:u w:val="none"/>
          <w:lang w:val="en-GB"/>
        </w:rPr>
        <w:t xml:space="preserve"> draft laws and implement</w:t>
      </w:r>
      <w:r w:rsidR="00D43298">
        <w:rPr>
          <w:rFonts w:ascii="Calibri" w:eastAsia="Arial Unicode MS" w:hAnsi="Calibri" w:cstheme="minorHAnsi"/>
          <w:b w:val="0"/>
          <w:sz w:val="24"/>
          <w:u w:val="none"/>
          <w:lang w:val="en-GB"/>
        </w:rPr>
        <w:t>ing</w:t>
      </w:r>
      <w:r w:rsidRPr="006A5A13">
        <w:rPr>
          <w:rFonts w:ascii="Calibri" w:eastAsia="Arial Unicode MS" w:hAnsi="Calibri" w:cstheme="minorHAnsi"/>
          <w:b w:val="0"/>
          <w:sz w:val="24"/>
          <w:u w:val="none"/>
          <w:lang w:val="en-GB"/>
        </w:rPr>
        <w:t xml:space="preserve"> regulations in its area of competence, including their harmoni</w:t>
      </w:r>
      <w:r>
        <w:rPr>
          <w:rFonts w:ascii="Calibri" w:eastAsia="Arial Unicode MS" w:hAnsi="Calibri" w:cstheme="minorHAnsi"/>
          <w:b w:val="0"/>
          <w:sz w:val="24"/>
          <w:u w:val="none"/>
          <w:lang w:val="en-GB"/>
        </w:rPr>
        <w:t>s</w:t>
      </w:r>
      <w:r w:rsidRPr="006A5A13">
        <w:rPr>
          <w:rFonts w:ascii="Calibri" w:eastAsia="Arial Unicode MS" w:hAnsi="Calibri" w:cstheme="minorHAnsi"/>
          <w:b w:val="0"/>
          <w:sz w:val="24"/>
          <w:u w:val="none"/>
          <w:lang w:val="en-GB"/>
        </w:rPr>
        <w:t xml:space="preserve">ation </w:t>
      </w:r>
      <w:r>
        <w:rPr>
          <w:rFonts w:ascii="Calibri" w:eastAsia="Arial Unicode MS" w:hAnsi="Calibri" w:cstheme="minorHAnsi"/>
          <w:b w:val="0"/>
          <w:sz w:val="24"/>
          <w:u w:val="none"/>
          <w:lang w:val="en-GB"/>
        </w:rPr>
        <w:t xml:space="preserve">with </w:t>
      </w:r>
      <w:r w:rsidRPr="006A5A13">
        <w:rPr>
          <w:rFonts w:ascii="Calibri" w:eastAsia="Arial Unicode MS" w:hAnsi="Calibri" w:cstheme="minorHAnsi"/>
          <w:b w:val="0"/>
          <w:sz w:val="24"/>
          <w:u w:val="none"/>
          <w:lang w:val="en-GB"/>
        </w:rPr>
        <w:t xml:space="preserve">EU legislation and the preparation of the Czech Republic's positions on </w:t>
      </w:r>
      <w:r w:rsidR="00D43298">
        <w:rPr>
          <w:rFonts w:ascii="Calibri" w:eastAsia="Arial Unicode MS" w:hAnsi="Calibri" w:cstheme="minorHAnsi"/>
          <w:b w:val="0"/>
          <w:sz w:val="24"/>
          <w:u w:val="none"/>
          <w:lang w:val="en-GB"/>
        </w:rPr>
        <w:t xml:space="preserve">new </w:t>
      </w:r>
      <w:r w:rsidRPr="006A5A13">
        <w:rPr>
          <w:rFonts w:ascii="Calibri" w:eastAsia="Arial Unicode MS" w:hAnsi="Calibri" w:cstheme="minorHAnsi"/>
          <w:b w:val="0"/>
          <w:sz w:val="24"/>
          <w:u w:val="none"/>
          <w:lang w:val="en-GB"/>
        </w:rPr>
        <w:t>draft regulations and other EU documents</w:t>
      </w:r>
      <w:r>
        <w:rPr>
          <w:rFonts w:ascii="Calibri" w:eastAsia="Arial Unicode MS" w:hAnsi="Calibri" w:cstheme="minorHAnsi"/>
          <w:b w:val="0"/>
          <w:sz w:val="24"/>
          <w:u w:val="none"/>
          <w:lang w:val="en-GB"/>
        </w:rPr>
        <w:t>;</w:t>
      </w:r>
    </w:p>
    <w:p w14:paraId="499F8A62" w14:textId="445FC2AD" w:rsidR="001D7E0D" w:rsidRPr="006A5A13" w:rsidRDefault="001D7E0D">
      <w:pPr>
        <w:pStyle w:val="Corpsde"/>
        <w:numPr>
          <w:ilvl w:val="1"/>
          <w:numId w:val="6"/>
        </w:numPr>
        <w:spacing w:line="240" w:lineRule="auto"/>
        <w:jc w:val="both"/>
        <w:rPr>
          <w:rFonts w:ascii="Calibri" w:eastAsia="Arial Unicode MS" w:hAnsi="Calibri" w:cstheme="minorHAnsi"/>
          <w:b w:val="0"/>
          <w:sz w:val="24"/>
          <w:u w:val="none"/>
          <w:lang w:val="en-GB"/>
        </w:rPr>
      </w:pPr>
      <w:r>
        <w:rPr>
          <w:rFonts w:ascii="Calibri" w:eastAsia="Arial Unicode MS" w:hAnsi="Calibri" w:cstheme="minorHAnsi"/>
          <w:b w:val="0"/>
          <w:sz w:val="24"/>
          <w:u w:val="none"/>
          <w:lang w:val="en-GB"/>
        </w:rPr>
        <w:t>coordinating the assessment of risks of money laundering and terrorist financing in the Czech Republic (National Risk Assessment);</w:t>
      </w:r>
    </w:p>
    <w:p w14:paraId="4620A549" w14:textId="70053408" w:rsidR="006A5A13" w:rsidRPr="006A5A13" w:rsidRDefault="006A5A13">
      <w:pPr>
        <w:pStyle w:val="Corpsde"/>
        <w:numPr>
          <w:ilvl w:val="1"/>
          <w:numId w:val="6"/>
        </w:numPr>
        <w:spacing w:line="240" w:lineRule="auto"/>
        <w:jc w:val="both"/>
        <w:rPr>
          <w:rFonts w:ascii="Calibri" w:eastAsia="Arial Unicode MS" w:hAnsi="Calibri" w:cstheme="minorHAnsi"/>
          <w:b w:val="0"/>
          <w:sz w:val="24"/>
          <w:u w:val="none"/>
          <w:lang w:val="en-GB"/>
        </w:rPr>
      </w:pPr>
      <w:r>
        <w:rPr>
          <w:rFonts w:ascii="Calibri" w:eastAsia="Arial Unicode MS" w:hAnsi="Calibri" w:cstheme="minorHAnsi"/>
          <w:b w:val="0"/>
          <w:sz w:val="24"/>
          <w:u w:val="none"/>
          <w:lang w:val="en-GB"/>
        </w:rPr>
        <w:t>i</w:t>
      </w:r>
      <w:r w:rsidRPr="006A5A13">
        <w:rPr>
          <w:rFonts w:ascii="Calibri" w:eastAsia="Arial Unicode MS" w:hAnsi="Calibri" w:cstheme="minorHAnsi"/>
          <w:b w:val="0"/>
          <w:sz w:val="24"/>
          <w:u w:val="none"/>
          <w:lang w:val="en-GB"/>
        </w:rPr>
        <w:t>ssu</w:t>
      </w:r>
      <w:r w:rsidR="00D43298">
        <w:rPr>
          <w:rFonts w:ascii="Calibri" w:eastAsia="Arial Unicode MS" w:hAnsi="Calibri" w:cstheme="minorHAnsi"/>
          <w:b w:val="0"/>
          <w:sz w:val="24"/>
          <w:u w:val="none"/>
          <w:lang w:val="en-GB"/>
        </w:rPr>
        <w:t>ing</w:t>
      </w:r>
      <w:r w:rsidRPr="006A5A13">
        <w:rPr>
          <w:rFonts w:ascii="Calibri" w:eastAsia="Arial Unicode MS" w:hAnsi="Calibri" w:cstheme="minorHAnsi"/>
          <w:b w:val="0"/>
          <w:sz w:val="24"/>
          <w:u w:val="none"/>
          <w:lang w:val="en-GB"/>
        </w:rPr>
        <w:t>, within the scope of its competence, decisions in administrative proceedings.</w:t>
      </w:r>
    </w:p>
    <w:p w14:paraId="6D71AE9E" w14:textId="77777777" w:rsidR="0069158E" w:rsidRPr="006A5A13" w:rsidRDefault="0069158E" w:rsidP="0069158E">
      <w:pPr>
        <w:jc w:val="both"/>
        <w:rPr>
          <w:rFonts w:cstheme="minorHAnsi"/>
          <w:sz w:val="24"/>
          <w:szCs w:val="24"/>
          <w:lang w:val="en-US"/>
        </w:rPr>
      </w:pPr>
    </w:p>
    <w:p w14:paraId="739B3D02" w14:textId="35BC0ADC" w:rsidR="001F1190" w:rsidRDefault="008105D3" w:rsidP="001F1190">
      <w:pPr>
        <w:numPr>
          <w:ilvl w:val="0"/>
          <w:numId w:val="15"/>
        </w:numPr>
        <w:tabs>
          <w:tab w:val="clear" w:pos="567"/>
          <w:tab w:val="left" w:pos="709"/>
        </w:tabs>
        <w:ind w:left="0" w:firstLine="0"/>
        <w:jc w:val="both"/>
        <w:rPr>
          <w:rFonts w:cstheme="minorHAnsi"/>
          <w:sz w:val="24"/>
          <w:szCs w:val="24"/>
          <w:lang w:val="en-GB"/>
        </w:rPr>
      </w:pPr>
      <w:r w:rsidRPr="00110D0D">
        <w:rPr>
          <w:rFonts w:cstheme="minorHAnsi"/>
          <w:sz w:val="24"/>
          <w:szCs w:val="24"/>
          <w:lang w:val="en-GB"/>
        </w:rPr>
        <w:t xml:space="preserve">The </w:t>
      </w:r>
      <w:r w:rsidRPr="001F1190">
        <w:rPr>
          <w:rFonts w:cstheme="minorHAnsi"/>
          <w:sz w:val="24"/>
          <w:szCs w:val="24"/>
          <w:u w:val="single"/>
          <w:lang w:val="en-GB"/>
        </w:rPr>
        <w:t>National Centre against Organised Crime</w:t>
      </w:r>
      <w:r w:rsidRPr="00110D0D">
        <w:rPr>
          <w:rFonts w:cstheme="minorHAnsi"/>
          <w:sz w:val="24"/>
          <w:szCs w:val="24"/>
          <w:lang w:val="en-GB"/>
        </w:rPr>
        <w:t xml:space="preserve"> is an executive department of the Criminal Police and Investigation Service with a nationwide area of activity. It is based in Prague and has regional branches. It specialises in the detection of organised crime, serious economic crime and corruption</w:t>
      </w:r>
      <w:r w:rsidR="00110D0D" w:rsidRPr="00110D0D">
        <w:rPr>
          <w:rFonts w:cstheme="minorHAnsi"/>
          <w:sz w:val="24"/>
          <w:szCs w:val="24"/>
          <w:lang w:val="en-GB"/>
        </w:rPr>
        <w:t xml:space="preserve"> with a special focus on </w:t>
      </w:r>
      <w:r w:rsidR="00D43298">
        <w:rPr>
          <w:rFonts w:cstheme="minorHAnsi"/>
          <w:sz w:val="24"/>
          <w:szCs w:val="24"/>
          <w:lang w:val="en-GB"/>
        </w:rPr>
        <w:t xml:space="preserve">the </w:t>
      </w:r>
      <w:r w:rsidR="00110D0D" w:rsidRPr="00110D0D">
        <w:rPr>
          <w:rFonts w:cstheme="minorHAnsi"/>
          <w:sz w:val="24"/>
          <w:szCs w:val="24"/>
          <w:lang w:val="en-GB"/>
        </w:rPr>
        <w:t>highest representatives of the executive and judicial powers</w:t>
      </w:r>
      <w:r w:rsidRPr="00110D0D">
        <w:rPr>
          <w:rFonts w:cstheme="minorHAnsi"/>
          <w:sz w:val="24"/>
          <w:szCs w:val="24"/>
          <w:lang w:val="en-GB"/>
        </w:rPr>
        <w:t xml:space="preserve">. It also performs the tasks of Asset Recovery Office, National Anti-Money Laundering Headquarters, National Contact Point for Terrorism, National Cybercrime Focal Point and National Cybercrime Focal Point for the cyber reporting of harmful content and activities on the Internet and is a designated unit for combating tax evasion and tax crime. </w:t>
      </w:r>
    </w:p>
    <w:p w14:paraId="4A39543A" w14:textId="77777777" w:rsidR="001F1190" w:rsidRDefault="001F1190" w:rsidP="001F1190">
      <w:pPr>
        <w:tabs>
          <w:tab w:val="left" w:pos="709"/>
        </w:tabs>
        <w:jc w:val="both"/>
        <w:rPr>
          <w:rFonts w:cstheme="minorHAnsi"/>
          <w:sz w:val="24"/>
          <w:szCs w:val="24"/>
          <w:lang w:val="en-GB"/>
        </w:rPr>
      </w:pPr>
    </w:p>
    <w:p w14:paraId="7C61A1CC" w14:textId="04B5FC78" w:rsidR="001F1190" w:rsidRDefault="008105D3" w:rsidP="001F1190">
      <w:pPr>
        <w:numPr>
          <w:ilvl w:val="0"/>
          <w:numId w:val="15"/>
        </w:numPr>
        <w:tabs>
          <w:tab w:val="clear" w:pos="567"/>
          <w:tab w:val="left" w:pos="709"/>
        </w:tabs>
        <w:ind w:left="0" w:firstLine="0"/>
        <w:jc w:val="both"/>
        <w:rPr>
          <w:rFonts w:cstheme="minorHAnsi"/>
          <w:sz w:val="24"/>
          <w:szCs w:val="24"/>
          <w:lang w:val="en-GB"/>
        </w:rPr>
      </w:pPr>
      <w:r w:rsidRPr="001F1190">
        <w:rPr>
          <w:rFonts w:cstheme="minorHAnsi"/>
          <w:sz w:val="24"/>
          <w:szCs w:val="24"/>
          <w:u w:val="single"/>
          <w:lang w:val="en-GB"/>
        </w:rPr>
        <w:t>Tax Cobra</w:t>
      </w:r>
      <w:r w:rsidRPr="001F1190">
        <w:rPr>
          <w:rFonts w:cstheme="minorHAnsi"/>
          <w:sz w:val="24"/>
          <w:szCs w:val="24"/>
          <w:lang w:val="en-GB"/>
        </w:rPr>
        <w:t xml:space="preserve"> (Daňová Kobra) is a joint team of the National Headquarters against Organised Crime, the General Directorate of Finance, and the General Directorate of Customs. Members of the team work together to combat tax evasion and tax crime, especially in value added tax and excise duty, in order to ensure proper tax collection, the return of illegally obtained funds to the state budget and </w:t>
      </w:r>
      <w:r w:rsidR="00D43298">
        <w:rPr>
          <w:rFonts w:cstheme="minorHAnsi"/>
          <w:sz w:val="24"/>
          <w:szCs w:val="24"/>
          <w:lang w:val="en-GB"/>
        </w:rPr>
        <w:t xml:space="preserve">the </w:t>
      </w:r>
      <w:r w:rsidRPr="001F1190">
        <w:rPr>
          <w:rFonts w:cstheme="minorHAnsi"/>
          <w:sz w:val="24"/>
          <w:szCs w:val="24"/>
          <w:lang w:val="en-GB"/>
        </w:rPr>
        <w:t xml:space="preserve">punishment of offenders. </w:t>
      </w:r>
    </w:p>
    <w:p w14:paraId="488902A6" w14:textId="77777777" w:rsidR="001F1190" w:rsidRDefault="001F1190" w:rsidP="001F1190">
      <w:pPr>
        <w:pStyle w:val="Odstavecseseznamem"/>
        <w:rPr>
          <w:rFonts w:cstheme="minorHAnsi"/>
          <w:sz w:val="24"/>
          <w:szCs w:val="24"/>
          <w:u w:val="single"/>
          <w:lang w:val="en-GB"/>
        </w:rPr>
      </w:pPr>
    </w:p>
    <w:p w14:paraId="55DD8B15" w14:textId="29F97AE8" w:rsidR="0069158E" w:rsidRPr="001F1190" w:rsidRDefault="00D10353" w:rsidP="001F1190">
      <w:pPr>
        <w:numPr>
          <w:ilvl w:val="0"/>
          <w:numId w:val="15"/>
        </w:numPr>
        <w:tabs>
          <w:tab w:val="clear" w:pos="567"/>
          <w:tab w:val="left" w:pos="709"/>
        </w:tabs>
        <w:ind w:left="0" w:firstLine="0"/>
        <w:jc w:val="both"/>
        <w:rPr>
          <w:rFonts w:cstheme="minorHAnsi"/>
          <w:sz w:val="24"/>
          <w:szCs w:val="24"/>
          <w:lang w:val="en-GB"/>
        </w:rPr>
      </w:pPr>
      <w:r w:rsidRPr="001F1190">
        <w:rPr>
          <w:rFonts w:cstheme="minorHAnsi"/>
          <w:sz w:val="24"/>
          <w:szCs w:val="24"/>
          <w:u w:val="single"/>
          <w:lang w:val="en-GB"/>
        </w:rPr>
        <w:t>Members of Parliament</w:t>
      </w:r>
      <w:r w:rsidRPr="001F1190">
        <w:rPr>
          <w:rFonts w:cstheme="minorHAnsi"/>
          <w:sz w:val="24"/>
          <w:szCs w:val="24"/>
          <w:lang w:val="en-GB"/>
        </w:rPr>
        <w:t xml:space="preserve"> </w:t>
      </w:r>
      <w:r w:rsidR="00110D0D" w:rsidRPr="001F1190">
        <w:rPr>
          <w:rFonts w:cstheme="minorHAnsi"/>
          <w:sz w:val="24"/>
          <w:szCs w:val="24"/>
          <w:lang w:val="en-GB"/>
        </w:rPr>
        <w:t xml:space="preserve">(MPs) </w:t>
      </w:r>
      <w:r w:rsidRPr="001F1190">
        <w:rPr>
          <w:rFonts w:cstheme="minorHAnsi"/>
          <w:sz w:val="24"/>
          <w:szCs w:val="24"/>
          <w:lang w:val="en-GB"/>
        </w:rPr>
        <w:t xml:space="preserve">have a right to </w:t>
      </w:r>
      <w:r w:rsidR="00700334" w:rsidRPr="001F1190">
        <w:rPr>
          <w:rFonts w:cstheme="minorHAnsi"/>
          <w:sz w:val="24"/>
          <w:szCs w:val="24"/>
          <w:lang w:val="en-GB"/>
        </w:rPr>
        <w:t xml:space="preserve">question the </w:t>
      </w:r>
      <w:r w:rsidR="001F1190">
        <w:rPr>
          <w:rFonts w:cstheme="minorHAnsi"/>
          <w:sz w:val="24"/>
          <w:szCs w:val="24"/>
          <w:lang w:val="en-GB"/>
        </w:rPr>
        <w:t>G</w:t>
      </w:r>
      <w:r w:rsidRPr="001F1190">
        <w:rPr>
          <w:rFonts w:cstheme="minorHAnsi"/>
          <w:sz w:val="24"/>
          <w:szCs w:val="24"/>
          <w:lang w:val="en-GB"/>
        </w:rPr>
        <w:t>overnment or one of its members on matters within their competence, either orally at a meeting of the Chamber or in writing through the Speaker. The P</w:t>
      </w:r>
      <w:r w:rsidR="00110D0D" w:rsidRPr="001F1190">
        <w:rPr>
          <w:rFonts w:cstheme="minorHAnsi"/>
          <w:sz w:val="24"/>
          <w:szCs w:val="24"/>
          <w:lang w:val="en-GB"/>
        </w:rPr>
        <w:t xml:space="preserve">rime </w:t>
      </w:r>
      <w:r w:rsidRPr="001F1190">
        <w:rPr>
          <w:rFonts w:cstheme="minorHAnsi"/>
          <w:sz w:val="24"/>
          <w:szCs w:val="24"/>
          <w:lang w:val="en-GB"/>
        </w:rPr>
        <w:t>M</w:t>
      </w:r>
      <w:r w:rsidR="00110D0D" w:rsidRPr="001F1190">
        <w:rPr>
          <w:rFonts w:cstheme="minorHAnsi"/>
          <w:sz w:val="24"/>
          <w:szCs w:val="24"/>
          <w:lang w:val="en-GB"/>
        </w:rPr>
        <w:t>inisters</w:t>
      </w:r>
      <w:r w:rsidRPr="001F1190">
        <w:rPr>
          <w:rFonts w:cstheme="minorHAnsi"/>
          <w:sz w:val="24"/>
          <w:szCs w:val="24"/>
          <w:lang w:val="en-GB"/>
        </w:rPr>
        <w:t xml:space="preserve"> or other ministers have to respond immediately to an oral question or within 30 days to a written one, in case they are absent from the sitting at which the question is asked</w:t>
      </w:r>
      <w:r w:rsidR="0069158E" w:rsidRPr="001F1190">
        <w:rPr>
          <w:rFonts w:cstheme="minorHAnsi"/>
          <w:sz w:val="24"/>
          <w:szCs w:val="24"/>
          <w:lang w:val="en-GB"/>
        </w:rPr>
        <w:t>.</w:t>
      </w:r>
      <w:r w:rsidR="00C94081" w:rsidRPr="001F1190">
        <w:rPr>
          <w:rFonts w:cstheme="minorHAnsi"/>
          <w:sz w:val="24"/>
          <w:szCs w:val="24"/>
          <w:lang w:val="en-GB"/>
        </w:rPr>
        <w:t xml:space="preserve"> The Chamber is informed in case a minister fails to reply to a written question. If an MP is not satisfied with the reply to a written question, s/he may request the Speaker to place the question on the agenda of the Chamber. A debate ensues and the Chamber, on the proposal of the MP, may adopt a resolution in favour or against the answer to the question. In the latter case, the minister being questioned must draw up a new reply within 30 days</w:t>
      </w:r>
      <w:r w:rsidR="00DE70AE" w:rsidRPr="001F1190">
        <w:rPr>
          <w:rFonts w:cstheme="minorHAnsi"/>
          <w:sz w:val="24"/>
          <w:szCs w:val="24"/>
          <w:lang w:val="en-GB"/>
        </w:rPr>
        <w:t xml:space="preserve"> (</w:t>
      </w:r>
      <w:r w:rsidR="009E3FE0" w:rsidRPr="001F1190">
        <w:rPr>
          <w:rFonts w:cstheme="minorHAnsi"/>
          <w:sz w:val="24"/>
          <w:szCs w:val="24"/>
          <w:lang w:val="en-GB"/>
        </w:rPr>
        <w:t>Act</w:t>
      </w:r>
      <w:r w:rsidR="00DE70AE" w:rsidRPr="001F1190">
        <w:rPr>
          <w:rFonts w:cstheme="minorHAnsi"/>
          <w:sz w:val="24"/>
          <w:szCs w:val="24"/>
          <w:lang w:val="en-GB"/>
        </w:rPr>
        <w:t> No. 90/1995 Coll. on the Rules of Procedure of the Chamber of Deputies)</w:t>
      </w:r>
      <w:r w:rsidR="00C94081" w:rsidRPr="001F1190">
        <w:rPr>
          <w:rFonts w:cstheme="minorHAnsi"/>
          <w:sz w:val="24"/>
          <w:szCs w:val="24"/>
          <w:lang w:val="en-GB"/>
        </w:rPr>
        <w:t>.</w:t>
      </w:r>
    </w:p>
    <w:p w14:paraId="2F2D79F9" w14:textId="77777777" w:rsidR="0069158E" w:rsidRDefault="0069158E" w:rsidP="0069158E">
      <w:pPr>
        <w:jc w:val="both"/>
        <w:rPr>
          <w:rFonts w:cstheme="minorHAnsi"/>
          <w:sz w:val="24"/>
          <w:szCs w:val="24"/>
          <w:lang w:val="en-GB"/>
        </w:rPr>
      </w:pPr>
    </w:p>
    <w:p w14:paraId="7EAD1B06" w14:textId="77777777" w:rsidR="00B03BE6" w:rsidRPr="00117677" w:rsidRDefault="00B03BE6" w:rsidP="00B03BE6">
      <w:pPr>
        <w:pStyle w:val="Nadpis2"/>
        <w:tabs>
          <w:tab w:val="left" w:pos="709"/>
        </w:tabs>
        <w:spacing w:before="0"/>
        <w:rPr>
          <w:lang w:val="en-GB"/>
        </w:rPr>
      </w:pPr>
      <w:bookmarkStart w:id="114" w:name="__RefHeading__4588_138456760"/>
      <w:bookmarkStart w:id="115" w:name="_Toc508876716"/>
      <w:bookmarkStart w:id="116" w:name="_Toc508881571"/>
      <w:bookmarkStart w:id="117" w:name="_Toc508881963"/>
      <w:bookmarkStart w:id="118" w:name="_Toc137046551"/>
      <w:bookmarkStart w:id="119" w:name="_Toc342554251"/>
      <w:bookmarkStart w:id="120" w:name="_Toc342640926"/>
      <w:bookmarkEnd w:id="114"/>
      <w:r w:rsidRPr="00117677">
        <w:rPr>
          <w:rFonts w:ascii="Calibri" w:hAnsi="Calibri"/>
          <w:color w:val="00000A"/>
          <w:sz w:val="24"/>
          <w:szCs w:val="24"/>
          <w:u w:val="single"/>
          <w:lang w:val="en-GB"/>
        </w:rPr>
        <w:t>Conflicts of interest</w:t>
      </w:r>
      <w:bookmarkEnd w:id="115"/>
      <w:bookmarkEnd w:id="116"/>
      <w:bookmarkEnd w:id="117"/>
      <w:bookmarkEnd w:id="118"/>
    </w:p>
    <w:p w14:paraId="51F29FA7" w14:textId="77777777" w:rsidR="005B3932" w:rsidRPr="00117677" w:rsidRDefault="005B3932" w:rsidP="00017C1F">
      <w:pPr>
        <w:tabs>
          <w:tab w:val="left" w:pos="1490"/>
        </w:tabs>
        <w:jc w:val="both"/>
        <w:rPr>
          <w:rFonts w:asciiTheme="minorHAnsi" w:hAnsiTheme="minorHAnsi"/>
          <w:b/>
          <w:lang w:val="en-GB"/>
        </w:rPr>
      </w:pPr>
    </w:p>
    <w:p w14:paraId="22074FC1" w14:textId="0D8B6C11" w:rsidR="001F1190" w:rsidRDefault="00926575" w:rsidP="001F1190">
      <w:pPr>
        <w:numPr>
          <w:ilvl w:val="0"/>
          <w:numId w:val="15"/>
        </w:numPr>
        <w:tabs>
          <w:tab w:val="clear" w:pos="567"/>
          <w:tab w:val="left" w:pos="709"/>
        </w:tabs>
        <w:ind w:left="0" w:firstLine="0"/>
        <w:jc w:val="both"/>
        <w:rPr>
          <w:rFonts w:cstheme="minorHAnsi"/>
          <w:sz w:val="24"/>
          <w:szCs w:val="24"/>
          <w:lang w:val="en-GB"/>
        </w:rPr>
      </w:pPr>
      <w:r w:rsidRPr="001F1190">
        <w:rPr>
          <w:rFonts w:cstheme="minorHAnsi"/>
          <w:sz w:val="24"/>
          <w:szCs w:val="24"/>
          <w:lang w:val="en-GB"/>
        </w:rPr>
        <w:t xml:space="preserve">The </w:t>
      </w:r>
      <w:r w:rsidRPr="001F1190">
        <w:rPr>
          <w:rFonts w:cstheme="minorHAnsi"/>
          <w:sz w:val="24"/>
          <w:szCs w:val="24"/>
          <w:u w:val="single"/>
          <w:lang w:val="en-GB"/>
        </w:rPr>
        <w:t>Act on Conflicts of Interest</w:t>
      </w:r>
      <w:r w:rsidRPr="001F1190">
        <w:rPr>
          <w:rFonts w:cstheme="minorHAnsi"/>
          <w:sz w:val="24"/>
          <w:szCs w:val="24"/>
          <w:lang w:val="en-GB"/>
        </w:rPr>
        <w:t xml:space="preserve"> (Act No. 159/2006 Coll., hereafter the ACI) contains rules on conflicts of interest, incompatibilities, post-employment restrictions and declarations of assets, </w:t>
      </w:r>
      <w:r w:rsidR="00BC5419" w:rsidRPr="001F1190">
        <w:rPr>
          <w:rFonts w:cstheme="minorHAnsi"/>
          <w:sz w:val="24"/>
          <w:szCs w:val="24"/>
          <w:lang w:val="en-GB"/>
        </w:rPr>
        <w:t xml:space="preserve">income, </w:t>
      </w:r>
      <w:r w:rsidRPr="001F1190">
        <w:rPr>
          <w:rFonts w:cstheme="minorHAnsi"/>
          <w:sz w:val="24"/>
          <w:szCs w:val="24"/>
          <w:lang w:val="en-GB"/>
        </w:rPr>
        <w:t xml:space="preserve">liabilities, activities and interests for public officials. </w:t>
      </w:r>
      <w:r w:rsidR="00BC5419" w:rsidRPr="001F1190">
        <w:rPr>
          <w:rFonts w:cstheme="minorHAnsi"/>
          <w:sz w:val="24"/>
          <w:szCs w:val="24"/>
          <w:lang w:val="en-GB"/>
        </w:rPr>
        <w:t xml:space="preserve">Most of </w:t>
      </w:r>
      <w:r w:rsidRPr="001F1190">
        <w:rPr>
          <w:rFonts w:cstheme="minorHAnsi"/>
          <w:sz w:val="24"/>
          <w:szCs w:val="24"/>
          <w:lang w:val="en-GB"/>
        </w:rPr>
        <w:t>these rules apply to a closed list of public officials as defined in Section 2 of the Act and which comprise ministers and deputy ministers. Declaration duties, however, apply to a wider range of public officials (see below under declarations of assets, income, liability and interests).</w:t>
      </w:r>
    </w:p>
    <w:p w14:paraId="38BD908F" w14:textId="77777777" w:rsidR="001F1190" w:rsidRDefault="001F1190" w:rsidP="001F1190">
      <w:pPr>
        <w:tabs>
          <w:tab w:val="left" w:pos="709"/>
        </w:tabs>
        <w:jc w:val="both"/>
        <w:rPr>
          <w:rFonts w:cstheme="minorHAnsi"/>
          <w:sz w:val="24"/>
          <w:szCs w:val="24"/>
          <w:lang w:val="en-GB"/>
        </w:rPr>
      </w:pPr>
    </w:p>
    <w:p w14:paraId="714DBAB9" w14:textId="3ADA77BF" w:rsidR="001F1190" w:rsidRDefault="00366280" w:rsidP="001F1190">
      <w:pPr>
        <w:numPr>
          <w:ilvl w:val="0"/>
          <w:numId w:val="15"/>
        </w:numPr>
        <w:tabs>
          <w:tab w:val="clear" w:pos="567"/>
          <w:tab w:val="left" w:pos="709"/>
        </w:tabs>
        <w:ind w:left="0" w:firstLine="0"/>
        <w:jc w:val="both"/>
        <w:rPr>
          <w:rFonts w:cstheme="minorHAnsi"/>
          <w:sz w:val="24"/>
          <w:szCs w:val="24"/>
          <w:lang w:val="en-GB"/>
        </w:rPr>
      </w:pPr>
      <w:r w:rsidRPr="001F1190">
        <w:rPr>
          <w:rFonts w:asciiTheme="minorHAnsi" w:hAnsiTheme="minorHAnsi"/>
          <w:sz w:val="24"/>
          <w:szCs w:val="24"/>
          <w:lang w:val="en-GB"/>
        </w:rPr>
        <w:t>Section</w:t>
      </w:r>
      <w:r w:rsidR="009E3FE0" w:rsidRPr="001F1190">
        <w:rPr>
          <w:rFonts w:asciiTheme="minorHAnsi" w:hAnsiTheme="minorHAnsi"/>
          <w:sz w:val="24"/>
          <w:szCs w:val="24"/>
          <w:lang w:val="en-GB"/>
        </w:rPr>
        <w:t xml:space="preserve"> 3 of the </w:t>
      </w:r>
      <w:r w:rsidR="00BC5419" w:rsidRPr="001F1190">
        <w:rPr>
          <w:rFonts w:asciiTheme="minorHAnsi" w:hAnsiTheme="minorHAnsi"/>
          <w:sz w:val="24"/>
          <w:szCs w:val="24"/>
          <w:lang w:val="en-GB"/>
        </w:rPr>
        <w:t xml:space="preserve">ACI </w:t>
      </w:r>
      <w:r w:rsidR="009E3FE0" w:rsidRPr="001F1190">
        <w:rPr>
          <w:rFonts w:asciiTheme="minorHAnsi" w:hAnsiTheme="minorHAnsi"/>
          <w:sz w:val="24"/>
          <w:szCs w:val="24"/>
          <w:lang w:val="en-GB"/>
        </w:rPr>
        <w:t>defines conflicts of interest as every conduct in which a public official’s personal interest can influence their practice in office. In this context, personal interest is understood as any interest securing any private benefit or preventing the possible reduction of any material or other benefit to the public official, a person close to a public official, a legal person controlled by a public official or by a person close to a public official. This does not apply to the cases in which it is a generally obvious benefit or interest in relation to an unlimited number of addressees (</w:t>
      </w:r>
      <w:r w:rsidRPr="001F1190">
        <w:rPr>
          <w:rFonts w:asciiTheme="minorHAnsi" w:hAnsiTheme="minorHAnsi"/>
          <w:sz w:val="24"/>
          <w:szCs w:val="24"/>
          <w:lang w:val="en-GB"/>
        </w:rPr>
        <w:t>section</w:t>
      </w:r>
      <w:r w:rsidR="009E3FE0" w:rsidRPr="001F1190">
        <w:rPr>
          <w:rFonts w:asciiTheme="minorHAnsi" w:hAnsiTheme="minorHAnsi"/>
          <w:sz w:val="24"/>
          <w:szCs w:val="24"/>
          <w:lang w:val="en-GB"/>
        </w:rPr>
        <w:t xml:space="preserve"> 3(1) ACI).</w:t>
      </w:r>
      <w:r w:rsidR="00F91561" w:rsidRPr="001F1190">
        <w:rPr>
          <w:rFonts w:asciiTheme="minorHAnsi" w:hAnsiTheme="minorHAnsi"/>
          <w:sz w:val="24"/>
          <w:szCs w:val="24"/>
          <w:lang w:val="en-GB"/>
        </w:rPr>
        <w:t xml:space="preserve"> </w:t>
      </w:r>
      <w:r w:rsidR="00D420F4" w:rsidRPr="001F1190">
        <w:rPr>
          <w:rFonts w:asciiTheme="minorHAnsi" w:hAnsiTheme="minorHAnsi"/>
          <w:sz w:val="24"/>
          <w:szCs w:val="24"/>
          <w:lang w:val="en-GB"/>
        </w:rPr>
        <w:t>If such a conflict occurs, the public official must refrain from preferring his</w:t>
      </w:r>
      <w:r w:rsidR="00A600FD">
        <w:rPr>
          <w:rFonts w:asciiTheme="minorHAnsi" w:hAnsiTheme="minorHAnsi"/>
          <w:sz w:val="24"/>
          <w:szCs w:val="24"/>
          <w:lang w:val="en-GB"/>
        </w:rPr>
        <w:t>/her</w:t>
      </w:r>
      <w:r w:rsidR="00D420F4" w:rsidRPr="001F1190">
        <w:rPr>
          <w:rFonts w:asciiTheme="minorHAnsi" w:hAnsiTheme="minorHAnsi"/>
          <w:sz w:val="24"/>
          <w:szCs w:val="24"/>
          <w:lang w:val="en-GB"/>
        </w:rPr>
        <w:t xml:space="preserve"> personal interests over those s/he is bound to enforce and defend as a public official (</w:t>
      </w:r>
      <w:r w:rsidRPr="001F1190">
        <w:rPr>
          <w:rFonts w:asciiTheme="minorHAnsi" w:hAnsiTheme="minorHAnsi"/>
          <w:sz w:val="24"/>
          <w:szCs w:val="24"/>
          <w:lang w:val="en-GB"/>
        </w:rPr>
        <w:t>section</w:t>
      </w:r>
      <w:r w:rsidR="00D420F4" w:rsidRPr="001F1190">
        <w:rPr>
          <w:rFonts w:asciiTheme="minorHAnsi" w:hAnsiTheme="minorHAnsi"/>
          <w:sz w:val="24"/>
          <w:szCs w:val="24"/>
          <w:lang w:val="en-GB"/>
        </w:rPr>
        <w:t xml:space="preserve"> 3(2) ACI).</w:t>
      </w:r>
    </w:p>
    <w:p w14:paraId="4E013A1A" w14:textId="77777777" w:rsidR="001F1190" w:rsidRDefault="001F1190" w:rsidP="001F1190">
      <w:pPr>
        <w:pStyle w:val="Odstavecseseznamem"/>
        <w:rPr>
          <w:rFonts w:asciiTheme="minorHAnsi" w:hAnsiTheme="minorHAnsi"/>
          <w:sz w:val="24"/>
          <w:szCs w:val="24"/>
          <w:lang w:val="en-GB"/>
        </w:rPr>
      </w:pPr>
    </w:p>
    <w:p w14:paraId="5C6B3A54" w14:textId="1E89C8E9" w:rsidR="001F1190" w:rsidRDefault="00D420F4" w:rsidP="001F1190">
      <w:pPr>
        <w:numPr>
          <w:ilvl w:val="0"/>
          <w:numId w:val="15"/>
        </w:numPr>
        <w:tabs>
          <w:tab w:val="clear" w:pos="567"/>
          <w:tab w:val="left" w:pos="709"/>
        </w:tabs>
        <w:ind w:left="0" w:firstLine="0"/>
        <w:jc w:val="both"/>
        <w:rPr>
          <w:rFonts w:cstheme="minorHAnsi"/>
          <w:sz w:val="24"/>
          <w:szCs w:val="24"/>
          <w:lang w:val="en-GB"/>
        </w:rPr>
      </w:pPr>
      <w:r w:rsidRPr="001F1190">
        <w:rPr>
          <w:rFonts w:asciiTheme="minorHAnsi" w:hAnsiTheme="minorHAnsi"/>
          <w:sz w:val="24"/>
          <w:szCs w:val="24"/>
          <w:lang w:val="en-GB"/>
        </w:rPr>
        <w:t xml:space="preserve">Under </w:t>
      </w:r>
      <w:r w:rsidR="00A600FD">
        <w:rPr>
          <w:rFonts w:asciiTheme="minorHAnsi" w:hAnsiTheme="minorHAnsi"/>
          <w:sz w:val="24"/>
          <w:szCs w:val="24"/>
          <w:lang w:val="en-GB"/>
        </w:rPr>
        <w:t>S</w:t>
      </w:r>
      <w:r w:rsidR="00366280" w:rsidRPr="001F1190">
        <w:rPr>
          <w:rFonts w:asciiTheme="minorHAnsi" w:hAnsiTheme="minorHAnsi"/>
          <w:sz w:val="24"/>
          <w:szCs w:val="24"/>
          <w:lang w:val="en-GB"/>
        </w:rPr>
        <w:t>ection</w:t>
      </w:r>
      <w:r w:rsidRPr="001F1190">
        <w:rPr>
          <w:rFonts w:asciiTheme="minorHAnsi" w:hAnsiTheme="minorHAnsi"/>
          <w:sz w:val="24"/>
          <w:szCs w:val="24"/>
          <w:lang w:val="en-GB"/>
        </w:rPr>
        <w:t xml:space="preserve"> 8 </w:t>
      </w:r>
      <w:r w:rsidR="00A600FD">
        <w:rPr>
          <w:rFonts w:asciiTheme="minorHAnsi" w:hAnsiTheme="minorHAnsi"/>
          <w:sz w:val="24"/>
          <w:szCs w:val="24"/>
          <w:lang w:val="en-GB"/>
        </w:rPr>
        <w:t xml:space="preserve">of the </w:t>
      </w:r>
      <w:r w:rsidRPr="001F1190">
        <w:rPr>
          <w:rFonts w:asciiTheme="minorHAnsi" w:hAnsiTheme="minorHAnsi"/>
          <w:sz w:val="24"/>
          <w:szCs w:val="24"/>
          <w:lang w:val="en-GB"/>
        </w:rPr>
        <w:t>ACI, public officials are required to declare personal interests when they address, present a petition to</w:t>
      </w:r>
      <w:r w:rsidR="00A600FD">
        <w:rPr>
          <w:rFonts w:asciiTheme="minorHAnsi" w:hAnsiTheme="minorHAnsi"/>
          <w:sz w:val="24"/>
          <w:szCs w:val="24"/>
          <w:lang w:val="en-GB"/>
        </w:rPr>
        <w:t>,</w:t>
      </w:r>
      <w:r w:rsidRPr="001F1190">
        <w:rPr>
          <w:rFonts w:asciiTheme="minorHAnsi" w:hAnsiTheme="minorHAnsi"/>
          <w:sz w:val="24"/>
          <w:szCs w:val="24"/>
          <w:lang w:val="en-GB"/>
        </w:rPr>
        <w:t xml:space="preserve"> or are entitled to vote in</w:t>
      </w:r>
      <w:r w:rsidR="00A600FD">
        <w:rPr>
          <w:rFonts w:asciiTheme="minorHAnsi" w:hAnsiTheme="minorHAnsi"/>
          <w:sz w:val="24"/>
          <w:szCs w:val="24"/>
          <w:lang w:val="en-GB"/>
        </w:rPr>
        <w:t>,</w:t>
      </w:r>
      <w:r w:rsidRPr="001F1190">
        <w:rPr>
          <w:rFonts w:asciiTheme="minorHAnsi" w:hAnsiTheme="minorHAnsi"/>
          <w:sz w:val="24"/>
          <w:szCs w:val="24"/>
          <w:lang w:val="en-GB"/>
        </w:rPr>
        <w:t xml:space="preserve"> any constitutional body, another state body or any body of a territorial self-governed unit. They have to announce any relationship with the issue being considered, point out any personal benefit or injury that they may obtain or suffer as a result</w:t>
      </w:r>
      <w:r w:rsidR="00A600FD">
        <w:rPr>
          <w:rFonts w:asciiTheme="minorHAnsi" w:hAnsiTheme="minorHAnsi"/>
          <w:sz w:val="24"/>
          <w:szCs w:val="24"/>
          <w:lang w:val="en-GB"/>
        </w:rPr>
        <w:t>,</w:t>
      </w:r>
      <w:r w:rsidRPr="001F1190">
        <w:rPr>
          <w:rFonts w:asciiTheme="minorHAnsi" w:hAnsiTheme="minorHAnsi"/>
          <w:sz w:val="24"/>
          <w:szCs w:val="24"/>
          <w:lang w:val="en-GB"/>
        </w:rPr>
        <w:t xml:space="preserve"> and state whether they have any personal interest in the issue being considered. This rule does not apply to “generally obvious benefits or interests”. This ad hoc declaration of conflicts of interest must be made verbally in the course of the meeting, at the latest before the issue </w:t>
      </w:r>
      <w:r w:rsidR="00A600FD">
        <w:rPr>
          <w:rFonts w:asciiTheme="minorHAnsi" w:hAnsiTheme="minorHAnsi"/>
          <w:sz w:val="24"/>
          <w:szCs w:val="24"/>
          <w:lang w:val="en-GB"/>
        </w:rPr>
        <w:t xml:space="preserve">under consideration </w:t>
      </w:r>
      <w:r w:rsidRPr="001F1190">
        <w:rPr>
          <w:rFonts w:asciiTheme="minorHAnsi" w:hAnsiTheme="minorHAnsi"/>
          <w:sz w:val="24"/>
          <w:szCs w:val="24"/>
          <w:lang w:val="en-GB"/>
        </w:rPr>
        <w:t xml:space="preserve">is subject to a vote. The declaration becomes an integral part of the meeting minutes. </w:t>
      </w:r>
    </w:p>
    <w:p w14:paraId="18A99B4F" w14:textId="77777777" w:rsidR="001F1190" w:rsidRDefault="001F1190" w:rsidP="001F1190">
      <w:pPr>
        <w:pStyle w:val="Odstavecseseznamem"/>
        <w:rPr>
          <w:rFonts w:asciiTheme="minorHAnsi" w:hAnsiTheme="minorHAnsi"/>
          <w:sz w:val="24"/>
          <w:szCs w:val="24"/>
          <w:lang w:val="en-GB"/>
        </w:rPr>
      </w:pPr>
    </w:p>
    <w:p w14:paraId="5305EBE8" w14:textId="4F606A5B" w:rsidR="001F1190" w:rsidRDefault="00BC5419" w:rsidP="001F1190">
      <w:pPr>
        <w:numPr>
          <w:ilvl w:val="0"/>
          <w:numId w:val="15"/>
        </w:numPr>
        <w:tabs>
          <w:tab w:val="clear" w:pos="567"/>
          <w:tab w:val="left" w:pos="709"/>
        </w:tabs>
        <w:ind w:left="0" w:firstLine="0"/>
        <w:jc w:val="both"/>
        <w:rPr>
          <w:rFonts w:cstheme="minorHAnsi"/>
          <w:sz w:val="24"/>
          <w:szCs w:val="24"/>
          <w:lang w:val="en-GB"/>
        </w:rPr>
      </w:pPr>
      <w:r w:rsidRPr="001F1190">
        <w:rPr>
          <w:rFonts w:asciiTheme="minorHAnsi" w:hAnsiTheme="minorHAnsi"/>
          <w:sz w:val="24"/>
          <w:szCs w:val="24"/>
          <w:lang w:val="en-GB"/>
        </w:rPr>
        <w:t>In addition</w:t>
      </w:r>
      <w:r w:rsidR="00D420F4" w:rsidRPr="001F1190">
        <w:rPr>
          <w:rFonts w:asciiTheme="minorHAnsi" w:hAnsiTheme="minorHAnsi"/>
          <w:sz w:val="24"/>
          <w:szCs w:val="24"/>
          <w:lang w:val="en-GB"/>
        </w:rPr>
        <w:t xml:space="preserve">, the Public Procurement Act (PPA) contains its own definition of conflicts of interest related to public procurement. Accordingly, a conflict of interest arises when the impartiality or independence in relation to the public procurement process of persons who are a) involved facilitating the public procurement process, or b) can or could in any way influence the outcome of the public procurement, </w:t>
      </w:r>
      <w:r w:rsidR="00A600FD">
        <w:rPr>
          <w:rFonts w:asciiTheme="minorHAnsi" w:hAnsiTheme="minorHAnsi"/>
          <w:sz w:val="24"/>
          <w:szCs w:val="24"/>
          <w:lang w:val="en-GB"/>
        </w:rPr>
        <w:t>are</w:t>
      </w:r>
      <w:r w:rsidR="00D420F4" w:rsidRPr="001F1190">
        <w:rPr>
          <w:rFonts w:asciiTheme="minorHAnsi" w:hAnsiTheme="minorHAnsi"/>
          <w:sz w:val="24"/>
          <w:szCs w:val="24"/>
          <w:lang w:val="en-GB"/>
        </w:rPr>
        <w:t xml:space="preserve"> threatened by their interest. </w:t>
      </w:r>
      <w:r w:rsidRPr="001F1190">
        <w:rPr>
          <w:rFonts w:asciiTheme="minorHAnsi" w:hAnsiTheme="minorHAnsi"/>
          <w:sz w:val="24"/>
          <w:szCs w:val="24"/>
          <w:lang w:val="en-GB"/>
        </w:rPr>
        <w:t xml:space="preserve">The rules of procedure of PPOVs also contain provisions aiming at disclosing </w:t>
      </w:r>
      <w:r w:rsidRPr="001F1190">
        <w:rPr>
          <w:rFonts w:asciiTheme="minorHAnsi" w:hAnsiTheme="minorHAnsi"/>
          <w:i/>
          <w:iCs/>
          <w:sz w:val="24"/>
          <w:szCs w:val="24"/>
          <w:lang w:val="en-GB"/>
        </w:rPr>
        <w:t>ad hoc</w:t>
      </w:r>
      <w:r w:rsidRPr="001F1190">
        <w:rPr>
          <w:rFonts w:asciiTheme="minorHAnsi" w:hAnsiTheme="minorHAnsi"/>
          <w:sz w:val="24"/>
          <w:szCs w:val="24"/>
          <w:lang w:val="en-GB"/>
        </w:rPr>
        <w:t xml:space="preserve"> conflicts of interest</w:t>
      </w:r>
      <w:r>
        <w:rPr>
          <w:rStyle w:val="Znakapoznpodarou"/>
          <w:rFonts w:asciiTheme="minorHAnsi" w:hAnsiTheme="minorHAnsi"/>
          <w:sz w:val="24"/>
          <w:szCs w:val="24"/>
          <w:lang w:val="en-GB"/>
        </w:rPr>
        <w:footnoteReference w:id="30"/>
      </w:r>
      <w:r w:rsidRPr="001F1190">
        <w:rPr>
          <w:rFonts w:asciiTheme="minorHAnsi" w:hAnsiTheme="minorHAnsi"/>
          <w:sz w:val="24"/>
          <w:szCs w:val="24"/>
          <w:lang w:val="en-GB"/>
        </w:rPr>
        <w:t>.</w:t>
      </w:r>
      <w:bookmarkStart w:id="121" w:name="_Ref130809380"/>
    </w:p>
    <w:p w14:paraId="25380FDB" w14:textId="77777777" w:rsidR="001F1190" w:rsidRDefault="001F1190" w:rsidP="001F1190">
      <w:pPr>
        <w:pStyle w:val="Odstavecseseznamem"/>
        <w:rPr>
          <w:rFonts w:asciiTheme="minorHAnsi" w:hAnsiTheme="minorHAnsi"/>
          <w:sz w:val="24"/>
          <w:szCs w:val="24"/>
          <w:lang w:val="en-GB"/>
        </w:rPr>
      </w:pPr>
    </w:p>
    <w:p w14:paraId="5FA476AF" w14:textId="369AF611" w:rsidR="00BC5419" w:rsidRPr="001F1190" w:rsidRDefault="00BC5419" w:rsidP="001F1190">
      <w:pPr>
        <w:numPr>
          <w:ilvl w:val="0"/>
          <w:numId w:val="15"/>
        </w:numPr>
        <w:tabs>
          <w:tab w:val="clear" w:pos="567"/>
          <w:tab w:val="left" w:pos="709"/>
        </w:tabs>
        <w:ind w:left="0" w:firstLine="0"/>
        <w:jc w:val="both"/>
        <w:rPr>
          <w:rFonts w:cstheme="minorHAnsi"/>
          <w:sz w:val="24"/>
          <w:szCs w:val="24"/>
          <w:lang w:val="en-GB"/>
        </w:rPr>
      </w:pPr>
      <w:bookmarkStart w:id="122" w:name="_Ref137048251"/>
      <w:r w:rsidRPr="001F1190">
        <w:rPr>
          <w:rFonts w:asciiTheme="minorHAnsi" w:hAnsiTheme="minorHAnsi"/>
          <w:sz w:val="24"/>
          <w:szCs w:val="24"/>
          <w:lang w:val="en-GB"/>
        </w:rPr>
        <w:t xml:space="preserve">The GET welcomes that the ACI contains a duty to declare </w:t>
      </w:r>
      <w:r w:rsidRPr="001F1190">
        <w:rPr>
          <w:rFonts w:asciiTheme="minorHAnsi" w:hAnsiTheme="minorHAnsi"/>
          <w:i/>
          <w:iCs/>
          <w:sz w:val="24"/>
          <w:szCs w:val="24"/>
          <w:lang w:val="en-GB"/>
        </w:rPr>
        <w:t>ad hoc</w:t>
      </w:r>
      <w:r w:rsidRPr="001F1190">
        <w:rPr>
          <w:rFonts w:asciiTheme="minorHAnsi" w:hAnsiTheme="minorHAnsi"/>
          <w:sz w:val="24"/>
          <w:szCs w:val="24"/>
          <w:lang w:val="en-GB"/>
        </w:rPr>
        <w:t xml:space="preserve"> conflicts of interest. However, there is room for improvement regarding this rule in several respects. First, it </w:t>
      </w:r>
      <w:r w:rsidR="0094085E" w:rsidRPr="001F1190">
        <w:rPr>
          <w:rFonts w:asciiTheme="minorHAnsi" w:hAnsiTheme="minorHAnsi"/>
          <w:sz w:val="24"/>
          <w:szCs w:val="24"/>
          <w:lang w:val="en-GB"/>
        </w:rPr>
        <w:t>covers</w:t>
      </w:r>
      <w:r w:rsidRPr="001F1190">
        <w:rPr>
          <w:rFonts w:asciiTheme="minorHAnsi" w:hAnsiTheme="minorHAnsi"/>
          <w:sz w:val="24"/>
          <w:szCs w:val="24"/>
          <w:lang w:val="en-GB"/>
        </w:rPr>
        <w:t xml:space="preserve"> only ministers and deputy ministers and not ministers’ individual advisers. Next, the declaration only applies in the context of meetings, while </w:t>
      </w:r>
      <w:r w:rsidRPr="001F1190">
        <w:rPr>
          <w:rFonts w:asciiTheme="minorHAnsi" w:hAnsiTheme="minorHAnsi"/>
          <w:i/>
          <w:iCs/>
          <w:sz w:val="24"/>
          <w:szCs w:val="24"/>
          <w:lang w:val="en-GB"/>
        </w:rPr>
        <w:t>ad hoc</w:t>
      </w:r>
      <w:r w:rsidRPr="001F1190">
        <w:rPr>
          <w:rFonts w:asciiTheme="minorHAnsi" w:hAnsiTheme="minorHAnsi"/>
          <w:sz w:val="24"/>
          <w:szCs w:val="24"/>
          <w:lang w:val="en-GB"/>
        </w:rPr>
        <w:t xml:space="preserve"> conflicts of interest may occur in </w:t>
      </w:r>
      <w:r w:rsidR="00826059">
        <w:rPr>
          <w:rFonts w:asciiTheme="minorHAnsi" w:hAnsiTheme="minorHAnsi"/>
          <w:sz w:val="24"/>
          <w:szCs w:val="24"/>
          <w:lang w:val="en-GB"/>
        </w:rPr>
        <w:t xml:space="preserve">many </w:t>
      </w:r>
      <w:r w:rsidRPr="001F1190">
        <w:rPr>
          <w:rFonts w:asciiTheme="minorHAnsi" w:hAnsiTheme="minorHAnsi"/>
          <w:sz w:val="24"/>
          <w:szCs w:val="24"/>
          <w:lang w:val="en-GB"/>
        </w:rPr>
        <w:t xml:space="preserve">other aspects of PTEFs’ activities. Moreover, this declaration is made only for informative purposes, and it does not prevent the person concerned from participating in the meeting or from voting. The declaration is recorded in the minutes of the meetings but as those of the Government are not public and the Ministry of Justice has no competence to control the fulfilling of this obligation, its usefulness is limited. The GET was informed during the on-site visit that this provision is not often used in practice. Finally, the GET notes that there is no definition of the notion of “generally obvious benefits or interests”. This is problematic in practice according to representatives of civil society, as there are diverging interpretations of some concrete situations. In view of the above, </w:t>
      </w:r>
      <w:r w:rsidRPr="001F1190">
        <w:rPr>
          <w:rFonts w:asciiTheme="minorHAnsi" w:hAnsiTheme="minorHAnsi"/>
          <w:b/>
          <w:bCs/>
          <w:sz w:val="24"/>
          <w:szCs w:val="24"/>
          <w:lang w:val="en-GB"/>
        </w:rPr>
        <w:t xml:space="preserve">GRECO recommends that the duty to declare </w:t>
      </w:r>
      <w:r w:rsidRPr="001F1190">
        <w:rPr>
          <w:rFonts w:asciiTheme="minorHAnsi" w:hAnsiTheme="minorHAnsi"/>
          <w:b/>
          <w:bCs/>
          <w:i/>
          <w:iCs/>
          <w:sz w:val="24"/>
          <w:szCs w:val="24"/>
          <w:lang w:val="en-GB"/>
        </w:rPr>
        <w:t>ad hoc</w:t>
      </w:r>
      <w:r w:rsidRPr="001F1190">
        <w:rPr>
          <w:rFonts w:asciiTheme="minorHAnsi" w:hAnsiTheme="minorHAnsi"/>
          <w:b/>
          <w:bCs/>
          <w:sz w:val="24"/>
          <w:szCs w:val="24"/>
          <w:lang w:val="en-GB"/>
        </w:rPr>
        <w:t xml:space="preserve"> conflicts of interest be strengthened</w:t>
      </w:r>
      <w:r w:rsidR="004860AC" w:rsidRPr="001F1190">
        <w:rPr>
          <w:rFonts w:asciiTheme="minorHAnsi" w:hAnsiTheme="minorHAnsi"/>
          <w:b/>
          <w:bCs/>
          <w:sz w:val="24"/>
          <w:szCs w:val="24"/>
          <w:lang w:val="en-GB"/>
        </w:rPr>
        <w:t>:</w:t>
      </w:r>
      <w:r w:rsidRPr="001F1190">
        <w:rPr>
          <w:rFonts w:asciiTheme="minorHAnsi" w:hAnsiTheme="minorHAnsi"/>
          <w:b/>
          <w:bCs/>
          <w:sz w:val="24"/>
          <w:szCs w:val="24"/>
          <w:lang w:val="en-GB"/>
        </w:rPr>
        <w:t xml:space="preserve"> (i) by </w:t>
      </w:r>
      <w:r w:rsidR="0074063E" w:rsidRPr="001F1190">
        <w:rPr>
          <w:rFonts w:asciiTheme="minorHAnsi" w:hAnsiTheme="minorHAnsi"/>
          <w:b/>
          <w:bCs/>
          <w:sz w:val="24"/>
          <w:szCs w:val="24"/>
          <w:lang w:val="en-GB"/>
        </w:rPr>
        <w:t>making it applicable to all persons with top executive functions and all situations or activities connected with their functions</w:t>
      </w:r>
      <w:r w:rsidRPr="001F1190">
        <w:rPr>
          <w:rFonts w:asciiTheme="minorHAnsi" w:hAnsiTheme="minorHAnsi"/>
          <w:b/>
          <w:bCs/>
          <w:sz w:val="24"/>
          <w:szCs w:val="24"/>
          <w:lang w:val="en-GB"/>
        </w:rPr>
        <w:t>; (ii) by making such declarations public and introducing a requirement of exclusion of the person concerned from decision-making; (iii) by providing guidance on the notion of generally obvious benefits or interests.</w:t>
      </w:r>
      <w:bookmarkEnd w:id="121"/>
      <w:bookmarkEnd w:id="122"/>
      <w:r w:rsidR="007A22EE" w:rsidRPr="001F1190">
        <w:rPr>
          <w:rFonts w:asciiTheme="minorHAnsi" w:hAnsiTheme="minorHAnsi"/>
          <w:b/>
          <w:bCs/>
          <w:sz w:val="24"/>
          <w:szCs w:val="24"/>
          <w:lang w:val="en-GB"/>
        </w:rPr>
        <w:t xml:space="preserve"> </w:t>
      </w:r>
    </w:p>
    <w:p w14:paraId="20E2E78B" w14:textId="24A1C2AA" w:rsidR="00F91561" w:rsidRPr="00BC5419" w:rsidRDefault="00F91561" w:rsidP="00F91561">
      <w:pPr>
        <w:jc w:val="both"/>
        <w:rPr>
          <w:rFonts w:asciiTheme="minorHAnsi" w:hAnsiTheme="minorHAnsi"/>
          <w:sz w:val="24"/>
          <w:szCs w:val="24"/>
          <w:lang w:val="en-US"/>
        </w:rPr>
      </w:pPr>
    </w:p>
    <w:p w14:paraId="3BD98900" w14:textId="77777777" w:rsidR="005B3932" w:rsidRPr="00F95457" w:rsidRDefault="005B3932" w:rsidP="008B69A0">
      <w:pPr>
        <w:pStyle w:val="Nadpis2"/>
        <w:numPr>
          <w:ilvl w:val="0"/>
          <w:numId w:val="0"/>
        </w:numPr>
        <w:spacing w:before="0"/>
        <w:rPr>
          <w:rFonts w:asciiTheme="minorHAnsi" w:hAnsiTheme="minorHAnsi"/>
          <w:color w:val="00000A"/>
          <w:sz w:val="24"/>
          <w:szCs w:val="24"/>
          <w:u w:val="single"/>
          <w:lang w:val="en-GB"/>
        </w:rPr>
      </w:pPr>
      <w:bookmarkStart w:id="123" w:name="_Toc508876717"/>
      <w:bookmarkStart w:id="124" w:name="_Toc508881572"/>
      <w:bookmarkStart w:id="125" w:name="_Toc508881964"/>
      <w:bookmarkStart w:id="126" w:name="_Toc137046552"/>
      <w:bookmarkStart w:id="127" w:name="_Toc342554254"/>
      <w:bookmarkStart w:id="128" w:name="_Toc342640929"/>
      <w:bookmarkEnd w:id="119"/>
      <w:bookmarkEnd w:id="120"/>
      <w:r w:rsidRPr="00F95457">
        <w:rPr>
          <w:rFonts w:asciiTheme="minorHAnsi" w:hAnsiTheme="minorHAnsi"/>
          <w:color w:val="00000A"/>
          <w:sz w:val="24"/>
          <w:szCs w:val="24"/>
          <w:u w:val="single"/>
          <w:lang w:val="en-GB"/>
        </w:rPr>
        <w:t>Prohibition or restriction of certain activities</w:t>
      </w:r>
      <w:bookmarkEnd w:id="123"/>
      <w:bookmarkEnd w:id="124"/>
      <w:bookmarkEnd w:id="125"/>
      <w:bookmarkEnd w:id="126"/>
    </w:p>
    <w:p w14:paraId="2369A61C" w14:textId="77777777" w:rsidR="005B3932" w:rsidRPr="00F95457" w:rsidRDefault="005B3932" w:rsidP="006F2E12">
      <w:pPr>
        <w:pStyle w:val="Corpsde"/>
        <w:spacing w:line="240" w:lineRule="auto"/>
        <w:ind w:left="709"/>
        <w:jc w:val="both"/>
        <w:rPr>
          <w:rFonts w:asciiTheme="minorHAnsi" w:hAnsiTheme="minorHAnsi" w:cs="Calibri"/>
          <w:b w:val="0"/>
          <w:sz w:val="24"/>
          <w:u w:val="none"/>
          <w:lang w:val="en-GB"/>
        </w:rPr>
      </w:pPr>
    </w:p>
    <w:p w14:paraId="2716433C" w14:textId="77777777" w:rsidR="005B3932" w:rsidRPr="00F95457" w:rsidRDefault="005B3932" w:rsidP="006F2E12">
      <w:pPr>
        <w:pStyle w:val="Nadpis3"/>
        <w:numPr>
          <w:ilvl w:val="0"/>
          <w:numId w:val="0"/>
        </w:numPr>
        <w:spacing w:before="0"/>
        <w:rPr>
          <w:rFonts w:asciiTheme="minorHAnsi" w:hAnsiTheme="minorHAnsi"/>
          <w:sz w:val="24"/>
          <w:szCs w:val="24"/>
          <w:lang w:val="en-GB"/>
        </w:rPr>
      </w:pPr>
      <w:bookmarkStart w:id="129" w:name="__RefHeading__4590_138456760"/>
      <w:bookmarkStart w:id="130" w:name="_Toc342554256"/>
      <w:bookmarkStart w:id="131" w:name="_Toc342640931"/>
      <w:bookmarkStart w:id="132" w:name="_Toc494119924"/>
      <w:bookmarkStart w:id="133" w:name="_Toc508876718"/>
      <w:bookmarkStart w:id="134" w:name="_Toc508881573"/>
      <w:bookmarkStart w:id="135" w:name="_Toc508881965"/>
      <w:bookmarkStart w:id="136" w:name="_Toc137046553"/>
      <w:bookmarkEnd w:id="129"/>
      <w:r w:rsidRPr="00F95457">
        <w:rPr>
          <w:rFonts w:asciiTheme="minorHAnsi" w:hAnsiTheme="minorHAnsi"/>
          <w:b w:val="0"/>
          <w:i/>
          <w:color w:val="00000A"/>
          <w:sz w:val="24"/>
          <w:szCs w:val="24"/>
          <w:lang w:val="en-GB"/>
        </w:rPr>
        <w:t>Incompatibilities, outside activities</w:t>
      </w:r>
      <w:r w:rsidR="00F95457">
        <w:rPr>
          <w:rFonts w:asciiTheme="minorHAnsi" w:hAnsiTheme="minorHAnsi"/>
          <w:b w:val="0"/>
          <w:i/>
          <w:color w:val="00000A"/>
          <w:sz w:val="24"/>
          <w:szCs w:val="24"/>
          <w:lang w:val="en-GB"/>
        </w:rPr>
        <w:t>, contracts with state authorities</w:t>
      </w:r>
      <w:r w:rsidRPr="00F95457">
        <w:rPr>
          <w:rFonts w:asciiTheme="minorHAnsi" w:hAnsiTheme="minorHAnsi"/>
          <w:b w:val="0"/>
          <w:i/>
          <w:color w:val="00000A"/>
          <w:sz w:val="24"/>
          <w:szCs w:val="24"/>
          <w:lang w:val="en-GB"/>
        </w:rPr>
        <w:t xml:space="preserve"> and financial interest</w:t>
      </w:r>
      <w:bookmarkEnd w:id="130"/>
      <w:bookmarkEnd w:id="131"/>
      <w:bookmarkEnd w:id="132"/>
      <w:bookmarkEnd w:id="133"/>
      <w:bookmarkEnd w:id="134"/>
      <w:bookmarkEnd w:id="135"/>
      <w:r w:rsidR="00F95457">
        <w:rPr>
          <w:rFonts w:asciiTheme="minorHAnsi" w:hAnsiTheme="minorHAnsi"/>
          <w:b w:val="0"/>
          <w:i/>
          <w:color w:val="00000A"/>
          <w:sz w:val="24"/>
          <w:szCs w:val="24"/>
          <w:lang w:val="en-GB"/>
        </w:rPr>
        <w:t>s</w:t>
      </w:r>
      <w:bookmarkEnd w:id="136"/>
    </w:p>
    <w:p w14:paraId="1C1E1E14" w14:textId="77777777" w:rsidR="005B3932" w:rsidRPr="00117677" w:rsidRDefault="005B3932" w:rsidP="004C025E">
      <w:pPr>
        <w:jc w:val="both"/>
        <w:rPr>
          <w:rFonts w:asciiTheme="minorHAnsi" w:hAnsiTheme="minorHAnsi"/>
          <w:b/>
          <w:lang w:val="en-GB"/>
        </w:rPr>
      </w:pPr>
    </w:p>
    <w:p w14:paraId="305ABB66" w14:textId="6FCD8929" w:rsidR="001F1190" w:rsidRDefault="001D544D" w:rsidP="001F1190">
      <w:pPr>
        <w:numPr>
          <w:ilvl w:val="0"/>
          <w:numId w:val="15"/>
        </w:numPr>
        <w:tabs>
          <w:tab w:val="clear" w:pos="567"/>
          <w:tab w:val="left" w:pos="709"/>
        </w:tabs>
        <w:ind w:left="0" w:firstLine="0"/>
        <w:jc w:val="both"/>
        <w:rPr>
          <w:rFonts w:asciiTheme="minorHAnsi" w:hAnsiTheme="minorHAnsi"/>
          <w:sz w:val="24"/>
          <w:szCs w:val="24"/>
          <w:lang w:val="en-GB"/>
        </w:rPr>
      </w:pPr>
      <w:r w:rsidRPr="001D544D">
        <w:rPr>
          <w:rFonts w:asciiTheme="minorHAnsi" w:hAnsiTheme="minorHAnsi"/>
          <w:sz w:val="24"/>
          <w:szCs w:val="24"/>
          <w:lang w:val="en-GB"/>
        </w:rPr>
        <w:t>There is no general concept of i</w:t>
      </w:r>
      <w:r w:rsidR="00366280" w:rsidRPr="001D544D">
        <w:rPr>
          <w:rFonts w:asciiTheme="minorHAnsi" w:hAnsiTheme="minorHAnsi"/>
          <w:sz w:val="24"/>
          <w:szCs w:val="24"/>
          <w:lang w:val="en-GB"/>
        </w:rPr>
        <w:t>ncompatibilit</w:t>
      </w:r>
      <w:r w:rsidRPr="001D544D">
        <w:rPr>
          <w:rFonts w:asciiTheme="minorHAnsi" w:hAnsiTheme="minorHAnsi"/>
          <w:sz w:val="24"/>
          <w:szCs w:val="24"/>
          <w:lang w:val="en-GB"/>
        </w:rPr>
        <w:t>y of functions</w:t>
      </w:r>
      <w:r w:rsidR="00366280" w:rsidRPr="001D544D">
        <w:rPr>
          <w:rFonts w:asciiTheme="minorHAnsi" w:hAnsiTheme="minorHAnsi"/>
          <w:sz w:val="24"/>
          <w:szCs w:val="24"/>
          <w:lang w:val="en-GB"/>
        </w:rPr>
        <w:t xml:space="preserve"> </w:t>
      </w:r>
      <w:r w:rsidRPr="001D544D">
        <w:rPr>
          <w:rFonts w:asciiTheme="minorHAnsi" w:hAnsiTheme="minorHAnsi"/>
          <w:sz w:val="24"/>
          <w:szCs w:val="24"/>
          <w:lang w:val="en-GB"/>
        </w:rPr>
        <w:t xml:space="preserve">in Czech law. Instead, </w:t>
      </w:r>
      <w:r w:rsidRPr="001F1190">
        <w:rPr>
          <w:rFonts w:asciiTheme="minorHAnsi" w:hAnsiTheme="minorHAnsi"/>
          <w:sz w:val="24"/>
          <w:szCs w:val="24"/>
          <w:u w:val="single"/>
          <w:lang w:val="en-GB"/>
        </w:rPr>
        <w:t>incompatibilities</w:t>
      </w:r>
      <w:r w:rsidRPr="001D544D">
        <w:rPr>
          <w:rFonts w:asciiTheme="minorHAnsi" w:hAnsiTheme="minorHAnsi"/>
          <w:sz w:val="24"/>
          <w:szCs w:val="24"/>
          <w:lang w:val="en-GB"/>
        </w:rPr>
        <w:t xml:space="preserve"> are </w:t>
      </w:r>
      <w:r w:rsidR="00366280" w:rsidRPr="001D544D">
        <w:rPr>
          <w:rFonts w:asciiTheme="minorHAnsi" w:hAnsiTheme="minorHAnsi"/>
          <w:sz w:val="24"/>
          <w:szCs w:val="24"/>
          <w:lang w:val="en-GB"/>
        </w:rPr>
        <w:t xml:space="preserve">set out in </w:t>
      </w:r>
      <w:r w:rsidRPr="001D544D">
        <w:rPr>
          <w:rFonts w:asciiTheme="minorHAnsi" w:hAnsiTheme="minorHAnsi"/>
          <w:sz w:val="24"/>
          <w:szCs w:val="24"/>
          <w:lang w:val="en-GB"/>
        </w:rPr>
        <w:t>numerous laws regulating various state bodies</w:t>
      </w:r>
      <w:r w:rsidR="00366280" w:rsidRPr="001D544D">
        <w:rPr>
          <w:rFonts w:asciiTheme="minorHAnsi" w:hAnsiTheme="minorHAnsi"/>
          <w:sz w:val="24"/>
          <w:szCs w:val="24"/>
          <w:lang w:val="en-GB"/>
        </w:rPr>
        <w:t xml:space="preserve">. </w:t>
      </w:r>
      <w:r w:rsidRPr="001D544D">
        <w:rPr>
          <w:rFonts w:asciiTheme="minorHAnsi" w:hAnsiTheme="minorHAnsi"/>
          <w:sz w:val="24"/>
          <w:szCs w:val="24"/>
          <w:lang w:val="en-GB"/>
        </w:rPr>
        <w:t xml:space="preserve">As regards ministers and deputy ministers specifically, </w:t>
      </w:r>
      <w:r w:rsidR="00A600FD">
        <w:rPr>
          <w:rFonts w:asciiTheme="minorHAnsi" w:hAnsiTheme="minorHAnsi"/>
          <w:sz w:val="24"/>
          <w:szCs w:val="24"/>
          <w:lang w:val="en-GB"/>
        </w:rPr>
        <w:t>A</w:t>
      </w:r>
      <w:r w:rsidRPr="001F1190">
        <w:rPr>
          <w:rFonts w:asciiTheme="minorHAnsi" w:hAnsiTheme="minorHAnsi"/>
          <w:sz w:val="24"/>
          <w:szCs w:val="24"/>
          <w:lang w:val="en-GB"/>
        </w:rPr>
        <w:t>rt. 70 of the Constitution stipulates that “members of the government may not engage in activities which are by their nature incompatible with the performance of a minister’s duties. Detailed provisions shall be set down in a statute.”</w:t>
      </w:r>
      <w:r w:rsidRPr="001D544D">
        <w:rPr>
          <w:rFonts w:asciiTheme="minorHAnsi" w:hAnsiTheme="minorHAnsi"/>
          <w:sz w:val="24"/>
          <w:szCs w:val="24"/>
          <w:lang w:val="en-GB"/>
        </w:rPr>
        <w:t xml:space="preserve"> </w:t>
      </w:r>
      <w:r w:rsidRPr="001F1190">
        <w:rPr>
          <w:rFonts w:asciiTheme="minorHAnsi" w:hAnsiTheme="minorHAnsi"/>
          <w:sz w:val="24"/>
          <w:szCs w:val="24"/>
          <w:lang w:val="en-GB"/>
        </w:rPr>
        <w:t xml:space="preserve">The Constitution also </w:t>
      </w:r>
      <w:r w:rsidR="00A600FD">
        <w:rPr>
          <w:rFonts w:asciiTheme="minorHAnsi" w:hAnsiTheme="minorHAnsi"/>
          <w:sz w:val="24"/>
          <w:szCs w:val="24"/>
          <w:lang w:val="en-GB"/>
        </w:rPr>
        <w:t>establishes</w:t>
      </w:r>
      <w:r w:rsidR="00A600FD" w:rsidRPr="001F1190">
        <w:rPr>
          <w:rFonts w:asciiTheme="minorHAnsi" w:hAnsiTheme="minorHAnsi"/>
          <w:sz w:val="24"/>
          <w:szCs w:val="24"/>
          <w:lang w:val="en-GB"/>
        </w:rPr>
        <w:t xml:space="preserve"> </w:t>
      </w:r>
      <w:r w:rsidRPr="001F1190">
        <w:rPr>
          <w:rFonts w:asciiTheme="minorHAnsi" w:hAnsiTheme="minorHAnsi"/>
          <w:sz w:val="24"/>
          <w:szCs w:val="24"/>
          <w:lang w:val="en-GB"/>
        </w:rPr>
        <w:t>the incompatibility of the functions of a member of government with the office of a judge or a prosecutor (</w:t>
      </w:r>
      <w:r w:rsidR="00A600FD">
        <w:rPr>
          <w:rFonts w:asciiTheme="minorHAnsi" w:hAnsiTheme="minorHAnsi"/>
          <w:sz w:val="24"/>
          <w:szCs w:val="24"/>
          <w:lang w:val="en-GB"/>
        </w:rPr>
        <w:t>A</w:t>
      </w:r>
      <w:r w:rsidRPr="001F1190">
        <w:rPr>
          <w:rFonts w:asciiTheme="minorHAnsi" w:hAnsiTheme="minorHAnsi"/>
          <w:sz w:val="24"/>
          <w:szCs w:val="24"/>
          <w:lang w:val="en-GB"/>
        </w:rPr>
        <w:t>rt. 82).</w:t>
      </w:r>
      <w:r w:rsidR="00AC4B39" w:rsidRPr="001F1190">
        <w:rPr>
          <w:rFonts w:asciiTheme="minorHAnsi" w:hAnsiTheme="minorHAnsi"/>
          <w:sz w:val="24"/>
          <w:szCs w:val="24"/>
          <w:lang w:val="en-GB"/>
        </w:rPr>
        <w:t xml:space="preserve"> There is no incompatibility between the function of minister and that of parliamentarian and most ministers do simultaneously hold parliamentary mandates. </w:t>
      </w:r>
    </w:p>
    <w:p w14:paraId="1827223B" w14:textId="77777777" w:rsidR="001F1190" w:rsidRDefault="001F1190" w:rsidP="001F1190">
      <w:pPr>
        <w:tabs>
          <w:tab w:val="left" w:pos="709"/>
        </w:tabs>
        <w:jc w:val="both"/>
        <w:rPr>
          <w:rFonts w:asciiTheme="minorHAnsi" w:hAnsiTheme="minorHAnsi"/>
          <w:sz w:val="24"/>
          <w:szCs w:val="24"/>
          <w:lang w:val="en-GB"/>
        </w:rPr>
      </w:pPr>
    </w:p>
    <w:p w14:paraId="25E6ED76" w14:textId="6D61E412" w:rsidR="001F1190" w:rsidRDefault="001F1190" w:rsidP="001F1190">
      <w:pPr>
        <w:numPr>
          <w:ilvl w:val="0"/>
          <w:numId w:val="15"/>
        </w:numPr>
        <w:tabs>
          <w:tab w:val="clear" w:pos="567"/>
          <w:tab w:val="left" w:pos="709"/>
        </w:tabs>
        <w:ind w:left="0" w:firstLine="0"/>
        <w:jc w:val="both"/>
        <w:rPr>
          <w:rFonts w:asciiTheme="minorHAnsi" w:hAnsiTheme="minorHAnsi"/>
          <w:sz w:val="24"/>
          <w:szCs w:val="24"/>
          <w:lang w:val="en-GB"/>
        </w:rPr>
      </w:pPr>
      <w:r w:rsidRPr="001F1190">
        <w:rPr>
          <w:rFonts w:cs="Arial"/>
          <w:sz w:val="24"/>
          <w:szCs w:val="24"/>
          <w:lang w:val="en-GB"/>
        </w:rPr>
        <w:t>For m</w:t>
      </w:r>
      <w:r w:rsidR="007A22EE" w:rsidRPr="001F1190">
        <w:rPr>
          <w:rFonts w:cs="Arial"/>
          <w:sz w:val="24"/>
          <w:szCs w:val="24"/>
          <w:lang w:val="en-GB"/>
        </w:rPr>
        <w:t>inisters’ advisers who are civil servants</w:t>
      </w:r>
      <w:r w:rsidR="00AC4B39" w:rsidRPr="001F1190">
        <w:rPr>
          <w:rFonts w:cs="Arial"/>
          <w:sz w:val="24"/>
          <w:szCs w:val="24"/>
          <w:lang w:val="en-GB"/>
        </w:rPr>
        <w:t xml:space="preserve">, incompatibilities are set out in </w:t>
      </w:r>
      <w:r w:rsidR="008141A1">
        <w:rPr>
          <w:rFonts w:cs="Arial"/>
          <w:sz w:val="24"/>
          <w:szCs w:val="24"/>
          <w:lang w:val="en-GB"/>
        </w:rPr>
        <w:t>S</w:t>
      </w:r>
      <w:r w:rsidR="00AC4B39" w:rsidRPr="001F1190">
        <w:rPr>
          <w:rFonts w:cs="Arial"/>
          <w:sz w:val="24"/>
          <w:szCs w:val="24"/>
          <w:lang w:val="en-GB"/>
        </w:rPr>
        <w:t>ection 81 of the Civil Service Act, which provides that they may not be members of the executive of supervisory bodies of legal entities operating as business companies, except when nominated to any such body by the appointing authority; in that case, they act as representatives of the state in these bodies and are obliged to enforce the state interest. However, many ministers’ advisers are not subject to this provision as they are employed under labour law or other types of contracts.</w:t>
      </w:r>
    </w:p>
    <w:p w14:paraId="273096FE" w14:textId="77777777" w:rsidR="001F1190" w:rsidRDefault="001F1190" w:rsidP="001F1190">
      <w:pPr>
        <w:pStyle w:val="Odstavecseseznamem"/>
        <w:rPr>
          <w:rFonts w:asciiTheme="minorHAnsi" w:hAnsiTheme="minorHAnsi"/>
          <w:sz w:val="24"/>
          <w:szCs w:val="24"/>
          <w:lang w:val="en-GB"/>
        </w:rPr>
      </w:pPr>
    </w:p>
    <w:p w14:paraId="0AA47DC6" w14:textId="7205347B" w:rsidR="001F1190" w:rsidRDefault="00AC4B39" w:rsidP="001F1190">
      <w:pPr>
        <w:numPr>
          <w:ilvl w:val="0"/>
          <w:numId w:val="15"/>
        </w:numPr>
        <w:tabs>
          <w:tab w:val="clear" w:pos="567"/>
          <w:tab w:val="left" w:pos="709"/>
        </w:tabs>
        <w:ind w:left="0" w:firstLine="0"/>
        <w:jc w:val="both"/>
        <w:rPr>
          <w:rFonts w:asciiTheme="minorHAnsi" w:hAnsiTheme="minorHAnsi"/>
          <w:sz w:val="24"/>
          <w:szCs w:val="24"/>
          <w:lang w:val="en-GB"/>
        </w:rPr>
      </w:pPr>
      <w:r w:rsidRPr="001F1190">
        <w:rPr>
          <w:rFonts w:asciiTheme="minorHAnsi" w:hAnsiTheme="minorHAnsi"/>
          <w:sz w:val="24"/>
          <w:szCs w:val="24"/>
          <w:lang w:val="en-GB"/>
        </w:rPr>
        <w:t xml:space="preserve">As regards </w:t>
      </w:r>
      <w:r w:rsidRPr="001F1190">
        <w:rPr>
          <w:rFonts w:asciiTheme="minorHAnsi" w:hAnsiTheme="minorHAnsi"/>
          <w:sz w:val="24"/>
          <w:szCs w:val="24"/>
          <w:u w:val="single"/>
          <w:lang w:val="en-GB"/>
        </w:rPr>
        <w:t>outside activities</w:t>
      </w:r>
      <w:r w:rsidRPr="001F1190">
        <w:rPr>
          <w:rFonts w:asciiTheme="minorHAnsi" w:hAnsiTheme="minorHAnsi"/>
          <w:sz w:val="24"/>
          <w:szCs w:val="24"/>
          <w:lang w:val="en-GB"/>
        </w:rPr>
        <w:t xml:space="preserve">, </w:t>
      </w:r>
      <w:r w:rsidR="008141A1">
        <w:rPr>
          <w:rFonts w:asciiTheme="minorHAnsi" w:hAnsiTheme="minorHAnsi"/>
          <w:sz w:val="24"/>
          <w:szCs w:val="24"/>
          <w:lang w:val="en-GB"/>
        </w:rPr>
        <w:t>S</w:t>
      </w:r>
      <w:r w:rsidRPr="001F1190">
        <w:rPr>
          <w:rFonts w:asciiTheme="minorHAnsi" w:hAnsiTheme="minorHAnsi"/>
          <w:sz w:val="24"/>
          <w:szCs w:val="24"/>
          <w:lang w:val="en-GB"/>
        </w:rPr>
        <w:t>ection 4 of the ACI states that, among other public officials, ministers and deputy ministers should not: a) be engaged in business or any other gainful activity, b) act as a statutory body or a member of a statutory body, managing body, supervisory body or controlling body of any business corporation, c) enter into any employment or similar relation or service relationship, except for relations resulting from their public office. The above</w:t>
      </w:r>
      <w:r w:rsidR="008141A1">
        <w:rPr>
          <w:rFonts w:asciiTheme="minorHAnsi" w:hAnsiTheme="minorHAnsi"/>
          <w:sz w:val="24"/>
          <w:szCs w:val="24"/>
          <w:lang w:val="en-GB"/>
        </w:rPr>
        <w:t>-</w:t>
      </w:r>
      <w:r w:rsidRPr="001F1190">
        <w:rPr>
          <w:rFonts w:asciiTheme="minorHAnsi" w:hAnsiTheme="minorHAnsi"/>
          <w:sz w:val="24"/>
          <w:szCs w:val="24"/>
          <w:lang w:val="en-GB"/>
        </w:rPr>
        <w:t xml:space="preserve">mentioned restrictions are not applied to the management of the public official’s own assets </w:t>
      </w:r>
      <w:r w:rsidR="008141A1">
        <w:rPr>
          <w:rFonts w:asciiTheme="minorHAnsi" w:hAnsiTheme="minorHAnsi"/>
          <w:sz w:val="24"/>
          <w:szCs w:val="24"/>
          <w:lang w:val="en-GB"/>
        </w:rPr>
        <w:t>or</w:t>
      </w:r>
      <w:r w:rsidR="008141A1" w:rsidRPr="001F1190">
        <w:rPr>
          <w:rFonts w:asciiTheme="minorHAnsi" w:hAnsiTheme="minorHAnsi"/>
          <w:sz w:val="24"/>
          <w:szCs w:val="24"/>
          <w:lang w:val="en-GB"/>
        </w:rPr>
        <w:t xml:space="preserve"> </w:t>
      </w:r>
      <w:r w:rsidRPr="001F1190">
        <w:rPr>
          <w:rFonts w:asciiTheme="minorHAnsi" w:hAnsiTheme="minorHAnsi"/>
          <w:sz w:val="24"/>
          <w:szCs w:val="24"/>
          <w:lang w:val="en-GB"/>
        </w:rPr>
        <w:t xml:space="preserve">to scientific, teaching, journalistic, literary, artistic or sporting activities, except for business activities in such areas. </w:t>
      </w:r>
      <w:bookmarkStart w:id="137" w:name="_Ref128995123"/>
    </w:p>
    <w:p w14:paraId="6379B931" w14:textId="77777777" w:rsidR="001F1190" w:rsidRDefault="001F1190" w:rsidP="001F1190">
      <w:pPr>
        <w:pStyle w:val="Odstavecseseznamem"/>
        <w:rPr>
          <w:rFonts w:asciiTheme="minorHAnsi" w:hAnsiTheme="minorHAnsi"/>
          <w:sz w:val="24"/>
          <w:szCs w:val="24"/>
          <w:lang w:val="en-GB"/>
        </w:rPr>
      </w:pPr>
    </w:p>
    <w:p w14:paraId="150E10B9" w14:textId="2613E9F6" w:rsidR="001F1190" w:rsidRDefault="00AC4B39" w:rsidP="001F1190">
      <w:pPr>
        <w:numPr>
          <w:ilvl w:val="0"/>
          <w:numId w:val="15"/>
        </w:numPr>
        <w:tabs>
          <w:tab w:val="clear" w:pos="567"/>
          <w:tab w:val="left" w:pos="709"/>
        </w:tabs>
        <w:ind w:left="0" w:firstLine="0"/>
        <w:jc w:val="both"/>
        <w:rPr>
          <w:rFonts w:asciiTheme="minorHAnsi" w:hAnsiTheme="minorHAnsi"/>
          <w:sz w:val="24"/>
          <w:szCs w:val="24"/>
          <w:lang w:val="en-GB"/>
        </w:rPr>
      </w:pPr>
      <w:bookmarkStart w:id="138" w:name="_Ref137047801"/>
      <w:r w:rsidRPr="001F1190">
        <w:rPr>
          <w:rFonts w:asciiTheme="minorHAnsi" w:hAnsiTheme="minorHAnsi"/>
          <w:sz w:val="24"/>
          <w:szCs w:val="24"/>
          <w:lang w:val="en-GB"/>
        </w:rPr>
        <w:t>Section 4a of the ACI provides that the above-mentioned public officials cannot be operators of a Radio or TV Broadcasting</w:t>
      </w:r>
      <w:r w:rsidR="008141A1">
        <w:rPr>
          <w:rFonts w:asciiTheme="minorHAnsi" w:hAnsiTheme="minorHAnsi"/>
          <w:sz w:val="24"/>
          <w:szCs w:val="24"/>
          <w:lang w:val="en-GB"/>
        </w:rPr>
        <w:t xml:space="preserve"> outlet</w:t>
      </w:r>
      <w:r w:rsidRPr="001F1190">
        <w:rPr>
          <w:rFonts w:asciiTheme="minorHAnsi" w:hAnsiTheme="minorHAnsi"/>
          <w:sz w:val="24"/>
          <w:szCs w:val="24"/>
          <w:lang w:val="en-GB"/>
        </w:rPr>
        <w:t xml:space="preserve">, publishers of periodical press or owners, members or controlling persons of a legal entity, which is an operator of a Radio or TV Broadcasting </w:t>
      </w:r>
      <w:r w:rsidR="008141A1">
        <w:rPr>
          <w:rFonts w:asciiTheme="minorHAnsi" w:hAnsiTheme="minorHAnsi"/>
          <w:sz w:val="24"/>
          <w:szCs w:val="24"/>
          <w:lang w:val="en-GB"/>
        </w:rPr>
        <w:t xml:space="preserve">outlet </w:t>
      </w:r>
      <w:r w:rsidRPr="001F1190">
        <w:rPr>
          <w:rFonts w:asciiTheme="minorHAnsi" w:hAnsiTheme="minorHAnsi"/>
          <w:sz w:val="24"/>
          <w:szCs w:val="24"/>
          <w:lang w:val="en-GB"/>
        </w:rPr>
        <w:t>or publisher of periodical press.</w:t>
      </w:r>
      <w:bookmarkEnd w:id="137"/>
      <w:bookmarkEnd w:id="138"/>
      <w:r w:rsidRPr="001F1190">
        <w:rPr>
          <w:rFonts w:asciiTheme="minorHAnsi" w:hAnsiTheme="minorHAnsi"/>
          <w:sz w:val="24"/>
          <w:szCs w:val="24"/>
          <w:lang w:val="en-GB"/>
        </w:rPr>
        <w:t xml:space="preserve"> </w:t>
      </w:r>
    </w:p>
    <w:p w14:paraId="57A45602" w14:textId="77777777" w:rsidR="001F1190" w:rsidRDefault="001F1190" w:rsidP="001F1190">
      <w:pPr>
        <w:pStyle w:val="Odstavecseseznamem"/>
        <w:rPr>
          <w:rFonts w:cs="Arial"/>
          <w:sz w:val="24"/>
          <w:szCs w:val="24"/>
          <w:lang w:val="en-GB"/>
        </w:rPr>
      </w:pPr>
    </w:p>
    <w:p w14:paraId="4EF249B1" w14:textId="015081FF" w:rsidR="001F1190" w:rsidRDefault="007A22EE" w:rsidP="001F1190">
      <w:pPr>
        <w:numPr>
          <w:ilvl w:val="0"/>
          <w:numId w:val="15"/>
        </w:numPr>
        <w:tabs>
          <w:tab w:val="clear" w:pos="567"/>
          <w:tab w:val="left" w:pos="709"/>
        </w:tabs>
        <w:ind w:left="0" w:firstLine="0"/>
        <w:jc w:val="both"/>
        <w:rPr>
          <w:rFonts w:asciiTheme="minorHAnsi" w:hAnsiTheme="minorHAnsi"/>
          <w:sz w:val="24"/>
          <w:szCs w:val="24"/>
          <w:lang w:val="en-GB"/>
        </w:rPr>
      </w:pPr>
      <w:r w:rsidRPr="001F1190">
        <w:rPr>
          <w:rFonts w:cs="Arial"/>
          <w:sz w:val="24"/>
          <w:szCs w:val="24"/>
          <w:lang w:val="en-GB"/>
        </w:rPr>
        <w:t xml:space="preserve">As regards </w:t>
      </w:r>
      <w:r w:rsidR="001F1190">
        <w:rPr>
          <w:rFonts w:cs="Arial"/>
          <w:sz w:val="24"/>
          <w:szCs w:val="24"/>
          <w:lang w:val="en-GB"/>
        </w:rPr>
        <w:t>ministers’</w:t>
      </w:r>
      <w:r w:rsidRPr="001F1190">
        <w:rPr>
          <w:rFonts w:cs="Arial"/>
          <w:sz w:val="24"/>
          <w:szCs w:val="24"/>
          <w:lang w:val="en-GB"/>
        </w:rPr>
        <w:t xml:space="preserve"> advisers who are civil servan</w:t>
      </w:r>
      <w:r w:rsidR="001F1190">
        <w:rPr>
          <w:rFonts w:cs="Arial"/>
          <w:sz w:val="24"/>
          <w:szCs w:val="24"/>
          <w:lang w:val="en-GB"/>
        </w:rPr>
        <w:t>ts, a</w:t>
      </w:r>
      <w:r w:rsidR="00AC4B39" w:rsidRPr="001F1190">
        <w:rPr>
          <w:rFonts w:cs="Arial"/>
          <w:sz w:val="24"/>
          <w:szCs w:val="24"/>
          <w:lang w:val="en-GB"/>
        </w:rPr>
        <w:t xml:space="preserve">ccording to </w:t>
      </w:r>
      <w:r w:rsidR="008141A1">
        <w:rPr>
          <w:rFonts w:cs="Arial"/>
          <w:sz w:val="24"/>
          <w:szCs w:val="24"/>
          <w:lang w:val="en-GB"/>
        </w:rPr>
        <w:t>S</w:t>
      </w:r>
      <w:r w:rsidR="00AC4B39" w:rsidRPr="001F1190">
        <w:rPr>
          <w:rFonts w:cs="Arial"/>
          <w:sz w:val="24"/>
          <w:szCs w:val="24"/>
          <w:lang w:val="en-GB"/>
        </w:rPr>
        <w:t xml:space="preserve">ection 81(2) of the Civil Service Act, a civil servant may hold a remunerated outside activity only with </w:t>
      </w:r>
      <w:r w:rsidR="008141A1">
        <w:rPr>
          <w:rFonts w:cs="Arial"/>
          <w:sz w:val="24"/>
          <w:szCs w:val="24"/>
          <w:lang w:val="en-GB"/>
        </w:rPr>
        <w:t xml:space="preserve">the </w:t>
      </w:r>
      <w:r w:rsidR="00AC4B39" w:rsidRPr="001F1190">
        <w:rPr>
          <w:rFonts w:cs="Arial"/>
          <w:sz w:val="24"/>
          <w:szCs w:val="24"/>
          <w:lang w:val="en-GB"/>
        </w:rPr>
        <w:t>prior written consent of the authority</w:t>
      </w:r>
      <w:r w:rsidR="007F670F" w:rsidRPr="001F1190">
        <w:rPr>
          <w:rFonts w:cs="Arial"/>
          <w:sz w:val="24"/>
          <w:szCs w:val="24"/>
          <w:lang w:val="en-GB"/>
        </w:rPr>
        <w:t xml:space="preserve"> that appointed him/her</w:t>
      </w:r>
      <w:r w:rsidR="00AC4B39" w:rsidRPr="001F1190">
        <w:rPr>
          <w:rFonts w:cs="Arial"/>
          <w:sz w:val="24"/>
          <w:szCs w:val="24"/>
          <w:lang w:val="en-GB"/>
        </w:rPr>
        <w:t>. The restriction shall not apply to the following activities: research, teaching, publication, literature or art; performing services as a sworn expert or interpreter under another law for a court or another public authority than the place of service; performing service in consultative and advisory bodies to the Government; performing service in consultative or other bodies of the Central Administrative Authority or special authorities which, pursuant to another act, exercise the powers of state administration; and the management of their own property.</w:t>
      </w:r>
    </w:p>
    <w:p w14:paraId="4001F8D9" w14:textId="77777777" w:rsidR="001F1190" w:rsidRDefault="001F1190" w:rsidP="001F1190">
      <w:pPr>
        <w:pStyle w:val="Odstavecseseznamem"/>
        <w:rPr>
          <w:rFonts w:asciiTheme="minorHAnsi" w:hAnsiTheme="minorHAnsi"/>
          <w:sz w:val="24"/>
          <w:szCs w:val="24"/>
          <w:lang w:val="en-GB"/>
        </w:rPr>
      </w:pPr>
    </w:p>
    <w:p w14:paraId="318BB1AD" w14:textId="56DB56FE" w:rsidR="001F1190" w:rsidRDefault="00AC4B39" w:rsidP="001F1190">
      <w:pPr>
        <w:numPr>
          <w:ilvl w:val="0"/>
          <w:numId w:val="15"/>
        </w:numPr>
        <w:tabs>
          <w:tab w:val="clear" w:pos="567"/>
          <w:tab w:val="left" w:pos="709"/>
        </w:tabs>
        <w:ind w:left="0" w:firstLine="0"/>
        <w:jc w:val="both"/>
        <w:rPr>
          <w:rFonts w:asciiTheme="minorHAnsi" w:hAnsiTheme="minorHAnsi"/>
          <w:sz w:val="24"/>
          <w:szCs w:val="24"/>
          <w:lang w:val="en-GB"/>
        </w:rPr>
      </w:pPr>
      <w:r w:rsidRPr="001F1190">
        <w:rPr>
          <w:rFonts w:asciiTheme="minorHAnsi" w:hAnsiTheme="minorHAnsi"/>
          <w:sz w:val="24"/>
          <w:szCs w:val="24"/>
          <w:lang w:val="en-GB"/>
        </w:rPr>
        <w:t xml:space="preserve">Concerning </w:t>
      </w:r>
      <w:r w:rsidRPr="001F1190">
        <w:rPr>
          <w:rFonts w:asciiTheme="minorHAnsi" w:hAnsiTheme="minorHAnsi"/>
          <w:sz w:val="24"/>
          <w:szCs w:val="24"/>
          <w:u w:val="single"/>
          <w:lang w:val="en-GB"/>
        </w:rPr>
        <w:t>contracts with state authorities and financial interests</w:t>
      </w:r>
      <w:r w:rsidRPr="001F1190">
        <w:rPr>
          <w:rFonts w:asciiTheme="minorHAnsi" w:hAnsiTheme="minorHAnsi"/>
          <w:sz w:val="24"/>
          <w:szCs w:val="24"/>
          <w:lang w:val="en-GB"/>
        </w:rPr>
        <w:t xml:space="preserve">, </w:t>
      </w:r>
      <w:r w:rsidR="008141A1">
        <w:rPr>
          <w:rFonts w:asciiTheme="minorHAnsi" w:hAnsiTheme="minorHAnsi"/>
          <w:sz w:val="24"/>
          <w:szCs w:val="24"/>
          <w:lang w:val="en-GB"/>
        </w:rPr>
        <w:t>S</w:t>
      </w:r>
      <w:r w:rsidRPr="001F1190">
        <w:rPr>
          <w:rFonts w:asciiTheme="minorHAnsi" w:hAnsiTheme="minorHAnsi"/>
          <w:sz w:val="24"/>
          <w:szCs w:val="24"/>
          <w:lang w:val="en-GB"/>
        </w:rPr>
        <w:t xml:space="preserve">ection 4b of the ACI contains a restriction </w:t>
      </w:r>
      <w:r w:rsidR="008141A1">
        <w:rPr>
          <w:rFonts w:asciiTheme="minorHAnsi" w:hAnsiTheme="minorHAnsi"/>
          <w:sz w:val="24"/>
          <w:szCs w:val="24"/>
          <w:lang w:val="en-GB"/>
        </w:rPr>
        <w:t>on</w:t>
      </w:r>
      <w:r w:rsidR="00B0071B">
        <w:rPr>
          <w:rFonts w:asciiTheme="minorHAnsi" w:hAnsiTheme="minorHAnsi"/>
          <w:sz w:val="24"/>
          <w:szCs w:val="24"/>
          <w:lang w:val="en-GB"/>
        </w:rPr>
        <w:t xml:space="preserve"> </w:t>
      </w:r>
      <w:r w:rsidRPr="001F1190">
        <w:rPr>
          <w:rFonts w:asciiTheme="minorHAnsi" w:hAnsiTheme="minorHAnsi"/>
          <w:sz w:val="24"/>
          <w:szCs w:val="24"/>
          <w:lang w:val="en-GB"/>
        </w:rPr>
        <w:t>participat</w:t>
      </w:r>
      <w:r w:rsidR="008141A1">
        <w:rPr>
          <w:rFonts w:asciiTheme="minorHAnsi" w:hAnsiTheme="minorHAnsi"/>
          <w:sz w:val="24"/>
          <w:szCs w:val="24"/>
          <w:lang w:val="en-GB"/>
        </w:rPr>
        <w:t>ing</w:t>
      </w:r>
      <w:r w:rsidR="00B0071B">
        <w:rPr>
          <w:rFonts w:asciiTheme="minorHAnsi" w:hAnsiTheme="minorHAnsi"/>
          <w:sz w:val="24"/>
          <w:szCs w:val="24"/>
          <w:lang w:val="en-GB"/>
        </w:rPr>
        <w:t xml:space="preserve"> </w:t>
      </w:r>
      <w:r w:rsidR="008141A1">
        <w:rPr>
          <w:rFonts w:asciiTheme="minorHAnsi" w:hAnsiTheme="minorHAnsi"/>
          <w:sz w:val="24"/>
          <w:szCs w:val="24"/>
          <w:lang w:val="en-GB"/>
        </w:rPr>
        <w:t>i</w:t>
      </w:r>
      <w:r w:rsidRPr="001F1190">
        <w:rPr>
          <w:rFonts w:asciiTheme="minorHAnsi" w:hAnsiTheme="minorHAnsi"/>
          <w:sz w:val="24"/>
          <w:szCs w:val="24"/>
          <w:lang w:val="en-GB"/>
        </w:rPr>
        <w:t xml:space="preserve">n public procurement proceedings for business companies in which cabinet members or an entity controlled by them owns </w:t>
      </w:r>
      <w:r w:rsidR="008141A1">
        <w:rPr>
          <w:rFonts w:asciiTheme="minorHAnsi" w:hAnsiTheme="minorHAnsi"/>
          <w:sz w:val="24"/>
          <w:szCs w:val="24"/>
          <w:lang w:val="en-GB"/>
        </w:rPr>
        <w:t xml:space="preserve">an </w:t>
      </w:r>
      <w:r w:rsidRPr="001F1190">
        <w:rPr>
          <w:rFonts w:asciiTheme="minorHAnsi" w:hAnsiTheme="minorHAnsi"/>
          <w:sz w:val="24"/>
          <w:szCs w:val="24"/>
          <w:lang w:val="en-GB"/>
        </w:rPr>
        <w:t xml:space="preserve">interest of at least 25 %. The contracting authority is obliged to exclude such business companies from their public tenders. </w:t>
      </w:r>
    </w:p>
    <w:p w14:paraId="572C0201" w14:textId="77777777" w:rsidR="001F1190" w:rsidRDefault="001F1190" w:rsidP="001F1190">
      <w:pPr>
        <w:pStyle w:val="Odstavecseseznamem"/>
        <w:rPr>
          <w:rFonts w:asciiTheme="minorHAnsi" w:hAnsiTheme="minorHAnsi"/>
          <w:sz w:val="24"/>
          <w:szCs w:val="24"/>
          <w:lang w:val="en-GB"/>
        </w:rPr>
      </w:pPr>
    </w:p>
    <w:p w14:paraId="2EF83673" w14:textId="7069D9FE" w:rsidR="001F1190" w:rsidRDefault="00AC4B39" w:rsidP="001F1190">
      <w:pPr>
        <w:numPr>
          <w:ilvl w:val="0"/>
          <w:numId w:val="15"/>
        </w:numPr>
        <w:tabs>
          <w:tab w:val="clear" w:pos="567"/>
          <w:tab w:val="left" w:pos="709"/>
        </w:tabs>
        <w:ind w:left="0" w:firstLine="0"/>
        <w:jc w:val="both"/>
        <w:rPr>
          <w:rFonts w:asciiTheme="minorHAnsi" w:hAnsiTheme="minorHAnsi"/>
          <w:sz w:val="24"/>
          <w:szCs w:val="24"/>
          <w:lang w:val="en-GB"/>
        </w:rPr>
      </w:pPr>
      <w:r w:rsidRPr="001F1190">
        <w:rPr>
          <w:rFonts w:asciiTheme="minorHAnsi" w:hAnsiTheme="minorHAnsi"/>
          <w:sz w:val="24"/>
          <w:szCs w:val="24"/>
          <w:lang w:val="en-GB"/>
        </w:rPr>
        <w:t xml:space="preserve">Section 4c of the ACI contains a restriction </w:t>
      </w:r>
      <w:r w:rsidR="008141A1">
        <w:rPr>
          <w:rFonts w:asciiTheme="minorHAnsi" w:hAnsiTheme="minorHAnsi"/>
          <w:sz w:val="24"/>
          <w:szCs w:val="24"/>
          <w:lang w:val="en-GB"/>
        </w:rPr>
        <w:t>on</w:t>
      </w:r>
      <w:r w:rsidRPr="001F1190">
        <w:rPr>
          <w:rFonts w:asciiTheme="minorHAnsi" w:hAnsiTheme="minorHAnsi"/>
          <w:sz w:val="24"/>
          <w:szCs w:val="24"/>
          <w:lang w:val="en-GB"/>
        </w:rPr>
        <w:t xml:space="preserve"> provid</w:t>
      </w:r>
      <w:r w:rsidR="008141A1">
        <w:rPr>
          <w:rFonts w:asciiTheme="minorHAnsi" w:hAnsiTheme="minorHAnsi"/>
          <w:sz w:val="24"/>
          <w:szCs w:val="24"/>
          <w:lang w:val="en-GB"/>
        </w:rPr>
        <w:t>ing</w:t>
      </w:r>
      <w:r w:rsidRPr="001F1190">
        <w:rPr>
          <w:rFonts w:asciiTheme="minorHAnsi" w:hAnsiTheme="minorHAnsi"/>
          <w:sz w:val="24"/>
          <w:szCs w:val="24"/>
          <w:lang w:val="en-GB"/>
        </w:rPr>
        <w:t xml:space="preserve"> an investment grant to a business company, in which cabinet members or an entity controlled by them owns an interest of at least 25%. </w:t>
      </w:r>
      <w:r w:rsidR="007F670F" w:rsidRPr="001F1190">
        <w:rPr>
          <w:rFonts w:asciiTheme="minorHAnsi" w:hAnsiTheme="minorHAnsi"/>
          <w:sz w:val="24"/>
          <w:szCs w:val="24"/>
          <w:lang w:val="en-GB"/>
        </w:rPr>
        <w:t xml:space="preserve">These provisions, as well as </w:t>
      </w:r>
      <w:r w:rsidR="008141A1">
        <w:rPr>
          <w:rFonts w:asciiTheme="minorHAnsi" w:hAnsiTheme="minorHAnsi"/>
          <w:sz w:val="24"/>
          <w:szCs w:val="24"/>
          <w:lang w:val="en-GB"/>
        </w:rPr>
        <w:t>S</w:t>
      </w:r>
      <w:r w:rsidR="007F670F" w:rsidRPr="001F1190">
        <w:rPr>
          <w:rFonts w:asciiTheme="minorHAnsi" w:hAnsiTheme="minorHAnsi"/>
          <w:sz w:val="24"/>
          <w:szCs w:val="24"/>
          <w:lang w:val="en-GB"/>
        </w:rPr>
        <w:t xml:space="preserve">ection 4a of the ACI mentioned above in paragraph </w:t>
      </w:r>
      <w:r w:rsidR="0084556E">
        <w:rPr>
          <w:rFonts w:asciiTheme="minorHAnsi" w:hAnsiTheme="minorHAnsi"/>
          <w:sz w:val="24"/>
          <w:szCs w:val="24"/>
          <w:lang w:val="en-GB"/>
        </w:rPr>
        <w:fldChar w:fldCharType="begin"/>
      </w:r>
      <w:r w:rsidR="0084556E">
        <w:rPr>
          <w:rFonts w:asciiTheme="minorHAnsi" w:hAnsiTheme="minorHAnsi"/>
          <w:sz w:val="24"/>
          <w:szCs w:val="24"/>
          <w:lang w:val="en-GB"/>
        </w:rPr>
        <w:instrText xml:space="preserve"> REF _Ref137047801 \r \h </w:instrText>
      </w:r>
      <w:r w:rsidR="0084556E">
        <w:rPr>
          <w:rFonts w:asciiTheme="minorHAnsi" w:hAnsiTheme="minorHAnsi"/>
          <w:sz w:val="24"/>
          <w:szCs w:val="24"/>
          <w:lang w:val="en-GB"/>
        </w:rPr>
      </w:r>
      <w:r w:rsidR="0084556E">
        <w:rPr>
          <w:rFonts w:asciiTheme="minorHAnsi" w:hAnsiTheme="minorHAnsi"/>
          <w:sz w:val="24"/>
          <w:szCs w:val="24"/>
          <w:lang w:val="en-GB"/>
        </w:rPr>
        <w:fldChar w:fldCharType="separate"/>
      </w:r>
      <w:r w:rsidR="0002230A">
        <w:rPr>
          <w:rFonts w:asciiTheme="minorHAnsi" w:hAnsiTheme="minorHAnsi"/>
          <w:sz w:val="24"/>
          <w:szCs w:val="24"/>
          <w:lang w:val="en-GB"/>
        </w:rPr>
        <w:t>115</w:t>
      </w:r>
      <w:r w:rsidR="0084556E">
        <w:rPr>
          <w:rFonts w:asciiTheme="minorHAnsi" w:hAnsiTheme="minorHAnsi"/>
          <w:sz w:val="24"/>
          <w:szCs w:val="24"/>
          <w:lang w:val="en-GB"/>
        </w:rPr>
        <w:fldChar w:fldCharType="end"/>
      </w:r>
      <w:r w:rsidR="007F670F" w:rsidRPr="001F1190">
        <w:rPr>
          <w:rFonts w:asciiTheme="minorHAnsi" w:hAnsiTheme="minorHAnsi"/>
          <w:sz w:val="24"/>
          <w:szCs w:val="24"/>
          <w:lang w:val="en-GB"/>
        </w:rPr>
        <w:t xml:space="preserve">, were reportedly added to address cases similar to the </w:t>
      </w:r>
      <w:r w:rsidR="007A22EE" w:rsidRPr="001F1190">
        <w:rPr>
          <w:rFonts w:asciiTheme="minorHAnsi" w:hAnsiTheme="minorHAnsi"/>
          <w:sz w:val="24"/>
          <w:szCs w:val="24"/>
          <w:lang w:val="en-GB"/>
        </w:rPr>
        <w:t xml:space="preserve">so-called “Stork’s Nest” </w:t>
      </w:r>
      <w:r w:rsidR="001D7E0D">
        <w:rPr>
          <w:rFonts w:asciiTheme="minorHAnsi" w:hAnsiTheme="minorHAnsi"/>
          <w:sz w:val="24"/>
          <w:szCs w:val="24"/>
          <w:lang w:val="en-GB"/>
        </w:rPr>
        <w:t xml:space="preserve">alleged </w:t>
      </w:r>
      <w:r w:rsidR="007F670F" w:rsidRPr="001F1190">
        <w:rPr>
          <w:rFonts w:asciiTheme="minorHAnsi" w:hAnsiTheme="minorHAnsi"/>
          <w:sz w:val="24"/>
          <w:szCs w:val="24"/>
          <w:lang w:val="en-GB"/>
        </w:rPr>
        <w:t xml:space="preserve">fraud case involving the former Prime Minister (see paragraph </w:t>
      </w:r>
      <w:r w:rsidR="001F1190">
        <w:rPr>
          <w:rFonts w:asciiTheme="minorHAnsi" w:hAnsiTheme="minorHAnsi"/>
          <w:sz w:val="24"/>
          <w:szCs w:val="24"/>
          <w:lang w:val="en-GB"/>
        </w:rPr>
        <w:fldChar w:fldCharType="begin"/>
      </w:r>
      <w:r w:rsidR="001F1190">
        <w:rPr>
          <w:rFonts w:asciiTheme="minorHAnsi" w:hAnsiTheme="minorHAnsi"/>
          <w:sz w:val="24"/>
          <w:szCs w:val="24"/>
          <w:lang w:val="en-GB"/>
        </w:rPr>
        <w:instrText xml:space="preserve"> REF _Ref131499078 \r \h </w:instrText>
      </w:r>
      <w:r w:rsidR="001F1190">
        <w:rPr>
          <w:rFonts w:asciiTheme="minorHAnsi" w:hAnsiTheme="minorHAnsi"/>
          <w:sz w:val="24"/>
          <w:szCs w:val="24"/>
          <w:lang w:val="en-GB"/>
        </w:rPr>
      </w:r>
      <w:r w:rsidR="001F1190">
        <w:rPr>
          <w:rFonts w:asciiTheme="minorHAnsi" w:hAnsiTheme="minorHAnsi"/>
          <w:sz w:val="24"/>
          <w:szCs w:val="24"/>
          <w:lang w:val="en-GB"/>
        </w:rPr>
        <w:fldChar w:fldCharType="separate"/>
      </w:r>
      <w:r w:rsidR="0002230A">
        <w:rPr>
          <w:rFonts w:asciiTheme="minorHAnsi" w:hAnsiTheme="minorHAnsi"/>
          <w:sz w:val="24"/>
          <w:szCs w:val="24"/>
          <w:lang w:val="en-GB"/>
        </w:rPr>
        <w:t>14</w:t>
      </w:r>
      <w:r w:rsidR="001F1190">
        <w:rPr>
          <w:rFonts w:asciiTheme="minorHAnsi" w:hAnsiTheme="minorHAnsi"/>
          <w:sz w:val="24"/>
          <w:szCs w:val="24"/>
          <w:lang w:val="en-GB"/>
        </w:rPr>
        <w:fldChar w:fldCharType="end"/>
      </w:r>
      <w:r w:rsidR="007F670F" w:rsidRPr="001F1190">
        <w:rPr>
          <w:rFonts w:asciiTheme="minorHAnsi" w:hAnsiTheme="minorHAnsi"/>
          <w:sz w:val="24"/>
          <w:szCs w:val="24"/>
          <w:lang w:val="en-GB"/>
        </w:rPr>
        <w:t xml:space="preserve"> in the context section of this report). However, according to civil society representatives, they are easy to circ</w:t>
      </w:r>
      <w:r w:rsidR="00A7298B" w:rsidRPr="001F1190">
        <w:rPr>
          <w:rFonts w:asciiTheme="minorHAnsi" w:hAnsiTheme="minorHAnsi"/>
          <w:sz w:val="24"/>
          <w:szCs w:val="24"/>
          <w:lang w:val="en-GB"/>
        </w:rPr>
        <w:t>umvent in practice.</w:t>
      </w:r>
    </w:p>
    <w:p w14:paraId="034DB006" w14:textId="77777777" w:rsidR="001F1190" w:rsidRDefault="001F1190" w:rsidP="001F1190">
      <w:pPr>
        <w:pStyle w:val="Odstavecseseznamem"/>
        <w:rPr>
          <w:rFonts w:asciiTheme="minorHAnsi" w:hAnsiTheme="minorHAnsi"/>
          <w:sz w:val="24"/>
          <w:szCs w:val="24"/>
          <w:lang w:val="en-GB"/>
        </w:rPr>
      </w:pPr>
    </w:p>
    <w:p w14:paraId="4FE8C226" w14:textId="5605E30D" w:rsidR="001F1190" w:rsidRDefault="00A7298B" w:rsidP="001F1190">
      <w:pPr>
        <w:numPr>
          <w:ilvl w:val="0"/>
          <w:numId w:val="15"/>
        </w:numPr>
        <w:tabs>
          <w:tab w:val="clear" w:pos="567"/>
          <w:tab w:val="left" w:pos="709"/>
        </w:tabs>
        <w:ind w:left="0" w:firstLine="0"/>
        <w:jc w:val="both"/>
        <w:rPr>
          <w:rFonts w:asciiTheme="minorHAnsi" w:hAnsiTheme="minorHAnsi"/>
          <w:sz w:val="24"/>
          <w:szCs w:val="24"/>
          <w:lang w:val="en-GB"/>
        </w:rPr>
      </w:pPr>
      <w:r w:rsidRPr="001F1190">
        <w:rPr>
          <w:rFonts w:asciiTheme="minorHAnsi" w:hAnsiTheme="minorHAnsi"/>
          <w:sz w:val="24"/>
          <w:szCs w:val="24"/>
          <w:lang w:val="en-GB"/>
        </w:rPr>
        <w:t xml:space="preserve">The GET is of the strong opinion that the incompatibilities and outside activities regime applicable to PTEFs needs to be substantially streamlined and strengthened. The rules on incompatibilities are scattered over many different legal texts and their details vary. As there is no general concept of incompatibility of functions, every time a new institution is </w:t>
      </w:r>
      <w:r w:rsidR="0026182D" w:rsidRPr="001F1190">
        <w:rPr>
          <w:rFonts w:asciiTheme="minorHAnsi" w:hAnsiTheme="minorHAnsi"/>
          <w:sz w:val="24"/>
          <w:szCs w:val="24"/>
          <w:lang w:val="en-GB"/>
        </w:rPr>
        <w:t>set up</w:t>
      </w:r>
      <w:r w:rsidRPr="001F1190">
        <w:rPr>
          <w:rFonts w:asciiTheme="minorHAnsi" w:hAnsiTheme="minorHAnsi"/>
          <w:sz w:val="24"/>
          <w:szCs w:val="24"/>
          <w:lang w:val="en-GB"/>
        </w:rPr>
        <w:t xml:space="preserve">, a list of incompatibilities is created. These are often made up for the occasion or copied from other laws, which leads to discrepancies among different legal texts. It also makes it very difficult to have an overview of the applicable rules, including for the persons who have to apply them.  </w:t>
      </w:r>
      <w:r w:rsidR="00A266A4" w:rsidRPr="001F1190">
        <w:rPr>
          <w:rFonts w:asciiTheme="minorHAnsi" w:hAnsiTheme="minorHAnsi"/>
          <w:sz w:val="24"/>
          <w:szCs w:val="24"/>
          <w:lang w:val="en-GB"/>
        </w:rPr>
        <w:t xml:space="preserve">The accumulation of functions by PTEFs was signalled to the GET as a problematic </w:t>
      </w:r>
      <w:r w:rsidR="007F193C" w:rsidRPr="001F1190">
        <w:rPr>
          <w:rFonts w:asciiTheme="minorHAnsi" w:hAnsiTheme="minorHAnsi"/>
          <w:sz w:val="24"/>
          <w:szCs w:val="24"/>
          <w:lang w:val="en-GB"/>
        </w:rPr>
        <w:t>area</w:t>
      </w:r>
      <w:r w:rsidR="001F1190">
        <w:rPr>
          <w:rFonts w:asciiTheme="minorHAnsi" w:hAnsiTheme="minorHAnsi"/>
          <w:sz w:val="24"/>
          <w:szCs w:val="24"/>
          <w:lang w:val="en-GB"/>
        </w:rPr>
        <w:t xml:space="preserve"> during the on-site visit</w:t>
      </w:r>
      <w:r w:rsidR="00A266A4" w:rsidRPr="001F1190">
        <w:rPr>
          <w:rFonts w:asciiTheme="minorHAnsi" w:hAnsiTheme="minorHAnsi"/>
          <w:sz w:val="24"/>
          <w:szCs w:val="24"/>
          <w:lang w:val="en-GB"/>
        </w:rPr>
        <w:t>,</w:t>
      </w:r>
      <w:r w:rsidR="007F193C" w:rsidRPr="001F1190">
        <w:rPr>
          <w:rFonts w:asciiTheme="minorHAnsi" w:hAnsiTheme="minorHAnsi"/>
          <w:sz w:val="24"/>
          <w:szCs w:val="24"/>
          <w:lang w:val="en-GB"/>
        </w:rPr>
        <w:t xml:space="preserve"> as it appears that many ministers sit on the boards or councils of private companies, sometimes related to </w:t>
      </w:r>
      <w:r w:rsidR="00A266A4" w:rsidRPr="001F1190">
        <w:rPr>
          <w:rFonts w:asciiTheme="minorHAnsi" w:hAnsiTheme="minorHAnsi"/>
          <w:sz w:val="24"/>
          <w:szCs w:val="24"/>
          <w:lang w:val="en-GB"/>
        </w:rPr>
        <w:t xml:space="preserve">their ministerial portfolio. </w:t>
      </w:r>
      <w:r w:rsidR="00262FD3">
        <w:rPr>
          <w:rFonts w:asciiTheme="minorHAnsi" w:hAnsiTheme="minorHAnsi"/>
          <w:sz w:val="24"/>
          <w:szCs w:val="24"/>
          <w:lang w:val="en-GB"/>
        </w:rPr>
        <w:t xml:space="preserve">Therefore, there would be added value in a set of guidelines </w:t>
      </w:r>
      <w:r w:rsidR="00FE7EC6">
        <w:rPr>
          <w:rFonts w:asciiTheme="minorHAnsi" w:hAnsiTheme="minorHAnsi"/>
          <w:sz w:val="24"/>
          <w:szCs w:val="24"/>
          <w:lang w:val="en-GB"/>
        </w:rPr>
        <w:t>or a han</w:t>
      </w:r>
      <w:r w:rsidR="00707650">
        <w:rPr>
          <w:rFonts w:asciiTheme="minorHAnsi" w:hAnsiTheme="minorHAnsi"/>
          <w:sz w:val="24"/>
          <w:szCs w:val="24"/>
          <w:lang w:val="en-GB"/>
        </w:rPr>
        <w:t xml:space="preserve">dbook </w:t>
      </w:r>
      <w:r w:rsidR="00262FD3">
        <w:rPr>
          <w:rFonts w:asciiTheme="minorHAnsi" w:hAnsiTheme="minorHAnsi"/>
          <w:sz w:val="24"/>
          <w:szCs w:val="24"/>
          <w:lang w:val="en-GB"/>
        </w:rPr>
        <w:t>clarifying which rules on incompatibilities are applicable to each category of PTEFs.</w:t>
      </w:r>
    </w:p>
    <w:p w14:paraId="2F6D0BA4" w14:textId="77777777" w:rsidR="001F1190" w:rsidRDefault="001F1190" w:rsidP="001F1190">
      <w:pPr>
        <w:pStyle w:val="Odstavecseseznamem"/>
        <w:rPr>
          <w:rFonts w:asciiTheme="minorHAnsi" w:hAnsiTheme="minorHAnsi"/>
          <w:sz w:val="24"/>
          <w:szCs w:val="24"/>
          <w:lang w:val="en-GB"/>
        </w:rPr>
      </w:pPr>
    </w:p>
    <w:p w14:paraId="3B79F99B" w14:textId="2D6F1213" w:rsidR="001F1190" w:rsidRDefault="00A266A4" w:rsidP="001F1190">
      <w:pPr>
        <w:numPr>
          <w:ilvl w:val="0"/>
          <w:numId w:val="15"/>
        </w:numPr>
        <w:tabs>
          <w:tab w:val="clear" w:pos="567"/>
          <w:tab w:val="left" w:pos="709"/>
        </w:tabs>
        <w:ind w:left="0" w:firstLine="0"/>
        <w:jc w:val="both"/>
        <w:rPr>
          <w:rFonts w:asciiTheme="minorHAnsi" w:hAnsiTheme="minorHAnsi"/>
          <w:sz w:val="24"/>
          <w:szCs w:val="24"/>
          <w:lang w:val="en-GB"/>
        </w:rPr>
      </w:pPr>
      <w:r w:rsidRPr="001F1190">
        <w:rPr>
          <w:rFonts w:asciiTheme="minorHAnsi" w:hAnsiTheme="minorHAnsi"/>
          <w:sz w:val="24"/>
          <w:szCs w:val="24"/>
          <w:lang w:val="en-GB"/>
        </w:rPr>
        <w:t xml:space="preserve">Moreover, the GET is concerned by </w:t>
      </w:r>
      <w:r w:rsidR="0026182D" w:rsidRPr="001F1190">
        <w:rPr>
          <w:rFonts w:asciiTheme="minorHAnsi" w:hAnsiTheme="minorHAnsi"/>
          <w:sz w:val="24"/>
          <w:szCs w:val="24"/>
          <w:lang w:val="en-GB"/>
        </w:rPr>
        <w:t xml:space="preserve">the absence of common rules regarding the exercise of outside activities </w:t>
      </w:r>
      <w:r w:rsidR="00054106" w:rsidRPr="001F1190">
        <w:rPr>
          <w:rFonts w:asciiTheme="minorHAnsi" w:hAnsiTheme="minorHAnsi"/>
          <w:sz w:val="24"/>
          <w:szCs w:val="24"/>
          <w:lang w:val="en-GB"/>
        </w:rPr>
        <w:t>b</w:t>
      </w:r>
      <w:r w:rsidR="0026182D" w:rsidRPr="001F1190">
        <w:rPr>
          <w:rFonts w:asciiTheme="minorHAnsi" w:hAnsiTheme="minorHAnsi"/>
          <w:sz w:val="24"/>
          <w:szCs w:val="24"/>
          <w:lang w:val="en-GB"/>
        </w:rPr>
        <w:t>y ministers’ advisers</w:t>
      </w:r>
      <w:r w:rsidRPr="001F1190">
        <w:rPr>
          <w:rFonts w:asciiTheme="minorHAnsi" w:hAnsiTheme="minorHAnsi"/>
          <w:sz w:val="24"/>
          <w:szCs w:val="24"/>
          <w:lang w:val="en-GB"/>
        </w:rPr>
        <w:t xml:space="preserve">. </w:t>
      </w:r>
      <w:r w:rsidR="0026182D" w:rsidRPr="001F1190">
        <w:rPr>
          <w:rFonts w:asciiTheme="minorHAnsi" w:hAnsiTheme="minorHAnsi"/>
          <w:sz w:val="24"/>
          <w:szCs w:val="24"/>
          <w:lang w:val="en-GB"/>
        </w:rPr>
        <w:t xml:space="preserve">Civil servants and employees working under Labour law contracts have to seek </w:t>
      </w:r>
      <w:r w:rsidR="00320A85">
        <w:rPr>
          <w:rFonts w:asciiTheme="minorHAnsi" w:hAnsiTheme="minorHAnsi"/>
          <w:sz w:val="24"/>
          <w:szCs w:val="24"/>
          <w:lang w:val="en-GB"/>
        </w:rPr>
        <w:t>authorisation</w:t>
      </w:r>
      <w:r w:rsidR="0026182D" w:rsidRPr="001F1190">
        <w:rPr>
          <w:rFonts w:asciiTheme="minorHAnsi" w:hAnsiTheme="minorHAnsi"/>
          <w:sz w:val="24"/>
          <w:szCs w:val="24"/>
          <w:lang w:val="en-GB"/>
        </w:rPr>
        <w:t xml:space="preserve"> from their employer for the exercise of </w:t>
      </w:r>
      <w:r w:rsidR="008141A1">
        <w:rPr>
          <w:rFonts w:asciiTheme="minorHAnsi" w:hAnsiTheme="minorHAnsi"/>
          <w:sz w:val="24"/>
          <w:szCs w:val="24"/>
          <w:lang w:val="en-GB"/>
        </w:rPr>
        <w:t xml:space="preserve">any </w:t>
      </w:r>
      <w:r w:rsidR="001E6D9D" w:rsidRPr="001F1190">
        <w:rPr>
          <w:rFonts w:asciiTheme="minorHAnsi" w:hAnsiTheme="minorHAnsi"/>
          <w:sz w:val="24"/>
          <w:szCs w:val="24"/>
          <w:lang w:val="en-GB"/>
        </w:rPr>
        <w:t>remunerated outside activities. However, as described above, some ministers’ advisers work under a task</w:t>
      </w:r>
      <w:r w:rsidR="001F1190">
        <w:rPr>
          <w:rFonts w:asciiTheme="minorHAnsi" w:hAnsiTheme="minorHAnsi"/>
          <w:sz w:val="24"/>
          <w:szCs w:val="24"/>
          <w:lang w:val="en-GB"/>
        </w:rPr>
        <w:t>-</w:t>
      </w:r>
      <w:r w:rsidR="001E6D9D" w:rsidRPr="001F1190">
        <w:rPr>
          <w:rFonts w:asciiTheme="minorHAnsi" w:hAnsiTheme="minorHAnsi"/>
          <w:sz w:val="24"/>
          <w:szCs w:val="24"/>
          <w:lang w:val="en-GB"/>
        </w:rPr>
        <w:t>based advisory contract. They may work full-time or part-time</w:t>
      </w:r>
      <w:r w:rsidR="007F193C" w:rsidRPr="001F1190">
        <w:rPr>
          <w:rFonts w:asciiTheme="minorHAnsi" w:hAnsiTheme="minorHAnsi"/>
          <w:sz w:val="24"/>
          <w:szCs w:val="24"/>
          <w:lang w:val="en-GB"/>
        </w:rPr>
        <w:t>,</w:t>
      </w:r>
      <w:r w:rsidR="001E6D9D" w:rsidRPr="001F1190">
        <w:rPr>
          <w:rFonts w:asciiTheme="minorHAnsi" w:hAnsiTheme="minorHAnsi"/>
          <w:sz w:val="24"/>
          <w:szCs w:val="24"/>
          <w:lang w:val="en-GB"/>
        </w:rPr>
        <w:t xml:space="preserve"> may or may not be remunerated</w:t>
      </w:r>
      <w:r w:rsidR="007F193C" w:rsidRPr="001F1190">
        <w:rPr>
          <w:rFonts w:asciiTheme="minorHAnsi" w:hAnsiTheme="minorHAnsi"/>
          <w:sz w:val="24"/>
          <w:szCs w:val="24"/>
          <w:lang w:val="en-GB"/>
        </w:rPr>
        <w:t xml:space="preserve"> and may keep their other functions</w:t>
      </w:r>
      <w:r w:rsidR="001E6D9D" w:rsidRPr="001F1190">
        <w:rPr>
          <w:rFonts w:asciiTheme="minorHAnsi" w:hAnsiTheme="minorHAnsi"/>
          <w:sz w:val="24"/>
          <w:szCs w:val="24"/>
          <w:lang w:val="en-GB"/>
        </w:rPr>
        <w:t>. This is a wide-open door for possible conflicts of interest</w:t>
      </w:r>
      <w:r w:rsidR="001E6D9D">
        <w:rPr>
          <w:rStyle w:val="Znakapoznpodarou"/>
          <w:rFonts w:asciiTheme="minorHAnsi" w:hAnsiTheme="minorHAnsi"/>
          <w:sz w:val="24"/>
          <w:szCs w:val="24"/>
          <w:lang w:val="en-GB"/>
        </w:rPr>
        <w:footnoteReference w:id="31"/>
      </w:r>
      <w:r w:rsidR="001E6D9D" w:rsidRPr="001F1190">
        <w:rPr>
          <w:rFonts w:asciiTheme="minorHAnsi" w:hAnsiTheme="minorHAnsi"/>
          <w:sz w:val="24"/>
          <w:szCs w:val="24"/>
          <w:lang w:val="en-GB"/>
        </w:rPr>
        <w:t xml:space="preserve"> that needs to be regulated</w:t>
      </w:r>
      <w:r w:rsidR="007F193C" w:rsidRPr="001F1190">
        <w:rPr>
          <w:rFonts w:asciiTheme="minorHAnsi" w:hAnsiTheme="minorHAnsi"/>
          <w:sz w:val="24"/>
          <w:szCs w:val="24"/>
          <w:lang w:val="en-GB"/>
        </w:rPr>
        <w:t xml:space="preserve"> in order to differentiate between acceptable and unacceptable activities in a transparent and consistent manner</w:t>
      </w:r>
      <w:r w:rsidR="001E6D9D" w:rsidRPr="001F1190">
        <w:rPr>
          <w:rFonts w:asciiTheme="minorHAnsi" w:hAnsiTheme="minorHAnsi"/>
          <w:sz w:val="24"/>
          <w:szCs w:val="24"/>
          <w:lang w:val="en-GB"/>
        </w:rPr>
        <w:t xml:space="preserve">. </w:t>
      </w:r>
    </w:p>
    <w:p w14:paraId="51698553" w14:textId="77777777" w:rsidR="001F1190" w:rsidRDefault="001F1190" w:rsidP="001F1190">
      <w:pPr>
        <w:pStyle w:val="Odstavecseseznamem"/>
        <w:rPr>
          <w:rFonts w:asciiTheme="minorHAnsi" w:hAnsiTheme="minorHAnsi"/>
          <w:sz w:val="24"/>
          <w:szCs w:val="24"/>
          <w:lang w:val="en-GB"/>
        </w:rPr>
      </w:pPr>
    </w:p>
    <w:p w14:paraId="2FE2D8EF" w14:textId="06C58527" w:rsidR="007F193C" w:rsidRPr="001F1190" w:rsidRDefault="007F193C" w:rsidP="001F1190">
      <w:pPr>
        <w:numPr>
          <w:ilvl w:val="0"/>
          <w:numId w:val="15"/>
        </w:numPr>
        <w:tabs>
          <w:tab w:val="clear" w:pos="567"/>
          <w:tab w:val="left" w:pos="709"/>
        </w:tabs>
        <w:ind w:left="0" w:firstLine="0"/>
        <w:jc w:val="both"/>
        <w:rPr>
          <w:rFonts w:asciiTheme="minorHAnsi" w:hAnsiTheme="minorHAnsi"/>
          <w:sz w:val="24"/>
          <w:szCs w:val="24"/>
          <w:lang w:val="en-GB"/>
        </w:rPr>
      </w:pPr>
      <w:bookmarkStart w:id="139" w:name="_Hlk132125280"/>
      <w:r w:rsidRPr="001F1190">
        <w:rPr>
          <w:rFonts w:asciiTheme="minorHAnsi" w:hAnsiTheme="minorHAnsi"/>
          <w:sz w:val="24"/>
          <w:szCs w:val="24"/>
          <w:lang w:val="en-GB"/>
        </w:rPr>
        <w:t xml:space="preserve">In view of the above, </w:t>
      </w:r>
      <w:r w:rsidRPr="001F1190">
        <w:rPr>
          <w:rFonts w:asciiTheme="minorHAnsi" w:hAnsiTheme="minorHAnsi"/>
          <w:b/>
          <w:bCs/>
          <w:sz w:val="24"/>
          <w:szCs w:val="24"/>
          <w:lang w:val="en-GB"/>
        </w:rPr>
        <w:t xml:space="preserve">GRECO recommends </w:t>
      </w:r>
      <w:r w:rsidR="00B4551F" w:rsidRPr="001F1190">
        <w:rPr>
          <w:rFonts w:asciiTheme="minorHAnsi" w:hAnsiTheme="minorHAnsi"/>
          <w:b/>
          <w:bCs/>
          <w:sz w:val="24"/>
          <w:szCs w:val="24"/>
          <w:lang w:val="en-GB"/>
        </w:rPr>
        <w:t>strengthening</w:t>
      </w:r>
      <w:r w:rsidRPr="001F1190">
        <w:rPr>
          <w:rFonts w:asciiTheme="minorHAnsi" w:hAnsiTheme="minorHAnsi"/>
          <w:b/>
          <w:bCs/>
          <w:sz w:val="24"/>
          <w:szCs w:val="24"/>
          <w:lang w:val="en-GB"/>
        </w:rPr>
        <w:t xml:space="preserve"> the</w:t>
      </w:r>
      <w:r w:rsidR="00054106" w:rsidRPr="001F1190">
        <w:rPr>
          <w:rFonts w:asciiTheme="minorHAnsi" w:hAnsiTheme="minorHAnsi"/>
          <w:b/>
          <w:bCs/>
          <w:sz w:val="24"/>
          <w:szCs w:val="24"/>
          <w:lang w:val="en-GB"/>
        </w:rPr>
        <w:t xml:space="preserve"> system of</w:t>
      </w:r>
      <w:r w:rsidRPr="001F1190">
        <w:rPr>
          <w:rFonts w:asciiTheme="minorHAnsi" w:hAnsiTheme="minorHAnsi"/>
          <w:b/>
          <w:bCs/>
          <w:sz w:val="24"/>
          <w:szCs w:val="24"/>
          <w:lang w:val="en-GB"/>
        </w:rPr>
        <w:t xml:space="preserve"> incompatible </w:t>
      </w:r>
      <w:r w:rsidR="00054106" w:rsidRPr="001F1190">
        <w:rPr>
          <w:rFonts w:asciiTheme="minorHAnsi" w:hAnsiTheme="minorHAnsi"/>
          <w:b/>
          <w:bCs/>
          <w:sz w:val="24"/>
          <w:szCs w:val="24"/>
          <w:lang w:val="en-GB"/>
        </w:rPr>
        <w:t>and outside activities applicable to all persons with top executive functions</w:t>
      </w:r>
      <w:r w:rsidR="008141A1">
        <w:rPr>
          <w:rFonts w:asciiTheme="minorHAnsi" w:hAnsiTheme="minorHAnsi"/>
          <w:b/>
          <w:bCs/>
          <w:sz w:val="24"/>
          <w:szCs w:val="24"/>
          <w:lang w:val="en-GB"/>
        </w:rPr>
        <w:t xml:space="preserve"> by</w:t>
      </w:r>
      <w:r w:rsidR="004860AC" w:rsidRPr="001F1190">
        <w:rPr>
          <w:rFonts w:asciiTheme="minorHAnsi" w:hAnsiTheme="minorHAnsi"/>
          <w:b/>
          <w:bCs/>
          <w:sz w:val="24"/>
          <w:szCs w:val="24"/>
          <w:lang w:val="en-GB"/>
        </w:rPr>
        <w:t>:</w:t>
      </w:r>
      <w:r w:rsidR="00054106" w:rsidRPr="001F1190">
        <w:rPr>
          <w:rFonts w:asciiTheme="minorHAnsi" w:hAnsiTheme="minorHAnsi"/>
          <w:b/>
          <w:bCs/>
          <w:sz w:val="24"/>
          <w:szCs w:val="24"/>
          <w:lang w:val="en-GB"/>
        </w:rPr>
        <w:t xml:space="preserve"> (i) </w:t>
      </w:r>
      <w:r w:rsidR="00262FD3">
        <w:rPr>
          <w:rFonts w:asciiTheme="minorHAnsi" w:hAnsiTheme="minorHAnsi"/>
          <w:b/>
          <w:bCs/>
          <w:sz w:val="24"/>
          <w:szCs w:val="24"/>
          <w:lang w:val="en-GB"/>
        </w:rPr>
        <w:t>summarising the applicable rules on incompatibilities in one single text</w:t>
      </w:r>
      <w:r w:rsidRPr="001F1190">
        <w:rPr>
          <w:rFonts w:asciiTheme="minorHAnsi" w:hAnsiTheme="minorHAnsi"/>
          <w:b/>
          <w:bCs/>
          <w:sz w:val="24"/>
          <w:szCs w:val="24"/>
          <w:lang w:val="en-GB"/>
        </w:rPr>
        <w:t xml:space="preserve">; (ii) </w:t>
      </w:r>
      <w:r w:rsidR="00054106" w:rsidRPr="001F1190">
        <w:rPr>
          <w:rFonts w:asciiTheme="minorHAnsi" w:hAnsiTheme="minorHAnsi"/>
          <w:b/>
          <w:bCs/>
          <w:sz w:val="24"/>
          <w:szCs w:val="24"/>
          <w:lang w:val="en-GB"/>
        </w:rPr>
        <w:t xml:space="preserve">ensuring </w:t>
      </w:r>
      <w:r w:rsidRPr="001F1190">
        <w:rPr>
          <w:rFonts w:asciiTheme="minorHAnsi" w:hAnsiTheme="minorHAnsi"/>
          <w:b/>
          <w:bCs/>
          <w:sz w:val="24"/>
          <w:szCs w:val="24"/>
          <w:lang w:val="en-GB"/>
        </w:rPr>
        <w:t xml:space="preserve">that the retention or acceptance </w:t>
      </w:r>
      <w:r w:rsidR="00054106" w:rsidRPr="001F1190">
        <w:rPr>
          <w:rFonts w:asciiTheme="minorHAnsi" w:hAnsiTheme="minorHAnsi"/>
          <w:b/>
          <w:bCs/>
          <w:sz w:val="24"/>
          <w:szCs w:val="24"/>
          <w:lang w:val="en-GB"/>
        </w:rPr>
        <w:t>o</w:t>
      </w:r>
      <w:r w:rsidRPr="001F1190">
        <w:rPr>
          <w:rFonts w:asciiTheme="minorHAnsi" w:hAnsiTheme="minorHAnsi"/>
          <w:b/>
          <w:bCs/>
          <w:sz w:val="24"/>
          <w:szCs w:val="24"/>
          <w:lang w:val="en-GB"/>
        </w:rPr>
        <w:t xml:space="preserve">f paid and unpaid outside positions, occupations, board positions, or other paid assignments </w:t>
      </w:r>
      <w:r w:rsidR="00054106" w:rsidRPr="001F1190">
        <w:rPr>
          <w:rFonts w:asciiTheme="minorHAnsi" w:hAnsiTheme="minorHAnsi"/>
          <w:b/>
          <w:bCs/>
          <w:sz w:val="24"/>
          <w:szCs w:val="24"/>
          <w:lang w:val="en-GB"/>
        </w:rPr>
        <w:t>are</w:t>
      </w:r>
      <w:r w:rsidRPr="001F1190">
        <w:rPr>
          <w:rFonts w:asciiTheme="minorHAnsi" w:hAnsiTheme="minorHAnsi"/>
          <w:b/>
          <w:bCs/>
          <w:sz w:val="24"/>
          <w:szCs w:val="24"/>
          <w:lang w:val="en-GB"/>
        </w:rPr>
        <w:t xml:space="preserve"> </w:t>
      </w:r>
      <w:r w:rsidR="00054106" w:rsidRPr="001F1190">
        <w:rPr>
          <w:rFonts w:asciiTheme="minorHAnsi" w:hAnsiTheme="minorHAnsi"/>
          <w:b/>
          <w:bCs/>
          <w:sz w:val="24"/>
          <w:szCs w:val="24"/>
          <w:lang w:val="en-GB"/>
        </w:rPr>
        <w:t>prohibited</w:t>
      </w:r>
      <w:r w:rsidRPr="001F1190">
        <w:rPr>
          <w:rFonts w:asciiTheme="minorHAnsi" w:hAnsiTheme="minorHAnsi"/>
          <w:b/>
          <w:bCs/>
          <w:sz w:val="24"/>
          <w:szCs w:val="24"/>
          <w:lang w:val="en-GB"/>
        </w:rPr>
        <w:t xml:space="preserve"> unless the person has received a written authorisation based on a considered determination that the position/activity will not impede ordinary work or raise an issue of conflicts of interest, and (ii</w:t>
      </w:r>
      <w:r w:rsidR="00054106" w:rsidRPr="001F1190">
        <w:rPr>
          <w:rFonts w:asciiTheme="minorHAnsi" w:hAnsiTheme="minorHAnsi"/>
          <w:b/>
          <w:bCs/>
          <w:sz w:val="24"/>
          <w:szCs w:val="24"/>
          <w:lang w:val="en-GB"/>
        </w:rPr>
        <w:t>i</w:t>
      </w:r>
      <w:r w:rsidRPr="001F1190">
        <w:rPr>
          <w:rFonts w:asciiTheme="minorHAnsi" w:hAnsiTheme="minorHAnsi"/>
          <w:b/>
          <w:bCs/>
          <w:sz w:val="24"/>
          <w:szCs w:val="24"/>
          <w:lang w:val="en-GB"/>
        </w:rPr>
        <w:t xml:space="preserve">) </w:t>
      </w:r>
      <w:r w:rsidR="00054106" w:rsidRPr="001F1190">
        <w:rPr>
          <w:rFonts w:asciiTheme="minorHAnsi" w:hAnsiTheme="minorHAnsi"/>
          <w:b/>
          <w:bCs/>
          <w:sz w:val="24"/>
          <w:szCs w:val="24"/>
          <w:lang w:val="en-GB"/>
        </w:rPr>
        <w:t xml:space="preserve">making </w:t>
      </w:r>
      <w:r w:rsidRPr="001F1190">
        <w:rPr>
          <w:rFonts w:asciiTheme="minorHAnsi" w:hAnsiTheme="minorHAnsi"/>
          <w:b/>
          <w:bCs/>
          <w:sz w:val="24"/>
          <w:szCs w:val="24"/>
          <w:lang w:val="en-GB"/>
        </w:rPr>
        <w:t>such authorisations available to the public.</w:t>
      </w:r>
    </w:p>
    <w:bookmarkEnd w:id="139"/>
    <w:p w14:paraId="62F828CC" w14:textId="0A758246" w:rsidR="00AC4B39" w:rsidRDefault="00AC4B39" w:rsidP="00AC4B39">
      <w:pPr>
        <w:pStyle w:val="Odstavecseseznamem"/>
        <w:rPr>
          <w:rFonts w:asciiTheme="minorHAnsi" w:hAnsiTheme="minorHAnsi"/>
          <w:b/>
          <w:bCs/>
          <w:sz w:val="24"/>
          <w:szCs w:val="24"/>
          <w:lang w:val="en-GB"/>
        </w:rPr>
      </w:pPr>
    </w:p>
    <w:p w14:paraId="5913783E" w14:textId="77777777" w:rsidR="00AE3025" w:rsidRPr="007F193C" w:rsidRDefault="00AE3025" w:rsidP="00AC4B39">
      <w:pPr>
        <w:pStyle w:val="Odstavecseseznamem"/>
        <w:rPr>
          <w:rFonts w:asciiTheme="minorHAnsi" w:hAnsiTheme="minorHAnsi"/>
          <w:b/>
          <w:bCs/>
          <w:sz w:val="24"/>
          <w:szCs w:val="24"/>
          <w:lang w:val="en-GB"/>
        </w:rPr>
      </w:pPr>
    </w:p>
    <w:p w14:paraId="7260A7D2" w14:textId="58D69A91" w:rsidR="00700334" w:rsidRDefault="00700334" w:rsidP="008B69A0">
      <w:pPr>
        <w:pStyle w:val="Nadpis3"/>
        <w:numPr>
          <w:ilvl w:val="0"/>
          <w:numId w:val="0"/>
        </w:numPr>
        <w:spacing w:before="0"/>
        <w:rPr>
          <w:rFonts w:asciiTheme="minorHAnsi" w:hAnsiTheme="minorHAnsi"/>
          <w:b w:val="0"/>
          <w:i/>
          <w:color w:val="00000A"/>
          <w:sz w:val="24"/>
          <w:szCs w:val="24"/>
          <w:lang w:val="en-GB"/>
        </w:rPr>
      </w:pPr>
      <w:bookmarkStart w:id="140" w:name="_Toc137046554"/>
      <w:bookmarkStart w:id="141" w:name="_Toc508876721"/>
      <w:bookmarkStart w:id="142" w:name="_Toc508881576"/>
      <w:bookmarkStart w:id="143" w:name="_Toc508881968"/>
      <w:bookmarkEnd w:id="127"/>
      <w:bookmarkEnd w:id="128"/>
      <w:r>
        <w:rPr>
          <w:rFonts w:asciiTheme="minorHAnsi" w:hAnsiTheme="minorHAnsi"/>
          <w:b w:val="0"/>
          <w:i/>
          <w:color w:val="00000A"/>
          <w:sz w:val="24"/>
          <w:szCs w:val="24"/>
          <w:lang w:val="en-GB"/>
        </w:rPr>
        <w:t>Gifts</w:t>
      </w:r>
      <w:bookmarkEnd w:id="140"/>
    </w:p>
    <w:p w14:paraId="01130C0B" w14:textId="77777777" w:rsidR="00700334" w:rsidRDefault="00700334" w:rsidP="00700334">
      <w:pPr>
        <w:rPr>
          <w:lang w:val="en-GB"/>
        </w:rPr>
      </w:pPr>
    </w:p>
    <w:p w14:paraId="2147DBFB" w14:textId="33EB8151" w:rsidR="00DB171A" w:rsidRDefault="001F1190" w:rsidP="00DB171A">
      <w:pPr>
        <w:numPr>
          <w:ilvl w:val="0"/>
          <w:numId w:val="15"/>
        </w:numPr>
        <w:tabs>
          <w:tab w:val="clear" w:pos="567"/>
          <w:tab w:val="left" w:pos="709"/>
        </w:tabs>
        <w:ind w:left="0" w:firstLine="0"/>
        <w:jc w:val="both"/>
        <w:rPr>
          <w:rFonts w:asciiTheme="minorHAnsi" w:hAnsiTheme="minorHAnsi"/>
          <w:sz w:val="24"/>
          <w:szCs w:val="24"/>
          <w:lang w:val="en-GB"/>
        </w:rPr>
      </w:pPr>
      <w:r>
        <w:rPr>
          <w:rFonts w:asciiTheme="minorHAnsi" w:hAnsiTheme="minorHAnsi"/>
          <w:sz w:val="24"/>
          <w:szCs w:val="24"/>
          <w:lang w:val="en-GB"/>
        </w:rPr>
        <w:t xml:space="preserve">According to the ACI, public officials must declare all gifts exceeding the value of </w:t>
      </w:r>
      <w:r w:rsidR="0014229A">
        <w:rPr>
          <w:rFonts w:asciiTheme="minorHAnsi" w:hAnsiTheme="minorHAnsi"/>
          <w:sz w:val="24"/>
          <w:szCs w:val="24"/>
          <w:lang w:val="en-GB"/>
        </w:rPr>
        <w:t xml:space="preserve">CZK </w:t>
      </w:r>
      <w:r>
        <w:rPr>
          <w:rFonts w:asciiTheme="minorHAnsi" w:hAnsiTheme="minorHAnsi"/>
          <w:sz w:val="24"/>
          <w:szCs w:val="24"/>
          <w:lang w:val="en-GB"/>
        </w:rPr>
        <w:t>10,000/</w:t>
      </w:r>
      <w:r w:rsidR="0014229A">
        <w:rPr>
          <w:rFonts w:asciiTheme="minorHAnsi" w:hAnsiTheme="minorHAnsi"/>
          <w:sz w:val="24"/>
          <w:szCs w:val="24"/>
          <w:lang w:val="en-GB"/>
        </w:rPr>
        <w:t xml:space="preserve">€ </w:t>
      </w:r>
      <w:r>
        <w:rPr>
          <w:rFonts w:asciiTheme="minorHAnsi" w:hAnsiTheme="minorHAnsi"/>
          <w:sz w:val="24"/>
          <w:szCs w:val="24"/>
          <w:lang w:val="en-GB"/>
        </w:rPr>
        <w:t>408 in the Central Register of Declarations</w:t>
      </w:r>
      <w:r w:rsidRPr="00B0071B">
        <w:rPr>
          <w:rFonts w:asciiTheme="minorHAnsi" w:hAnsiTheme="minorHAnsi"/>
          <w:sz w:val="24"/>
          <w:szCs w:val="24"/>
          <w:lang w:val="en-GB"/>
        </w:rPr>
        <w:t xml:space="preserve">, but only if </w:t>
      </w:r>
      <w:r w:rsidR="00B0071B" w:rsidRPr="00B0071B">
        <w:rPr>
          <w:rFonts w:asciiTheme="minorHAnsi" w:hAnsiTheme="minorHAnsi"/>
          <w:sz w:val="24"/>
          <w:szCs w:val="24"/>
          <w:lang w:val="en-GB"/>
        </w:rPr>
        <w:t xml:space="preserve">their </w:t>
      </w:r>
      <w:r w:rsidRPr="00B0071B">
        <w:rPr>
          <w:rFonts w:asciiTheme="minorHAnsi" w:hAnsiTheme="minorHAnsi"/>
          <w:sz w:val="24"/>
          <w:szCs w:val="24"/>
          <w:lang w:val="en-GB"/>
        </w:rPr>
        <w:t xml:space="preserve">overall </w:t>
      </w:r>
      <w:r w:rsidR="00B0071B" w:rsidRPr="00B0071B">
        <w:rPr>
          <w:rFonts w:asciiTheme="minorHAnsi" w:hAnsiTheme="minorHAnsi"/>
          <w:sz w:val="24"/>
          <w:szCs w:val="24"/>
          <w:lang w:val="en-GB"/>
        </w:rPr>
        <w:t>value</w:t>
      </w:r>
      <w:r w:rsidRPr="00B0071B">
        <w:rPr>
          <w:rFonts w:asciiTheme="minorHAnsi" w:hAnsiTheme="minorHAnsi"/>
          <w:sz w:val="24"/>
          <w:szCs w:val="24"/>
          <w:lang w:val="en-GB"/>
        </w:rPr>
        <w:t xml:space="preserve"> </w:t>
      </w:r>
      <w:r w:rsidRPr="00320A85">
        <w:rPr>
          <w:rFonts w:asciiTheme="minorHAnsi" w:hAnsiTheme="minorHAnsi"/>
          <w:sz w:val="24"/>
          <w:szCs w:val="24"/>
          <w:lang w:val="en-GB"/>
        </w:rPr>
        <w:t>exceeds</w:t>
      </w:r>
      <w:r>
        <w:rPr>
          <w:rFonts w:asciiTheme="minorHAnsi" w:hAnsiTheme="minorHAnsi"/>
          <w:sz w:val="24"/>
          <w:szCs w:val="24"/>
          <w:lang w:val="en-GB"/>
        </w:rPr>
        <w:t xml:space="preserve"> </w:t>
      </w:r>
      <w:r w:rsidR="0014229A">
        <w:rPr>
          <w:rFonts w:asciiTheme="minorHAnsi" w:hAnsiTheme="minorHAnsi"/>
          <w:sz w:val="24"/>
          <w:szCs w:val="24"/>
          <w:lang w:val="en-GB"/>
        </w:rPr>
        <w:t xml:space="preserve">CZK </w:t>
      </w:r>
      <w:r>
        <w:rPr>
          <w:rFonts w:asciiTheme="minorHAnsi" w:hAnsiTheme="minorHAnsi"/>
          <w:sz w:val="24"/>
          <w:szCs w:val="24"/>
          <w:lang w:val="en-GB"/>
        </w:rPr>
        <w:t>100,000/</w:t>
      </w:r>
      <w:r w:rsidR="0014229A">
        <w:rPr>
          <w:rFonts w:asciiTheme="minorHAnsi" w:hAnsiTheme="minorHAnsi"/>
          <w:sz w:val="24"/>
          <w:szCs w:val="24"/>
          <w:lang w:val="en-GB"/>
        </w:rPr>
        <w:t xml:space="preserve">€ </w:t>
      </w:r>
      <w:r>
        <w:rPr>
          <w:rFonts w:asciiTheme="minorHAnsi" w:hAnsiTheme="minorHAnsi"/>
          <w:sz w:val="24"/>
          <w:szCs w:val="24"/>
          <w:lang w:val="en-GB"/>
        </w:rPr>
        <w:t>4,080 (see below).</w:t>
      </w:r>
      <w:r w:rsidRPr="00F95457">
        <w:rPr>
          <w:rFonts w:asciiTheme="minorHAnsi" w:hAnsiTheme="minorHAnsi"/>
          <w:sz w:val="24"/>
          <w:szCs w:val="24"/>
          <w:lang w:val="en-GB"/>
        </w:rPr>
        <w:t xml:space="preserve"> </w:t>
      </w:r>
      <w:r>
        <w:rPr>
          <w:rFonts w:asciiTheme="minorHAnsi" w:hAnsiTheme="minorHAnsi"/>
          <w:sz w:val="24"/>
          <w:szCs w:val="24"/>
          <w:lang w:val="en-GB"/>
        </w:rPr>
        <w:t>This obligation applies to ministers and deputy ministers but not to advisers. However, under this rule, gifts are not reported individually but as part of the declaration of income.</w:t>
      </w:r>
    </w:p>
    <w:p w14:paraId="0741C9C0" w14:textId="77777777" w:rsidR="00DB171A" w:rsidRDefault="00DB171A" w:rsidP="00DB171A">
      <w:pPr>
        <w:tabs>
          <w:tab w:val="left" w:pos="709"/>
        </w:tabs>
        <w:jc w:val="both"/>
        <w:rPr>
          <w:rFonts w:asciiTheme="minorHAnsi" w:hAnsiTheme="minorHAnsi"/>
          <w:sz w:val="24"/>
          <w:szCs w:val="24"/>
          <w:lang w:val="en-GB"/>
        </w:rPr>
      </w:pPr>
    </w:p>
    <w:p w14:paraId="4AD8EB54" w14:textId="52411A79" w:rsidR="00DB171A" w:rsidRDefault="00700334" w:rsidP="00DB171A">
      <w:pPr>
        <w:numPr>
          <w:ilvl w:val="0"/>
          <w:numId w:val="15"/>
        </w:numPr>
        <w:tabs>
          <w:tab w:val="clear" w:pos="567"/>
          <w:tab w:val="left" w:pos="709"/>
        </w:tabs>
        <w:ind w:left="0" w:firstLine="0"/>
        <w:jc w:val="both"/>
        <w:rPr>
          <w:rFonts w:asciiTheme="minorHAnsi" w:hAnsiTheme="minorHAnsi"/>
          <w:sz w:val="24"/>
          <w:szCs w:val="24"/>
          <w:lang w:val="en-GB"/>
        </w:rPr>
      </w:pPr>
      <w:r w:rsidRPr="00DB171A">
        <w:rPr>
          <w:rFonts w:asciiTheme="minorHAnsi" w:hAnsiTheme="minorHAnsi"/>
          <w:sz w:val="24"/>
          <w:szCs w:val="24"/>
          <w:lang w:val="en-GB"/>
        </w:rPr>
        <w:t>PTEFs</w:t>
      </w:r>
      <w:r w:rsidR="00B4551F" w:rsidRPr="00DB171A">
        <w:rPr>
          <w:rFonts w:asciiTheme="minorHAnsi" w:hAnsiTheme="minorHAnsi"/>
          <w:sz w:val="24"/>
          <w:szCs w:val="24"/>
          <w:lang w:val="en-GB"/>
        </w:rPr>
        <w:t xml:space="preserve"> who are civil servants, which is the case </w:t>
      </w:r>
      <w:r w:rsidR="008141A1">
        <w:rPr>
          <w:rFonts w:asciiTheme="minorHAnsi" w:hAnsiTheme="minorHAnsi"/>
          <w:sz w:val="24"/>
          <w:szCs w:val="24"/>
          <w:lang w:val="en-GB"/>
        </w:rPr>
        <w:t>for</w:t>
      </w:r>
      <w:r w:rsidR="00B4551F" w:rsidRPr="00DB171A">
        <w:rPr>
          <w:rFonts w:asciiTheme="minorHAnsi" w:hAnsiTheme="minorHAnsi"/>
          <w:sz w:val="24"/>
          <w:szCs w:val="24"/>
          <w:lang w:val="en-GB"/>
        </w:rPr>
        <w:t xml:space="preserve"> some ministers’ advisers </w:t>
      </w:r>
      <w:r w:rsidRPr="00DB171A">
        <w:rPr>
          <w:rFonts w:asciiTheme="minorHAnsi" w:hAnsiTheme="minorHAnsi"/>
          <w:sz w:val="24"/>
          <w:szCs w:val="24"/>
          <w:lang w:val="en-GB"/>
        </w:rPr>
        <w:t xml:space="preserve">are subject to </w:t>
      </w:r>
      <w:r w:rsidR="008141A1">
        <w:rPr>
          <w:rFonts w:asciiTheme="minorHAnsi" w:hAnsiTheme="minorHAnsi"/>
          <w:sz w:val="24"/>
          <w:szCs w:val="24"/>
          <w:lang w:val="en-GB"/>
        </w:rPr>
        <w:t>S</w:t>
      </w:r>
      <w:r w:rsidRPr="00DB171A">
        <w:rPr>
          <w:rFonts w:asciiTheme="minorHAnsi" w:hAnsiTheme="minorHAnsi"/>
          <w:sz w:val="24"/>
          <w:szCs w:val="24"/>
          <w:lang w:val="en-GB"/>
        </w:rPr>
        <w:t xml:space="preserve">ection 77(1)j of the Civil Service Act, which prohibits civil servants from accepting gifts or hospitality exceeding </w:t>
      </w:r>
      <w:r w:rsidR="0014229A">
        <w:rPr>
          <w:rFonts w:asciiTheme="minorHAnsi" w:hAnsiTheme="minorHAnsi"/>
          <w:sz w:val="24"/>
          <w:szCs w:val="24"/>
          <w:lang w:val="en-GB"/>
        </w:rPr>
        <w:t xml:space="preserve">CZK </w:t>
      </w:r>
      <w:r w:rsidRPr="00DB171A">
        <w:rPr>
          <w:rFonts w:asciiTheme="minorHAnsi" w:hAnsiTheme="minorHAnsi"/>
          <w:sz w:val="24"/>
          <w:szCs w:val="24"/>
          <w:lang w:val="en-GB"/>
        </w:rPr>
        <w:t>300/</w:t>
      </w:r>
      <w:r w:rsidR="0014229A">
        <w:rPr>
          <w:rFonts w:asciiTheme="minorHAnsi" w:hAnsiTheme="minorHAnsi"/>
          <w:sz w:val="24"/>
          <w:szCs w:val="24"/>
          <w:lang w:val="en-GB"/>
        </w:rPr>
        <w:t xml:space="preserve">€ </w:t>
      </w:r>
      <w:r w:rsidRPr="00DB171A">
        <w:rPr>
          <w:rFonts w:asciiTheme="minorHAnsi" w:hAnsiTheme="minorHAnsi"/>
          <w:sz w:val="24"/>
          <w:szCs w:val="24"/>
          <w:lang w:val="en-GB"/>
        </w:rPr>
        <w:t>12.</w:t>
      </w:r>
      <w:r w:rsidR="007E65C4" w:rsidRPr="00DB171A">
        <w:rPr>
          <w:rFonts w:asciiTheme="minorHAnsi" w:hAnsiTheme="minorHAnsi"/>
          <w:sz w:val="24"/>
          <w:szCs w:val="24"/>
          <w:lang w:val="en-GB"/>
        </w:rPr>
        <w:t xml:space="preserve"> </w:t>
      </w:r>
    </w:p>
    <w:p w14:paraId="7EC8E3CE" w14:textId="77777777" w:rsidR="00DB171A" w:rsidRDefault="00DB171A" w:rsidP="00DB171A">
      <w:pPr>
        <w:pStyle w:val="Odstavecseseznamem"/>
        <w:rPr>
          <w:rFonts w:asciiTheme="minorHAnsi" w:hAnsiTheme="minorHAnsi"/>
          <w:sz w:val="24"/>
          <w:szCs w:val="24"/>
          <w:lang w:val="en-GB"/>
        </w:rPr>
      </w:pPr>
    </w:p>
    <w:p w14:paraId="2F841E04" w14:textId="7BD5C446" w:rsidR="00DB171A" w:rsidRDefault="00B4551F" w:rsidP="00DB171A">
      <w:pPr>
        <w:numPr>
          <w:ilvl w:val="0"/>
          <w:numId w:val="15"/>
        </w:numPr>
        <w:tabs>
          <w:tab w:val="clear" w:pos="567"/>
          <w:tab w:val="left" w:pos="709"/>
        </w:tabs>
        <w:ind w:left="0" w:firstLine="0"/>
        <w:jc w:val="both"/>
        <w:rPr>
          <w:rFonts w:asciiTheme="minorHAnsi" w:hAnsiTheme="minorHAnsi"/>
          <w:sz w:val="24"/>
          <w:szCs w:val="24"/>
          <w:lang w:val="en-GB"/>
        </w:rPr>
      </w:pPr>
      <w:r w:rsidRPr="00DB171A">
        <w:rPr>
          <w:rFonts w:asciiTheme="minorHAnsi" w:hAnsiTheme="minorHAnsi"/>
          <w:sz w:val="24"/>
          <w:szCs w:val="24"/>
          <w:lang w:val="en-GB"/>
        </w:rPr>
        <w:t>Some ethical rules on gi</w:t>
      </w:r>
      <w:r w:rsidR="008141A1">
        <w:rPr>
          <w:rFonts w:asciiTheme="minorHAnsi" w:hAnsiTheme="minorHAnsi"/>
          <w:sz w:val="24"/>
          <w:szCs w:val="24"/>
          <w:lang w:val="en-GB"/>
        </w:rPr>
        <w:t>f</w:t>
      </w:r>
      <w:r w:rsidRPr="00DB171A">
        <w:rPr>
          <w:rFonts w:asciiTheme="minorHAnsi" w:hAnsiTheme="minorHAnsi"/>
          <w:sz w:val="24"/>
          <w:szCs w:val="24"/>
          <w:lang w:val="en-GB"/>
        </w:rPr>
        <w:t xml:space="preserve">ts may apply to other PTEFs, depending on their status, under the ethical codes adopted by the different ministries. For instance, </w:t>
      </w:r>
      <w:r w:rsidR="000E5F82" w:rsidRPr="00DB171A">
        <w:rPr>
          <w:rFonts w:asciiTheme="minorHAnsi" w:hAnsiTheme="minorHAnsi"/>
          <w:sz w:val="24"/>
          <w:szCs w:val="24"/>
          <w:lang w:val="en-GB"/>
        </w:rPr>
        <w:t xml:space="preserve">the Code of Ethics of the Office of the Government contains an Article XII on corruption, which mainly deals with gifts. This article, however, contains different rules for civil servants and employees </w:t>
      </w:r>
      <w:r w:rsidR="008141A1">
        <w:rPr>
          <w:rFonts w:asciiTheme="minorHAnsi" w:hAnsiTheme="minorHAnsi"/>
          <w:sz w:val="24"/>
          <w:szCs w:val="24"/>
          <w:lang w:val="en-GB"/>
        </w:rPr>
        <w:t>and these provisions appear</w:t>
      </w:r>
      <w:r w:rsidR="008141A1" w:rsidRPr="00DB171A">
        <w:rPr>
          <w:rFonts w:asciiTheme="minorHAnsi" w:hAnsiTheme="minorHAnsi"/>
          <w:sz w:val="24"/>
          <w:szCs w:val="24"/>
          <w:lang w:val="en-GB"/>
        </w:rPr>
        <w:t xml:space="preserve"> </w:t>
      </w:r>
      <w:r w:rsidR="000E5F82" w:rsidRPr="00DB171A">
        <w:rPr>
          <w:rFonts w:asciiTheme="minorHAnsi" w:hAnsiTheme="minorHAnsi"/>
          <w:sz w:val="24"/>
          <w:szCs w:val="24"/>
          <w:lang w:val="en-GB"/>
        </w:rPr>
        <w:t>to do little more than mirroring legislative provisions.</w:t>
      </w:r>
      <w:r w:rsidR="00DB171A">
        <w:rPr>
          <w:rFonts w:asciiTheme="minorHAnsi" w:hAnsiTheme="minorHAnsi"/>
          <w:sz w:val="24"/>
          <w:szCs w:val="24"/>
          <w:lang w:val="en-GB"/>
        </w:rPr>
        <w:t xml:space="preserve"> However, the GET was not able to establish precisely what rules apply to all ministers’ advisers, given the variety </w:t>
      </w:r>
      <w:r w:rsidR="008141A1">
        <w:rPr>
          <w:rFonts w:asciiTheme="minorHAnsi" w:hAnsiTheme="minorHAnsi"/>
          <w:sz w:val="24"/>
          <w:szCs w:val="24"/>
          <w:lang w:val="en-GB"/>
        </w:rPr>
        <w:t>in</w:t>
      </w:r>
      <w:r w:rsidR="00DB171A">
        <w:rPr>
          <w:rFonts w:asciiTheme="minorHAnsi" w:hAnsiTheme="minorHAnsi"/>
          <w:sz w:val="24"/>
          <w:szCs w:val="24"/>
          <w:lang w:val="en-GB"/>
        </w:rPr>
        <w:t xml:space="preserve"> their employment situations in the different ministries.</w:t>
      </w:r>
    </w:p>
    <w:p w14:paraId="7A804DE6" w14:textId="77777777" w:rsidR="00DB171A" w:rsidRDefault="00DB171A" w:rsidP="00DB171A">
      <w:pPr>
        <w:pStyle w:val="Odstavecseseznamem"/>
        <w:rPr>
          <w:rFonts w:asciiTheme="minorHAnsi" w:hAnsiTheme="minorHAnsi"/>
          <w:sz w:val="24"/>
          <w:szCs w:val="24"/>
          <w:lang w:val="en-GB"/>
        </w:rPr>
      </w:pPr>
    </w:p>
    <w:p w14:paraId="0D08A5FB" w14:textId="6291CC28" w:rsidR="00DB171A" w:rsidRDefault="000E5F82" w:rsidP="00DB171A">
      <w:pPr>
        <w:numPr>
          <w:ilvl w:val="0"/>
          <w:numId w:val="15"/>
        </w:numPr>
        <w:tabs>
          <w:tab w:val="clear" w:pos="567"/>
          <w:tab w:val="left" w:pos="709"/>
        </w:tabs>
        <w:ind w:left="0" w:firstLine="0"/>
        <w:jc w:val="both"/>
        <w:rPr>
          <w:rFonts w:asciiTheme="minorHAnsi" w:hAnsiTheme="minorHAnsi"/>
          <w:sz w:val="24"/>
          <w:szCs w:val="24"/>
          <w:lang w:val="en-GB"/>
        </w:rPr>
      </w:pPr>
      <w:r w:rsidRPr="00DB171A">
        <w:rPr>
          <w:rFonts w:asciiTheme="minorHAnsi" w:hAnsiTheme="minorHAnsi"/>
          <w:sz w:val="24"/>
          <w:szCs w:val="24"/>
          <w:lang w:val="en-GB"/>
        </w:rPr>
        <w:t xml:space="preserve">The GET notes that no common rules and guidance </w:t>
      </w:r>
      <w:r w:rsidR="00B646AB" w:rsidRPr="00DB171A">
        <w:rPr>
          <w:rFonts w:asciiTheme="minorHAnsi" w:hAnsiTheme="minorHAnsi"/>
          <w:sz w:val="24"/>
          <w:szCs w:val="24"/>
          <w:lang w:val="en-GB"/>
        </w:rPr>
        <w:t xml:space="preserve">are </w:t>
      </w:r>
      <w:r w:rsidRPr="00DB171A">
        <w:rPr>
          <w:rFonts w:asciiTheme="minorHAnsi" w:hAnsiTheme="minorHAnsi"/>
          <w:sz w:val="24"/>
          <w:szCs w:val="24"/>
          <w:lang w:val="en-GB"/>
        </w:rPr>
        <w:t>applicable to all PTEFs on how to handle situations where gifts, advantages or invitations are offered</w:t>
      </w:r>
      <w:r w:rsidR="00320A85">
        <w:rPr>
          <w:rFonts w:asciiTheme="minorHAnsi" w:hAnsiTheme="minorHAnsi"/>
          <w:sz w:val="24"/>
          <w:szCs w:val="24"/>
          <w:lang w:val="en-GB"/>
        </w:rPr>
        <w:t xml:space="preserve"> in the exercise of their functions</w:t>
      </w:r>
      <w:r w:rsidR="000A4FFB" w:rsidRPr="00DB171A">
        <w:rPr>
          <w:rFonts w:asciiTheme="minorHAnsi" w:hAnsiTheme="minorHAnsi"/>
          <w:sz w:val="24"/>
          <w:szCs w:val="24"/>
          <w:lang w:val="en-GB"/>
        </w:rPr>
        <w:t>. The only existing rules are</w:t>
      </w:r>
      <w:r w:rsidRPr="00DB171A">
        <w:rPr>
          <w:rFonts w:asciiTheme="minorHAnsi" w:hAnsiTheme="minorHAnsi"/>
          <w:sz w:val="24"/>
          <w:szCs w:val="24"/>
          <w:lang w:val="en-GB"/>
        </w:rPr>
        <w:t xml:space="preserve"> the declaration duties applicable to ministers and deputy ministers and the </w:t>
      </w:r>
      <w:r w:rsidR="000A4FFB" w:rsidRPr="00DB171A">
        <w:rPr>
          <w:rFonts w:asciiTheme="minorHAnsi" w:hAnsiTheme="minorHAnsi"/>
          <w:sz w:val="24"/>
          <w:szCs w:val="24"/>
          <w:lang w:val="en-GB"/>
        </w:rPr>
        <w:t xml:space="preserve">prohibition on accepting gifts above a certain value </w:t>
      </w:r>
      <w:r w:rsidR="008141A1">
        <w:rPr>
          <w:rFonts w:asciiTheme="minorHAnsi" w:hAnsiTheme="minorHAnsi"/>
          <w:sz w:val="24"/>
          <w:szCs w:val="24"/>
          <w:lang w:val="en-GB"/>
        </w:rPr>
        <w:t>which</w:t>
      </w:r>
      <w:r w:rsidR="008141A1" w:rsidRPr="00DB171A">
        <w:rPr>
          <w:rFonts w:asciiTheme="minorHAnsi" w:hAnsiTheme="minorHAnsi"/>
          <w:sz w:val="24"/>
          <w:szCs w:val="24"/>
          <w:lang w:val="en-GB"/>
        </w:rPr>
        <w:t xml:space="preserve"> </w:t>
      </w:r>
      <w:r w:rsidR="000A4FFB" w:rsidRPr="00DB171A">
        <w:rPr>
          <w:rFonts w:asciiTheme="minorHAnsi" w:hAnsiTheme="minorHAnsi"/>
          <w:sz w:val="24"/>
          <w:szCs w:val="24"/>
          <w:lang w:val="en-GB"/>
        </w:rPr>
        <w:t>appl</w:t>
      </w:r>
      <w:r w:rsidR="00826059">
        <w:rPr>
          <w:rFonts w:asciiTheme="minorHAnsi" w:hAnsiTheme="minorHAnsi"/>
          <w:sz w:val="24"/>
          <w:szCs w:val="24"/>
          <w:lang w:val="en-GB"/>
        </w:rPr>
        <w:t>ies</w:t>
      </w:r>
      <w:r w:rsidR="000A4FFB" w:rsidRPr="00DB171A">
        <w:rPr>
          <w:rFonts w:asciiTheme="minorHAnsi" w:hAnsiTheme="minorHAnsi"/>
          <w:sz w:val="24"/>
          <w:szCs w:val="24"/>
          <w:lang w:val="en-GB"/>
        </w:rPr>
        <w:t xml:space="preserve"> to civil servants. However, as highlighted already in this report, many advisers do not have this status. </w:t>
      </w:r>
      <w:r w:rsidR="00B646AB" w:rsidRPr="00DB171A">
        <w:rPr>
          <w:rFonts w:asciiTheme="minorHAnsi" w:hAnsiTheme="minorHAnsi"/>
          <w:sz w:val="24"/>
          <w:szCs w:val="24"/>
          <w:lang w:val="en-GB"/>
        </w:rPr>
        <w:t xml:space="preserve">Moreover, these rules focus solely on the value of the gifts and not on the context in which they are offered. </w:t>
      </w:r>
      <w:r w:rsidR="000A4FFB" w:rsidRPr="00DB171A">
        <w:rPr>
          <w:rFonts w:asciiTheme="minorHAnsi" w:hAnsiTheme="minorHAnsi"/>
          <w:sz w:val="24"/>
          <w:szCs w:val="24"/>
          <w:lang w:val="en-GB"/>
        </w:rPr>
        <w:t>The GET also has misgivings about</w:t>
      </w:r>
      <w:r w:rsidR="00B646AB" w:rsidRPr="00DB171A">
        <w:rPr>
          <w:rFonts w:asciiTheme="minorHAnsi" w:hAnsiTheme="minorHAnsi"/>
          <w:sz w:val="24"/>
          <w:szCs w:val="24"/>
          <w:lang w:val="en-GB"/>
        </w:rPr>
        <w:t xml:space="preserve"> the</w:t>
      </w:r>
      <w:r w:rsidR="000A4FFB" w:rsidRPr="00DB171A">
        <w:rPr>
          <w:rFonts w:asciiTheme="minorHAnsi" w:hAnsiTheme="minorHAnsi"/>
          <w:sz w:val="24"/>
          <w:szCs w:val="24"/>
          <w:lang w:val="en-GB"/>
        </w:rPr>
        <w:t xml:space="preserve"> </w:t>
      </w:r>
      <w:r w:rsidR="00B646AB" w:rsidRPr="00DB171A">
        <w:rPr>
          <w:rFonts w:asciiTheme="minorHAnsi" w:hAnsiTheme="minorHAnsi"/>
          <w:sz w:val="24"/>
          <w:szCs w:val="24"/>
          <w:lang w:val="en-GB"/>
        </w:rPr>
        <w:t xml:space="preserve">transparency of the declaration </w:t>
      </w:r>
      <w:r w:rsidR="000A4FFB" w:rsidRPr="00DB171A">
        <w:rPr>
          <w:rFonts w:asciiTheme="minorHAnsi" w:hAnsiTheme="minorHAnsi"/>
          <w:sz w:val="24"/>
          <w:szCs w:val="24"/>
          <w:lang w:val="en-GB"/>
        </w:rPr>
        <w:t xml:space="preserve">system, which will be </w:t>
      </w:r>
      <w:r w:rsidR="0095258A">
        <w:rPr>
          <w:rFonts w:asciiTheme="minorHAnsi" w:hAnsiTheme="minorHAnsi"/>
          <w:sz w:val="24"/>
          <w:szCs w:val="24"/>
          <w:lang w:val="en-GB"/>
        </w:rPr>
        <w:t>developed further</w:t>
      </w:r>
      <w:r w:rsidR="0095258A" w:rsidRPr="00DB171A">
        <w:rPr>
          <w:rFonts w:asciiTheme="minorHAnsi" w:hAnsiTheme="minorHAnsi"/>
          <w:sz w:val="24"/>
          <w:szCs w:val="24"/>
          <w:lang w:val="en-GB"/>
        </w:rPr>
        <w:t xml:space="preserve"> </w:t>
      </w:r>
      <w:r w:rsidR="000A4FFB" w:rsidRPr="00DB171A">
        <w:rPr>
          <w:rFonts w:asciiTheme="minorHAnsi" w:hAnsiTheme="minorHAnsi"/>
          <w:sz w:val="24"/>
          <w:szCs w:val="24"/>
          <w:lang w:val="en-GB"/>
        </w:rPr>
        <w:t>below.</w:t>
      </w:r>
      <w:bookmarkStart w:id="144" w:name="_Ref129332222"/>
    </w:p>
    <w:p w14:paraId="1FD43B11" w14:textId="77777777" w:rsidR="00DB171A" w:rsidRDefault="00DB171A" w:rsidP="00DB171A">
      <w:pPr>
        <w:pStyle w:val="Odstavecseseznamem"/>
        <w:rPr>
          <w:rFonts w:asciiTheme="minorHAnsi" w:hAnsiTheme="minorHAnsi"/>
          <w:sz w:val="24"/>
          <w:szCs w:val="24"/>
          <w:lang w:val="en-GB"/>
        </w:rPr>
      </w:pPr>
    </w:p>
    <w:p w14:paraId="4DFD7E35" w14:textId="22BCB2CB" w:rsidR="000A4FFB" w:rsidRPr="00DB171A" w:rsidRDefault="000A4FFB" w:rsidP="00DB171A">
      <w:pPr>
        <w:numPr>
          <w:ilvl w:val="0"/>
          <w:numId w:val="15"/>
        </w:numPr>
        <w:tabs>
          <w:tab w:val="clear" w:pos="567"/>
          <w:tab w:val="left" w:pos="709"/>
        </w:tabs>
        <w:ind w:left="0" w:firstLine="0"/>
        <w:jc w:val="both"/>
        <w:rPr>
          <w:rFonts w:asciiTheme="minorHAnsi" w:hAnsiTheme="minorHAnsi"/>
          <w:sz w:val="24"/>
          <w:szCs w:val="24"/>
          <w:lang w:val="en-GB"/>
        </w:rPr>
      </w:pPr>
      <w:bookmarkStart w:id="145" w:name="_Ref137046455"/>
      <w:r w:rsidRPr="00DB171A">
        <w:rPr>
          <w:rFonts w:asciiTheme="minorHAnsi" w:hAnsiTheme="minorHAnsi"/>
          <w:sz w:val="24"/>
          <w:szCs w:val="24"/>
          <w:lang w:val="en-GB"/>
        </w:rPr>
        <w:t>In addition to the future code of conduct, which should address the issue of gifts and invitations received</w:t>
      </w:r>
      <w:r w:rsidR="00B646AB" w:rsidRPr="00DB171A">
        <w:rPr>
          <w:rFonts w:asciiTheme="minorHAnsi" w:hAnsiTheme="minorHAnsi"/>
          <w:sz w:val="24"/>
          <w:szCs w:val="24"/>
          <w:lang w:val="en-GB"/>
        </w:rPr>
        <w:t xml:space="preserve"> by PTEFs, the GET takes the view that a set of common and specific rules is necessary. It should clearly define what gifts are acceptable</w:t>
      </w:r>
      <w:r w:rsidRPr="00DB171A">
        <w:rPr>
          <w:rFonts w:asciiTheme="minorHAnsi" w:hAnsiTheme="minorHAnsi"/>
          <w:sz w:val="24"/>
          <w:szCs w:val="24"/>
          <w:lang w:val="en-GB"/>
        </w:rPr>
        <w:t xml:space="preserve"> </w:t>
      </w:r>
      <w:r w:rsidR="004255DC">
        <w:rPr>
          <w:rFonts w:asciiTheme="minorHAnsi" w:hAnsiTheme="minorHAnsi"/>
          <w:sz w:val="24"/>
          <w:szCs w:val="24"/>
          <w:lang w:val="en-GB"/>
        </w:rPr>
        <w:t xml:space="preserve">according to their value and the context in which they are given, </w:t>
      </w:r>
      <w:r w:rsidR="00B646AB" w:rsidRPr="00DB171A">
        <w:rPr>
          <w:rFonts w:asciiTheme="minorHAnsi" w:hAnsiTheme="minorHAnsi"/>
          <w:sz w:val="24"/>
          <w:szCs w:val="24"/>
          <w:lang w:val="en-GB"/>
        </w:rPr>
        <w:t xml:space="preserve">and cover gifts in cash and in kind, invitations, services, sponsorships and other benefits. Finally, in the interests of transparency, there should be a dedicated system for declaring and registering gifts received by PTEFs in connection with their functions. This would allow the public to be regularly informed about such gifts and the donors’ identity. In light of the foregoing, </w:t>
      </w:r>
      <w:r w:rsidR="00B646AB" w:rsidRPr="00DB171A">
        <w:rPr>
          <w:rFonts w:asciiTheme="minorHAnsi" w:hAnsiTheme="minorHAnsi"/>
          <w:b/>
          <w:bCs/>
          <w:sz w:val="24"/>
          <w:szCs w:val="24"/>
          <w:lang w:val="en-GB"/>
        </w:rPr>
        <w:t xml:space="preserve">GRECO recommends </w:t>
      </w:r>
      <w:r w:rsidR="001D466D" w:rsidRPr="00DB171A">
        <w:rPr>
          <w:rFonts w:asciiTheme="minorHAnsi" w:hAnsiTheme="minorHAnsi"/>
          <w:b/>
          <w:bCs/>
          <w:sz w:val="24"/>
          <w:szCs w:val="24"/>
          <w:lang w:val="en-GB"/>
        </w:rPr>
        <w:t xml:space="preserve">ensuring </w:t>
      </w:r>
      <w:r w:rsidR="00B646AB" w:rsidRPr="00DB171A">
        <w:rPr>
          <w:rFonts w:asciiTheme="minorHAnsi" w:hAnsiTheme="minorHAnsi"/>
          <w:b/>
          <w:bCs/>
          <w:sz w:val="24"/>
          <w:szCs w:val="24"/>
          <w:lang w:val="en-GB"/>
        </w:rPr>
        <w:t xml:space="preserve">that a full set of rules on gifts and other benefits </w:t>
      </w:r>
      <w:r w:rsidR="001D466D" w:rsidRPr="00DB171A">
        <w:rPr>
          <w:rFonts w:asciiTheme="minorHAnsi" w:hAnsiTheme="minorHAnsi"/>
          <w:b/>
          <w:bCs/>
          <w:sz w:val="24"/>
          <w:szCs w:val="24"/>
          <w:lang w:val="en-GB"/>
        </w:rPr>
        <w:t>be applicable to all</w:t>
      </w:r>
      <w:r w:rsidR="00B646AB" w:rsidRPr="00DB171A">
        <w:rPr>
          <w:rFonts w:asciiTheme="minorHAnsi" w:hAnsiTheme="minorHAnsi"/>
          <w:b/>
          <w:bCs/>
          <w:sz w:val="24"/>
          <w:szCs w:val="24"/>
          <w:lang w:val="en-GB"/>
        </w:rPr>
        <w:t xml:space="preserve"> persons </w:t>
      </w:r>
      <w:r w:rsidR="00223B7E" w:rsidRPr="00DB171A">
        <w:rPr>
          <w:rFonts w:asciiTheme="minorHAnsi" w:hAnsiTheme="minorHAnsi"/>
          <w:b/>
          <w:bCs/>
          <w:sz w:val="24"/>
          <w:szCs w:val="24"/>
          <w:lang w:val="en-GB"/>
        </w:rPr>
        <w:t>with</w:t>
      </w:r>
      <w:r w:rsidR="00B646AB" w:rsidRPr="00DB171A">
        <w:rPr>
          <w:rFonts w:asciiTheme="minorHAnsi" w:hAnsiTheme="minorHAnsi"/>
          <w:b/>
          <w:bCs/>
          <w:sz w:val="24"/>
          <w:szCs w:val="24"/>
          <w:lang w:val="en-GB"/>
        </w:rPr>
        <w:t xml:space="preserve"> top executive functions, in the form of</w:t>
      </w:r>
      <w:r w:rsidR="00DB171A">
        <w:rPr>
          <w:rFonts w:asciiTheme="minorHAnsi" w:hAnsiTheme="minorHAnsi"/>
          <w:b/>
          <w:bCs/>
          <w:sz w:val="24"/>
          <w:szCs w:val="24"/>
          <w:lang w:val="en-GB"/>
        </w:rPr>
        <w:t xml:space="preserve"> appropriate</w:t>
      </w:r>
      <w:r w:rsidR="00B646AB" w:rsidRPr="00DB171A">
        <w:rPr>
          <w:rFonts w:asciiTheme="minorHAnsi" w:hAnsiTheme="minorHAnsi"/>
          <w:b/>
          <w:bCs/>
          <w:sz w:val="24"/>
          <w:szCs w:val="24"/>
          <w:lang w:val="en-GB"/>
        </w:rPr>
        <w:t xml:space="preserve"> practical </w:t>
      </w:r>
      <w:r w:rsidR="00DB171A" w:rsidRPr="00DB171A">
        <w:rPr>
          <w:rFonts w:asciiTheme="minorHAnsi" w:hAnsiTheme="minorHAnsi"/>
          <w:b/>
          <w:bCs/>
          <w:sz w:val="24"/>
          <w:szCs w:val="24"/>
          <w:lang w:val="en-GB"/>
        </w:rPr>
        <w:t xml:space="preserve">guidance, the obligation of </w:t>
      </w:r>
      <w:r w:rsidR="004C155B" w:rsidRPr="00DB171A">
        <w:rPr>
          <w:rFonts w:asciiTheme="minorHAnsi" w:hAnsiTheme="minorHAnsi"/>
          <w:b/>
          <w:bCs/>
          <w:sz w:val="24"/>
          <w:szCs w:val="24"/>
          <w:lang w:val="en-GB"/>
        </w:rPr>
        <w:t>reporting gifts</w:t>
      </w:r>
      <w:r w:rsidR="00B646AB" w:rsidRPr="00DB171A">
        <w:rPr>
          <w:rFonts w:asciiTheme="minorHAnsi" w:hAnsiTheme="minorHAnsi"/>
          <w:b/>
          <w:bCs/>
          <w:sz w:val="24"/>
          <w:szCs w:val="24"/>
          <w:lang w:val="en-GB"/>
        </w:rPr>
        <w:t xml:space="preserve"> and other benefits, and </w:t>
      </w:r>
      <w:r w:rsidR="00DB171A">
        <w:rPr>
          <w:rFonts w:asciiTheme="minorHAnsi" w:hAnsiTheme="minorHAnsi"/>
          <w:b/>
          <w:bCs/>
          <w:sz w:val="24"/>
          <w:szCs w:val="24"/>
          <w:lang w:val="en-GB"/>
        </w:rPr>
        <w:t xml:space="preserve">making </w:t>
      </w:r>
      <w:r w:rsidR="00B646AB" w:rsidRPr="00DB171A">
        <w:rPr>
          <w:rFonts w:asciiTheme="minorHAnsi" w:hAnsiTheme="minorHAnsi"/>
          <w:b/>
          <w:bCs/>
          <w:sz w:val="24"/>
          <w:szCs w:val="24"/>
          <w:lang w:val="en-GB"/>
        </w:rPr>
        <w:t>this information available in a timely manner to the public.</w:t>
      </w:r>
      <w:bookmarkEnd w:id="144"/>
      <w:bookmarkEnd w:id="145"/>
    </w:p>
    <w:p w14:paraId="20A514D7" w14:textId="0F19FA7F" w:rsidR="00700334" w:rsidRDefault="00700334" w:rsidP="00700334">
      <w:pPr>
        <w:rPr>
          <w:lang w:val="en-GB"/>
        </w:rPr>
      </w:pPr>
    </w:p>
    <w:p w14:paraId="781D42AF" w14:textId="77777777" w:rsidR="005B3932" w:rsidRPr="00700334" w:rsidRDefault="005B3932" w:rsidP="008B69A0">
      <w:pPr>
        <w:pStyle w:val="Nadpis3"/>
        <w:numPr>
          <w:ilvl w:val="0"/>
          <w:numId w:val="0"/>
        </w:numPr>
        <w:spacing w:before="0"/>
        <w:rPr>
          <w:rFonts w:asciiTheme="minorHAnsi" w:hAnsiTheme="minorHAnsi"/>
          <w:b w:val="0"/>
          <w:i/>
          <w:color w:val="00000A"/>
          <w:sz w:val="24"/>
          <w:szCs w:val="24"/>
          <w:lang w:val="en-GB"/>
        </w:rPr>
      </w:pPr>
      <w:bookmarkStart w:id="146" w:name="_Toc137046555"/>
      <w:r w:rsidRPr="00700334">
        <w:rPr>
          <w:rFonts w:asciiTheme="minorHAnsi" w:hAnsiTheme="minorHAnsi"/>
          <w:b w:val="0"/>
          <w:i/>
          <w:color w:val="00000A"/>
          <w:sz w:val="24"/>
          <w:szCs w:val="24"/>
          <w:lang w:val="en-GB"/>
        </w:rPr>
        <w:t>Misuse of public resources</w:t>
      </w:r>
      <w:bookmarkEnd w:id="141"/>
      <w:bookmarkEnd w:id="142"/>
      <w:bookmarkEnd w:id="143"/>
      <w:bookmarkEnd w:id="146"/>
    </w:p>
    <w:p w14:paraId="159437D3" w14:textId="77777777" w:rsidR="005B3932" w:rsidRPr="00E9377F" w:rsidRDefault="005B3932" w:rsidP="00E9377F">
      <w:pPr>
        <w:jc w:val="both"/>
        <w:rPr>
          <w:rFonts w:asciiTheme="minorHAnsi" w:hAnsiTheme="minorHAnsi"/>
          <w:sz w:val="24"/>
          <w:szCs w:val="24"/>
          <w:lang w:val="en-GB"/>
        </w:rPr>
      </w:pPr>
    </w:p>
    <w:p w14:paraId="730F9424" w14:textId="42847F2F" w:rsidR="00DB171A" w:rsidRDefault="00E9377F" w:rsidP="00DB171A">
      <w:pPr>
        <w:numPr>
          <w:ilvl w:val="0"/>
          <w:numId w:val="15"/>
        </w:numPr>
        <w:tabs>
          <w:tab w:val="clear" w:pos="567"/>
          <w:tab w:val="left" w:pos="709"/>
        </w:tabs>
        <w:ind w:left="0" w:firstLine="0"/>
        <w:jc w:val="both"/>
        <w:rPr>
          <w:rFonts w:asciiTheme="minorHAnsi" w:hAnsiTheme="minorHAnsi"/>
          <w:sz w:val="24"/>
          <w:szCs w:val="24"/>
          <w:lang w:val="en-GB"/>
        </w:rPr>
      </w:pPr>
      <w:r w:rsidRPr="00E9377F">
        <w:rPr>
          <w:rFonts w:asciiTheme="minorHAnsi" w:hAnsiTheme="minorHAnsi"/>
          <w:sz w:val="24"/>
          <w:szCs w:val="24"/>
          <w:lang w:val="en-GB"/>
        </w:rPr>
        <w:t>The Public Procurement Act provides rules on the public procurement process</w:t>
      </w:r>
      <w:r w:rsidR="00565E1F">
        <w:rPr>
          <w:rFonts w:asciiTheme="minorHAnsi" w:hAnsiTheme="minorHAnsi"/>
          <w:sz w:val="24"/>
          <w:szCs w:val="24"/>
          <w:lang w:val="en-GB"/>
        </w:rPr>
        <w:t>, one of the law’s</w:t>
      </w:r>
      <w:r w:rsidRPr="00E9377F">
        <w:rPr>
          <w:rFonts w:asciiTheme="minorHAnsi" w:hAnsiTheme="minorHAnsi"/>
          <w:sz w:val="24"/>
          <w:szCs w:val="24"/>
          <w:lang w:val="en-GB"/>
        </w:rPr>
        <w:t xml:space="preserve"> focus</w:t>
      </w:r>
      <w:r w:rsidR="00565E1F">
        <w:rPr>
          <w:rFonts w:asciiTheme="minorHAnsi" w:hAnsiTheme="minorHAnsi"/>
          <w:sz w:val="24"/>
          <w:szCs w:val="24"/>
          <w:lang w:val="en-GB"/>
        </w:rPr>
        <w:t>es</w:t>
      </w:r>
      <w:r w:rsidRPr="00E9377F">
        <w:rPr>
          <w:rFonts w:asciiTheme="minorHAnsi" w:hAnsiTheme="minorHAnsi"/>
          <w:sz w:val="24"/>
          <w:szCs w:val="24"/>
          <w:lang w:val="en-GB"/>
        </w:rPr>
        <w:t xml:space="preserve"> </w:t>
      </w:r>
      <w:r w:rsidR="00565E1F">
        <w:rPr>
          <w:rFonts w:asciiTheme="minorHAnsi" w:hAnsiTheme="minorHAnsi"/>
          <w:sz w:val="24"/>
          <w:szCs w:val="24"/>
          <w:lang w:val="en-GB"/>
        </w:rPr>
        <w:t xml:space="preserve">being on </w:t>
      </w:r>
      <w:r w:rsidRPr="00E9377F">
        <w:rPr>
          <w:rFonts w:asciiTheme="minorHAnsi" w:hAnsiTheme="minorHAnsi"/>
          <w:sz w:val="24"/>
          <w:szCs w:val="24"/>
          <w:lang w:val="en-GB"/>
        </w:rPr>
        <w:t xml:space="preserve">the prevention of misuse of public </w:t>
      </w:r>
      <w:r w:rsidR="00B0071B" w:rsidRPr="00E9377F">
        <w:rPr>
          <w:rFonts w:asciiTheme="minorHAnsi" w:hAnsiTheme="minorHAnsi"/>
          <w:sz w:val="24"/>
          <w:szCs w:val="24"/>
          <w:lang w:val="en-GB"/>
        </w:rPr>
        <w:t>re</w:t>
      </w:r>
      <w:r w:rsidR="00B0071B">
        <w:rPr>
          <w:rFonts w:asciiTheme="minorHAnsi" w:hAnsiTheme="minorHAnsi"/>
          <w:sz w:val="24"/>
          <w:szCs w:val="24"/>
          <w:lang w:val="en-GB"/>
        </w:rPr>
        <w:t>s</w:t>
      </w:r>
      <w:r w:rsidR="00B0071B" w:rsidRPr="00E9377F">
        <w:rPr>
          <w:rFonts w:asciiTheme="minorHAnsi" w:hAnsiTheme="minorHAnsi"/>
          <w:sz w:val="24"/>
          <w:szCs w:val="24"/>
          <w:lang w:val="en-GB"/>
        </w:rPr>
        <w:t>ources</w:t>
      </w:r>
      <w:r w:rsidRPr="00E9377F">
        <w:rPr>
          <w:rFonts w:asciiTheme="minorHAnsi" w:hAnsiTheme="minorHAnsi"/>
          <w:sz w:val="24"/>
          <w:szCs w:val="24"/>
          <w:lang w:val="en-GB"/>
        </w:rPr>
        <w:t>.</w:t>
      </w:r>
    </w:p>
    <w:p w14:paraId="6C947FBC" w14:textId="77777777" w:rsidR="00DB171A" w:rsidRDefault="00DB171A" w:rsidP="00DB171A">
      <w:pPr>
        <w:tabs>
          <w:tab w:val="left" w:pos="709"/>
        </w:tabs>
        <w:jc w:val="both"/>
        <w:rPr>
          <w:rFonts w:asciiTheme="minorHAnsi" w:hAnsiTheme="minorHAnsi"/>
          <w:sz w:val="24"/>
          <w:szCs w:val="24"/>
          <w:lang w:val="en-GB"/>
        </w:rPr>
      </w:pPr>
    </w:p>
    <w:p w14:paraId="71425FEF" w14:textId="3ADD3BA6" w:rsidR="005B3932" w:rsidRPr="00DB171A" w:rsidRDefault="00DC6338" w:rsidP="00DB171A">
      <w:pPr>
        <w:numPr>
          <w:ilvl w:val="0"/>
          <w:numId w:val="15"/>
        </w:numPr>
        <w:tabs>
          <w:tab w:val="clear" w:pos="567"/>
          <w:tab w:val="left" w:pos="709"/>
        </w:tabs>
        <w:ind w:left="0" w:firstLine="0"/>
        <w:jc w:val="both"/>
        <w:rPr>
          <w:rFonts w:asciiTheme="minorHAnsi" w:hAnsiTheme="minorHAnsi"/>
          <w:sz w:val="24"/>
          <w:szCs w:val="24"/>
          <w:lang w:val="en-GB"/>
        </w:rPr>
      </w:pPr>
      <w:r w:rsidRPr="00DB171A">
        <w:rPr>
          <w:rFonts w:asciiTheme="minorHAnsi" w:hAnsiTheme="minorHAnsi"/>
          <w:sz w:val="24"/>
          <w:szCs w:val="24"/>
          <w:lang w:val="en-GB"/>
        </w:rPr>
        <w:t>M</w:t>
      </w:r>
      <w:r w:rsidR="00E9377F" w:rsidRPr="00DB171A">
        <w:rPr>
          <w:rFonts w:asciiTheme="minorHAnsi" w:hAnsiTheme="minorHAnsi"/>
          <w:sz w:val="24"/>
          <w:szCs w:val="24"/>
          <w:lang w:val="en-GB"/>
        </w:rPr>
        <w:t xml:space="preserve">isuse of public resources </w:t>
      </w:r>
      <w:r w:rsidRPr="00DB171A">
        <w:rPr>
          <w:rFonts w:asciiTheme="minorHAnsi" w:hAnsiTheme="minorHAnsi"/>
          <w:sz w:val="24"/>
          <w:szCs w:val="24"/>
          <w:lang w:val="en-GB"/>
        </w:rPr>
        <w:t xml:space="preserve">is </w:t>
      </w:r>
      <w:r w:rsidR="0095258A">
        <w:rPr>
          <w:rFonts w:asciiTheme="minorHAnsi" w:hAnsiTheme="minorHAnsi"/>
          <w:sz w:val="24"/>
          <w:szCs w:val="24"/>
          <w:lang w:val="en-GB"/>
        </w:rPr>
        <w:t>criminalised</w:t>
      </w:r>
      <w:r w:rsidR="0095258A" w:rsidRPr="00DB171A">
        <w:rPr>
          <w:rFonts w:asciiTheme="minorHAnsi" w:hAnsiTheme="minorHAnsi"/>
          <w:sz w:val="24"/>
          <w:szCs w:val="24"/>
          <w:lang w:val="en-GB"/>
        </w:rPr>
        <w:t xml:space="preserve"> </w:t>
      </w:r>
      <w:r w:rsidRPr="00DB171A">
        <w:rPr>
          <w:rFonts w:asciiTheme="minorHAnsi" w:hAnsiTheme="minorHAnsi"/>
          <w:sz w:val="24"/>
          <w:szCs w:val="24"/>
          <w:lang w:val="en-GB"/>
        </w:rPr>
        <w:t xml:space="preserve">in the </w:t>
      </w:r>
      <w:r w:rsidR="00E9377F" w:rsidRPr="00DB171A">
        <w:rPr>
          <w:rFonts w:asciiTheme="minorHAnsi" w:hAnsiTheme="minorHAnsi"/>
          <w:sz w:val="24"/>
          <w:szCs w:val="24"/>
          <w:lang w:val="en-GB"/>
        </w:rPr>
        <w:t>Criminal Code</w:t>
      </w:r>
      <w:r w:rsidRPr="00DB171A">
        <w:rPr>
          <w:rFonts w:asciiTheme="minorHAnsi" w:hAnsiTheme="minorHAnsi"/>
          <w:sz w:val="24"/>
          <w:szCs w:val="24"/>
          <w:lang w:val="en-GB"/>
        </w:rPr>
        <w:t xml:space="preserve"> as “m</w:t>
      </w:r>
      <w:r w:rsidR="00E9377F" w:rsidRPr="00DB171A">
        <w:rPr>
          <w:rFonts w:asciiTheme="minorHAnsi" w:hAnsiTheme="minorHAnsi"/>
          <w:sz w:val="24"/>
          <w:szCs w:val="24"/>
          <w:lang w:val="en-GB"/>
        </w:rPr>
        <w:t>achination</w:t>
      </w:r>
      <w:r w:rsidRPr="00DB171A">
        <w:rPr>
          <w:rFonts w:asciiTheme="minorHAnsi" w:hAnsiTheme="minorHAnsi"/>
          <w:sz w:val="24"/>
          <w:szCs w:val="24"/>
          <w:lang w:val="en-GB"/>
        </w:rPr>
        <w:t>s</w:t>
      </w:r>
      <w:r w:rsidR="00E9377F" w:rsidRPr="00DB171A">
        <w:rPr>
          <w:rFonts w:asciiTheme="minorHAnsi" w:hAnsiTheme="minorHAnsi"/>
          <w:sz w:val="24"/>
          <w:szCs w:val="24"/>
          <w:lang w:val="en-GB"/>
        </w:rPr>
        <w:t xml:space="preserve"> in </w:t>
      </w:r>
      <w:r w:rsidRPr="00DB171A">
        <w:rPr>
          <w:rFonts w:asciiTheme="minorHAnsi" w:hAnsiTheme="minorHAnsi"/>
          <w:sz w:val="24"/>
          <w:szCs w:val="24"/>
          <w:lang w:val="en-GB"/>
        </w:rPr>
        <w:t>c</w:t>
      </w:r>
      <w:r w:rsidR="00E9377F" w:rsidRPr="00DB171A">
        <w:rPr>
          <w:rFonts w:asciiTheme="minorHAnsi" w:hAnsiTheme="minorHAnsi"/>
          <w:sz w:val="24"/>
          <w:szCs w:val="24"/>
          <w:lang w:val="en-GB"/>
        </w:rPr>
        <w:t xml:space="preserve">ommission of </w:t>
      </w:r>
      <w:r w:rsidRPr="00DB171A">
        <w:rPr>
          <w:rFonts w:asciiTheme="minorHAnsi" w:hAnsiTheme="minorHAnsi"/>
          <w:sz w:val="24"/>
          <w:szCs w:val="24"/>
          <w:lang w:val="en-GB"/>
        </w:rPr>
        <w:t>p</w:t>
      </w:r>
      <w:r w:rsidR="00E9377F" w:rsidRPr="00DB171A">
        <w:rPr>
          <w:rFonts w:asciiTheme="minorHAnsi" w:hAnsiTheme="minorHAnsi"/>
          <w:sz w:val="24"/>
          <w:szCs w:val="24"/>
          <w:lang w:val="en-GB"/>
        </w:rPr>
        <w:t xml:space="preserve">ublic </w:t>
      </w:r>
      <w:r w:rsidRPr="00DB171A">
        <w:rPr>
          <w:rFonts w:asciiTheme="minorHAnsi" w:hAnsiTheme="minorHAnsi"/>
          <w:sz w:val="24"/>
          <w:szCs w:val="24"/>
          <w:lang w:val="en-GB"/>
        </w:rPr>
        <w:t>c</w:t>
      </w:r>
      <w:r w:rsidR="00E9377F" w:rsidRPr="00DB171A">
        <w:rPr>
          <w:rFonts w:asciiTheme="minorHAnsi" w:hAnsiTheme="minorHAnsi"/>
          <w:sz w:val="24"/>
          <w:szCs w:val="24"/>
          <w:lang w:val="en-GB"/>
        </w:rPr>
        <w:t xml:space="preserve">ontract and </w:t>
      </w:r>
      <w:r w:rsidRPr="00DB171A">
        <w:rPr>
          <w:rFonts w:asciiTheme="minorHAnsi" w:hAnsiTheme="minorHAnsi"/>
          <w:sz w:val="24"/>
          <w:szCs w:val="24"/>
          <w:lang w:val="en-GB"/>
        </w:rPr>
        <w:t>p</w:t>
      </w:r>
      <w:r w:rsidR="00E9377F" w:rsidRPr="00DB171A">
        <w:rPr>
          <w:rFonts w:asciiTheme="minorHAnsi" w:hAnsiTheme="minorHAnsi"/>
          <w:sz w:val="24"/>
          <w:szCs w:val="24"/>
          <w:lang w:val="en-GB"/>
        </w:rPr>
        <w:t xml:space="preserve">ublic </w:t>
      </w:r>
      <w:r w:rsidRPr="00DB171A">
        <w:rPr>
          <w:rFonts w:asciiTheme="minorHAnsi" w:hAnsiTheme="minorHAnsi"/>
          <w:sz w:val="24"/>
          <w:szCs w:val="24"/>
          <w:lang w:val="en-GB"/>
        </w:rPr>
        <w:t>c</w:t>
      </w:r>
      <w:r w:rsidR="00E9377F" w:rsidRPr="00DB171A">
        <w:rPr>
          <w:rFonts w:asciiTheme="minorHAnsi" w:hAnsiTheme="minorHAnsi"/>
          <w:sz w:val="24"/>
          <w:szCs w:val="24"/>
          <w:lang w:val="en-GB"/>
        </w:rPr>
        <w:t>ontest</w:t>
      </w:r>
      <w:r w:rsidRPr="00DB171A">
        <w:rPr>
          <w:rFonts w:asciiTheme="minorHAnsi" w:hAnsiTheme="minorHAnsi"/>
          <w:sz w:val="24"/>
          <w:szCs w:val="24"/>
          <w:lang w:val="en-GB"/>
        </w:rPr>
        <w:t>”</w:t>
      </w:r>
      <w:r w:rsidR="00E9377F" w:rsidRPr="00DB171A">
        <w:rPr>
          <w:rFonts w:asciiTheme="minorHAnsi" w:hAnsiTheme="minorHAnsi"/>
          <w:sz w:val="24"/>
          <w:szCs w:val="24"/>
          <w:lang w:val="en-GB"/>
        </w:rPr>
        <w:t xml:space="preserve"> </w:t>
      </w:r>
      <w:r w:rsidRPr="00DB171A">
        <w:rPr>
          <w:rFonts w:asciiTheme="minorHAnsi" w:hAnsiTheme="minorHAnsi"/>
          <w:sz w:val="24"/>
          <w:szCs w:val="24"/>
          <w:lang w:val="en-GB"/>
        </w:rPr>
        <w:t>(</w:t>
      </w:r>
      <w:r w:rsidR="0095258A">
        <w:rPr>
          <w:rFonts w:asciiTheme="minorHAnsi" w:hAnsiTheme="minorHAnsi"/>
          <w:sz w:val="24"/>
          <w:szCs w:val="24"/>
          <w:lang w:val="en-GB"/>
        </w:rPr>
        <w:t>S</w:t>
      </w:r>
      <w:r w:rsidR="00E9377F" w:rsidRPr="00DB171A">
        <w:rPr>
          <w:rFonts w:asciiTheme="minorHAnsi" w:hAnsiTheme="minorHAnsi"/>
          <w:sz w:val="24"/>
          <w:szCs w:val="24"/>
          <w:lang w:val="en-GB"/>
        </w:rPr>
        <w:t xml:space="preserve">ection 257 </w:t>
      </w:r>
      <w:r w:rsidRPr="00DB171A">
        <w:rPr>
          <w:rFonts w:asciiTheme="minorHAnsi" w:hAnsiTheme="minorHAnsi"/>
          <w:sz w:val="24"/>
          <w:szCs w:val="24"/>
          <w:lang w:val="en-GB"/>
        </w:rPr>
        <w:t xml:space="preserve">of Act no. 40/2009 Coll.). It carries </w:t>
      </w:r>
      <w:r w:rsidR="00E9377F" w:rsidRPr="00DB171A">
        <w:rPr>
          <w:rFonts w:asciiTheme="minorHAnsi" w:hAnsiTheme="minorHAnsi"/>
          <w:sz w:val="24"/>
          <w:szCs w:val="24"/>
          <w:lang w:val="en-GB"/>
        </w:rPr>
        <w:t>a penalty of up to 10 years of imprisonment when the perpetrator is a public official.</w:t>
      </w:r>
    </w:p>
    <w:p w14:paraId="1A6739F4" w14:textId="77777777" w:rsidR="00E047B8" w:rsidRPr="00700334" w:rsidRDefault="00E047B8" w:rsidP="00E047B8">
      <w:pPr>
        <w:pStyle w:val="Odstavecseseznamem"/>
        <w:ind w:left="0"/>
        <w:jc w:val="both"/>
        <w:rPr>
          <w:rFonts w:asciiTheme="minorHAnsi" w:hAnsiTheme="minorHAnsi"/>
          <w:i/>
          <w:color w:val="00000A"/>
          <w:sz w:val="24"/>
          <w:szCs w:val="24"/>
          <w:lang w:val="en-GB"/>
        </w:rPr>
      </w:pPr>
    </w:p>
    <w:p w14:paraId="05270F4D" w14:textId="77777777" w:rsidR="005B3932" w:rsidRPr="00700334" w:rsidRDefault="005B3932" w:rsidP="006F2E12">
      <w:pPr>
        <w:pStyle w:val="Nadpis3"/>
        <w:numPr>
          <w:ilvl w:val="0"/>
          <w:numId w:val="0"/>
        </w:numPr>
        <w:spacing w:before="0"/>
        <w:rPr>
          <w:rFonts w:asciiTheme="minorHAnsi" w:hAnsiTheme="minorHAnsi"/>
          <w:sz w:val="24"/>
          <w:szCs w:val="24"/>
          <w:lang w:val="en-GB"/>
        </w:rPr>
      </w:pPr>
      <w:bookmarkStart w:id="147" w:name="__RefHeading__4592_138456760"/>
      <w:bookmarkStart w:id="148" w:name="_Toc508876722"/>
      <w:bookmarkStart w:id="149" w:name="_Toc508881577"/>
      <w:bookmarkStart w:id="150" w:name="_Toc508881969"/>
      <w:bookmarkStart w:id="151" w:name="_Toc137046556"/>
      <w:bookmarkEnd w:id="147"/>
      <w:r w:rsidRPr="00700334">
        <w:rPr>
          <w:rFonts w:asciiTheme="minorHAnsi" w:hAnsiTheme="minorHAnsi" w:cs="Calibri"/>
          <w:b w:val="0"/>
          <w:i/>
          <w:color w:val="00000A"/>
          <w:sz w:val="24"/>
          <w:szCs w:val="24"/>
          <w:lang w:val="en-GB"/>
        </w:rPr>
        <w:t>Misuse of confidential information</w:t>
      </w:r>
      <w:bookmarkEnd w:id="148"/>
      <w:bookmarkEnd w:id="149"/>
      <w:bookmarkEnd w:id="150"/>
      <w:bookmarkEnd w:id="151"/>
    </w:p>
    <w:p w14:paraId="46829F4A" w14:textId="77777777" w:rsidR="005B3932" w:rsidRPr="00700334" w:rsidRDefault="005B3932" w:rsidP="004C025E">
      <w:pPr>
        <w:jc w:val="both"/>
        <w:rPr>
          <w:rFonts w:asciiTheme="minorHAnsi" w:hAnsiTheme="minorHAnsi"/>
          <w:sz w:val="24"/>
          <w:szCs w:val="24"/>
          <w:lang w:val="en-GB"/>
        </w:rPr>
      </w:pPr>
    </w:p>
    <w:p w14:paraId="35A2ECD2" w14:textId="48D5783B" w:rsidR="00DB171A" w:rsidRPr="00DB171A" w:rsidRDefault="00700334" w:rsidP="00DB171A">
      <w:pPr>
        <w:numPr>
          <w:ilvl w:val="0"/>
          <w:numId w:val="15"/>
        </w:numPr>
        <w:tabs>
          <w:tab w:val="clear" w:pos="567"/>
          <w:tab w:val="left" w:pos="709"/>
        </w:tabs>
        <w:ind w:left="0" w:firstLine="0"/>
        <w:jc w:val="both"/>
        <w:rPr>
          <w:rFonts w:asciiTheme="minorHAnsi" w:hAnsiTheme="minorHAnsi"/>
          <w:sz w:val="24"/>
          <w:szCs w:val="24"/>
          <w:lang w:val="en-GB"/>
        </w:rPr>
      </w:pPr>
      <w:r>
        <w:rPr>
          <w:rFonts w:asciiTheme="minorHAnsi" w:hAnsiTheme="minorHAnsi"/>
          <w:sz w:val="24"/>
          <w:szCs w:val="24"/>
          <w:lang w:val="en-GB"/>
        </w:rPr>
        <w:t>Most PTEFs are subject to specific legislation regulating their field. These laws generally include an obligation not to disclose any information that the PTEF comes across during his/her term of office. Moreover, in relation to classified information, the Act on Protection of Classified Information No 412/2005 Coll. applies</w:t>
      </w:r>
      <w:r w:rsidR="001D7E0D">
        <w:rPr>
          <w:rFonts w:asciiTheme="minorHAnsi" w:hAnsiTheme="minorHAnsi"/>
          <w:sz w:val="24"/>
          <w:szCs w:val="24"/>
          <w:lang w:val="en-GB"/>
        </w:rPr>
        <w:t>, which states that the Prime Minister and ministers have access to classified information for the duration of their term of office to the extent necessary, without the need for a security clearance. Deputy ministers and advisers need a security clearance, in so far as they need access to classified information for the performance of their duties</w:t>
      </w:r>
      <w:r>
        <w:rPr>
          <w:rFonts w:asciiTheme="minorHAnsi" w:hAnsiTheme="minorHAnsi"/>
          <w:sz w:val="24"/>
          <w:szCs w:val="24"/>
          <w:lang w:val="en-GB"/>
        </w:rPr>
        <w:t>.</w:t>
      </w:r>
      <w:r w:rsidR="001D7E0D">
        <w:rPr>
          <w:rFonts w:asciiTheme="minorHAnsi" w:hAnsiTheme="minorHAnsi"/>
          <w:sz w:val="24"/>
          <w:szCs w:val="24"/>
          <w:lang w:val="en-GB"/>
        </w:rPr>
        <w:t xml:space="preserve"> All these persons incur (criminal) liability for breach of their duties of confidentiality according to the law.</w:t>
      </w:r>
      <w:r>
        <w:rPr>
          <w:rFonts w:asciiTheme="minorHAnsi" w:hAnsiTheme="minorHAnsi"/>
          <w:sz w:val="24"/>
          <w:szCs w:val="24"/>
          <w:lang w:val="en-GB"/>
        </w:rPr>
        <w:t xml:space="preserve"> </w:t>
      </w:r>
    </w:p>
    <w:p w14:paraId="0822B24B" w14:textId="77777777" w:rsidR="00DB171A" w:rsidRDefault="00DB171A" w:rsidP="00DB171A">
      <w:pPr>
        <w:tabs>
          <w:tab w:val="left" w:pos="709"/>
        </w:tabs>
        <w:jc w:val="both"/>
        <w:rPr>
          <w:rFonts w:asciiTheme="minorHAnsi" w:hAnsiTheme="minorHAnsi"/>
          <w:sz w:val="24"/>
          <w:szCs w:val="24"/>
          <w:lang w:val="en-GB"/>
        </w:rPr>
      </w:pPr>
    </w:p>
    <w:p w14:paraId="111E402B" w14:textId="5C379ADD" w:rsidR="00DC6338" w:rsidRPr="00DB171A" w:rsidRDefault="00DC6338" w:rsidP="00DB171A">
      <w:pPr>
        <w:numPr>
          <w:ilvl w:val="0"/>
          <w:numId w:val="15"/>
        </w:numPr>
        <w:tabs>
          <w:tab w:val="clear" w:pos="567"/>
          <w:tab w:val="left" w:pos="709"/>
        </w:tabs>
        <w:ind w:left="0" w:firstLine="0"/>
        <w:jc w:val="both"/>
        <w:rPr>
          <w:rFonts w:asciiTheme="minorHAnsi" w:hAnsiTheme="minorHAnsi"/>
          <w:sz w:val="24"/>
          <w:szCs w:val="24"/>
          <w:lang w:val="en-GB"/>
        </w:rPr>
      </w:pPr>
      <w:r w:rsidRPr="00DB171A">
        <w:rPr>
          <w:rFonts w:asciiTheme="minorHAnsi" w:hAnsiTheme="minorHAnsi"/>
          <w:iCs/>
          <w:sz w:val="24"/>
          <w:szCs w:val="24"/>
          <w:lang w:val="en-GB"/>
        </w:rPr>
        <w:t xml:space="preserve">The GET refers in this respect to the need for adequate guidance for all PTEFs and to the recommendation contained in paragraph </w:t>
      </w:r>
      <w:r w:rsidR="0084556E">
        <w:rPr>
          <w:rFonts w:asciiTheme="minorHAnsi" w:hAnsiTheme="minorHAnsi"/>
          <w:iCs/>
          <w:sz w:val="24"/>
          <w:szCs w:val="24"/>
          <w:lang w:val="en-GB"/>
        </w:rPr>
        <w:fldChar w:fldCharType="begin"/>
      </w:r>
      <w:r w:rsidR="0084556E">
        <w:rPr>
          <w:rFonts w:asciiTheme="minorHAnsi" w:hAnsiTheme="minorHAnsi"/>
          <w:iCs/>
          <w:sz w:val="24"/>
          <w:szCs w:val="24"/>
          <w:lang w:val="en-GB"/>
        </w:rPr>
        <w:instrText xml:space="preserve"> REF _Ref137047129 \r \h </w:instrText>
      </w:r>
      <w:r w:rsidR="0084556E">
        <w:rPr>
          <w:rFonts w:asciiTheme="minorHAnsi" w:hAnsiTheme="minorHAnsi"/>
          <w:iCs/>
          <w:sz w:val="24"/>
          <w:szCs w:val="24"/>
          <w:lang w:val="en-GB"/>
        </w:rPr>
      </w:r>
      <w:r w:rsidR="0084556E">
        <w:rPr>
          <w:rFonts w:asciiTheme="minorHAnsi" w:hAnsiTheme="minorHAnsi"/>
          <w:iCs/>
          <w:sz w:val="24"/>
          <w:szCs w:val="24"/>
          <w:lang w:val="en-GB"/>
        </w:rPr>
        <w:fldChar w:fldCharType="separate"/>
      </w:r>
      <w:r w:rsidR="0002230A">
        <w:rPr>
          <w:rFonts w:asciiTheme="minorHAnsi" w:hAnsiTheme="minorHAnsi"/>
          <w:iCs/>
          <w:sz w:val="24"/>
          <w:szCs w:val="24"/>
          <w:lang w:val="en-GB"/>
        </w:rPr>
        <w:t>76</w:t>
      </w:r>
      <w:r w:rsidR="0084556E">
        <w:rPr>
          <w:rFonts w:asciiTheme="minorHAnsi" w:hAnsiTheme="minorHAnsi"/>
          <w:iCs/>
          <w:sz w:val="24"/>
          <w:szCs w:val="24"/>
          <w:lang w:val="en-GB"/>
        </w:rPr>
        <w:fldChar w:fldCharType="end"/>
      </w:r>
      <w:r w:rsidRPr="00DB171A">
        <w:rPr>
          <w:rFonts w:asciiTheme="minorHAnsi" w:hAnsiTheme="minorHAnsi"/>
          <w:iCs/>
          <w:sz w:val="24"/>
          <w:szCs w:val="24"/>
          <w:lang w:val="en-GB"/>
        </w:rPr>
        <w:t>.</w:t>
      </w:r>
    </w:p>
    <w:p w14:paraId="6E864534" w14:textId="77777777" w:rsidR="000F740B" w:rsidRPr="00700334" w:rsidRDefault="000F740B" w:rsidP="000F740B">
      <w:pPr>
        <w:pStyle w:val="Odstavecseseznamem"/>
        <w:ind w:left="0"/>
        <w:jc w:val="both"/>
        <w:rPr>
          <w:rFonts w:asciiTheme="minorHAnsi" w:hAnsiTheme="minorHAnsi"/>
          <w:i/>
          <w:sz w:val="24"/>
          <w:szCs w:val="24"/>
          <w:lang w:val="en-GB"/>
        </w:rPr>
      </w:pPr>
    </w:p>
    <w:p w14:paraId="3019C76A" w14:textId="7C7491CC" w:rsidR="005B3932" w:rsidRPr="00700334" w:rsidRDefault="005B3932" w:rsidP="008B69A0">
      <w:pPr>
        <w:pStyle w:val="Nadpis3"/>
        <w:numPr>
          <w:ilvl w:val="0"/>
          <w:numId w:val="0"/>
        </w:numPr>
        <w:spacing w:before="0"/>
        <w:rPr>
          <w:rFonts w:asciiTheme="minorHAnsi" w:hAnsiTheme="minorHAnsi" w:cs="Calibri"/>
          <w:b w:val="0"/>
          <w:i/>
          <w:color w:val="00000A"/>
          <w:sz w:val="24"/>
          <w:szCs w:val="24"/>
          <w:lang w:val="en-GB"/>
        </w:rPr>
      </w:pPr>
      <w:bookmarkStart w:id="152" w:name="_Toc508876723"/>
      <w:bookmarkStart w:id="153" w:name="_Toc508881578"/>
      <w:bookmarkStart w:id="154" w:name="_Toc508881970"/>
      <w:bookmarkStart w:id="155" w:name="_Toc137046557"/>
      <w:r w:rsidRPr="00700334">
        <w:rPr>
          <w:rFonts w:asciiTheme="minorHAnsi" w:hAnsiTheme="minorHAnsi" w:cs="Calibri"/>
          <w:b w:val="0"/>
          <w:i/>
          <w:color w:val="00000A"/>
          <w:sz w:val="24"/>
          <w:szCs w:val="24"/>
          <w:lang w:val="en-GB"/>
        </w:rPr>
        <w:t>Post-employment restrictions</w:t>
      </w:r>
      <w:bookmarkEnd w:id="152"/>
      <w:bookmarkEnd w:id="153"/>
      <w:bookmarkEnd w:id="154"/>
      <w:bookmarkEnd w:id="155"/>
    </w:p>
    <w:p w14:paraId="6803FA28" w14:textId="77777777" w:rsidR="005B3932" w:rsidRPr="00117677" w:rsidRDefault="005B3932" w:rsidP="004C025E">
      <w:pPr>
        <w:jc w:val="both"/>
        <w:rPr>
          <w:rFonts w:asciiTheme="minorHAnsi" w:hAnsiTheme="minorHAnsi"/>
          <w:lang w:val="en-GB"/>
        </w:rPr>
      </w:pPr>
    </w:p>
    <w:p w14:paraId="06D4BFAC" w14:textId="74F1FC47" w:rsidR="00DB171A" w:rsidRDefault="00E9377F" w:rsidP="00DB171A">
      <w:pPr>
        <w:numPr>
          <w:ilvl w:val="0"/>
          <w:numId w:val="15"/>
        </w:numPr>
        <w:tabs>
          <w:tab w:val="clear" w:pos="567"/>
          <w:tab w:val="left" w:pos="709"/>
        </w:tabs>
        <w:ind w:left="0" w:firstLine="0"/>
        <w:jc w:val="both"/>
        <w:rPr>
          <w:rFonts w:asciiTheme="minorHAnsi" w:hAnsiTheme="minorHAnsi"/>
          <w:iCs/>
          <w:sz w:val="24"/>
          <w:szCs w:val="24"/>
          <w:lang w:val="en-GB"/>
        </w:rPr>
      </w:pPr>
      <w:r w:rsidRPr="00DB171A">
        <w:rPr>
          <w:rFonts w:asciiTheme="minorHAnsi" w:hAnsiTheme="minorHAnsi"/>
          <w:iCs/>
          <w:sz w:val="24"/>
          <w:szCs w:val="24"/>
          <w:lang w:val="en-GB"/>
        </w:rPr>
        <w:t xml:space="preserve">Section 6 of the ACI provides </w:t>
      </w:r>
      <w:r w:rsidR="00953278" w:rsidRPr="00DB171A">
        <w:rPr>
          <w:rFonts w:asciiTheme="minorHAnsi" w:hAnsiTheme="minorHAnsi"/>
          <w:iCs/>
          <w:sz w:val="24"/>
          <w:szCs w:val="24"/>
          <w:lang w:val="en-GB"/>
        </w:rPr>
        <w:t>for a one-year cooling off period for ministers and deputy ministers to</w:t>
      </w:r>
      <w:r w:rsidRPr="00DB171A">
        <w:rPr>
          <w:rFonts w:asciiTheme="minorHAnsi" w:hAnsiTheme="minorHAnsi"/>
          <w:iCs/>
          <w:sz w:val="24"/>
          <w:szCs w:val="24"/>
          <w:lang w:val="en-GB"/>
        </w:rPr>
        <w:t xml:space="preserve"> </w:t>
      </w:r>
      <w:r w:rsidR="00953278" w:rsidRPr="00DB171A">
        <w:rPr>
          <w:rFonts w:asciiTheme="minorHAnsi" w:hAnsiTheme="minorHAnsi"/>
          <w:iCs/>
          <w:sz w:val="24"/>
          <w:szCs w:val="24"/>
          <w:lang w:val="en-GB"/>
        </w:rPr>
        <w:t>a</w:t>
      </w:r>
      <w:r w:rsidRPr="00DB171A">
        <w:rPr>
          <w:rFonts w:asciiTheme="minorHAnsi" w:hAnsiTheme="minorHAnsi"/>
          <w:iCs/>
          <w:sz w:val="24"/>
          <w:szCs w:val="24"/>
          <w:lang w:val="en-GB"/>
        </w:rPr>
        <w:t xml:space="preserve">ccept any position in </w:t>
      </w:r>
      <w:r w:rsidR="00953278" w:rsidRPr="00DB171A">
        <w:rPr>
          <w:rFonts w:asciiTheme="minorHAnsi" w:hAnsiTheme="minorHAnsi"/>
          <w:iCs/>
          <w:sz w:val="24"/>
          <w:szCs w:val="24"/>
          <w:lang w:val="en-GB"/>
        </w:rPr>
        <w:t xml:space="preserve">an entity which concluded an agreement with the state in the three years </w:t>
      </w:r>
      <w:r w:rsidRPr="00DB171A">
        <w:rPr>
          <w:rFonts w:asciiTheme="minorHAnsi" w:hAnsiTheme="minorHAnsi"/>
          <w:iCs/>
          <w:sz w:val="24"/>
          <w:szCs w:val="24"/>
          <w:lang w:val="en-GB"/>
        </w:rPr>
        <w:t xml:space="preserve">preceding the end of their term of </w:t>
      </w:r>
      <w:r w:rsidR="00953278" w:rsidRPr="00DB171A">
        <w:rPr>
          <w:rFonts w:asciiTheme="minorHAnsi" w:hAnsiTheme="minorHAnsi"/>
          <w:iCs/>
          <w:sz w:val="24"/>
          <w:szCs w:val="24"/>
          <w:lang w:val="en-GB"/>
        </w:rPr>
        <w:t>offic</w:t>
      </w:r>
      <w:r w:rsidRPr="00DB171A">
        <w:rPr>
          <w:rFonts w:asciiTheme="minorHAnsi" w:hAnsiTheme="minorHAnsi"/>
          <w:iCs/>
          <w:sz w:val="24"/>
          <w:szCs w:val="24"/>
          <w:lang w:val="en-GB"/>
        </w:rPr>
        <w:t>e</w:t>
      </w:r>
      <w:r w:rsidR="00953278" w:rsidRPr="00DB171A">
        <w:rPr>
          <w:rFonts w:asciiTheme="minorHAnsi" w:hAnsiTheme="minorHAnsi"/>
          <w:iCs/>
          <w:sz w:val="24"/>
          <w:szCs w:val="24"/>
          <w:lang w:val="en-GB"/>
        </w:rPr>
        <w:t>,</w:t>
      </w:r>
      <w:r w:rsidRPr="00DB171A">
        <w:rPr>
          <w:rFonts w:asciiTheme="minorHAnsi" w:hAnsiTheme="minorHAnsi"/>
          <w:iCs/>
          <w:sz w:val="24"/>
          <w:szCs w:val="24"/>
          <w:lang w:val="en-GB"/>
        </w:rPr>
        <w:t xml:space="preserve"> </w:t>
      </w:r>
      <w:r w:rsidR="00953278" w:rsidRPr="00DB171A">
        <w:rPr>
          <w:rFonts w:asciiTheme="minorHAnsi" w:hAnsiTheme="minorHAnsi"/>
          <w:iCs/>
          <w:sz w:val="24"/>
          <w:szCs w:val="24"/>
          <w:lang w:val="en-GB"/>
        </w:rPr>
        <w:t>if</w:t>
      </w:r>
      <w:r w:rsidRPr="00DB171A">
        <w:rPr>
          <w:rFonts w:asciiTheme="minorHAnsi" w:hAnsiTheme="minorHAnsi"/>
          <w:iCs/>
          <w:sz w:val="24"/>
          <w:szCs w:val="24"/>
          <w:lang w:val="en-GB"/>
        </w:rPr>
        <w:t xml:space="preserve"> the conclusion of such an agreement fell within their competence or within the competence of any authority on behalf of which they were acting. </w:t>
      </w:r>
      <w:r w:rsidR="00953278" w:rsidRPr="00DB171A">
        <w:rPr>
          <w:rFonts w:asciiTheme="minorHAnsi" w:hAnsiTheme="minorHAnsi"/>
          <w:iCs/>
          <w:sz w:val="24"/>
          <w:szCs w:val="24"/>
          <w:lang w:val="en-GB"/>
        </w:rPr>
        <w:t xml:space="preserve">In relation to ministers’ advisers who are civil servants, </w:t>
      </w:r>
      <w:r w:rsidR="00FE5897">
        <w:rPr>
          <w:rFonts w:asciiTheme="minorHAnsi" w:hAnsiTheme="minorHAnsi"/>
          <w:iCs/>
          <w:sz w:val="24"/>
          <w:szCs w:val="24"/>
          <w:lang w:val="en-GB"/>
        </w:rPr>
        <w:t>S</w:t>
      </w:r>
      <w:r w:rsidR="00953278" w:rsidRPr="00DB171A">
        <w:rPr>
          <w:rFonts w:asciiTheme="minorHAnsi" w:hAnsiTheme="minorHAnsi"/>
          <w:iCs/>
          <w:sz w:val="24"/>
          <w:szCs w:val="24"/>
          <w:lang w:val="en-GB"/>
        </w:rPr>
        <w:t>ection 83 of the Civil Service Act applies, which contains</w:t>
      </w:r>
      <w:r w:rsidR="00B0071B">
        <w:rPr>
          <w:rFonts w:asciiTheme="minorHAnsi" w:hAnsiTheme="minorHAnsi"/>
          <w:iCs/>
          <w:sz w:val="24"/>
          <w:szCs w:val="24"/>
          <w:lang w:val="en-GB"/>
        </w:rPr>
        <w:t xml:space="preserve"> a non</w:t>
      </w:r>
      <w:r w:rsidR="00953278" w:rsidRPr="00DB171A">
        <w:rPr>
          <w:rFonts w:asciiTheme="minorHAnsi" w:hAnsiTheme="minorHAnsi"/>
          <w:iCs/>
          <w:sz w:val="24"/>
          <w:szCs w:val="24"/>
          <w:lang w:val="en-GB"/>
        </w:rPr>
        <w:t>-competition</w:t>
      </w:r>
      <w:r w:rsidR="00B0071B">
        <w:rPr>
          <w:rFonts w:asciiTheme="minorHAnsi" w:hAnsiTheme="minorHAnsi"/>
          <w:iCs/>
          <w:sz w:val="24"/>
          <w:szCs w:val="24"/>
          <w:lang w:val="en-GB"/>
        </w:rPr>
        <w:t xml:space="preserve"> clause</w:t>
      </w:r>
      <w:r w:rsidR="00953278" w:rsidRPr="00DB171A">
        <w:rPr>
          <w:rFonts w:asciiTheme="minorHAnsi" w:hAnsiTheme="minorHAnsi"/>
          <w:iCs/>
          <w:sz w:val="24"/>
          <w:szCs w:val="24"/>
          <w:lang w:val="en-GB"/>
        </w:rPr>
        <w:t xml:space="preserve">. </w:t>
      </w:r>
    </w:p>
    <w:p w14:paraId="1AD5D612" w14:textId="77777777" w:rsidR="00DB171A" w:rsidRDefault="00DB171A" w:rsidP="00DB171A">
      <w:pPr>
        <w:tabs>
          <w:tab w:val="left" w:pos="709"/>
        </w:tabs>
        <w:jc w:val="both"/>
        <w:rPr>
          <w:rFonts w:asciiTheme="minorHAnsi" w:hAnsiTheme="minorHAnsi"/>
          <w:iCs/>
          <w:sz w:val="24"/>
          <w:szCs w:val="24"/>
          <w:lang w:val="en-GB"/>
        </w:rPr>
      </w:pPr>
    </w:p>
    <w:p w14:paraId="1CD7207A" w14:textId="0E521411" w:rsidR="00953278" w:rsidRPr="00DB171A" w:rsidRDefault="00953278" w:rsidP="00DB171A">
      <w:pPr>
        <w:numPr>
          <w:ilvl w:val="0"/>
          <w:numId w:val="15"/>
        </w:numPr>
        <w:tabs>
          <w:tab w:val="clear" w:pos="567"/>
          <w:tab w:val="left" w:pos="709"/>
        </w:tabs>
        <w:ind w:left="0" w:firstLine="0"/>
        <w:jc w:val="both"/>
        <w:rPr>
          <w:rFonts w:asciiTheme="minorHAnsi" w:hAnsiTheme="minorHAnsi"/>
          <w:iCs/>
          <w:sz w:val="24"/>
          <w:szCs w:val="24"/>
          <w:lang w:val="en-GB"/>
        </w:rPr>
      </w:pPr>
      <w:r w:rsidRPr="00DB171A">
        <w:rPr>
          <w:rFonts w:asciiTheme="minorHAnsi" w:hAnsiTheme="minorHAnsi"/>
          <w:sz w:val="24"/>
          <w:szCs w:val="24"/>
          <w:lang w:val="en-GB"/>
        </w:rPr>
        <w:t>The GET discussed the issue of post-employment restrictions on site and all its interlocutors agreed that the current rules were too narrow in scope and largely ineffective in practice. They are aimed at the public procurement area but do not cover all economic activities. Moreover, they do not apply to most ministers’ advisers, who are neither covered by the ACI, nor by the Civil Service Act. The</w:t>
      </w:r>
      <w:r w:rsidR="001D7E0D">
        <w:rPr>
          <w:rFonts w:asciiTheme="minorHAnsi" w:hAnsiTheme="minorHAnsi"/>
          <w:sz w:val="24"/>
          <w:szCs w:val="24"/>
          <w:lang w:val="en-GB"/>
        </w:rPr>
        <w:t xml:space="preserve"> sanctioning of breaches of the ACI is entrusted to municipalities, but this system does not work in practice (see paragraph </w:t>
      </w:r>
      <w:r w:rsidR="001D7E0D">
        <w:rPr>
          <w:rFonts w:asciiTheme="minorHAnsi" w:hAnsiTheme="minorHAnsi"/>
          <w:sz w:val="24"/>
          <w:szCs w:val="24"/>
          <w:lang w:val="en-GB"/>
        </w:rPr>
        <w:fldChar w:fldCharType="begin"/>
      </w:r>
      <w:r w:rsidR="001D7E0D">
        <w:rPr>
          <w:rFonts w:asciiTheme="minorHAnsi" w:hAnsiTheme="minorHAnsi"/>
          <w:sz w:val="24"/>
          <w:szCs w:val="24"/>
          <w:lang w:val="en-GB"/>
        </w:rPr>
        <w:instrText xml:space="preserve"> REF _Ref135056288 \r \h </w:instrText>
      </w:r>
      <w:r w:rsidR="001D7E0D">
        <w:rPr>
          <w:rFonts w:asciiTheme="minorHAnsi" w:hAnsiTheme="minorHAnsi"/>
          <w:sz w:val="24"/>
          <w:szCs w:val="24"/>
          <w:lang w:val="en-GB"/>
        </w:rPr>
      </w:r>
      <w:r w:rsidR="001D7E0D">
        <w:rPr>
          <w:rFonts w:asciiTheme="minorHAnsi" w:hAnsiTheme="minorHAnsi"/>
          <w:sz w:val="24"/>
          <w:szCs w:val="24"/>
          <w:lang w:val="en-GB"/>
        </w:rPr>
        <w:fldChar w:fldCharType="separate"/>
      </w:r>
      <w:r w:rsidR="0002230A">
        <w:rPr>
          <w:rFonts w:asciiTheme="minorHAnsi" w:hAnsiTheme="minorHAnsi"/>
          <w:sz w:val="24"/>
          <w:szCs w:val="24"/>
          <w:lang w:val="en-GB"/>
        </w:rPr>
        <w:t>148</w:t>
      </w:r>
      <w:r w:rsidR="001D7E0D">
        <w:rPr>
          <w:rFonts w:asciiTheme="minorHAnsi" w:hAnsiTheme="minorHAnsi"/>
          <w:sz w:val="24"/>
          <w:szCs w:val="24"/>
          <w:lang w:val="en-GB"/>
        </w:rPr>
        <w:fldChar w:fldCharType="end"/>
      </w:r>
      <w:r w:rsidR="001D7E0D">
        <w:rPr>
          <w:rFonts w:asciiTheme="minorHAnsi" w:hAnsiTheme="minorHAnsi"/>
          <w:sz w:val="24"/>
          <w:szCs w:val="24"/>
          <w:lang w:val="en-GB"/>
        </w:rPr>
        <w:t>)</w:t>
      </w:r>
      <w:r w:rsidRPr="00DB171A">
        <w:rPr>
          <w:rFonts w:asciiTheme="minorHAnsi" w:hAnsiTheme="minorHAnsi"/>
          <w:sz w:val="24"/>
          <w:szCs w:val="24"/>
          <w:lang w:val="en-GB"/>
        </w:rPr>
        <w:t xml:space="preserve">. As a result, revolving doors </w:t>
      </w:r>
      <w:r w:rsidR="00FE5897">
        <w:rPr>
          <w:rFonts w:asciiTheme="minorHAnsi" w:hAnsiTheme="minorHAnsi"/>
          <w:sz w:val="24"/>
          <w:szCs w:val="24"/>
          <w:lang w:val="en-GB"/>
        </w:rPr>
        <w:t>are</w:t>
      </w:r>
      <w:r w:rsidRPr="00DB171A">
        <w:rPr>
          <w:rFonts w:asciiTheme="minorHAnsi" w:hAnsiTheme="minorHAnsi"/>
          <w:sz w:val="24"/>
          <w:szCs w:val="24"/>
          <w:lang w:val="en-GB"/>
        </w:rPr>
        <w:t xml:space="preserve"> an issue </w:t>
      </w:r>
      <w:r w:rsidR="00FE5897">
        <w:rPr>
          <w:rFonts w:asciiTheme="minorHAnsi" w:hAnsiTheme="minorHAnsi"/>
          <w:sz w:val="24"/>
          <w:szCs w:val="24"/>
          <w:lang w:val="en-GB"/>
        </w:rPr>
        <w:t xml:space="preserve">of </w:t>
      </w:r>
      <w:r w:rsidRPr="00DB171A">
        <w:rPr>
          <w:rFonts w:asciiTheme="minorHAnsi" w:hAnsiTheme="minorHAnsi"/>
          <w:sz w:val="24"/>
          <w:szCs w:val="24"/>
          <w:lang w:val="en-GB"/>
        </w:rPr>
        <w:t xml:space="preserve">concern in the Czech Republic. Several examples were </w:t>
      </w:r>
      <w:r w:rsidR="00FE5897">
        <w:rPr>
          <w:rFonts w:asciiTheme="minorHAnsi" w:hAnsiTheme="minorHAnsi"/>
          <w:sz w:val="24"/>
          <w:szCs w:val="24"/>
          <w:lang w:val="en-GB"/>
        </w:rPr>
        <w:t>provided</w:t>
      </w:r>
      <w:r w:rsidR="00FE5897" w:rsidRPr="00DB171A">
        <w:rPr>
          <w:rFonts w:asciiTheme="minorHAnsi" w:hAnsiTheme="minorHAnsi"/>
          <w:sz w:val="24"/>
          <w:szCs w:val="24"/>
          <w:lang w:val="en-GB"/>
        </w:rPr>
        <w:t xml:space="preserve"> </w:t>
      </w:r>
      <w:r w:rsidRPr="00DB171A">
        <w:rPr>
          <w:rFonts w:asciiTheme="minorHAnsi" w:hAnsiTheme="minorHAnsi"/>
          <w:sz w:val="24"/>
          <w:szCs w:val="24"/>
          <w:lang w:val="en-GB"/>
        </w:rPr>
        <w:t xml:space="preserve">to the GET of problematic moves of PTEFs to the </w:t>
      </w:r>
      <w:r w:rsidR="00FE5897">
        <w:rPr>
          <w:rFonts w:asciiTheme="minorHAnsi" w:hAnsiTheme="minorHAnsi"/>
          <w:sz w:val="24"/>
          <w:szCs w:val="24"/>
          <w:lang w:val="en-GB"/>
        </w:rPr>
        <w:t xml:space="preserve">private </w:t>
      </w:r>
      <w:r w:rsidRPr="00DB171A">
        <w:rPr>
          <w:rFonts w:asciiTheme="minorHAnsi" w:hAnsiTheme="minorHAnsi"/>
          <w:sz w:val="24"/>
          <w:szCs w:val="24"/>
          <w:lang w:val="en-GB"/>
        </w:rPr>
        <w:t>sector</w:t>
      </w:r>
      <w:r>
        <w:rPr>
          <w:rStyle w:val="Znakapoznpodarou"/>
          <w:rFonts w:asciiTheme="minorHAnsi" w:hAnsiTheme="minorHAnsi"/>
          <w:sz w:val="24"/>
          <w:szCs w:val="24"/>
          <w:lang w:val="en-GB"/>
        </w:rPr>
        <w:footnoteReference w:id="32"/>
      </w:r>
      <w:r w:rsidR="0047787E" w:rsidRPr="00DB171A">
        <w:rPr>
          <w:rFonts w:asciiTheme="minorHAnsi" w:hAnsiTheme="minorHAnsi"/>
          <w:sz w:val="24"/>
          <w:szCs w:val="24"/>
          <w:lang w:val="en-GB"/>
        </w:rPr>
        <w:t xml:space="preserve">, which were possible under the current legislation. In light of the foregoing, </w:t>
      </w:r>
      <w:r w:rsidR="0047787E" w:rsidRPr="00DB171A">
        <w:rPr>
          <w:rFonts w:asciiTheme="minorHAnsi" w:hAnsiTheme="minorHAnsi"/>
          <w:b/>
          <w:bCs/>
          <w:sz w:val="24"/>
          <w:szCs w:val="24"/>
          <w:lang w:val="en-GB"/>
        </w:rPr>
        <w:t>GRECO recommends that (i) the rules on post-employment restrictions be broadened to cover all persons with top executive functions</w:t>
      </w:r>
      <w:r w:rsidR="00D90697">
        <w:rPr>
          <w:rFonts w:asciiTheme="minorHAnsi" w:hAnsiTheme="minorHAnsi"/>
          <w:b/>
          <w:bCs/>
          <w:sz w:val="24"/>
          <w:szCs w:val="24"/>
          <w:lang w:val="en-GB"/>
        </w:rPr>
        <w:t xml:space="preserve"> and avoid </w:t>
      </w:r>
      <w:r w:rsidR="00826059">
        <w:rPr>
          <w:rFonts w:asciiTheme="minorHAnsi" w:hAnsiTheme="minorHAnsi"/>
          <w:b/>
          <w:bCs/>
          <w:sz w:val="24"/>
          <w:szCs w:val="24"/>
          <w:lang w:val="en-GB"/>
        </w:rPr>
        <w:t>potential</w:t>
      </w:r>
      <w:r w:rsidR="00D90697">
        <w:rPr>
          <w:rFonts w:asciiTheme="minorHAnsi" w:hAnsiTheme="minorHAnsi"/>
          <w:b/>
          <w:bCs/>
          <w:sz w:val="24"/>
          <w:szCs w:val="24"/>
          <w:lang w:val="en-GB"/>
        </w:rPr>
        <w:t xml:space="preserve"> conflict</w:t>
      </w:r>
      <w:r w:rsidR="00826059">
        <w:rPr>
          <w:rFonts w:asciiTheme="minorHAnsi" w:hAnsiTheme="minorHAnsi"/>
          <w:b/>
          <w:bCs/>
          <w:sz w:val="24"/>
          <w:szCs w:val="24"/>
          <w:lang w:val="en-GB"/>
        </w:rPr>
        <w:t>s</w:t>
      </w:r>
      <w:r w:rsidR="00D90697">
        <w:rPr>
          <w:rFonts w:asciiTheme="minorHAnsi" w:hAnsiTheme="minorHAnsi"/>
          <w:b/>
          <w:bCs/>
          <w:sz w:val="24"/>
          <w:szCs w:val="24"/>
          <w:lang w:val="en-GB"/>
        </w:rPr>
        <w:t xml:space="preserve"> of interest when the employment concerns a field of activity subject to authorisation or scrutiny by the body the person is leaving </w:t>
      </w:r>
      <w:r w:rsidR="0047787E" w:rsidRPr="00DB171A">
        <w:rPr>
          <w:rFonts w:asciiTheme="minorHAnsi" w:hAnsiTheme="minorHAnsi"/>
          <w:b/>
          <w:bCs/>
          <w:sz w:val="24"/>
          <w:szCs w:val="24"/>
          <w:lang w:val="en-GB"/>
        </w:rPr>
        <w:t xml:space="preserve">and (ii) an effective enforcement mechanism regarding these rules be implemented. </w:t>
      </w:r>
    </w:p>
    <w:p w14:paraId="6FBBB43A" w14:textId="3FDD0FB8" w:rsidR="00B354A5" w:rsidRDefault="00B354A5" w:rsidP="00E9377F">
      <w:pPr>
        <w:jc w:val="both"/>
        <w:rPr>
          <w:rFonts w:asciiTheme="minorHAnsi" w:hAnsiTheme="minorHAnsi"/>
          <w:sz w:val="24"/>
          <w:szCs w:val="24"/>
          <w:lang w:val="en-GB"/>
        </w:rPr>
      </w:pPr>
    </w:p>
    <w:p w14:paraId="5DF288C1" w14:textId="77777777" w:rsidR="005B3932" w:rsidRPr="00544DB7" w:rsidRDefault="005B3932" w:rsidP="006F2E12">
      <w:pPr>
        <w:pStyle w:val="Nadpis2"/>
        <w:numPr>
          <w:ilvl w:val="0"/>
          <w:numId w:val="0"/>
        </w:numPr>
        <w:spacing w:before="0"/>
        <w:rPr>
          <w:rFonts w:asciiTheme="minorHAnsi" w:hAnsiTheme="minorHAnsi" w:cs="Calibri"/>
          <w:sz w:val="24"/>
          <w:szCs w:val="24"/>
          <w:lang w:val="en-GB"/>
        </w:rPr>
      </w:pPr>
      <w:bookmarkStart w:id="156" w:name="__RefHeading__4594_138456760"/>
      <w:bookmarkStart w:id="157" w:name="_Toc342554261"/>
      <w:bookmarkStart w:id="158" w:name="_Toc342640936"/>
      <w:bookmarkStart w:id="159" w:name="_Toc494119925"/>
      <w:bookmarkStart w:id="160" w:name="_Toc508876724"/>
      <w:bookmarkStart w:id="161" w:name="_Toc508881579"/>
      <w:bookmarkStart w:id="162" w:name="_Toc508881971"/>
      <w:bookmarkStart w:id="163" w:name="_Toc137046558"/>
      <w:bookmarkEnd w:id="156"/>
      <w:r w:rsidRPr="00544DB7">
        <w:rPr>
          <w:rFonts w:asciiTheme="minorHAnsi" w:hAnsiTheme="minorHAnsi"/>
          <w:color w:val="00000A"/>
          <w:sz w:val="24"/>
          <w:szCs w:val="24"/>
          <w:u w:val="single"/>
          <w:lang w:val="en-GB"/>
        </w:rPr>
        <w:t>Declaration of assets, income, liabilities and interests</w:t>
      </w:r>
      <w:bookmarkEnd w:id="157"/>
      <w:bookmarkEnd w:id="158"/>
      <w:bookmarkEnd w:id="159"/>
      <w:bookmarkEnd w:id="160"/>
      <w:bookmarkEnd w:id="161"/>
      <w:bookmarkEnd w:id="162"/>
      <w:bookmarkEnd w:id="163"/>
    </w:p>
    <w:p w14:paraId="3C7544F5" w14:textId="77777777" w:rsidR="005B3932" w:rsidRPr="00544DB7" w:rsidRDefault="005B3932" w:rsidP="006F2E12">
      <w:pPr>
        <w:pStyle w:val="Nadpis2"/>
        <w:numPr>
          <w:ilvl w:val="0"/>
          <w:numId w:val="0"/>
        </w:numPr>
        <w:spacing w:before="0"/>
        <w:rPr>
          <w:rFonts w:asciiTheme="minorHAnsi" w:hAnsiTheme="minorHAnsi" w:cs="Calibri"/>
          <w:sz w:val="24"/>
          <w:szCs w:val="24"/>
          <w:lang w:val="en-GB"/>
        </w:rPr>
      </w:pPr>
    </w:p>
    <w:p w14:paraId="79E3339B" w14:textId="77777777" w:rsidR="005B3932" w:rsidRPr="00544DB7" w:rsidRDefault="005B3932" w:rsidP="006F2E12">
      <w:pPr>
        <w:pStyle w:val="Nadpis3"/>
        <w:numPr>
          <w:ilvl w:val="0"/>
          <w:numId w:val="0"/>
        </w:numPr>
        <w:spacing w:before="0"/>
        <w:rPr>
          <w:rFonts w:asciiTheme="minorHAnsi" w:hAnsiTheme="minorHAnsi"/>
          <w:sz w:val="24"/>
          <w:szCs w:val="24"/>
          <w:lang w:val="en-GB"/>
        </w:rPr>
      </w:pPr>
      <w:bookmarkStart w:id="164" w:name="__RefHeading__4596_138456760"/>
      <w:bookmarkStart w:id="165" w:name="_Toc494119926"/>
      <w:bookmarkStart w:id="166" w:name="_Toc508876725"/>
      <w:bookmarkStart w:id="167" w:name="_Toc508881580"/>
      <w:bookmarkStart w:id="168" w:name="_Toc508881972"/>
      <w:bookmarkStart w:id="169" w:name="_Toc137046559"/>
      <w:bookmarkEnd w:id="164"/>
      <w:r w:rsidRPr="00544DB7">
        <w:rPr>
          <w:rFonts w:asciiTheme="minorHAnsi" w:hAnsiTheme="minorHAnsi"/>
          <w:b w:val="0"/>
          <w:i/>
          <w:color w:val="00000A"/>
          <w:sz w:val="24"/>
          <w:szCs w:val="24"/>
          <w:lang w:val="en-GB"/>
        </w:rPr>
        <w:t>Declaration requirements</w:t>
      </w:r>
      <w:bookmarkEnd w:id="165"/>
      <w:bookmarkEnd w:id="166"/>
      <w:bookmarkEnd w:id="167"/>
      <w:bookmarkEnd w:id="168"/>
      <w:bookmarkEnd w:id="169"/>
    </w:p>
    <w:p w14:paraId="1C3FC1E3" w14:textId="77777777" w:rsidR="005B3932" w:rsidRPr="00544DB7" w:rsidRDefault="005B3932" w:rsidP="004C025E">
      <w:pPr>
        <w:jc w:val="both"/>
        <w:rPr>
          <w:rFonts w:asciiTheme="minorHAnsi" w:hAnsiTheme="minorHAnsi"/>
          <w:sz w:val="24"/>
          <w:szCs w:val="24"/>
          <w:lang w:val="en-GB"/>
        </w:rPr>
      </w:pPr>
    </w:p>
    <w:p w14:paraId="5CB1C5F5" w14:textId="769BC7A0" w:rsidR="00D90697" w:rsidRDefault="00A25019" w:rsidP="00D90697">
      <w:pPr>
        <w:numPr>
          <w:ilvl w:val="0"/>
          <w:numId w:val="15"/>
        </w:numPr>
        <w:tabs>
          <w:tab w:val="clear" w:pos="567"/>
          <w:tab w:val="left" w:pos="709"/>
        </w:tabs>
        <w:ind w:left="0" w:firstLine="0"/>
        <w:jc w:val="both"/>
        <w:rPr>
          <w:rFonts w:asciiTheme="minorHAnsi" w:hAnsiTheme="minorHAnsi"/>
          <w:iCs/>
          <w:sz w:val="24"/>
          <w:szCs w:val="24"/>
          <w:lang w:val="en-GB"/>
        </w:rPr>
      </w:pPr>
      <w:bookmarkStart w:id="170" w:name="_Ref130907231"/>
      <w:r w:rsidRPr="00D90697">
        <w:rPr>
          <w:rFonts w:asciiTheme="minorHAnsi" w:hAnsiTheme="minorHAnsi"/>
          <w:iCs/>
          <w:sz w:val="24"/>
          <w:szCs w:val="24"/>
          <w:lang w:val="en-GB"/>
        </w:rPr>
        <w:t xml:space="preserve">Ministers and deputy ministers, who </w:t>
      </w:r>
      <w:r w:rsidR="006C3139" w:rsidRPr="00D90697">
        <w:rPr>
          <w:rFonts w:asciiTheme="minorHAnsi" w:hAnsiTheme="minorHAnsi"/>
          <w:iCs/>
          <w:sz w:val="24"/>
          <w:szCs w:val="24"/>
          <w:lang w:val="en-GB"/>
        </w:rPr>
        <w:t>are among</w:t>
      </w:r>
      <w:r w:rsidRPr="00D90697">
        <w:rPr>
          <w:rFonts w:asciiTheme="minorHAnsi" w:hAnsiTheme="minorHAnsi"/>
          <w:iCs/>
          <w:sz w:val="24"/>
          <w:szCs w:val="24"/>
          <w:lang w:val="en-GB"/>
        </w:rPr>
        <w:t xml:space="preserve"> the officials listed in </w:t>
      </w:r>
      <w:r w:rsidR="00FE5897">
        <w:rPr>
          <w:rFonts w:asciiTheme="minorHAnsi" w:hAnsiTheme="minorHAnsi"/>
          <w:iCs/>
          <w:sz w:val="24"/>
          <w:szCs w:val="24"/>
          <w:lang w:val="en-GB"/>
        </w:rPr>
        <w:t>S</w:t>
      </w:r>
      <w:r w:rsidRPr="00D90697">
        <w:rPr>
          <w:rFonts w:asciiTheme="minorHAnsi" w:hAnsiTheme="minorHAnsi"/>
          <w:iCs/>
          <w:sz w:val="24"/>
          <w:szCs w:val="24"/>
          <w:lang w:val="en-GB"/>
        </w:rPr>
        <w:t xml:space="preserve">ection 2(1) </w:t>
      </w:r>
      <w:r w:rsidR="00FE5897">
        <w:rPr>
          <w:rFonts w:asciiTheme="minorHAnsi" w:hAnsiTheme="minorHAnsi"/>
          <w:iCs/>
          <w:sz w:val="24"/>
          <w:szCs w:val="24"/>
          <w:lang w:val="en-GB"/>
        </w:rPr>
        <w:t xml:space="preserve">of the </w:t>
      </w:r>
      <w:r w:rsidRPr="00D90697">
        <w:rPr>
          <w:rFonts w:asciiTheme="minorHAnsi" w:hAnsiTheme="minorHAnsi"/>
          <w:iCs/>
          <w:sz w:val="24"/>
          <w:szCs w:val="24"/>
          <w:lang w:val="en-GB"/>
        </w:rPr>
        <w:t>ACI, are obliged to submit declarations of activities (</w:t>
      </w:r>
      <w:r w:rsidR="00FE5897">
        <w:rPr>
          <w:rFonts w:asciiTheme="minorHAnsi" w:hAnsiTheme="minorHAnsi"/>
          <w:iCs/>
          <w:sz w:val="24"/>
          <w:szCs w:val="24"/>
          <w:lang w:val="en-GB"/>
        </w:rPr>
        <w:t>S</w:t>
      </w:r>
      <w:r w:rsidRPr="00D90697">
        <w:rPr>
          <w:rFonts w:asciiTheme="minorHAnsi" w:hAnsiTheme="minorHAnsi"/>
          <w:iCs/>
          <w:sz w:val="24"/>
          <w:szCs w:val="24"/>
          <w:lang w:val="en-GB"/>
        </w:rPr>
        <w:t>ection 9), assets (</w:t>
      </w:r>
      <w:r w:rsidR="00FE5897">
        <w:rPr>
          <w:rFonts w:asciiTheme="minorHAnsi" w:hAnsiTheme="minorHAnsi"/>
          <w:iCs/>
          <w:sz w:val="24"/>
          <w:szCs w:val="24"/>
          <w:lang w:val="en-GB"/>
        </w:rPr>
        <w:t>S</w:t>
      </w:r>
      <w:r w:rsidRPr="00D90697">
        <w:rPr>
          <w:rFonts w:asciiTheme="minorHAnsi" w:hAnsiTheme="minorHAnsi"/>
          <w:iCs/>
          <w:sz w:val="24"/>
          <w:szCs w:val="24"/>
          <w:lang w:val="en-GB"/>
        </w:rPr>
        <w:t xml:space="preserve">ection 10), </w:t>
      </w:r>
      <w:r w:rsidR="00FE5897">
        <w:rPr>
          <w:rFonts w:asciiTheme="minorHAnsi" w:hAnsiTheme="minorHAnsi"/>
          <w:iCs/>
          <w:sz w:val="24"/>
          <w:szCs w:val="24"/>
          <w:lang w:val="en-GB"/>
        </w:rPr>
        <w:t xml:space="preserve">and </w:t>
      </w:r>
      <w:r w:rsidRPr="00D90697">
        <w:rPr>
          <w:rFonts w:asciiTheme="minorHAnsi" w:hAnsiTheme="minorHAnsi"/>
          <w:iCs/>
          <w:sz w:val="24"/>
          <w:szCs w:val="24"/>
          <w:lang w:val="en-GB"/>
        </w:rPr>
        <w:t>income and obligations</w:t>
      </w:r>
      <w:r w:rsidR="00152668" w:rsidRPr="00D90697">
        <w:rPr>
          <w:rFonts w:asciiTheme="minorHAnsi" w:hAnsiTheme="minorHAnsi"/>
          <w:iCs/>
          <w:sz w:val="24"/>
          <w:szCs w:val="24"/>
          <w:lang w:val="en-GB"/>
        </w:rPr>
        <w:t>, including gifts</w:t>
      </w:r>
      <w:r w:rsidRPr="00D90697">
        <w:rPr>
          <w:rFonts w:asciiTheme="minorHAnsi" w:hAnsiTheme="minorHAnsi"/>
          <w:iCs/>
          <w:sz w:val="24"/>
          <w:szCs w:val="24"/>
          <w:lang w:val="en-GB"/>
        </w:rPr>
        <w:t xml:space="preserve"> (</w:t>
      </w:r>
      <w:r w:rsidR="00FE5897">
        <w:rPr>
          <w:rFonts w:asciiTheme="minorHAnsi" w:hAnsiTheme="minorHAnsi"/>
          <w:iCs/>
          <w:sz w:val="24"/>
          <w:szCs w:val="24"/>
          <w:lang w:val="en-GB"/>
        </w:rPr>
        <w:t>S</w:t>
      </w:r>
      <w:r w:rsidRPr="00D90697">
        <w:rPr>
          <w:rFonts w:asciiTheme="minorHAnsi" w:hAnsiTheme="minorHAnsi"/>
          <w:iCs/>
          <w:sz w:val="24"/>
          <w:szCs w:val="24"/>
          <w:lang w:val="en-GB"/>
        </w:rPr>
        <w:t xml:space="preserve">ection 11). The declarations are submitted </w:t>
      </w:r>
      <w:r w:rsidR="006C3139" w:rsidRPr="00D90697">
        <w:rPr>
          <w:rFonts w:asciiTheme="minorHAnsi" w:hAnsiTheme="minorHAnsi"/>
          <w:iCs/>
          <w:sz w:val="24"/>
          <w:szCs w:val="24"/>
          <w:lang w:val="en-GB"/>
        </w:rPr>
        <w:t>electronically</w:t>
      </w:r>
      <w:r w:rsidRPr="00D90697">
        <w:rPr>
          <w:rFonts w:asciiTheme="minorHAnsi" w:hAnsiTheme="minorHAnsi"/>
          <w:iCs/>
          <w:sz w:val="24"/>
          <w:szCs w:val="24"/>
          <w:lang w:val="en-GB"/>
        </w:rPr>
        <w:t xml:space="preserve"> to the Central Register of Declarations</w:t>
      </w:r>
      <w:r w:rsidR="006C3139" w:rsidRPr="00D90697">
        <w:rPr>
          <w:iCs/>
          <w:vertAlign w:val="superscript"/>
        </w:rPr>
        <w:footnoteReference w:id="33"/>
      </w:r>
      <w:r w:rsidR="006C3139" w:rsidRPr="00D90697">
        <w:rPr>
          <w:rFonts w:asciiTheme="minorHAnsi" w:hAnsiTheme="minorHAnsi"/>
          <w:iCs/>
          <w:sz w:val="24"/>
          <w:szCs w:val="24"/>
          <w:lang w:val="en-GB"/>
        </w:rPr>
        <w:t xml:space="preserve"> (CRD)</w:t>
      </w:r>
      <w:r w:rsidR="008A5ED1" w:rsidRPr="00D90697">
        <w:rPr>
          <w:rFonts w:asciiTheme="minorHAnsi" w:hAnsiTheme="minorHAnsi"/>
          <w:iCs/>
          <w:sz w:val="24"/>
          <w:szCs w:val="24"/>
          <w:lang w:val="en-GB"/>
        </w:rPr>
        <w:t xml:space="preserve">, which is maintained by the Conflicts of Interest and Anti-Corruption Department of the Ministry of Justice. </w:t>
      </w:r>
      <w:r w:rsidR="006C3139" w:rsidRPr="00D90697">
        <w:rPr>
          <w:rFonts w:asciiTheme="minorHAnsi" w:hAnsiTheme="minorHAnsi"/>
          <w:iCs/>
          <w:sz w:val="24"/>
          <w:szCs w:val="24"/>
          <w:lang w:val="en-GB"/>
        </w:rPr>
        <w:t>Declarations have to be filed at the beginning of the mandate, yearly by 30 June and at the end of the mandate. If an official holds several public offices subject to declaration duties, s/he has to submit declarations for each of these offices.</w:t>
      </w:r>
      <w:bookmarkEnd w:id="170"/>
      <w:r w:rsidR="006C3139" w:rsidRPr="00D90697">
        <w:rPr>
          <w:rFonts w:asciiTheme="minorHAnsi" w:hAnsiTheme="minorHAnsi"/>
          <w:iCs/>
          <w:sz w:val="24"/>
          <w:szCs w:val="24"/>
          <w:lang w:val="en-GB"/>
        </w:rPr>
        <w:t xml:space="preserve"> </w:t>
      </w:r>
    </w:p>
    <w:p w14:paraId="5A22BB2A" w14:textId="77777777" w:rsidR="00D90697" w:rsidRDefault="00D90697" w:rsidP="00D90697">
      <w:pPr>
        <w:tabs>
          <w:tab w:val="left" w:pos="709"/>
        </w:tabs>
        <w:jc w:val="both"/>
        <w:rPr>
          <w:rFonts w:asciiTheme="minorHAnsi" w:hAnsiTheme="minorHAnsi"/>
          <w:iCs/>
          <w:sz w:val="24"/>
          <w:szCs w:val="24"/>
          <w:lang w:val="en-GB"/>
        </w:rPr>
      </w:pPr>
    </w:p>
    <w:p w14:paraId="0C9C269A" w14:textId="1AE352FB" w:rsidR="00D90697" w:rsidRDefault="00152668" w:rsidP="00D90697">
      <w:pPr>
        <w:numPr>
          <w:ilvl w:val="0"/>
          <w:numId w:val="15"/>
        </w:numPr>
        <w:tabs>
          <w:tab w:val="clear" w:pos="567"/>
          <w:tab w:val="left" w:pos="709"/>
        </w:tabs>
        <w:ind w:left="0" w:firstLine="0"/>
        <w:jc w:val="both"/>
        <w:rPr>
          <w:rFonts w:asciiTheme="minorHAnsi" w:hAnsiTheme="minorHAnsi"/>
          <w:iCs/>
          <w:sz w:val="24"/>
          <w:szCs w:val="24"/>
          <w:lang w:val="en-GB"/>
        </w:rPr>
      </w:pPr>
      <w:r w:rsidRPr="00D90697">
        <w:rPr>
          <w:rFonts w:asciiTheme="minorHAnsi" w:hAnsiTheme="minorHAnsi"/>
          <w:sz w:val="24"/>
          <w:szCs w:val="24"/>
          <w:lang w:val="en-GB"/>
        </w:rPr>
        <w:t>Declaration duties also apply to senior p</w:t>
      </w:r>
      <w:r w:rsidR="00A25019" w:rsidRPr="00D90697">
        <w:rPr>
          <w:rFonts w:asciiTheme="minorHAnsi" w:hAnsiTheme="minorHAnsi"/>
          <w:sz w:val="24"/>
          <w:szCs w:val="24"/>
          <w:lang w:val="en-GB"/>
        </w:rPr>
        <w:t>ublic officials</w:t>
      </w:r>
      <w:r w:rsidRPr="00D90697">
        <w:rPr>
          <w:rFonts w:asciiTheme="minorHAnsi" w:hAnsiTheme="minorHAnsi"/>
          <w:sz w:val="24"/>
          <w:szCs w:val="24"/>
          <w:lang w:val="en-GB"/>
        </w:rPr>
        <w:t xml:space="preserve"> within ministries</w:t>
      </w:r>
      <w:r w:rsidR="00A25019" w:rsidRPr="00D90697">
        <w:rPr>
          <w:rFonts w:asciiTheme="minorHAnsi" w:hAnsiTheme="minorHAnsi"/>
          <w:sz w:val="24"/>
          <w:szCs w:val="24"/>
          <w:lang w:val="en-GB"/>
        </w:rPr>
        <w:t xml:space="preserve"> </w:t>
      </w:r>
      <w:r w:rsidRPr="00D90697">
        <w:rPr>
          <w:rFonts w:asciiTheme="minorHAnsi" w:hAnsiTheme="minorHAnsi"/>
          <w:sz w:val="24"/>
          <w:szCs w:val="24"/>
          <w:lang w:val="en-GB"/>
        </w:rPr>
        <w:t>who hold financial responsibilities, participate in public tenders, decide in administrative proceedings or participate in criminal proceedings (</w:t>
      </w:r>
      <w:r w:rsidR="00FE5897">
        <w:rPr>
          <w:rFonts w:asciiTheme="minorHAnsi" w:hAnsiTheme="minorHAnsi"/>
          <w:sz w:val="24"/>
          <w:szCs w:val="24"/>
          <w:lang w:val="en-GB"/>
        </w:rPr>
        <w:t>S</w:t>
      </w:r>
      <w:r w:rsidR="00A25019" w:rsidRPr="00D90697">
        <w:rPr>
          <w:rFonts w:asciiTheme="minorHAnsi" w:hAnsiTheme="minorHAnsi"/>
          <w:sz w:val="24"/>
          <w:szCs w:val="24"/>
          <w:lang w:val="en-GB"/>
        </w:rPr>
        <w:t>ection 2(2) ACI</w:t>
      </w:r>
      <w:r w:rsidRPr="00D90697">
        <w:rPr>
          <w:rFonts w:asciiTheme="minorHAnsi" w:hAnsiTheme="minorHAnsi"/>
          <w:sz w:val="24"/>
          <w:szCs w:val="24"/>
          <w:lang w:val="en-GB"/>
        </w:rPr>
        <w:t>). This does not include ministers’ individual advisers.</w:t>
      </w:r>
    </w:p>
    <w:p w14:paraId="5D818BC1" w14:textId="77777777" w:rsidR="00D90697" w:rsidRDefault="00D90697" w:rsidP="00D90697">
      <w:pPr>
        <w:pStyle w:val="Odstavecseseznamem"/>
        <w:rPr>
          <w:rFonts w:asciiTheme="minorHAnsi" w:hAnsiTheme="minorHAnsi"/>
          <w:sz w:val="24"/>
          <w:szCs w:val="24"/>
          <w:lang w:val="en-GB"/>
        </w:rPr>
      </w:pPr>
    </w:p>
    <w:p w14:paraId="33E21304" w14:textId="490B10EA" w:rsidR="00775FD8" w:rsidRPr="00D90697" w:rsidRDefault="00775FD8" w:rsidP="00D90697">
      <w:pPr>
        <w:numPr>
          <w:ilvl w:val="0"/>
          <w:numId w:val="15"/>
        </w:numPr>
        <w:tabs>
          <w:tab w:val="clear" w:pos="567"/>
          <w:tab w:val="left" w:pos="709"/>
        </w:tabs>
        <w:ind w:left="0" w:firstLine="0"/>
        <w:jc w:val="both"/>
        <w:rPr>
          <w:rFonts w:asciiTheme="minorHAnsi" w:hAnsiTheme="minorHAnsi"/>
          <w:iCs/>
          <w:sz w:val="24"/>
          <w:szCs w:val="24"/>
          <w:lang w:val="en-GB"/>
        </w:rPr>
      </w:pPr>
      <w:r w:rsidRPr="00D90697">
        <w:rPr>
          <w:rFonts w:asciiTheme="minorHAnsi" w:hAnsiTheme="minorHAnsi"/>
          <w:sz w:val="24"/>
          <w:szCs w:val="24"/>
          <w:lang w:val="en-GB"/>
        </w:rPr>
        <w:t xml:space="preserve">According to section 9 </w:t>
      </w:r>
      <w:r w:rsidR="00FE5897">
        <w:rPr>
          <w:rFonts w:asciiTheme="minorHAnsi" w:hAnsiTheme="minorHAnsi"/>
          <w:sz w:val="24"/>
          <w:szCs w:val="24"/>
          <w:lang w:val="en-GB"/>
        </w:rPr>
        <w:t xml:space="preserve">of the </w:t>
      </w:r>
      <w:r w:rsidRPr="00D90697">
        <w:rPr>
          <w:rFonts w:asciiTheme="minorHAnsi" w:hAnsiTheme="minorHAnsi"/>
          <w:sz w:val="24"/>
          <w:szCs w:val="24"/>
          <w:lang w:val="en-GB"/>
        </w:rPr>
        <w:t xml:space="preserve">ACI, the following activities have to be declared at the beginning of the mandate, every year and at the end of the mandate: </w:t>
      </w:r>
    </w:p>
    <w:p w14:paraId="3DA7286D" w14:textId="053ABEAA" w:rsidR="00152668" w:rsidRPr="00152668" w:rsidRDefault="00152668" w:rsidP="00152668">
      <w:pPr>
        <w:tabs>
          <w:tab w:val="left" w:pos="142"/>
        </w:tabs>
        <w:ind w:left="142"/>
        <w:jc w:val="both"/>
        <w:rPr>
          <w:rFonts w:asciiTheme="minorHAnsi" w:hAnsiTheme="minorHAnsi"/>
          <w:sz w:val="24"/>
          <w:szCs w:val="24"/>
          <w:lang w:val="en-GB"/>
        </w:rPr>
      </w:pPr>
      <w:r w:rsidRPr="00152668">
        <w:rPr>
          <w:rFonts w:asciiTheme="minorHAnsi" w:hAnsiTheme="minorHAnsi"/>
          <w:sz w:val="24"/>
          <w:szCs w:val="24"/>
          <w:lang w:val="en-GB"/>
        </w:rPr>
        <w:t xml:space="preserve">a) </w:t>
      </w:r>
      <w:r>
        <w:rPr>
          <w:rFonts w:asciiTheme="minorHAnsi" w:hAnsiTheme="minorHAnsi"/>
          <w:sz w:val="24"/>
          <w:szCs w:val="24"/>
          <w:lang w:val="en-GB"/>
        </w:rPr>
        <w:t>participation in businesses or self-employment, along with the object, manner and place where these activities are carried out</w:t>
      </w:r>
      <w:r w:rsidRPr="00152668">
        <w:rPr>
          <w:rFonts w:asciiTheme="minorHAnsi" w:hAnsiTheme="minorHAnsi"/>
          <w:sz w:val="24"/>
          <w:szCs w:val="24"/>
          <w:lang w:val="en-GB"/>
        </w:rPr>
        <w:t>,</w:t>
      </w:r>
    </w:p>
    <w:p w14:paraId="50C6C320" w14:textId="37463449" w:rsidR="00152668" w:rsidRPr="00152668" w:rsidRDefault="00152668" w:rsidP="00152668">
      <w:pPr>
        <w:tabs>
          <w:tab w:val="left" w:pos="142"/>
        </w:tabs>
        <w:ind w:left="142"/>
        <w:jc w:val="both"/>
        <w:rPr>
          <w:rFonts w:asciiTheme="minorHAnsi" w:hAnsiTheme="minorHAnsi"/>
          <w:sz w:val="24"/>
          <w:szCs w:val="24"/>
          <w:lang w:val="en-GB"/>
        </w:rPr>
      </w:pPr>
      <w:r w:rsidRPr="00152668">
        <w:rPr>
          <w:rFonts w:asciiTheme="minorHAnsi" w:hAnsiTheme="minorHAnsi"/>
          <w:sz w:val="24"/>
          <w:szCs w:val="24"/>
          <w:lang w:val="en-GB"/>
        </w:rPr>
        <w:t xml:space="preserve">b) </w:t>
      </w:r>
      <w:r>
        <w:rPr>
          <w:rFonts w:asciiTheme="minorHAnsi" w:hAnsiTheme="minorHAnsi"/>
          <w:sz w:val="24"/>
          <w:szCs w:val="24"/>
          <w:lang w:val="en-GB"/>
        </w:rPr>
        <w:t>partnerships or memberships in legal entities engaged in business activities</w:t>
      </w:r>
      <w:r w:rsidRPr="00152668">
        <w:rPr>
          <w:rFonts w:asciiTheme="minorHAnsi" w:hAnsiTheme="minorHAnsi"/>
          <w:sz w:val="24"/>
          <w:szCs w:val="24"/>
          <w:lang w:val="en-GB"/>
        </w:rPr>
        <w:t>,</w:t>
      </w:r>
      <w:r>
        <w:rPr>
          <w:rFonts w:asciiTheme="minorHAnsi" w:hAnsiTheme="minorHAnsi"/>
          <w:sz w:val="24"/>
          <w:szCs w:val="24"/>
          <w:lang w:val="en-GB"/>
        </w:rPr>
        <w:t xml:space="preserve"> identifying the entities concerned,</w:t>
      </w:r>
    </w:p>
    <w:p w14:paraId="7438812F" w14:textId="732164BE" w:rsidR="00152668" w:rsidRPr="00152668" w:rsidRDefault="00152668" w:rsidP="00152668">
      <w:pPr>
        <w:tabs>
          <w:tab w:val="left" w:pos="142"/>
        </w:tabs>
        <w:ind w:left="142"/>
        <w:jc w:val="both"/>
        <w:rPr>
          <w:rFonts w:asciiTheme="minorHAnsi" w:hAnsiTheme="minorHAnsi"/>
          <w:sz w:val="24"/>
          <w:szCs w:val="24"/>
          <w:lang w:val="en-GB"/>
        </w:rPr>
      </w:pPr>
      <w:r w:rsidRPr="00152668">
        <w:rPr>
          <w:rFonts w:asciiTheme="minorHAnsi" w:hAnsiTheme="minorHAnsi"/>
          <w:sz w:val="24"/>
          <w:szCs w:val="24"/>
          <w:lang w:val="en-GB"/>
        </w:rPr>
        <w:t xml:space="preserve">c) </w:t>
      </w:r>
      <w:r>
        <w:rPr>
          <w:rFonts w:asciiTheme="minorHAnsi" w:hAnsiTheme="minorHAnsi"/>
          <w:sz w:val="24"/>
          <w:szCs w:val="24"/>
          <w:lang w:val="en-GB"/>
        </w:rPr>
        <w:t>memberships in the statutory, management or supervisory bodies of legal entities engaged in business activities</w:t>
      </w:r>
      <w:r w:rsidRPr="00152668">
        <w:rPr>
          <w:rFonts w:asciiTheme="minorHAnsi" w:hAnsiTheme="minorHAnsi"/>
          <w:sz w:val="24"/>
          <w:szCs w:val="24"/>
          <w:lang w:val="en-GB"/>
        </w:rPr>
        <w:t>,</w:t>
      </w:r>
      <w:r>
        <w:rPr>
          <w:rFonts w:asciiTheme="minorHAnsi" w:hAnsiTheme="minorHAnsi"/>
          <w:sz w:val="24"/>
          <w:szCs w:val="24"/>
          <w:lang w:val="en-GB"/>
        </w:rPr>
        <w:t xml:space="preserve"> identifying the entities concerned</w:t>
      </w:r>
      <w:r w:rsidRPr="00152668">
        <w:rPr>
          <w:rFonts w:asciiTheme="minorHAnsi" w:hAnsiTheme="minorHAnsi"/>
          <w:sz w:val="24"/>
          <w:szCs w:val="24"/>
          <w:lang w:val="en-GB"/>
        </w:rPr>
        <w:t>,</w:t>
      </w:r>
    </w:p>
    <w:p w14:paraId="461A0C5D" w14:textId="05CAA414" w:rsidR="00152668" w:rsidRDefault="00152668" w:rsidP="00152668">
      <w:pPr>
        <w:tabs>
          <w:tab w:val="left" w:pos="142"/>
        </w:tabs>
        <w:ind w:left="142"/>
        <w:jc w:val="both"/>
        <w:rPr>
          <w:rFonts w:asciiTheme="minorHAnsi" w:hAnsiTheme="minorHAnsi"/>
          <w:sz w:val="24"/>
          <w:szCs w:val="24"/>
          <w:lang w:val="en-GB"/>
        </w:rPr>
      </w:pPr>
      <w:r w:rsidRPr="00152668">
        <w:rPr>
          <w:rFonts w:asciiTheme="minorHAnsi" w:hAnsiTheme="minorHAnsi"/>
          <w:sz w:val="24"/>
          <w:szCs w:val="24"/>
          <w:lang w:val="en-GB"/>
        </w:rPr>
        <w:t xml:space="preserve">d) </w:t>
      </w:r>
      <w:r>
        <w:rPr>
          <w:rFonts w:asciiTheme="minorHAnsi" w:hAnsiTheme="minorHAnsi"/>
          <w:sz w:val="24"/>
          <w:szCs w:val="24"/>
          <w:lang w:val="en-GB"/>
        </w:rPr>
        <w:t>employment and service relationships, except for public functions,</w:t>
      </w:r>
    </w:p>
    <w:p w14:paraId="36C0CAC1" w14:textId="5EFAB4E6" w:rsidR="00152668" w:rsidRPr="00152668" w:rsidRDefault="00152668" w:rsidP="00152668">
      <w:pPr>
        <w:tabs>
          <w:tab w:val="left" w:pos="142"/>
        </w:tabs>
        <w:ind w:left="142"/>
        <w:jc w:val="both"/>
        <w:rPr>
          <w:rFonts w:asciiTheme="minorHAnsi" w:hAnsiTheme="minorHAnsi"/>
          <w:sz w:val="24"/>
          <w:szCs w:val="24"/>
          <w:lang w:val="en-GB"/>
        </w:rPr>
      </w:pPr>
      <w:r>
        <w:rPr>
          <w:rFonts w:asciiTheme="minorHAnsi" w:hAnsiTheme="minorHAnsi"/>
          <w:sz w:val="24"/>
          <w:szCs w:val="24"/>
          <w:lang w:val="en-GB"/>
        </w:rPr>
        <w:t>e) participation in radio, television broadcast or periodical publishing companies, as well as memberships in the statutory, management or supervisory bodies of such companies</w:t>
      </w:r>
      <w:r w:rsidRPr="00152668">
        <w:rPr>
          <w:rFonts w:asciiTheme="minorHAnsi" w:hAnsiTheme="minorHAnsi"/>
          <w:sz w:val="24"/>
          <w:szCs w:val="24"/>
          <w:lang w:val="en-GB"/>
        </w:rPr>
        <w:t>.</w:t>
      </w:r>
    </w:p>
    <w:p w14:paraId="03005101" w14:textId="77777777" w:rsidR="00775FD8" w:rsidRPr="00775FD8" w:rsidRDefault="00775FD8" w:rsidP="00775FD8">
      <w:pPr>
        <w:pStyle w:val="Odstavecseseznamem"/>
        <w:rPr>
          <w:rFonts w:asciiTheme="minorHAnsi" w:hAnsiTheme="minorHAnsi"/>
          <w:b/>
          <w:bCs/>
          <w:sz w:val="24"/>
          <w:szCs w:val="24"/>
          <w:lang w:val="en-GB"/>
        </w:rPr>
      </w:pPr>
    </w:p>
    <w:p w14:paraId="3E3050F4" w14:textId="274444BA" w:rsidR="00775FD8" w:rsidRPr="00D90697" w:rsidRDefault="00152668" w:rsidP="00D90697">
      <w:pPr>
        <w:numPr>
          <w:ilvl w:val="0"/>
          <w:numId w:val="15"/>
        </w:numPr>
        <w:tabs>
          <w:tab w:val="clear" w:pos="567"/>
          <w:tab w:val="left" w:pos="709"/>
        </w:tabs>
        <w:ind w:left="0" w:firstLine="0"/>
        <w:jc w:val="both"/>
        <w:rPr>
          <w:rFonts w:asciiTheme="minorHAnsi" w:hAnsiTheme="minorHAnsi"/>
          <w:sz w:val="24"/>
          <w:szCs w:val="24"/>
          <w:lang w:val="en-GB"/>
        </w:rPr>
      </w:pPr>
      <w:r>
        <w:rPr>
          <w:rFonts w:asciiTheme="minorHAnsi" w:hAnsiTheme="minorHAnsi"/>
          <w:sz w:val="24"/>
          <w:szCs w:val="24"/>
          <w:lang w:val="en-GB"/>
        </w:rPr>
        <w:t xml:space="preserve">According to </w:t>
      </w:r>
      <w:r w:rsidR="00FE5897">
        <w:rPr>
          <w:rFonts w:asciiTheme="minorHAnsi" w:hAnsiTheme="minorHAnsi"/>
          <w:sz w:val="24"/>
          <w:szCs w:val="24"/>
          <w:lang w:val="en-GB"/>
        </w:rPr>
        <w:t>S</w:t>
      </w:r>
      <w:r w:rsidR="00775FD8">
        <w:rPr>
          <w:rFonts w:asciiTheme="minorHAnsi" w:hAnsiTheme="minorHAnsi"/>
          <w:sz w:val="24"/>
          <w:szCs w:val="24"/>
          <w:lang w:val="en-GB"/>
        </w:rPr>
        <w:t xml:space="preserve">ection 10 </w:t>
      </w:r>
      <w:r w:rsidR="00FE5897">
        <w:rPr>
          <w:rFonts w:asciiTheme="minorHAnsi" w:hAnsiTheme="minorHAnsi"/>
          <w:sz w:val="24"/>
          <w:szCs w:val="24"/>
          <w:lang w:val="en-GB"/>
        </w:rPr>
        <w:t xml:space="preserve">of the </w:t>
      </w:r>
      <w:r w:rsidR="00775FD8">
        <w:rPr>
          <w:rFonts w:asciiTheme="minorHAnsi" w:hAnsiTheme="minorHAnsi"/>
          <w:sz w:val="24"/>
          <w:szCs w:val="24"/>
          <w:lang w:val="en-GB"/>
        </w:rPr>
        <w:t>ACI</w:t>
      </w:r>
      <w:r>
        <w:rPr>
          <w:rFonts w:asciiTheme="minorHAnsi" w:hAnsiTheme="minorHAnsi"/>
          <w:sz w:val="24"/>
          <w:szCs w:val="24"/>
          <w:lang w:val="en-GB"/>
        </w:rPr>
        <w:t xml:space="preserve">, ministers and deputy ministers have to declare </w:t>
      </w:r>
      <w:r w:rsidR="00775FD8">
        <w:rPr>
          <w:rFonts w:asciiTheme="minorHAnsi" w:hAnsiTheme="minorHAnsi"/>
          <w:sz w:val="24"/>
          <w:szCs w:val="24"/>
          <w:lang w:val="en-GB"/>
        </w:rPr>
        <w:t xml:space="preserve">the property they own the day before they begin to exercise their duties, as well as any property acquired during the exercise of their duties, namely: </w:t>
      </w:r>
    </w:p>
    <w:p w14:paraId="5E9E8652" w14:textId="77777777" w:rsidR="00775FD8" w:rsidRPr="00775FD8" w:rsidRDefault="00775FD8" w:rsidP="00775FD8">
      <w:pPr>
        <w:tabs>
          <w:tab w:val="left" w:pos="142"/>
        </w:tabs>
        <w:ind w:left="284"/>
        <w:jc w:val="both"/>
        <w:rPr>
          <w:rFonts w:asciiTheme="minorHAnsi" w:hAnsiTheme="minorHAnsi"/>
          <w:sz w:val="24"/>
          <w:szCs w:val="24"/>
          <w:lang w:val="en-GB"/>
        </w:rPr>
      </w:pPr>
      <w:r w:rsidRPr="00775FD8">
        <w:rPr>
          <w:rFonts w:asciiTheme="minorHAnsi" w:hAnsiTheme="minorHAnsi"/>
          <w:sz w:val="24"/>
          <w:szCs w:val="24"/>
          <w:lang w:val="en-GB"/>
        </w:rPr>
        <w:t>a) real estate</w:t>
      </w:r>
      <w:r>
        <w:rPr>
          <w:rFonts w:asciiTheme="minorHAnsi" w:hAnsiTheme="minorHAnsi"/>
          <w:sz w:val="24"/>
          <w:szCs w:val="24"/>
          <w:lang w:val="en-GB"/>
        </w:rPr>
        <w:t>,</w:t>
      </w:r>
    </w:p>
    <w:p w14:paraId="0293D4EE" w14:textId="77777777" w:rsidR="00775FD8" w:rsidRPr="00775FD8" w:rsidRDefault="00775FD8" w:rsidP="00775FD8">
      <w:pPr>
        <w:tabs>
          <w:tab w:val="left" w:pos="142"/>
        </w:tabs>
        <w:ind w:left="284"/>
        <w:jc w:val="both"/>
        <w:rPr>
          <w:rFonts w:asciiTheme="minorHAnsi" w:hAnsiTheme="minorHAnsi"/>
          <w:sz w:val="24"/>
          <w:szCs w:val="24"/>
          <w:lang w:val="en-GB"/>
        </w:rPr>
      </w:pPr>
      <w:r w:rsidRPr="00775FD8">
        <w:rPr>
          <w:rFonts w:asciiTheme="minorHAnsi" w:hAnsiTheme="minorHAnsi"/>
          <w:sz w:val="24"/>
          <w:szCs w:val="24"/>
          <w:lang w:val="en-GB"/>
        </w:rPr>
        <w:t>b) securities, dematerialised securities or securities-related rights</w:t>
      </w:r>
      <w:r>
        <w:rPr>
          <w:rFonts w:asciiTheme="minorHAnsi" w:hAnsiTheme="minorHAnsi"/>
          <w:sz w:val="24"/>
          <w:szCs w:val="24"/>
          <w:lang w:val="en-GB"/>
        </w:rPr>
        <w:t>,</w:t>
      </w:r>
    </w:p>
    <w:p w14:paraId="7C5C5977" w14:textId="38305E46" w:rsidR="00775FD8" w:rsidRPr="00775FD8" w:rsidRDefault="00775FD8" w:rsidP="00775FD8">
      <w:pPr>
        <w:tabs>
          <w:tab w:val="left" w:pos="142"/>
        </w:tabs>
        <w:ind w:left="284"/>
        <w:jc w:val="both"/>
        <w:rPr>
          <w:rFonts w:asciiTheme="minorHAnsi" w:hAnsiTheme="minorHAnsi"/>
          <w:sz w:val="24"/>
          <w:szCs w:val="24"/>
          <w:lang w:val="en-GB"/>
        </w:rPr>
      </w:pPr>
      <w:r w:rsidRPr="00775FD8">
        <w:rPr>
          <w:rFonts w:asciiTheme="minorHAnsi" w:hAnsiTheme="minorHAnsi"/>
          <w:sz w:val="24"/>
          <w:szCs w:val="24"/>
          <w:lang w:val="en-GB"/>
        </w:rPr>
        <w:t>c) interest</w:t>
      </w:r>
      <w:r w:rsidR="00152668">
        <w:rPr>
          <w:rFonts w:asciiTheme="minorHAnsi" w:hAnsiTheme="minorHAnsi"/>
          <w:sz w:val="24"/>
          <w:szCs w:val="24"/>
          <w:lang w:val="en-GB"/>
        </w:rPr>
        <w:t>s</w:t>
      </w:r>
      <w:r w:rsidRPr="00775FD8">
        <w:rPr>
          <w:rFonts w:asciiTheme="minorHAnsi" w:hAnsiTheme="minorHAnsi"/>
          <w:sz w:val="24"/>
          <w:szCs w:val="24"/>
          <w:lang w:val="en-GB"/>
        </w:rPr>
        <w:t xml:space="preserve"> in </w:t>
      </w:r>
      <w:r w:rsidR="00FE5897">
        <w:rPr>
          <w:rFonts w:asciiTheme="minorHAnsi" w:hAnsiTheme="minorHAnsi"/>
          <w:sz w:val="24"/>
          <w:szCs w:val="24"/>
          <w:lang w:val="en-GB"/>
        </w:rPr>
        <w:t xml:space="preserve">a </w:t>
      </w:r>
      <w:r w:rsidRPr="00775FD8">
        <w:rPr>
          <w:rFonts w:asciiTheme="minorHAnsi" w:hAnsiTheme="minorHAnsi"/>
          <w:sz w:val="24"/>
          <w:szCs w:val="24"/>
          <w:lang w:val="en-GB"/>
        </w:rPr>
        <w:t>business corporation, which is not represented by security or dematerialised security</w:t>
      </w:r>
      <w:r>
        <w:rPr>
          <w:rFonts w:asciiTheme="minorHAnsi" w:hAnsiTheme="minorHAnsi"/>
          <w:sz w:val="24"/>
          <w:szCs w:val="24"/>
          <w:lang w:val="en-GB"/>
        </w:rPr>
        <w:t>,</w:t>
      </w:r>
    </w:p>
    <w:p w14:paraId="7DE13479" w14:textId="290344A0" w:rsidR="00775FD8" w:rsidRPr="00775FD8" w:rsidRDefault="00775FD8" w:rsidP="00775FD8">
      <w:pPr>
        <w:tabs>
          <w:tab w:val="left" w:pos="142"/>
        </w:tabs>
        <w:ind w:left="284"/>
        <w:jc w:val="both"/>
        <w:rPr>
          <w:rFonts w:asciiTheme="minorHAnsi" w:hAnsiTheme="minorHAnsi"/>
          <w:sz w:val="24"/>
          <w:szCs w:val="24"/>
          <w:lang w:val="en-GB"/>
        </w:rPr>
      </w:pPr>
      <w:r w:rsidRPr="00775FD8">
        <w:rPr>
          <w:rFonts w:asciiTheme="minorHAnsi" w:hAnsiTheme="minorHAnsi"/>
          <w:sz w:val="24"/>
          <w:szCs w:val="24"/>
          <w:lang w:val="en-GB"/>
        </w:rPr>
        <w:t>d) other movable property</w:t>
      </w:r>
      <w:r w:rsidR="00152668">
        <w:rPr>
          <w:rFonts w:asciiTheme="minorHAnsi" w:hAnsiTheme="minorHAnsi"/>
          <w:sz w:val="24"/>
          <w:szCs w:val="24"/>
          <w:lang w:val="en-GB"/>
        </w:rPr>
        <w:t>,</w:t>
      </w:r>
      <w:r w:rsidRPr="00775FD8">
        <w:rPr>
          <w:rFonts w:asciiTheme="minorHAnsi" w:hAnsiTheme="minorHAnsi"/>
          <w:sz w:val="24"/>
          <w:szCs w:val="24"/>
          <w:lang w:val="en-GB"/>
        </w:rPr>
        <w:t xml:space="preserve"> identified by type</w:t>
      </w:r>
      <w:r w:rsidR="00152668">
        <w:rPr>
          <w:rFonts w:asciiTheme="minorHAnsi" w:hAnsiTheme="minorHAnsi"/>
          <w:sz w:val="24"/>
          <w:szCs w:val="24"/>
          <w:lang w:val="en-GB"/>
        </w:rPr>
        <w:t>,</w:t>
      </w:r>
      <w:r>
        <w:rPr>
          <w:rFonts w:asciiTheme="minorHAnsi" w:hAnsiTheme="minorHAnsi"/>
          <w:sz w:val="24"/>
          <w:szCs w:val="24"/>
          <w:lang w:val="en-GB"/>
        </w:rPr>
        <w:t xml:space="preserve"> of a value exceeding </w:t>
      </w:r>
      <w:r w:rsidR="0014229A" w:rsidRPr="00775FD8">
        <w:rPr>
          <w:rFonts w:asciiTheme="minorHAnsi" w:hAnsiTheme="minorHAnsi"/>
          <w:sz w:val="24"/>
          <w:szCs w:val="24"/>
          <w:lang w:val="en-GB"/>
        </w:rPr>
        <w:t xml:space="preserve">CZK </w:t>
      </w:r>
      <w:r w:rsidRPr="00775FD8">
        <w:rPr>
          <w:rFonts w:asciiTheme="minorHAnsi" w:hAnsiTheme="minorHAnsi"/>
          <w:sz w:val="24"/>
          <w:szCs w:val="24"/>
          <w:lang w:val="en-GB"/>
        </w:rPr>
        <w:t>500,000</w:t>
      </w:r>
      <w:r>
        <w:rPr>
          <w:rFonts w:asciiTheme="minorHAnsi" w:hAnsiTheme="minorHAnsi"/>
          <w:sz w:val="24"/>
          <w:szCs w:val="24"/>
          <w:lang w:val="en-GB"/>
        </w:rPr>
        <w:t>/</w:t>
      </w:r>
      <w:r w:rsidR="0014229A">
        <w:rPr>
          <w:rFonts w:asciiTheme="minorHAnsi" w:hAnsiTheme="minorHAnsi"/>
          <w:sz w:val="24"/>
          <w:szCs w:val="24"/>
          <w:lang w:val="en-GB"/>
        </w:rPr>
        <w:t xml:space="preserve">€ </w:t>
      </w:r>
      <w:r>
        <w:rPr>
          <w:rFonts w:asciiTheme="minorHAnsi" w:hAnsiTheme="minorHAnsi"/>
          <w:sz w:val="24"/>
          <w:szCs w:val="24"/>
          <w:lang w:val="en-GB"/>
        </w:rPr>
        <w:t>20,400.</w:t>
      </w:r>
    </w:p>
    <w:p w14:paraId="43A6FBAB" w14:textId="77777777" w:rsidR="00775FD8" w:rsidRPr="00775FD8" w:rsidRDefault="00775FD8" w:rsidP="00775FD8">
      <w:pPr>
        <w:tabs>
          <w:tab w:val="left" w:pos="709"/>
        </w:tabs>
        <w:ind w:left="567"/>
        <w:jc w:val="both"/>
        <w:rPr>
          <w:rFonts w:asciiTheme="minorHAnsi" w:hAnsiTheme="minorHAnsi"/>
          <w:sz w:val="24"/>
          <w:szCs w:val="24"/>
          <w:lang w:val="en-GB"/>
        </w:rPr>
      </w:pPr>
    </w:p>
    <w:p w14:paraId="6D1C9A33" w14:textId="461819A8" w:rsidR="00D90697" w:rsidRDefault="00775FD8" w:rsidP="00D90697">
      <w:pPr>
        <w:numPr>
          <w:ilvl w:val="0"/>
          <w:numId w:val="15"/>
        </w:numPr>
        <w:tabs>
          <w:tab w:val="clear" w:pos="567"/>
          <w:tab w:val="left" w:pos="709"/>
        </w:tabs>
        <w:ind w:left="0" w:firstLine="0"/>
        <w:jc w:val="both"/>
        <w:rPr>
          <w:rFonts w:asciiTheme="minorHAnsi" w:hAnsiTheme="minorHAnsi"/>
          <w:sz w:val="24"/>
          <w:szCs w:val="24"/>
          <w:lang w:val="en-GB"/>
        </w:rPr>
      </w:pPr>
      <w:r>
        <w:rPr>
          <w:rFonts w:asciiTheme="minorHAnsi" w:hAnsiTheme="minorHAnsi"/>
          <w:sz w:val="24"/>
          <w:szCs w:val="24"/>
          <w:lang w:val="en-GB"/>
        </w:rPr>
        <w:t xml:space="preserve">Section 11 </w:t>
      </w:r>
      <w:r w:rsidR="00FE5897">
        <w:rPr>
          <w:rFonts w:asciiTheme="minorHAnsi" w:hAnsiTheme="minorHAnsi"/>
          <w:sz w:val="24"/>
          <w:szCs w:val="24"/>
          <w:lang w:val="en-GB"/>
        </w:rPr>
        <w:t xml:space="preserve">of the </w:t>
      </w:r>
      <w:r>
        <w:rPr>
          <w:rFonts w:asciiTheme="minorHAnsi" w:hAnsiTheme="minorHAnsi"/>
          <w:sz w:val="24"/>
          <w:szCs w:val="24"/>
          <w:lang w:val="en-GB"/>
        </w:rPr>
        <w:t xml:space="preserve">ACI provides for the obligation to declare income and liabilities. At the beginning of the mandate, unpaid debts exceeding </w:t>
      </w:r>
      <w:r w:rsidR="0014229A" w:rsidRPr="00775FD8">
        <w:rPr>
          <w:rFonts w:asciiTheme="minorHAnsi" w:hAnsiTheme="minorHAnsi"/>
          <w:sz w:val="24"/>
          <w:szCs w:val="24"/>
          <w:lang w:val="en-GB"/>
        </w:rPr>
        <w:t>CZK</w:t>
      </w:r>
      <w:r w:rsidR="0014229A">
        <w:rPr>
          <w:rFonts w:asciiTheme="minorHAnsi" w:hAnsiTheme="minorHAnsi"/>
          <w:sz w:val="24"/>
          <w:szCs w:val="24"/>
          <w:lang w:val="en-GB"/>
        </w:rPr>
        <w:t xml:space="preserve"> </w:t>
      </w:r>
      <w:r>
        <w:rPr>
          <w:rFonts w:asciiTheme="minorHAnsi" w:hAnsiTheme="minorHAnsi"/>
          <w:sz w:val="24"/>
          <w:szCs w:val="24"/>
          <w:lang w:val="en-GB"/>
        </w:rPr>
        <w:t>100,000/</w:t>
      </w:r>
      <w:r w:rsidR="0014229A">
        <w:rPr>
          <w:rFonts w:asciiTheme="minorHAnsi" w:hAnsiTheme="minorHAnsi"/>
          <w:sz w:val="24"/>
          <w:szCs w:val="24"/>
          <w:lang w:val="en-GB"/>
        </w:rPr>
        <w:t xml:space="preserve">€ </w:t>
      </w:r>
      <w:r>
        <w:rPr>
          <w:rFonts w:asciiTheme="minorHAnsi" w:hAnsiTheme="minorHAnsi"/>
          <w:sz w:val="24"/>
          <w:szCs w:val="24"/>
          <w:lang w:val="en-GB"/>
        </w:rPr>
        <w:t xml:space="preserve">4,078 have to be declared. As regards income and liabilities incurred during the mandate, the following must be declared: </w:t>
      </w:r>
      <w:r w:rsidRPr="00775FD8">
        <w:rPr>
          <w:rFonts w:asciiTheme="minorHAnsi" w:hAnsiTheme="minorHAnsi"/>
          <w:sz w:val="24"/>
          <w:szCs w:val="24"/>
          <w:lang w:val="en-GB"/>
        </w:rPr>
        <w:t>any income or other material benefits, gifts</w:t>
      </w:r>
      <w:r w:rsidR="00152668">
        <w:rPr>
          <w:rFonts w:asciiTheme="minorHAnsi" w:hAnsiTheme="minorHAnsi"/>
          <w:sz w:val="24"/>
          <w:szCs w:val="24"/>
          <w:lang w:val="en-GB"/>
        </w:rPr>
        <w:t xml:space="preserve"> above </w:t>
      </w:r>
      <w:r w:rsidR="0014229A" w:rsidRPr="00775FD8">
        <w:rPr>
          <w:rFonts w:asciiTheme="minorHAnsi" w:hAnsiTheme="minorHAnsi"/>
          <w:sz w:val="24"/>
          <w:szCs w:val="24"/>
          <w:lang w:val="en-GB"/>
        </w:rPr>
        <w:t xml:space="preserve">CZK </w:t>
      </w:r>
      <w:r w:rsidR="00152668" w:rsidRPr="00775FD8">
        <w:rPr>
          <w:rFonts w:asciiTheme="minorHAnsi" w:hAnsiTheme="minorHAnsi"/>
          <w:sz w:val="24"/>
          <w:szCs w:val="24"/>
          <w:lang w:val="en-GB"/>
        </w:rPr>
        <w:t>10,000</w:t>
      </w:r>
      <w:r w:rsidR="00152668">
        <w:rPr>
          <w:rFonts w:asciiTheme="minorHAnsi" w:hAnsiTheme="minorHAnsi"/>
          <w:sz w:val="24"/>
          <w:szCs w:val="24"/>
          <w:lang w:val="en-GB"/>
        </w:rPr>
        <w:t>/</w:t>
      </w:r>
      <w:r w:rsidR="0014229A">
        <w:rPr>
          <w:rFonts w:asciiTheme="minorHAnsi" w:hAnsiTheme="minorHAnsi"/>
          <w:sz w:val="24"/>
          <w:szCs w:val="24"/>
          <w:lang w:val="en-GB"/>
        </w:rPr>
        <w:t xml:space="preserve">€ </w:t>
      </w:r>
      <w:r w:rsidR="00152668">
        <w:rPr>
          <w:rFonts w:asciiTheme="minorHAnsi" w:hAnsiTheme="minorHAnsi"/>
          <w:sz w:val="24"/>
          <w:szCs w:val="24"/>
          <w:lang w:val="en-GB"/>
        </w:rPr>
        <w:t>408</w:t>
      </w:r>
      <w:r w:rsidRPr="00775FD8">
        <w:rPr>
          <w:rFonts w:asciiTheme="minorHAnsi" w:hAnsiTheme="minorHAnsi"/>
          <w:sz w:val="24"/>
          <w:szCs w:val="24"/>
          <w:lang w:val="en-GB"/>
        </w:rPr>
        <w:t xml:space="preserve">, bonuses, revenues from business or other </w:t>
      </w:r>
      <w:r w:rsidR="00FE5897">
        <w:rPr>
          <w:rFonts w:asciiTheme="minorHAnsi" w:hAnsiTheme="minorHAnsi"/>
          <w:sz w:val="24"/>
          <w:szCs w:val="24"/>
          <w:lang w:val="en-GB"/>
        </w:rPr>
        <w:t>remunerated</w:t>
      </w:r>
      <w:r w:rsidR="00FE5897" w:rsidRPr="00775FD8">
        <w:rPr>
          <w:rFonts w:asciiTheme="minorHAnsi" w:hAnsiTheme="minorHAnsi"/>
          <w:sz w:val="24"/>
          <w:szCs w:val="24"/>
          <w:lang w:val="en-GB"/>
        </w:rPr>
        <w:t xml:space="preserve"> </w:t>
      </w:r>
      <w:r w:rsidRPr="00775FD8">
        <w:rPr>
          <w:rFonts w:asciiTheme="minorHAnsi" w:hAnsiTheme="minorHAnsi"/>
          <w:sz w:val="24"/>
          <w:szCs w:val="24"/>
          <w:lang w:val="en-GB"/>
        </w:rPr>
        <w:t xml:space="preserve">activities, dividends or other income from </w:t>
      </w:r>
      <w:r w:rsidR="00152668">
        <w:rPr>
          <w:rFonts w:asciiTheme="minorHAnsi" w:hAnsiTheme="minorHAnsi"/>
          <w:sz w:val="24"/>
          <w:szCs w:val="24"/>
          <w:lang w:val="en-GB"/>
        </w:rPr>
        <w:t>the official’s</w:t>
      </w:r>
      <w:r w:rsidRPr="00775FD8">
        <w:rPr>
          <w:rFonts w:asciiTheme="minorHAnsi" w:hAnsiTheme="minorHAnsi"/>
          <w:sz w:val="24"/>
          <w:szCs w:val="24"/>
          <w:lang w:val="en-GB"/>
        </w:rPr>
        <w:t xml:space="preserve"> interests in or for his/her activities for business corporations, if the overall amount of such income or other material benefits exceed</w:t>
      </w:r>
      <w:r>
        <w:rPr>
          <w:rFonts w:asciiTheme="minorHAnsi" w:hAnsiTheme="minorHAnsi"/>
          <w:sz w:val="24"/>
          <w:szCs w:val="24"/>
          <w:lang w:val="en-GB"/>
        </w:rPr>
        <w:t>s</w:t>
      </w:r>
      <w:r w:rsidRPr="00775FD8">
        <w:rPr>
          <w:rFonts w:asciiTheme="minorHAnsi" w:hAnsiTheme="minorHAnsi"/>
          <w:sz w:val="24"/>
          <w:szCs w:val="24"/>
          <w:lang w:val="en-GB"/>
        </w:rPr>
        <w:t xml:space="preserve"> 100,000 CZK </w:t>
      </w:r>
      <w:r w:rsidR="00FE5897">
        <w:rPr>
          <w:rFonts w:asciiTheme="minorHAnsi" w:hAnsiTheme="minorHAnsi"/>
          <w:sz w:val="24"/>
          <w:szCs w:val="24"/>
          <w:lang w:val="en-GB"/>
        </w:rPr>
        <w:t>/</w:t>
      </w:r>
      <w:r w:rsidR="0014229A">
        <w:rPr>
          <w:rFonts w:asciiTheme="minorHAnsi" w:hAnsiTheme="minorHAnsi"/>
          <w:sz w:val="24"/>
          <w:szCs w:val="24"/>
          <w:lang w:val="en-GB"/>
        </w:rPr>
        <w:t xml:space="preserve">€ 4,078 </w:t>
      </w:r>
      <w:r w:rsidRPr="00775FD8">
        <w:rPr>
          <w:rFonts w:asciiTheme="minorHAnsi" w:hAnsiTheme="minorHAnsi"/>
          <w:sz w:val="24"/>
          <w:szCs w:val="24"/>
          <w:lang w:val="en-GB"/>
        </w:rPr>
        <w:t>in one calendar year</w:t>
      </w:r>
      <w:r w:rsidR="00152668">
        <w:rPr>
          <w:rFonts w:asciiTheme="minorHAnsi" w:hAnsiTheme="minorHAnsi"/>
          <w:sz w:val="24"/>
          <w:szCs w:val="24"/>
          <w:lang w:val="en-GB"/>
        </w:rPr>
        <w:t xml:space="preserve">. This does not </w:t>
      </w:r>
      <w:r w:rsidRPr="00775FD8">
        <w:rPr>
          <w:rFonts w:asciiTheme="minorHAnsi" w:hAnsiTheme="minorHAnsi"/>
          <w:sz w:val="24"/>
          <w:szCs w:val="24"/>
          <w:lang w:val="en-GB"/>
        </w:rPr>
        <w:t xml:space="preserve">include any salary, remuneration or allowance to which a public official is entitled in connection with his/her execution of official duties, </w:t>
      </w:r>
      <w:r w:rsidR="00FE5897">
        <w:rPr>
          <w:rFonts w:asciiTheme="minorHAnsi" w:hAnsiTheme="minorHAnsi"/>
          <w:sz w:val="24"/>
          <w:szCs w:val="24"/>
          <w:lang w:val="en-GB"/>
        </w:rPr>
        <w:t>or</w:t>
      </w:r>
      <w:r w:rsidRPr="00775FD8">
        <w:rPr>
          <w:rFonts w:asciiTheme="minorHAnsi" w:hAnsiTheme="minorHAnsi"/>
          <w:sz w:val="24"/>
          <w:szCs w:val="24"/>
          <w:lang w:val="en-GB"/>
        </w:rPr>
        <w:t xml:space="preserve"> the income of </w:t>
      </w:r>
      <w:r w:rsidR="00152668">
        <w:rPr>
          <w:rFonts w:asciiTheme="minorHAnsi" w:hAnsiTheme="minorHAnsi"/>
          <w:sz w:val="24"/>
          <w:szCs w:val="24"/>
          <w:lang w:val="en-GB"/>
        </w:rPr>
        <w:t>his/her</w:t>
      </w:r>
      <w:r w:rsidRPr="00775FD8">
        <w:rPr>
          <w:rFonts w:asciiTheme="minorHAnsi" w:hAnsiTheme="minorHAnsi"/>
          <w:sz w:val="24"/>
          <w:szCs w:val="24"/>
          <w:lang w:val="en-GB"/>
        </w:rPr>
        <w:t xml:space="preserve"> husband/wife or partner</w:t>
      </w:r>
      <w:r w:rsidR="00152668">
        <w:rPr>
          <w:rFonts w:asciiTheme="minorHAnsi" w:hAnsiTheme="minorHAnsi"/>
          <w:sz w:val="24"/>
          <w:szCs w:val="24"/>
          <w:lang w:val="en-GB"/>
        </w:rPr>
        <w:t>.</w:t>
      </w:r>
      <w:r w:rsidRPr="00775FD8">
        <w:rPr>
          <w:rFonts w:asciiTheme="minorHAnsi" w:hAnsiTheme="minorHAnsi"/>
          <w:sz w:val="24"/>
          <w:szCs w:val="24"/>
          <w:lang w:val="en-GB"/>
        </w:rPr>
        <w:t xml:space="preserve"> </w:t>
      </w:r>
    </w:p>
    <w:p w14:paraId="2F024E4F" w14:textId="77777777" w:rsidR="00D90697" w:rsidRDefault="00D90697" w:rsidP="00D90697">
      <w:pPr>
        <w:tabs>
          <w:tab w:val="left" w:pos="709"/>
        </w:tabs>
        <w:jc w:val="both"/>
        <w:rPr>
          <w:rFonts w:asciiTheme="minorHAnsi" w:hAnsiTheme="minorHAnsi"/>
          <w:sz w:val="24"/>
          <w:szCs w:val="24"/>
          <w:lang w:val="en-GB"/>
        </w:rPr>
      </w:pPr>
    </w:p>
    <w:p w14:paraId="5E6F2F18" w14:textId="1FAABC67" w:rsidR="00D90697" w:rsidRDefault="00152668" w:rsidP="00D90697">
      <w:pPr>
        <w:numPr>
          <w:ilvl w:val="0"/>
          <w:numId w:val="15"/>
        </w:numPr>
        <w:tabs>
          <w:tab w:val="clear" w:pos="567"/>
          <w:tab w:val="left" w:pos="709"/>
        </w:tabs>
        <w:ind w:left="0" w:firstLine="0"/>
        <w:jc w:val="both"/>
        <w:rPr>
          <w:rFonts w:asciiTheme="minorHAnsi" w:hAnsiTheme="minorHAnsi"/>
          <w:sz w:val="24"/>
          <w:szCs w:val="24"/>
          <w:lang w:val="en-GB"/>
        </w:rPr>
      </w:pPr>
      <w:r w:rsidRPr="00D90697">
        <w:rPr>
          <w:rFonts w:asciiTheme="minorHAnsi" w:hAnsiTheme="minorHAnsi"/>
          <w:sz w:val="24"/>
          <w:szCs w:val="24"/>
          <w:lang w:val="en-GB"/>
        </w:rPr>
        <w:t xml:space="preserve">Before 2020, declarations </w:t>
      </w:r>
      <w:r w:rsidR="001D7E0D">
        <w:rPr>
          <w:rFonts w:asciiTheme="minorHAnsi" w:hAnsiTheme="minorHAnsi"/>
          <w:sz w:val="24"/>
          <w:szCs w:val="24"/>
          <w:lang w:val="en-GB"/>
        </w:rPr>
        <w:t xml:space="preserve">of certain public officials </w:t>
      </w:r>
      <w:r w:rsidRPr="00D90697">
        <w:rPr>
          <w:rFonts w:asciiTheme="minorHAnsi" w:hAnsiTheme="minorHAnsi"/>
          <w:sz w:val="24"/>
          <w:szCs w:val="24"/>
          <w:lang w:val="en-GB"/>
        </w:rPr>
        <w:t>were published online. However, further to a decision of the Constitutional Court</w:t>
      </w:r>
      <w:r w:rsidR="00AD1D43">
        <w:rPr>
          <w:rStyle w:val="Znakapoznpodarou"/>
          <w:rFonts w:asciiTheme="minorHAnsi" w:hAnsiTheme="minorHAnsi"/>
          <w:sz w:val="24"/>
          <w:szCs w:val="24"/>
          <w:lang w:val="en-GB"/>
        </w:rPr>
        <w:footnoteReference w:id="34"/>
      </w:r>
      <w:r w:rsidRPr="00D90697">
        <w:rPr>
          <w:rFonts w:asciiTheme="minorHAnsi" w:hAnsiTheme="minorHAnsi"/>
          <w:sz w:val="24"/>
          <w:szCs w:val="24"/>
          <w:lang w:val="en-GB"/>
        </w:rPr>
        <w:t>, an amendment to the ACI entered into force on 1 July 2022 which makes d</w:t>
      </w:r>
      <w:r w:rsidR="009C6316" w:rsidRPr="00D90697">
        <w:rPr>
          <w:rFonts w:asciiTheme="minorHAnsi" w:hAnsiTheme="minorHAnsi"/>
          <w:sz w:val="24"/>
          <w:szCs w:val="24"/>
          <w:lang w:val="en-GB"/>
        </w:rPr>
        <w:t xml:space="preserve">eclarations available to the public </w:t>
      </w:r>
      <w:r w:rsidR="00FE5897">
        <w:rPr>
          <w:rFonts w:asciiTheme="minorHAnsi" w:hAnsiTheme="minorHAnsi"/>
          <w:sz w:val="24"/>
          <w:szCs w:val="24"/>
          <w:lang w:val="en-GB"/>
        </w:rPr>
        <w:t xml:space="preserve">only </w:t>
      </w:r>
      <w:r w:rsidR="009C6316" w:rsidRPr="00D90697">
        <w:rPr>
          <w:rFonts w:asciiTheme="minorHAnsi" w:hAnsiTheme="minorHAnsi"/>
          <w:sz w:val="24"/>
          <w:szCs w:val="24"/>
          <w:lang w:val="en-GB"/>
        </w:rPr>
        <w:t>upon request. Anyone submitting a request is provided with a login and password, valid for 6 months, which allow them to consult all declaration</w:t>
      </w:r>
      <w:r w:rsidRPr="00D90697">
        <w:rPr>
          <w:rFonts w:asciiTheme="minorHAnsi" w:hAnsiTheme="minorHAnsi"/>
          <w:sz w:val="24"/>
          <w:szCs w:val="24"/>
          <w:lang w:val="en-GB"/>
        </w:rPr>
        <w:t>s</w:t>
      </w:r>
      <w:r w:rsidR="009C6316" w:rsidRPr="00D90697">
        <w:rPr>
          <w:rFonts w:asciiTheme="minorHAnsi" w:hAnsiTheme="minorHAnsi"/>
          <w:sz w:val="24"/>
          <w:szCs w:val="24"/>
          <w:lang w:val="en-GB"/>
        </w:rPr>
        <w:t xml:space="preserve"> submitted by the public official </w:t>
      </w:r>
      <w:r w:rsidR="00FE5897">
        <w:rPr>
          <w:rFonts w:asciiTheme="minorHAnsi" w:hAnsiTheme="minorHAnsi"/>
          <w:sz w:val="24"/>
          <w:szCs w:val="24"/>
          <w:lang w:val="en-GB"/>
        </w:rPr>
        <w:t xml:space="preserve">who is the </w:t>
      </w:r>
      <w:r w:rsidR="009C6316" w:rsidRPr="00D90697">
        <w:rPr>
          <w:rFonts w:asciiTheme="minorHAnsi" w:hAnsiTheme="minorHAnsi"/>
          <w:sz w:val="24"/>
          <w:szCs w:val="24"/>
          <w:lang w:val="en-GB"/>
        </w:rPr>
        <w:t xml:space="preserve">subject of the request. </w:t>
      </w:r>
    </w:p>
    <w:p w14:paraId="6A6E893A" w14:textId="77777777" w:rsidR="00D90697" w:rsidRDefault="00D90697" w:rsidP="00D90697">
      <w:pPr>
        <w:pStyle w:val="Odstavecseseznamem"/>
        <w:rPr>
          <w:rFonts w:asciiTheme="minorHAnsi" w:hAnsiTheme="minorHAnsi"/>
          <w:sz w:val="24"/>
          <w:szCs w:val="24"/>
          <w:lang w:val="en-GB"/>
        </w:rPr>
      </w:pPr>
    </w:p>
    <w:p w14:paraId="277CE39A" w14:textId="7DD89B7A" w:rsidR="00D90697" w:rsidRDefault="00BA271C" w:rsidP="00D90697">
      <w:pPr>
        <w:numPr>
          <w:ilvl w:val="0"/>
          <w:numId w:val="15"/>
        </w:numPr>
        <w:tabs>
          <w:tab w:val="clear" w:pos="567"/>
          <w:tab w:val="left" w:pos="709"/>
        </w:tabs>
        <w:ind w:left="0" w:firstLine="0"/>
        <w:jc w:val="both"/>
        <w:rPr>
          <w:rFonts w:asciiTheme="minorHAnsi" w:hAnsiTheme="minorHAnsi"/>
          <w:sz w:val="24"/>
          <w:szCs w:val="24"/>
          <w:lang w:val="en-GB"/>
        </w:rPr>
      </w:pPr>
      <w:r w:rsidRPr="00D90697">
        <w:rPr>
          <w:rFonts w:asciiTheme="minorHAnsi" w:hAnsiTheme="minorHAnsi"/>
          <w:sz w:val="24"/>
          <w:szCs w:val="24"/>
          <w:lang w:val="en-GB"/>
        </w:rPr>
        <w:t>In the GET’s view, it is necessary to increase</w:t>
      </w:r>
      <w:r w:rsidR="00FE5897">
        <w:rPr>
          <w:rFonts w:asciiTheme="minorHAnsi" w:hAnsiTheme="minorHAnsi"/>
          <w:sz w:val="24"/>
          <w:szCs w:val="24"/>
          <w:lang w:val="en-GB"/>
        </w:rPr>
        <w:t xml:space="preserve"> the</w:t>
      </w:r>
      <w:r w:rsidRPr="00D90697">
        <w:rPr>
          <w:rFonts w:asciiTheme="minorHAnsi" w:hAnsiTheme="minorHAnsi"/>
          <w:sz w:val="24"/>
          <w:szCs w:val="24"/>
          <w:lang w:val="en-GB"/>
        </w:rPr>
        <w:t xml:space="preserve"> transparency </w:t>
      </w:r>
      <w:r w:rsidR="0024011D">
        <w:rPr>
          <w:rFonts w:asciiTheme="minorHAnsi" w:hAnsiTheme="minorHAnsi"/>
          <w:sz w:val="24"/>
          <w:szCs w:val="24"/>
          <w:lang w:val="en-GB"/>
        </w:rPr>
        <w:t xml:space="preserve">on several aspects </w:t>
      </w:r>
      <w:r w:rsidRPr="00D90697">
        <w:rPr>
          <w:rFonts w:asciiTheme="minorHAnsi" w:hAnsiTheme="minorHAnsi"/>
          <w:sz w:val="24"/>
          <w:szCs w:val="24"/>
          <w:lang w:val="en-GB"/>
        </w:rPr>
        <w:t xml:space="preserve">of the declaration system. First, it </w:t>
      </w:r>
      <w:r w:rsidR="000B0DD8" w:rsidRPr="00D90697">
        <w:rPr>
          <w:rFonts w:asciiTheme="minorHAnsi" w:hAnsiTheme="minorHAnsi"/>
          <w:sz w:val="24"/>
          <w:szCs w:val="24"/>
          <w:lang w:val="en-GB"/>
        </w:rPr>
        <w:t>notes that ministers’ individual advisers are not subject to declaration duties. It recalls GRECO’s long-standing position that ministers’ advisers are subject to similar integrity risks as other PTEFs and should therefore be subject to the same disclosure regime.</w:t>
      </w:r>
      <w:r w:rsidR="000A323B" w:rsidRPr="00D90697">
        <w:rPr>
          <w:rFonts w:asciiTheme="minorHAnsi" w:hAnsiTheme="minorHAnsi"/>
          <w:sz w:val="24"/>
          <w:szCs w:val="24"/>
          <w:lang w:val="en-GB"/>
        </w:rPr>
        <w:t xml:space="preserve"> The GET also notes that the declarations do not extend to the assets, activities and interests of spouses and dependent family members. However, such information may be of relevance when identifying possible conflicts of interest.</w:t>
      </w:r>
      <w:r w:rsidR="000B0DD8" w:rsidRPr="00D90697">
        <w:rPr>
          <w:rFonts w:asciiTheme="minorHAnsi" w:hAnsiTheme="minorHAnsi"/>
          <w:sz w:val="24"/>
          <w:szCs w:val="24"/>
          <w:lang w:val="en-GB"/>
        </w:rPr>
        <w:t xml:space="preserve"> </w:t>
      </w:r>
    </w:p>
    <w:p w14:paraId="7D344337" w14:textId="77777777" w:rsidR="00D90697" w:rsidRDefault="00D90697" w:rsidP="00D90697">
      <w:pPr>
        <w:pStyle w:val="Odstavecseseznamem"/>
        <w:rPr>
          <w:rFonts w:asciiTheme="minorHAnsi" w:hAnsiTheme="minorHAnsi"/>
          <w:sz w:val="24"/>
          <w:szCs w:val="24"/>
          <w:lang w:val="en-GB"/>
        </w:rPr>
      </w:pPr>
    </w:p>
    <w:p w14:paraId="7C0AF094" w14:textId="79D18636" w:rsidR="00D90697" w:rsidRDefault="000A323B" w:rsidP="00D90697">
      <w:pPr>
        <w:numPr>
          <w:ilvl w:val="0"/>
          <w:numId w:val="15"/>
        </w:numPr>
        <w:tabs>
          <w:tab w:val="clear" w:pos="567"/>
          <w:tab w:val="left" w:pos="709"/>
        </w:tabs>
        <w:ind w:left="0" w:firstLine="0"/>
        <w:jc w:val="both"/>
        <w:rPr>
          <w:rFonts w:asciiTheme="minorHAnsi" w:hAnsiTheme="minorHAnsi"/>
          <w:sz w:val="24"/>
          <w:szCs w:val="24"/>
          <w:lang w:val="en-GB"/>
        </w:rPr>
      </w:pPr>
      <w:r w:rsidRPr="00D90697">
        <w:rPr>
          <w:rFonts w:asciiTheme="minorHAnsi" w:hAnsiTheme="minorHAnsi"/>
          <w:sz w:val="24"/>
          <w:szCs w:val="24"/>
          <w:lang w:val="en-GB"/>
        </w:rPr>
        <w:t>Moreover, t</w:t>
      </w:r>
      <w:r w:rsidR="00BA271C" w:rsidRPr="00D90697">
        <w:rPr>
          <w:rFonts w:asciiTheme="minorHAnsi" w:hAnsiTheme="minorHAnsi"/>
          <w:sz w:val="24"/>
          <w:szCs w:val="24"/>
          <w:lang w:val="en-GB"/>
        </w:rPr>
        <w:t xml:space="preserve">ransparency </w:t>
      </w:r>
      <w:r w:rsidRPr="00D90697">
        <w:rPr>
          <w:rFonts w:asciiTheme="minorHAnsi" w:hAnsiTheme="minorHAnsi"/>
          <w:sz w:val="24"/>
          <w:szCs w:val="24"/>
          <w:lang w:val="en-GB"/>
        </w:rPr>
        <w:t xml:space="preserve">as regards gifts </w:t>
      </w:r>
      <w:r w:rsidR="00BA271C" w:rsidRPr="00D90697">
        <w:rPr>
          <w:rFonts w:asciiTheme="minorHAnsi" w:hAnsiTheme="minorHAnsi"/>
          <w:sz w:val="24"/>
          <w:szCs w:val="24"/>
          <w:lang w:val="en-GB"/>
        </w:rPr>
        <w:t xml:space="preserve">is insufficient. Gifts exceeding </w:t>
      </w:r>
      <w:r w:rsidR="0014229A">
        <w:rPr>
          <w:rFonts w:asciiTheme="minorHAnsi" w:hAnsiTheme="minorHAnsi"/>
          <w:sz w:val="24"/>
          <w:szCs w:val="24"/>
          <w:lang w:val="en-GB"/>
        </w:rPr>
        <w:t xml:space="preserve">CZK </w:t>
      </w:r>
      <w:r w:rsidR="00BA271C" w:rsidRPr="00D90697">
        <w:rPr>
          <w:rFonts w:asciiTheme="minorHAnsi" w:hAnsiTheme="minorHAnsi"/>
          <w:sz w:val="24"/>
          <w:szCs w:val="24"/>
          <w:lang w:val="en-GB"/>
        </w:rPr>
        <w:t>10,000/</w:t>
      </w:r>
      <w:r w:rsidR="0014229A">
        <w:rPr>
          <w:rFonts w:asciiTheme="minorHAnsi" w:hAnsiTheme="minorHAnsi"/>
          <w:sz w:val="24"/>
          <w:szCs w:val="24"/>
          <w:lang w:val="en-GB"/>
        </w:rPr>
        <w:t xml:space="preserve">€ </w:t>
      </w:r>
      <w:r w:rsidR="00BA271C" w:rsidRPr="00D90697">
        <w:rPr>
          <w:rFonts w:asciiTheme="minorHAnsi" w:hAnsiTheme="minorHAnsi"/>
          <w:sz w:val="24"/>
          <w:szCs w:val="24"/>
          <w:lang w:val="en-GB"/>
        </w:rPr>
        <w:t xml:space="preserve">408 have to be declared, but only if their overall value exceeds </w:t>
      </w:r>
      <w:r w:rsidR="0014229A" w:rsidRPr="00775FD8">
        <w:rPr>
          <w:rFonts w:asciiTheme="minorHAnsi" w:hAnsiTheme="minorHAnsi"/>
          <w:sz w:val="24"/>
          <w:szCs w:val="24"/>
          <w:lang w:val="en-GB"/>
        </w:rPr>
        <w:t>CZK</w:t>
      </w:r>
      <w:r w:rsidR="0014229A" w:rsidRPr="00D90697">
        <w:rPr>
          <w:rFonts w:asciiTheme="minorHAnsi" w:hAnsiTheme="minorHAnsi"/>
          <w:sz w:val="24"/>
          <w:szCs w:val="24"/>
          <w:lang w:val="en-GB"/>
        </w:rPr>
        <w:t xml:space="preserve"> </w:t>
      </w:r>
      <w:r w:rsidR="00BA271C" w:rsidRPr="00D90697">
        <w:rPr>
          <w:rFonts w:asciiTheme="minorHAnsi" w:hAnsiTheme="minorHAnsi"/>
          <w:sz w:val="24"/>
          <w:szCs w:val="24"/>
          <w:lang w:val="en-GB"/>
        </w:rPr>
        <w:t>100,000/</w:t>
      </w:r>
      <w:r w:rsidR="0014229A">
        <w:rPr>
          <w:rFonts w:asciiTheme="minorHAnsi" w:hAnsiTheme="minorHAnsi"/>
          <w:sz w:val="24"/>
          <w:szCs w:val="24"/>
          <w:lang w:val="en-GB"/>
        </w:rPr>
        <w:t xml:space="preserve">€ </w:t>
      </w:r>
      <w:r w:rsidR="00BA271C" w:rsidRPr="00D90697">
        <w:rPr>
          <w:rFonts w:asciiTheme="minorHAnsi" w:hAnsiTheme="minorHAnsi"/>
          <w:sz w:val="24"/>
          <w:szCs w:val="24"/>
          <w:lang w:val="en-GB"/>
        </w:rPr>
        <w:t xml:space="preserve">4,080 in a given year. This makes it possible to receive several gifts exceeding </w:t>
      </w:r>
      <w:r w:rsidR="0014229A" w:rsidRPr="00775FD8">
        <w:rPr>
          <w:rFonts w:asciiTheme="minorHAnsi" w:hAnsiTheme="minorHAnsi"/>
          <w:sz w:val="24"/>
          <w:szCs w:val="24"/>
          <w:lang w:val="en-GB"/>
        </w:rPr>
        <w:t>CZK</w:t>
      </w:r>
      <w:r w:rsidR="0014229A" w:rsidRPr="00D90697">
        <w:rPr>
          <w:rFonts w:asciiTheme="minorHAnsi" w:hAnsiTheme="minorHAnsi"/>
          <w:sz w:val="24"/>
          <w:szCs w:val="24"/>
          <w:lang w:val="en-GB"/>
        </w:rPr>
        <w:t xml:space="preserve"> </w:t>
      </w:r>
      <w:r w:rsidR="00BA271C" w:rsidRPr="00D90697">
        <w:rPr>
          <w:rFonts w:asciiTheme="minorHAnsi" w:hAnsiTheme="minorHAnsi"/>
          <w:sz w:val="24"/>
          <w:szCs w:val="24"/>
          <w:lang w:val="en-GB"/>
        </w:rPr>
        <w:t xml:space="preserve">10,000 without declaring them, as long as their overall value </w:t>
      </w:r>
      <w:r w:rsidRPr="00D90697">
        <w:rPr>
          <w:rFonts w:asciiTheme="minorHAnsi" w:hAnsiTheme="minorHAnsi"/>
          <w:sz w:val="24"/>
          <w:szCs w:val="24"/>
          <w:lang w:val="en-GB"/>
        </w:rPr>
        <w:t xml:space="preserve">remains below the </w:t>
      </w:r>
      <w:r w:rsidR="0014229A" w:rsidRPr="00775FD8">
        <w:rPr>
          <w:rFonts w:asciiTheme="minorHAnsi" w:hAnsiTheme="minorHAnsi"/>
          <w:sz w:val="24"/>
          <w:szCs w:val="24"/>
          <w:lang w:val="en-GB"/>
        </w:rPr>
        <w:t>CZK</w:t>
      </w:r>
      <w:r w:rsidR="0014229A" w:rsidRPr="00D90697">
        <w:rPr>
          <w:rFonts w:asciiTheme="minorHAnsi" w:hAnsiTheme="minorHAnsi"/>
          <w:sz w:val="24"/>
          <w:szCs w:val="24"/>
          <w:lang w:val="en-GB"/>
        </w:rPr>
        <w:t xml:space="preserve"> </w:t>
      </w:r>
      <w:r w:rsidRPr="00D90697">
        <w:rPr>
          <w:rFonts w:asciiTheme="minorHAnsi" w:hAnsiTheme="minorHAnsi"/>
          <w:sz w:val="24"/>
          <w:szCs w:val="24"/>
          <w:lang w:val="en-GB"/>
        </w:rPr>
        <w:t>100,000</w:t>
      </w:r>
      <w:r w:rsidR="0014229A">
        <w:rPr>
          <w:rFonts w:asciiTheme="minorHAnsi" w:hAnsiTheme="minorHAnsi"/>
          <w:sz w:val="24"/>
          <w:szCs w:val="24"/>
          <w:lang w:val="en-GB"/>
        </w:rPr>
        <w:t>/€ 4,080</w:t>
      </w:r>
      <w:r w:rsidRPr="00D90697">
        <w:rPr>
          <w:rFonts w:asciiTheme="minorHAnsi" w:hAnsiTheme="minorHAnsi"/>
          <w:sz w:val="24"/>
          <w:szCs w:val="24"/>
          <w:lang w:val="en-GB"/>
        </w:rPr>
        <w:t xml:space="preserve"> threshold that applies to gifts and other income from business activities. This overall value is much too high</w:t>
      </w:r>
      <w:r w:rsidR="00826059">
        <w:rPr>
          <w:rFonts w:asciiTheme="minorHAnsi" w:hAnsiTheme="minorHAnsi"/>
          <w:sz w:val="24"/>
          <w:szCs w:val="24"/>
          <w:lang w:val="en-GB"/>
        </w:rPr>
        <w:t xml:space="preserve"> and will need to be lowered in the context of the implementation of</w:t>
      </w:r>
      <w:r w:rsidRPr="00D90697">
        <w:rPr>
          <w:rFonts w:asciiTheme="minorHAnsi" w:hAnsiTheme="minorHAnsi"/>
          <w:sz w:val="24"/>
          <w:szCs w:val="24"/>
          <w:lang w:val="en-GB"/>
        </w:rPr>
        <w:t xml:space="preserve"> the recommendation contained in paragraph </w:t>
      </w:r>
      <w:r w:rsidR="007227E6">
        <w:rPr>
          <w:rFonts w:asciiTheme="minorHAnsi" w:hAnsiTheme="minorHAnsi"/>
          <w:sz w:val="24"/>
          <w:szCs w:val="24"/>
          <w:lang w:val="en-GB"/>
        </w:rPr>
        <w:fldChar w:fldCharType="begin"/>
      </w:r>
      <w:r w:rsidR="007227E6">
        <w:rPr>
          <w:rFonts w:asciiTheme="minorHAnsi" w:hAnsiTheme="minorHAnsi"/>
          <w:sz w:val="24"/>
          <w:szCs w:val="24"/>
          <w:lang w:val="en-GB"/>
        </w:rPr>
        <w:instrText xml:space="preserve"> REF _Ref137046455 \r \h </w:instrText>
      </w:r>
      <w:r w:rsidR="007227E6">
        <w:rPr>
          <w:rFonts w:asciiTheme="minorHAnsi" w:hAnsiTheme="minorHAnsi"/>
          <w:sz w:val="24"/>
          <w:szCs w:val="24"/>
          <w:lang w:val="en-GB"/>
        </w:rPr>
      </w:r>
      <w:r w:rsidR="007227E6">
        <w:rPr>
          <w:rFonts w:asciiTheme="minorHAnsi" w:hAnsiTheme="minorHAnsi"/>
          <w:sz w:val="24"/>
          <w:szCs w:val="24"/>
          <w:lang w:val="en-GB"/>
        </w:rPr>
        <w:fldChar w:fldCharType="separate"/>
      </w:r>
      <w:r w:rsidR="0002230A">
        <w:rPr>
          <w:rFonts w:asciiTheme="minorHAnsi" w:hAnsiTheme="minorHAnsi"/>
          <w:sz w:val="24"/>
          <w:szCs w:val="24"/>
          <w:lang w:val="en-GB"/>
        </w:rPr>
        <w:t>126</w:t>
      </w:r>
      <w:r w:rsidR="007227E6">
        <w:rPr>
          <w:rFonts w:asciiTheme="minorHAnsi" w:hAnsiTheme="minorHAnsi"/>
          <w:sz w:val="24"/>
          <w:szCs w:val="24"/>
          <w:lang w:val="en-GB"/>
        </w:rPr>
        <w:fldChar w:fldCharType="end"/>
      </w:r>
      <w:r w:rsidR="00E84F6E">
        <w:rPr>
          <w:rFonts w:asciiTheme="minorHAnsi" w:hAnsiTheme="minorHAnsi"/>
          <w:sz w:val="24"/>
          <w:szCs w:val="24"/>
          <w:lang w:val="en-GB"/>
        </w:rPr>
        <w:t xml:space="preserve"> </w:t>
      </w:r>
      <w:r w:rsidRPr="00D90697">
        <w:rPr>
          <w:rFonts w:asciiTheme="minorHAnsi" w:hAnsiTheme="minorHAnsi"/>
          <w:sz w:val="24"/>
          <w:szCs w:val="24"/>
          <w:lang w:val="en-GB"/>
        </w:rPr>
        <w:t>to increase the transparency around gifts by establishing a dedicated declaration system.</w:t>
      </w:r>
      <w:bookmarkStart w:id="171" w:name="_Ref129350013"/>
    </w:p>
    <w:p w14:paraId="4ABC5580" w14:textId="77777777" w:rsidR="00D90697" w:rsidRDefault="00D90697" w:rsidP="00D90697">
      <w:pPr>
        <w:pStyle w:val="Odstavecseseznamem"/>
        <w:rPr>
          <w:rFonts w:asciiTheme="minorHAnsi" w:hAnsiTheme="minorHAnsi"/>
          <w:sz w:val="24"/>
          <w:szCs w:val="24"/>
          <w:lang w:val="en-GB"/>
        </w:rPr>
      </w:pPr>
    </w:p>
    <w:p w14:paraId="1AD7D791" w14:textId="7616BF39" w:rsidR="00601097" w:rsidRPr="00D90697" w:rsidRDefault="00553BB0" w:rsidP="00D90697">
      <w:pPr>
        <w:numPr>
          <w:ilvl w:val="0"/>
          <w:numId w:val="15"/>
        </w:numPr>
        <w:tabs>
          <w:tab w:val="clear" w:pos="567"/>
          <w:tab w:val="left" w:pos="709"/>
        </w:tabs>
        <w:ind w:left="0" w:firstLine="0"/>
        <w:jc w:val="both"/>
        <w:rPr>
          <w:rFonts w:asciiTheme="minorHAnsi" w:hAnsiTheme="minorHAnsi"/>
          <w:sz w:val="24"/>
          <w:szCs w:val="24"/>
          <w:lang w:val="en-GB"/>
        </w:rPr>
      </w:pPr>
      <w:bookmarkStart w:id="172" w:name="_Ref137046774"/>
      <w:r w:rsidRPr="00D90697">
        <w:rPr>
          <w:rFonts w:asciiTheme="minorHAnsi" w:hAnsiTheme="minorHAnsi"/>
          <w:sz w:val="24"/>
          <w:szCs w:val="24"/>
          <w:lang w:val="en-GB"/>
        </w:rPr>
        <w:t xml:space="preserve">Finally, the GET discussed at length during the visit the recent change in </w:t>
      </w:r>
      <w:r w:rsidR="00FE5897">
        <w:rPr>
          <w:rFonts w:asciiTheme="minorHAnsi" w:hAnsiTheme="minorHAnsi"/>
          <w:sz w:val="24"/>
          <w:szCs w:val="24"/>
          <w:lang w:val="en-GB"/>
        </w:rPr>
        <w:t>the</w:t>
      </w:r>
      <w:r w:rsidR="00FE5897" w:rsidRPr="00D90697">
        <w:rPr>
          <w:rFonts w:asciiTheme="minorHAnsi" w:hAnsiTheme="minorHAnsi"/>
          <w:sz w:val="24"/>
          <w:szCs w:val="24"/>
          <w:lang w:val="en-GB"/>
        </w:rPr>
        <w:t xml:space="preserve"> </w:t>
      </w:r>
      <w:r w:rsidRPr="00D90697">
        <w:rPr>
          <w:rFonts w:asciiTheme="minorHAnsi" w:hAnsiTheme="minorHAnsi"/>
          <w:sz w:val="24"/>
          <w:szCs w:val="24"/>
          <w:lang w:val="en-GB"/>
        </w:rPr>
        <w:t xml:space="preserve">modalities </w:t>
      </w:r>
      <w:r w:rsidR="00FE5897">
        <w:rPr>
          <w:rFonts w:asciiTheme="minorHAnsi" w:hAnsiTheme="minorHAnsi"/>
          <w:sz w:val="24"/>
          <w:szCs w:val="24"/>
          <w:lang w:val="en-GB"/>
        </w:rPr>
        <w:t xml:space="preserve">for access </w:t>
      </w:r>
      <w:r w:rsidRPr="00D90697">
        <w:rPr>
          <w:rFonts w:asciiTheme="minorHAnsi" w:hAnsiTheme="minorHAnsi"/>
          <w:sz w:val="24"/>
          <w:szCs w:val="24"/>
          <w:lang w:val="en-GB"/>
        </w:rPr>
        <w:t xml:space="preserve">to PTEFs’ declarations, further to the Constitutional Court’s decision ruling out the publication of the declarations on </w:t>
      </w:r>
      <w:r w:rsidR="00601097" w:rsidRPr="00D90697">
        <w:rPr>
          <w:rFonts w:asciiTheme="minorHAnsi" w:hAnsiTheme="minorHAnsi"/>
          <w:sz w:val="24"/>
          <w:szCs w:val="24"/>
          <w:lang w:val="en-GB"/>
        </w:rPr>
        <w:t>the grounds that it would interfere disproportionately with the right to respect for private life</w:t>
      </w:r>
      <w:r w:rsidRPr="00D90697">
        <w:rPr>
          <w:rFonts w:asciiTheme="minorHAnsi" w:hAnsiTheme="minorHAnsi"/>
          <w:sz w:val="24"/>
          <w:szCs w:val="24"/>
          <w:lang w:val="en-GB"/>
        </w:rPr>
        <w:t xml:space="preserve">. This change </w:t>
      </w:r>
      <w:r w:rsidR="00FE5897">
        <w:rPr>
          <w:rFonts w:asciiTheme="minorHAnsi" w:hAnsiTheme="minorHAnsi"/>
          <w:sz w:val="24"/>
          <w:szCs w:val="24"/>
          <w:lang w:val="en-GB"/>
        </w:rPr>
        <w:t xml:space="preserve">has </w:t>
      </w:r>
      <w:r w:rsidRPr="00D90697">
        <w:rPr>
          <w:rFonts w:asciiTheme="minorHAnsi" w:hAnsiTheme="minorHAnsi"/>
          <w:sz w:val="24"/>
          <w:szCs w:val="24"/>
          <w:lang w:val="en-GB"/>
        </w:rPr>
        <w:t xml:space="preserve">raised questions and concerns from representatives </w:t>
      </w:r>
      <w:r w:rsidR="00FE5897">
        <w:rPr>
          <w:rFonts w:asciiTheme="minorHAnsi" w:hAnsiTheme="minorHAnsi"/>
          <w:sz w:val="24"/>
          <w:szCs w:val="24"/>
          <w:lang w:val="en-GB"/>
        </w:rPr>
        <w:t>of</w:t>
      </w:r>
      <w:r w:rsidR="00FE5897" w:rsidRPr="00D90697">
        <w:rPr>
          <w:rFonts w:asciiTheme="minorHAnsi" w:hAnsiTheme="minorHAnsi"/>
          <w:sz w:val="24"/>
          <w:szCs w:val="24"/>
          <w:lang w:val="en-GB"/>
        </w:rPr>
        <w:t xml:space="preserve"> </w:t>
      </w:r>
      <w:r w:rsidRPr="00D90697">
        <w:rPr>
          <w:rFonts w:asciiTheme="minorHAnsi" w:hAnsiTheme="minorHAnsi"/>
          <w:sz w:val="24"/>
          <w:szCs w:val="24"/>
          <w:lang w:val="en-GB"/>
        </w:rPr>
        <w:t xml:space="preserve">the media and civil society, </w:t>
      </w:r>
      <w:r w:rsidR="00E30FB3" w:rsidRPr="00D90697">
        <w:rPr>
          <w:rFonts w:asciiTheme="minorHAnsi" w:hAnsiTheme="minorHAnsi"/>
          <w:sz w:val="24"/>
          <w:szCs w:val="24"/>
          <w:lang w:val="en-GB"/>
        </w:rPr>
        <w:t xml:space="preserve">all the more </w:t>
      </w:r>
      <w:r w:rsidR="00FE5897">
        <w:rPr>
          <w:rFonts w:asciiTheme="minorHAnsi" w:hAnsiTheme="minorHAnsi"/>
          <w:sz w:val="24"/>
          <w:szCs w:val="24"/>
          <w:lang w:val="en-GB"/>
        </w:rPr>
        <w:t xml:space="preserve">so </w:t>
      </w:r>
      <w:r w:rsidR="00E30FB3" w:rsidRPr="00D90697">
        <w:rPr>
          <w:rFonts w:asciiTheme="minorHAnsi" w:hAnsiTheme="minorHAnsi"/>
          <w:sz w:val="24"/>
          <w:szCs w:val="24"/>
          <w:lang w:val="en-GB"/>
        </w:rPr>
        <w:t xml:space="preserve">since </w:t>
      </w:r>
      <w:r w:rsidRPr="00D90697">
        <w:rPr>
          <w:rFonts w:asciiTheme="minorHAnsi" w:hAnsiTheme="minorHAnsi"/>
          <w:sz w:val="24"/>
          <w:szCs w:val="24"/>
          <w:lang w:val="en-GB"/>
        </w:rPr>
        <w:t xml:space="preserve">the data accessed may only be used to check </w:t>
      </w:r>
      <w:r w:rsidR="00E30FB3" w:rsidRPr="00D90697">
        <w:rPr>
          <w:rFonts w:asciiTheme="minorHAnsi" w:hAnsiTheme="minorHAnsi"/>
          <w:sz w:val="24"/>
          <w:szCs w:val="24"/>
          <w:lang w:val="en-GB"/>
        </w:rPr>
        <w:t xml:space="preserve">for </w:t>
      </w:r>
      <w:r w:rsidRPr="00D90697">
        <w:rPr>
          <w:rFonts w:asciiTheme="minorHAnsi" w:hAnsiTheme="minorHAnsi"/>
          <w:sz w:val="24"/>
          <w:szCs w:val="24"/>
          <w:lang w:val="en-GB"/>
        </w:rPr>
        <w:t xml:space="preserve">possible </w:t>
      </w:r>
      <w:r w:rsidR="00E30FB3" w:rsidRPr="00D90697">
        <w:rPr>
          <w:rFonts w:asciiTheme="minorHAnsi" w:hAnsiTheme="minorHAnsi"/>
          <w:sz w:val="24"/>
          <w:szCs w:val="24"/>
          <w:lang w:val="en-GB"/>
        </w:rPr>
        <w:t xml:space="preserve">violation of the ACI </w:t>
      </w:r>
      <w:r w:rsidRPr="00D90697">
        <w:rPr>
          <w:rFonts w:asciiTheme="minorHAnsi" w:hAnsiTheme="minorHAnsi"/>
          <w:sz w:val="24"/>
          <w:szCs w:val="24"/>
          <w:lang w:val="en-GB"/>
        </w:rPr>
        <w:t>and not for other purposes.</w:t>
      </w:r>
      <w:r w:rsidR="000A323B" w:rsidRPr="00D90697">
        <w:rPr>
          <w:rFonts w:asciiTheme="minorHAnsi" w:hAnsiTheme="minorHAnsi"/>
          <w:sz w:val="24"/>
          <w:szCs w:val="24"/>
          <w:lang w:val="en-GB"/>
        </w:rPr>
        <w:t xml:space="preserve"> </w:t>
      </w:r>
      <w:r w:rsidR="00E30FB3" w:rsidRPr="00D90697">
        <w:rPr>
          <w:rFonts w:asciiTheme="minorHAnsi" w:hAnsiTheme="minorHAnsi"/>
          <w:sz w:val="24"/>
          <w:szCs w:val="24"/>
          <w:lang w:val="en-GB"/>
        </w:rPr>
        <w:t>On a general note</w:t>
      </w:r>
      <w:r w:rsidR="000A323B" w:rsidRPr="00D90697">
        <w:rPr>
          <w:rFonts w:asciiTheme="minorHAnsi" w:hAnsiTheme="minorHAnsi"/>
          <w:sz w:val="24"/>
          <w:szCs w:val="24"/>
          <w:lang w:val="en-GB"/>
        </w:rPr>
        <w:t>, t</w:t>
      </w:r>
      <w:r w:rsidR="00601097" w:rsidRPr="00D90697">
        <w:rPr>
          <w:rFonts w:asciiTheme="minorHAnsi" w:hAnsiTheme="minorHAnsi"/>
          <w:sz w:val="24"/>
          <w:szCs w:val="24"/>
          <w:lang w:val="en-GB"/>
        </w:rPr>
        <w:t xml:space="preserve">he GET wishes to stress that GRECO has consistently advocated for giving the public easy and free access to information on </w:t>
      </w:r>
      <w:r w:rsidR="00FE5897">
        <w:rPr>
          <w:rFonts w:asciiTheme="minorHAnsi" w:hAnsiTheme="minorHAnsi"/>
          <w:sz w:val="24"/>
          <w:szCs w:val="24"/>
          <w:lang w:val="en-GB"/>
        </w:rPr>
        <w:t xml:space="preserve">the </w:t>
      </w:r>
      <w:r w:rsidR="00601097" w:rsidRPr="00D90697">
        <w:rPr>
          <w:rFonts w:asciiTheme="minorHAnsi" w:hAnsiTheme="minorHAnsi"/>
          <w:sz w:val="24"/>
          <w:szCs w:val="24"/>
          <w:lang w:val="en-GB"/>
        </w:rPr>
        <w:t>assets, activities and interests of PTEFs, which allow</w:t>
      </w:r>
      <w:r w:rsidR="00D90697">
        <w:rPr>
          <w:rFonts w:asciiTheme="minorHAnsi" w:hAnsiTheme="minorHAnsi"/>
          <w:sz w:val="24"/>
          <w:szCs w:val="24"/>
          <w:lang w:val="en-GB"/>
        </w:rPr>
        <w:t>s</w:t>
      </w:r>
      <w:r w:rsidR="00601097" w:rsidRPr="00D90697">
        <w:rPr>
          <w:rFonts w:asciiTheme="minorHAnsi" w:hAnsiTheme="minorHAnsi"/>
          <w:sz w:val="24"/>
          <w:szCs w:val="24"/>
          <w:lang w:val="en-GB"/>
        </w:rPr>
        <w:t xml:space="preserve"> for comparisons over time. </w:t>
      </w:r>
      <w:r w:rsidR="00716C02" w:rsidRPr="00D90697">
        <w:rPr>
          <w:rFonts w:asciiTheme="minorHAnsi" w:hAnsiTheme="minorHAnsi"/>
          <w:sz w:val="24"/>
          <w:szCs w:val="24"/>
          <w:lang w:val="en-GB"/>
        </w:rPr>
        <w:t>In comparison to other categories of public officials, PTEFs</w:t>
      </w:r>
      <w:r w:rsidR="00FA0AC7" w:rsidRPr="00D90697">
        <w:rPr>
          <w:rFonts w:asciiTheme="minorHAnsi" w:hAnsiTheme="minorHAnsi"/>
          <w:sz w:val="24"/>
          <w:szCs w:val="24"/>
          <w:lang w:val="en-GB"/>
        </w:rPr>
        <w:t xml:space="preserve"> </w:t>
      </w:r>
      <w:r w:rsidR="00716C02" w:rsidRPr="00D90697">
        <w:rPr>
          <w:rFonts w:asciiTheme="minorHAnsi" w:hAnsiTheme="minorHAnsi"/>
          <w:sz w:val="24"/>
          <w:szCs w:val="24"/>
          <w:lang w:val="en-GB"/>
        </w:rPr>
        <w:t>should be subject to more stringent accountability and transparency standards and might expect less privacy.</w:t>
      </w:r>
      <w:r w:rsidR="00FA0AC7" w:rsidRPr="00D90697">
        <w:rPr>
          <w:rFonts w:asciiTheme="minorHAnsi" w:hAnsiTheme="minorHAnsi"/>
          <w:sz w:val="24"/>
          <w:szCs w:val="24"/>
          <w:lang w:val="en-GB"/>
        </w:rPr>
        <w:t xml:space="preserve"> </w:t>
      </w:r>
      <w:r w:rsidR="00601097" w:rsidRPr="00D90697">
        <w:rPr>
          <w:rFonts w:asciiTheme="minorHAnsi" w:hAnsiTheme="minorHAnsi"/>
          <w:sz w:val="24"/>
          <w:szCs w:val="24"/>
          <w:lang w:val="en-GB"/>
        </w:rPr>
        <w:t xml:space="preserve">The recent restriction of access modalities, in </w:t>
      </w:r>
      <w:r w:rsidR="00FE5897">
        <w:rPr>
          <w:rFonts w:asciiTheme="minorHAnsi" w:hAnsiTheme="minorHAnsi"/>
          <w:sz w:val="24"/>
          <w:szCs w:val="24"/>
          <w:lang w:val="en-GB"/>
        </w:rPr>
        <w:t xml:space="preserve">the </w:t>
      </w:r>
      <w:r w:rsidR="00601097" w:rsidRPr="00D90697">
        <w:rPr>
          <w:rFonts w:asciiTheme="minorHAnsi" w:hAnsiTheme="minorHAnsi"/>
          <w:sz w:val="24"/>
          <w:szCs w:val="24"/>
          <w:lang w:val="en-GB"/>
        </w:rPr>
        <w:t>view</w:t>
      </w:r>
      <w:r w:rsidR="00FE5897">
        <w:rPr>
          <w:rFonts w:asciiTheme="minorHAnsi" w:hAnsiTheme="minorHAnsi"/>
          <w:sz w:val="24"/>
          <w:szCs w:val="24"/>
          <w:lang w:val="en-GB"/>
        </w:rPr>
        <w:t xml:space="preserve"> of the GET</w:t>
      </w:r>
      <w:r w:rsidR="00601097" w:rsidRPr="00D90697">
        <w:rPr>
          <w:rFonts w:asciiTheme="minorHAnsi" w:hAnsiTheme="minorHAnsi"/>
          <w:sz w:val="24"/>
          <w:szCs w:val="24"/>
          <w:lang w:val="en-GB"/>
        </w:rPr>
        <w:t xml:space="preserve">, runs counter to </w:t>
      </w:r>
      <w:r w:rsidR="00716C02" w:rsidRPr="00D90697">
        <w:rPr>
          <w:rFonts w:asciiTheme="minorHAnsi" w:hAnsiTheme="minorHAnsi"/>
          <w:sz w:val="24"/>
          <w:szCs w:val="24"/>
          <w:lang w:val="en-GB"/>
        </w:rPr>
        <w:t>these</w:t>
      </w:r>
      <w:r w:rsidR="00601097" w:rsidRPr="00D90697">
        <w:rPr>
          <w:rFonts w:asciiTheme="minorHAnsi" w:hAnsiTheme="minorHAnsi"/>
          <w:sz w:val="24"/>
          <w:szCs w:val="24"/>
          <w:lang w:val="en-GB"/>
        </w:rPr>
        <w:t xml:space="preserve"> objective</w:t>
      </w:r>
      <w:r w:rsidR="00716C02" w:rsidRPr="00D90697">
        <w:rPr>
          <w:rFonts w:asciiTheme="minorHAnsi" w:hAnsiTheme="minorHAnsi"/>
          <w:sz w:val="24"/>
          <w:szCs w:val="24"/>
          <w:lang w:val="en-GB"/>
        </w:rPr>
        <w:t>s</w:t>
      </w:r>
      <w:r w:rsidR="00601097" w:rsidRPr="00D90697">
        <w:rPr>
          <w:rFonts w:asciiTheme="minorHAnsi" w:hAnsiTheme="minorHAnsi"/>
          <w:sz w:val="24"/>
          <w:szCs w:val="24"/>
          <w:lang w:val="en-GB"/>
        </w:rPr>
        <w:t xml:space="preserve">. </w:t>
      </w:r>
      <w:r w:rsidR="000A323B" w:rsidRPr="00D90697">
        <w:rPr>
          <w:rFonts w:asciiTheme="minorHAnsi" w:hAnsiTheme="minorHAnsi"/>
          <w:sz w:val="24"/>
          <w:szCs w:val="24"/>
          <w:lang w:val="en-GB"/>
        </w:rPr>
        <w:t xml:space="preserve">Conditioning access </w:t>
      </w:r>
      <w:r w:rsidR="00FE5897">
        <w:rPr>
          <w:rFonts w:asciiTheme="minorHAnsi" w:hAnsiTheme="minorHAnsi"/>
          <w:sz w:val="24"/>
          <w:szCs w:val="24"/>
          <w:lang w:val="en-GB"/>
        </w:rPr>
        <w:t>upon</w:t>
      </w:r>
      <w:r w:rsidR="00FE5897" w:rsidRPr="00D90697">
        <w:rPr>
          <w:rFonts w:asciiTheme="minorHAnsi" w:hAnsiTheme="minorHAnsi"/>
          <w:sz w:val="24"/>
          <w:szCs w:val="24"/>
          <w:lang w:val="en-GB"/>
        </w:rPr>
        <w:t xml:space="preserve"> </w:t>
      </w:r>
      <w:r w:rsidR="000A323B" w:rsidRPr="00D90697">
        <w:rPr>
          <w:rFonts w:asciiTheme="minorHAnsi" w:hAnsiTheme="minorHAnsi"/>
          <w:sz w:val="24"/>
          <w:szCs w:val="24"/>
          <w:lang w:val="en-GB"/>
        </w:rPr>
        <w:t>a request, identification and the granting of a password adds real and potential hurdles to this access, which could easily be delayed or limited, even if this does not appear to be the case at present.</w:t>
      </w:r>
      <w:r w:rsidR="00716C02" w:rsidRPr="00D90697">
        <w:rPr>
          <w:rFonts w:asciiTheme="minorHAnsi" w:hAnsiTheme="minorHAnsi"/>
          <w:sz w:val="24"/>
          <w:szCs w:val="24"/>
          <w:lang w:val="en-GB"/>
        </w:rPr>
        <w:t xml:space="preserve"> Therefore, ensuring the timely on-line publication of declarations by PTEFs is appropriate and would further enhance democratic control and satisfy legitimate public interests in obtaining information on </w:t>
      </w:r>
      <w:r w:rsidR="00FE5897">
        <w:rPr>
          <w:rFonts w:asciiTheme="minorHAnsi" w:hAnsiTheme="minorHAnsi"/>
          <w:sz w:val="24"/>
          <w:szCs w:val="24"/>
          <w:lang w:val="en-GB"/>
        </w:rPr>
        <w:t xml:space="preserve">the </w:t>
      </w:r>
      <w:r w:rsidR="00716C02" w:rsidRPr="00D90697">
        <w:rPr>
          <w:rFonts w:asciiTheme="minorHAnsi" w:hAnsiTheme="minorHAnsi"/>
          <w:sz w:val="24"/>
          <w:szCs w:val="24"/>
          <w:lang w:val="en-GB"/>
        </w:rPr>
        <w:t xml:space="preserve">financial and other private interests of PTEFs as soon as it becomes available. This also implies as a logical consequence the abolition of the current sanctions applicable in case of illicit disclosure (see below, paragraph </w:t>
      </w:r>
      <w:r w:rsidR="00716C02" w:rsidRPr="00D90697">
        <w:rPr>
          <w:rFonts w:asciiTheme="minorHAnsi" w:hAnsiTheme="minorHAnsi"/>
          <w:sz w:val="24"/>
          <w:szCs w:val="24"/>
          <w:lang w:val="en-GB"/>
        </w:rPr>
        <w:fldChar w:fldCharType="begin"/>
      </w:r>
      <w:r w:rsidR="00716C02" w:rsidRPr="00D90697">
        <w:rPr>
          <w:rFonts w:asciiTheme="minorHAnsi" w:hAnsiTheme="minorHAnsi"/>
          <w:sz w:val="24"/>
          <w:szCs w:val="24"/>
          <w:lang w:val="en-GB"/>
        </w:rPr>
        <w:instrText xml:space="preserve"> REF _Ref129595171 \r \h </w:instrText>
      </w:r>
      <w:r w:rsidR="00716C02" w:rsidRPr="00D90697">
        <w:rPr>
          <w:rFonts w:asciiTheme="minorHAnsi" w:hAnsiTheme="minorHAnsi"/>
          <w:sz w:val="24"/>
          <w:szCs w:val="24"/>
          <w:lang w:val="en-GB"/>
        </w:rPr>
      </w:r>
      <w:r w:rsidR="00716C02" w:rsidRPr="00D90697">
        <w:rPr>
          <w:rFonts w:asciiTheme="minorHAnsi" w:hAnsiTheme="minorHAnsi"/>
          <w:sz w:val="24"/>
          <w:szCs w:val="24"/>
          <w:lang w:val="en-GB"/>
        </w:rPr>
        <w:fldChar w:fldCharType="separate"/>
      </w:r>
      <w:r w:rsidR="0002230A">
        <w:rPr>
          <w:rFonts w:asciiTheme="minorHAnsi" w:hAnsiTheme="minorHAnsi"/>
          <w:sz w:val="24"/>
          <w:szCs w:val="24"/>
          <w:lang w:val="en-GB"/>
        </w:rPr>
        <w:t>146</w:t>
      </w:r>
      <w:r w:rsidR="00716C02" w:rsidRPr="00D90697">
        <w:rPr>
          <w:rFonts w:asciiTheme="minorHAnsi" w:hAnsiTheme="minorHAnsi"/>
          <w:sz w:val="24"/>
          <w:szCs w:val="24"/>
          <w:lang w:val="en-GB"/>
        </w:rPr>
        <w:fldChar w:fldCharType="end"/>
      </w:r>
      <w:r w:rsidR="00716C02" w:rsidRPr="00D90697">
        <w:rPr>
          <w:rFonts w:asciiTheme="minorHAnsi" w:hAnsiTheme="minorHAnsi"/>
          <w:sz w:val="24"/>
          <w:szCs w:val="24"/>
          <w:lang w:val="en-GB"/>
        </w:rPr>
        <w:t xml:space="preserve">). </w:t>
      </w:r>
      <w:r w:rsidR="000A323B" w:rsidRPr="00D90697">
        <w:rPr>
          <w:rFonts w:asciiTheme="minorHAnsi" w:hAnsiTheme="minorHAnsi"/>
          <w:sz w:val="24"/>
          <w:szCs w:val="24"/>
          <w:lang w:val="en-GB"/>
        </w:rPr>
        <w:t xml:space="preserve">In </w:t>
      </w:r>
      <w:r w:rsidR="00FE5897">
        <w:rPr>
          <w:rFonts w:asciiTheme="minorHAnsi" w:hAnsiTheme="minorHAnsi"/>
          <w:sz w:val="24"/>
          <w:szCs w:val="24"/>
          <w:lang w:val="en-GB"/>
        </w:rPr>
        <w:t xml:space="preserve">light </w:t>
      </w:r>
      <w:r w:rsidR="000A323B" w:rsidRPr="00D90697">
        <w:rPr>
          <w:rFonts w:asciiTheme="minorHAnsi" w:hAnsiTheme="minorHAnsi"/>
          <w:sz w:val="24"/>
          <w:szCs w:val="24"/>
          <w:lang w:val="en-GB"/>
        </w:rPr>
        <w:t xml:space="preserve">of the foregoing, </w:t>
      </w:r>
      <w:r w:rsidR="000A323B" w:rsidRPr="00D90697">
        <w:rPr>
          <w:rFonts w:asciiTheme="minorHAnsi" w:hAnsiTheme="minorHAnsi"/>
          <w:b/>
          <w:bCs/>
          <w:sz w:val="24"/>
          <w:szCs w:val="24"/>
          <w:lang w:val="en-GB"/>
        </w:rPr>
        <w:t>GRECO recommends (i) that ministers’ individual advisers be subject to the same disclosure requirement</w:t>
      </w:r>
      <w:r w:rsidR="00716C02" w:rsidRPr="00D90697">
        <w:rPr>
          <w:rFonts w:asciiTheme="minorHAnsi" w:hAnsiTheme="minorHAnsi"/>
          <w:b/>
          <w:bCs/>
          <w:sz w:val="24"/>
          <w:szCs w:val="24"/>
          <w:lang w:val="en-GB"/>
        </w:rPr>
        <w:t>s</w:t>
      </w:r>
      <w:r w:rsidR="000A323B" w:rsidRPr="00D90697">
        <w:rPr>
          <w:rFonts w:asciiTheme="minorHAnsi" w:hAnsiTheme="minorHAnsi"/>
          <w:b/>
          <w:bCs/>
          <w:sz w:val="24"/>
          <w:szCs w:val="24"/>
          <w:lang w:val="en-GB"/>
        </w:rPr>
        <w:t xml:space="preserve"> as ministers and deputy ministers; (ii) </w:t>
      </w:r>
      <w:r w:rsidR="00716C02" w:rsidRPr="00D90697">
        <w:rPr>
          <w:rFonts w:asciiTheme="minorHAnsi" w:hAnsiTheme="minorHAnsi"/>
          <w:b/>
          <w:bCs/>
          <w:sz w:val="24"/>
          <w:szCs w:val="24"/>
          <w:lang w:val="en-GB"/>
        </w:rPr>
        <w:t xml:space="preserve">that declarations by persons with top executive functions be made accessible </w:t>
      </w:r>
      <w:r w:rsidR="00FE5897">
        <w:rPr>
          <w:rFonts w:asciiTheme="minorHAnsi" w:hAnsiTheme="minorHAnsi"/>
          <w:b/>
          <w:bCs/>
          <w:sz w:val="24"/>
          <w:szCs w:val="24"/>
          <w:lang w:val="en-GB"/>
        </w:rPr>
        <w:t xml:space="preserve">in an easy and timely manner </w:t>
      </w:r>
      <w:r w:rsidR="00716C02" w:rsidRPr="00D90697">
        <w:rPr>
          <w:rFonts w:asciiTheme="minorHAnsi" w:hAnsiTheme="minorHAnsi"/>
          <w:b/>
          <w:bCs/>
          <w:sz w:val="24"/>
          <w:szCs w:val="24"/>
          <w:lang w:val="en-GB"/>
        </w:rPr>
        <w:t xml:space="preserve">to </w:t>
      </w:r>
      <w:r w:rsidR="00FE5897">
        <w:rPr>
          <w:rFonts w:asciiTheme="minorHAnsi" w:hAnsiTheme="minorHAnsi"/>
          <w:b/>
          <w:bCs/>
          <w:sz w:val="24"/>
          <w:szCs w:val="24"/>
          <w:lang w:val="en-GB"/>
        </w:rPr>
        <w:t>the</w:t>
      </w:r>
      <w:r w:rsidR="00716C02" w:rsidRPr="00D90697">
        <w:rPr>
          <w:rFonts w:asciiTheme="minorHAnsi" w:hAnsiTheme="minorHAnsi"/>
          <w:b/>
          <w:bCs/>
          <w:sz w:val="24"/>
          <w:szCs w:val="24"/>
          <w:lang w:val="en-GB"/>
        </w:rPr>
        <w:t xml:space="preserve"> public at large;</w:t>
      </w:r>
      <w:r w:rsidR="000A323B" w:rsidRPr="00D90697">
        <w:rPr>
          <w:rFonts w:asciiTheme="minorHAnsi" w:hAnsiTheme="minorHAnsi"/>
          <w:b/>
          <w:bCs/>
          <w:sz w:val="24"/>
          <w:szCs w:val="24"/>
          <w:lang w:val="en-GB"/>
        </w:rPr>
        <w:t xml:space="preserve"> and (iii) considering </w:t>
      </w:r>
      <w:r w:rsidR="00826059">
        <w:rPr>
          <w:rFonts w:asciiTheme="minorHAnsi" w:hAnsiTheme="minorHAnsi"/>
          <w:b/>
          <w:bCs/>
          <w:sz w:val="24"/>
          <w:szCs w:val="24"/>
          <w:lang w:val="en-GB"/>
        </w:rPr>
        <w:t>requiring</w:t>
      </w:r>
      <w:r w:rsidR="00826059" w:rsidRPr="00D90697">
        <w:rPr>
          <w:rFonts w:asciiTheme="minorHAnsi" w:hAnsiTheme="minorHAnsi"/>
          <w:b/>
          <w:bCs/>
          <w:sz w:val="24"/>
          <w:szCs w:val="24"/>
          <w:lang w:val="en-GB"/>
        </w:rPr>
        <w:t xml:space="preserve"> </w:t>
      </w:r>
      <w:r w:rsidR="000A323B" w:rsidRPr="00D90697">
        <w:rPr>
          <w:rFonts w:asciiTheme="minorHAnsi" w:hAnsiTheme="minorHAnsi"/>
          <w:b/>
          <w:bCs/>
          <w:sz w:val="24"/>
          <w:szCs w:val="24"/>
          <w:lang w:val="en-GB"/>
        </w:rPr>
        <w:t>information in such declarations on partners and dependent family members (it being understood that such information would not necessarily need to be made public).</w:t>
      </w:r>
      <w:bookmarkStart w:id="173" w:name="__RefHeading__4598_138456760"/>
      <w:bookmarkStart w:id="174" w:name="_Toc508876726"/>
      <w:bookmarkStart w:id="175" w:name="_Toc508881581"/>
      <w:bookmarkStart w:id="176" w:name="_Toc508881973"/>
      <w:bookmarkEnd w:id="171"/>
      <w:bookmarkEnd w:id="172"/>
      <w:bookmarkEnd w:id="173"/>
    </w:p>
    <w:p w14:paraId="2B78D34C" w14:textId="399CC363" w:rsidR="000A323B" w:rsidRDefault="000A323B" w:rsidP="000A323B">
      <w:pPr>
        <w:jc w:val="both"/>
        <w:rPr>
          <w:rFonts w:asciiTheme="minorHAnsi" w:hAnsiTheme="minorHAnsi"/>
          <w:b/>
          <w:i/>
          <w:color w:val="00000A"/>
          <w:sz w:val="24"/>
          <w:szCs w:val="24"/>
          <w:lang w:val="en-GB"/>
        </w:rPr>
      </w:pPr>
    </w:p>
    <w:p w14:paraId="24271D75" w14:textId="1CC0A8CB" w:rsidR="005B3932" w:rsidRPr="00544DB7" w:rsidRDefault="005B3932" w:rsidP="006F2E12">
      <w:pPr>
        <w:pStyle w:val="Nadpis3"/>
        <w:numPr>
          <w:ilvl w:val="0"/>
          <w:numId w:val="0"/>
        </w:numPr>
        <w:spacing w:before="0"/>
        <w:rPr>
          <w:rFonts w:asciiTheme="minorHAnsi" w:hAnsiTheme="minorHAnsi"/>
          <w:sz w:val="24"/>
          <w:szCs w:val="24"/>
          <w:lang w:val="en-GB"/>
        </w:rPr>
      </w:pPr>
      <w:bookmarkStart w:id="177" w:name="_Toc137046560"/>
      <w:r w:rsidRPr="00544DB7">
        <w:rPr>
          <w:rFonts w:asciiTheme="minorHAnsi" w:hAnsiTheme="minorHAnsi"/>
          <w:b w:val="0"/>
          <w:i/>
          <w:color w:val="00000A"/>
          <w:sz w:val="24"/>
          <w:szCs w:val="24"/>
          <w:lang w:val="en-GB"/>
        </w:rPr>
        <w:t>Review mechanisms</w:t>
      </w:r>
      <w:bookmarkEnd w:id="174"/>
      <w:bookmarkEnd w:id="175"/>
      <w:bookmarkEnd w:id="176"/>
      <w:bookmarkEnd w:id="177"/>
    </w:p>
    <w:p w14:paraId="0BA1D937" w14:textId="77777777" w:rsidR="005B3932" w:rsidRPr="00544DB7" w:rsidRDefault="005B3932" w:rsidP="004C025E">
      <w:pPr>
        <w:jc w:val="both"/>
        <w:rPr>
          <w:rFonts w:asciiTheme="minorHAnsi" w:hAnsiTheme="minorHAnsi"/>
          <w:sz w:val="24"/>
          <w:szCs w:val="24"/>
          <w:lang w:val="en-GB"/>
        </w:rPr>
      </w:pPr>
    </w:p>
    <w:p w14:paraId="1E68E39E" w14:textId="7E5E5DC6" w:rsidR="00D90697" w:rsidRDefault="009C6316" w:rsidP="00D90697">
      <w:pPr>
        <w:numPr>
          <w:ilvl w:val="0"/>
          <w:numId w:val="15"/>
        </w:numPr>
        <w:tabs>
          <w:tab w:val="clear" w:pos="567"/>
          <w:tab w:val="left" w:pos="709"/>
        </w:tabs>
        <w:ind w:left="0" w:firstLine="0"/>
        <w:jc w:val="both"/>
        <w:rPr>
          <w:rFonts w:asciiTheme="minorHAnsi" w:hAnsiTheme="minorHAnsi"/>
          <w:sz w:val="24"/>
          <w:szCs w:val="24"/>
          <w:lang w:val="en-GB"/>
        </w:rPr>
      </w:pPr>
      <w:r w:rsidRPr="00E30FB3">
        <w:rPr>
          <w:rFonts w:asciiTheme="minorHAnsi" w:hAnsiTheme="minorHAnsi"/>
          <w:sz w:val="24"/>
          <w:szCs w:val="24"/>
          <w:lang w:val="en-GB"/>
        </w:rPr>
        <w:t xml:space="preserve">The CRD automatically checks if a public official did not submit a declaration on time. The content of the declarations is reviewed by the </w:t>
      </w:r>
      <w:r w:rsidR="001D7E0D">
        <w:rPr>
          <w:rFonts w:asciiTheme="minorHAnsi" w:hAnsiTheme="minorHAnsi"/>
          <w:sz w:val="24"/>
          <w:szCs w:val="24"/>
          <w:lang w:val="en-GB"/>
        </w:rPr>
        <w:t xml:space="preserve">Unit of the Register of Declarations of Public Officials of the </w:t>
      </w:r>
      <w:r w:rsidRPr="00E30FB3">
        <w:rPr>
          <w:rFonts w:asciiTheme="minorHAnsi" w:hAnsiTheme="minorHAnsi"/>
          <w:sz w:val="24"/>
          <w:szCs w:val="24"/>
          <w:lang w:val="en-GB"/>
        </w:rPr>
        <w:t xml:space="preserve">Conflicts of Interest and Anti-Corruption Department of the Ministry of Justice, which employs 11 persons. </w:t>
      </w:r>
      <w:r w:rsidR="0042267B" w:rsidRPr="00E30FB3">
        <w:rPr>
          <w:rFonts w:asciiTheme="minorHAnsi" w:hAnsiTheme="minorHAnsi"/>
          <w:sz w:val="24"/>
          <w:szCs w:val="24"/>
          <w:lang w:val="en-GB"/>
        </w:rPr>
        <w:t xml:space="preserve">Two of them are tasked with the </w:t>
      </w:r>
      <w:r w:rsidR="00FE5897">
        <w:rPr>
          <w:rFonts w:asciiTheme="minorHAnsi" w:hAnsiTheme="minorHAnsi"/>
          <w:sz w:val="24"/>
          <w:szCs w:val="24"/>
          <w:lang w:val="en-GB"/>
        </w:rPr>
        <w:t>verification</w:t>
      </w:r>
      <w:r w:rsidR="00FE5897" w:rsidRPr="00E30FB3">
        <w:rPr>
          <w:rFonts w:asciiTheme="minorHAnsi" w:hAnsiTheme="minorHAnsi"/>
          <w:sz w:val="24"/>
          <w:szCs w:val="24"/>
          <w:lang w:val="en-GB"/>
        </w:rPr>
        <w:t xml:space="preserve"> </w:t>
      </w:r>
      <w:r w:rsidR="0042267B" w:rsidRPr="00E30FB3">
        <w:rPr>
          <w:rFonts w:asciiTheme="minorHAnsi" w:hAnsiTheme="minorHAnsi"/>
          <w:sz w:val="24"/>
          <w:szCs w:val="24"/>
          <w:lang w:val="en-GB"/>
        </w:rPr>
        <w:t>of declarations, which</w:t>
      </w:r>
      <w:r w:rsidRPr="00E30FB3">
        <w:rPr>
          <w:rFonts w:asciiTheme="minorHAnsi" w:hAnsiTheme="minorHAnsi"/>
          <w:sz w:val="24"/>
          <w:szCs w:val="24"/>
          <w:lang w:val="en-GB"/>
        </w:rPr>
        <w:t xml:space="preserve"> are reviewed when selected at random or </w:t>
      </w:r>
      <w:r w:rsidRPr="00B0071B">
        <w:rPr>
          <w:rFonts w:asciiTheme="minorHAnsi" w:hAnsiTheme="minorHAnsi"/>
          <w:sz w:val="24"/>
          <w:szCs w:val="24"/>
          <w:lang w:val="en-GB"/>
        </w:rPr>
        <w:t>upon report</w:t>
      </w:r>
      <w:r w:rsidRPr="00E30FB3">
        <w:rPr>
          <w:rFonts w:asciiTheme="minorHAnsi" w:hAnsiTheme="minorHAnsi"/>
          <w:sz w:val="24"/>
          <w:szCs w:val="24"/>
          <w:lang w:val="en-GB"/>
        </w:rPr>
        <w:t xml:space="preserve">. Employees compare the content of the declaration against several </w:t>
      </w:r>
      <w:r w:rsidR="0042267B" w:rsidRPr="00E30FB3">
        <w:rPr>
          <w:rFonts w:asciiTheme="minorHAnsi" w:hAnsiTheme="minorHAnsi"/>
          <w:sz w:val="24"/>
          <w:szCs w:val="24"/>
          <w:lang w:val="en-GB"/>
        </w:rPr>
        <w:t xml:space="preserve">public </w:t>
      </w:r>
      <w:r w:rsidRPr="00E30FB3">
        <w:rPr>
          <w:rFonts w:asciiTheme="minorHAnsi" w:hAnsiTheme="minorHAnsi"/>
          <w:sz w:val="24"/>
          <w:szCs w:val="24"/>
          <w:lang w:val="en-GB"/>
        </w:rPr>
        <w:t>registers</w:t>
      </w:r>
      <w:r w:rsidR="00FE5897">
        <w:rPr>
          <w:rFonts w:asciiTheme="minorHAnsi" w:hAnsiTheme="minorHAnsi"/>
          <w:sz w:val="24"/>
          <w:szCs w:val="24"/>
          <w:lang w:val="en-GB"/>
        </w:rPr>
        <w:t>,</w:t>
      </w:r>
      <w:r w:rsidRPr="00E30FB3">
        <w:rPr>
          <w:rFonts w:asciiTheme="minorHAnsi" w:hAnsiTheme="minorHAnsi"/>
          <w:sz w:val="24"/>
          <w:szCs w:val="24"/>
          <w:lang w:val="en-GB"/>
        </w:rPr>
        <w:t xml:space="preserve"> such as the Land </w:t>
      </w:r>
      <w:r w:rsidR="00D90697">
        <w:rPr>
          <w:rFonts w:asciiTheme="minorHAnsi" w:hAnsiTheme="minorHAnsi"/>
          <w:sz w:val="24"/>
          <w:szCs w:val="24"/>
          <w:lang w:val="en-GB"/>
        </w:rPr>
        <w:t>R</w:t>
      </w:r>
      <w:r w:rsidRPr="00E30FB3">
        <w:rPr>
          <w:rFonts w:asciiTheme="minorHAnsi" w:hAnsiTheme="minorHAnsi"/>
          <w:sz w:val="24"/>
          <w:szCs w:val="24"/>
          <w:lang w:val="en-GB"/>
        </w:rPr>
        <w:t>egister, the Business Register, the Register of</w:t>
      </w:r>
      <w:r w:rsidR="00D90697">
        <w:rPr>
          <w:rFonts w:asciiTheme="minorHAnsi" w:hAnsiTheme="minorHAnsi"/>
          <w:sz w:val="24"/>
          <w:szCs w:val="24"/>
          <w:lang w:val="en-GB"/>
        </w:rPr>
        <w:t xml:space="preserve"> M</w:t>
      </w:r>
      <w:r w:rsidRPr="00E30FB3">
        <w:rPr>
          <w:rFonts w:asciiTheme="minorHAnsi" w:hAnsiTheme="minorHAnsi"/>
          <w:sz w:val="24"/>
          <w:szCs w:val="24"/>
          <w:lang w:val="en-GB"/>
        </w:rPr>
        <w:t xml:space="preserve">otor </w:t>
      </w:r>
      <w:r w:rsidR="00D90697">
        <w:rPr>
          <w:rFonts w:asciiTheme="minorHAnsi" w:hAnsiTheme="minorHAnsi"/>
          <w:sz w:val="24"/>
          <w:szCs w:val="24"/>
          <w:lang w:val="en-GB"/>
        </w:rPr>
        <w:t>V</w:t>
      </w:r>
      <w:r w:rsidRPr="00E30FB3">
        <w:rPr>
          <w:rFonts w:asciiTheme="minorHAnsi" w:hAnsiTheme="minorHAnsi"/>
          <w:sz w:val="24"/>
          <w:szCs w:val="24"/>
          <w:lang w:val="en-GB"/>
        </w:rPr>
        <w:t xml:space="preserve">ehicles, the Register of Beneficial </w:t>
      </w:r>
      <w:r w:rsidR="00D90697">
        <w:rPr>
          <w:rFonts w:asciiTheme="minorHAnsi" w:hAnsiTheme="minorHAnsi"/>
          <w:sz w:val="24"/>
          <w:szCs w:val="24"/>
          <w:lang w:val="en-GB"/>
        </w:rPr>
        <w:t>O</w:t>
      </w:r>
      <w:r w:rsidRPr="00E30FB3">
        <w:rPr>
          <w:rFonts w:asciiTheme="minorHAnsi" w:hAnsiTheme="minorHAnsi"/>
          <w:sz w:val="24"/>
          <w:szCs w:val="24"/>
          <w:lang w:val="en-GB"/>
        </w:rPr>
        <w:t>wners, etc.</w:t>
      </w:r>
    </w:p>
    <w:p w14:paraId="0B59F542" w14:textId="77777777" w:rsidR="00D90697" w:rsidRDefault="00D90697" w:rsidP="00D90697">
      <w:pPr>
        <w:tabs>
          <w:tab w:val="left" w:pos="709"/>
        </w:tabs>
        <w:jc w:val="both"/>
        <w:rPr>
          <w:rFonts w:asciiTheme="minorHAnsi" w:hAnsiTheme="minorHAnsi"/>
          <w:sz w:val="24"/>
          <w:szCs w:val="24"/>
          <w:lang w:val="en-GB"/>
        </w:rPr>
      </w:pPr>
    </w:p>
    <w:p w14:paraId="032335C1" w14:textId="77777777" w:rsidR="00D90697" w:rsidRDefault="009C6316" w:rsidP="00D90697">
      <w:pPr>
        <w:numPr>
          <w:ilvl w:val="0"/>
          <w:numId w:val="15"/>
        </w:numPr>
        <w:tabs>
          <w:tab w:val="clear" w:pos="567"/>
          <w:tab w:val="left" w:pos="709"/>
        </w:tabs>
        <w:ind w:left="0" w:firstLine="0"/>
        <w:jc w:val="both"/>
        <w:rPr>
          <w:rFonts w:asciiTheme="minorHAnsi" w:hAnsiTheme="minorHAnsi"/>
          <w:sz w:val="24"/>
          <w:szCs w:val="24"/>
          <w:lang w:val="en-GB"/>
        </w:rPr>
      </w:pPr>
      <w:r w:rsidRPr="00D90697">
        <w:rPr>
          <w:rFonts w:asciiTheme="minorHAnsi" w:hAnsiTheme="minorHAnsi"/>
          <w:sz w:val="24"/>
          <w:szCs w:val="24"/>
          <w:lang w:val="en-GB"/>
        </w:rPr>
        <w:t xml:space="preserve">In case of a suspicion of failure to comply with some of the obligations, the Ministry of Justice notifies a local authority which can then impose sanctions in accordance with the Act on Conflict of Interests. The local authority can also conduct its own review of the content of the declarations. </w:t>
      </w:r>
      <w:r w:rsidR="00EF1F24" w:rsidRPr="00D90697">
        <w:rPr>
          <w:rFonts w:asciiTheme="minorHAnsi" w:hAnsiTheme="minorHAnsi"/>
          <w:sz w:val="24"/>
          <w:szCs w:val="24"/>
          <w:lang w:val="en-GB"/>
        </w:rPr>
        <w:t xml:space="preserve"> </w:t>
      </w:r>
      <w:bookmarkStart w:id="178" w:name="_Ref129361691"/>
    </w:p>
    <w:p w14:paraId="78D1E262" w14:textId="77777777" w:rsidR="00D90697" w:rsidRDefault="00D90697" w:rsidP="00D90697">
      <w:pPr>
        <w:pStyle w:val="Odstavecseseznamem"/>
        <w:rPr>
          <w:rFonts w:asciiTheme="minorHAnsi" w:hAnsiTheme="minorHAnsi"/>
          <w:sz w:val="24"/>
          <w:szCs w:val="24"/>
          <w:lang w:val="en-GB"/>
        </w:rPr>
      </w:pPr>
    </w:p>
    <w:p w14:paraId="1F8EB563" w14:textId="21800753" w:rsidR="00104254" w:rsidRPr="00D90697" w:rsidRDefault="00104254" w:rsidP="00D90697">
      <w:pPr>
        <w:numPr>
          <w:ilvl w:val="0"/>
          <w:numId w:val="15"/>
        </w:numPr>
        <w:tabs>
          <w:tab w:val="clear" w:pos="567"/>
          <w:tab w:val="left" w:pos="709"/>
        </w:tabs>
        <w:ind w:left="0" w:firstLine="0"/>
        <w:jc w:val="both"/>
        <w:rPr>
          <w:rFonts w:asciiTheme="minorHAnsi" w:hAnsiTheme="minorHAnsi"/>
          <w:sz w:val="24"/>
          <w:szCs w:val="24"/>
          <w:lang w:val="en-GB"/>
        </w:rPr>
      </w:pPr>
      <w:bookmarkStart w:id="179" w:name="_Hlk132126008"/>
      <w:bookmarkStart w:id="180" w:name="_Ref137047044"/>
      <w:r w:rsidRPr="00D90697">
        <w:rPr>
          <w:rFonts w:asciiTheme="minorHAnsi" w:hAnsiTheme="minorHAnsi"/>
          <w:sz w:val="24"/>
          <w:szCs w:val="24"/>
          <w:lang w:val="en-GB"/>
        </w:rPr>
        <w:t xml:space="preserve">The GET learned from its discussions on site that the system of </w:t>
      </w:r>
      <w:r w:rsidR="00FE5897">
        <w:rPr>
          <w:rFonts w:asciiTheme="minorHAnsi" w:hAnsiTheme="minorHAnsi"/>
          <w:sz w:val="24"/>
          <w:szCs w:val="24"/>
          <w:lang w:val="en-GB"/>
        </w:rPr>
        <w:t xml:space="preserve">reviewing </w:t>
      </w:r>
      <w:r w:rsidRPr="00D90697">
        <w:rPr>
          <w:rFonts w:asciiTheme="minorHAnsi" w:hAnsiTheme="minorHAnsi"/>
          <w:sz w:val="24"/>
          <w:szCs w:val="24"/>
          <w:lang w:val="en-GB"/>
        </w:rPr>
        <w:t>declarations is mostly geared towards checking that declarations are submitted on time. The system is largely automatic</w:t>
      </w:r>
      <w:r w:rsidR="00FE5897">
        <w:rPr>
          <w:rFonts w:asciiTheme="minorHAnsi" w:hAnsiTheme="minorHAnsi"/>
          <w:sz w:val="24"/>
          <w:szCs w:val="24"/>
          <w:lang w:val="en-GB"/>
        </w:rPr>
        <w:t xml:space="preserve"> and </w:t>
      </w:r>
      <w:r w:rsidR="00B0071B">
        <w:rPr>
          <w:rFonts w:asciiTheme="minorHAnsi" w:hAnsiTheme="minorHAnsi"/>
          <w:sz w:val="24"/>
          <w:szCs w:val="24"/>
          <w:lang w:val="en-GB"/>
        </w:rPr>
        <w:t>it</w:t>
      </w:r>
      <w:r w:rsidRPr="00D90697">
        <w:rPr>
          <w:rFonts w:asciiTheme="minorHAnsi" w:hAnsiTheme="minorHAnsi"/>
          <w:sz w:val="24"/>
          <w:szCs w:val="24"/>
          <w:lang w:val="en-GB"/>
        </w:rPr>
        <w:t xml:space="preserve"> does not prioritise declarations of PTEFs or of persons who are considered more at risk from an integrity perspective. Two employees of the Conflicts of Interest and Anti-Corruption Department of the Ministry of Justice are tasked with </w:t>
      </w:r>
      <w:r w:rsidR="00FE5897">
        <w:rPr>
          <w:rFonts w:asciiTheme="minorHAnsi" w:hAnsiTheme="minorHAnsi"/>
          <w:sz w:val="24"/>
          <w:szCs w:val="24"/>
          <w:lang w:val="en-GB"/>
        </w:rPr>
        <w:t>verifying</w:t>
      </w:r>
      <w:r w:rsidR="00FE5897" w:rsidRPr="00D90697">
        <w:rPr>
          <w:rFonts w:asciiTheme="minorHAnsi" w:hAnsiTheme="minorHAnsi"/>
          <w:sz w:val="24"/>
          <w:szCs w:val="24"/>
          <w:lang w:val="en-GB"/>
        </w:rPr>
        <w:t xml:space="preserve"> </w:t>
      </w:r>
      <w:r w:rsidRPr="00D90697">
        <w:rPr>
          <w:rFonts w:asciiTheme="minorHAnsi" w:hAnsiTheme="minorHAnsi"/>
          <w:sz w:val="24"/>
          <w:szCs w:val="24"/>
          <w:lang w:val="en-GB"/>
        </w:rPr>
        <w:t xml:space="preserve">flagged declarations. This appears </w:t>
      </w:r>
      <w:r w:rsidR="00FE5897">
        <w:rPr>
          <w:rFonts w:asciiTheme="minorHAnsi" w:hAnsiTheme="minorHAnsi"/>
          <w:sz w:val="24"/>
          <w:szCs w:val="24"/>
          <w:lang w:val="en-GB"/>
        </w:rPr>
        <w:t>wholly</w:t>
      </w:r>
      <w:r w:rsidR="00FE5897" w:rsidRPr="00D90697">
        <w:rPr>
          <w:rFonts w:asciiTheme="minorHAnsi" w:hAnsiTheme="minorHAnsi"/>
          <w:sz w:val="24"/>
          <w:szCs w:val="24"/>
          <w:lang w:val="en-GB"/>
        </w:rPr>
        <w:t xml:space="preserve"> </w:t>
      </w:r>
      <w:r w:rsidRPr="00D90697">
        <w:rPr>
          <w:rFonts w:asciiTheme="minorHAnsi" w:hAnsiTheme="minorHAnsi"/>
          <w:sz w:val="24"/>
          <w:szCs w:val="24"/>
          <w:lang w:val="en-GB"/>
        </w:rPr>
        <w:t xml:space="preserve">inadequate to the GET, considering that around </w:t>
      </w:r>
      <w:bookmarkEnd w:id="179"/>
      <w:r w:rsidRPr="00D90697">
        <w:rPr>
          <w:rFonts w:asciiTheme="minorHAnsi" w:hAnsiTheme="minorHAnsi"/>
          <w:sz w:val="24"/>
          <w:szCs w:val="24"/>
          <w:lang w:val="en-GB"/>
        </w:rPr>
        <w:t xml:space="preserve">30,000 officials submit declarations and around 2,000 </w:t>
      </w:r>
      <w:r w:rsidR="00FE5897">
        <w:rPr>
          <w:rFonts w:asciiTheme="minorHAnsi" w:hAnsiTheme="minorHAnsi"/>
          <w:sz w:val="24"/>
          <w:szCs w:val="24"/>
          <w:lang w:val="en-GB"/>
        </w:rPr>
        <w:t>of those</w:t>
      </w:r>
      <w:r w:rsidRPr="00D90697">
        <w:rPr>
          <w:rFonts w:asciiTheme="minorHAnsi" w:hAnsiTheme="minorHAnsi"/>
          <w:sz w:val="24"/>
          <w:szCs w:val="24"/>
          <w:lang w:val="en-GB"/>
        </w:rPr>
        <w:t xml:space="preserve"> do not submit them on time. The </w:t>
      </w:r>
      <w:r w:rsidR="00FE5897">
        <w:rPr>
          <w:rFonts w:asciiTheme="minorHAnsi" w:hAnsiTheme="minorHAnsi"/>
          <w:sz w:val="24"/>
          <w:szCs w:val="24"/>
          <w:lang w:val="en-GB"/>
        </w:rPr>
        <w:t>verification</w:t>
      </w:r>
      <w:r w:rsidR="00FE5897" w:rsidRPr="00D90697">
        <w:rPr>
          <w:rFonts w:asciiTheme="minorHAnsi" w:hAnsiTheme="minorHAnsi"/>
          <w:sz w:val="24"/>
          <w:szCs w:val="24"/>
          <w:lang w:val="en-GB"/>
        </w:rPr>
        <w:t xml:space="preserve"> </w:t>
      </w:r>
      <w:r w:rsidRPr="00D90697">
        <w:rPr>
          <w:rFonts w:asciiTheme="minorHAnsi" w:hAnsiTheme="minorHAnsi"/>
          <w:sz w:val="24"/>
          <w:szCs w:val="24"/>
          <w:lang w:val="en-GB"/>
        </w:rPr>
        <w:t xml:space="preserve">consists in cross-referencing data contained in the declarations with data from public registers, but the Department does not have access to all necessary registers in the economic sphere. Due to this severe understaffing, the Department relies </w:t>
      </w:r>
      <w:r w:rsidR="00FE5897">
        <w:rPr>
          <w:rFonts w:asciiTheme="minorHAnsi" w:hAnsiTheme="minorHAnsi"/>
          <w:sz w:val="24"/>
          <w:szCs w:val="24"/>
          <w:lang w:val="en-GB"/>
        </w:rPr>
        <w:t xml:space="preserve">solely </w:t>
      </w:r>
      <w:r w:rsidRPr="00D90697">
        <w:rPr>
          <w:rFonts w:asciiTheme="minorHAnsi" w:hAnsiTheme="minorHAnsi"/>
          <w:sz w:val="24"/>
          <w:szCs w:val="24"/>
          <w:lang w:val="en-GB"/>
        </w:rPr>
        <w:t xml:space="preserve">on reports from the public to </w:t>
      </w:r>
      <w:r w:rsidR="00FE5897">
        <w:rPr>
          <w:rFonts w:asciiTheme="minorHAnsi" w:hAnsiTheme="minorHAnsi"/>
          <w:sz w:val="24"/>
          <w:szCs w:val="24"/>
          <w:lang w:val="en-GB"/>
        </w:rPr>
        <w:t xml:space="preserve">proceed with the verification of possible </w:t>
      </w:r>
      <w:r w:rsidRPr="00D90697">
        <w:rPr>
          <w:rFonts w:asciiTheme="minorHAnsi" w:hAnsiTheme="minorHAnsi"/>
          <w:sz w:val="24"/>
          <w:szCs w:val="24"/>
          <w:lang w:val="en-GB"/>
        </w:rPr>
        <w:t xml:space="preserve">problematic declarations. The recent restriction of public access to declarations highlighted above (see paragraph </w:t>
      </w:r>
      <w:r w:rsidR="0024011D">
        <w:rPr>
          <w:rFonts w:asciiTheme="minorHAnsi" w:hAnsiTheme="minorHAnsi"/>
          <w:sz w:val="24"/>
          <w:szCs w:val="24"/>
          <w:lang w:val="en-GB"/>
        </w:rPr>
        <w:fldChar w:fldCharType="begin"/>
      </w:r>
      <w:r w:rsidR="0024011D">
        <w:rPr>
          <w:rFonts w:asciiTheme="minorHAnsi" w:hAnsiTheme="minorHAnsi"/>
          <w:sz w:val="24"/>
          <w:szCs w:val="24"/>
          <w:lang w:val="en-GB"/>
        </w:rPr>
        <w:instrText xml:space="preserve"> REF _Ref137046774 \r \h </w:instrText>
      </w:r>
      <w:r w:rsidR="0024011D">
        <w:rPr>
          <w:rFonts w:asciiTheme="minorHAnsi" w:hAnsiTheme="minorHAnsi"/>
          <w:sz w:val="24"/>
          <w:szCs w:val="24"/>
          <w:lang w:val="en-GB"/>
        </w:rPr>
      </w:r>
      <w:r w:rsidR="0024011D">
        <w:rPr>
          <w:rFonts w:asciiTheme="minorHAnsi" w:hAnsiTheme="minorHAnsi"/>
          <w:sz w:val="24"/>
          <w:szCs w:val="24"/>
          <w:lang w:val="en-GB"/>
        </w:rPr>
        <w:fldChar w:fldCharType="separate"/>
      </w:r>
      <w:r w:rsidR="0002230A">
        <w:rPr>
          <w:rFonts w:asciiTheme="minorHAnsi" w:hAnsiTheme="minorHAnsi"/>
          <w:sz w:val="24"/>
          <w:szCs w:val="24"/>
          <w:lang w:val="en-GB"/>
        </w:rPr>
        <w:t>141</w:t>
      </w:r>
      <w:r w:rsidR="0024011D">
        <w:rPr>
          <w:rFonts w:asciiTheme="minorHAnsi" w:hAnsiTheme="minorHAnsi"/>
          <w:sz w:val="24"/>
          <w:szCs w:val="24"/>
          <w:lang w:val="en-GB"/>
        </w:rPr>
        <w:fldChar w:fldCharType="end"/>
      </w:r>
      <w:r w:rsidRPr="00D90697">
        <w:rPr>
          <w:rFonts w:asciiTheme="minorHAnsi" w:hAnsiTheme="minorHAnsi"/>
          <w:sz w:val="24"/>
          <w:szCs w:val="24"/>
          <w:lang w:val="en-GB"/>
        </w:rPr>
        <w:t>) could dry up this source of information and further hamper the already weak substanti</w:t>
      </w:r>
      <w:r w:rsidR="00FE5897">
        <w:rPr>
          <w:rFonts w:asciiTheme="minorHAnsi" w:hAnsiTheme="minorHAnsi"/>
          <w:sz w:val="24"/>
          <w:szCs w:val="24"/>
          <w:lang w:val="en-GB"/>
        </w:rPr>
        <w:t>ve</w:t>
      </w:r>
      <w:r w:rsidRPr="00D90697">
        <w:rPr>
          <w:rFonts w:asciiTheme="minorHAnsi" w:hAnsiTheme="minorHAnsi"/>
          <w:sz w:val="24"/>
          <w:szCs w:val="24"/>
          <w:lang w:val="en-GB"/>
        </w:rPr>
        <w:t xml:space="preserve"> control of declarations. </w:t>
      </w:r>
      <w:r w:rsidR="00450F3D" w:rsidRPr="00D90697">
        <w:rPr>
          <w:rFonts w:asciiTheme="minorHAnsi" w:hAnsiTheme="minorHAnsi"/>
          <w:sz w:val="24"/>
          <w:szCs w:val="24"/>
          <w:lang w:val="en-GB"/>
        </w:rPr>
        <w:t xml:space="preserve">Furthermore, </w:t>
      </w:r>
      <w:r w:rsidR="00BE6A8D" w:rsidRPr="00D90697">
        <w:rPr>
          <w:rFonts w:asciiTheme="minorHAnsi" w:hAnsiTheme="minorHAnsi"/>
          <w:sz w:val="24"/>
          <w:szCs w:val="24"/>
          <w:lang w:val="en-GB"/>
        </w:rPr>
        <w:t xml:space="preserve">the current arrangements for imposing </w:t>
      </w:r>
      <w:r w:rsidR="00450F3D" w:rsidRPr="00D90697">
        <w:rPr>
          <w:rFonts w:asciiTheme="minorHAnsi" w:hAnsiTheme="minorHAnsi"/>
          <w:sz w:val="24"/>
          <w:szCs w:val="24"/>
          <w:lang w:val="en-GB"/>
        </w:rPr>
        <w:t xml:space="preserve">sanctions for violations of declaration duties cannot be seen as effective, proportionate and dissuasive (see below, paragraph </w:t>
      </w:r>
      <w:r w:rsidR="0024011D">
        <w:rPr>
          <w:rFonts w:asciiTheme="minorHAnsi" w:hAnsiTheme="minorHAnsi"/>
          <w:sz w:val="24"/>
          <w:szCs w:val="24"/>
          <w:lang w:val="en-GB"/>
        </w:rPr>
        <w:fldChar w:fldCharType="begin"/>
      </w:r>
      <w:r w:rsidR="0024011D">
        <w:rPr>
          <w:rFonts w:asciiTheme="minorHAnsi" w:hAnsiTheme="minorHAnsi"/>
          <w:sz w:val="24"/>
          <w:szCs w:val="24"/>
          <w:lang w:val="en-GB"/>
        </w:rPr>
        <w:instrText xml:space="preserve"> REF _Ref135056288 \r \h </w:instrText>
      </w:r>
      <w:r w:rsidR="0024011D">
        <w:rPr>
          <w:rFonts w:asciiTheme="minorHAnsi" w:hAnsiTheme="minorHAnsi"/>
          <w:sz w:val="24"/>
          <w:szCs w:val="24"/>
          <w:lang w:val="en-GB"/>
        </w:rPr>
      </w:r>
      <w:r w:rsidR="0024011D">
        <w:rPr>
          <w:rFonts w:asciiTheme="minorHAnsi" w:hAnsiTheme="minorHAnsi"/>
          <w:sz w:val="24"/>
          <w:szCs w:val="24"/>
          <w:lang w:val="en-GB"/>
        </w:rPr>
        <w:fldChar w:fldCharType="separate"/>
      </w:r>
      <w:r w:rsidR="0002230A">
        <w:rPr>
          <w:rFonts w:asciiTheme="minorHAnsi" w:hAnsiTheme="minorHAnsi"/>
          <w:sz w:val="24"/>
          <w:szCs w:val="24"/>
          <w:lang w:val="en-GB"/>
        </w:rPr>
        <w:t>148</w:t>
      </w:r>
      <w:r w:rsidR="0024011D">
        <w:rPr>
          <w:rFonts w:asciiTheme="minorHAnsi" w:hAnsiTheme="minorHAnsi"/>
          <w:sz w:val="24"/>
          <w:szCs w:val="24"/>
          <w:lang w:val="en-GB"/>
        </w:rPr>
        <w:fldChar w:fldCharType="end"/>
      </w:r>
      <w:r w:rsidR="00450F3D" w:rsidRPr="00D90697">
        <w:rPr>
          <w:rFonts w:asciiTheme="minorHAnsi" w:hAnsiTheme="minorHAnsi"/>
          <w:sz w:val="24"/>
          <w:szCs w:val="24"/>
          <w:lang w:val="en-GB"/>
        </w:rPr>
        <w:t xml:space="preserve">). </w:t>
      </w:r>
      <w:r w:rsidRPr="00D90697">
        <w:rPr>
          <w:rFonts w:asciiTheme="minorHAnsi" w:hAnsiTheme="minorHAnsi"/>
          <w:sz w:val="24"/>
          <w:szCs w:val="24"/>
          <w:lang w:val="en-GB"/>
        </w:rPr>
        <w:t xml:space="preserve">Last but not least, the GET wishes to stress that the control is carried out by a Department of the Ministry of Justice, which raises questions about its ability to control PTEFs in a sufficiently independent manner. </w:t>
      </w:r>
      <w:r w:rsidR="0039210F" w:rsidRPr="00D90697">
        <w:rPr>
          <w:rFonts w:asciiTheme="minorHAnsi" w:hAnsiTheme="minorHAnsi"/>
          <w:sz w:val="24"/>
          <w:szCs w:val="24"/>
          <w:lang w:val="en-GB"/>
        </w:rPr>
        <w:t xml:space="preserve">Under these circumstances, in order to ensure the existence of an effective, credible and accountable review mechanism, a </w:t>
      </w:r>
      <w:r w:rsidR="00051352" w:rsidRPr="00D90697">
        <w:rPr>
          <w:rFonts w:asciiTheme="minorHAnsi" w:hAnsiTheme="minorHAnsi"/>
          <w:sz w:val="24"/>
          <w:szCs w:val="24"/>
          <w:lang w:val="en-GB"/>
        </w:rPr>
        <w:t>substantial</w:t>
      </w:r>
      <w:r w:rsidR="0039210F" w:rsidRPr="00D90697">
        <w:rPr>
          <w:rFonts w:asciiTheme="minorHAnsi" w:hAnsiTheme="minorHAnsi"/>
          <w:sz w:val="24"/>
          <w:szCs w:val="24"/>
          <w:lang w:val="en-GB"/>
        </w:rPr>
        <w:t xml:space="preserve"> reform would be desirable. Consequently, </w:t>
      </w:r>
      <w:r w:rsidR="0039210F" w:rsidRPr="00D90697">
        <w:rPr>
          <w:rFonts w:asciiTheme="minorHAnsi" w:hAnsiTheme="minorHAnsi"/>
          <w:b/>
          <w:bCs/>
          <w:sz w:val="24"/>
          <w:szCs w:val="24"/>
          <w:lang w:val="en-GB"/>
        </w:rPr>
        <w:t xml:space="preserve">GRECO recommends establishing an independent review mechanism for the declarations of assets, income, liabilities and interests of persons with top executive functions, provided with adequate legal and technical </w:t>
      </w:r>
      <w:r w:rsidR="00E67ABA" w:rsidRPr="00D90697">
        <w:rPr>
          <w:rFonts w:asciiTheme="minorHAnsi" w:hAnsiTheme="minorHAnsi"/>
          <w:b/>
          <w:bCs/>
          <w:sz w:val="24"/>
          <w:szCs w:val="24"/>
          <w:lang w:val="en-GB"/>
        </w:rPr>
        <w:t>conditions to ensure access to necessary information</w:t>
      </w:r>
      <w:r w:rsidR="0039210F" w:rsidRPr="00D90697">
        <w:rPr>
          <w:rFonts w:asciiTheme="minorHAnsi" w:hAnsiTheme="minorHAnsi"/>
          <w:b/>
          <w:bCs/>
          <w:sz w:val="24"/>
          <w:szCs w:val="24"/>
          <w:lang w:val="en-GB"/>
        </w:rPr>
        <w:t xml:space="preserve">, as well as sufficient human and financial resources, to carry out substantive verifications in an effective </w:t>
      </w:r>
      <w:r w:rsidR="00FE5897">
        <w:rPr>
          <w:rFonts w:asciiTheme="minorHAnsi" w:hAnsiTheme="minorHAnsi"/>
          <w:b/>
          <w:bCs/>
          <w:sz w:val="24"/>
          <w:szCs w:val="24"/>
          <w:lang w:val="en-GB"/>
        </w:rPr>
        <w:t xml:space="preserve">and timely </w:t>
      </w:r>
      <w:r w:rsidR="0039210F" w:rsidRPr="00D90697">
        <w:rPr>
          <w:rFonts w:asciiTheme="minorHAnsi" w:hAnsiTheme="minorHAnsi"/>
          <w:b/>
          <w:bCs/>
          <w:sz w:val="24"/>
          <w:szCs w:val="24"/>
          <w:lang w:val="en-GB"/>
        </w:rPr>
        <w:t>manner</w:t>
      </w:r>
      <w:r w:rsidR="00BE6A8D" w:rsidRPr="00D90697">
        <w:rPr>
          <w:rFonts w:asciiTheme="minorHAnsi" w:hAnsiTheme="minorHAnsi"/>
          <w:b/>
          <w:bCs/>
          <w:sz w:val="24"/>
          <w:szCs w:val="24"/>
          <w:lang w:val="en-GB"/>
        </w:rPr>
        <w:t xml:space="preserve"> and </w:t>
      </w:r>
      <w:r w:rsidR="00FE5897">
        <w:rPr>
          <w:rFonts w:asciiTheme="minorHAnsi" w:hAnsiTheme="minorHAnsi"/>
          <w:b/>
          <w:bCs/>
          <w:sz w:val="24"/>
          <w:szCs w:val="24"/>
          <w:lang w:val="en-GB"/>
        </w:rPr>
        <w:t xml:space="preserve">to </w:t>
      </w:r>
      <w:r w:rsidR="00BE6A8D" w:rsidRPr="00D90697">
        <w:rPr>
          <w:rFonts w:asciiTheme="minorHAnsi" w:hAnsiTheme="minorHAnsi"/>
          <w:b/>
          <w:bCs/>
          <w:sz w:val="24"/>
          <w:szCs w:val="24"/>
          <w:lang w:val="en-GB"/>
        </w:rPr>
        <w:t xml:space="preserve">impose </w:t>
      </w:r>
      <w:r w:rsidR="004255DC">
        <w:rPr>
          <w:rFonts w:asciiTheme="minorHAnsi" w:hAnsiTheme="minorHAnsi"/>
          <w:b/>
          <w:bCs/>
          <w:sz w:val="24"/>
          <w:szCs w:val="24"/>
          <w:lang w:val="en-GB"/>
        </w:rPr>
        <w:t>effective</w:t>
      </w:r>
      <w:r w:rsidR="00EF7DA9">
        <w:rPr>
          <w:rFonts w:asciiTheme="minorHAnsi" w:hAnsiTheme="minorHAnsi"/>
          <w:b/>
          <w:bCs/>
          <w:sz w:val="24"/>
          <w:szCs w:val="24"/>
          <w:lang w:val="en-GB"/>
        </w:rPr>
        <w:t>, proportionate and dissuasive</w:t>
      </w:r>
      <w:r w:rsidR="00BE6A8D" w:rsidRPr="00D90697">
        <w:rPr>
          <w:rFonts w:asciiTheme="minorHAnsi" w:hAnsiTheme="minorHAnsi"/>
          <w:b/>
          <w:bCs/>
          <w:sz w:val="24"/>
          <w:szCs w:val="24"/>
          <w:lang w:val="en-GB"/>
        </w:rPr>
        <w:t xml:space="preserve"> sanctions</w:t>
      </w:r>
      <w:r w:rsidR="0039210F" w:rsidRPr="00D90697">
        <w:rPr>
          <w:rFonts w:asciiTheme="minorHAnsi" w:hAnsiTheme="minorHAnsi"/>
          <w:b/>
          <w:bCs/>
          <w:sz w:val="24"/>
          <w:szCs w:val="24"/>
          <w:lang w:val="en-GB"/>
        </w:rPr>
        <w:t>.</w:t>
      </w:r>
      <w:bookmarkEnd w:id="178"/>
      <w:bookmarkEnd w:id="180"/>
    </w:p>
    <w:p w14:paraId="0770524A" w14:textId="7B11A7E9" w:rsidR="00E30FB3" w:rsidRDefault="00E30FB3" w:rsidP="00E30FB3">
      <w:pPr>
        <w:pStyle w:val="Odstavecseseznamem"/>
        <w:ind w:left="0"/>
        <w:jc w:val="both"/>
        <w:rPr>
          <w:rFonts w:asciiTheme="minorHAnsi" w:hAnsiTheme="minorHAnsi"/>
          <w:b/>
          <w:bCs/>
          <w:sz w:val="24"/>
          <w:szCs w:val="24"/>
          <w:lang w:val="en-GB"/>
        </w:rPr>
      </w:pPr>
    </w:p>
    <w:p w14:paraId="15072C3D" w14:textId="77777777" w:rsidR="005B3932" w:rsidRPr="00EA4CD3" w:rsidRDefault="005B3932" w:rsidP="006F2E12">
      <w:pPr>
        <w:pStyle w:val="Nadpis2"/>
        <w:numPr>
          <w:ilvl w:val="0"/>
          <w:numId w:val="0"/>
        </w:numPr>
        <w:spacing w:before="0"/>
        <w:rPr>
          <w:rFonts w:asciiTheme="minorHAnsi" w:hAnsiTheme="minorHAnsi"/>
          <w:sz w:val="24"/>
          <w:szCs w:val="24"/>
          <w:u w:val="single"/>
          <w:lang w:val="en-GB"/>
        </w:rPr>
      </w:pPr>
      <w:bookmarkStart w:id="181" w:name="__RefHeading__4600_138456760"/>
      <w:bookmarkStart w:id="182" w:name="_Toc508876727"/>
      <w:bookmarkStart w:id="183" w:name="_Toc508881582"/>
      <w:bookmarkStart w:id="184" w:name="_Toc508881974"/>
      <w:bookmarkStart w:id="185" w:name="_Toc137046561"/>
      <w:bookmarkEnd w:id="181"/>
      <w:r w:rsidRPr="00EA4CD3">
        <w:rPr>
          <w:rFonts w:asciiTheme="minorHAnsi" w:hAnsiTheme="minorHAnsi"/>
          <w:color w:val="00000A"/>
          <w:sz w:val="24"/>
          <w:szCs w:val="24"/>
          <w:u w:val="single"/>
          <w:lang w:val="en-GB"/>
        </w:rPr>
        <w:t>Accountability and enforcement mechanisms</w:t>
      </w:r>
      <w:bookmarkEnd w:id="182"/>
      <w:bookmarkEnd w:id="183"/>
      <w:bookmarkEnd w:id="184"/>
      <w:bookmarkEnd w:id="185"/>
    </w:p>
    <w:p w14:paraId="4F38CBB1" w14:textId="77777777" w:rsidR="005B3932" w:rsidRPr="00EA4CD3" w:rsidRDefault="005B3932" w:rsidP="006F2E12">
      <w:pPr>
        <w:rPr>
          <w:rFonts w:asciiTheme="minorHAnsi" w:hAnsiTheme="minorHAnsi"/>
          <w:b/>
          <w:sz w:val="24"/>
          <w:szCs w:val="24"/>
          <w:u w:val="single"/>
          <w:lang w:val="en-GB"/>
        </w:rPr>
      </w:pPr>
    </w:p>
    <w:p w14:paraId="50EB3398" w14:textId="77777777" w:rsidR="005B3932" w:rsidRPr="00EA4CD3" w:rsidRDefault="005B3932" w:rsidP="006F2E12">
      <w:pPr>
        <w:pStyle w:val="Nadpis3"/>
        <w:numPr>
          <w:ilvl w:val="0"/>
          <w:numId w:val="0"/>
        </w:numPr>
        <w:spacing w:before="0"/>
        <w:rPr>
          <w:rFonts w:asciiTheme="minorHAnsi" w:hAnsiTheme="minorHAnsi"/>
          <w:sz w:val="24"/>
          <w:szCs w:val="24"/>
          <w:lang w:val="en-GB"/>
        </w:rPr>
      </w:pPr>
      <w:bookmarkStart w:id="186" w:name="__RefHeading__4602_138456760"/>
      <w:bookmarkStart w:id="187" w:name="_Toc494119929"/>
      <w:bookmarkStart w:id="188" w:name="_Toc508876728"/>
      <w:bookmarkStart w:id="189" w:name="_Toc508881583"/>
      <w:bookmarkStart w:id="190" w:name="_Toc508881975"/>
      <w:bookmarkStart w:id="191" w:name="_Toc137046562"/>
      <w:bookmarkEnd w:id="186"/>
      <w:r w:rsidRPr="00EA4CD3">
        <w:rPr>
          <w:rFonts w:asciiTheme="minorHAnsi" w:hAnsiTheme="minorHAnsi"/>
          <w:b w:val="0"/>
          <w:i/>
          <w:color w:val="00000A"/>
          <w:sz w:val="24"/>
          <w:szCs w:val="24"/>
          <w:lang w:val="en-GB"/>
        </w:rPr>
        <w:t>Criminal proceedings and immunities</w:t>
      </w:r>
      <w:bookmarkEnd w:id="187"/>
      <w:bookmarkEnd w:id="188"/>
      <w:bookmarkEnd w:id="189"/>
      <w:bookmarkEnd w:id="190"/>
      <w:bookmarkEnd w:id="191"/>
    </w:p>
    <w:p w14:paraId="6A273671" w14:textId="77777777" w:rsidR="005B3932" w:rsidRPr="00EA4CD3" w:rsidRDefault="005B3932" w:rsidP="004C025E">
      <w:pPr>
        <w:jc w:val="both"/>
        <w:rPr>
          <w:rFonts w:asciiTheme="minorHAnsi" w:hAnsiTheme="minorHAnsi"/>
          <w:sz w:val="24"/>
          <w:szCs w:val="24"/>
          <w:lang w:val="en-GB"/>
        </w:rPr>
      </w:pPr>
    </w:p>
    <w:p w14:paraId="31D5E2E6" w14:textId="2FEF38EA" w:rsidR="00604C8F" w:rsidRDefault="008553DE" w:rsidP="00D90697">
      <w:pPr>
        <w:numPr>
          <w:ilvl w:val="0"/>
          <w:numId w:val="15"/>
        </w:numPr>
        <w:tabs>
          <w:tab w:val="clear" w:pos="567"/>
          <w:tab w:val="left" w:pos="709"/>
        </w:tabs>
        <w:ind w:left="0" w:firstLine="0"/>
        <w:jc w:val="both"/>
        <w:rPr>
          <w:rFonts w:asciiTheme="minorHAnsi" w:hAnsiTheme="minorHAnsi"/>
          <w:sz w:val="24"/>
          <w:szCs w:val="24"/>
          <w:lang w:val="en-GB"/>
        </w:rPr>
      </w:pPr>
      <w:r>
        <w:rPr>
          <w:rFonts w:asciiTheme="minorHAnsi" w:hAnsiTheme="minorHAnsi"/>
          <w:sz w:val="24"/>
          <w:szCs w:val="24"/>
          <w:lang w:val="en-GB"/>
        </w:rPr>
        <w:t>There is no specific immunity applicable to ministers</w:t>
      </w:r>
      <w:r w:rsidR="00223B7E">
        <w:rPr>
          <w:rFonts w:asciiTheme="minorHAnsi" w:hAnsiTheme="minorHAnsi"/>
          <w:sz w:val="24"/>
          <w:szCs w:val="24"/>
          <w:lang w:val="en-GB"/>
        </w:rPr>
        <w:t>, deputy ministers</w:t>
      </w:r>
      <w:r>
        <w:rPr>
          <w:rFonts w:asciiTheme="minorHAnsi" w:hAnsiTheme="minorHAnsi"/>
          <w:sz w:val="24"/>
          <w:szCs w:val="24"/>
          <w:lang w:val="en-GB"/>
        </w:rPr>
        <w:t xml:space="preserve"> or their advisers. Ministers are subject to immunity from criminal prosecution only when they are simultaneously MPs or senators. In such cases, they cannot be criminally prosecuted for speeches in their respective chamber or the bodies thereof. They are only subject to the disciplinary proceedings of the chamber of which they are a member. Deputies and senators may not be criminally prosecuted, except with the consent of the chamber. If the chamber withholds its consent, criminal prosecution is </w:t>
      </w:r>
      <w:r w:rsidR="00FE5897">
        <w:rPr>
          <w:rFonts w:asciiTheme="minorHAnsi" w:hAnsiTheme="minorHAnsi"/>
          <w:sz w:val="24"/>
          <w:szCs w:val="24"/>
          <w:lang w:val="en-GB"/>
        </w:rPr>
        <w:t xml:space="preserve">excluded </w:t>
      </w:r>
      <w:r>
        <w:rPr>
          <w:rFonts w:asciiTheme="minorHAnsi" w:hAnsiTheme="minorHAnsi"/>
          <w:sz w:val="24"/>
          <w:szCs w:val="24"/>
          <w:lang w:val="en-GB"/>
        </w:rPr>
        <w:t>for the duration of their mandate (</w:t>
      </w:r>
      <w:r w:rsidR="00FE5897">
        <w:rPr>
          <w:rFonts w:asciiTheme="minorHAnsi" w:hAnsiTheme="minorHAnsi"/>
          <w:sz w:val="24"/>
          <w:szCs w:val="24"/>
          <w:lang w:val="en-GB"/>
        </w:rPr>
        <w:t>A</w:t>
      </w:r>
      <w:r>
        <w:rPr>
          <w:rFonts w:asciiTheme="minorHAnsi" w:hAnsiTheme="minorHAnsi"/>
          <w:sz w:val="24"/>
          <w:szCs w:val="24"/>
          <w:lang w:val="en-GB"/>
        </w:rPr>
        <w:t>rt. 27</w:t>
      </w:r>
      <w:r w:rsidR="00FE5897">
        <w:rPr>
          <w:rFonts w:asciiTheme="minorHAnsi" w:hAnsiTheme="minorHAnsi"/>
          <w:sz w:val="24"/>
          <w:szCs w:val="24"/>
          <w:lang w:val="en-GB"/>
        </w:rPr>
        <w:t>,</w:t>
      </w:r>
      <w:r>
        <w:rPr>
          <w:rFonts w:asciiTheme="minorHAnsi" w:hAnsiTheme="minorHAnsi"/>
          <w:sz w:val="24"/>
          <w:szCs w:val="24"/>
          <w:lang w:val="en-GB"/>
        </w:rPr>
        <w:t xml:space="preserve"> Constitution).</w:t>
      </w:r>
      <w:r w:rsidR="00625BFC">
        <w:rPr>
          <w:rFonts w:asciiTheme="minorHAnsi" w:hAnsiTheme="minorHAnsi"/>
          <w:sz w:val="24"/>
          <w:szCs w:val="24"/>
          <w:lang w:val="en-GB"/>
        </w:rPr>
        <w:t xml:space="preserve"> According to the discussions held on-site, </w:t>
      </w:r>
      <w:r w:rsidR="001D5F77">
        <w:rPr>
          <w:rFonts w:asciiTheme="minorHAnsi" w:hAnsiTheme="minorHAnsi"/>
          <w:sz w:val="24"/>
          <w:szCs w:val="24"/>
          <w:lang w:val="en-GB"/>
        </w:rPr>
        <w:t xml:space="preserve">parliamentary immunity </w:t>
      </w:r>
      <w:r w:rsidR="00625BFC">
        <w:rPr>
          <w:rFonts w:asciiTheme="minorHAnsi" w:hAnsiTheme="minorHAnsi"/>
          <w:sz w:val="24"/>
          <w:szCs w:val="24"/>
          <w:lang w:val="en-GB"/>
        </w:rPr>
        <w:t xml:space="preserve">was not seen as an obstacle </w:t>
      </w:r>
      <w:r w:rsidR="001D5F77">
        <w:rPr>
          <w:rFonts w:asciiTheme="minorHAnsi" w:hAnsiTheme="minorHAnsi"/>
          <w:sz w:val="24"/>
          <w:szCs w:val="24"/>
          <w:lang w:val="en-GB"/>
        </w:rPr>
        <w:t xml:space="preserve">to the </w:t>
      </w:r>
      <w:r w:rsidR="00625BFC">
        <w:rPr>
          <w:rFonts w:asciiTheme="minorHAnsi" w:hAnsiTheme="minorHAnsi"/>
          <w:sz w:val="24"/>
          <w:szCs w:val="24"/>
          <w:lang w:val="en-GB"/>
        </w:rPr>
        <w:t xml:space="preserve">prosecution </w:t>
      </w:r>
      <w:r w:rsidR="001D5F77">
        <w:rPr>
          <w:rFonts w:asciiTheme="minorHAnsi" w:hAnsiTheme="minorHAnsi"/>
          <w:sz w:val="24"/>
          <w:szCs w:val="24"/>
          <w:lang w:val="en-GB"/>
        </w:rPr>
        <w:t>of corruption,</w:t>
      </w:r>
      <w:r w:rsidR="00625BFC">
        <w:rPr>
          <w:rFonts w:asciiTheme="minorHAnsi" w:hAnsiTheme="minorHAnsi"/>
          <w:sz w:val="24"/>
          <w:szCs w:val="24"/>
          <w:lang w:val="en-GB"/>
        </w:rPr>
        <w:t xml:space="preserve"> as all requests for </w:t>
      </w:r>
      <w:r w:rsidR="00FE5897">
        <w:rPr>
          <w:rFonts w:asciiTheme="minorHAnsi" w:hAnsiTheme="minorHAnsi"/>
          <w:sz w:val="24"/>
          <w:szCs w:val="24"/>
          <w:lang w:val="en-GB"/>
        </w:rPr>
        <w:t xml:space="preserve">the </w:t>
      </w:r>
      <w:r w:rsidR="00625BFC">
        <w:rPr>
          <w:rFonts w:asciiTheme="minorHAnsi" w:hAnsiTheme="minorHAnsi"/>
          <w:sz w:val="24"/>
          <w:szCs w:val="24"/>
          <w:lang w:val="en-GB"/>
        </w:rPr>
        <w:t xml:space="preserve">lifting </w:t>
      </w:r>
      <w:r w:rsidR="00FE5897">
        <w:rPr>
          <w:rFonts w:asciiTheme="minorHAnsi" w:hAnsiTheme="minorHAnsi"/>
          <w:sz w:val="24"/>
          <w:szCs w:val="24"/>
          <w:lang w:val="en-GB"/>
        </w:rPr>
        <w:t xml:space="preserve">of </w:t>
      </w:r>
      <w:r w:rsidR="00625BFC">
        <w:rPr>
          <w:rFonts w:asciiTheme="minorHAnsi" w:hAnsiTheme="minorHAnsi"/>
          <w:sz w:val="24"/>
          <w:szCs w:val="24"/>
          <w:lang w:val="en-GB"/>
        </w:rPr>
        <w:t>immunity were said to be granted.</w:t>
      </w:r>
    </w:p>
    <w:p w14:paraId="756E72BC" w14:textId="3234BF33" w:rsidR="006E15D5" w:rsidRDefault="006E15D5" w:rsidP="006E15D5">
      <w:pPr>
        <w:pStyle w:val="Odstavecseseznamem"/>
        <w:rPr>
          <w:rFonts w:asciiTheme="minorHAnsi" w:hAnsiTheme="minorHAnsi"/>
          <w:sz w:val="24"/>
          <w:szCs w:val="24"/>
          <w:lang w:val="en-GB"/>
        </w:rPr>
      </w:pPr>
    </w:p>
    <w:p w14:paraId="293486B1" w14:textId="77777777" w:rsidR="006E15D5" w:rsidRPr="00EA4CD3" w:rsidRDefault="006E15D5" w:rsidP="006E15D5">
      <w:pPr>
        <w:pStyle w:val="Nadpis3"/>
        <w:numPr>
          <w:ilvl w:val="0"/>
          <w:numId w:val="0"/>
        </w:numPr>
        <w:spacing w:before="0"/>
        <w:rPr>
          <w:rFonts w:asciiTheme="minorHAnsi" w:hAnsiTheme="minorHAnsi"/>
          <w:sz w:val="24"/>
          <w:szCs w:val="24"/>
          <w:lang w:val="en-GB"/>
        </w:rPr>
      </w:pPr>
      <w:bookmarkStart w:id="192" w:name="_Toc137046563"/>
      <w:r>
        <w:rPr>
          <w:rFonts w:asciiTheme="minorHAnsi" w:hAnsiTheme="minorHAnsi"/>
          <w:b w:val="0"/>
          <w:i/>
          <w:color w:val="00000A"/>
          <w:sz w:val="24"/>
          <w:szCs w:val="24"/>
          <w:lang w:val="en-GB"/>
        </w:rPr>
        <w:t>Non-c</w:t>
      </w:r>
      <w:r w:rsidRPr="00EA4CD3">
        <w:rPr>
          <w:rFonts w:asciiTheme="minorHAnsi" w:hAnsiTheme="minorHAnsi"/>
          <w:b w:val="0"/>
          <w:i/>
          <w:color w:val="00000A"/>
          <w:sz w:val="24"/>
          <w:szCs w:val="24"/>
          <w:lang w:val="en-GB"/>
        </w:rPr>
        <w:t xml:space="preserve">riminal </w:t>
      </w:r>
      <w:r>
        <w:rPr>
          <w:rFonts w:asciiTheme="minorHAnsi" w:hAnsiTheme="minorHAnsi"/>
          <w:b w:val="0"/>
          <w:i/>
          <w:color w:val="00000A"/>
          <w:sz w:val="24"/>
          <w:szCs w:val="24"/>
          <w:lang w:val="en-GB"/>
        </w:rPr>
        <w:t>enforcement mechanisms</w:t>
      </w:r>
      <w:bookmarkEnd w:id="192"/>
    </w:p>
    <w:p w14:paraId="5F1FF975" w14:textId="77777777" w:rsidR="006E15D5" w:rsidRPr="006E15D5" w:rsidRDefault="006E15D5" w:rsidP="006E15D5">
      <w:pPr>
        <w:pStyle w:val="Odstavecseseznamem"/>
        <w:rPr>
          <w:rFonts w:asciiTheme="minorHAnsi" w:hAnsiTheme="minorHAnsi"/>
          <w:sz w:val="24"/>
          <w:szCs w:val="24"/>
          <w:lang w:val="en-GB"/>
        </w:rPr>
      </w:pPr>
    </w:p>
    <w:p w14:paraId="04A1E237" w14:textId="77777777" w:rsidR="00BE6A8D" w:rsidRDefault="00450F3D" w:rsidP="00D90697">
      <w:pPr>
        <w:numPr>
          <w:ilvl w:val="0"/>
          <w:numId w:val="15"/>
        </w:numPr>
        <w:tabs>
          <w:tab w:val="clear" w:pos="567"/>
          <w:tab w:val="left" w:pos="709"/>
        </w:tabs>
        <w:ind w:left="0" w:firstLine="0"/>
        <w:jc w:val="both"/>
        <w:rPr>
          <w:rFonts w:asciiTheme="minorHAnsi" w:hAnsiTheme="minorHAnsi"/>
          <w:sz w:val="24"/>
          <w:szCs w:val="24"/>
          <w:lang w:val="en-GB"/>
        </w:rPr>
      </w:pPr>
      <w:bookmarkStart w:id="193" w:name="_Ref129595171"/>
      <w:r>
        <w:rPr>
          <w:rFonts w:asciiTheme="minorHAnsi" w:hAnsiTheme="minorHAnsi"/>
          <w:sz w:val="24"/>
          <w:szCs w:val="24"/>
          <w:lang w:val="en-GB"/>
        </w:rPr>
        <w:t>Violations of the provisions of the ACI</w:t>
      </w:r>
      <w:r w:rsidR="00E30FB3">
        <w:rPr>
          <w:rFonts w:asciiTheme="minorHAnsi" w:hAnsiTheme="minorHAnsi"/>
          <w:sz w:val="24"/>
          <w:szCs w:val="24"/>
          <w:lang w:val="en-GB"/>
        </w:rPr>
        <w:t xml:space="preserve"> are administrative offences that incur fines or warnings, as follows:</w:t>
      </w:r>
      <w:bookmarkEnd w:id="193"/>
      <w:r w:rsidR="00E30FB3">
        <w:rPr>
          <w:rFonts w:asciiTheme="minorHAnsi" w:hAnsiTheme="minorHAnsi"/>
          <w:sz w:val="24"/>
          <w:szCs w:val="24"/>
          <w:lang w:val="en-GB"/>
        </w:rPr>
        <w:t xml:space="preserve"> </w:t>
      </w:r>
    </w:p>
    <w:p w14:paraId="525BEA88" w14:textId="5082D999" w:rsidR="00BE6A8D" w:rsidRDefault="00E30FB3" w:rsidP="00BE6A8D">
      <w:pPr>
        <w:pStyle w:val="Odstavecseseznamem"/>
        <w:numPr>
          <w:ilvl w:val="1"/>
          <w:numId w:val="2"/>
        </w:numPr>
        <w:jc w:val="both"/>
        <w:rPr>
          <w:rFonts w:asciiTheme="minorHAnsi" w:hAnsiTheme="minorHAnsi"/>
          <w:sz w:val="24"/>
          <w:szCs w:val="24"/>
          <w:lang w:val="en-GB"/>
        </w:rPr>
      </w:pPr>
      <w:r>
        <w:rPr>
          <w:rFonts w:asciiTheme="minorHAnsi" w:hAnsiTheme="minorHAnsi"/>
          <w:sz w:val="24"/>
          <w:szCs w:val="24"/>
          <w:lang w:val="en-GB"/>
        </w:rPr>
        <w:t xml:space="preserve">violation of the declaration duties </w:t>
      </w:r>
      <w:r w:rsidR="00BE6A8D">
        <w:rPr>
          <w:rFonts w:asciiTheme="minorHAnsi" w:hAnsiTheme="minorHAnsi"/>
          <w:sz w:val="24"/>
          <w:szCs w:val="24"/>
          <w:lang w:val="en-GB"/>
        </w:rPr>
        <w:t xml:space="preserve">and the provisions on access to declarations carry a fine </w:t>
      </w:r>
      <w:r w:rsidR="00BD52C4">
        <w:rPr>
          <w:rFonts w:asciiTheme="minorHAnsi" w:hAnsiTheme="minorHAnsi"/>
          <w:sz w:val="24"/>
          <w:szCs w:val="24"/>
          <w:lang w:val="en-GB"/>
        </w:rPr>
        <w:t xml:space="preserve">of </w:t>
      </w:r>
      <w:r w:rsidR="00BE6A8D">
        <w:rPr>
          <w:rFonts w:asciiTheme="minorHAnsi" w:hAnsiTheme="minorHAnsi"/>
          <w:sz w:val="24"/>
          <w:szCs w:val="24"/>
          <w:lang w:val="en-GB"/>
        </w:rPr>
        <w:t xml:space="preserve">between </w:t>
      </w:r>
      <w:r w:rsidR="0014229A" w:rsidRPr="00775FD8">
        <w:rPr>
          <w:rFonts w:asciiTheme="minorHAnsi" w:hAnsiTheme="minorHAnsi"/>
          <w:sz w:val="24"/>
          <w:szCs w:val="24"/>
          <w:lang w:val="en-GB"/>
        </w:rPr>
        <w:t>CZK</w:t>
      </w:r>
      <w:r w:rsidR="0014229A">
        <w:rPr>
          <w:rFonts w:asciiTheme="minorHAnsi" w:hAnsiTheme="minorHAnsi"/>
          <w:sz w:val="24"/>
          <w:szCs w:val="24"/>
          <w:lang w:val="en-GB"/>
        </w:rPr>
        <w:t xml:space="preserve"> </w:t>
      </w:r>
      <w:r w:rsidR="00BE6A8D">
        <w:rPr>
          <w:rFonts w:asciiTheme="minorHAnsi" w:hAnsiTheme="minorHAnsi"/>
          <w:sz w:val="24"/>
          <w:szCs w:val="24"/>
          <w:lang w:val="en-GB"/>
        </w:rPr>
        <w:t>1,000/</w:t>
      </w:r>
      <w:r w:rsidR="0014229A">
        <w:rPr>
          <w:rFonts w:asciiTheme="minorHAnsi" w:hAnsiTheme="minorHAnsi"/>
          <w:sz w:val="24"/>
          <w:szCs w:val="24"/>
          <w:lang w:val="en-GB"/>
        </w:rPr>
        <w:t xml:space="preserve">€ </w:t>
      </w:r>
      <w:r w:rsidR="00BE6A8D">
        <w:rPr>
          <w:rFonts w:asciiTheme="minorHAnsi" w:hAnsiTheme="minorHAnsi"/>
          <w:sz w:val="24"/>
          <w:szCs w:val="24"/>
          <w:lang w:val="en-GB"/>
        </w:rPr>
        <w:t xml:space="preserve">42 and </w:t>
      </w:r>
      <w:r w:rsidR="0014229A" w:rsidRPr="00775FD8">
        <w:rPr>
          <w:rFonts w:asciiTheme="minorHAnsi" w:hAnsiTheme="minorHAnsi"/>
          <w:sz w:val="24"/>
          <w:szCs w:val="24"/>
          <w:lang w:val="en-GB"/>
        </w:rPr>
        <w:t>CZK</w:t>
      </w:r>
      <w:r w:rsidR="0014229A">
        <w:rPr>
          <w:rFonts w:asciiTheme="minorHAnsi" w:hAnsiTheme="minorHAnsi"/>
          <w:sz w:val="24"/>
          <w:szCs w:val="24"/>
          <w:lang w:val="en-GB"/>
        </w:rPr>
        <w:t xml:space="preserve"> </w:t>
      </w:r>
      <w:r w:rsidR="00BE6A8D">
        <w:rPr>
          <w:rFonts w:asciiTheme="minorHAnsi" w:hAnsiTheme="minorHAnsi"/>
          <w:sz w:val="24"/>
          <w:szCs w:val="24"/>
          <w:lang w:val="en-GB"/>
        </w:rPr>
        <w:t>50,000/</w:t>
      </w:r>
      <w:r w:rsidR="0014229A">
        <w:rPr>
          <w:rFonts w:asciiTheme="minorHAnsi" w:hAnsiTheme="minorHAnsi"/>
          <w:sz w:val="24"/>
          <w:szCs w:val="24"/>
          <w:lang w:val="en-GB"/>
        </w:rPr>
        <w:t xml:space="preserve">€ </w:t>
      </w:r>
      <w:r w:rsidR="00BE6A8D">
        <w:rPr>
          <w:rFonts w:asciiTheme="minorHAnsi" w:hAnsiTheme="minorHAnsi"/>
          <w:sz w:val="24"/>
          <w:szCs w:val="24"/>
          <w:lang w:val="en-GB"/>
        </w:rPr>
        <w:t>2,038</w:t>
      </w:r>
      <w:r w:rsidR="00450F3D">
        <w:rPr>
          <w:rFonts w:asciiTheme="minorHAnsi" w:hAnsiTheme="minorHAnsi"/>
          <w:sz w:val="24"/>
          <w:szCs w:val="24"/>
          <w:lang w:val="en-GB"/>
        </w:rPr>
        <w:t>,</w:t>
      </w:r>
      <w:r w:rsidR="00BE6A8D">
        <w:rPr>
          <w:rFonts w:asciiTheme="minorHAnsi" w:hAnsiTheme="minorHAnsi"/>
          <w:sz w:val="24"/>
          <w:szCs w:val="24"/>
          <w:lang w:val="en-GB"/>
        </w:rPr>
        <w:t xml:space="preserve"> or a warning as regards late submission of information or violation of the access provisions;</w:t>
      </w:r>
    </w:p>
    <w:p w14:paraId="5BD48270" w14:textId="6A1FF0C6" w:rsidR="00BE6A8D" w:rsidRDefault="00BE6A8D" w:rsidP="00BE6A8D">
      <w:pPr>
        <w:pStyle w:val="Odstavecseseznamem"/>
        <w:numPr>
          <w:ilvl w:val="1"/>
          <w:numId w:val="2"/>
        </w:numPr>
        <w:jc w:val="both"/>
        <w:rPr>
          <w:rFonts w:asciiTheme="minorHAnsi" w:hAnsiTheme="minorHAnsi"/>
          <w:sz w:val="24"/>
          <w:szCs w:val="24"/>
          <w:lang w:val="en-GB"/>
        </w:rPr>
      </w:pPr>
      <w:r>
        <w:rPr>
          <w:rFonts w:asciiTheme="minorHAnsi" w:hAnsiTheme="minorHAnsi"/>
          <w:sz w:val="24"/>
          <w:szCs w:val="24"/>
          <w:lang w:val="en-GB"/>
        </w:rPr>
        <w:t xml:space="preserve">violation of the provisions on incompatible activities carries a fine </w:t>
      </w:r>
      <w:r w:rsidR="00BD52C4">
        <w:rPr>
          <w:rFonts w:asciiTheme="minorHAnsi" w:hAnsiTheme="minorHAnsi"/>
          <w:sz w:val="24"/>
          <w:szCs w:val="24"/>
          <w:lang w:val="en-GB"/>
        </w:rPr>
        <w:t xml:space="preserve">of </w:t>
      </w:r>
      <w:r>
        <w:rPr>
          <w:rFonts w:asciiTheme="minorHAnsi" w:hAnsiTheme="minorHAnsi"/>
          <w:sz w:val="24"/>
          <w:szCs w:val="24"/>
          <w:lang w:val="en-GB"/>
        </w:rPr>
        <w:t xml:space="preserve">between </w:t>
      </w:r>
      <w:r w:rsidR="0014229A" w:rsidRPr="00775FD8">
        <w:rPr>
          <w:rFonts w:asciiTheme="minorHAnsi" w:hAnsiTheme="minorHAnsi"/>
          <w:sz w:val="24"/>
          <w:szCs w:val="24"/>
          <w:lang w:val="en-GB"/>
        </w:rPr>
        <w:t>CZK</w:t>
      </w:r>
      <w:r w:rsidR="0014229A">
        <w:rPr>
          <w:rFonts w:asciiTheme="minorHAnsi" w:hAnsiTheme="minorHAnsi"/>
          <w:sz w:val="24"/>
          <w:szCs w:val="24"/>
          <w:lang w:val="en-GB"/>
        </w:rPr>
        <w:t xml:space="preserve"> </w:t>
      </w:r>
      <w:r>
        <w:rPr>
          <w:rFonts w:asciiTheme="minorHAnsi" w:hAnsiTheme="minorHAnsi"/>
          <w:sz w:val="24"/>
          <w:szCs w:val="24"/>
          <w:lang w:val="en-GB"/>
        </w:rPr>
        <w:t>5,000/</w:t>
      </w:r>
      <w:r w:rsidR="0014229A">
        <w:rPr>
          <w:rFonts w:asciiTheme="minorHAnsi" w:hAnsiTheme="minorHAnsi"/>
          <w:sz w:val="24"/>
          <w:szCs w:val="24"/>
          <w:lang w:val="en-GB"/>
        </w:rPr>
        <w:t xml:space="preserve">€ </w:t>
      </w:r>
      <w:r>
        <w:rPr>
          <w:rFonts w:asciiTheme="minorHAnsi" w:hAnsiTheme="minorHAnsi"/>
          <w:sz w:val="24"/>
          <w:szCs w:val="24"/>
          <w:lang w:val="en-GB"/>
        </w:rPr>
        <w:t xml:space="preserve">211 and </w:t>
      </w:r>
      <w:r w:rsidR="0014229A" w:rsidRPr="00775FD8">
        <w:rPr>
          <w:rFonts w:asciiTheme="minorHAnsi" w:hAnsiTheme="minorHAnsi"/>
          <w:sz w:val="24"/>
          <w:szCs w:val="24"/>
          <w:lang w:val="en-GB"/>
        </w:rPr>
        <w:t>CZK</w:t>
      </w:r>
      <w:r w:rsidR="0014229A">
        <w:rPr>
          <w:rFonts w:asciiTheme="minorHAnsi" w:hAnsiTheme="minorHAnsi"/>
          <w:sz w:val="24"/>
          <w:szCs w:val="24"/>
          <w:lang w:val="en-GB"/>
        </w:rPr>
        <w:t xml:space="preserve"> </w:t>
      </w:r>
      <w:r>
        <w:rPr>
          <w:rFonts w:asciiTheme="minorHAnsi" w:hAnsiTheme="minorHAnsi"/>
          <w:sz w:val="24"/>
          <w:szCs w:val="24"/>
          <w:lang w:val="en-GB"/>
        </w:rPr>
        <w:t>250,000/</w:t>
      </w:r>
      <w:r w:rsidR="0014229A">
        <w:rPr>
          <w:rFonts w:asciiTheme="minorHAnsi" w:hAnsiTheme="minorHAnsi"/>
          <w:sz w:val="24"/>
          <w:szCs w:val="24"/>
          <w:lang w:val="en-GB"/>
        </w:rPr>
        <w:t xml:space="preserve">€ </w:t>
      </w:r>
      <w:r>
        <w:rPr>
          <w:rFonts w:asciiTheme="minorHAnsi" w:hAnsiTheme="minorHAnsi"/>
          <w:sz w:val="24"/>
          <w:szCs w:val="24"/>
          <w:lang w:val="en-GB"/>
        </w:rPr>
        <w:t>10,191;</w:t>
      </w:r>
    </w:p>
    <w:p w14:paraId="68B1F071" w14:textId="316BA753" w:rsidR="001A2A3E" w:rsidRDefault="00BE6A8D" w:rsidP="00BE6A8D">
      <w:pPr>
        <w:pStyle w:val="Odstavecseseznamem"/>
        <w:numPr>
          <w:ilvl w:val="1"/>
          <w:numId w:val="2"/>
        </w:numPr>
        <w:jc w:val="both"/>
        <w:rPr>
          <w:rFonts w:asciiTheme="minorHAnsi" w:hAnsiTheme="minorHAnsi"/>
          <w:sz w:val="24"/>
          <w:szCs w:val="24"/>
          <w:lang w:val="en-GB"/>
        </w:rPr>
      </w:pPr>
      <w:r>
        <w:rPr>
          <w:rFonts w:asciiTheme="minorHAnsi" w:hAnsiTheme="minorHAnsi"/>
          <w:sz w:val="24"/>
          <w:szCs w:val="24"/>
          <w:lang w:val="en-GB"/>
        </w:rPr>
        <w:t xml:space="preserve">violation of the post-employment restrictions carries a fine </w:t>
      </w:r>
      <w:r w:rsidR="00BD52C4">
        <w:rPr>
          <w:rFonts w:asciiTheme="minorHAnsi" w:hAnsiTheme="minorHAnsi"/>
          <w:sz w:val="24"/>
          <w:szCs w:val="24"/>
          <w:lang w:val="en-GB"/>
        </w:rPr>
        <w:t xml:space="preserve">of </w:t>
      </w:r>
      <w:r>
        <w:rPr>
          <w:rFonts w:asciiTheme="minorHAnsi" w:hAnsiTheme="minorHAnsi"/>
          <w:sz w:val="24"/>
          <w:szCs w:val="24"/>
          <w:lang w:val="en-GB"/>
        </w:rPr>
        <w:t xml:space="preserve">between </w:t>
      </w:r>
      <w:r w:rsidR="0014229A" w:rsidRPr="00775FD8">
        <w:rPr>
          <w:rFonts w:asciiTheme="minorHAnsi" w:hAnsiTheme="minorHAnsi"/>
          <w:sz w:val="24"/>
          <w:szCs w:val="24"/>
          <w:lang w:val="en-GB"/>
        </w:rPr>
        <w:t>CZK</w:t>
      </w:r>
      <w:r w:rsidR="0014229A">
        <w:rPr>
          <w:rFonts w:asciiTheme="minorHAnsi" w:hAnsiTheme="minorHAnsi"/>
          <w:sz w:val="24"/>
          <w:szCs w:val="24"/>
          <w:lang w:val="en-GB"/>
        </w:rPr>
        <w:t xml:space="preserve"> </w:t>
      </w:r>
      <w:r>
        <w:rPr>
          <w:rFonts w:asciiTheme="minorHAnsi" w:hAnsiTheme="minorHAnsi"/>
          <w:sz w:val="24"/>
          <w:szCs w:val="24"/>
          <w:lang w:val="en-GB"/>
        </w:rPr>
        <w:t>25,000/</w:t>
      </w:r>
      <w:r w:rsidR="0014229A">
        <w:rPr>
          <w:rFonts w:asciiTheme="minorHAnsi" w:hAnsiTheme="minorHAnsi"/>
          <w:sz w:val="24"/>
          <w:szCs w:val="24"/>
          <w:lang w:val="en-GB"/>
        </w:rPr>
        <w:t xml:space="preserve">€ </w:t>
      </w:r>
      <w:r>
        <w:rPr>
          <w:rFonts w:asciiTheme="minorHAnsi" w:hAnsiTheme="minorHAnsi"/>
          <w:sz w:val="24"/>
          <w:szCs w:val="24"/>
          <w:lang w:val="en-GB"/>
        </w:rPr>
        <w:t xml:space="preserve">1,058 and </w:t>
      </w:r>
      <w:r w:rsidR="0014229A" w:rsidRPr="00775FD8">
        <w:rPr>
          <w:rFonts w:asciiTheme="minorHAnsi" w:hAnsiTheme="minorHAnsi"/>
          <w:sz w:val="24"/>
          <w:szCs w:val="24"/>
          <w:lang w:val="en-GB"/>
        </w:rPr>
        <w:t>CZK</w:t>
      </w:r>
      <w:r w:rsidR="0014229A">
        <w:rPr>
          <w:rFonts w:asciiTheme="minorHAnsi" w:hAnsiTheme="minorHAnsi"/>
          <w:sz w:val="24"/>
          <w:szCs w:val="24"/>
          <w:lang w:val="en-GB"/>
        </w:rPr>
        <w:t xml:space="preserve"> </w:t>
      </w:r>
      <w:r w:rsidR="006C5D35">
        <w:rPr>
          <w:rFonts w:asciiTheme="minorHAnsi" w:hAnsiTheme="minorHAnsi"/>
          <w:sz w:val="24"/>
          <w:szCs w:val="24"/>
          <w:lang w:val="en-GB"/>
        </w:rPr>
        <w:t>500,000/</w:t>
      </w:r>
      <w:r w:rsidR="0014229A">
        <w:rPr>
          <w:rFonts w:asciiTheme="minorHAnsi" w:hAnsiTheme="minorHAnsi"/>
          <w:sz w:val="24"/>
          <w:szCs w:val="24"/>
          <w:lang w:val="en-GB"/>
        </w:rPr>
        <w:t xml:space="preserve">€ </w:t>
      </w:r>
      <w:r w:rsidR="006C5D35">
        <w:rPr>
          <w:rFonts w:asciiTheme="minorHAnsi" w:hAnsiTheme="minorHAnsi"/>
          <w:sz w:val="24"/>
          <w:szCs w:val="24"/>
          <w:lang w:val="en-GB"/>
        </w:rPr>
        <w:t xml:space="preserve">20,383 (section 23 ACI). </w:t>
      </w:r>
    </w:p>
    <w:p w14:paraId="286CC91A" w14:textId="77777777" w:rsidR="00BE6A8D" w:rsidRPr="00BE6A8D" w:rsidRDefault="00BE6A8D" w:rsidP="00BE6A8D">
      <w:pPr>
        <w:ind w:left="720"/>
        <w:jc w:val="both"/>
        <w:rPr>
          <w:rFonts w:asciiTheme="minorHAnsi" w:hAnsiTheme="minorHAnsi"/>
          <w:sz w:val="24"/>
          <w:szCs w:val="24"/>
          <w:lang w:val="en-GB"/>
        </w:rPr>
      </w:pPr>
    </w:p>
    <w:p w14:paraId="014EA1AE" w14:textId="409D43E9" w:rsidR="00D90697" w:rsidRDefault="00BE6A8D" w:rsidP="00D90697">
      <w:pPr>
        <w:numPr>
          <w:ilvl w:val="0"/>
          <w:numId w:val="15"/>
        </w:numPr>
        <w:tabs>
          <w:tab w:val="clear" w:pos="567"/>
          <w:tab w:val="left" w:pos="709"/>
        </w:tabs>
        <w:ind w:left="0" w:firstLine="0"/>
        <w:jc w:val="both"/>
        <w:rPr>
          <w:rFonts w:asciiTheme="minorHAnsi" w:hAnsiTheme="minorHAnsi"/>
          <w:sz w:val="24"/>
          <w:szCs w:val="24"/>
          <w:lang w:val="en-GB"/>
        </w:rPr>
      </w:pPr>
      <w:r>
        <w:rPr>
          <w:rFonts w:asciiTheme="minorHAnsi" w:hAnsiTheme="minorHAnsi"/>
          <w:sz w:val="24"/>
          <w:szCs w:val="24"/>
          <w:lang w:val="en-GB"/>
        </w:rPr>
        <w:t xml:space="preserve">These sanctions are to be imposed by the municipality of the place of residence of the offender. If s/he is also an MP, s/he can choose to have the Commission on Immunities of the Parliament deal with the matter in disciplinary proceedings. </w:t>
      </w:r>
      <w:bookmarkStart w:id="194" w:name="_Ref129361766"/>
    </w:p>
    <w:p w14:paraId="6C432838" w14:textId="77777777" w:rsidR="00D90697" w:rsidRDefault="00D90697" w:rsidP="00D90697">
      <w:pPr>
        <w:tabs>
          <w:tab w:val="left" w:pos="709"/>
        </w:tabs>
        <w:jc w:val="both"/>
        <w:rPr>
          <w:rFonts w:asciiTheme="minorHAnsi" w:hAnsiTheme="minorHAnsi"/>
          <w:sz w:val="24"/>
          <w:szCs w:val="24"/>
          <w:lang w:val="en-GB"/>
        </w:rPr>
      </w:pPr>
    </w:p>
    <w:p w14:paraId="65CFC0CD" w14:textId="29C200A5" w:rsidR="00D90697" w:rsidRDefault="00BE6A8D" w:rsidP="00D90697">
      <w:pPr>
        <w:numPr>
          <w:ilvl w:val="0"/>
          <w:numId w:val="15"/>
        </w:numPr>
        <w:tabs>
          <w:tab w:val="clear" w:pos="567"/>
          <w:tab w:val="left" w:pos="709"/>
        </w:tabs>
        <w:ind w:left="0" w:firstLine="0"/>
        <w:jc w:val="both"/>
        <w:rPr>
          <w:rFonts w:asciiTheme="minorHAnsi" w:hAnsiTheme="minorHAnsi"/>
          <w:sz w:val="24"/>
          <w:szCs w:val="24"/>
          <w:lang w:val="en-GB"/>
        </w:rPr>
      </w:pPr>
      <w:bookmarkStart w:id="195" w:name="_Ref135056288"/>
      <w:r w:rsidRPr="00D90697">
        <w:rPr>
          <w:rFonts w:asciiTheme="minorHAnsi" w:hAnsiTheme="minorHAnsi"/>
          <w:sz w:val="24"/>
          <w:szCs w:val="24"/>
          <w:lang w:val="en-GB"/>
        </w:rPr>
        <w:t xml:space="preserve">Many of the GET’s </w:t>
      </w:r>
      <w:r w:rsidR="00BD52C4">
        <w:rPr>
          <w:rFonts w:asciiTheme="minorHAnsi" w:hAnsiTheme="minorHAnsi"/>
          <w:sz w:val="24"/>
          <w:szCs w:val="24"/>
          <w:lang w:val="en-GB"/>
        </w:rPr>
        <w:t xml:space="preserve">on-site </w:t>
      </w:r>
      <w:r w:rsidR="007B3419" w:rsidRPr="00D90697">
        <w:rPr>
          <w:rFonts w:asciiTheme="minorHAnsi" w:hAnsiTheme="minorHAnsi"/>
          <w:sz w:val="24"/>
          <w:szCs w:val="24"/>
          <w:lang w:val="en-GB"/>
        </w:rPr>
        <w:t>interlocutors criticised</w:t>
      </w:r>
      <w:r w:rsidRPr="00D90697">
        <w:rPr>
          <w:rFonts w:asciiTheme="minorHAnsi" w:hAnsiTheme="minorHAnsi"/>
          <w:sz w:val="24"/>
          <w:szCs w:val="24"/>
          <w:lang w:val="en-GB"/>
        </w:rPr>
        <w:t xml:space="preserve"> the arrangements for imposing sanctions under the ACI, which </w:t>
      </w:r>
      <w:r w:rsidR="00BD52C4">
        <w:rPr>
          <w:rFonts w:asciiTheme="minorHAnsi" w:hAnsiTheme="minorHAnsi"/>
          <w:sz w:val="24"/>
          <w:szCs w:val="24"/>
          <w:lang w:val="en-GB"/>
        </w:rPr>
        <w:t xml:space="preserve">appear to have </w:t>
      </w:r>
      <w:r w:rsidRPr="00D90697">
        <w:rPr>
          <w:rFonts w:asciiTheme="minorHAnsi" w:hAnsiTheme="minorHAnsi"/>
          <w:sz w:val="24"/>
          <w:szCs w:val="24"/>
          <w:lang w:val="en-GB"/>
        </w:rPr>
        <w:t>prove</w:t>
      </w:r>
      <w:r w:rsidR="00BD52C4">
        <w:rPr>
          <w:rFonts w:asciiTheme="minorHAnsi" w:hAnsiTheme="minorHAnsi"/>
          <w:sz w:val="24"/>
          <w:szCs w:val="24"/>
          <w:lang w:val="en-GB"/>
        </w:rPr>
        <w:t>n</w:t>
      </w:r>
      <w:r w:rsidRPr="00D90697">
        <w:rPr>
          <w:rFonts w:asciiTheme="minorHAnsi" w:hAnsiTheme="minorHAnsi"/>
          <w:sz w:val="24"/>
          <w:szCs w:val="24"/>
          <w:lang w:val="en-GB"/>
        </w:rPr>
        <w:t xml:space="preserve"> largely ineffective in practice. According to an impact assessment of the ACI carried out by the Ministry of Justice in 2018, most fines imposed by the municipalities under the law were the lowest possible under the law. For violation of the provisions on declarations, such a fine of </w:t>
      </w:r>
      <w:r w:rsidR="0014229A" w:rsidRPr="00775FD8">
        <w:rPr>
          <w:rFonts w:asciiTheme="minorHAnsi" w:hAnsiTheme="minorHAnsi"/>
          <w:sz w:val="24"/>
          <w:szCs w:val="24"/>
          <w:lang w:val="en-GB"/>
        </w:rPr>
        <w:t>CZK</w:t>
      </w:r>
      <w:r w:rsidR="0014229A" w:rsidRPr="00D90697">
        <w:rPr>
          <w:rFonts w:asciiTheme="minorHAnsi" w:hAnsiTheme="minorHAnsi"/>
          <w:sz w:val="24"/>
          <w:szCs w:val="24"/>
          <w:lang w:val="en-GB"/>
        </w:rPr>
        <w:t xml:space="preserve"> </w:t>
      </w:r>
      <w:r w:rsidRPr="00D90697">
        <w:rPr>
          <w:rFonts w:asciiTheme="minorHAnsi" w:hAnsiTheme="minorHAnsi"/>
          <w:sz w:val="24"/>
          <w:szCs w:val="24"/>
          <w:lang w:val="en-GB"/>
        </w:rPr>
        <w:t>1,000/</w:t>
      </w:r>
      <w:r w:rsidR="0014229A">
        <w:rPr>
          <w:rFonts w:asciiTheme="minorHAnsi" w:hAnsiTheme="minorHAnsi"/>
          <w:sz w:val="24"/>
          <w:szCs w:val="24"/>
          <w:lang w:val="en-GB"/>
        </w:rPr>
        <w:t xml:space="preserve">€ </w:t>
      </w:r>
      <w:r w:rsidRPr="00D90697">
        <w:rPr>
          <w:rFonts w:asciiTheme="minorHAnsi" w:hAnsiTheme="minorHAnsi"/>
          <w:sz w:val="24"/>
          <w:szCs w:val="24"/>
          <w:lang w:val="en-GB"/>
        </w:rPr>
        <w:t xml:space="preserve">42 was even qualified by some interlocutors as a “privacy fee” allowing declarants to escape their disclosure duties. Whenever possible under the law, some municipalities preferred to impose repeated warnings to the officials concerned instead of fines. In the GET’s view, these arrangements need to be reviewed in order to make sanctions effective, proportionate and dissuasive. It would clearly </w:t>
      </w:r>
      <w:r w:rsidR="00BD52C4">
        <w:rPr>
          <w:rFonts w:asciiTheme="minorHAnsi" w:hAnsiTheme="minorHAnsi"/>
          <w:sz w:val="24"/>
          <w:szCs w:val="24"/>
          <w:lang w:val="en-GB"/>
        </w:rPr>
        <w:t xml:space="preserve">be </w:t>
      </w:r>
      <w:r w:rsidRPr="00D90697">
        <w:rPr>
          <w:rFonts w:asciiTheme="minorHAnsi" w:hAnsiTheme="minorHAnsi"/>
          <w:sz w:val="24"/>
          <w:szCs w:val="24"/>
          <w:lang w:val="en-GB"/>
        </w:rPr>
        <w:t xml:space="preserve">preferable to </w:t>
      </w:r>
      <w:r w:rsidR="00BD52C4">
        <w:rPr>
          <w:rFonts w:asciiTheme="minorHAnsi" w:hAnsiTheme="minorHAnsi"/>
          <w:sz w:val="24"/>
          <w:szCs w:val="24"/>
          <w:lang w:val="en-GB"/>
        </w:rPr>
        <w:t xml:space="preserve">grant </w:t>
      </w:r>
      <w:r w:rsidRPr="00D90697">
        <w:rPr>
          <w:rFonts w:asciiTheme="minorHAnsi" w:hAnsiTheme="minorHAnsi"/>
          <w:sz w:val="24"/>
          <w:szCs w:val="24"/>
          <w:lang w:val="en-GB"/>
        </w:rPr>
        <w:t xml:space="preserve">an independent oversight body the competence to impose sanctions under the ACI. The GET refers in this respect to the recommendation in paragraph </w:t>
      </w:r>
      <w:r w:rsidR="0024011D">
        <w:rPr>
          <w:rFonts w:asciiTheme="minorHAnsi" w:hAnsiTheme="minorHAnsi"/>
          <w:sz w:val="24"/>
          <w:szCs w:val="24"/>
          <w:lang w:val="en-GB"/>
        </w:rPr>
        <w:fldChar w:fldCharType="begin"/>
      </w:r>
      <w:r w:rsidR="0024011D">
        <w:rPr>
          <w:rFonts w:asciiTheme="minorHAnsi" w:hAnsiTheme="minorHAnsi"/>
          <w:sz w:val="24"/>
          <w:szCs w:val="24"/>
          <w:lang w:val="en-GB"/>
        </w:rPr>
        <w:instrText xml:space="preserve"> REF _Ref137047044 \r \h </w:instrText>
      </w:r>
      <w:r w:rsidR="0024011D">
        <w:rPr>
          <w:rFonts w:asciiTheme="minorHAnsi" w:hAnsiTheme="minorHAnsi"/>
          <w:sz w:val="24"/>
          <w:szCs w:val="24"/>
          <w:lang w:val="en-GB"/>
        </w:rPr>
      </w:r>
      <w:r w:rsidR="0024011D">
        <w:rPr>
          <w:rFonts w:asciiTheme="minorHAnsi" w:hAnsiTheme="minorHAnsi"/>
          <w:sz w:val="24"/>
          <w:szCs w:val="24"/>
          <w:lang w:val="en-GB"/>
        </w:rPr>
        <w:fldChar w:fldCharType="separate"/>
      </w:r>
      <w:r w:rsidR="0002230A">
        <w:rPr>
          <w:rFonts w:asciiTheme="minorHAnsi" w:hAnsiTheme="minorHAnsi"/>
          <w:sz w:val="24"/>
          <w:szCs w:val="24"/>
          <w:lang w:val="en-GB"/>
        </w:rPr>
        <w:t>144</w:t>
      </w:r>
      <w:r w:rsidR="0024011D">
        <w:rPr>
          <w:rFonts w:asciiTheme="minorHAnsi" w:hAnsiTheme="minorHAnsi"/>
          <w:sz w:val="24"/>
          <w:szCs w:val="24"/>
          <w:lang w:val="en-GB"/>
        </w:rPr>
        <w:fldChar w:fldCharType="end"/>
      </w:r>
      <w:r w:rsidRPr="00D90697">
        <w:rPr>
          <w:rFonts w:asciiTheme="minorHAnsi" w:hAnsiTheme="minorHAnsi"/>
          <w:sz w:val="24"/>
          <w:szCs w:val="24"/>
          <w:lang w:val="en-GB"/>
        </w:rPr>
        <w:t>.</w:t>
      </w:r>
      <w:bookmarkEnd w:id="194"/>
      <w:bookmarkEnd w:id="195"/>
    </w:p>
    <w:p w14:paraId="6E247141" w14:textId="77777777" w:rsidR="00D90697" w:rsidRDefault="00D90697" w:rsidP="00D90697">
      <w:pPr>
        <w:pStyle w:val="Odstavecseseznamem"/>
        <w:rPr>
          <w:rFonts w:asciiTheme="minorHAnsi" w:hAnsiTheme="minorHAnsi"/>
          <w:sz w:val="24"/>
          <w:szCs w:val="24"/>
          <w:lang w:val="en-GB"/>
        </w:rPr>
      </w:pPr>
    </w:p>
    <w:p w14:paraId="465E889E" w14:textId="3A76C4AB" w:rsidR="00D90697" w:rsidRDefault="00BE6A8D" w:rsidP="00D90697">
      <w:pPr>
        <w:numPr>
          <w:ilvl w:val="0"/>
          <w:numId w:val="15"/>
        </w:numPr>
        <w:tabs>
          <w:tab w:val="clear" w:pos="567"/>
          <w:tab w:val="left" w:pos="709"/>
        </w:tabs>
        <w:ind w:left="0" w:firstLine="0"/>
        <w:jc w:val="both"/>
        <w:rPr>
          <w:rFonts w:asciiTheme="minorHAnsi" w:hAnsiTheme="minorHAnsi"/>
          <w:sz w:val="24"/>
          <w:szCs w:val="24"/>
          <w:lang w:val="en-GB"/>
        </w:rPr>
      </w:pPr>
      <w:r w:rsidRPr="00D90697">
        <w:rPr>
          <w:rFonts w:asciiTheme="minorHAnsi" w:hAnsiTheme="minorHAnsi"/>
          <w:sz w:val="24"/>
          <w:szCs w:val="24"/>
          <w:lang w:val="en-GB"/>
        </w:rPr>
        <w:t xml:space="preserve">As regards sanctions for other rules on conduct applicable to PTEFs, the GET refers to the recommendation in paragraph </w:t>
      </w:r>
      <w:r w:rsidR="0024011D">
        <w:rPr>
          <w:rFonts w:asciiTheme="minorHAnsi" w:hAnsiTheme="minorHAnsi"/>
          <w:sz w:val="24"/>
          <w:szCs w:val="24"/>
          <w:lang w:val="en-GB"/>
        </w:rPr>
        <w:fldChar w:fldCharType="begin"/>
      </w:r>
      <w:r w:rsidR="0024011D">
        <w:rPr>
          <w:rFonts w:asciiTheme="minorHAnsi" w:hAnsiTheme="minorHAnsi"/>
          <w:sz w:val="24"/>
          <w:szCs w:val="24"/>
          <w:lang w:val="en-GB"/>
        </w:rPr>
        <w:instrText xml:space="preserve"> REF _Ref137047129 \r \h </w:instrText>
      </w:r>
      <w:r w:rsidR="0024011D">
        <w:rPr>
          <w:rFonts w:asciiTheme="minorHAnsi" w:hAnsiTheme="minorHAnsi"/>
          <w:sz w:val="24"/>
          <w:szCs w:val="24"/>
          <w:lang w:val="en-GB"/>
        </w:rPr>
      </w:r>
      <w:r w:rsidR="0024011D">
        <w:rPr>
          <w:rFonts w:asciiTheme="minorHAnsi" w:hAnsiTheme="minorHAnsi"/>
          <w:sz w:val="24"/>
          <w:szCs w:val="24"/>
          <w:lang w:val="en-GB"/>
        </w:rPr>
        <w:fldChar w:fldCharType="separate"/>
      </w:r>
      <w:r w:rsidR="0002230A">
        <w:rPr>
          <w:rFonts w:asciiTheme="minorHAnsi" w:hAnsiTheme="minorHAnsi"/>
          <w:sz w:val="24"/>
          <w:szCs w:val="24"/>
          <w:lang w:val="en-GB"/>
        </w:rPr>
        <w:t>76</w:t>
      </w:r>
      <w:r w:rsidR="0024011D">
        <w:rPr>
          <w:rFonts w:asciiTheme="minorHAnsi" w:hAnsiTheme="minorHAnsi"/>
          <w:sz w:val="24"/>
          <w:szCs w:val="24"/>
          <w:lang w:val="en-GB"/>
        </w:rPr>
        <w:fldChar w:fldCharType="end"/>
      </w:r>
      <w:r w:rsidRPr="00D90697">
        <w:rPr>
          <w:rFonts w:asciiTheme="minorHAnsi" w:hAnsiTheme="minorHAnsi"/>
          <w:sz w:val="24"/>
          <w:szCs w:val="24"/>
          <w:lang w:val="en-GB"/>
        </w:rPr>
        <w:t>.</w:t>
      </w:r>
    </w:p>
    <w:p w14:paraId="33ABE4C0" w14:textId="77777777" w:rsidR="00D90697" w:rsidRDefault="00D90697" w:rsidP="00D90697">
      <w:pPr>
        <w:pStyle w:val="Odstavecseseznamem"/>
        <w:rPr>
          <w:rFonts w:asciiTheme="minorHAnsi" w:hAnsiTheme="minorHAnsi"/>
          <w:sz w:val="24"/>
          <w:szCs w:val="24"/>
          <w:lang w:val="en-GB"/>
        </w:rPr>
      </w:pPr>
    </w:p>
    <w:p w14:paraId="306B3D75" w14:textId="3E9ECA98" w:rsidR="00D90697" w:rsidRPr="00B0071B" w:rsidRDefault="001A2A3E" w:rsidP="004C155B">
      <w:pPr>
        <w:numPr>
          <w:ilvl w:val="0"/>
          <w:numId w:val="15"/>
        </w:numPr>
        <w:tabs>
          <w:tab w:val="clear" w:pos="567"/>
          <w:tab w:val="left" w:pos="709"/>
        </w:tabs>
        <w:ind w:left="0" w:firstLine="0"/>
        <w:jc w:val="both"/>
        <w:rPr>
          <w:rStyle w:val="Hypertextovodkaz"/>
          <w:rFonts w:asciiTheme="minorHAnsi" w:hAnsiTheme="minorHAnsi" w:cstheme="minorHAnsi"/>
          <w:bCs/>
          <w:sz w:val="24"/>
          <w:szCs w:val="24"/>
          <w:lang w:val="en-GB"/>
        </w:rPr>
      </w:pPr>
      <w:r w:rsidRPr="00B0071B">
        <w:rPr>
          <w:rFonts w:asciiTheme="minorHAnsi" w:hAnsiTheme="minorHAnsi"/>
          <w:sz w:val="24"/>
          <w:szCs w:val="24"/>
          <w:lang w:val="en-GB"/>
        </w:rPr>
        <w:t>Statistics on administrative offen</w:t>
      </w:r>
      <w:r w:rsidR="007651D9" w:rsidRPr="00B0071B">
        <w:rPr>
          <w:rFonts w:asciiTheme="minorHAnsi" w:hAnsiTheme="minorHAnsi"/>
          <w:sz w:val="24"/>
          <w:szCs w:val="24"/>
          <w:lang w:val="en-GB"/>
        </w:rPr>
        <w:t>c</w:t>
      </w:r>
      <w:r w:rsidRPr="00B0071B">
        <w:rPr>
          <w:rFonts w:asciiTheme="minorHAnsi" w:hAnsiTheme="minorHAnsi"/>
          <w:sz w:val="24"/>
          <w:szCs w:val="24"/>
          <w:lang w:val="en-GB"/>
        </w:rPr>
        <w:t xml:space="preserve">es, including on the failure to submit declarations, are available at: </w:t>
      </w:r>
      <w:hyperlink r:id="rId13" w:history="1">
        <w:r w:rsidR="00B0071B" w:rsidRPr="00B0071B">
          <w:rPr>
            <w:rStyle w:val="Hypertextovodkaz"/>
            <w:rFonts w:asciiTheme="minorHAnsi" w:hAnsiTheme="minorHAnsi" w:cstheme="minorHAnsi"/>
            <w:bCs/>
            <w:sz w:val="24"/>
            <w:szCs w:val="24"/>
            <w:lang w:val="en-GB"/>
          </w:rPr>
          <w:t>https://justice.cz/web/msp/aktuality?clanek=rok-2022</w:t>
        </w:r>
      </w:hyperlink>
      <w:r w:rsidR="007651D9" w:rsidRPr="00B0071B">
        <w:rPr>
          <w:lang w:val="en-US"/>
        </w:rPr>
        <w:t>,</w:t>
      </w:r>
      <w:r w:rsidR="007651D9" w:rsidRPr="00B0071B">
        <w:rPr>
          <w:rStyle w:val="Hypertextovodkaz"/>
          <w:rFonts w:asciiTheme="minorHAnsi" w:hAnsiTheme="minorHAnsi" w:cstheme="minorHAnsi"/>
          <w:bCs/>
          <w:sz w:val="24"/>
          <w:szCs w:val="24"/>
          <w:u w:val="none"/>
          <w:lang w:val="en-GB"/>
        </w:rPr>
        <w:t xml:space="preserve"> </w:t>
      </w:r>
      <w:r w:rsidR="00B0071B">
        <w:rPr>
          <w:rStyle w:val="Hypertextovodkaz"/>
          <w:rFonts w:asciiTheme="minorHAnsi" w:hAnsiTheme="minorHAnsi" w:cstheme="minorHAnsi"/>
          <w:bCs/>
          <w:sz w:val="24"/>
          <w:szCs w:val="24"/>
          <w:u w:val="none"/>
          <w:lang w:val="en-GB"/>
        </w:rPr>
        <w:t xml:space="preserve"> </w:t>
      </w:r>
      <w:hyperlink r:id="rId14" w:history="1">
        <w:r w:rsidR="00B0071B" w:rsidRPr="00C948E7">
          <w:rPr>
            <w:rStyle w:val="Hypertextovodkaz"/>
            <w:rFonts w:asciiTheme="minorHAnsi" w:hAnsiTheme="minorHAnsi" w:cstheme="minorHAnsi"/>
            <w:bCs/>
            <w:sz w:val="24"/>
            <w:szCs w:val="24"/>
            <w:lang w:val="en-GB"/>
          </w:rPr>
          <w:t>https://justice.cz/web/msp/aktuality?clanek=rok-20-2</w:t>
        </w:r>
      </w:hyperlink>
      <w:r w:rsidR="007651D9" w:rsidRPr="00B0071B">
        <w:rPr>
          <w:rFonts w:asciiTheme="minorHAnsi" w:hAnsiTheme="minorHAnsi" w:cstheme="minorHAnsi"/>
          <w:bCs/>
          <w:sz w:val="24"/>
          <w:szCs w:val="24"/>
          <w:lang w:val="en-GB"/>
        </w:rPr>
        <w:t xml:space="preserve"> and </w:t>
      </w:r>
      <w:hyperlink r:id="rId15" w:history="1">
        <w:r w:rsidR="007651D9" w:rsidRPr="00B0071B">
          <w:rPr>
            <w:rStyle w:val="Hypertextovodkaz"/>
            <w:rFonts w:asciiTheme="minorHAnsi" w:hAnsiTheme="minorHAnsi" w:cstheme="minorHAnsi"/>
            <w:bCs/>
            <w:sz w:val="24"/>
            <w:szCs w:val="24"/>
            <w:lang w:val="en-GB"/>
          </w:rPr>
          <w:t>https://justice.cz/web/msp/aktuality?clanek=rok-20-1</w:t>
        </w:r>
      </w:hyperlink>
    </w:p>
    <w:p w14:paraId="26D24FD9" w14:textId="77777777" w:rsidR="00D90697" w:rsidRDefault="00D90697" w:rsidP="00D90697">
      <w:pPr>
        <w:pStyle w:val="Odstavecseseznamem"/>
        <w:ind w:left="0"/>
        <w:jc w:val="both"/>
        <w:rPr>
          <w:rStyle w:val="Hypertextovodkaz"/>
          <w:rFonts w:asciiTheme="minorHAnsi" w:hAnsiTheme="minorHAnsi" w:cstheme="minorHAnsi"/>
          <w:bCs/>
          <w:sz w:val="24"/>
          <w:szCs w:val="24"/>
          <w:lang w:val="en-GB"/>
        </w:rPr>
      </w:pPr>
    </w:p>
    <w:p w14:paraId="57C67F21" w14:textId="603B1C64" w:rsidR="001A2A3E" w:rsidRPr="00D90697" w:rsidRDefault="001D7E0D" w:rsidP="00D90697">
      <w:pPr>
        <w:numPr>
          <w:ilvl w:val="0"/>
          <w:numId w:val="15"/>
        </w:numPr>
        <w:tabs>
          <w:tab w:val="clear" w:pos="567"/>
          <w:tab w:val="left" w:pos="709"/>
        </w:tabs>
        <w:ind w:left="0" w:firstLine="0"/>
        <w:jc w:val="both"/>
        <w:rPr>
          <w:rFonts w:asciiTheme="minorHAnsi" w:hAnsiTheme="minorHAnsi"/>
          <w:sz w:val="24"/>
          <w:szCs w:val="24"/>
          <w:lang w:val="en-GB"/>
        </w:rPr>
      </w:pPr>
      <w:r>
        <w:rPr>
          <w:rFonts w:asciiTheme="minorHAnsi" w:hAnsiTheme="minorHAnsi"/>
          <w:sz w:val="24"/>
          <w:szCs w:val="24"/>
          <w:lang w:val="en-GB"/>
        </w:rPr>
        <w:t xml:space="preserve">One minister </w:t>
      </w:r>
      <w:r w:rsidR="007B3419">
        <w:rPr>
          <w:rFonts w:asciiTheme="minorHAnsi" w:hAnsiTheme="minorHAnsi"/>
          <w:sz w:val="24"/>
          <w:szCs w:val="24"/>
          <w:lang w:val="en-GB"/>
        </w:rPr>
        <w:t xml:space="preserve">of </w:t>
      </w:r>
      <w:r w:rsidR="007B3419" w:rsidRPr="00D90697">
        <w:rPr>
          <w:rFonts w:asciiTheme="minorHAnsi" w:hAnsiTheme="minorHAnsi"/>
          <w:sz w:val="24"/>
          <w:szCs w:val="24"/>
          <w:lang w:val="en-GB"/>
        </w:rPr>
        <w:t>the</w:t>
      </w:r>
      <w:r w:rsidR="0060285A" w:rsidRPr="00D90697">
        <w:rPr>
          <w:rFonts w:asciiTheme="minorHAnsi" w:hAnsiTheme="minorHAnsi"/>
          <w:sz w:val="24"/>
          <w:szCs w:val="24"/>
          <w:lang w:val="en-GB"/>
        </w:rPr>
        <w:t xml:space="preserve"> current Government, which has been in office since December 2021</w:t>
      </w:r>
      <w:r>
        <w:rPr>
          <w:rFonts w:asciiTheme="minorHAnsi" w:hAnsiTheme="minorHAnsi"/>
          <w:sz w:val="24"/>
          <w:szCs w:val="24"/>
          <w:lang w:val="en-GB"/>
        </w:rPr>
        <w:t>, resigned because of contacts with a lobbyist involved in a corruption case under investigation</w:t>
      </w:r>
      <w:r w:rsidR="0060285A" w:rsidRPr="00D90697">
        <w:rPr>
          <w:rFonts w:asciiTheme="minorHAnsi" w:hAnsiTheme="minorHAnsi"/>
          <w:sz w:val="24"/>
          <w:szCs w:val="24"/>
          <w:lang w:val="en-GB"/>
        </w:rPr>
        <w:t xml:space="preserve">. </w:t>
      </w:r>
      <w:r>
        <w:rPr>
          <w:rFonts w:asciiTheme="minorHAnsi" w:hAnsiTheme="minorHAnsi"/>
          <w:sz w:val="24"/>
          <w:szCs w:val="24"/>
          <w:lang w:val="en-GB"/>
        </w:rPr>
        <w:t>T</w:t>
      </w:r>
      <w:r w:rsidR="0060285A" w:rsidRPr="00D90697">
        <w:rPr>
          <w:rFonts w:asciiTheme="minorHAnsi" w:hAnsiTheme="minorHAnsi"/>
          <w:sz w:val="24"/>
          <w:szCs w:val="24"/>
          <w:lang w:val="en-GB"/>
        </w:rPr>
        <w:t xml:space="preserve">here were </w:t>
      </w:r>
      <w:r>
        <w:rPr>
          <w:rFonts w:asciiTheme="minorHAnsi" w:hAnsiTheme="minorHAnsi"/>
          <w:sz w:val="24"/>
          <w:szCs w:val="24"/>
          <w:lang w:val="en-GB"/>
        </w:rPr>
        <w:t xml:space="preserve">also </w:t>
      </w:r>
      <w:r w:rsidR="0060285A" w:rsidRPr="00D90697">
        <w:rPr>
          <w:rFonts w:asciiTheme="minorHAnsi" w:hAnsiTheme="minorHAnsi"/>
          <w:sz w:val="24"/>
          <w:szCs w:val="24"/>
          <w:lang w:val="en-GB"/>
        </w:rPr>
        <w:t>s</w:t>
      </w:r>
      <w:r w:rsidR="005C7B14" w:rsidRPr="00D90697">
        <w:rPr>
          <w:rFonts w:asciiTheme="minorHAnsi" w:hAnsiTheme="minorHAnsi"/>
          <w:sz w:val="24"/>
          <w:szCs w:val="24"/>
          <w:lang w:val="en-GB"/>
        </w:rPr>
        <w:t xml:space="preserve">everal cases </w:t>
      </w:r>
      <w:r>
        <w:rPr>
          <w:rFonts w:asciiTheme="minorHAnsi" w:hAnsiTheme="minorHAnsi"/>
          <w:sz w:val="24"/>
          <w:szCs w:val="24"/>
          <w:lang w:val="en-GB"/>
        </w:rPr>
        <w:t xml:space="preserve">of dismissal and resignation </w:t>
      </w:r>
      <w:r w:rsidR="0060285A" w:rsidRPr="00D90697">
        <w:rPr>
          <w:rFonts w:asciiTheme="minorHAnsi" w:hAnsiTheme="minorHAnsi"/>
          <w:sz w:val="24"/>
          <w:szCs w:val="24"/>
          <w:lang w:val="en-GB"/>
        </w:rPr>
        <w:t>under the previous Government</w:t>
      </w:r>
      <w:r w:rsidR="005C7B14" w:rsidRPr="00D90697">
        <w:rPr>
          <w:rFonts w:asciiTheme="minorHAnsi" w:hAnsiTheme="minorHAnsi"/>
          <w:sz w:val="24"/>
          <w:szCs w:val="24"/>
          <w:lang w:val="en-GB"/>
        </w:rPr>
        <w:t>.</w:t>
      </w:r>
      <w:r w:rsidR="0060285A" w:rsidRPr="00D90697">
        <w:rPr>
          <w:rFonts w:asciiTheme="minorHAnsi" w:hAnsiTheme="minorHAnsi"/>
          <w:sz w:val="24"/>
          <w:szCs w:val="24"/>
          <w:lang w:val="en-GB"/>
        </w:rPr>
        <w:t xml:space="preserve"> Several ministers resigned </w:t>
      </w:r>
      <w:r w:rsidR="00BD52C4">
        <w:rPr>
          <w:rFonts w:asciiTheme="minorHAnsi" w:hAnsiTheme="minorHAnsi"/>
          <w:sz w:val="24"/>
          <w:szCs w:val="24"/>
          <w:lang w:val="en-GB"/>
        </w:rPr>
        <w:t>at</w:t>
      </w:r>
      <w:r w:rsidR="00BD52C4" w:rsidRPr="00D90697">
        <w:rPr>
          <w:rFonts w:asciiTheme="minorHAnsi" w:hAnsiTheme="minorHAnsi"/>
          <w:sz w:val="24"/>
          <w:szCs w:val="24"/>
          <w:lang w:val="en-GB"/>
        </w:rPr>
        <w:t xml:space="preserve"> </w:t>
      </w:r>
      <w:r w:rsidR="0060285A" w:rsidRPr="00D90697">
        <w:rPr>
          <w:rFonts w:asciiTheme="minorHAnsi" w:hAnsiTheme="minorHAnsi"/>
          <w:sz w:val="24"/>
          <w:szCs w:val="24"/>
          <w:lang w:val="en-GB"/>
        </w:rPr>
        <w:t xml:space="preserve">their own initiative or at the request of the Prime Minister or </w:t>
      </w:r>
      <w:r w:rsidR="00B1048C" w:rsidRPr="00D90697">
        <w:rPr>
          <w:rFonts w:asciiTheme="minorHAnsi" w:hAnsiTheme="minorHAnsi"/>
          <w:sz w:val="24"/>
          <w:szCs w:val="24"/>
          <w:lang w:val="en-GB"/>
        </w:rPr>
        <w:t xml:space="preserve">of </w:t>
      </w:r>
      <w:r w:rsidR="0060285A" w:rsidRPr="00D90697">
        <w:rPr>
          <w:rFonts w:asciiTheme="minorHAnsi" w:hAnsiTheme="minorHAnsi"/>
          <w:sz w:val="24"/>
          <w:szCs w:val="24"/>
          <w:lang w:val="en-GB"/>
        </w:rPr>
        <w:t>the President of the Republic for reasons including alleged plagiarism, violation of the lockdown rules during the Covid-19 pandemic</w:t>
      </w:r>
      <w:r w:rsidR="00B1048C" w:rsidRPr="00D90697">
        <w:rPr>
          <w:rFonts w:asciiTheme="minorHAnsi" w:hAnsiTheme="minorHAnsi"/>
          <w:sz w:val="24"/>
          <w:szCs w:val="24"/>
          <w:lang w:val="en-GB"/>
        </w:rPr>
        <w:t xml:space="preserve"> or</w:t>
      </w:r>
      <w:r w:rsidR="0060285A" w:rsidRPr="00D90697">
        <w:rPr>
          <w:rFonts w:asciiTheme="minorHAnsi" w:hAnsiTheme="minorHAnsi"/>
          <w:sz w:val="24"/>
          <w:szCs w:val="24"/>
          <w:lang w:val="en-GB"/>
        </w:rPr>
        <w:t xml:space="preserve"> false declaration of property and income</w:t>
      </w:r>
      <w:r w:rsidR="00B1048C" w:rsidRPr="00D90697">
        <w:rPr>
          <w:rFonts w:asciiTheme="minorHAnsi" w:hAnsiTheme="minorHAnsi"/>
          <w:sz w:val="24"/>
          <w:szCs w:val="24"/>
          <w:lang w:val="en-GB"/>
        </w:rPr>
        <w:t>. The resignation of a former Minister of Justice was also linked to an alleged attempt by the former Prime Minister to influence criminal proceedings</w:t>
      </w:r>
      <w:r w:rsidR="00D90697">
        <w:rPr>
          <w:rStyle w:val="Znakapoznpodarou"/>
          <w:rFonts w:asciiTheme="minorHAnsi" w:hAnsiTheme="minorHAnsi"/>
          <w:sz w:val="24"/>
          <w:szCs w:val="24"/>
          <w:lang w:val="en-GB"/>
        </w:rPr>
        <w:footnoteReference w:id="35"/>
      </w:r>
      <w:r w:rsidR="00B1048C" w:rsidRPr="00D90697">
        <w:rPr>
          <w:rFonts w:asciiTheme="minorHAnsi" w:hAnsiTheme="minorHAnsi"/>
          <w:sz w:val="24"/>
          <w:szCs w:val="24"/>
          <w:lang w:val="en-GB"/>
        </w:rPr>
        <w:t>. Furthermore, other ministers were dismissed inter alia for concluding a contract without public tender and without informing the Government.</w:t>
      </w:r>
    </w:p>
    <w:p w14:paraId="75080394" w14:textId="6EB6D883" w:rsidR="00E047B8" w:rsidRPr="00117677" w:rsidRDefault="00E047B8" w:rsidP="00E047B8">
      <w:pPr>
        <w:pStyle w:val="Odstavecseseznamem"/>
        <w:rPr>
          <w:rFonts w:asciiTheme="minorHAnsi" w:hAnsiTheme="minorHAnsi"/>
          <w:lang w:val="en-GB"/>
        </w:rPr>
      </w:pPr>
    </w:p>
    <w:p w14:paraId="4F7E48DD" w14:textId="77777777" w:rsidR="005B3932" w:rsidRPr="00A34599" w:rsidRDefault="005B3932" w:rsidP="006F2E12">
      <w:pPr>
        <w:pStyle w:val="Nadpis1"/>
        <w:pageBreakBefore/>
        <w:numPr>
          <w:ilvl w:val="0"/>
          <w:numId w:val="0"/>
        </w:numPr>
        <w:spacing w:before="0"/>
        <w:rPr>
          <w:rFonts w:asciiTheme="minorHAnsi" w:hAnsiTheme="minorHAnsi" w:cs="Calibri"/>
          <w:color w:val="00000A"/>
          <w:sz w:val="24"/>
          <w:szCs w:val="24"/>
          <w:lang w:val="en-GB"/>
        </w:rPr>
      </w:pPr>
      <w:bookmarkStart w:id="196" w:name="__RefHeading__4606_138456760"/>
      <w:bookmarkStart w:id="197" w:name="_Toc494119932"/>
      <w:bookmarkStart w:id="198" w:name="_Toc508876730"/>
      <w:bookmarkStart w:id="199" w:name="_Toc508881585"/>
      <w:bookmarkStart w:id="200" w:name="_Toc508881977"/>
      <w:bookmarkStart w:id="201" w:name="_Toc137046564"/>
      <w:bookmarkEnd w:id="196"/>
      <w:r w:rsidRPr="00A34599">
        <w:rPr>
          <w:rFonts w:asciiTheme="minorHAnsi" w:hAnsiTheme="minorHAnsi" w:cs="Calibri"/>
          <w:color w:val="00000A"/>
          <w:sz w:val="24"/>
          <w:szCs w:val="24"/>
          <w:lang w:val="en-GB"/>
        </w:rPr>
        <w:t>V.</w:t>
      </w:r>
      <w:r w:rsidRPr="00A34599">
        <w:rPr>
          <w:rFonts w:asciiTheme="minorHAnsi" w:hAnsiTheme="minorHAnsi" w:cs="Calibri"/>
          <w:color w:val="00000A"/>
          <w:sz w:val="24"/>
          <w:szCs w:val="24"/>
          <w:lang w:val="en-GB"/>
        </w:rPr>
        <w:tab/>
      </w:r>
      <w:r w:rsidRPr="00A34599">
        <w:rPr>
          <w:rFonts w:asciiTheme="minorHAnsi" w:hAnsiTheme="minorHAnsi" w:cs="Calibri"/>
          <w:color w:val="00000A"/>
          <w:sz w:val="24"/>
          <w:szCs w:val="24"/>
          <w:u w:val="single"/>
          <w:lang w:val="en-GB"/>
        </w:rPr>
        <w:t>CORRUPTION PREVENTION IN LAW ENFORCEMENT AGENCIES</w:t>
      </w:r>
      <w:bookmarkEnd w:id="197"/>
      <w:bookmarkEnd w:id="198"/>
      <w:bookmarkEnd w:id="199"/>
      <w:bookmarkEnd w:id="200"/>
      <w:bookmarkEnd w:id="201"/>
    </w:p>
    <w:p w14:paraId="3ABE291E" w14:textId="77777777" w:rsidR="005B3932" w:rsidRPr="00A34599" w:rsidRDefault="005B3932" w:rsidP="006F2E12">
      <w:pPr>
        <w:pStyle w:val="Nadpis3"/>
        <w:numPr>
          <w:ilvl w:val="0"/>
          <w:numId w:val="0"/>
        </w:numPr>
        <w:spacing w:before="0"/>
        <w:ind w:left="567"/>
        <w:rPr>
          <w:rFonts w:asciiTheme="minorHAnsi" w:hAnsiTheme="minorHAnsi" w:cs="Calibri"/>
          <w:color w:val="00000A"/>
          <w:sz w:val="24"/>
          <w:szCs w:val="24"/>
          <w:lang w:val="en-GB"/>
        </w:rPr>
      </w:pPr>
      <w:bookmarkStart w:id="202" w:name="_Toc342554301"/>
      <w:bookmarkStart w:id="203" w:name="_Toc342640976"/>
    </w:p>
    <w:p w14:paraId="2C3C2DC7" w14:textId="77777777" w:rsidR="005B3932" w:rsidRPr="00A34599" w:rsidRDefault="005B3932" w:rsidP="008B69A0">
      <w:pPr>
        <w:pStyle w:val="Nadpis2"/>
        <w:numPr>
          <w:ilvl w:val="0"/>
          <w:numId w:val="0"/>
        </w:numPr>
        <w:spacing w:before="0"/>
        <w:rPr>
          <w:rFonts w:asciiTheme="minorHAnsi" w:hAnsiTheme="minorHAnsi"/>
          <w:color w:val="00000A"/>
          <w:sz w:val="24"/>
          <w:szCs w:val="24"/>
          <w:u w:val="single"/>
          <w:lang w:val="en-GB"/>
        </w:rPr>
      </w:pPr>
      <w:bookmarkStart w:id="204" w:name="__RefHeading__4608_138456760"/>
      <w:bookmarkStart w:id="205" w:name="_Toc494119933"/>
      <w:bookmarkStart w:id="206" w:name="_Toc508876731"/>
      <w:bookmarkStart w:id="207" w:name="_Toc508881586"/>
      <w:bookmarkStart w:id="208" w:name="_Toc508881978"/>
      <w:bookmarkStart w:id="209" w:name="_Toc137046565"/>
      <w:bookmarkEnd w:id="202"/>
      <w:bookmarkEnd w:id="203"/>
      <w:bookmarkEnd w:id="204"/>
      <w:r w:rsidRPr="00A34599">
        <w:rPr>
          <w:rFonts w:asciiTheme="minorHAnsi" w:hAnsiTheme="minorHAnsi"/>
          <w:color w:val="00000A"/>
          <w:sz w:val="24"/>
          <w:szCs w:val="24"/>
          <w:u w:val="single"/>
          <w:lang w:val="en-GB"/>
        </w:rPr>
        <w:t>Organisation and accountability of selected law enforcement authorities</w:t>
      </w:r>
      <w:bookmarkEnd w:id="205"/>
      <w:bookmarkEnd w:id="206"/>
      <w:bookmarkEnd w:id="207"/>
      <w:bookmarkEnd w:id="208"/>
      <w:bookmarkEnd w:id="209"/>
    </w:p>
    <w:p w14:paraId="1BB508E2" w14:textId="77777777" w:rsidR="005B3932" w:rsidRPr="00A34599" w:rsidRDefault="005B3932" w:rsidP="006F2E12">
      <w:pPr>
        <w:rPr>
          <w:rFonts w:asciiTheme="minorHAnsi" w:hAnsiTheme="minorHAnsi"/>
          <w:b/>
          <w:sz w:val="24"/>
          <w:szCs w:val="24"/>
          <w:u w:val="single"/>
          <w:lang w:val="en-GB"/>
        </w:rPr>
      </w:pPr>
    </w:p>
    <w:p w14:paraId="0B227490" w14:textId="77777777" w:rsidR="005B3932" w:rsidRPr="00A34599" w:rsidRDefault="005B3932" w:rsidP="006F2E12">
      <w:pPr>
        <w:pStyle w:val="Nadpis3"/>
        <w:numPr>
          <w:ilvl w:val="0"/>
          <w:numId w:val="0"/>
        </w:numPr>
        <w:spacing w:before="0"/>
        <w:rPr>
          <w:rFonts w:asciiTheme="minorHAnsi" w:hAnsiTheme="minorHAnsi"/>
          <w:sz w:val="24"/>
          <w:szCs w:val="24"/>
          <w:lang w:val="en-GB"/>
        </w:rPr>
      </w:pPr>
      <w:bookmarkStart w:id="210" w:name="__RefHeading__4610_138456760"/>
      <w:bookmarkStart w:id="211" w:name="_Toc492886118"/>
      <w:bookmarkStart w:id="212" w:name="_Toc494119934"/>
      <w:bookmarkStart w:id="213" w:name="_Toc508876732"/>
      <w:bookmarkStart w:id="214" w:name="_Toc508881587"/>
      <w:bookmarkStart w:id="215" w:name="_Toc508881979"/>
      <w:bookmarkStart w:id="216" w:name="_Toc137046566"/>
      <w:bookmarkEnd w:id="210"/>
      <w:r w:rsidRPr="00A34599">
        <w:rPr>
          <w:rFonts w:asciiTheme="minorHAnsi" w:hAnsiTheme="minorHAnsi"/>
          <w:b w:val="0"/>
          <w:i/>
          <w:color w:val="00000A"/>
          <w:sz w:val="24"/>
          <w:szCs w:val="24"/>
          <w:lang w:val="en-GB"/>
        </w:rPr>
        <w:t>Overview of various law enforcement authorities</w:t>
      </w:r>
      <w:bookmarkEnd w:id="211"/>
      <w:bookmarkEnd w:id="212"/>
      <w:bookmarkEnd w:id="213"/>
      <w:bookmarkEnd w:id="214"/>
      <w:bookmarkEnd w:id="215"/>
      <w:bookmarkEnd w:id="216"/>
    </w:p>
    <w:p w14:paraId="43DE5D1A" w14:textId="77777777" w:rsidR="005B3932" w:rsidRPr="00A34599" w:rsidRDefault="005B3932" w:rsidP="004C025E">
      <w:pPr>
        <w:pStyle w:val="Zkladntext"/>
        <w:spacing w:after="0"/>
        <w:rPr>
          <w:rFonts w:asciiTheme="minorHAnsi" w:hAnsiTheme="minorHAnsi"/>
          <w:sz w:val="24"/>
          <w:szCs w:val="24"/>
          <w:lang w:val="en-GB"/>
        </w:rPr>
      </w:pPr>
    </w:p>
    <w:bookmarkEnd w:id="45"/>
    <w:bookmarkEnd w:id="46"/>
    <w:p w14:paraId="1789F4AF" w14:textId="073E6108" w:rsidR="00611613" w:rsidRDefault="00892F90" w:rsidP="00611613">
      <w:pPr>
        <w:numPr>
          <w:ilvl w:val="0"/>
          <w:numId w:val="15"/>
        </w:numPr>
        <w:tabs>
          <w:tab w:val="clear" w:pos="567"/>
          <w:tab w:val="left" w:pos="709"/>
        </w:tabs>
        <w:ind w:left="0" w:firstLine="0"/>
        <w:jc w:val="both"/>
        <w:rPr>
          <w:rFonts w:asciiTheme="minorHAnsi" w:hAnsiTheme="minorHAnsi"/>
          <w:sz w:val="24"/>
          <w:szCs w:val="24"/>
          <w:lang w:val="en-GB"/>
        </w:rPr>
      </w:pPr>
      <w:r>
        <w:rPr>
          <w:rFonts w:asciiTheme="minorHAnsi" w:hAnsiTheme="minorHAnsi"/>
          <w:sz w:val="24"/>
          <w:szCs w:val="24"/>
          <w:lang w:val="en-GB"/>
        </w:rPr>
        <w:t>I</w:t>
      </w:r>
      <w:r w:rsidR="00CE349A">
        <w:rPr>
          <w:rFonts w:asciiTheme="minorHAnsi" w:hAnsiTheme="minorHAnsi"/>
          <w:sz w:val="24"/>
          <w:szCs w:val="24"/>
          <w:lang w:val="en-GB"/>
        </w:rPr>
        <w:t>n the Czech Republic</w:t>
      </w:r>
      <w:r>
        <w:rPr>
          <w:rFonts w:asciiTheme="minorHAnsi" w:hAnsiTheme="minorHAnsi"/>
          <w:sz w:val="24"/>
          <w:szCs w:val="24"/>
          <w:lang w:val="en-GB"/>
        </w:rPr>
        <w:t>, t</w:t>
      </w:r>
      <w:r w:rsidR="00CE349A">
        <w:rPr>
          <w:rFonts w:asciiTheme="minorHAnsi" w:hAnsiTheme="minorHAnsi"/>
          <w:sz w:val="24"/>
          <w:szCs w:val="24"/>
          <w:lang w:val="en-GB"/>
        </w:rPr>
        <w:t xml:space="preserve">he only </w:t>
      </w:r>
      <w:r>
        <w:rPr>
          <w:rFonts w:asciiTheme="minorHAnsi" w:hAnsiTheme="minorHAnsi"/>
          <w:sz w:val="24"/>
          <w:szCs w:val="24"/>
          <w:lang w:val="en-GB"/>
        </w:rPr>
        <w:t>law enforcement authority (</w:t>
      </w:r>
      <w:r w:rsidR="00CE349A">
        <w:rPr>
          <w:rFonts w:asciiTheme="minorHAnsi" w:hAnsiTheme="minorHAnsi"/>
          <w:sz w:val="24"/>
          <w:szCs w:val="24"/>
          <w:lang w:val="en-GB"/>
        </w:rPr>
        <w:t>LEA</w:t>
      </w:r>
      <w:r>
        <w:rPr>
          <w:rFonts w:asciiTheme="minorHAnsi" w:hAnsiTheme="minorHAnsi"/>
          <w:sz w:val="24"/>
          <w:szCs w:val="24"/>
          <w:lang w:val="en-GB"/>
        </w:rPr>
        <w:t>)</w:t>
      </w:r>
      <w:r w:rsidR="00CE349A">
        <w:rPr>
          <w:rFonts w:asciiTheme="minorHAnsi" w:hAnsiTheme="minorHAnsi"/>
          <w:sz w:val="24"/>
          <w:szCs w:val="24"/>
          <w:lang w:val="en-GB"/>
        </w:rPr>
        <w:t xml:space="preserve"> with coercive powers </w:t>
      </w:r>
      <w:r w:rsidR="007F3F22">
        <w:rPr>
          <w:rFonts w:asciiTheme="minorHAnsi" w:hAnsiTheme="minorHAnsi"/>
          <w:sz w:val="24"/>
          <w:szCs w:val="24"/>
          <w:lang w:val="en-GB"/>
        </w:rPr>
        <w:t xml:space="preserve">and with </w:t>
      </w:r>
      <w:r w:rsidR="00CE349A">
        <w:rPr>
          <w:rFonts w:asciiTheme="minorHAnsi" w:hAnsiTheme="minorHAnsi"/>
          <w:sz w:val="24"/>
          <w:szCs w:val="24"/>
          <w:lang w:val="en-GB"/>
        </w:rPr>
        <w:t xml:space="preserve">general jurisdiction in the </w:t>
      </w:r>
      <w:r w:rsidR="007F3F22">
        <w:rPr>
          <w:rFonts w:asciiTheme="minorHAnsi" w:hAnsiTheme="minorHAnsi"/>
          <w:sz w:val="24"/>
          <w:szCs w:val="24"/>
          <w:lang w:val="en-GB"/>
        </w:rPr>
        <w:t xml:space="preserve">protection of persons, property and public order, as well as the </w:t>
      </w:r>
      <w:r w:rsidR="00CE349A">
        <w:rPr>
          <w:rFonts w:asciiTheme="minorHAnsi" w:hAnsiTheme="minorHAnsi"/>
          <w:sz w:val="24"/>
          <w:szCs w:val="24"/>
          <w:lang w:val="en-GB"/>
        </w:rPr>
        <w:t>investigation of misdemeanour and crimes</w:t>
      </w:r>
      <w:r w:rsidR="00391EEC">
        <w:rPr>
          <w:rFonts w:asciiTheme="minorHAnsi" w:hAnsiTheme="minorHAnsi"/>
          <w:sz w:val="24"/>
          <w:szCs w:val="24"/>
          <w:lang w:val="en-GB"/>
        </w:rPr>
        <w:t>,</w:t>
      </w:r>
      <w:r w:rsidR="00CE349A">
        <w:rPr>
          <w:rFonts w:asciiTheme="minorHAnsi" w:hAnsiTheme="minorHAnsi"/>
          <w:sz w:val="24"/>
          <w:szCs w:val="24"/>
          <w:lang w:val="en-GB"/>
        </w:rPr>
        <w:t xml:space="preserve"> is the Police of the Czech Republic.</w:t>
      </w:r>
    </w:p>
    <w:p w14:paraId="1F70D5EC" w14:textId="77777777" w:rsidR="00611613" w:rsidRDefault="00611613" w:rsidP="00611613">
      <w:pPr>
        <w:tabs>
          <w:tab w:val="left" w:pos="709"/>
        </w:tabs>
        <w:jc w:val="both"/>
        <w:rPr>
          <w:rFonts w:asciiTheme="minorHAnsi" w:hAnsiTheme="minorHAnsi"/>
          <w:sz w:val="24"/>
          <w:szCs w:val="24"/>
          <w:lang w:val="en-GB"/>
        </w:rPr>
      </w:pPr>
    </w:p>
    <w:p w14:paraId="36CBBECE" w14:textId="608577AA" w:rsidR="00CE349A" w:rsidRPr="00611613" w:rsidRDefault="00CE349A" w:rsidP="00611613">
      <w:pPr>
        <w:numPr>
          <w:ilvl w:val="0"/>
          <w:numId w:val="15"/>
        </w:numPr>
        <w:tabs>
          <w:tab w:val="clear" w:pos="567"/>
          <w:tab w:val="left" w:pos="709"/>
        </w:tabs>
        <w:ind w:left="0" w:firstLine="0"/>
        <w:jc w:val="both"/>
        <w:rPr>
          <w:rFonts w:asciiTheme="minorHAnsi" w:hAnsiTheme="minorHAnsi"/>
          <w:sz w:val="24"/>
          <w:szCs w:val="24"/>
          <w:lang w:val="en-GB"/>
        </w:rPr>
      </w:pPr>
      <w:r w:rsidRPr="00611613">
        <w:rPr>
          <w:rFonts w:asciiTheme="minorHAnsi" w:hAnsiTheme="minorHAnsi"/>
          <w:sz w:val="24"/>
          <w:szCs w:val="24"/>
          <w:lang w:val="en-GB"/>
        </w:rPr>
        <w:t xml:space="preserve">According to </w:t>
      </w:r>
      <w:r w:rsidR="00BD52C4">
        <w:rPr>
          <w:rFonts w:asciiTheme="minorHAnsi" w:hAnsiTheme="minorHAnsi"/>
          <w:sz w:val="24"/>
          <w:szCs w:val="24"/>
          <w:lang w:val="en-GB"/>
        </w:rPr>
        <w:t>S</w:t>
      </w:r>
      <w:r w:rsidRPr="00611613">
        <w:rPr>
          <w:rFonts w:asciiTheme="minorHAnsi" w:hAnsiTheme="minorHAnsi"/>
          <w:sz w:val="24"/>
          <w:szCs w:val="24"/>
          <w:lang w:val="en-GB"/>
        </w:rPr>
        <w:t xml:space="preserve">ection 1(12) of the Code of Criminal Procedure, the following authorities also have law enforcement powers </w:t>
      </w:r>
      <w:r w:rsidR="00BD52C4">
        <w:rPr>
          <w:rFonts w:asciiTheme="minorHAnsi" w:hAnsiTheme="minorHAnsi"/>
          <w:sz w:val="24"/>
          <w:szCs w:val="24"/>
          <w:lang w:val="en-GB"/>
        </w:rPr>
        <w:t>with</w:t>
      </w:r>
      <w:r w:rsidRPr="00611613">
        <w:rPr>
          <w:rFonts w:asciiTheme="minorHAnsi" w:hAnsiTheme="minorHAnsi"/>
          <w:sz w:val="24"/>
          <w:szCs w:val="24"/>
          <w:lang w:val="en-GB"/>
        </w:rPr>
        <w:t xml:space="preserve">in their area of competence: </w:t>
      </w:r>
    </w:p>
    <w:p w14:paraId="4163B04A" w14:textId="77777777" w:rsidR="005B3932" w:rsidRDefault="005B3932" w:rsidP="004C025E">
      <w:pPr>
        <w:jc w:val="both"/>
        <w:rPr>
          <w:rFonts w:asciiTheme="minorHAnsi" w:hAnsiTheme="minorHAnsi"/>
          <w:sz w:val="24"/>
          <w:szCs w:val="24"/>
          <w:lang w:val="en-GB"/>
        </w:rPr>
      </w:pPr>
    </w:p>
    <w:p w14:paraId="286EDD5A" w14:textId="3AC83E95" w:rsidR="00CE349A" w:rsidRPr="00CE349A" w:rsidRDefault="00CE349A">
      <w:pPr>
        <w:pStyle w:val="Odstavecseseznamem"/>
        <w:numPr>
          <w:ilvl w:val="1"/>
          <w:numId w:val="7"/>
        </w:numPr>
        <w:jc w:val="both"/>
        <w:rPr>
          <w:rFonts w:asciiTheme="minorHAnsi" w:hAnsiTheme="minorHAnsi"/>
          <w:sz w:val="24"/>
          <w:szCs w:val="24"/>
          <w:lang w:val="en-GB"/>
        </w:rPr>
      </w:pPr>
      <w:r w:rsidRPr="00CE349A">
        <w:rPr>
          <w:rFonts w:asciiTheme="minorHAnsi" w:hAnsiTheme="minorHAnsi"/>
          <w:sz w:val="24"/>
          <w:szCs w:val="24"/>
          <w:lang w:val="en-GB"/>
        </w:rPr>
        <w:t>The General Inspectorate of Security Forces (GIBS) on the basis of Act No. 341/2011 Coll. on the General Inspection of Security Forces. GIBS inspects, detects and investigates crimes committed by members of the Police of the Czech Republic, the Customs Administration of the Czech Republic, the Prison Service of the Czech Republic or members of the GIBS, or by civilian employees of these corps</w:t>
      </w:r>
      <w:r>
        <w:rPr>
          <w:rFonts w:asciiTheme="minorHAnsi" w:hAnsiTheme="minorHAnsi"/>
          <w:sz w:val="24"/>
          <w:szCs w:val="24"/>
          <w:lang w:val="en-GB"/>
        </w:rPr>
        <w:t>;</w:t>
      </w:r>
    </w:p>
    <w:p w14:paraId="402E90B3" w14:textId="77777777" w:rsidR="00CE349A" w:rsidRPr="00CE349A" w:rsidRDefault="00CE349A">
      <w:pPr>
        <w:pStyle w:val="Odstavecseseznamem"/>
        <w:numPr>
          <w:ilvl w:val="1"/>
          <w:numId w:val="7"/>
        </w:numPr>
        <w:jc w:val="both"/>
        <w:rPr>
          <w:rFonts w:asciiTheme="minorHAnsi" w:hAnsiTheme="minorHAnsi"/>
          <w:sz w:val="24"/>
          <w:szCs w:val="24"/>
          <w:lang w:val="en-GB"/>
        </w:rPr>
      </w:pPr>
      <w:r w:rsidRPr="00CE349A">
        <w:rPr>
          <w:rFonts w:asciiTheme="minorHAnsi" w:hAnsiTheme="minorHAnsi"/>
          <w:sz w:val="24"/>
          <w:szCs w:val="24"/>
          <w:lang w:val="en-GB"/>
        </w:rPr>
        <w:t>the Military Police in proceedings on criminal offences of members of the armed forces</w:t>
      </w:r>
      <w:r>
        <w:rPr>
          <w:rFonts w:asciiTheme="minorHAnsi" w:hAnsiTheme="minorHAnsi"/>
          <w:sz w:val="24"/>
          <w:szCs w:val="24"/>
          <w:lang w:val="en-GB"/>
        </w:rPr>
        <w:t>;</w:t>
      </w:r>
    </w:p>
    <w:p w14:paraId="5571F60C" w14:textId="77777777" w:rsidR="00CE349A" w:rsidRPr="00CE349A" w:rsidRDefault="00CE349A">
      <w:pPr>
        <w:pStyle w:val="Odstavecseseznamem"/>
        <w:numPr>
          <w:ilvl w:val="1"/>
          <w:numId w:val="7"/>
        </w:numPr>
        <w:jc w:val="both"/>
        <w:rPr>
          <w:rFonts w:asciiTheme="minorHAnsi" w:hAnsiTheme="minorHAnsi"/>
          <w:sz w:val="24"/>
          <w:szCs w:val="24"/>
          <w:lang w:val="en-GB"/>
        </w:rPr>
      </w:pPr>
      <w:r w:rsidRPr="00CE349A">
        <w:rPr>
          <w:rFonts w:asciiTheme="minorHAnsi" w:hAnsiTheme="minorHAnsi"/>
          <w:sz w:val="24"/>
          <w:szCs w:val="24"/>
          <w:lang w:val="en-GB"/>
        </w:rPr>
        <w:t>the Prison Service of the Czech Republic in proceedings on criminal offences of members of this service</w:t>
      </w:r>
      <w:r>
        <w:rPr>
          <w:rFonts w:asciiTheme="minorHAnsi" w:hAnsiTheme="minorHAnsi"/>
          <w:sz w:val="24"/>
          <w:szCs w:val="24"/>
          <w:lang w:val="en-GB"/>
        </w:rPr>
        <w:t>;</w:t>
      </w:r>
    </w:p>
    <w:p w14:paraId="0FF90E18" w14:textId="77777777" w:rsidR="00CE349A" w:rsidRPr="00CE349A" w:rsidRDefault="00CE349A">
      <w:pPr>
        <w:pStyle w:val="Odstavecseseznamem"/>
        <w:numPr>
          <w:ilvl w:val="1"/>
          <w:numId w:val="7"/>
        </w:numPr>
        <w:jc w:val="both"/>
        <w:rPr>
          <w:rFonts w:asciiTheme="minorHAnsi" w:hAnsiTheme="minorHAnsi"/>
          <w:sz w:val="24"/>
          <w:szCs w:val="24"/>
          <w:lang w:val="en-GB"/>
        </w:rPr>
      </w:pPr>
      <w:r w:rsidRPr="00CE349A">
        <w:rPr>
          <w:rFonts w:asciiTheme="minorHAnsi" w:hAnsiTheme="minorHAnsi"/>
          <w:sz w:val="24"/>
          <w:szCs w:val="24"/>
          <w:lang w:val="en-GB"/>
        </w:rPr>
        <w:t>the Security Information Service in proceedings on criminal offences of members of this service</w:t>
      </w:r>
      <w:r>
        <w:rPr>
          <w:rFonts w:asciiTheme="minorHAnsi" w:hAnsiTheme="minorHAnsi"/>
          <w:sz w:val="24"/>
          <w:szCs w:val="24"/>
          <w:lang w:val="en-GB"/>
        </w:rPr>
        <w:t>;</w:t>
      </w:r>
    </w:p>
    <w:p w14:paraId="609E5920" w14:textId="77777777" w:rsidR="00CE349A" w:rsidRPr="00CE349A" w:rsidRDefault="00CE349A">
      <w:pPr>
        <w:pStyle w:val="Odstavecseseznamem"/>
        <w:numPr>
          <w:ilvl w:val="1"/>
          <w:numId w:val="7"/>
        </w:numPr>
        <w:jc w:val="both"/>
        <w:rPr>
          <w:rFonts w:asciiTheme="minorHAnsi" w:hAnsiTheme="minorHAnsi"/>
          <w:sz w:val="24"/>
          <w:szCs w:val="24"/>
          <w:lang w:val="en-GB"/>
        </w:rPr>
      </w:pPr>
      <w:r w:rsidRPr="00CE349A">
        <w:rPr>
          <w:rFonts w:asciiTheme="minorHAnsi" w:hAnsiTheme="minorHAnsi"/>
          <w:sz w:val="24"/>
          <w:szCs w:val="24"/>
          <w:lang w:val="en-GB"/>
        </w:rPr>
        <w:t>the Office for Foreign Relations and Information in proceedings on criminal offences of members of the Office for Foreign Relations and Information</w:t>
      </w:r>
      <w:r>
        <w:rPr>
          <w:rFonts w:asciiTheme="minorHAnsi" w:hAnsiTheme="minorHAnsi"/>
          <w:sz w:val="24"/>
          <w:szCs w:val="24"/>
          <w:lang w:val="en-GB"/>
        </w:rPr>
        <w:t>;</w:t>
      </w:r>
    </w:p>
    <w:p w14:paraId="35CE197C" w14:textId="77777777" w:rsidR="00CE349A" w:rsidRPr="00CE349A" w:rsidRDefault="00CE349A">
      <w:pPr>
        <w:pStyle w:val="Odstavecseseznamem"/>
        <w:numPr>
          <w:ilvl w:val="1"/>
          <w:numId w:val="7"/>
        </w:numPr>
        <w:jc w:val="both"/>
        <w:rPr>
          <w:rFonts w:asciiTheme="minorHAnsi" w:hAnsiTheme="minorHAnsi"/>
          <w:sz w:val="24"/>
          <w:szCs w:val="24"/>
          <w:lang w:val="en-GB"/>
        </w:rPr>
      </w:pPr>
      <w:r w:rsidRPr="00CE349A">
        <w:rPr>
          <w:rFonts w:asciiTheme="minorHAnsi" w:hAnsiTheme="minorHAnsi"/>
          <w:sz w:val="24"/>
          <w:szCs w:val="24"/>
          <w:lang w:val="en-GB"/>
        </w:rPr>
        <w:t>the Military Intelligence in proceedings on criminal offences of members of the Military Intelligence</w:t>
      </w:r>
      <w:r>
        <w:rPr>
          <w:rFonts w:asciiTheme="minorHAnsi" w:hAnsiTheme="minorHAnsi"/>
          <w:sz w:val="24"/>
          <w:szCs w:val="24"/>
          <w:lang w:val="en-GB"/>
        </w:rPr>
        <w:t>;</w:t>
      </w:r>
    </w:p>
    <w:p w14:paraId="3EB4835D" w14:textId="23AE9D3E" w:rsidR="00CE349A" w:rsidRPr="00CE349A" w:rsidRDefault="00CE349A">
      <w:pPr>
        <w:pStyle w:val="Odstavecseseznamem"/>
        <w:numPr>
          <w:ilvl w:val="1"/>
          <w:numId w:val="7"/>
        </w:numPr>
        <w:jc w:val="both"/>
        <w:rPr>
          <w:rFonts w:asciiTheme="minorHAnsi" w:hAnsiTheme="minorHAnsi"/>
          <w:sz w:val="24"/>
          <w:szCs w:val="24"/>
          <w:lang w:val="en-GB"/>
        </w:rPr>
      </w:pPr>
      <w:r w:rsidRPr="00CE349A">
        <w:rPr>
          <w:rFonts w:asciiTheme="minorHAnsi" w:hAnsiTheme="minorHAnsi"/>
          <w:sz w:val="24"/>
          <w:szCs w:val="24"/>
          <w:lang w:val="en-GB"/>
        </w:rPr>
        <w:t xml:space="preserve">the Customs Administration of the Czech Republic in proceedings concerning offences </w:t>
      </w:r>
      <w:r w:rsidR="007F3F22">
        <w:rPr>
          <w:rFonts w:asciiTheme="minorHAnsi" w:hAnsiTheme="minorHAnsi"/>
          <w:sz w:val="24"/>
          <w:szCs w:val="24"/>
          <w:lang w:val="en-GB"/>
        </w:rPr>
        <w:t>related to</w:t>
      </w:r>
      <w:r>
        <w:rPr>
          <w:rFonts w:asciiTheme="minorHAnsi" w:hAnsiTheme="minorHAnsi"/>
          <w:sz w:val="24"/>
          <w:szCs w:val="24"/>
          <w:lang w:val="en-GB"/>
        </w:rPr>
        <w:t>;</w:t>
      </w:r>
    </w:p>
    <w:p w14:paraId="2E204E0B" w14:textId="77777777" w:rsidR="00CE349A" w:rsidRPr="00CE349A" w:rsidRDefault="00CE349A">
      <w:pPr>
        <w:pStyle w:val="Odstavecseseznamem"/>
        <w:numPr>
          <w:ilvl w:val="2"/>
          <w:numId w:val="7"/>
        </w:numPr>
        <w:jc w:val="both"/>
        <w:rPr>
          <w:rFonts w:asciiTheme="minorHAnsi" w:hAnsiTheme="minorHAnsi"/>
          <w:sz w:val="24"/>
          <w:szCs w:val="24"/>
          <w:lang w:val="en-GB"/>
        </w:rPr>
      </w:pPr>
      <w:r w:rsidRPr="00CE349A">
        <w:rPr>
          <w:rFonts w:asciiTheme="minorHAnsi" w:hAnsiTheme="minorHAnsi"/>
          <w:sz w:val="24"/>
          <w:szCs w:val="24"/>
          <w:lang w:val="en-GB"/>
        </w:rPr>
        <w:t>customs legislation and regulations on the import, export or transit of goods, including in cases of criminal offences committed by members of the armed forces or security forces;</w:t>
      </w:r>
    </w:p>
    <w:p w14:paraId="285ECBDF" w14:textId="01250C49" w:rsidR="00CE349A" w:rsidRPr="00CE349A" w:rsidRDefault="00CE349A">
      <w:pPr>
        <w:pStyle w:val="Odstavecseseznamem"/>
        <w:numPr>
          <w:ilvl w:val="2"/>
          <w:numId w:val="7"/>
        </w:numPr>
        <w:jc w:val="both"/>
        <w:rPr>
          <w:rFonts w:asciiTheme="minorHAnsi" w:hAnsiTheme="minorHAnsi"/>
          <w:sz w:val="24"/>
          <w:szCs w:val="24"/>
          <w:lang w:val="en-GB"/>
        </w:rPr>
      </w:pPr>
      <w:r w:rsidRPr="00CE349A">
        <w:rPr>
          <w:rFonts w:asciiTheme="minorHAnsi" w:hAnsiTheme="minorHAnsi"/>
          <w:sz w:val="24"/>
          <w:szCs w:val="24"/>
          <w:lang w:val="en-GB"/>
        </w:rPr>
        <w:t>legal regulations in the placement and acquisition of goods in the Member States of the E</w:t>
      </w:r>
      <w:r w:rsidR="00BD52C4">
        <w:rPr>
          <w:rFonts w:asciiTheme="minorHAnsi" w:hAnsiTheme="minorHAnsi"/>
          <w:sz w:val="24"/>
          <w:szCs w:val="24"/>
          <w:lang w:val="en-GB"/>
        </w:rPr>
        <w:t>U</w:t>
      </w:r>
      <w:r w:rsidRPr="00CE349A">
        <w:rPr>
          <w:rFonts w:asciiTheme="minorHAnsi" w:hAnsiTheme="minorHAnsi"/>
          <w:sz w:val="24"/>
          <w:szCs w:val="24"/>
          <w:lang w:val="en-GB"/>
        </w:rPr>
        <w:t>, if these goods are transported across the state borders of the Czech Republic,</w:t>
      </w:r>
    </w:p>
    <w:p w14:paraId="57BFF59D" w14:textId="77777777" w:rsidR="00CE349A" w:rsidRPr="00CE349A" w:rsidRDefault="00CE349A">
      <w:pPr>
        <w:pStyle w:val="Odstavecseseznamem"/>
        <w:numPr>
          <w:ilvl w:val="2"/>
          <w:numId w:val="7"/>
        </w:numPr>
        <w:jc w:val="both"/>
        <w:rPr>
          <w:rFonts w:asciiTheme="minorHAnsi" w:hAnsiTheme="minorHAnsi"/>
          <w:sz w:val="24"/>
          <w:szCs w:val="24"/>
          <w:lang w:val="en-GB"/>
        </w:rPr>
      </w:pPr>
      <w:r w:rsidRPr="00CE349A">
        <w:rPr>
          <w:rFonts w:asciiTheme="minorHAnsi" w:hAnsiTheme="minorHAnsi"/>
          <w:sz w:val="24"/>
          <w:szCs w:val="24"/>
          <w:lang w:val="en-GB"/>
        </w:rPr>
        <w:t>tax provisions governing value added tax,</w:t>
      </w:r>
    </w:p>
    <w:p w14:paraId="7A3E6C70" w14:textId="77777777" w:rsidR="00CE349A" w:rsidRPr="00CE349A" w:rsidRDefault="00CE349A">
      <w:pPr>
        <w:pStyle w:val="Odstavecseseznamem"/>
        <w:numPr>
          <w:ilvl w:val="2"/>
          <w:numId w:val="7"/>
        </w:numPr>
        <w:jc w:val="both"/>
        <w:rPr>
          <w:rFonts w:asciiTheme="minorHAnsi" w:hAnsiTheme="minorHAnsi"/>
          <w:sz w:val="24"/>
          <w:szCs w:val="24"/>
          <w:lang w:val="en-GB"/>
        </w:rPr>
      </w:pPr>
      <w:r w:rsidRPr="00CE349A">
        <w:rPr>
          <w:rFonts w:asciiTheme="minorHAnsi" w:hAnsiTheme="minorHAnsi"/>
          <w:sz w:val="24"/>
          <w:szCs w:val="24"/>
          <w:lang w:val="en-GB"/>
        </w:rPr>
        <w:t>tax regulations in cases where the customs authorities are the tax administrator.</w:t>
      </w:r>
    </w:p>
    <w:p w14:paraId="47D2EDD0" w14:textId="77777777" w:rsidR="00CE349A" w:rsidRPr="00A34599" w:rsidRDefault="00CE349A" w:rsidP="004C025E">
      <w:pPr>
        <w:jc w:val="both"/>
        <w:rPr>
          <w:rFonts w:asciiTheme="minorHAnsi" w:hAnsiTheme="minorHAnsi"/>
          <w:sz w:val="24"/>
          <w:szCs w:val="24"/>
          <w:lang w:val="en-GB"/>
        </w:rPr>
      </w:pPr>
    </w:p>
    <w:p w14:paraId="01FA1869" w14:textId="77777777" w:rsidR="00CE349A" w:rsidRPr="005C492E" w:rsidRDefault="00CE349A" w:rsidP="00CE349A">
      <w:pPr>
        <w:pStyle w:val="Nadpis3"/>
        <w:tabs>
          <w:tab w:val="clear" w:pos="720"/>
          <w:tab w:val="left" w:pos="709"/>
        </w:tabs>
        <w:spacing w:before="0"/>
        <w:rPr>
          <w:rFonts w:asciiTheme="minorHAnsi" w:hAnsiTheme="minorHAnsi"/>
          <w:b w:val="0"/>
          <w:i/>
          <w:color w:val="auto"/>
          <w:sz w:val="24"/>
          <w:szCs w:val="24"/>
          <w:lang w:val="en-GB"/>
        </w:rPr>
      </w:pPr>
      <w:bookmarkStart w:id="217" w:name="__RefHeading__4612_138456760"/>
      <w:bookmarkStart w:id="218" w:name="_Toc527539326"/>
      <w:bookmarkStart w:id="219" w:name="_Toc137046567"/>
      <w:bookmarkStart w:id="220" w:name="_Toc484088333"/>
      <w:bookmarkStart w:id="221" w:name="_Toc494119935"/>
      <w:bookmarkStart w:id="222" w:name="_Toc508876733"/>
      <w:bookmarkStart w:id="223" w:name="_Toc508881588"/>
      <w:bookmarkStart w:id="224" w:name="_Toc508881980"/>
      <w:bookmarkEnd w:id="217"/>
      <w:r w:rsidRPr="005C492E">
        <w:rPr>
          <w:rFonts w:asciiTheme="minorHAnsi" w:hAnsiTheme="minorHAnsi"/>
          <w:b w:val="0"/>
          <w:i/>
          <w:color w:val="auto"/>
          <w:sz w:val="24"/>
          <w:szCs w:val="24"/>
          <w:lang w:val="en-GB"/>
        </w:rPr>
        <w:t>Organisation and accountability of selected law enforcement authorities</w:t>
      </w:r>
      <w:bookmarkEnd w:id="218"/>
      <w:bookmarkEnd w:id="219"/>
    </w:p>
    <w:bookmarkEnd w:id="220"/>
    <w:p w14:paraId="7287316F" w14:textId="77777777" w:rsidR="00CE349A" w:rsidRDefault="00CE349A" w:rsidP="006F2E12">
      <w:pPr>
        <w:pStyle w:val="Nadpis3"/>
        <w:numPr>
          <w:ilvl w:val="0"/>
          <w:numId w:val="0"/>
        </w:numPr>
        <w:spacing w:before="0"/>
        <w:rPr>
          <w:rFonts w:asciiTheme="minorHAnsi" w:hAnsiTheme="minorHAnsi" w:cs="Calibri"/>
          <w:b w:val="0"/>
          <w:i/>
          <w:color w:val="00000A"/>
          <w:sz w:val="24"/>
          <w:szCs w:val="24"/>
          <w:lang w:val="en-GB"/>
        </w:rPr>
      </w:pPr>
    </w:p>
    <w:p w14:paraId="29A3A4D1" w14:textId="6F212C23" w:rsidR="00391EEC" w:rsidRDefault="002A78AF" w:rsidP="00391EEC">
      <w:pPr>
        <w:numPr>
          <w:ilvl w:val="0"/>
          <w:numId w:val="15"/>
        </w:numPr>
        <w:tabs>
          <w:tab w:val="clear" w:pos="567"/>
          <w:tab w:val="left" w:pos="709"/>
        </w:tabs>
        <w:ind w:left="0" w:firstLine="0"/>
        <w:jc w:val="both"/>
        <w:rPr>
          <w:rFonts w:asciiTheme="minorHAnsi" w:hAnsiTheme="minorHAnsi"/>
          <w:sz w:val="24"/>
          <w:szCs w:val="24"/>
          <w:lang w:val="en-GB"/>
        </w:rPr>
      </w:pPr>
      <w:r w:rsidRPr="00391EEC">
        <w:rPr>
          <w:rFonts w:asciiTheme="minorHAnsi" w:hAnsiTheme="minorHAnsi"/>
          <w:sz w:val="24"/>
          <w:szCs w:val="24"/>
          <w:lang w:val="en-GB"/>
        </w:rPr>
        <w:t xml:space="preserve">The Police </w:t>
      </w:r>
      <w:r w:rsidR="003C5D01" w:rsidRPr="00391EEC">
        <w:rPr>
          <w:rFonts w:asciiTheme="minorHAnsi" w:hAnsiTheme="minorHAnsi"/>
          <w:sz w:val="24"/>
          <w:szCs w:val="24"/>
          <w:lang w:val="en-GB"/>
        </w:rPr>
        <w:t xml:space="preserve">of the Czech Republic is a unified and hierarchical armed security corps. It </w:t>
      </w:r>
      <w:r w:rsidRPr="00391EEC">
        <w:rPr>
          <w:rFonts w:asciiTheme="minorHAnsi" w:hAnsiTheme="minorHAnsi"/>
          <w:sz w:val="24"/>
          <w:szCs w:val="24"/>
          <w:lang w:val="en-GB"/>
        </w:rPr>
        <w:t xml:space="preserve">is </w:t>
      </w:r>
      <w:r w:rsidR="003C5D01" w:rsidRPr="00391EEC">
        <w:rPr>
          <w:rFonts w:asciiTheme="minorHAnsi" w:hAnsiTheme="minorHAnsi"/>
          <w:sz w:val="24"/>
          <w:szCs w:val="24"/>
          <w:lang w:val="en-GB"/>
        </w:rPr>
        <w:t>headed by the Police President</w:t>
      </w:r>
      <w:r w:rsidR="00BD52C4" w:rsidRPr="00391EEC">
        <w:rPr>
          <w:rFonts w:cstheme="minorHAnsi"/>
          <w:sz w:val="24"/>
          <w:szCs w:val="24"/>
          <w:lang w:val="en-GB"/>
        </w:rPr>
        <w:t>, who is appointed by and accountable to the Minister of Interior</w:t>
      </w:r>
      <w:r w:rsidR="00BD52C4">
        <w:rPr>
          <w:rFonts w:cstheme="minorHAnsi"/>
          <w:sz w:val="24"/>
          <w:szCs w:val="24"/>
          <w:lang w:val="en-GB"/>
        </w:rPr>
        <w:t>,</w:t>
      </w:r>
      <w:r w:rsidR="00BD52C4" w:rsidRPr="00391EEC">
        <w:rPr>
          <w:rFonts w:asciiTheme="minorHAnsi" w:hAnsiTheme="minorHAnsi"/>
          <w:sz w:val="24"/>
          <w:szCs w:val="24"/>
          <w:lang w:val="en-GB"/>
        </w:rPr>
        <w:t xml:space="preserve"> </w:t>
      </w:r>
      <w:r w:rsidR="003C5D01" w:rsidRPr="00391EEC">
        <w:rPr>
          <w:rFonts w:asciiTheme="minorHAnsi" w:hAnsiTheme="minorHAnsi"/>
          <w:sz w:val="24"/>
          <w:szCs w:val="24"/>
          <w:lang w:val="en-GB"/>
        </w:rPr>
        <w:t xml:space="preserve">and </w:t>
      </w:r>
      <w:r w:rsidRPr="00391EEC">
        <w:rPr>
          <w:rFonts w:asciiTheme="minorHAnsi" w:hAnsiTheme="minorHAnsi"/>
          <w:sz w:val="24"/>
          <w:szCs w:val="24"/>
          <w:lang w:val="en-GB"/>
        </w:rPr>
        <w:t xml:space="preserve">composed of the Police Presidium, units having a nationwide competence, regional directorates and units managed within </w:t>
      </w:r>
      <w:r w:rsidR="00A91C50" w:rsidRPr="00391EEC">
        <w:rPr>
          <w:rFonts w:asciiTheme="minorHAnsi" w:hAnsiTheme="minorHAnsi"/>
          <w:sz w:val="24"/>
          <w:szCs w:val="24"/>
          <w:lang w:val="en-GB"/>
        </w:rPr>
        <w:t xml:space="preserve">these </w:t>
      </w:r>
      <w:r w:rsidRPr="00391EEC">
        <w:rPr>
          <w:rFonts w:asciiTheme="minorHAnsi" w:hAnsiTheme="minorHAnsi"/>
          <w:sz w:val="24"/>
          <w:szCs w:val="24"/>
          <w:lang w:val="en-GB"/>
        </w:rPr>
        <w:t xml:space="preserve">regional directorates. </w:t>
      </w:r>
      <w:r w:rsidR="003C5D01" w:rsidRPr="00391EEC">
        <w:rPr>
          <w:rFonts w:asciiTheme="minorHAnsi" w:hAnsiTheme="minorHAnsi"/>
          <w:sz w:val="24"/>
          <w:szCs w:val="24"/>
          <w:lang w:val="en-GB"/>
        </w:rPr>
        <w:t>The main texts governing the activities of the Police are Act No 273/2008 Coll. on the Police of the Czech Republic (hereafter “the Police Act”)</w:t>
      </w:r>
      <w:r w:rsidR="00A91C50" w:rsidRPr="00391EEC">
        <w:rPr>
          <w:rFonts w:asciiTheme="minorHAnsi" w:hAnsiTheme="minorHAnsi"/>
          <w:sz w:val="24"/>
          <w:szCs w:val="24"/>
          <w:lang w:val="en-GB"/>
        </w:rPr>
        <w:t>, Act No 361/2003 Coll. on the service relationship of members of the security forces (hereafter the “ZSP”)</w:t>
      </w:r>
      <w:r w:rsidR="003C5D01" w:rsidRPr="00391EEC">
        <w:rPr>
          <w:rFonts w:asciiTheme="minorHAnsi" w:hAnsiTheme="minorHAnsi"/>
          <w:sz w:val="24"/>
          <w:szCs w:val="24"/>
          <w:lang w:val="en-GB"/>
        </w:rPr>
        <w:t xml:space="preserve"> and the Code of Criminal Procedure (Act No 141/1961 Coll. hereafter the “CCP”).</w:t>
      </w:r>
    </w:p>
    <w:p w14:paraId="66A72171" w14:textId="77777777" w:rsidR="009C7129" w:rsidRDefault="009C7129" w:rsidP="009C7129">
      <w:pPr>
        <w:tabs>
          <w:tab w:val="left" w:pos="709"/>
        </w:tabs>
        <w:jc w:val="both"/>
        <w:rPr>
          <w:rFonts w:asciiTheme="minorHAnsi" w:hAnsiTheme="minorHAnsi"/>
          <w:sz w:val="24"/>
          <w:szCs w:val="24"/>
          <w:lang w:val="en-GB"/>
        </w:rPr>
      </w:pPr>
    </w:p>
    <w:p w14:paraId="7951BC90" w14:textId="1283601C" w:rsidR="003C5D01" w:rsidRPr="00391EEC" w:rsidRDefault="00A91C50" w:rsidP="00391EEC">
      <w:pPr>
        <w:numPr>
          <w:ilvl w:val="0"/>
          <w:numId w:val="15"/>
        </w:numPr>
        <w:tabs>
          <w:tab w:val="clear" w:pos="567"/>
          <w:tab w:val="left" w:pos="709"/>
        </w:tabs>
        <w:ind w:left="0" w:firstLine="0"/>
        <w:jc w:val="both"/>
        <w:rPr>
          <w:rFonts w:asciiTheme="minorHAnsi" w:hAnsiTheme="minorHAnsi"/>
          <w:sz w:val="24"/>
          <w:szCs w:val="24"/>
          <w:lang w:val="en-GB"/>
        </w:rPr>
      </w:pPr>
      <w:r w:rsidRPr="00391EEC">
        <w:rPr>
          <w:rFonts w:cstheme="minorHAnsi"/>
          <w:sz w:val="24"/>
          <w:szCs w:val="24"/>
          <w:lang w:val="en-GB"/>
        </w:rPr>
        <w:t>Departments with nationwide competence within t</w:t>
      </w:r>
      <w:r w:rsidR="003C5D01" w:rsidRPr="00391EEC">
        <w:rPr>
          <w:rFonts w:cstheme="minorHAnsi"/>
          <w:sz w:val="24"/>
          <w:szCs w:val="24"/>
          <w:lang w:val="en-GB"/>
        </w:rPr>
        <w:t>he Police are established by the Minister of Interior upon the proposal of the Police President. Some of them provide specific support to other police units</w:t>
      </w:r>
      <w:r w:rsidR="00BD52C4">
        <w:rPr>
          <w:rFonts w:cstheme="minorHAnsi"/>
          <w:sz w:val="24"/>
          <w:szCs w:val="24"/>
          <w:lang w:val="en-GB"/>
        </w:rPr>
        <w:t>,</w:t>
      </w:r>
      <w:r w:rsidR="003C5D01" w:rsidRPr="00391EEC">
        <w:rPr>
          <w:rFonts w:cstheme="minorHAnsi"/>
          <w:sz w:val="24"/>
          <w:szCs w:val="24"/>
          <w:lang w:val="en-GB"/>
        </w:rPr>
        <w:t xml:space="preserve"> while others are specialised</w:t>
      </w:r>
      <w:r w:rsidRPr="00391EEC">
        <w:rPr>
          <w:rFonts w:cstheme="minorHAnsi"/>
          <w:sz w:val="24"/>
          <w:szCs w:val="24"/>
          <w:lang w:val="en-GB"/>
        </w:rPr>
        <w:t xml:space="preserve"> as </w:t>
      </w:r>
      <w:r w:rsidR="007B3419" w:rsidRPr="00391EEC">
        <w:rPr>
          <w:rFonts w:cstheme="minorHAnsi"/>
          <w:sz w:val="24"/>
          <w:szCs w:val="24"/>
          <w:lang w:val="en-GB"/>
        </w:rPr>
        <w:t>follows:</w:t>
      </w:r>
    </w:p>
    <w:p w14:paraId="4FBBD247" w14:textId="77777777" w:rsidR="003C5D01" w:rsidRDefault="003C5D01" w:rsidP="003C5D01">
      <w:pPr>
        <w:pStyle w:val="Odstavecseseznamem"/>
        <w:rPr>
          <w:rFonts w:cstheme="minorHAnsi"/>
          <w:sz w:val="24"/>
          <w:szCs w:val="24"/>
          <w:lang w:val="en-GB"/>
        </w:rPr>
      </w:pPr>
    </w:p>
    <w:p w14:paraId="737ED245" w14:textId="5E38E79F" w:rsidR="003C5D01" w:rsidRPr="002A78AF" w:rsidRDefault="003C5D01">
      <w:pPr>
        <w:pStyle w:val="Odstavecseseznamem"/>
        <w:numPr>
          <w:ilvl w:val="1"/>
          <w:numId w:val="7"/>
        </w:numPr>
        <w:jc w:val="both"/>
        <w:rPr>
          <w:rFonts w:asciiTheme="minorHAnsi" w:hAnsiTheme="minorHAnsi"/>
          <w:sz w:val="24"/>
          <w:szCs w:val="24"/>
          <w:lang w:val="en-GB"/>
        </w:rPr>
      </w:pPr>
      <w:r w:rsidRPr="002A78AF">
        <w:rPr>
          <w:rFonts w:asciiTheme="minorHAnsi" w:hAnsiTheme="minorHAnsi"/>
          <w:sz w:val="24"/>
          <w:szCs w:val="24"/>
          <w:lang w:val="en-GB"/>
        </w:rPr>
        <w:t>Institute of Criminalistics Prague</w:t>
      </w:r>
      <w:r w:rsidR="00B27BEF">
        <w:rPr>
          <w:rFonts w:asciiTheme="minorHAnsi" w:hAnsiTheme="minorHAnsi"/>
          <w:sz w:val="24"/>
          <w:szCs w:val="24"/>
          <w:lang w:val="en-GB"/>
        </w:rPr>
        <w:t>;</w:t>
      </w:r>
    </w:p>
    <w:p w14:paraId="63559128" w14:textId="530D168F" w:rsidR="003C5D01" w:rsidRPr="002A78AF" w:rsidRDefault="003C5D01">
      <w:pPr>
        <w:pStyle w:val="Odstavecseseznamem"/>
        <w:numPr>
          <w:ilvl w:val="1"/>
          <w:numId w:val="7"/>
        </w:numPr>
        <w:jc w:val="both"/>
        <w:rPr>
          <w:rFonts w:asciiTheme="minorHAnsi" w:hAnsiTheme="minorHAnsi"/>
          <w:sz w:val="24"/>
          <w:szCs w:val="24"/>
          <w:lang w:val="en-GB"/>
        </w:rPr>
      </w:pPr>
      <w:r w:rsidRPr="002A78AF">
        <w:rPr>
          <w:rFonts w:asciiTheme="minorHAnsi" w:hAnsiTheme="minorHAnsi"/>
          <w:sz w:val="24"/>
          <w:szCs w:val="24"/>
          <w:lang w:val="en-GB"/>
        </w:rPr>
        <w:t>Aviation Service</w:t>
      </w:r>
      <w:r w:rsidR="00B27BEF">
        <w:rPr>
          <w:rFonts w:asciiTheme="minorHAnsi" w:hAnsiTheme="minorHAnsi"/>
          <w:sz w:val="24"/>
          <w:szCs w:val="24"/>
          <w:lang w:val="en-GB"/>
        </w:rPr>
        <w:t>;</w:t>
      </w:r>
    </w:p>
    <w:p w14:paraId="64AEA18B" w14:textId="48D4C41F" w:rsidR="003C5D01" w:rsidRPr="002A78AF" w:rsidRDefault="003C5D01">
      <w:pPr>
        <w:pStyle w:val="Odstavecseseznamem"/>
        <w:numPr>
          <w:ilvl w:val="1"/>
          <w:numId w:val="7"/>
        </w:numPr>
        <w:jc w:val="both"/>
        <w:rPr>
          <w:rFonts w:asciiTheme="minorHAnsi" w:hAnsiTheme="minorHAnsi"/>
          <w:sz w:val="24"/>
          <w:szCs w:val="24"/>
          <w:lang w:val="en-GB"/>
        </w:rPr>
      </w:pPr>
      <w:r w:rsidRPr="002A78AF">
        <w:rPr>
          <w:rFonts w:asciiTheme="minorHAnsi" w:hAnsiTheme="minorHAnsi"/>
          <w:sz w:val="24"/>
          <w:szCs w:val="24"/>
          <w:lang w:val="en-GB"/>
        </w:rPr>
        <w:t>National Headquarters Against Organi</w:t>
      </w:r>
      <w:r w:rsidR="003E2762">
        <w:rPr>
          <w:rFonts w:asciiTheme="minorHAnsi" w:hAnsiTheme="minorHAnsi"/>
          <w:sz w:val="24"/>
          <w:szCs w:val="24"/>
          <w:lang w:val="en-GB"/>
        </w:rPr>
        <w:t>s</w:t>
      </w:r>
      <w:r w:rsidRPr="002A78AF">
        <w:rPr>
          <w:rFonts w:asciiTheme="minorHAnsi" w:hAnsiTheme="minorHAnsi"/>
          <w:sz w:val="24"/>
          <w:szCs w:val="24"/>
          <w:lang w:val="en-GB"/>
        </w:rPr>
        <w:t>ed Crime of the Criminal Police and Investigation Service</w:t>
      </w:r>
      <w:r>
        <w:rPr>
          <w:rFonts w:asciiTheme="minorHAnsi" w:hAnsiTheme="minorHAnsi"/>
          <w:sz w:val="24"/>
          <w:szCs w:val="24"/>
          <w:lang w:val="en-GB"/>
        </w:rPr>
        <w:t xml:space="preserve"> (NCOZ), </w:t>
      </w:r>
      <w:r w:rsidR="003E2762">
        <w:rPr>
          <w:rFonts w:asciiTheme="minorHAnsi" w:hAnsiTheme="minorHAnsi"/>
          <w:sz w:val="24"/>
          <w:szCs w:val="24"/>
          <w:lang w:val="en-GB"/>
        </w:rPr>
        <w:t>which i</w:t>
      </w:r>
      <w:r>
        <w:rPr>
          <w:rFonts w:asciiTheme="minorHAnsi" w:hAnsiTheme="minorHAnsi"/>
          <w:sz w:val="24"/>
          <w:szCs w:val="24"/>
          <w:lang w:val="en-GB"/>
        </w:rPr>
        <w:t>nvestigate</w:t>
      </w:r>
      <w:r w:rsidR="003E2762">
        <w:rPr>
          <w:rFonts w:asciiTheme="minorHAnsi" w:hAnsiTheme="minorHAnsi"/>
          <w:sz w:val="24"/>
          <w:szCs w:val="24"/>
          <w:lang w:val="en-GB"/>
        </w:rPr>
        <w:t>s</w:t>
      </w:r>
      <w:r>
        <w:rPr>
          <w:rFonts w:asciiTheme="minorHAnsi" w:hAnsiTheme="minorHAnsi"/>
          <w:sz w:val="24"/>
          <w:szCs w:val="24"/>
          <w:lang w:val="en-GB"/>
        </w:rPr>
        <w:t xml:space="preserve"> corruption-related crime</w:t>
      </w:r>
      <w:r w:rsidR="00B27BEF">
        <w:rPr>
          <w:rFonts w:asciiTheme="minorHAnsi" w:hAnsiTheme="minorHAnsi"/>
          <w:sz w:val="24"/>
          <w:szCs w:val="24"/>
          <w:lang w:val="en-GB"/>
        </w:rPr>
        <w:t>;</w:t>
      </w:r>
    </w:p>
    <w:p w14:paraId="1A782E8F" w14:textId="39252CC3" w:rsidR="003C5D01" w:rsidRDefault="003C5D01">
      <w:pPr>
        <w:pStyle w:val="Odstavecseseznamem"/>
        <w:numPr>
          <w:ilvl w:val="1"/>
          <w:numId w:val="7"/>
        </w:numPr>
        <w:jc w:val="both"/>
        <w:rPr>
          <w:rFonts w:asciiTheme="minorHAnsi" w:hAnsiTheme="minorHAnsi"/>
          <w:sz w:val="24"/>
          <w:szCs w:val="24"/>
          <w:lang w:val="en-GB"/>
        </w:rPr>
      </w:pPr>
      <w:r w:rsidRPr="002A78AF">
        <w:rPr>
          <w:rFonts w:asciiTheme="minorHAnsi" w:hAnsiTheme="minorHAnsi"/>
          <w:sz w:val="24"/>
          <w:szCs w:val="24"/>
          <w:lang w:val="en-GB"/>
        </w:rPr>
        <w:t>National Drug Headquarters of the Criminal Police and Investigation Service</w:t>
      </w:r>
      <w:r w:rsidR="00B27BEF">
        <w:rPr>
          <w:rFonts w:asciiTheme="minorHAnsi" w:hAnsiTheme="minorHAnsi"/>
          <w:sz w:val="24"/>
          <w:szCs w:val="24"/>
          <w:lang w:val="en-GB"/>
        </w:rPr>
        <w:t>;</w:t>
      </w:r>
    </w:p>
    <w:p w14:paraId="62330C5B" w14:textId="548F2DA9" w:rsidR="00C6690F" w:rsidRPr="002A78AF" w:rsidRDefault="00C6690F">
      <w:pPr>
        <w:pStyle w:val="Odstavecseseznamem"/>
        <w:numPr>
          <w:ilvl w:val="1"/>
          <w:numId w:val="7"/>
        </w:numPr>
        <w:jc w:val="both"/>
        <w:rPr>
          <w:rFonts w:asciiTheme="minorHAnsi" w:hAnsiTheme="minorHAnsi"/>
          <w:sz w:val="24"/>
          <w:szCs w:val="24"/>
          <w:lang w:val="en-GB"/>
        </w:rPr>
      </w:pPr>
      <w:r>
        <w:rPr>
          <w:rFonts w:asciiTheme="minorHAnsi" w:hAnsiTheme="minorHAnsi"/>
          <w:sz w:val="24"/>
          <w:szCs w:val="24"/>
          <w:lang w:val="en-GB"/>
        </w:rPr>
        <w:t>National Centre against Terrorism, Extremism and Cybercrime;</w:t>
      </w:r>
    </w:p>
    <w:p w14:paraId="0F9EEE5B" w14:textId="481EB74B" w:rsidR="003C5D01" w:rsidRPr="002A78AF" w:rsidRDefault="003C5D01">
      <w:pPr>
        <w:pStyle w:val="Odstavecseseznamem"/>
        <w:numPr>
          <w:ilvl w:val="1"/>
          <w:numId w:val="7"/>
        </w:numPr>
        <w:jc w:val="both"/>
        <w:rPr>
          <w:rFonts w:asciiTheme="minorHAnsi" w:hAnsiTheme="minorHAnsi"/>
          <w:sz w:val="24"/>
          <w:szCs w:val="24"/>
          <w:lang w:val="en-GB"/>
        </w:rPr>
      </w:pPr>
      <w:r w:rsidRPr="002A78AF">
        <w:rPr>
          <w:rFonts w:asciiTheme="minorHAnsi" w:hAnsiTheme="minorHAnsi"/>
          <w:sz w:val="24"/>
          <w:szCs w:val="24"/>
          <w:lang w:val="en-GB"/>
        </w:rPr>
        <w:t xml:space="preserve">Unit for Special Operations of the Criminal Police and Investigation Service - cover IDs, undercover </w:t>
      </w:r>
      <w:r w:rsidR="00BD52C4">
        <w:rPr>
          <w:rFonts w:asciiTheme="minorHAnsi" w:hAnsiTheme="minorHAnsi"/>
          <w:sz w:val="24"/>
          <w:szCs w:val="24"/>
          <w:lang w:val="en-GB"/>
        </w:rPr>
        <w:t>police officers</w:t>
      </w:r>
      <w:r w:rsidRPr="002A78AF">
        <w:rPr>
          <w:rFonts w:asciiTheme="minorHAnsi" w:hAnsiTheme="minorHAnsi"/>
          <w:sz w:val="24"/>
          <w:szCs w:val="24"/>
          <w:lang w:val="en-GB"/>
        </w:rPr>
        <w:t>, fake money transfers, short-term protection of important crime witnesses (support unit, no investigation)</w:t>
      </w:r>
      <w:r w:rsidR="00B27BEF">
        <w:rPr>
          <w:rFonts w:asciiTheme="minorHAnsi" w:hAnsiTheme="minorHAnsi"/>
          <w:sz w:val="24"/>
          <w:szCs w:val="24"/>
          <w:lang w:val="en-GB"/>
        </w:rPr>
        <w:t>;</w:t>
      </w:r>
    </w:p>
    <w:p w14:paraId="5F2ADAB2" w14:textId="1EFB650E" w:rsidR="003C5D01" w:rsidRPr="002A78AF" w:rsidRDefault="003C5D01">
      <w:pPr>
        <w:pStyle w:val="Odstavecseseznamem"/>
        <w:numPr>
          <w:ilvl w:val="1"/>
          <w:numId w:val="7"/>
        </w:numPr>
        <w:jc w:val="both"/>
        <w:rPr>
          <w:rFonts w:asciiTheme="minorHAnsi" w:hAnsiTheme="minorHAnsi"/>
          <w:sz w:val="24"/>
          <w:szCs w:val="24"/>
          <w:lang w:val="en-GB"/>
        </w:rPr>
      </w:pPr>
      <w:r w:rsidRPr="002A78AF">
        <w:rPr>
          <w:rFonts w:asciiTheme="minorHAnsi" w:hAnsiTheme="minorHAnsi"/>
          <w:sz w:val="24"/>
          <w:szCs w:val="24"/>
          <w:lang w:val="en-GB"/>
        </w:rPr>
        <w:t>Unit for Intelligence Gathering of the Criminal Police and Investigation Service - wiretapping, personal surveillance, etc. (support unit, no investigation)</w:t>
      </w:r>
      <w:r w:rsidR="00B27BEF">
        <w:rPr>
          <w:rFonts w:asciiTheme="minorHAnsi" w:hAnsiTheme="minorHAnsi"/>
          <w:sz w:val="24"/>
          <w:szCs w:val="24"/>
          <w:lang w:val="en-GB"/>
        </w:rPr>
        <w:t>;</w:t>
      </w:r>
    </w:p>
    <w:p w14:paraId="0A14BD01" w14:textId="2FD5CC81" w:rsidR="003C5D01" w:rsidRPr="002A78AF" w:rsidRDefault="003C5D01">
      <w:pPr>
        <w:pStyle w:val="Odstavecseseznamem"/>
        <w:numPr>
          <w:ilvl w:val="1"/>
          <w:numId w:val="7"/>
        </w:numPr>
        <w:jc w:val="both"/>
        <w:rPr>
          <w:rFonts w:asciiTheme="minorHAnsi" w:hAnsiTheme="minorHAnsi"/>
          <w:sz w:val="24"/>
          <w:szCs w:val="24"/>
          <w:lang w:val="en-GB"/>
        </w:rPr>
      </w:pPr>
      <w:r w:rsidRPr="002A78AF">
        <w:rPr>
          <w:rFonts w:asciiTheme="minorHAnsi" w:hAnsiTheme="minorHAnsi"/>
          <w:sz w:val="24"/>
          <w:szCs w:val="24"/>
          <w:lang w:val="en-GB"/>
        </w:rPr>
        <w:t>Office of Documentation and Investigation of Crime of Communism of the Criminal Police and Investigation Service</w:t>
      </w:r>
      <w:r w:rsidR="00B27BEF">
        <w:rPr>
          <w:rFonts w:asciiTheme="minorHAnsi" w:hAnsiTheme="minorHAnsi"/>
          <w:sz w:val="24"/>
          <w:szCs w:val="24"/>
          <w:lang w:val="en-GB"/>
        </w:rPr>
        <w:t>;</w:t>
      </w:r>
    </w:p>
    <w:p w14:paraId="58A376C6" w14:textId="31386AD4" w:rsidR="003C5D01" w:rsidRPr="002A78AF" w:rsidRDefault="003C5D01">
      <w:pPr>
        <w:pStyle w:val="Odstavecseseznamem"/>
        <w:numPr>
          <w:ilvl w:val="1"/>
          <w:numId w:val="7"/>
        </w:numPr>
        <w:jc w:val="both"/>
        <w:rPr>
          <w:rFonts w:asciiTheme="minorHAnsi" w:hAnsiTheme="minorHAnsi"/>
          <w:sz w:val="24"/>
          <w:szCs w:val="24"/>
          <w:lang w:val="en-GB"/>
        </w:rPr>
      </w:pPr>
      <w:r w:rsidRPr="002A78AF">
        <w:rPr>
          <w:rFonts w:asciiTheme="minorHAnsi" w:hAnsiTheme="minorHAnsi"/>
          <w:sz w:val="24"/>
          <w:szCs w:val="24"/>
          <w:lang w:val="en-GB"/>
        </w:rPr>
        <w:t>Explosive Ordnance Disposal Service</w:t>
      </w:r>
      <w:r w:rsidR="00B27BEF">
        <w:rPr>
          <w:rFonts w:asciiTheme="minorHAnsi" w:hAnsiTheme="minorHAnsi"/>
          <w:sz w:val="24"/>
          <w:szCs w:val="24"/>
          <w:lang w:val="en-GB"/>
        </w:rPr>
        <w:t>;</w:t>
      </w:r>
    </w:p>
    <w:p w14:paraId="1210789A" w14:textId="5F4FB1BE" w:rsidR="003C5D01" w:rsidRPr="002A78AF" w:rsidRDefault="003C5D01">
      <w:pPr>
        <w:pStyle w:val="Odstavecseseznamem"/>
        <w:numPr>
          <w:ilvl w:val="1"/>
          <w:numId w:val="7"/>
        </w:numPr>
        <w:jc w:val="both"/>
        <w:rPr>
          <w:rFonts w:asciiTheme="minorHAnsi" w:hAnsiTheme="minorHAnsi"/>
          <w:sz w:val="24"/>
          <w:szCs w:val="24"/>
          <w:lang w:val="en-GB"/>
        </w:rPr>
      </w:pPr>
      <w:r w:rsidRPr="002A78AF">
        <w:rPr>
          <w:rFonts w:asciiTheme="minorHAnsi" w:hAnsiTheme="minorHAnsi"/>
          <w:sz w:val="24"/>
          <w:szCs w:val="24"/>
          <w:lang w:val="en-GB"/>
        </w:rPr>
        <w:t>Directorate of the Foreign Police Service</w:t>
      </w:r>
      <w:r w:rsidR="00B27BEF">
        <w:rPr>
          <w:rFonts w:asciiTheme="minorHAnsi" w:hAnsiTheme="minorHAnsi"/>
          <w:sz w:val="24"/>
          <w:szCs w:val="24"/>
          <w:lang w:val="en-GB"/>
        </w:rPr>
        <w:t>;</w:t>
      </w:r>
    </w:p>
    <w:p w14:paraId="1CEF6A4A" w14:textId="57A67B9A" w:rsidR="003C5D01" w:rsidRPr="002A78AF" w:rsidRDefault="003C5D01">
      <w:pPr>
        <w:pStyle w:val="Odstavecseseznamem"/>
        <w:numPr>
          <w:ilvl w:val="1"/>
          <w:numId w:val="7"/>
        </w:numPr>
        <w:jc w:val="both"/>
        <w:rPr>
          <w:rFonts w:asciiTheme="minorHAnsi" w:hAnsiTheme="minorHAnsi"/>
          <w:sz w:val="24"/>
          <w:szCs w:val="24"/>
          <w:lang w:val="en-GB"/>
        </w:rPr>
      </w:pPr>
      <w:r w:rsidRPr="002A78AF">
        <w:rPr>
          <w:rFonts w:asciiTheme="minorHAnsi" w:hAnsiTheme="minorHAnsi"/>
          <w:sz w:val="24"/>
          <w:szCs w:val="24"/>
          <w:lang w:val="en-GB"/>
        </w:rPr>
        <w:t>Unit for Protection of the President of the Czech Republic</w:t>
      </w:r>
      <w:r w:rsidR="00B27BEF">
        <w:rPr>
          <w:rFonts w:asciiTheme="minorHAnsi" w:hAnsiTheme="minorHAnsi"/>
          <w:sz w:val="24"/>
          <w:szCs w:val="24"/>
          <w:lang w:val="en-GB"/>
        </w:rPr>
        <w:t>;</w:t>
      </w:r>
    </w:p>
    <w:p w14:paraId="27CD5128" w14:textId="2C894C23" w:rsidR="003C5D01" w:rsidRPr="002A78AF" w:rsidRDefault="003C5D01">
      <w:pPr>
        <w:pStyle w:val="Odstavecseseznamem"/>
        <w:numPr>
          <w:ilvl w:val="1"/>
          <w:numId w:val="7"/>
        </w:numPr>
        <w:jc w:val="both"/>
        <w:rPr>
          <w:rFonts w:asciiTheme="minorHAnsi" w:hAnsiTheme="minorHAnsi"/>
          <w:sz w:val="24"/>
          <w:szCs w:val="24"/>
          <w:lang w:val="en-GB"/>
        </w:rPr>
      </w:pPr>
      <w:r w:rsidRPr="002A78AF">
        <w:rPr>
          <w:rFonts w:asciiTheme="minorHAnsi" w:hAnsiTheme="minorHAnsi"/>
          <w:sz w:val="24"/>
          <w:szCs w:val="24"/>
          <w:lang w:val="en-GB"/>
        </w:rPr>
        <w:t>Unit for Protection of constitutional office holders</w:t>
      </w:r>
      <w:r w:rsidR="00B27BEF">
        <w:rPr>
          <w:rFonts w:asciiTheme="minorHAnsi" w:hAnsiTheme="minorHAnsi"/>
          <w:sz w:val="24"/>
          <w:szCs w:val="24"/>
          <w:lang w:val="en-GB"/>
        </w:rPr>
        <w:t>;</w:t>
      </w:r>
    </w:p>
    <w:p w14:paraId="0AAF2ED2" w14:textId="593491E0" w:rsidR="003C5D01" w:rsidRPr="002A78AF" w:rsidRDefault="003C5D01">
      <w:pPr>
        <w:pStyle w:val="Odstavecseseznamem"/>
        <w:numPr>
          <w:ilvl w:val="1"/>
          <w:numId w:val="7"/>
        </w:numPr>
        <w:jc w:val="both"/>
        <w:rPr>
          <w:rFonts w:asciiTheme="minorHAnsi" w:hAnsiTheme="minorHAnsi"/>
          <w:sz w:val="24"/>
          <w:szCs w:val="24"/>
          <w:lang w:val="en-GB"/>
        </w:rPr>
      </w:pPr>
      <w:r w:rsidRPr="002A78AF">
        <w:rPr>
          <w:rFonts w:asciiTheme="minorHAnsi" w:hAnsiTheme="minorHAnsi"/>
          <w:sz w:val="24"/>
          <w:szCs w:val="24"/>
          <w:lang w:val="en-GB"/>
        </w:rPr>
        <w:t>Police Education and Service Training Unit</w:t>
      </w:r>
      <w:r w:rsidR="00B27BEF">
        <w:rPr>
          <w:rFonts w:asciiTheme="minorHAnsi" w:hAnsiTheme="minorHAnsi"/>
          <w:sz w:val="24"/>
          <w:szCs w:val="24"/>
          <w:lang w:val="en-GB"/>
        </w:rPr>
        <w:t>;</w:t>
      </w:r>
    </w:p>
    <w:p w14:paraId="7DA3E61B" w14:textId="4B882553" w:rsidR="003C5D01" w:rsidRPr="002A78AF" w:rsidRDefault="003C5D01">
      <w:pPr>
        <w:pStyle w:val="Odstavecseseznamem"/>
        <w:numPr>
          <w:ilvl w:val="1"/>
          <w:numId w:val="7"/>
        </w:numPr>
        <w:jc w:val="both"/>
        <w:rPr>
          <w:rFonts w:asciiTheme="minorHAnsi" w:hAnsiTheme="minorHAnsi"/>
          <w:sz w:val="24"/>
          <w:szCs w:val="24"/>
          <w:lang w:val="en-GB"/>
        </w:rPr>
      </w:pPr>
      <w:r w:rsidRPr="002A78AF">
        <w:rPr>
          <w:rFonts w:asciiTheme="minorHAnsi" w:hAnsiTheme="minorHAnsi"/>
          <w:sz w:val="24"/>
          <w:szCs w:val="24"/>
          <w:lang w:val="en-GB"/>
        </w:rPr>
        <w:t>Rapid Response Unit</w:t>
      </w:r>
      <w:r w:rsidR="00BD52C4">
        <w:rPr>
          <w:rFonts w:asciiTheme="minorHAnsi" w:hAnsiTheme="minorHAnsi"/>
          <w:sz w:val="24"/>
          <w:szCs w:val="24"/>
          <w:lang w:val="en-GB"/>
        </w:rPr>
        <w:t>.</w:t>
      </w:r>
    </w:p>
    <w:p w14:paraId="13BFA661" w14:textId="77777777" w:rsidR="003C5D01" w:rsidRPr="002A78AF" w:rsidRDefault="003C5D01" w:rsidP="003C5D01">
      <w:pPr>
        <w:jc w:val="both"/>
        <w:rPr>
          <w:rFonts w:cstheme="minorHAnsi"/>
          <w:sz w:val="24"/>
          <w:szCs w:val="24"/>
          <w:lang w:val="en-GB"/>
        </w:rPr>
      </w:pPr>
    </w:p>
    <w:p w14:paraId="5FFBC0BC" w14:textId="581DD4F8" w:rsidR="00391EEC" w:rsidRDefault="003C5D01" w:rsidP="00391EEC">
      <w:pPr>
        <w:numPr>
          <w:ilvl w:val="0"/>
          <w:numId w:val="15"/>
        </w:numPr>
        <w:tabs>
          <w:tab w:val="clear" w:pos="567"/>
          <w:tab w:val="left" w:pos="709"/>
        </w:tabs>
        <w:ind w:left="0" w:firstLine="0"/>
        <w:jc w:val="both"/>
        <w:rPr>
          <w:rFonts w:cstheme="minorHAnsi"/>
          <w:sz w:val="24"/>
          <w:szCs w:val="24"/>
          <w:lang w:val="en-GB"/>
        </w:rPr>
      </w:pPr>
      <w:r>
        <w:rPr>
          <w:rFonts w:cstheme="minorHAnsi"/>
          <w:sz w:val="24"/>
          <w:szCs w:val="24"/>
          <w:lang w:val="en-GB"/>
        </w:rPr>
        <w:t xml:space="preserve">There are 14 regional directorates, established by law, which serve the public in their allotted territories. Within the regional directorates, the Police President may, upon the proposal of the regional police director, establish </w:t>
      </w:r>
      <w:r w:rsidRPr="00652653">
        <w:rPr>
          <w:rFonts w:cstheme="minorHAnsi"/>
          <w:sz w:val="24"/>
          <w:szCs w:val="24"/>
          <w:lang w:val="en-GB"/>
        </w:rPr>
        <w:t xml:space="preserve">other territorial units subordinated to them. </w:t>
      </w:r>
      <w:r w:rsidR="00A91C50">
        <w:rPr>
          <w:rFonts w:cstheme="minorHAnsi"/>
          <w:sz w:val="24"/>
          <w:szCs w:val="24"/>
          <w:lang w:val="en-GB"/>
        </w:rPr>
        <w:t>This is the case i</w:t>
      </w:r>
      <w:r w:rsidRPr="00652653">
        <w:rPr>
          <w:rFonts w:cstheme="minorHAnsi"/>
          <w:sz w:val="24"/>
          <w:szCs w:val="24"/>
          <w:lang w:val="en-GB"/>
        </w:rPr>
        <w:t>n Brno, Ostrava and Pilsen</w:t>
      </w:r>
      <w:r w:rsidR="00A91C50">
        <w:rPr>
          <w:rFonts w:cstheme="minorHAnsi"/>
          <w:sz w:val="24"/>
          <w:szCs w:val="24"/>
          <w:lang w:val="en-GB"/>
        </w:rPr>
        <w:t xml:space="preserve">, as well as </w:t>
      </w:r>
      <w:r w:rsidRPr="00652653">
        <w:rPr>
          <w:rFonts w:cstheme="minorHAnsi"/>
          <w:sz w:val="24"/>
          <w:szCs w:val="24"/>
          <w:lang w:val="en-GB"/>
        </w:rPr>
        <w:t>in the capital city Prague</w:t>
      </w:r>
      <w:r>
        <w:rPr>
          <w:rFonts w:cstheme="minorHAnsi"/>
          <w:sz w:val="24"/>
          <w:szCs w:val="24"/>
          <w:lang w:val="en-GB"/>
        </w:rPr>
        <w:t xml:space="preserve"> </w:t>
      </w:r>
      <w:r w:rsidR="00A91C50">
        <w:rPr>
          <w:rFonts w:cstheme="minorHAnsi"/>
          <w:sz w:val="24"/>
          <w:szCs w:val="24"/>
          <w:lang w:val="en-GB"/>
        </w:rPr>
        <w:t xml:space="preserve">where </w:t>
      </w:r>
      <w:r>
        <w:rPr>
          <w:rFonts w:cstheme="minorHAnsi"/>
          <w:sz w:val="24"/>
          <w:szCs w:val="24"/>
          <w:lang w:val="en-GB"/>
        </w:rPr>
        <w:t>there are</w:t>
      </w:r>
      <w:r w:rsidRPr="00652653">
        <w:rPr>
          <w:rFonts w:cstheme="minorHAnsi"/>
          <w:sz w:val="24"/>
          <w:szCs w:val="24"/>
          <w:lang w:val="en-GB"/>
        </w:rPr>
        <w:t xml:space="preserve"> four district headquarters. Within these departments and directorates, district and local departments are then established.</w:t>
      </w:r>
      <w:r>
        <w:rPr>
          <w:rFonts w:cstheme="minorHAnsi"/>
          <w:sz w:val="24"/>
          <w:szCs w:val="24"/>
          <w:lang w:val="en-GB"/>
        </w:rPr>
        <w:t xml:space="preserve"> </w:t>
      </w:r>
    </w:p>
    <w:p w14:paraId="0B8024C9" w14:textId="77777777" w:rsidR="00391EEC" w:rsidRDefault="00391EEC" w:rsidP="00391EEC">
      <w:pPr>
        <w:tabs>
          <w:tab w:val="left" w:pos="709"/>
        </w:tabs>
        <w:jc w:val="both"/>
        <w:rPr>
          <w:rFonts w:cstheme="minorHAnsi"/>
          <w:sz w:val="24"/>
          <w:szCs w:val="24"/>
          <w:lang w:val="en-GB"/>
        </w:rPr>
      </w:pPr>
    </w:p>
    <w:p w14:paraId="0713C1B8" w14:textId="124842A7" w:rsidR="00391EEC" w:rsidRDefault="002A78AF" w:rsidP="00391EEC">
      <w:pPr>
        <w:numPr>
          <w:ilvl w:val="0"/>
          <w:numId w:val="15"/>
        </w:numPr>
        <w:tabs>
          <w:tab w:val="clear" w:pos="567"/>
          <w:tab w:val="left" w:pos="709"/>
        </w:tabs>
        <w:ind w:left="0" w:firstLine="0"/>
        <w:jc w:val="both"/>
        <w:rPr>
          <w:rFonts w:cstheme="minorHAnsi"/>
          <w:sz w:val="24"/>
          <w:szCs w:val="24"/>
          <w:lang w:val="en-GB"/>
        </w:rPr>
      </w:pPr>
      <w:r w:rsidRPr="00391EEC">
        <w:rPr>
          <w:rFonts w:cstheme="minorHAnsi"/>
          <w:sz w:val="24"/>
          <w:szCs w:val="24"/>
          <w:lang w:val="en-GB"/>
        </w:rPr>
        <w:t>The activities of the Police are managed by the Police Presidium</w:t>
      </w:r>
      <w:r w:rsidR="00991835" w:rsidRPr="00391EEC">
        <w:rPr>
          <w:rFonts w:cstheme="minorHAnsi"/>
          <w:sz w:val="24"/>
          <w:szCs w:val="24"/>
          <w:lang w:val="en-GB"/>
        </w:rPr>
        <w:t xml:space="preserve">, which </w:t>
      </w:r>
      <w:r w:rsidRPr="00391EEC">
        <w:rPr>
          <w:rFonts w:cstheme="minorHAnsi"/>
          <w:sz w:val="24"/>
          <w:szCs w:val="24"/>
          <w:lang w:val="en-GB"/>
        </w:rPr>
        <w:t xml:space="preserve">determines the development objectives of the Police, sets out the concept for </w:t>
      </w:r>
      <w:r w:rsidR="003C5846" w:rsidRPr="00391EEC">
        <w:rPr>
          <w:rFonts w:cstheme="minorHAnsi"/>
          <w:sz w:val="24"/>
          <w:szCs w:val="24"/>
          <w:lang w:val="en-GB"/>
        </w:rPr>
        <w:t>its</w:t>
      </w:r>
      <w:r w:rsidRPr="00391EEC">
        <w:rPr>
          <w:rFonts w:cstheme="minorHAnsi"/>
          <w:sz w:val="24"/>
          <w:szCs w:val="24"/>
          <w:lang w:val="en-GB"/>
        </w:rPr>
        <w:t xml:space="preserve"> organisation and management and determines the respective tasks of individual</w:t>
      </w:r>
      <w:r w:rsidR="003C5846" w:rsidRPr="00391EEC">
        <w:rPr>
          <w:rFonts w:cstheme="minorHAnsi"/>
          <w:sz w:val="24"/>
          <w:szCs w:val="24"/>
          <w:lang w:val="en-GB"/>
        </w:rPr>
        <w:t xml:space="preserve"> p</w:t>
      </w:r>
      <w:r w:rsidRPr="00391EEC">
        <w:rPr>
          <w:rFonts w:cstheme="minorHAnsi"/>
          <w:sz w:val="24"/>
          <w:szCs w:val="24"/>
          <w:lang w:val="en-GB"/>
        </w:rPr>
        <w:t xml:space="preserve">olice services. The Police Presidium also analyses and supervises </w:t>
      </w:r>
      <w:r w:rsidR="003C5846" w:rsidRPr="00391EEC">
        <w:rPr>
          <w:rFonts w:cstheme="minorHAnsi"/>
          <w:sz w:val="24"/>
          <w:szCs w:val="24"/>
          <w:lang w:val="en-GB"/>
        </w:rPr>
        <w:t>p</w:t>
      </w:r>
      <w:r w:rsidRPr="00391EEC">
        <w:rPr>
          <w:rFonts w:cstheme="minorHAnsi"/>
          <w:sz w:val="24"/>
          <w:szCs w:val="24"/>
          <w:lang w:val="en-GB"/>
        </w:rPr>
        <w:t>olice activities, creates the conditions for units to perform their tasks and coordinates their activities when performing tasks beyond their territorial or material competencies.</w:t>
      </w:r>
      <w:r w:rsidR="001E0E99" w:rsidRPr="00391EEC">
        <w:rPr>
          <w:rFonts w:cstheme="minorHAnsi"/>
          <w:sz w:val="24"/>
          <w:szCs w:val="24"/>
          <w:lang w:val="en-GB"/>
        </w:rPr>
        <w:t xml:space="preserve"> The Presidium is headed by the Police President. </w:t>
      </w:r>
    </w:p>
    <w:p w14:paraId="1BFB5323" w14:textId="77777777" w:rsidR="00391EEC" w:rsidRDefault="00391EEC" w:rsidP="00391EEC">
      <w:pPr>
        <w:pStyle w:val="Odstavecseseznamem"/>
        <w:rPr>
          <w:rFonts w:cstheme="minorHAnsi"/>
          <w:sz w:val="24"/>
          <w:szCs w:val="24"/>
          <w:lang w:val="en-GB"/>
        </w:rPr>
      </w:pPr>
    </w:p>
    <w:p w14:paraId="0A1186AB" w14:textId="2197BE9F" w:rsidR="00391EEC" w:rsidRDefault="00737154" w:rsidP="00391EEC">
      <w:pPr>
        <w:numPr>
          <w:ilvl w:val="0"/>
          <w:numId w:val="15"/>
        </w:numPr>
        <w:tabs>
          <w:tab w:val="clear" w:pos="567"/>
          <w:tab w:val="left" w:pos="709"/>
        </w:tabs>
        <w:ind w:left="0" w:firstLine="0"/>
        <w:jc w:val="both"/>
        <w:rPr>
          <w:rFonts w:cstheme="minorHAnsi"/>
          <w:sz w:val="24"/>
          <w:szCs w:val="24"/>
          <w:lang w:val="en-GB"/>
        </w:rPr>
      </w:pPr>
      <w:r w:rsidRPr="00391EEC">
        <w:rPr>
          <w:rFonts w:cstheme="minorHAnsi"/>
          <w:sz w:val="24"/>
          <w:szCs w:val="24"/>
          <w:lang w:val="en-GB"/>
        </w:rPr>
        <w:t xml:space="preserve">The Police is subordinated to the Ministry of Interior, which creates the conditions for the performance of its tasks (section 5, Police Act). </w:t>
      </w:r>
      <w:r w:rsidR="003C5D01" w:rsidRPr="00391EEC">
        <w:rPr>
          <w:rFonts w:cstheme="minorHAnsi"/>
          <w:sz w:val="24"/>
          <w:szCs w:val="24"/>
          <w:lang w:val="en-GB"/>
        </w:rPr>
        <w:t>Among others, the Ministry of Interior analyses risk factors threatening internal order and state security, creates binding concepts in the area of internal order and security</w:t>
      </w:r>
      <w:r w:rsidRPr="00391EEC">
        <w:rPr>
          <w:rFonts w:cstheme="minorHAnsi"/>
          <w:sz w:val="24"/>
          <w:szCs w:val="24"/>
          <w:lang w:val="en-GB"/>
        </w:rPr>
        <w:t xml:space="preserve"> and</w:t>
      </w:r>
      <w:r w:rsidR="003C5D01" w:rsidRPr="00391EEC">
        <w:rPr>
          <w:rFonts w:cstheme="minorHAnsi"/>
          <w:sz w:val="24"/>
          <w:szCs w:val="24"/>
          <w:lang w:val="en-GB"/>
        </w:rPr>
        <w:t xml:space="preserve"> supervises the fulfilment of these concepts, prepares proposals for systemic changes in police activities and participates in their implementation, issues expert opinions, requires information and explanations from police departments in the course of its activities </w:t>
      </w:r>
      <w:r w:rsidR="007F7DCA">
        <w:rPr>
          <w:rFonts w:cstheme="minorHAnsi"/>
          <w:sz w:val="24"/>
          <w:szCs w:val="24"/>
          <w:lang w:val="en-GB"/>
        </w:rPr>
        <w:t>in respect of</w:t>
      </w:r>
      <w:r w:rsidR="007F7DCA" w:rsidRPr="00391EEC">
        <w:rPr>
          <w:rFonts w:cstheme="minorHAnsi"/>
          <w:sz w:val="24"/>
          <w:szCs w:val="24"/>
          <w:lang w:val="en-GB"/>
        </w:rPr>
        <w:t xml:space="preserve"> </w:t>
      </w:r>
      <w:r w:rsidR="003C5D01" w:rsidRPr="00391EEC">
        <w:rPr>
          <w:rFonts w:cstheme="minorHAnsi"/>
          <w:sz w:val="24"/>
          <w:szCs w:val="24"/>
          <w:lang w:val="en-GB"/>
        </w:rPr>
        <w:t>the police, participates in ensuring international police cooperation</w:t>
      </w:r>
      <w:r w:rsidRPr="00391EEC">
        <w:rPr>
          <w:rFonts w:cstheme="minorHAnsi"/>
          <w:sz w:val="24"/>
          <w:szCs w:val="24"/>
          <w:lang w:val="en-GB"/>
        </w:rPr>
        <w:t>, and</w:t>
      </w:r>
      <w:r w:rsidR="003C5D01" w:rsidRPr="00391EEC">
        <w:rPr>
          <w:rFonts w:cstheme="minorHAnsi"/>
          <w:sz w:val="24"/>
          <w:szCs w:val="24"/>
          <w:lang w:val="en-GB"/>
        </w:rPr>
        <w:t xml:space="preserve"> creates conditions for police cooperation with central administrative authorities and other state bodies.</w:t>
      </w:r>
    </w:p>
    <w:p w14:paraId="5D67FD06" w14:textId="77777777" w:rsidR="00391EEC" w:rsidRDefault="00391EEC" w:rsidP="00391EEC">
      <w:pPr>
        <w:pStyle w:val="Odstavecseseznamem"/>
        <w:rPr>
          <w:rFonts w:asciiTheme="minorHAnsi" w:hAnsiTheme="minorHAnsi" w:cstheme="minorHAnsi"/>
          <w:sz w:val="24"/>
          <w:szCs w:val="24"/>
          <w:lang w:val="en-GB"/>
        </w:rPr>
      </w:pPr>
    </w:p>
    <w:p w14:paraId="232185DF" w14:textId="44A17F58" w:rsidR="00391EEC" w:rsidRPr="00391EEC" w:rsidRDefault="003C5D01" w:rsidP="00391EEC">
      <w:pPr>
        <w:numPr>
          <w:ilvl w:val="0"/>
          <w:numId w:val="15"/>
        </w:numPr>
        <w:tabs>
          <w:tab w:val="clear" w:pos="567"/>
          <w:tab w:val="left" w:pos="709"/>
        </w:tabs>
        <w:ind w:left="0" w:firstLine="0"/>
        <w:jc w:val="both"/>
        <w:rPr>
          <w:rFonts w:cstheme="minorHAnsi"/>
          <w:sz w:val="24"/>
          <w:szCs w:val="24"/>
          <w:lang w:val="en-GB"/>
        </w:rPr>
      </w:pPr>
      <w:r w:rsidRPr="00391EEC">
        <w:rPr>
          <w:rFonts w:asciiTheme="minorHAnsi" w:hAnsiTheme="minorHAnsi" w:cstheme="minorHAnsi"/>
          <w:sz w:val="24"/>
          <w:szCs w:val="24"/>
          <w:lang w:val="en-GB"/>
        </w:rPr>
        <w:t>A police authority cannot be given instructions of a political nature</w:t>
      </w:r>
      <w:r w:rsidR="00943DFF" w:rsidRPr="00391EEC">
        <w:rPr>
          <w:rFonts w:asciiTheme="minorHAnsi" w:hAnsiTheme="minorHAnsi" w:cstheme="minorHAnsi"/>
          <w:sz w:val="24"/>
          <w:szCs w:val="24"/>
          <w:lang w:val="en-GB"/>
        </w:rPr>
        <w:t xml:space="preserve"> in the area of the detection and investigations of illegal acts</w:t>
      </w:r>
      <w:r w:rsidRPr="00391EEC">
        <w:rPr>
          <w:rFonts w:asciiTheme="minorHAnsi" w:hAnsiTheme="minorHAnsi" w:cstheme="minorHAnsi"/>
          <w:sz w:val="24"/>
          <w:szCs w:val="24"/>
          <w:lang w:val="en-GB"/>
        </w:rPr>
        <w:t xml:space="preserve">. </w:t>
      </w:r>
      <w:r w:rsidR="00737154" w:rsidRPr="00391EEC">
        <w:rPr>
          <w:rFonts w:asciiTheme="minorHAnsi" w:hAnsiTheme="minorHAnsi" w:cstheme="minorHAnsi"/>
          <w:sz w:val="24"/>
          <w:szCs w:val="24"/>
          <w:lang w:val="en-GB"/>
        </w:rPr>
        <w:t>Although there is no specific written provision enshrining this prohibition, t</w:t>
      </w:r>
      <w:r w:rsidRPr="00391EEC">
        <w:rPr>
          <w:rFonts w:asciiTheme="minorHAnsi" w:hAnsiTheme="minorHAnsi" w:cstheme="minorHAnsi"/>
          <w:sz w:val="24"/>
          <w:szCs w:val="24"/>
          <w:lang w:val="en-GB"/>
        </w:rPr>
        <w:t>his follows</w:t>
      </w:r>
      <w:r w:rsidR="00737154" w:rsidRPr="00391EEC">
        <w:rPr>
          <w:rFonts w:asciiTheme="minorHAnsi" w:hAnsiTheme="minorHAnsi" w:cstheme="minorHAnsi"/>
          <w:sz w:val="24"/>
          <w:szCs w:val="24"/>
          <w:lang w:val="en-GB"/>
        </w:rPr>
        <w:t>, according to the authorities,</w:t>
      </w:r>
      <w:r w:rsidRPr="00391EEC">
        <w:rPr>
          <w:rFonts w:asciiTheme="minorHAnsi" w:hAnsiTheme="minorHAnsi" w:cstheme="minorHAnsi"/>
          <w:sz w:val="24"/>
          <w:szCs w:val="24"/>
          <w:lang w:val="en-GB"/>
        </w:rPr>
        <w:t xml:space="preserve"> from the very nature of the </w:t>
      </w:r>
      <w:r w:rsidR="00737154" w:rsidRPr="00391EEC">
        <w:rPr>
          <w:rFonts w:asciiTheme="minorHAnsi" w:hAnsiTheme="minorHAnsi" w:cstheme="minorHAnsi"/>
          <w:sz w:val="24"/>
          <w:szCs w:val="24"/>
          <w:lang w:val="en-GB"/>
        </w:rPr>
        <w:t>C</w:t>
      </w:r>
      <w:r w:rsidRPr="00391EEC">
        <w:rPr>
          <w:rFonts w:asciiTheme="minorHAnsi" w:hAnsiTheme="minorHAnsi" w:cstheme="minorHAnsi"/>
          <w:sz w:val="24"/>
          <w:szCs w:val="24"/>
          <w:lang w:val="en-GB"/>
        </w:rPr>
        <w:t xml:space="preserve">riminal </w:t>
      </w:r>
      <w:r w:rsidR="00737154" w:rsidRPr="00391EEC">
        <w:rPr>
          <w:rFonts w:asciiTheme="minorHAnsi" w:hAnsiTheme="minorHAnsi" w:cstheme="minorHAnsi"/>
          <w:sz w:val="24"/>
          <w:szCs w:val="24"/>
          <w:lang w:val="en-GB"/>
        </w:rPr>
        <w:t>C</w:t>
      </w:r>
      <w:r w:rsidRPr="00391EEC">
        <w:rPr>
          <w:rFonts w:asciiTheme="minorHAnsi" w:hAnsiTheme="minorHAnsi" w:cstheme="minorHAnsi"/>
          <w:sz w:val="24"/>
          <w:szCs w:val="24"/>
          <w:lang w:val="en-GB"/>
        </w:rPr>
        <w:t xml:space="preserve">ode. For example, </w:t>
      </w:r>
      <w:r w:rsidR="00824062">
        <w:rPr>
          <w:rFonts w:asciiTheme="minorHAnsi" w:hAnsiTheme="minorHAnsi" w:cstheme="minorHAnsi"/>
          <w:sz w:val="24"/>
          <w:szCs w:val="24"/>
          <w:lang w:val="en-GB"/>
        </w:rPr>
        <w:t>S</w:t>
      </w:r>
      <w:r w:rsidR="00737154" w:rsidRPr="00391EEC">
        <w:rPr>
          <w:rFonts w:asciiTheme="minorHAnsi" w:hAnsiTheme="minorHAnsi" w:cstheme="minorHAnsi"/>
          <w:sz w:val="24"/>
          <w:szCs w:val="24"/>
          <w:lang w:val="en-GB"/>
        </w:rPr>
        <w:t>ection</w:t>
      </w:r>
      <w:r w:rsidRPr="00391EEC">
        <w:rPr>
          <w:rFonts w:asciiTheme="minorHAnsi" w:hAnsiTheme="minorHAnsi" w:cstheme="minorHAnsi"/>
          <w:sz w:val="24"/>
          <w:szCs w:val="24"/>
          <w:lang w:val="en-GB"/>
        </w:rPr>
        <w:t xml:space="preserve"> 1 of the Criminal Code states that criminal proceedings must work to, </w:t>
      </w:r>
      <w:r w:rsidRPr="00391EEC">
        <w:rPr>
          <w:rFonts w:asciiTheme="minorHAnsi" w:hAnsiTheme="minorHAnsi" w:cstheme="minorHAnsi"/>
          <w:i/>
          <w:iCs/>
          <w:sz w:val="24"/>
          <w:szCs w:val="24"/>
          <w:lang w:val="en-GB"/>
        </w:rPr>
        <w:t>inter alia</w:t>
      </w:r>
      <w:r w:rsidRPr="00391EEC">
        <w:rPr>
          <w:rFonts w:asciiTheme="minorHAnsi" w:hAnsiTheme="minorHAnsi" w:cstheme="minorHAnsi"/>
          <w:sz w:val="24"/>
          <w:szCs w:val="24"/>
          <w:lang w:val="en-GB"/>
        </w:rPr>
        <w:t>, strengthen legality</w:t>
      </w:r>
      <w:r w:rsidR="00737154" w:rsidRPr="00391EEC">
        <w:rPr>
          <w:rFonts w:asciiTheme="minorHAnsi" w:hAnsiTheme="minorHAnsi" w:cstheme="minorHAnsi"/>
          <w:sz w:val="24"/>
          <w:szCs w:val="24"/>
          <w:lang w:val="en-GB"/>
        </w:rPr>
        <w:t>; section</w:t>
      </w:r>
      <w:r w:rsidRPr="00391EEC">
        <w:rPr>
          <w:rFonts w:asciiTheme="minorHAnsi" w:hAnsiTheme="minorHAnsi" w:cstheme="minorHAnsi"/>
          <w:sz w:val="24"/>
          <w:szCs w:val="24"/>
          <w:lang w:val="en-GB"/>
        </w:rPr>
        <w:t xml:space="preserve"> 2</w:t>
      </w:r>
      <w:r w:rsidR="00737154" w:rsidRPr="00391EEC">
        <w:rPr>
          <w:rFonts w:asciiTheme="minorHAnsi" w:hAnsiTheme="minorHAnsi" w:cstheme="minorHAnsi"/>
          <w:sz w:val="24"/>
          <w:szCs w:val="24"/>
          <w:lang w:val="en-GB"/>
        </w:rPr>
        <w:t xml:space="preserve"> provides that </w:t>
      </w:r>
      <w:r w:rsidRPr="00391EEC">
        <w:rPr>
          <w:rFonts w:asciiTheme="minorHAnsi" w:hAnsiTheme="minorHAnsi" w:cstheme="minorHAnsi"/>
          <w:sz w:val="24"/>
          <w:szCs w:val="24"/>
          <w:lang w:val="en-GB"/>
        </w:rPr>
        <w:t xml:space="preserve">the public prosecutor is obliged to prosecute all criminal offenses of which s/he learns, and the law enforcement authorities act </w:t>
      </w:r>
      <w:r w:rsidRPr="00391EEC">
        <w:rPr>
          <w:rFonts w:asciiTheme="minorHAnsi" w:hAnsiTheme="minorHAnsi" w:cstheme="minorHAnsi"/>
          <w:i/>
          <w:iCs/>
          <w:sz w:val="24"/>
          <w:szCs w:val="24"/>
          <w:lang w:val="en-GB"/>
        </w:rPr>
        <w:t>ex officio</w:t>
      </w:r>
      <w:r w:rsidR="00737154" w:rsidRPr="00391EEC">
        <w:rPr>
          <w:rFonts w:asciiTheme="minorHAnsi" w:hAnsiTheme="minorHAnsi" w:cstheme="minorHAnsi"/>
          <w:sz w:val="24"/>
          <w:szCs w:val="24"/>
          <w:lang w:val="en-GB"/>
        </w:rPr>
        <w:t xml:space="preserve"> and</w:t>
      </w:r>
      <w:r w:rsidRPr="00391EEC">
        <w:rPr>
          <w:rFonts w:asciiTheme="minorHAnsi" w:hAnsiTheme="minorHAnsi" w:cstheme="minorHAnsi"/>
          <w:sz w:val="24"/>
          <w:szCs w:val="24"/>
          <w:lang w:val="en-GB"/>
        </w:rPr>
        <w:t xml:space="preserve"> proceed in accordance with their rights and obligations stated in the Criminal Code. </w:t>
      </w:r>
      <w:r w:rsidR="00737154" w:rsidRPr="00391EEC">
        <w:rPr>
          <w:rFonts w:asciiTheme="minorHAnsi" w:hAnsiTheme="minorHAnsi" w:cstheme="minorHAnsi"/>
          <w:sz w:val="24"/>
          <w:szCs w:val="24"/>
          <w:lang w:val="en-GB"/>
        </w:rPr>
        <w:t xml:space="preserve">Only the public prosecutor </w:t>
      </w:r>
      <w:r w:rsidR="002E71B9" w:rsidRPr="00391EEC">
        <w:rPr>
          <w:rFonts w:asciiTheme="minorHAnsi" w:hAnsiTheme="minorHAnsi" w:cstheme="minorHAnsi"/>
          <w:sz w:val="24"/>
          <w:szCs w:val="24"/>
          <w:lang w:val="en-GB"/>
        </w:rPr>
        <w:t xml:space="preserve">is authorised to give binding instructions for the investigation of criminal offences and is tasked with supervising the legality of criminal proceedings (section </w:t>
      </w:r>
      <w:r w:rsidRPr="00391EEC">
        <w:rPr>
          <w:rFonts w:asciiTheme="minorHAnsi" w:hAnsiTheme="minorHAnsi" w:cstheme="minorHAnsi"/>
          <w:sz w:val="24"/>
          <w:szCs w:val="24"/>
          <w:lang w:val="en-GB"/>
        </w:rPr>
        <w:t>174</w:t>
      </w:r>
      <w:r w:rsidR="002E71B9" w:rsidRPr="00391EEC">
        <w:rPr>
          <w:rFonts w:asciiTheme="minorHAnsi" w:hAnsiTheme="minorHAnsi" w:cstheme="minorHAnsi"/>
          <w:sz w:val="24"/>
          <w:szCs w:val="24"/>
          <w:lang w:val="en-GB"/>
        </w:rPr>
        <w:t>)</w:t>
      </w:r>
      <w:r w:rsidRPr="00391EEC">
        <w:rPr>
          <w:rFonts w:asciiTheme="minorHAnsi" w:hAnsiTheme="minorHAnsi" w:cstheme="minorHAnsi"/>
          <w:sz w:val="24"/>
          <w:szCs w:val="24"/>
          <w:lang w:val="en-GB"/>
        </w:rPr>
        <w:t xml:space="preserve">. In this context, </w:t>
      </w:r>
      <w:r w:rsidR="00943DFF" w:rsidRPr="00391EEC">
        <w:rPr>
          <w:rFonts w:asciiTheme="minorHAnsi" w:hAnsiTheme="minorHAnsi" w:cstheme="minorHAnsi"/>
          <w:sz w:val="24"/>
          <w:szCs w:val="24"/>
          <w:lang w:val="en-GB"/>
        </w:rPr>
        <w:t xml:space="preserve">the authorities also refer to </w:t>
      </w:r>
      <w:r w:rsidRPr="00391EEC">
        <w:rPr>
          <w:rFonts w:asciiTheme="minorHAnsi" w:hAnsiTheme="minorHAnsi" w:cstheme="minorHAnsi"/>
          <w:sz w:val="24"/>
          <w:szCs w:val="24"/>
          <w:lang w:val="en-GB"/>
        </w:rPr>
        <w:t xml:space="preserve">the duty of initiative set for police </w:t>
      </w:r>
      <w:r w:rsidR="00CC6A72">
        <w:rPr>
          <w:rFonts w:asciiTheme="minorHAnsi" w:hAnsiTheme="minorHAnsi" w:cstheme="minorHAnsi"/>
          <w:sz w:val="24"/>
          <w:szCs w:val="24"/>
          <w:lang w:val="en-GB"/>
        </w:rPr>
        <w:t>officers</w:t>
      </w:r>
      <w:r w:rsidR="00CC6A72" w:rsidRPr="00391EEC">
        <w:rPr>
          <w:rFonts w:asciiTheme="minorHAnsi" w:hAnsiTheme="minorHAnsi" w:cstheme="minorHAnsi"/>
          <w:sz w:val="24"/>
          <w:szCs w:val="24"/>
          <w:lang w:val="en-GB"/>
        </w:rPr>
        <w:t xml:space="preserve"> </w:t>
      </w:r>
      <w:r w:rsidRPr="00391EEC">
        <w:rPr>
          <w:rFonts w:asciiTheme="minorHAnsi" w:hAnsiTheme="minorHAnsi" w:cstheme="minorHAnsi"/>
          <w:sz w:val="24"/>
          <w:szCs w:val="24"/>
          <w:lang w:val="en-GB"/>
        </w:rPr>
        <w:t xml:space="preserve">in </w:t>
      </w:r>
      <w:r w:rsidR="00943DFF" w:rsidRPr="00391EEC">
        <w:rPr>
          <w:rFonts w:asciiTheme="minorHAnsi" w:hAnsiTheme="minorHAnsi" w:cstheme="minorHAnsi"/>
          <w:sz w:val="24"/>
          <w:szCs w:val="24"/>
          <w:lang w:val="en-GB"/>
        </w:rPr>
        <w:t>section</w:t>
      </w:r>
      <w:r w:rsidRPr="00391EEC">
        <w:rPr>
          <w:rFonts w:asciiTheme="minorHAnsi" w:hAnsiTheme="minorHAnsi" w:cstheme="minorHAnsi"/>
          <w:sz w:val="24"/>
          <w:szCs w:val="24"/>
          <w:lang w:val="en-GB"/>
        </w:rPr>
        <w:t xml:space="preserve"> 10 of the Police Act, according to which </w:t>
      </w:r>
      <w:r w:rsidR="00943DFF" w:rsidRPr="00391EEC">
        <w:rPr>
          <w:rFonts w:asciiTheme="minorHAnsi" w:hAnsiTheme="minorHAnsi" w:cstheme="minorHAnsi"/>
          <w:sz w:val="24"/>
          <w:szCs w:val="24"/>
          <w:lang w:val="en-GB"/>
        </w:rPr>
        <w:t>they</w:t>
      </w:r>
      <w:r w:rsidRPr="00391EEC">
        <w:rPr>
          <w:rFonts w:asciiTheme="minorHAnsi" w:hAnsiTheme="minorHAnsi" w:cstheme="minorHAnsi"/>
          <w:sz w:val="24"/>
          <w:szCs w:val="24"/>
          <w:lang w:val="en-GB"/>
        </w:rPr>
        <w:t xml:space="preserve"> are obliged to deal with any illegal activity that they become aware of during the performance of their duties. </w:t>
      </w:r>
      <w:r w:rsidR="00943DFF" w:rsidRPr="00391EEC">
        <w:rPr>
          <w:rFonts w:asciiTheme="minorHAnsi" w:hAnsiTheme="minorHAnsi" w:cstheme="minorHAnsi"/>
          <w:sz w:val="24"/>
          <w:szCs w:val="24"/>
          <w:lang w:val="en-GB"/>
        </w:rPr>
        <w:t xml:space="preserve">Reference is also made to the prohibition </w:t>
      </w:r>
      <w:r w:rsidR="00824062">
        <w:rPr>
          <w:rFonts w:asciiTheme="minorHAnsi" w:hAnsiTheme="minorHAnsi" w:cstheme="minorHAnsi"/>
          <w:sz w:val="24"/>
          <w:szCs w:val="24"/>
          <w:lang w:val="en-GB"/>
        </w:rPr>
        <w:t>on</w:t>
      </w:r>
      <w:r w:rsidR="00824062" w:rsidRPr="00391EEC">
        <w:rPr>
          <w:rFonts w:asciiTheme="minorHAnsi" w:hAnsiTheme="minorHAnsi" w:cstheme="minorHAnsi"/>
          <w:sz w:val="24"/>
          <w:szCs w:val="24"/>
          <w:lang w:val="en-GB"/>
        </w:rPr>
        <w:t xml:space="preserve"> </w:t>
      </w:r>
      <w:r w:rsidR="00943DFF" w:rsidRPr="00391EEC">
        <w:rPr>
          <w:rFonts w:asciiTheme="minorHAnsi" w:hAnsiTheme="minorHAnsi" w:cstheme="minorHAnsi"/>
          <w:sz w:val="24"/>
          <w:szCs w:val="24"/>
          <w:lang w:val="en-GB"/>
        </w:rPr>
        <w:t>police officers be</w:t>
      </w:r>
      <w:r w:rsidR="00824062">
        <w:rPr>
          <w:rFonts w:asciiTheme="minorHAnsi" w:hAnsiTheme="minorHAnsi" w:cstheme="minorHAnsi"/>
          <w:sz w:val="24"/>
          <w:szCs w:val="24"/>
          <w:lang w:val="en-GB"/>
        </w:rPr>
        <w:t>ing</w:t>
      </w:r>
      <w:r w:rsidR="00943DFF" w:rsidRPr="00391EEC">
        <w:rPr>
          <w:rFonts w:asciiTheme="minorHAnsi" w:hAnsiTheme="minorHAnsi" w:cstheme="minorHAnsi"/>
          <w:sz w:val="24"/>
          <w:szCs w:val="24"/>
          <w:lang w:val="en-GB"/>
        </w:rPr>
        <w:t xml:space="preserve"> member</w:t>
      </w:r>
      <w:r w:rsidR="00824062">
        <w:rPr>
          <w:rFonts w:asciiTheme="minorHAnsi" w:hAnsiTheme="minorHAnsi" w:cstheme="minorHAnsi"/>
          <w:sz w:val="24"/>
          <w:szCs w:val="24"/>
          <w:lang w:val="en-GB"/>
        </w:rPr>
        <w:t>s</w:t>
      </w:r>
      <w:r w:rsidR="00943DFF" w:rsidRPr="00391EEC">
        <w:rPr>
          <w:rFonts w:asciiTheme="minorHAnsi" w:hAnsiTheme="minorHAnsi" w:cstheme="minorHAnsi"/>
          <w:sz w:val="24"/>
          <w:szCs w:val="24"/>
          <w:lang w:val="en-GB"/>
        </w:rPr>
        <w:t xml:space="preserve"> of a political party or p</w:t>
      </w:r>
      <w:r w:rsidRPr="00391EEC">
        <w:rPr>
          <w:rFonts w:asciiTheme="minorHAnsi" w:hAnsiTheme="minorHAnsi" w:cstheme="minorHAnsi"/>
          <w:sz w:val="24"/>
          <w:szCs w:val="24"/>
          <w:lang w:val="en-GB"/>
        </w:rPr>
        <w:t>olitical movement or carry</w:t>
      </w:r>
      <w:r w:rsidR="00824062">
        <w:rPr>
          <w:rFonts w:asciiTheme="minorHAnsi" w:hAnsiTheme="minorHAnsi" w:cstheme="minorHAnsi"/>
          <w:sz w:val="24"/>
          <w:szCs w:val="24"/>
          <w:lang w:val="en-GB"/>
        </w:rPr>
        <w:t>ing</w:t>
      </w:r>
      <w:r w:rsidRPr="00391EEC">
        <w:rPr>
          <w:rFonts w:asciiTheme="minorHAnsi" w:hAnsiTheme="minorHAnsi" w:cstheme="minorHAnsi"/>
          <w:sz w:val="24"/>
          <w:szCs w:val="24"/>
          <w:lang w:val="en-GB"/>
        </w:rPr>
        <w:t xml:space="preserve"> out activities for their benefit</w:t>
      </w:r>
      <w:r w:rsidR="00943DFF" w:rsidRPr="00391EEC">
        <w:rPr>
          <w:rFonts w:asciiTheme="minorHAnsi" w:hAnsiTheme="minorHAnsi" w:cstheme="minorHAnsi"/>
          <w:sz w:val="24"/>
          <w:szCs w:val="24"/>
          <w:lang w:val="en-GB"/>
        </w:rPr>
        <w:t xml:space="preserve"> (</w:t>
      </w:r>
      <w:r w:rsidR="00824062">
        <w:rPr>
          <w:rFonts w:asciiTheme="minorHAnsi" w:hAnsiTheme="minorHAnsi" w:cstheme="minorHAnsi"/>
          <w:sz w:val="24"/>
          <w:szCs w:val="24"/>
          <w:lang w:val="en-GB"/>
        </w:rPr>
        <w:t>S</w:t>
      </w:r>
      <w:r w:rsidR="00943DFF" w:rsidRPr="00391EEC">
        <w:rPr>
          <w:rFonts w:asciiTheme="minorHAnsi" w:hAnsiTheme="minorHAnsi" w:cstheme="minorHAnsi"/>
          <w:sz w:val="24"/>
          <w:szCs w:val="24"/>
          <w:lang w:val="en-GB"/>
        </w:rPr>
        <w:t>ection 47, ZSP)</w:t>
      </w:r>
      <w:r w:rsidRPr="00391EEC">
        <w:rPr>
          <w:rFonts w:asciiTheme="minorHAnsi" w:hAnsiTheme="minorHAnsi" w:cstheme="minorHAnsi"/>
          <w:sz w:val="24"/>
          <w:szCs w:val="24"/>
          <w:lang w:val="en-GB"/>
        </w:rPr>
        <w:t xml:space="preserve">, and </w:t>
      </w:r>
      <w:r w:rsidR="00943DFF" w:rsidRPr="00391EEC">
        <w:rPr>
          <w:rFonts w:asciiTheme="minorHAnsi" w:hAnsiTheme="minorHAnsi" w:cstheme="minorHAnsi"/>
          <w:sz w:val="24"/>
          <w:szCs w:val="24"/>
          <w:lang w:val="en-GB"/>
        </w:rPr>
        <w:t>to the obligation to refrain from actions that may lead to a conflict between the interests of the service and personal interests and endanger trust in the impartial performance of the service (section</w:t>
      </w:r>
      <w:r w:rsidRPr="00391EEC">
        <w:rPr>
          <w:rFonts w:asciiTheme="minorHAnsi" w:hAnsiTheme="minorHAnsi" w:cstheme="minorHAnsi"/>
          <w:sz w:val="24"/>
          <w:szCs w:val="24"/>
          <w:lang w:val="en-GB"/>
        </w:rPr>
        <w:t xml:space="preserve"> 45 par. 1 letter b)</w:t>
      </w:r>
      <w:r w:rsidR="00943DFF" w:rsidRPr="00391EEC">
        <w:rPr>
          <w:rFonts w:asciiTheme="minorHAnsi" w:hAnsiTheme="minorHAnsi" w:cstheme="minorHAnsi"/>
          <w:sz w:val="24"/>
          <w:szCs w:val="24"/>
          <w:lang w:val="en-GB"/>
        </w:rPr>
        <w:t>, ZSP)</w:t>
      </w:r>
      <w:r w:rsidRPr="00391EEC">
        <w:rPr>
          <w:rFonts w:asciiTheme="minorHAnsi" w:hAnsiTheme="minorHAnsi" w:cstheme="minorHAnsi"/>
          <w:sz w:val="24"/>
          <w:szCs w:val="24"/>
          <w:lang w:val="en-GB"/>
        </w:rPr>
        <w:t xml:space="preserve">. </w:t>
      </w:r>
      <w:r w:rsidR="00943DFF" w:rsidRPr="00391EEC">
        <w:rPr>
          <w:rFonts w:asciiTheme="minorHAnsi" w:hAnsiTheme="minorHAnsi" w:cstheme="minorHAnsi"/>
          <w:sz w:val="24"/>
          <w:szCs w:val="24"/>
          <w:lang w:val="en-GB"/>
        </w:rPr>
        <w:t xml:space="preserve">Political interference in the activities of the Police was not flagged as a cause for concern during the interviews on-site. </w:t>
      </w:r>
    </w:p>
    <w:p w14:paraId="670CCF95" w14:textId="77777777" w:rsidR="00391EEC" w:rsidRDefault="00391EEC" w:rsidP="00391EEC">
      <w:pPr>
        <w:tabs>
          <w:tab w:val="left" w:pos="709"/>
        </w:tabs>
        <w:jc w:val="both"/>
        <w:rPr>
          <w:rFonts w:cstheme="minorHAnsi"/>
          <w:sz w:val="24"/>
          <w:szCs w:val="24"/>
          <w:lang w:val="en-GB"/>
        </w:rPr>
      </w:pPr>
    </w:p>
    <w:p w14:paraId="3A58A5A7" w14:textId="1D7BC970" w:rsidR="003C5D01" w:rsidRPr="00391EEC" w:rsidRDefault="003C5D01" w:rsidP="00391EEC">
      <w:pPr>
        <w:numPr>
          <w:ilvl w:val="0"/>
          <w:numId w:val="15"/>
        </w:numPr>
        <w:tabs>
          <w:tab w:val="clear" w:pos="567"/>
          <w:tab w:val="left" w:pos="709"/>
        </w:tabs>
        <w:ind w:left="0" w:firstLine="0"/>
        <w:jc w:val="both"/>
        <w:rPr>
          <w:rFonts w:cstheme="minorHAnsi"/>
          <w:sz w:val="24"/>
          <w:szCs w:val="24"/>
          <w:lang w:val="en-GB"/>
        </w:rPr>
      </w:pPr>
      <w:r w:rsidRPr="00391EEC">
        <w:rPr>
          <w:rFonts w:cstheme="minorHAnsi"/>
          <w:sz w:val="24"/>
          <w:szCs w:val="24"/>
          <w:lang w:val="en-GB"/>
        </w:rPr>
        <w:t>As of 1 January 202</w:t>
      </w:r>
      <w:r w:rsidR="001E0E99" w:rsidRPr="00391EEC">
        <w:rPr>
          <w:rFonts w:cstheme="minorHAnsi"/>
          <w:sz w:val="24"/>
          <w:szCs w:val="24"/>
          <w:lang w:val="en-GB"/>
        </w:rPr>
        <w:t>3</w:t>
      </w:r>
      <w:r w:rsidRPr="00391EEC">
        <w:rPr>
          <w:rFonts w:cstheme="minorHAnsi"/>
          <w:sz w:val="24"/>
          <w:szCs w:val="24"/>
          <w:lang w:val="en-GB"/>
        </w:rPr>
        <w:t xml:space="preserve">, the total number of police officers and employees throughout the country was </w:t>
      </w:r>
      <w:r w:rsidR="001E0E99" w:rsidRPr="00391EEC">
        <w:rPr>
          <w:rFonts w:cstheme="minorHAnsi"/>
          <w:sz w:val="24"/>
          <w:szCs w:val="24"/>
          <w:lang w:val="en-GB"/>
        </w:rPr>
        <w:t>39</w:t>
      </w:r>
      <w:r w:rsidR="00391EEC">
        <w:rPr>
          <w:rFonts w:cstheme="minorHAnsi"/>
          <w:sz w:val="24"/>
          <w:szCs w:val="24"/>
          <w:lang w:val="en-GB"/>
        </w:rPr>
        <w:t>,</w:t>
      </w:r>
      <w:r w:rsidR="001E0E99" w:rsidRPr="00391EEC">
        <w:rPr>
          <w:rFonts w:cstheme="minorHAnsi"/>
          <w:sz w:val="24"/>
          <w:szCs w:val="24"/>
          <w:lang w:val="en-GB"/>
        </w:rPr>
        <w:t>3</w:t>
      </w:r>
      <w:r w:rsidRPr="00391EEC">
        <w:rPr>
          <w:rFonts w:cstheme="minorHAnsi"/>
          <w:sz w:val="24"/>
          <w:szCs w:val="24"/>
          <w:lang w:val="en-GB"/>
        </w:rPr>
        <w:t>0</w:t>
      </w:r>
      <w:r w:rsidR="001E0E99" w:rsidRPr="00391EEC">
        <w:rPr>
          <w:rFonts w:cstheme="minorHAnsi"/>
          <w:sz w:val="24"/>
          <w:szCs w:val="24"/>
          <w:lang w:val="en-GB"/>
        </w:rPr>
        <w:t>6</w:t>
      </w:r>
      <w:r w:rsidRPr="00391EEC">
        <w:rPr>
          <w:rFonts w:cstheme="minorHAnsi"/>
          <w:sz w:val="24"/>
          <w:szCs w:val="24"/>
          <w:lang w:val="en-GB"/>
        </w:rPr>
        <w:t xml:space="preserve">, with a </w:t>
      </w:r>
      <w:r w:rsidR="00824062">
        <w:rPr>
          <w:rFonts w:cstheme="minorHAnsi"/>
          <w:sz w:val="24"/>
          <w:szCs w:val="24"/>
          <w:lang w:val="en-GB"/>
        </w:rPr>
        <w:t>breakdown</w:t>
      </w:r>
      <w:r w:rsidR="00824062" w:rsidRPr="00391EEC">
        <w:rPr>
          <w:rFonts w:cstheme="minorHAnsi"/>
          <w:sz w:val="24"/>
          <w:szCs w:val="24"/>
          <w:lang w:val="en-GB"/>
        </w:rPr>
        <w:t xml:space="preserve"> </w:t>
      </w:r>
      <w:r w:rsidRPr="00391EEC">
        <w:rPr>
          <w:rFonts w:cstheme="minorHAnsi"/>
          <w:sz w:val="24"/>
          <w:szCs w:val="24"/>
          <w:lang w:val="en-GB"/>
        </w:rPr>
        <w:t>of 82% men and 1</w:t>
      </w:r>
      <w:r w:rsidR="001E0E99" w:rsidRPr="00391EEC">
        <w:rPr>
          <w:rFonts w:cstheme="minorHAnsi"/>
          <w:sz w:val="24"/>
          <w:szCs w:val="24"/>
          <w:lang w:val="en-GB"/>
        </w:rPr>
        <w:t>8</w:t>
      </w:r>
      <w:r w:rsidRPr="00391EEC">
        <w:rPr>
          <w:rFonts w:cstheme="minorHAnsi"/>
          <w:sz w:val="24"/>
          <w:szCs w:val="24"/>
          <w:lang w:val="en-GB"/>
        </w:rPr>
        <w:t xml:space="preserve">% women. </w:t>
      </w:r>
      <w:r w:rsidR="0084556E">
        <w:rPr>
          <w:rFonts w:cstheme="minorHAnsi"/>
          <w:sz w:val="24"/>
          <w:szCs w:val="24"/>
          <w:lang w:val="en-GB"/>
        </w:rPr>
        <w:t xml:space="preserve">Women make up 16% of the staff at managerial level. </w:t>
      </w:r>
      <w:r w:rsidRPr="00391EEC">
        <w:rPr>
          <w:rFonts w:cstheme="minorHAnsi"/>
          <w:sz w:val="24"/>
          <w:szCs w:val="24"/>
          <w:lang w:val="en-GB"/>
        </w:rPr>
        <w:t>The breakdown by education and age is as follows:</w:t>
      </w:r>
    </w:p>
    <w:p w14:paraId="75D7DD31" w14:textId="77777777" w:rsidR="002A78AF" w:rsidRPr="00F16C72" w:rsidRDefault="002A78AF" w:rsidP="002A78AF">
      <w:pPr>
        <w:jc w:val="both"/>
        <w:rPr>
          <w:rFonts w:cstheme="minorHAnsi"/>
          <w:sz w:val="24"/>
          <w:szCs w:val="24"/>
          <w:highlight w:val="lightGray"/>
          <w:lang w:val="en-GB"/>
        </w:rPr>
      </w:pPr>
    </w:p>
    <w:p w14:paraId="754DA5B8" w14:textId="77777777" w:rsidR="003C5D01" w:rsidRPr="003C5D01" w:rsidRDefault="003C5D01" w:rsidP="003C5D01">
      <w:pPr>
        <w:jc w:val="both"/>
        <w:rPr>
          <w:rFonts w:asciiTheme="minorHAnsi" w:hAnsiTheme="minorHAnsi" w:cstheme="minorHAnsi"/>
          <w:bCs/>
          <w:sz w:val="24"/>
          <w:szCs w:val="24"/>
        </w:rPr>
      </w:pPr>
      <w:r w:rsidRPr="003C5D01">
        <w:rPr>
          <w:rFonts w:asciiTheme="minorHAnsi" w:hAnsiTheme="minorHAnsi" w:cstheme="minorHAnsi"/>
          <w:bCs/>
          <w:sz w:val="24"/>
          <w:szCs w:val="24"/>
        </w:rPr>
        <w:t>Distribution by education:</w:t>
      </w:r>
    </w:p>
    <w:p w14:paraId="3EDB8D0A" w14:textId="77777777" w:rsidR="003C5D01" w:rsidRPr="003C5D01" w:rsidRDefault="003C5D01" w:rsidP="003C5D01">
      <w:pPr>
        <w:jc w:val="both"/>
        <w:rPr>
          <w:rFonts w:asciiTheme="minorHAnsi" w:hAnsiTheme="minorHAnsi" w:cstheme="minorHAnsi"/>
          <w:bCs/>
          <w:sz w:val="24"/>
          <w:szCs w:val="24"/>
        </w:rPr>
      </w:pPr>
    </w:p>
    <w:tbl>
      <w:tblPr>
        <w:tblStyle w:val="Mkatabulky"/>
        <w:tblW w:w="0" w:type="auto"/>
        <w:tblLook w:val="04A0" w:firstRow="1" w:lastRow="0" w:firstColumn="1" w:lastColumn="0" w:noHBand="0" w:noVBand="1"/>
      </w:tblPr>
      <w:tblGrid>
        <w:gridCol w:w="1211"/>
        <w:gridCol w:w="1272"/>
        <w:gridCol w:w="1528"/>
        <w:gridCol w:w="1411"/>
        <w:gridCol w:w="1271"/>
        <w:gridCol w:w="1222"/>
        <w:gridCol w:w="1145"/>
      </w:tblGrid>
      <w:tr w:rsidR="00023341" w:rsidRPr="00BE1EE7" w14:paraId="404A54A2" w14:textId="77777777" w:rsidTr="00EF3C8F">
        <w:tc>
          <w:tcPr>
            <w:tcW w:w="1294" w:type="dxa"/>
            <w:shd w:val="clear" w:color="auto" w:fill="92D050"/>
          </w:tcPr>
          <w:p w14:paraId="07BE8297" w14:textId="6528C9AC" w:rsidR="003C5D01" w:rsidRPr="00BE1EE7" w:rsidRDefault="003C5D01" w:rsidP="00EF3C8F">
            <w:pPr>
              <w:jc w:val="both"/>
              <w:rPr>
                <w:rFonts w:asciiTheme="minorHAnsi" w:hAnsiTheme="minorHAnsi" w:cstheme="minorHAnsi"/>
                <w:bCs/>
                <w:sz w:val="24"/>
                <w:szCs w:val="24"/>
              </w:rPr>
            </w:pPr>
            <w:r w:rsidRPr="00BE1EE7">
              <w:rPr>
                <w:rFonts w:asciiTheme="minorHAnsi" w:hAnsiTheme="minorHAnsi" w:cstheme="minorHAnsi"/>
                <w:bCs/>
                <w:sz w:val="24"/>
                <w:szCs w:val="24"/>
              </w:rPr>
              <w:t>1.1.202</w:t>
            </w:r>
            <w:r w:rsidR="001E0E99">
              <w:rPr>
                <w:rFonts w:asciiTheme="minorHAnsi" w:hAnsiTheme="minorHAnsi" w:cstheme="minorHAnsi"/>
                <w:bCs/>
                <w:sz w:val="24"/>
                <w:szCs w:val="24"/>
              </w:rPr>
              <w:t>3</w:t>
            </w:r>
          </w:p>
        </w:tc>
        <w:tc>
          <w:tcPr>
            <w:tcW w:w="1294" w:type="dxa"/>
            <w:shd w:val="clear" w:color="auto" w:fill="92D050"/>
          </w:tcPr>
          <w:p w14:paraId="32A4990C" w14:textId="77777777"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Secondary education</w:t>
            </w:r>
          </w:p>
        </w:tc>
        <w:tc>
          <w:tcPr>
            <w:tcW w:w="1294" w:type="dxa"/>
            <w:shd w:val="clear" w:color="auto" w:fill="92D050"/>
          </w:tcPr>
          <w:p w14:paraId="6F90320E" w14:textId="77777777"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Secondary education with matriculation</w:t>
            </w:r>
          </w:p>
        </w:tc>
        <w:tc>
          <w:tcPr>
            <w:tcW w:w="1294" w:type="dxa"/>
            <w:shd w:val="clear" w:color="auto" w:fill="92D050"/>
          </w:tcPr>
          <w:p w14:paraId="09DD34FB" w14:textId="77777777"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Higher professional education</w:t>
            </w:r>
          </w:p>
        </w:tc>
        <w:tc>
          <w:tcPr>
            <w:tcW w:w="1295" w:type="dxa"/>
            <w:shd w:val="clear" w:color="auto" w:fill="92D050"/>
          </w:tcPr>
          <w:p w14:paraId="06463842" w14:textId="77777777"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Bachelor’s Degree</w:t>
            </w:r>
          </w:p>
        </w:tc>
        <w:tc>
          <w:tcPr>
            <w:tcW w:w="1295" w:type="dxa"/>
            <w:shd w:val="clear" w:color="auto" w:fill="92D050"/>
          </w:tcPr>
          <w:p w14:paraId="4EE902DC" w14:textId="151A2FF4" w:rsidR="003C5D01" w:rsidRPr="00BE1EE7" w:rsidRDefault="00023341" w:rsidP="00EF3C8F">
            <w:pPr>
              <w:jc w:val="center"/>
              <w:rPr>
                <w:rFonts w:asciiTheme="minorHAnsi" w:hAnsiTheme="minorHAnsi" w:cstheme="minorHAnsi"/>
                <w:bCs/>
                <w:sz w:val="24"/>
                <w:szCs w:val="24"/>
              </w:rPr>
            </w:pPr>
            <w:r>
              <w:rPr>
                <w:rFonts w:asciiTheme="minorHAnsi" w:hAnsiTheme="minorHAnsi" w:cstheme="minorHAnsi"/>
                <w:bCs/>
                <w:sz w:val="24"/>
                <w:szCs w:val="24"/>
              </w:rPr>
              <w:t>Post-graduate Degree</w:t>
            </w:r>
          </w:p>
        </w:tc>
        <w:tc>
          <w:tcPr>
            <w:tcW w:w="1295" w:type="dxa"/>
            <w:shd w:val="clear" w:color="auto" w:fill="92D050"/>
          </w:tcPr>
          <w:p w14:paraId="5C1F8551" w14:textId="77777777"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Total</w:t>
            </w:r>
          </w:p>
        </w:tc>
      </w:tr>
      <w:tr w:rsidR="003C5D01" w:rsidRPr="00BE1EE7" w14:paraId="22109571" w14:textId="77777777" w:rsidTr="00EF3C8F">
        <w:tc>
          <w:tcPr>
            <w:tcW w:w="1294" w:type="dxa"/>
            <w:shd w:val="clear" w:color="auto" w:fill="92D050"/>
          </w:tcPr>
          <w:p w14:paraId="7E9DAD61" w14:textId="77777777" w:rsidR="003C5D01" w:rsidRPr="00BE1EE7" w:rsidRDefault="003C5D01" w:rsidP="00EF3C8F">
            <w:pPr>
              <w:rPr>
                <w:rFonts w:asciiTheme="minorHAnsi" w:hAnsiTheme="minorHAnsi" w:cstheme="minorHAnsi"/>
                <w:bCs/>
                <w:sz w:val="24"/>
                <w:szCs w:val="24"/>
              </w:rPr>
            </w:pPr>
            <w:r w:rsidRPr="00BE1EE7">
              <w:rPr>
                <w:rFonts w:asciiTheme="minorHAnsi" w:hAnsiTheme="minorHAnsi" w:cstheme="minorHAnsi"/>
                <w:bCs/>
                <w:sz w:val="24"/>
                <w:szCs w:val="24"/>
              </w:rPr>
              <w:t>Male</w:t>
            </w:r>
          </w:p>
        </w:tc>
        <w:tc>
          <w:tcPr>
            <w:tcW w:w="1294" w:type="dxa"/>
          </w:tcPr>
          <w:p w14:paraId="02115CFA" w14:textId="348A7712"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4</w:t>
            </w:r>
            <w:r w:rsidR="001E0E99">
              <w:rPr>
                <w:rFonts w:asciiTheme="minorHAnsi" w:hAnsiTheme="minorHAnsi" w:cstheme="minorHAnsi"/>
                <w:bCs/>
                <w:sz w:val="24"/>
                <w:szCs w:val="24"/>
              </w:rPr>
              <w:t>8</w:t>
            </w:r>
          </w:p>
        </w:tc>
        <w:tc>
          <w:tcPr>
            <w:tcW w:w="1294" w:type="dxa"/>
          </w:tcPr>
          <w:p w14:paraId="6F288450" w14:textId="00A22E99"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1</w:t>
            </w:r>
            <w:r w:rsidR="001E0E99">
              <w:rPr>
                <w:rFonts w:asciiTheme="minorHAnsi" w:hAnsiTheme="minorHAnsi" w:cstheme="minorHAnsi"/>
                <w:bCs/>
                <w:sz w:val="24"/>
                <w:szCs w:val="24"/>
              </w:rPr>
              <w:t>7</w:t>
            </w:r>
            <w:r w:rsidR="00391EEC">
              <w:rPr>
                <w:rFonts w:asciiTheme="minorHAnsi" w:hAnsiTheme="minorHAnsi" w:cstheme="minorHAnsi"/>
                <w:bCs/>
                <w:sz w:val="24"/>
                <w:szCs w:val="24"/>
              </w:rPr>
              <w:t>,</w:t>
            </w:r>
            <w:r w:rsidR="001E0E99">
              <w:rPr>
                <w:rFonts w:asciiTheme="minorHAnsi" w:hAnsiTheme="minorHAnsi" w:cstheme="minorHAnsi"/>
                <w:bCs/>
                <w:sz w:val="24"/>
                <w:szCs w:val="24"/>
              </w:rPr>
              <w:t>5</w:t>
            </w:r>
            <w:r w:rsidRPr="00BE1EE7">
              <w:rPr>
                <w:rFonts w:asciiTheme="minorHAnsi" w:hAnsiTheme="minorHAnsi" w:cstheme="minorHAnsi"/>
                <w:bCs/>
                <w:sz w:val="24"/>
                <w:szCs w:val="24"/>
              </w:rPr>
              <w:t>7</w:t>
            </w:r>
            <w:r w:rsidR="001E0E99">
              <w:rPr>
                <w:rFonts w:asciiTheme="minorHAnsi" w:hAnsiTheme="minorHAnsi" w:cstheme="minorHAnsi"/>
                <w:bCs/>
                <w:sz w:val="24"/>
                <w:szCs w:val="24"/>
              </w:rPr>
              <w:t>0</w:t>
            </w:r>
          </w:p>
        </w:tc>
        <w:tc>
          <w:tcPr>
            <w:tcW w:w="1294" w:type="dxa"/>
          </w:tcPr>
          <w:p w14:paraId="0068D253" w14:textId="4DBDF425"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1</w:t>
            </w:r>
            <w:r w:rsidR="00391EEC">
              <w:rPr>
                <w:rFonts w:asciiTheme="minorHAnsi" w:hAnsiTheme="minorHAnsi" w:cstheme="minorHAnsi"/>
                <w:bCs/>
                <w:sz w:val="24"/>
                <w:szCs w:val="24"/>
              </w:rPr>
              <w:t>,</w:t>
            </w:r>
            <w:r w:rsidRPr="00BE1EE7">
              <w:rPr>
                <w:rFonts w:asciiTheme="minorHAnsi" w:hAnsiTheme="minorHAnsi" w:cstheme="minorHAnsi"/>
                <w:bCs/>
                <w:sz w:val="24"/>
                <w:szCs w:val="24"/>
              </w:rPr>
              <w:t>1</w:t>
            </w:r>
            <w:r w:rsidR="001E0E99">
              <w:rPr>
                <w:rFonts w:asciiTheme="minorHAnsi" w:hAnsiTheme="minorHAnsi" w:cstheme="minorHAnsi"/>
                <w:bCs/>
                <w:sz w:val="24"/>
                <w:szCs w:val="24"/>
              </w:rPr>
              <w:t>11</w:t>
            </w:r>
          </w:p>
        </w:tc>
        <w:tc>
          <w:tcPr>
            <w:tcW w:w="1295" w:type="dxa"/>
          </w:tcPr>
          <w:p w14:paraId="50597BDD" w14:textId="32A40622" w:rsidR="003C5D01" w:rsidRPr="00BE1EE7" w:rsidRDefault="001E0E99" w:rsidP="00EF3C8F">
            <w:pPr>
              <w:jc w:val="center"/>
              <w:rPr>
                <w:rFonts w:asciiTheme="minorHAnsi" w:hAnsiTheme="minorHAnsi" w:cstheme="minorHAnsi"/>
                <w:bCs/>
                <w:sz w:val="24"/>
                <w:szCs w:val="24"/>
              </w:rPr>
            </w:pPr>
            <w:r>
              <w:rPr>
                <w:rFonts w:asciiTheme="minorHAnsi" w:hAnsiTheme="minorHAnsi" w:cstheme="minorHAnsi"/>
                <w:bCs/>
                <w:sz w:val="24"/>
                <w:szCs w:val="24"/>
              </w:rPr>
              <w:t>6</w:t>
            </w:r>
            <w:r w:rsidR="00391EEC">
              <w:rPr>
                <w:rFonts w:asciiTheme="minorHAnsi" w:hAnsiTheme="minorHAnsi" w:cstheme="minorHAnsi"/>
                <w:bCs/>
                <w:sz w:val="24"/>
                <w:szCs w:val="24"/>
              </w:rPr>
              <w:t>,</w:t>
            </w:r>
            <w:r>
              <w:rPr>
                <w:rFonts w:asciiTheme="minorHAnsi" w:hAnsiTheme="minorHAnsi" w:cstheme="minorHAnsi"/>
                <w:bCs/>
                <w:sz w:val="24"/>
                <w:szCs w:val="24"/>
              </w:rPr>
              <w:t>798</w:t>
            </w:r>
          </w:p>
        </w:tc>
        <w:tc>
          <w:tcPr>
            <w:tcW w:w="1295" w:type="dxa"/>
          </w:tcPr>
          <w:p w14:paraId="13F1B298" w14:textId="598C194C"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6</w:t>
            </w:r>
            <w:r w:rsidR="00391EEC">
              <w:rPr>
                <w:rFonts w:asciiTheme="minorHAnsi" w:hAnsiTheme="minorHAnsi" w:cstheme="minorHAnsi"/>
                <w:bCs/>
                <w:sz w:val="24"/>
                <w:szCs w:val="24"/>
              </w:rPr>
              <w:t>,</w:t>
            </w:r>
            <w:r w:rsidR="001E0E99">
              <w:rPr>
                <w:rFonts w:asciiTheme="minorHAnsi" w:hAnsiTheme="minorHAnsi" w:cstheme="minorHAnsi"/>
                <w:bCs/>
                <w:sz w:val="24"/>
                <w:szCs w:val="24"/>
              </w:rPr>
              <w:t>721</w:t>
            </w:r>
          </w:p>
        </w:tc>
        <w:tc>
          <w:tcPr>
            <w:tcW w:w="1295" w:type="dxa"/>
          </w:tcPr>
          <w:p w14:paraId="3A5D22E6" w14:textId="6EB3555E"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3</w:t>
            </w:r>
            <w:r w:rsidR="001E0E99">
              <w:rPr>
                <w:rFonts w:asciiTheme="minorHAnsi" w:hAnsiTheme="minorHAnsi" w:cstheme="minorHAnsi"/>
                <w:bCs/>
                <w:sz w:val="24"/>
                <w:szCs w:val="24"/>
              </w:rPr>
              <w:t>2</w:t>
            </w:r>
            <w:r w:rsidR="00391EEC">
              <w:rPr>
                <w:rFonts w:asciiTheme="minorHAnsi" w:hAnsiTheme="minorHAnsi" w:cstheme="minorHAnsi"/>
                <w:bCs/>
                <w:sz w:val="24"/>
                <w:szCs w:val="24"/>
              </w:rPr>
              <w:t>,</w:t>
            </w:r>
            <w:r w:rsidR="001E0E99">
              <w:rPr>
                <w:rFonts w:asciiTheme="minorHAnsi" w:hAnsiTheme="minorHAnsi" w:cstheme="minorHAnsi"/>
                <w:bCs/>
                <w:sz w:val="24"/>
                <w:szCs w:val="24"/>
              </w:rPr>
              <w:t>248</w:t>
            </w:r>
          </w:p>
        </w:tc>
      </w:tr>
      <w:tr w:rsidR="003C5D01" w:rsidRPr="00BE1EE7" w14:paraId="59EDC42E" w14:textId="77777777" w:rsidTr="00EF3C8F">
        <w:tc>
          <w:tcPr>
            <w:tcW w:w="1294" w:type="dxa"/>
            <w:shd w:val="clear" w:color="auto" w:fill="92D050"/>
          </w:tcPr>
          <w:p w14:paraId="7141D941" w14:textId="77777777" w:rsidR="003C5D01" w:rsidRPr="00BE1EE7" w:rsidRDefault="003C5D01" w:rsidP="00EF3C8F">
            <w:pPr>
              <w:rPr>
                <w:rFonts w:asciiTheme="minorHAnsi" w:hAnsiTheme="minorHAnsi" w:cstheme="minorHAnsi"/>
                <w:bCs/>
                <w:sz w:val="24"/>
                <w:szCs w:val="24"/>
              </w:rPr>
            </w:pPr>
            <w:r w:rsidRPr="00BE1EE7">
              <w:rPr>
                <w:rFonts w:asciiTheme="minorHAnsi" w:hAnsiTheme="minorHAnsi" w:cstheme="minorHAnsi"/>
                <w:bCs/>
                <w:sz w:val="24"/>
                <w:szCs w:val="24"/>
              </w:rPr>
              <w:t>Female</w:t>
            </w:r>
          </w:p>
        </w:tc>
        <w:tc>
          <w:tcPr>
            <w:tcW w:w="1294" w:type="dxa"/>
          </w:tcPr>
          <w:p w14:paraId="06387E37" w14:textId="7FE83F41" w:rsidR="003C5D01" w:rsidRPr="00BE1EE7" w:rsidRDefault="001E0E99" w:rsidP="00EF3C8F">
            <w:pPr>
              <w:jc w:val="center"/>
              <w:rPr>
                <w:rFonts w:asciiTheme="minorHAnsi" w:hAnsiTheme="minorHAnsi" w:cstheme="minorHAnsi"/>
                <w:bCs/>
                <w:sz w:val="24"/>
                <w:szCs w:val="24"/>
              </w:rPr>
            </w:pPr>
            <w:r>
              <w:rPr>
                <w:rFonts w:asciiTheme="minorHAnsi" w:hAnsiTheme="minorHAnsi" w:cstheme="minorHAnsi"/>
                <w:bCs/>
                <w:sz w:val="24"/>
                <w:szCs w:val="24"/>
              </w:rPr>
              <w:t>3</w:t>
            </w:r>
          </w:p>
        </w:tc>
        <w:tc>
          <w:tcPr>
            <w:tcW w:w="1294" w:type="dxa"/>
          </w:tcPr>
          <w:p w14:paraId="404EB12A" w14:textId="4D49D699"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2</w:t>
            </w:r>
            <w:r w:rsidR="00391EEC">
              <w:rPr>
                <w:rFonts w:asciiTheme="minorHAnsi" w:hAnsiTheme="minorHAnsi" w:cstheme="minorHAnsi"/>
                <w:bCs/>
                <w:sz w:val="24"/>
                <w:szCs w:val="24"/>
              </w:rPr>
              <w:t>,</w:t>
            </w:r>
            <w:r w:rsidR="001E0E99">
              <w:rPr>
                <w:rFonts w:asciiTheme="minorHAnsi" w:hAnsiTheme="minorHAnsi" w:cstheme="minorHAnsi"/>
                <w:bCs/>
                <w:sz w:val="24"/>
                <w:szCs w:val="24"/>
              </w:rPr>
              <w:t>672</w:t>
            </w:r>
          </w:p>
        </w:tc>
        <w:tc>
          <w:tcPr>
            <w:tcW w:w="1294" w:type="dxa"/>
          </w:tcPr>
          <w:p w14:paraId="25EF600B" w14:textId="08E450FB"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2</w:t>
            </w:r>
            <w:r w:rsidR="001E0E99">
              <w:rPr>
                <w:rFonts w:asciiTheme="minorHAnsi" w:hAnsiTheme="minorHAnsi" w:cstheme="minorHAnsi"/>
                <w:bCs/>
                <w:sz w:val="24"/>
                <w:szCs w:val="24"/>
              </w:rPr>
              <w:t>42</w:t>
            </w:r>
          </w:p>
        </w:tc>
        <w:tc>
          <w:tcPr>
            <w:tcW w:w="1295" w:type="dxa"/>
          </w:tcPr>
          <w:p w14:paraId="6B4439EB" w14:textId="299E22A6"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1</w:t>
            </w:r>
            <w:r w:rsidR="00391EEC">
              <w:rPr>
                <w:rFonts w:asciiTheme="minorHAnsi" w:hAnsiTheme="minorHAnsi" w:cstheme="minorHAnsi"/>
                <w:bCs/>
                <w:sz w:val="24"/>
                <w:szCs w:val="24"/>
              </w:rPr>
              <w:t>,</w:t>
            </w:r>
            <w:r w:rsidRPr="00BE1EE7">
              <w:rPr>
                <w:rFonts w:asciiTheme="minorHAnsi" w:hAnsiTheme="minorHAnsi" w:cstheme="minorHAnsi"/>
                <w:bCs/>
                <w:sz w:val="24"/>
                <w:szCs w:val="24"/>
              </w:rPr>
              <w:t>6</w:t>
            </w:r>
            <w:r w:rsidR="001E0E99">
              <w:rPr>
                <w:rFonts w:asciiTheme="minorHAnsi" w:hAnsiTheme="minorHAnsi" w:cstheme="minorHAnsi"/>
                <w:bCs/>
                <w:sz w:val="24"/>
                <w:szCs w:val="24"/>
              </w:rPr>
              <w:t>67</w:t>
            </w:r>
          </w:p>
        </w:tc>
        <w:tc>
          <w:tcPr>
            <w:tcW w:w="1295" w:type="dxa"/>
          </w:tcPr>
          <w:p w14:paraId="336EE7DB" w14:textId="340651FB"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2</w:t>
            </w:r>
            <w:r w:rsidR="00391EEC">
              <w:rPr>
                <w:rFonts w:asciiTheme="minorHAnsi" w:hAnsiTheme="minorHAnsi" w:cstheme="minorHAnsi"/>
                <w:bCs/>
                <w:sz w:val="24"/>
                <w:szCs w:val="24"/>
              </w:rPr>
              <w:t>,</w:t>
            </w:r>
            <w:r w:rsidRPr="00BE1EE7">
              <w:rPr>
                <w:rFonts w:asciiTheme="minorHAnsi" w:hAnsiTheme="minorHAnsi" w:cstheme="minorHAnsi"/>
                <w:bCs/>
                <w:sz w:val="24"/>
                <w:szCs w:val="24"/>
              </w:rPr>
              <w:t>4</w:t>
            </w:r>
            <w:r w:rsidR="001E0E99">
              <w:rPr>
                <w:rFonts w:asciiTheme="minorHAnsi" w:hAnsiTheme="minorHAnsi" w:cstheme="minorHAnsi"/>
                <w:bCs/>
                <w:sz w:val="24"/>
                <w:szCs w:val="24"/>
              </w:rPr>
              <w:t>74</w:t>
            </w:r>
          </w:p>
        </w:tc>
        <w:tc>
          <w:tcPr>
            <w:tcW w:w="1295" w:type="dxa"/>
          </w:tcPr>
          <w:p w14:paraId="40C17D39" w14:textId="70DEF267" w:rsidR="003C5D01" w:rsidRPr="00BE1EE7" w:rsidRDefault="001E0E99" w:rsidP="00EF3C8F">
            <w:pPr>
              <w:jc w:val="center"/>
              <w:rPr>
                <w:rFonts w:asciiTheme="minorHAnsi" w:hAnsiTheme="minorHAnsi" w:cstheme="minorHAnsi"/>
                <w:bCs/>
                <w:sz w:val="24"/>
                <w:szCs w:val="24"/>
              </w:rPr>
            </w:pPr>
            <w:r>
              <w:rPr>
                <w:rFonts w:asciiTheme="minorHAnsi" w:hAnsiTheme="minorHAnsi" w:cstheme="minorHAnsi"/>
                <w:bCs/>
                <w:sz w:val="24"/>
                <w:szCs w:val="24"/>
              </w:rPr>
              <w:t>7</w:t>
            </w:r>
            <w:r w:rsidR="00391EEC">
              <w:rPr>
                <w:rFonts w:asciiTheme="minorHAnsi" w:hAnsiTheme="minorHAnsi" w:cstheme="minorHAnsi"/>
                <w:bCs/>
                <w:sz w:val="24"/>
                <w:szCs w:val="24"/>
              </w:rPr>
              <w:t>,</w:t>
            </w:r>
            <w:r>
              <w:rPr>
                <w:rFonts w:asciiTheme="minorHAnsi" w:hAnsiTheme="minorHAnsi" w:cstheme="minorHAnsi"/>
                <w:bCs/>
                <w:sz w:val="24"/>
                <w:szCs w:val="24"/>
              </w:rPr>
              <w:t>058</w:t>
            </w:r>
          </w:p>
        </w:tc>
      </w:tr>
      <w:tr w:rsidR="003C5D01" w:rsidRPr="00BE1EE7" w14:paraId="2656F4D2" w14:textId="77777777" w:rsidTr="00EF3C8F">
        <w:tc>
          <w:tcPr>
            <w:tcW w:w="1294" w:type="dxa"/>
            <w:shd w:val="clear" w:color="auto" w:fill="92D050"/>
          </w:tcPr>
          <w:p w14:paraId="118BF5B3" w14:textId="77777777" w:rsidR="003C5D01" w:rsidRPr="00BE1EE7" w:rsidRDefault="003C5D01" w:rsidP="00EF3C8F">
            <w:pPr>
              <w:jc w:val="both"/>
              <w:rPr>
                <w:rFonts w:asciiTheme="minorHAnsi" w:hAnsiTheme="minorHAnsi" w:cstheme="minorHAnsi"/>
                <w:bCs/>
                <w:sz w:val="24"/>
                <w:szCs w:val="24"/>
              </w:rPr>
            </w:pPr>
            <w:r w:rsidRPr="00BE1EE7">
              <w:rPr>
                <w:rFonts w:asciiTheme="minorHAnsi" w:hAnsiTheme="minorHAnsi" w:cstheme="minorHAnsi"/>
                <w:bCs/>
                <w:sz w:val="24"/>
                <w:szCs w:val="24"/>
              </w:rPr>
              <w:t>Total</w:t>
            </w:r>
          </w:p>
        </w:tc>
        <w:tc>
          <w:tcPr>
            <w:tcW w:w="1294" w:type="dxa"/>
          </w:tcPr>
          <w:p w14:paraId="415D9777" w14:textId="55F6F608" w:rsidR="003C5D01" w:rsidRPr="00BE1EE7" w:rsidRDefault="001E0E99" w:rsidP="00EF3C8F">
            <w:pPr>
              <w:jc w:val="center"/>
              <w:rPr>
                <w:rFonts w:asciiTheme="minorHAnsi" w:hAnsiTheme="minorHAnsi" w:cstheme="minorHAnsi"/>
                <w:bCs/>
                <w:sz w:val="24"/>
                <w:szCs w:val="24"/>
              </w:rPr>
            </w:pPr>
            <w:r>
              <w:rPr>
                <w:rFonts w:asciiTheme="minorHAnsi" w:hAnsiTheme="minorHAnsi" w:cstheme="minorHAnsi"/>
                <w:bCs/>
                <w:sz w:val="24"/>
                <w:szCs w:val="24"/>
              </w:rPr>
              <w:t>51</w:t>
            </w:r>
          </w:p>
        </w:tc>
        <w:tc>
          <w:tcPr>
            <w:tcW w:w="1294" w:type="dxa"/>
          </w:tcPr>
          <w:p w14:paraId="3E8875FD" w14:textId="228C12AF"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20</w:t>
            </w:r>
            <w:r w:rsidR="00391EEC">
              <w:rPr>
                <w:rFonts w:asciiTheme="minorHAnsi" w:hAnsiTheme="minorHAnsi" w:cstheme="minorHAnsi"/>
                <w:bCs/>
                <w:sz w:val="24"/>
                <w:szCs w:val="24"/>
              </w:rPr>
              <w:t>,</w:t>
            </w:r>
            <w:r w:rsidR="001E0E99">
              <w:rPr>
                <w:rFonts w:asciiTheme="minorHAnsi" w:hAnsiTheme="minorHAnsi" w:cstheme="minorHAnsi"/>
                <w:bCs/>
                <w:sz w:val="24"/>
                <w:szCs w:val="24"/>
              </w:rPr>
              <w:t>242</w:t>
            </w:r>
          </w:p>
        </w:tc>
        <w:tc>
          <w:tcPr>
            <w:tcW w:w="1294" w:type="dxa"/>
          </w:tcPr>
          <w:p w14:paraId="142348E0" w14:textId="0404A3CF"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1</w:t>
            </w:r>
            <w:r w:rsidR="00391EEC">
              <w:rPr>
                <w:rFonts w:asciiTheme="minorHAnsi" w:hAnsiTheme="minorHAnsi" w:cstheme="minorHAnsi"/>
                <w:bCs/>
                <w:sz w:val="24"/>
                <w:szCs w:val="24"/>
              </w:rPr>
              <w:t>,</w:t>
            </w:r>
            <w:r w:rsidRPr="00BE1EE7">
              <w:rPr>
                <w:rFonts w:asciiTheme="minorHAnsi" w:hAnsiTheme="minorHAnsi" w:cstheme="minorHAnsi"/>
                <w:bCs/>
                <w:sz w:val="24"/>
                <w:szCs w:val="24"/>
              </w:rPr>
              <w:t>3</w:t>
            </w:r>
            <w:r w:rsidR="001E0E99">
              <w:rPr>
                <w:rFonts w:asciiTheme="minorHAnsi" w:hAnsiTheme="minorHAnsi" w:cstheme="minorHAnsi"/>
                <w:bCs/>
                <w:sz w:val="24"/>
                <w:szCs w:val="24"/>
              </w:rPr>
              <w:t>53</w:t>
            </w:r>
          </w:p>
        </w:tc>
        <w:tc>
          <w:tcPr>
            <w:tcW w:w="1295" w:type="dxa"/>
          </w:tcPr>
          <w:p w14:paraId="28AF6450" w14:textId="410CF84B"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8</w:t>
            </w:r>
            <w:r w:rsidR="00391EEC">
              <w:rPr>
                <w:rFonts w:asciiTheme="minorHAnsi" w:hAnsiTheme="minorHAnsi" w:cstheme="minorHAnsi"/>
                <w:bCs/>
                <w:sz w:val="24"/>
                <w:szCs w:val="24"/>
              </w:rPr>
              <w:t>,</w:t>
            </w:r>
            <w:r w:rsidR="001E0E99">
              <w:rPr>
                <w:rFonts w:asciiTheme="minorHAnsi" w:hAnsiTheme="minorHAnsi" w:cstheme="minorHAnsi"/>
                <w:bCs/>
                <w:sz w:val="24"/>
                <w:szCs w:val="24"/>
              </w:rPr>
              <w:t>465</w:t>
            </w:r>
          </w:p>
        </w:tc>
        <w:tc>
          <w:tcPr>
            <w:tcW w:w="1295" w:type="dxa"/>
          </w:tcPr>
          <w:p w14:paraId="6BA8079C" w14:textId="7183C7B2"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9</w:t>
            </w:r>
            <w:r w:rsidR="00391EEC">
              <w:rPr>
                <w:rFonts w:asciiTheme="minorHAnsi" w:hAnsiTheme="minorHAnsi" w:cstheme="minorHAnsi"/>
                <w:bCs/>
                <w:sz w:val="24"/>
                <w:szCs w:val="24"/>
              </w:rPr>
              <w:t>,</w:t>
            </w:r>
            <w:r w:rsidR="001E0E99">
              <w:rPr>
                <w:rFonts w:asciiTheme="minorHAnsi" w:hAnsiTheme="minorHAnsi" w:cstheme="minorHAnsi"/>
                <w:bCs/>
                <w:sz w:val="24"/>
                <w:szCs w:val="24"/>
              </w:rPr>
              <w:t>175</w:t>
            </w:r>
          </w:p>
        </w:tc>
        <w:tc>
          <w:tcPr>
            <w:tcW w:w="1295" w:type="dxa"/>
          </w:tcPr>
          <w:p w14:paraId="2838CE81" w14:textId="6790FCBC" w:rsidR="003C5D01" w:rsidRPr="00BE1EE7" w:rsidRDefault="001E0E99" w:rsidP="00EF3C8F">
            <w:pPr>
              <w:jc w:val="center"/>
              <w:rPr>
                <w:rFonts w:asciiTheme="minorHAnsi" w:hAnsiTheme="minorHAnsi" w:cstheme="minorHAnsi"/>
                <w:bCs/>
                <w:sz w:val="24"/>
                <w:szCs w:val="24"/>
              </w:rPr>
            </w:pPr>
            <w:r>
              <w:rPr>
                <w:rFonts w:asciiTheme="minorHAnsi" w:hAnsiTheme="minorHAnsi" w:cstheme="minorHAnsi"/>
                <w:bCs/>
                <w:sz w:val="24"/>
                <w:szCs w:val="24"/>
              </w:rPr>
              <w:t>39</w:t>
            </w:r>
            <w:r w:rsidR="00391EEC">
              <w:rPr>
                <w:rFonts w:asciiTheme="minorHAnsi" w:hAnsiTheme="minorHAnsi" w:cstheme="minorHAnsi"/>
                <w:bCs/>
                <w:sz w:val="24"/>
                <w:szCs w:val="24"/>
              </w:rPr>
              <w:t>,</w:t>
            </w:r>
            <w:r>
              <w:rPr>
                <w:rFonts w:asciiTheme="minorHAnsi" w:hAnsiTheme="minorHAnsi" w:cstheme="minorHAnsi"/>
                <w:bCs/>
                <w:sz w:val="24"/>
                <w:szCs w:val="24"/>
              </w:rPr>
              <w:t>306</w:t>
            </w:r>
          </w:p>
        </w:tc>
      </w:tr>
    </w:tbl>
    <w:p w14:paraId="70FADA7A" w14:textId="77777777" w:rsidR="003C5D01" w:rsidRPr="003C5D01" w:rsidRDefault="003C5D01" w:rsidP="003C5D01">
      <w:pPr>
        <w:jc w:val="both"/>
        <w:rPr>
          <w:rFonts w:asciiTheme="minorHAnsi" w:hAnsiTheme="minorHAnsi" w:cstheme="minorHAnsi"/>
          <w:bCs/>
          <w:sz w:val="24"/>
          <w:szCs w:val="24"/>
        </w:rPr>
      </w:pPr>
    </w:p>
    <w:p w14:paraId="629C7161" w14:textId="77777777" w:rsidR="003C5D01" w:rsidRPr="003C5D01" w:rsidRDefault="003C5D01" w:rsidP="003C5D01">
      <w:pPr>
        <w:jc w:val="both"/>
        <w:rPr>
          <w:rFonts w:asciiTheme="minorHAnsi" w:hAnsiTheme="minorHAnsi" w:cstheme="minorHAnsi"/>
          <w:bCs/>
          <w:sz w:val="24"/>
          <w:szCs w:val="24"/>
        </w:rPr>
      </w:pPr>
      <w:r w:rsidRPr="003C5D01">
        <w:rPr>
          <w:rFonts w:asciiTheme="minorHAnsi" w:hAnsiTheme="minorHAnsi" w:cstheme="minorHAnsi"/>
          <w:bCs/>
          <w:sz w:val="24"/>
          <w:szCs w:val="24"/>
        </w:rPr>
        <w:t>Distribution by age:</w:t>
      </w:r>
    </w:p>
    <w:p w14:paraId="26B68835" w14:textId="77777777" w:rsidR="003C5D01" w:rsidRPr="003C5D01" w:rsidRDefault="003C5D01" w:rsidP="003C5D01">
      <w:pPr>
        <w:jc w:val="both"/>
        <w:rPr>
          <w:rFonts w:asciiTheme="minorHAnsi" w:hAnsiTheme="minorHAnsi" w:cstheme="minorHAnsi"/>
          <w:bCs/>
          <w:sz w:val="24"/>
          <w:szCs w:val="24"/>
        </w:rPr>
      </w:pPr>
    </w:p>
    <w:tbl>
      <w:tblPr>
        <w:tblStyle w:val="Mkatabulky"/>
        <w:tblW w:w="0" w:type="auto"/>
        <w:tblLook w:val="04A0" w:firstRow="1" w:lastRow="0" w:firstColumn="1" w:lastColumn="0" w:noHBand="0" w:noVBand="1"/>
      </w:tblPr>
      <w:tblGrid>
        <w:gridCol w:w="1131"/>
        <w:gridCol w:w="1132"/>
        <w:gridCol w:w="1132"/>
        <w:gridCol w:w="1133"/>
        <w:gridCol w:w="1133"/>
        <w:gridCol w:w="1133"/>
        <w:gridCol w:w="1133"/>
        <w:gridCol w:w="1133"/>
      </w:tblGrid>
      <w:tr w:rsidR="003C5D01" w:rsidRPr="00BE1EE7" w14:paraId="57CB5BC9" w14:textId="77777777" w:rsidTr="001E0E99">
        <w:tc>
          <w:tcPr>
            <w:tcW w:w="1131" w:type="dxa"/>
            <w:shd w:val="clear" w:color="auto" w:fill="92D050"/>
          </w:tcPr>
          <w:p w14:paraId="4394174B" w14:textId="19082A57" w:rsidR="003C5D01" w:rsidRPr="00BE1EE7" w:rsidRDefault="003C5D01" w:rsidP="00EF3C8F">
            <w:pPr>
              <w:jc w:val="both"/>
              <w:rPr>
                <w:rFonts w:asciiTheme="minorHAnsi" w:hAnsiTheme="minorHAnsi" w:cstheme="minorHAnsi"/>
                <w:bCs/>
                <w:sz w:val="24"/>
                <w:szCs w:val="24"/>
              </w:rPr>
            </w:pPr>
            <w:r w:rsidRPr="00BE1EE7">
              <w:rPr>
                <w:rFonts w:asciiTheme="minorHAnsi" w:hAnsiTheme="minorHAnsi" w:cstheme="minorHAnsi"/>
                <w:bCs/>
                <w:sz w:val="24"/>
                <w:szCs w:val="24"/>
              </w:rPr>
              <w:t>1.1.202</w:t>
            </w:r>
            <w:r w:rsidR="001E0E99">
              <w:rPr>
                <w:rFonts w:asciiTheme="minorHAnsi" w:hAnsiTheme="minorHAnsi" w:cstheme="minorHAnsi"/>
                <w:bCs/>
                <w:sz w:val="24"/>
                <w:szCs w:val="24"/>
              </w:rPr>
              <w:t>3</w:t>
            </w:r>
          </w:p>
        </w:tc>
        <w:tc>
          <w:tcPr>
            <w:tcW w:w="1132" w:type="dxa"/>
            <w:shd w:val="clear" w:color="auto" w:fill="92D050"/>
          </w:tcPr>
          <w:p w14:paraId="234E815F" w14:textId="77777777"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Up to 20</w:t>
            </w:r>
          </w:p>
        </w:tc>
        <w:tc>
          <w:tcPr>
            <w:tcW w:w="1132" w:type="dxa"/>
            <w:shd w:val="clear" w:color="auto" w:fill="92D050"/>
          </w:tcPr>
          <w:p w14:paraId="15C5ED49" w14:textId="77777777"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20-29</w:t>
            </w:r>
          </w:p>
        </w:tc>
        <w:tc>
          <w:tcPr>
            <w:tcW w:w="1133" w:type="dxa"/>
            <w:shd w:val="clear" w:color="auto" w:fill="92D050"/>
          </w:tcPr>
          <w:p w14:paraId="652CBFD7" w14:textId="77777777"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30-39</w:t>
            </w:r>
          </w:p>
        </w:tc>
        <w:tc>
          <w:tcPr>
            <w:tcW w:w="1133" w:type="dxa"/>
            <w:shd w:val="clear" w:color="auto" w:fill="92D050"/>
          </w:tcPr>
          <w:p w14:paraId="00C88F66" w14:textId="77777777"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40-49</w:t>
            </w:r>
          </w:p>
        </w:tc>
        <w:tc>
          <w:tcPr>
            <w:tcW w:w="1133" w:type="dxa"/>
            <w:shd w:val="clear" w:color="auto" w:fill="92D050"/>
          </w:tcPr>
          <w:p w14:paraId="2931EBF0" w14:textId="77777777"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50-59</w:t>
            </w:r>
          </w:p>
        </w:tc>
        <w:tc>
          <w:tcPr>
            <w:tcW w:w="1133" w:type="dxa"/>
            <w:shd w:val="clear" w:color="auto" w:fill="92D050"/>
          </w:tcPr>
          <w:p w14:paraId="7B350C49" w14:textId="77777777"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Over 60</w:t>
            </w:r>
          </w:p>
        </w:tc>
        <w:tc>
          <w:tcPr>
            <w:tcW w:w="1133" w:type="dxa"/>
            <w:shd w:val="clear" w:color="auto" w:fill="92D050"/>
          </w:tcPr>
          <w:p w14:paraId="3D253768" w14:textId="77777777"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Total</w:t>
            </w:r>
          </w:p>
        </w:tc>
      </w:tr>
      <w:tr w:rsidR="003C5D01" w:rsidRPr="00BE1EE7" w14:paraId="0ADA65ED" w14:textId="77777777" w:rsidTr="001E0E99">
        <w:tc>
          <w:tcPr>
            <w:tcW w:w="1131" w:type="dxa"/>
            <w:shd w:val="clear" w:color="auto" w:fill="92D050"/>
          </w:tcPr>
          <w:p w14:paraId="2F8D010B" w14:textId="77777777" w:rsidR="003C5D01" w:rsidRPr="00BE1EE7" w:rsidRDefault="003C5D01" w:rsidP="00EF3C8F">
            <w:pPr>
              <w:jc w:val="both"/>
              <w:rPr>
                <w:rFonts w:asciiTheme="minorHAnsi" w:hAnsiTheme="minorHAnsi" w:cstheme="minorHAnsi"/>
                <w:bCs/>
                <w:sz w:val="24"/>
                <w:szCs w:val="24"/>
              </w:rPr>
            </w:pPr>
            <w:r w:rsidRPr="00BE1EE7">
              <w:rPr>
                <w:rFonts w:asciiTheme="minorHAnsi" w:hAnsiTheme="minorHAnsi" w:cstheme="minorHAnsi"/>
                <w:bCs/>
                <w:sz w:val="24"/>
                <w:szCs w:val="24"/>
              </w:rPr>
              <w:t>Male</w:t>
            </w:r>
          </w:p>
        </w:tc>
        <w:tc>
          <w:tcPr>
            <w:tcW w:w="1132" w:type="dxa"/>
          </w:tcPr>
          <w:p w14:paraId="4F6DC05D" w14:textId="4A0DB85C"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9</w:t>
            </w:r>
            <w:r w:rsidR="001E0E99">
              <w:rPr>
                <w:rFonts w:asciiTheme="minorHAnsi" w:hAnsiTheme="minorHAnsi" w:cstheme="minorHAnsi"/>
                <w:bCs/>
                <w:sz w:val="24"/>
                <w:szCs w:val="24"/>
              </w:rPr>
              <w:t>5</w:t>
            </w:r>
          </w:p>
        </w:tc>
        <w:tc>
          <w:tcPr>
            <w:tcW w:w="1132" w:type="dxa"/>
          </w:tcPr>
          <w:p w14:paraId="4079808F" w14:textId="6AFFABFF"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6</w:t>
            </w:r>
            <w:r w:rsidR="00391EEC">
              <w:rPr>
                <w:rFonts w:asciiTheme="minorHAnsi" w:hAnsiTheme="minorHAnsi" w:cstheme="minorHAnsi"/>
                <w:bCs/>
                <w:sz w:val="24"/>
                <w:szCs w:val="24"/>
              </w:rPr>
              <w:t>,</w:t>
            </w:r>
            <w:r w:rsidR="001E0E99">
              <w:rPr>
                <w:rFonts w:asciiTheme="minorHAnsi" w:hAnsiTheme="minorHAnsi" w:cstheme="minorHAnsi"/>
                <w:bCs/>
                <w:sz w:val="24"/>
                <w:szCs w:val="24"/>
              </w:rPr>
              <w:t>320</w:t>
            </w:r>
          </w:p>
        </w:tc>
        <w:tc>
          <w:tcPr>
            <w:tcW w:w="1133" w:type="dxa"/>
          </w:tcPr>
          <w:p w14:paraId="1045C073" w14:textId="1F9BA3A5"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9</w:t>
            </w:r>
            <w:r w:rsidR="00391EEC">
              <w:rPr>
                <w:rFonts w:asciiTheme="minorHAnsi" w:hAnsiTheme="minorHAnsi" w:cstheme="minorHAnsi"/>
                <w:bCs/>
                <w:sz w:val="24"/>
                <w:szCs w:val="24"/>
              </w:rPr>
              <w:t>,</w:t>
            </w:r>
            <w:r w:rsidR="001E0E99">
              <w:rPr>
                <w:rFonts w:asciiTheme="minorHAnsi" w:hAnsiTheme="minorHAnsi" w:cstheme="minorHAnsi"/>
                <w:bCs/>
                <w:sz w:val="24"/>
                <w:szCs w:val="24"/>
              </w:rPr>
              <w:t>407</w:t>
            </w:r>
          </w:p>
        </w:tc>
        <w:tc>
          <w:tcPr>
            <w:tcW w:w="1133" w:type="dxa"/>
          </w:tcPr>
          <w:p w14:paraId="5EF4AEBA" w14:textId="30E1C28A"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11</w:t>
            </w:r>
            <w:r w:rsidR="00391EEC">
              <w:rPr>
                <w:rFonts w:asciiTheme="minorHAnsi" w:hAnsiTheme="minorHAnsi" w:cstheme="minorHAnsi"/>
                <w:bCs/>
                <w:sz w:val="24"/>
                <w:szCs w:val="24"/>
              </w:rPr>
              <w:t>,</w:t>
            </w:r>
            <w:r w:rsidR="001E0E99">
              <w:rPr>
                <w:rFonts w:asciiTheme="minorHAnsi" w:hAnsiTheme="minorHAnsi" w:cstheme="minorHAnsi"/>
                <w:bCs/>
                <w:sz w:val="24"/>
                <w:szCs w:val="24"/>
              </w:rPr>
              <w:t>161</w:t>
            </w:r>
          </w:p>
        </w:tc>
        <w:tc>
          <w:tcPr>
            <w:tcW w:w="1133" w:type="dxa"/>
          </w:tcPr>
          <w:p w14:paraId="6BE00330" w14:textId="6F4ED073"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4</w:t>
            </w:r>
            <w:r w:rsidR="00391EEC">
              <w:rPr>
                <w:rFonts w:asciiTheme="minorHAnsi" w:hAnsiTheme="minorHAnsi" w:cstheme="minorHAnsi"/>
                <w:bCs/>
                <w:sz w:val="24"/>
                <w:szCs w:val="24"/>
              </w:rPr>
              <w:t>,</w:t>
            </w:r>
            <w:r w:rsidR="001E0E99">
              <w:rPr>
                <w:rFonts w:asciiTheme="minorHAnsi" w:hAnsiTheme="minorHAnsi" w:cstheme="minorHAnsi"/>
                <w:bCs/>
                <w:sz w:val="24"/>
                <w:szCs w:val="24"/>
              </w:rPr>
              <w:t>726</w:t>
            </w:r>
          </w:p>
        </w:tc>
        <w:tc>
          <w:tcPr>
            <w:tcW w:w="1133" w:type="dxa"/>
          </w:tcPr>
          <w:p w14:paraId="0BE73EAE" w14:textId="46192519"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5</w:t>
            </w:r>
            <w:r w:rsidR="001E0E99">
              <w:rPr>
                <w:rFonts w:asciiTheme="minorHAnsi" w:hAnsiTheme="minorHAnsi" w:cstheme="minorHAnsi"/>
                <w:bCs/>
                <w:sz w:val="24"/>
                <w:szCs w:val="24"/>
              </w:rPr>
              <w:t>39</w:t>
            </w:r>
          </w:p>
        </w:tc>
        <w:tc>
          <w:tcPr>
            <w:tcW w:w="1133" w:type="dxa"/>
          </w:tcPr>
          <w:p w14:paraId="415C3E9A" w14:textId="403CA8EA"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3</w:t>
            </w:r>
            <w:r w:rsidR="001E0E99">
              <w:rPr>
                <w:rFonts w:asciiTheme="minorHAnsi" w:hAnsiTheme="minorHAnsi" w:cstheme="minorHAnsi"/>
                <w:bCs/>
                <w:sz w:val="24"/>
                <w:szCs w:val="24"/>
              </w:rPr>
              <w:t>2</w:t>
            </w:r>
            <w:r w:rsidR="00391EEC">
              <w:rPr>
                <w:rFonts w:asciiTheme="minorHAnsi" w:hAnsiTheme="minorHAnsi" w:cstheme="minorHAnsi"/>
                <w:bCs/>
                <w:sz w:val="24"/>
                <w:szCs w:val="24"/>
              </w:rPr>
              <w:t>,</w:t>
            </w:r>
            <w:r w:rsidR="001E0E99">
              <w:rPr>
                <w:rFonts w:asciiTheme="minorHAnsi" w:hAnsiTheme="minorHAnsi" w:cstheme="minorHAnsi"/>
                <w:bCs/>
                <w:sz w:val="24"/>
                <w:szCs w:val="24"/>
              </w:rPr>
              <w:t>248</w:t>
            </w:r>
          </w:p>
        </w:tc>
      </w:tr>
      <w:tr w:rsidR="003C5D01" w:rsidRPr="00BE1EE7" w14:paraId="57147205" w14:textId="77777777" w:rsidTr="001E0E99">
        <w:tc>
          <w:tcPr>
            <w:tcW w:w="1131" w:type="dxa"/>
            <w:shd w:val="clear" w:color="auto" w:fill="92D050"/>
          </w:tcPr>
          <w:p w14:paraId="7784EF9D" w14:textId="77777777" w:rsidR="003C5D01" w:rsidRPr="00BE1EE7" w:rsidRDefault="003C5D01" w:rsidP="00EF3C8F">
            <w:pPr>
              <w:jc w:val="both"/>
              <w:rPr>
                <w:rFonts w:asciiTheme="minorHAnsi" w:hAnsiTheme="minorHAnsi" w:cstheme="minorHAnsi"/>
                <w:bCs/>
                <w:sz w:val="24"/>
                <w:szCs w:val="24"/>
              </w:rPr>
            </w:pPr>
            <w:r w:rsidRPr="00BE1EE7">
              <w:rPr>
                <w:rFonts w:asciiTheme="minorHAnsi" w:hAnsiTheme="minorHAnsi" w:cstheme="minorHAnsi"/>
                <w:bCs/>
                <w:sz w:val="24"/>
                <w:szCs w:val="24"/>
              </w:rPr>
              <w:t>Female</w:t>
            </w:r>
          </w:p>
        </w:tc>
        <w:tc>
          <w:tcPr>
            <w:tcW w:w="1132" w:type="dxa"/>
          </w:tcPr>
          <w:p w14:paraId="41E954EB" w14:textId="77BE520C"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3</w:t>
            </w:r>
            <w:r w:rsidR="001E0E99">
              <w:rPr>
                <w:rFonts w:asciiTheme="minorHAnsi" w:hAnsiTheme="minorHAnsi" w:cstheme="minorHAnsi"/>
                <w:bCs/>
                <w:sz w:val="24"/>
                <w:szCs w:val="24"/>
              </w:rPr>
              <w:t>6</w:t>
            </w:r>
          </w:p>
        </w:tc>
        <w:tc>
          <w:tcPr>
            <w:tcW w:w="1132" w:type="dxa"/>
          </w:tcPr>
          <w:p w14:paraId="2F6B9104" w14:textId="6D765251"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1</w:t>
            </w:r>
            <w:r w:rsidR="00391EEC">
              <w:rPr>
                <w:rFonts w:asciiTheme="minorHAnsi" w:hAnsiTheme="minorHAnsi" w:cstheme="minorHAnsi"/>
                <w:bCs/>
                <w:sz w:val="24"/>
                <w:szCs w:val="24"/>
              </w:rPr>
              <w:t>,</w:t>
            </w:r>
            <w:r w:rsidR="001E0E99">
              <w:rPr>
                <w:rFonts w:asciiTheme="minorHAnsi" w:hAnsiTheme="minorHAnsi" w:cstheme="minorHAnsi"/>
                <w:bCs/>
                <w:sz w:val="24"/>
                <w:szCs w:val="24"/>
              </w:rPr>
              <w:t>278</w:t>
            </w:r>
          </w:p>
        </w:tc>
        <w:tc>
          <w:tcPr>
            <w:tcW w:w="1133" w:type="dxa"/>
          </w:tcPr>
          <w:p w14:paraId="4CA71188" w14:textId="25C20738"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1</w:t>
            </w:r>
            <w:r w:rsidR="00391EEC">
              <w:rPr>
                <w:rFonts w:asciiTheme="minorHAnsi" w:hAnsiTheme="minorHAnsi" w:cstheme="minorHAnsi"/>
                <w:bCs/>
                <w:sz w:val="24"/>
                <w:szCs w:val="24"/>
              </w:rPr>
              <w:t>,</w:t>
            </w:r>
            <w:r w:rsidR="001E0E99">
              <w:rPr>
                <w:rFonts w:asciiTheme="minorHAnsi" w:hAnsiTheme="minorHAnsi" w:cstheme="minorHAnsi"/>
                <w:bCs/>
                <w:sz w:val="24"/>
                <w:szCs w:val="24"/>
              </w:rPr>
              <w:t>849</w:t>
            </w:r>
          </w:p>
        </w:tc>
        <w:tc>
          <w:tcPr>
            <w:tcW w:w="1133" w:type="dxa"/>
          </w:tcPr>
          <w:p w14:paraId="40586865" w14:textId="5FF0FA8D"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2</w:t>
            </w:r>
            <w:r w:rsidR="00391EEC">
              <w:rPr>
                <w:rFonts w:asciiTheme="minorHAnsi" w:hAnsiTheme="minorHAnsi" w:cstheme="minorHAnsi"/>
                <w:bCs/>
                <w:sz w:val="24"/>
                <w:szCs w:val="24"/>
              </w:rPr>
              <w:t>,</w:t>
            </w:r>
            <w:r w:rsidRPr="00BE1EE7">
              <w:rPr>
                <w:rFonts w:asciiTheme="minorHAnsi" w:hAnsiTheme="minorHAnsi" w:cstheme="minorHAnsi"/>
                <w:bCs/>
                <w:sz w:val="24"/>
                <w:szCs w:val="24"/>
              </w:rPr>
              <w:t>7</w:t>
            </w:r>
            <w:r w:rsidR="001E0E99">
              <w:rPr>
                <w:rFonts w:asciiTheme="minorHAnsi" w:hAnsiTheme="minorHAnsi" w:cstheme="minorHAnsi"/>
                <w:bCs/>
                <w:sz w:val="24"/>
                <w:szCs w:val="24"/>
              </w:rPr>
              <w:t>65</w:t>
            </w:r>
          </w:p>
        </w:tc>
        <w:tc>
          <w:tcPr>
            <w:tcW w:w="1133" w:type="dxa"/>
          </w:tcPr>
          <w:p w14:paraId="1AA9CA4D" w14:textId="0524C965" w:rsidR="003C5D01" w:rsidRPr="00BE1EE7" w:rsidRDefault="001E0E99" w:rsidP="00EF3C8F">
            <w:pPr>
              <w:jc w:val="center"/>
              <w:rPr>
                <w:rFonts w:asciiTheme="minorHAnsi" w:hAnsiTheme="minorHAnsi" w:cstheme="minorHAnsi"/>
                <w:bCs/>
                <w:sz w:val="24"/>
                <w:szCs w:val="24"/>
              </w:rPr>
            </w:pPr>
            <w:r>
              <w:rPr>
                <w:rFonts w:asciiTheme="minorHAnsi" w:hAnsiTheme="minorHAnsi" w:cstheme="minorHAnsi"/>
                <w:bCs/>
                <w:sz w:val="24"/>
                <w:szCs w:val="24"/>
              </w:rPr>
              <w:t>1</w:t>
            </w:r>
            <w:r w:rsidR="00391EEC">
              <w:rPr>
                <w:rFonts w:asciiTheme="minorHAnsi" w:hAnsiTheme="minorHAnsi" w:cstheme="minorHAnsi"/>
                <w:bCs/>
                <w:sz w:val="24"/>
                <w:szCs w:val="24"/>
              </w:rPr>
              <w:t>,</w:t>
            </w:r>
            <w:r>
              <w:rPr>
                <w:rFonts w:asciiTheme="minorHAnsi" w:hAnsiTheme="minorHAnsi" w:cstheme="minorHAnsi"/>
                <w:bCs/>
                <w:sz w:val="24"/>
                <w:szCs w:val="24"/>
              </w:rPr>
              <w:t>001</w:t>
            </w:r>
          </w:p>
        </w:tc>
        <w:tc>
          <w:tcPr>
            <w:tcW w:w="1133" w:type="dxa"/>
          </w:tcPr>
          <w:p w14:paraId="7EC2BD1E" w14:textId="6771CDF6"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1</w:t>
            </w:r>
            <w:r w:rsidR="001E0E99">
              <w:rPr>
                <w:rFonts w:asciiTheme="minorHAnsi" w:hAnsiTheme="minorHAnsi" w:cstheme="minorHAnsi"/>
                <w:bCs/>
                <w:sz w:val="24"/>
                <w:szCs w:val="24"/>
              </w:rPr>
              <w:t>29</w:t>
            </w:r>
          </w:p>
        </w:tc>
        <w:tc>
          <w:tcPr>
            <w:tcW w:w="1133" w:type="dxa"/>
          </w:tcPr>
          <w:p w14:paraId="0FDE1D3D" w14:textId="7228F312" w:rsidR="003C5D01" w:rsidRPr="00BE1EE7" w:rsidRDefault="001E0E99" w:rsidP="00EF3C8F">
            <w:pPr>
              <w:jc w:val="center"/>
              <w:rPr>
                <w:rFonts w:asciiTheme="minorHAnsi" w:hAnsiTheme="minorHAnsi" w:cstheme="minorHAnsi"/>
                <w:bCs/>
                <w:sz w:val="24"/>
                <w:szCs w:val="24"/>
              </w:rPr>
            </w:pPr>
            <w:r>
              <w:rPr>
                <w:rFonts w:asciiTheme="minorHAnsi" w:hAnsiTheme="minorHAnsi" w:cstheme="minorHAnsi"/>
                <w:bCs/>
                <w:sz w:val="24"/>
                <w:szCs w:val="24"/>
              </w:rPr>
              <w:t>7</w:t>
            </w:r>
            <w:r w:rsidR="00391EEC">
              <w:rPr>
                <w:rFonts w:asciiTheme="minorHAnsi" w:hAnsiTheme="minorHAnsi" w:cstheme="minorHAnsi"/>
                <w:bCs/>
                <w:sz w:val="24"/>
                <w:szCs w:val="24"/>
              </w:rPr>
              <w:t>,</w:t>
            </w:r>
            <w:r>
              <w:rPr>
                <w:rFonts w:asciiTheme="minorHAnsi" w:hAnsiTheme="minorHAnsi" w:cstheme="minorHAnsi"/>
                <w:bCs/>
                <w:sz w:val="24"/>
                <w:szCs w:val="24"/>
              </w:rPr>
              <w:t>058</w:t>
            </w:r>
          </w:p>
        </w:tc>
      </w:tr>
      <w:tr w:rsidR="003C5D01" w:rsidRPr="00BE1EE7" w14:paraId="37E49A90" w14:textId="77777777" w:rsidTr="001E0E99">
        <w:tc>
          <w:tcPr>
            <w:tcW w:w="1131" w:type="dxa"/>
            <w:shd w:val="clear" w:color="auto" w:fill="92D050"/>
          </w:tcPr>
          <w:p w14:paraId="466700E2" w14:textId="77777777" w:rsidR="003C5D01" w:rsidRPr="00BE1EE7" w:rsidRDefault="003C5D01" w:rsidP="00EF3C8F">
            <w:pPr>
              <w:jc w:val="both"/>
              <w:rPr>
                <w:rFonts w:asciiTheme="minorHAnsi" w:hAnsiTheme="minorHAnsi" w:cstheme="minorHAnsi"/>
                <w:bCs/>
                <w:sz w:val="24"/>
                <w:szCs w:val="24"/>
              </w:rPr>
            </w:pPr>
            <w:r w:rsidRPr="00BE1EE7">
              <w:rPr>
                <w:rFonts w:asciiTheme="minorHAnsi" w:hAnsiTheme="minorHAnsi" w:cstheme="minorHAnsi"/>
                <w:bCs/>
                <w:sz w:val="24"/>
                <w:szCs w:val="24"/>
              </w:rPr>
              <w:t>Total</w:t>
            </w:r>
          </w:p>
        </w:tc>
        <w:tc>
          <w:tcPr>
            <w:tcW w:w="1132" w:type="dxa"/>
          </w:tcPr>
          <w:p w14:paraId="7899BA7C" w14:textId="69F08AC1"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1</w:t>
            </w:r>
            <w:r w:rsidR="001E0E99">
              <w:rPr>
                <w:rFonts w:asciiTheme="minorHAnsi" w:hAnsiTheme="minorHAnsi" w:cstheme="minorHAnsi"/>
                <w:bCs/>
                <w:sz w:val="24"/>
                <w:szCs w:val="24"/>
              </w:rPr>
              <w:t>31</w:t>
            </w:r>
          </w:p>
        </w:tc>
        <w:tc>
          <w:tcPr>
            <w:tcW w:w="1132" w:type="dxa"/>
          </w:tcPr>
          <w:p w14:paraId="3C9425D3" w14:textId="6F40D0DA"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7</w:t>
            </w:r>
            <w:r w:rsidR="00391EEC">
              <w:rPr>
                <w:rFonts w:asciiTheme="minorHAnsi" w:hAnsiTheme="minorHAnsi" w:cstheme="minorHAnsi"/>
                <w:bCs/>
                <w:sz w:val="24"/>
                <w:szCs w:val="24"/>
              </w:rPr>
              <w:t>,</w:t>
            </w:r>
            <w:r w:rsidR="001E0E99">
              <w:rPr>
                <w:rFonts w:asciiTheme="minorHAnsi" w:hAnsiTheme="minorHAnsi" w:cstheme="minorHAnsi"/>
                <w:bCs/>
                <w:sz w:val="24"/>
                <w:szCs w:val="24"/>
              </w:rPr>
              <w:t>598</w:t>
            </w:r>
          </w:p>
        </w:tc>
        <w:tc>
          <w:tcPr>
            <w:tcW w:w="1133" w:type="dxa"/>
          </w:tcPr>
          <w:p w14:paraId="1A7BF662" w14:textId="24993CE6"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11</w:t>
            </w:r>
            <w:r w:rsidR="00391EEC">
              <w:rPr>
                <w:rFonts w:asciiTheme="minorHAnsi" w:hAnsiTheme="minorHAnsi" w:cstheme="minorHAnsi"/>
                <w:bCs/>
                <w:sz w:val="24"/>
                <w:szCs w:val="24"/>
              </w:rPr>
              <w:t>,</w:t>
            </w:r>
            <w:r w:rsidR="001E0E99">
              <w:rPr>
                <w:rFonts w:asciiTheme="minorHAnsi" w:hAnsiTheme="minorHAnsi" w:cstheme="minorHAnsi"/>
                <w:bCs/>
                <w:sz w:val="24"/>
                <w:szCs w:val="24"/>
              </w:rPr>
              <w:t>256</w:t>
            </w:r>
          </w:p>
        </w:tc>
        <w:tc>
          <w:tcPr>
            <w:tcW w:w="1133" w:type="dxa"/>
          </w:tcPr>
          <w:p w14:paraId="20A7C234" w14:textId="3AC8EBEF"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1</w:t>
            </w:r>
            <w:r w:rsidR="001E0E99">
              <w:rPr>
                <w:rFonts w:asciiTheme="minorHAnsi" w:hAnsiTheme="minorHAnsi" w:cstheme="minorHAnsi"/>
                <w:bCs/>
                <w:sz w:val="24"/>
                <w:szCs w:val="24"/>
              </w:rPr>
              <w:t>3</w:t>
            </w:r>
            <w:r w:rsidR="00391EEC">
              <w:rPr>
                <w:rFonts w:asciiTheme="minorHAnsi" w:hAnsiTheme="minorHAnsi" w:cstheme="minorHAnsi"/>
                <w:bCs/>
                <w:sz w:val="24"/>
                <w:szCs w:val="24"/>
              </w:rPr>
              <w:t>,</w:t>
            </w:r>
            <w:r w:rsidR="001E0E99">
              <w:rPr>
                <w:rFonts w:asciiTheme="minorHAnsi" w:hAnsiTheme="minorHAnsi" w:cstheme="minorHAnsi"/>
                <w:bCs/>
                <w:sz w:val="24"/>
                <w:szCs w:val="24"/>
              </w:rPr>
              <w:t>926</w:t>
            </w:r>
          </w:p>
        </w:tc>
        <w:tc>
          <w:tcPr>
            <w:tcW w:w="1133" w:type="dxa"/>
          </w:tcPr>
          <w:p w14:paraId="5ED20BFF" w14:textId="490FFB34"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5</w:t>
            </w:r>
            <w:r w:rsidR="00391EEC">
              <w:rPr>
                <w:rFonts w:asciiTheme="minorHAnsi" w:hAnsiTheme="minorHAnsi" w:cstheme="minorHAnsi"/>
                <w:bCs/>
                <w:sz w:val="24"/>
                <w:szCs w:val="24"/>
              </w:rPr>
              <w:t>,</w:t>
            </w:r>
            <w:r w:rsidR="001E0E99">
              <w:rPr>
                <w:rFonts w:asciiTheme="minorHAnsi" w:hAnsiTheme="minorHAnsi" w:cstheme="minorHAnsi"/>
                <w:bCs/>
                <w:sz w:val="24"/>
                <w:szCs w:val="24"/>
              </w:rPr>
              <w:t>727</w:t>
            </w:r>
          </w:p>
        </w:tc>
        <w:tc>
          <w:tcPr>
            <w:tcW w:w="1133" w:type="dxa"/>
          </w:tcPr>
          <w:p w14:paraId="3B231DF0" w14:textId="12E08F4B" w:rsidR="003C5D01" w:rsidRPr="00BE1EE7" w:rsidRDefault="003C5D01" w:rsidP="00EF3C8F">
            <w:pPr>
              <w:jc w:val="center"/>
              <w:rPr>
                <w:rFonts w:asciiTheme="minorHAnsi" w:hAnsiTheme="minorHAnsi" w:cstheme="minorHAnsi"/>
                <w:bCs/>
                <w:sz w:val="24"/>
                <w:szCs w:val="24"/>
              </w:rPr>
            </w:pPr>
            <w:r w:rsidRPr="00BE1EE7">
              <w:rPr>
                <w:rFonts w:asciiTheme="minorHAnsi" w:hAnsiTheme="minorHAnsi" w:cstheme="minorHAnsi"/>
                <w:bCs/>
                <w:sz w:val="24"/>
                <w:szCs w:val="24"/>
              </w:rPr>
              <w:t>66</w:t>
            </w:r>
            <w:r w:rsidR="001E0E99">
              <w:rPr>
                <w:rFonts w:asciiTheme="minorHAnsi" w:hAnsiTheme="minorHAnsi" w:cstheme="minorHAnsi"/>
                <w:bCs/>
                <w:sz w:val="24"/>
                <w:szCs w:val="24"/>
              </w:rPr>
              <w:t>8</w:t>
            </w:r>
          </w:p>
        </w:tc>
        <w:tc>
          <w:tcPr>
            <w:tcW w:w="1133" w:type="dxa"/>
          </w:tcPr>
          <w:p w14:paraId="4D405408" w14:textId="2801E01E" w:rsidR="003C5D01" w:rsidRPr="00BE1EE7" w:rsidRDefault="001E0E99" w:rsidP="00EF3C8F">
            <w:pPr>
              <w:jc w:val="center"/>
              <w:rPr>
                <w:rFonts w:asciiTheme="minorHAnsi" w:hAnsiTheme="minorHAnsi" w:cstheme="minorHAnsi"/>
                <w:bCs/>
                <w:sz w:val="24"/>
                <w:szCs w:val="24"/>
              </w:rPr>
            </w:pPr>
            <w:r>
              <w:rPr>
                <w:rFonts w:asciiTheme="minorHAnsi" w:hAnsiTheme="minorHAnsi" w:cstheme="minorHAnsi"/>
                <w:bCs/>
                <w:sz w:val="24"/>
                <w:szCs w:val="24"/>
              </w:rPr>
              <w:t>39</w:t>
            </w:r>
            <w:r w:rsidR="00391EEC">
              <w:rPr>
                <w:rFonts w:asciiTheme="minorHAnsi" w:hAnsiTheme="minorHAnsi" w:cstheme="minorHAnsi"/>
                <w:bCs/>
                <w:sz w:val="24"/>
                <w:szCs w:val="24"/>
              </w:rPr>
              <w:t>,</w:t>
            </w:r>
            <w:r>
              <w:rPr>
                <w:rFonts w:asciiTheme="minorHAnsi" w:hAnsiTheme="minorHAnsi" w:cstheme="minorHAnsi"/>
                <w:bCs/>
                <w:sz w:val="24"/>
                <w:szCs w:val="24"/>
              </w:rPr>
              <w:t>306</w:t>
            </w:r>
          </w:p>
        </w:tc>
      </w:tr>
    </w:tbl>
    <w:p w14:paraId="1632F3F4" w14:textId="4CA22816" w:rsidR="001E0E99" w:rsidRDefault="001E0E99" w:rsidP="001E0E99">
      <w:pPr>
        <w:jc w:val="both"/>
        <w:rPr>
          <w:rFonts w:asciiTheme="minorHAnsi" w:hAnsiTheme="minorHAnsi" w:cstheme="minorHAnsi"/>
          <w:bCs/>
          <w:sz w:val="24"/>
          <w:szCs w:val="24"/>
        </w:rPr>
      </w:pPr>
    </w:p>
    <w:p w14:paraId="03E8B315" w14:textId="5AF3F6F4" w:rsidR="00AE3025" w:rsidRDefault="00AE3025" w:rsidP="001E0E99">
      <w:pPr>
        <w:jc w:val="both"/>
        <w:rPr>
          <w:rFonts w:asciiTheme="minorHAnsi" w:hAnsiTheme="minorHAnsi" w:cstheme="minorHAnsi"/>
          <w:bCs/>
          <w:sz w:val="24"/>
          <w:szCs w:val="24"/>
        </w:rPr>
      </w:pPr>
    </w:p>
    <w:p w14:paraId="5C55D06C" w14:textId="63299AA5" w:rsidR="00AE3025" w:rsidRDefault="00AE3025" w:rsidP="001E0E99">
      <w:pPr>
        <w:jc w:val="both"/>
        <w:rPr>
          <w:rFonts w:asciiTheme="minorHAnsi" w:hAnsiTheme="minorHAnsi" w:cstheme="minorHAnsi"/>
          <w:bCs/>
          <w:sz w:val="24"/>
          <w:szCs w:val="24"/>
        </w:rPr>
      </w:pPr>
    </w:p>
    <w:p w14:paraId="4E1E9CDC" w14:textId="07747380" w:rsidR="00AE3025" w:rsidRDefault="00AE3025" w:rsidP="001E0E99">
      <w:pPr>
        <w:jc w:val="both"/>
        <w:rPr>
          <w:rFonts w:asciiTheme="minorHAnsi" w:hAnsiTheme="minorHAnsi" w:cstheme="minorHAnsi"/>
          <w:bCs/>
          <w:sz w:val="24"/>
          <w:szCs w:val="24"/>
        </w:rPr>
      </w:pPr>
    </w:p>
    <w:p w14:paraId="197FA53B" w14:textId="50F296F5" w:rsidR="00AE3025" w:rsidRDefault="00AE3025" w:rsidP="001E0E99">
      <w:pPr>
        <w:jc w:val="both"/>
        <w:rPr>
          <w:rFonts w:asciiTheme="minorHAnsi" w:hAnsiTheme="minorHAnsi" w:cstheme="minorHAnsi"/>
          <w:bCs/>
          <w:sz w:val="24"/>
          <w:szCs w:val="24"/>
        </w:rPr>
      </w:pPr>
    </w:p>
    <w:p w14:paraId="05961CA2" w14:textId="6AD52E58" w:rsidR="00AE3025" w:rsidRDefault="00AE3025" w:rsidP="001E0E99">
      <w:pPr>
        <w:jc w:val="both"/>
        <w:rPr>
          <w:rFonts w:asciiTheme="minorHAnsi" w:hAnsiTheme="minorHAnsi" w:cstheme="minorHAnsi"/>
          <w:bCs/>
          <w:sz w:val="24"/>
          <w:szCs w:val="24"/>
        </w:rPr>
      </w:pPr>
    </w:p>
    <w:p w14:paraId="0F5FC85A" w14:textId="77777777" w:rsidR="00AE3025" w:rsidRDefault="00AE3025" w:rsidP="001E0E99">
      <w:pPr>
        <w:jc w:val="both"/>
        <w:rPr>
          <w:rFonts w:asciiTheme="minorHAnsi" w:hAnsiTheme="minorHAnsi" w:cstheme="minorHAnsi"/>
          <w:bCs/>
          <w:sz w:val="24"/>
          <w:szCs w:val="24"/>
        </w:rPr>
      </w:pPr>
    </w:p>
    <w:p w14:paraId="433CC226" w14:textId="063D06C7" w:rsidR="001E0E99" w:rsidRPr="001E0E99" w:rsidRDefault="001E0E99" w:rsidP="001E0E99">
      <w:pPr>
        <w:jc w:val="both"/>
        <w:rPr>
          <w:rFonts w:asciiTheme="minorHAnsi" w:hAnsiTheme="minorHAnsi" w:cstheme="minorHAnsi"/>
          <w:bCs/>
          <w:sz w:val="24"/>
          <w:szCs w:val="24"/>
          <w:lang w:val="en-US"/>
        </w:rPr>
      </w:pPr>
      <w:r w:rsidRPr="001E0E99">
        <w:rPr>
          <w:rFonts w:asciiTheme="minorHAnsi" w:hAnsiTheme="minorHAnsi" w:cstheme="minorHAnsi"/>
          <w:bCs/>
          <w:sz w:val="24"/>
          <w:szCs w:val="24"/>
          <w:lang w:val="en-US"/>
        </w:rPr>
        <w:t xml:space="preserve">Distribution </w:t>
      </w:r>
      <w:r>
        <w:rPr>
          <w:rFonts w:asciiTheme="minorHAnsi" w:hAnsiTheme="minorHAnsi" w:cstheme="minorHAnsi"/>
          <w:bCs/>
          <w:sz w:val="24"/>
          <w:szCs w:val="24"/>
          <w:lang w:val="en-US"/>
        </w:rPr>
        <w:t>at managerial level</w:t>
      </w:r>
      <w:r w:rsidRPr="001E0E99">
        <w:rPr>
          <w:rFonts w:asciiTheme="minorHAnsi" w:hAnsiTheme="minorHAnsi" w:cstheme="minorHAnsi"/>
          <w:bCs/>
          <w:sz w:val="24"/>
          <w:szCs w:val="24"/>
          <w:lang w:val="en-US"/>
        </w:rPr>
        <w:t>:</w:t>
      </w:r>
    </w:p>
    <w:p w14:paraId="798B2034" w14:textId="2230AFA0" w:rsidR="001E0E99" w:rsidRPr="00F16C72" w:rsidRDefault="001E0E99" w:rsidP="002A78AF">
      <w:pPr>
        <w:jc w:val="both"/>
        <w:rPr>
          <w:rFonts w:cstheme="minorHAnsi"/>
          <w:sz w:val="24"/>
          <w:szCs w:val="24"/>
          <w:highlight w:val="lightGray"/>
          <w:lang w:val="en-GB"/>
        </w:rPr>
      </w:pPr>
    </w:p>
    <w:tbl>
      <w:tblPr>
        <w:tblW w:w="5000" w:type="pct"/>
        <w:tblCellMar>
          <w:left w:w="70" w:type="dxa"/>
          <w:right w:w="70" w:type="dxa"/>
        </w:tblCellMar>
        <w:tblLook w:val="04A0" w:firstRow="1" w:lastRow="0" w:firstColumn="1" w:lastColumn="0" w:noHBand="0" w:noVBand="1"/>
      </w:tblPr>
      <w:tblGrid>
        <w:gridCol w:w="1299"/>
        <w:gridCol w:w="1668"/>
        <w:gridCol w:w="1962"/>
        <w:gridCol w:w="1438"/>
        <w:gridCol w:w="1438"/>
        <w:gridCol w:w="1245"/>
      </w:tblGrid>
      <w:tr w:rsidR="001E0E99" w:rsidRPr="001E0E99" w14:paraId="1E0F35D0" w14:textId="77777777" w:rsidTr="00BF5CCD">
        <w:trPr>
          <w:trHeight w:val="1740"/>
        </w:trPr>
        <w:tc>
          <w:tcPr>
            <w:tcW w:w="718" w:type="pct"/>
            <w:tcBorders>
              <w:top w:val="single" w:sz="8" w:space="0" w:color="auto"/>
              <w:left w:val="single" w:sz="8" w:space="0" w:color="auto"/>
              <w:bottom w:val="single" w:sz="4" w:space="0" w:color="auto"/>
              <w:right w:val="single" w:sz="8" w:space="0" w:color="auto"/>
            </w:tcBorders>
            <w:shd w:val="clear" w:color="000000" w:fill="A9D08E"/>
            <w:noWrap/>
            <w:vAlign w:val="center"/>
            <w:hideMark/>
          </w:tcPr>
          <w:p w14:paraId="718DB066" w14:textId="77777777" w:rsidR="001E0E99" w:rsidRPr="001E0E99" w:rsidRDefault="001E0E99" w:rsidP="001E0E99">
            <w:pPr>
              <w:jc w:val="both"/>
              <w:rPr>
                <w:rFonts w:asciiTheme="minorHAnsi" w:hAnsiTheme="minorHAnsi" w:cstheme="minorHAnsi"/>
                <w:bCs/>
                <w:sz w:val="24"/>
                <w:szCs w:val="24"/>
              </w:rPr>
            </w:pPr>
            <w:r w:rsidRPr="001E0E99">
              <w:rPr>
                <w:rFonts w:asciiTheme="minorHAnsi" w:hAnsiTheme="minorHAnsi" w:cstheme="minorHAnsi"/>
                <w:bCs/>
                <w:sz w:val="24"/>
                <w:szCs w:val="24"/>
              </w:rPr>
              <w:t>01/01/2023</w:t>
            </w:r>
          </w:p>
        </w:tc>
        <w:tc>
          <w:tcPr>
            <w:tcW w:w="922" w:type="pct"/>
            <w:tcBorders>
              <w:top w:val="single" w:sz="8" w:space="0" w:color="auto"/>
              <w:left w:val="nil"/>
              <w:bottom w:val="single" w:sz="4" w:space="0" w:color="auto"/>
              <w:right w:val="single" w:sz="4" w:space="0" w:color="auto"/>
            </w:tcBorders>
            <w:shd w:val="clear" w:color="000000" w:fill="A9D08E"/>
            <w:vAlign w:val="center"/>
            <w:hideMark/>
          </w:tcPr>
          <w:p w14:paraId="63B51C8F" w14:textId="5A1223DB" w:rsidR="001E0E99" w:rsidRPr="00BF5CCD" w:rsidRDefault="001E0E99" w:rsidP="001E0E99">
            <w:pPr>
              <w:jc w:val="both"/>
              <w:rPr>
                <w:rFonts w:asciiTheme="minorHAnsi" w:hAnsiTheme="minorHAnsi" w:cstheme="minorHAnsi"/>
                <w:bCs/>
                <w:sz w:val="24"/>
                <w:szCs w:val="24"/>
                <w:lang w:val="en-US"/>
              </w:rPr>
            </w:pPr>
            <w:r w:rsidRPr="00BF5CCD">
              <w:rPr>
                <w:rFonts w:asciiTheme="minorHAnsi" w:hAnsiTheme="minorHAnsi" w:cstheme="minorHAnsi"/>
                <w:bCs/>
                <w:sz w:val="24"/>
                <w:szCs w:val="24"/>
                <w:lang w:val="en-US"/>
              </w:rPr>
              <w:t>1st management level</w:t>
            </w:r>
            <w:r w:rsidRPr="00BF5CCD">
              <w:rPr>
                <w:rFonts w:asciiTheme="minorHAnsi" w:hAnsiTheme="minorHAnsi" w:cstheme="minorHAnsi"/>
                <w:bCs/>
                <w:sz w:val="24"/>
                <w:szCs w:val="24"/>
                <w:lang w:val="en-US"/>
              </w:rPr>
              <w:br/>
              <w:t xml:space="preserve">(i.e. Regional Police directors, their deputies and deputies of </w:t>
            </w:r>
            <w:r w:rsidR="00824062">
              <w:rPr>
                <w:rFonts w:asciiTheme="minorHAnsi" w:hAnsiTheme="minorHAnsi" w:cstheme="minorHAnsi"/>
                <w:bCs/>
                <w:sz w:val="24"/>
                <w:szCs w:val="24"/>
                <w:lang w:val="en-US"/>
              </w:rPr>
              <w:t xml:space="preserve">the </w:t>
            </w:r>
            <w:r w:rsidRPr="00BF5CCD">
              <w:rPr>
                <w:rFonts w:asciiTheme="minorHAnsi" w:hAnsiTheme="minorHAnsi" w:cstheme="minorHAnsi"/>
                <w:bCs/>
                <w:sz w:val="24"/>
                <w:szCs w:val="24"/>
                <w:lang w:val="en-US"/>
              </w:rPr>
              <w:t>Police President)</w:t>
            </w:r>
          </w:p>
        </w:tc>
        <w:tc>
          <w:tcPr>
            <w:tcW w:w="1084" w:type="pct"/>
            <w:tcBorders>
              <w:top w:val="single" w:sz="8" w:space="0" w:color="auto"/>
              <w:left w:val="nil"/>
              <w:bottom w:val="single" w:sz="4" w:space="0" w:color="auto"/>
              <w:right w:val="single" w:sz="4" w:space="0" w:color="auto"/>
            </w:tcBorders>
            <w:shd w:val="clear" w:color="000000" w:fill="A9D08E"/>
            <w:vAlign w:val="center"/>
            <w:hideMark/>
          </w:tcPr>
          <w:p w14:paraId="36157C2E" w14:textId="48453B1F" w:rsidR="001E0E99" w:rsidRPr="00BF5CCD" w:rsidRDefault="001E0E99" w:rsidP="001E0E99">
            <w:pPr>
              <w:jc w:val="both"/>
              <w:rPr>
                <w:rFonts w:asciiTheme="minorHAnsi" w:hAnsiTheme="minorHAnsi" w:cstheme="minorHAnsi"/>
                <w:bCs/>
                <w:sz w:val="24"/>
                <w:szCs w:val="24"/>
                <w:lang w:val="en-US"/>
              </w:rPr>
            </w:pPr>
            <w:r w:rsidRPr="00BF5CCD">
              <w:rPr>
                <w:rFonts w:asciiTheme="minorHAnsi" w:hAnsiTheme="minorHAnsi" w:cstheme="minorHAnsi"/>
                <w:bCs/>
                <w:sz w:val="24"/>
                <w:szCs w:val="24"/>
                <w:lang w:val="en-US"/>
              </w:rPr>
              <w:t>2nd management level</w:t>
            </w:r>
            <w:r w:rsidRPr="00BF5CCD">
              <w:rPr>
                <w:rFonts w:asciiTheme="minorHAnsi" w:hAnsiTheme="minorHAnsi" w:cstheme="minorHAnsi"/>
                <w:bCs/>
                <w:sz w:val="24"/>
                <w:szCs w:val="24"/>
                <w:lang w:val="en-US"/>
              </w:rPr>
              <w:br/>
              <w:t>(directors, deput</w:t>
            </w:r>
            <w:r w:rsidR="00BF5CCD">
              <w:rPr>
                <w:rFonts w:asciiTheme="minorHAnsi" w:hAnsiTheme="minorHAnsi" w:cstheme="minorHAnsi"/>
                <w:bCs/>
                <w:sz w:val="24"/>
                <w:szCs w:val="24"/>
                <w:lang w:val="en-US"/>
              </w:rPr>
              <w:t>y</w:t>
            </w:r>
            <w:r w:rsidRPr="00BF5CCD">
              <w:rPr>
                <w:rFonts w:asciiTheme="minorHAnsi" w:hAnsiTheme="minorHAnsi" w:cstheme="minorHAnsi"/>
                <w:bCs/>
                <w:sz w:val="24"/>
                <w:szCs w:val="24"/>
                <w:lang w:val="en-US"/>
              </w:rPr>
              <w:t xml:space="preserve"> and junior directors, heads of departments of </w:t>
            </w:r>
            <w:r w:rsidR="00BF5CCD" w:rsidRPr="00BF5CCD">
              <w:rPr>
                <w:rFonts w:asciiTheme="minorHAnsi" w:hAnsiTheme="minorHAnsi" w:cstheme="minorHAnsi"/>
                <w:bCs/>
                <w:sz w:val="24"/>
                <w:szCs w:val="24"/>
                <w:lang w:val="en-US"/>
              </w:rPr>
              <w:t>the Presidium</w:t>
            </w:r>
            <w:r w:rsidRPr="00BF5CCD">
              <w:rPr>
                <w:rFonts w:asciiTheme="minorHAnsi" w:hAnsiTheme="minorHAnsi" w:cstheme="minorHAnsi"/>
                <w:bCs/>
                <w:sz w:val="24"/>
                <w:szCs w:val="24"/>
                <w:lang w:val="en-US"/>
              </w:rPr>
              <w:t>, municipal and district directors, their deputies and their juniors)</w:t>
            </w:r>
          </w:p>
        </w:tc>
        <w:tc>
          <w:tcPr>
            <w:tcW w:w="794" w:type="pct"/>
            <w:tcBorders>
              <w:top w:val="single" w:sz="8" w:space="0" w:color="auto"/>
              <w:left w:val="nil"/>
              <w:bottom w:val="single" w:sz="4" w:space="0" w:color="auto"/>
              <w:right w:val="single" w:sz="4" w:space="0" w:color="auto"/>
            </w:tcBorders>
            <w:shd w:val="clear" w:color="000000" w:fill="A9D08E"/>
            <w:vAlign w:val="center"/>
            <w:hideMark/>
          </w:tcPr>
          <w:p w14:paraId="7149CF91" w14:textId="77777777" w:rsidR="001E0E99" w:rsidRPr="00BF5CCD" w:rsidRDefault="001E0E99" w:rsidP="001E0E99">
            <w:pPr>
              <w:jc w:val="both"/>
              <w:rPr>
                <w:rFonts w:asciiTheme="minorHAnsi" w:hAnsiTheme="minorHAnsi" w:cstheme="minorHAnsi"/>
                <w:bCs/>
                <w:sz w:val="24"/>
                <w:szCs w:val="24"/>
                <w:lang w:val="en-US"/>
              </w:rPr>
            </w:pPr>
            <w:r w:rsidRPr="00BF5CCD">
              <w:rPr>
                <w:rFonts w:asciiTheme="minorHAnsi" w:hAnsiTheme="minorHAnsi" w:cstheme="minorHAnsi"/>
                <w:bCs/>
                <w:sz w:val="24"/>
                <w:szCs w:val="24"/>
                <w:lang w:val="en-US"/>
              </w:rPr>
              <w:t>3rd management level</w:t>
            </w:r>
            <w:r w:rsidRPr="00BF5CCD">
              <w:rPr>
                <w:rFonts w:asciiTheme="minorHAnsi" w:hAnsiTheme="minorHAnsi" w:cstheme="minorHAnsi"/>
                <w:bCs/>
                <w:sz w:val="24"/>
                <w:szCs w:val="24"/>
                <w:lang w:val="en-US"/>
              </w:rPr>
              <w:br/>
              <w:t>(heads of units, deputy heads of units)</w:t>
            </w:r>
          </w:p>
        </w:tc>
        <w:tc>
          <w:tcPr>
            <w:tcW w:w="794" w:type="pct"/>
            <w:tcBorders>
              <w:top w:val="single" w:sz="8" w:space="0" w:color="auto"/>
              <w:left w:val="nil"/>
              <w:bottom w:val="single" w:sz="4" w:space="0" w:color="auto"/>
              <w:right w:val="single" w:sz="4" w:space="0" w:color="auto"/>
            </w:tcBorders>
            <w:shd w:val="clear" w:color="000000" w:fill="A9D08E"/>
            <w:vAlign w:val="center"/>
            <w:hideMark/>
          </w:tcPr>
          <w:p w14:paraId="37ACEC3B" w14:textId="77777777" w:rsidR="001E0E99" w:rsidRPr="00BF5CCD" w:rsidRDefault="001E0E99" w:rsidP="001E0E99">
            <w:pPr>
              <w:jc w:val="both"/>
              <w:rPr>
                <w:rFonts w:asciiTheme="minorHAnsi" w:hAnsiTheme="minorHAnsi" w:cstheme="minorHAnsi"/>
                <w:bCs/>
                <w:sz w:val="24"/>
                <w:szCs w:val="24"/>
                <w:lang w:val="en-US"/>
              </w:rPr>
            </w:pPr>
            <w:r w:rsidRPr="00BF5CCD">
              <w:rPr>
                <w:rFonts w:asciiTheme="minorHAnsi" w:hAnsiTheme="minorHAnsi" w:cstheme="minorHAnsi"/>
                <w:bCs/>
                <w:sz w:val="24"/>
                <w:szCs w:val="24"/>
                <w:lang w:val="en-US"/>
              </w:rPr>
              <w:t xml:space="preserve">4th management level </w:t>
            </w:r>
            <w:r w:rsidRPr="00BF5CCD">
              <w:rPr>
                <w:rFonts w:asciiTheme="minorHAnsi" w:hAnsiTheme="minorHAnsi" w:cstheme="minorHAnsi"/>
                <w:bCs/>
                <w:sz w:val="24"/>
                <w:szCs w:val="24"/>
                <w:lang w:val="en-US"/>
              </w:rPr>
              <w:br/>
              <w:t>(Head of a group, team or working group)</w:t>
            </w:r>
          </w:p>
        </w:tc>
        <w:tc>
          <w:tcPr>
            <w:tcW w:w="688" w:type="pct"/>
            <w:tcBorders>
              <w:top w:val="single" w:sz="8" w:space="0" w:color="auto"/>
              <w:left w:val="nil"/>
              <w:bottom w:val="single" w:sz="4" w:space="0" w:color="auto"/>
              <w:right w:val="single" w:sz="8" w:space="0" w:color="auto"/>
            </w:tcBorders>
            <w:shd w:val="clear" w:color="000000" w:fill="A9D08E"/>
            <w:vAlign w:val="center"/>
            <w:hideMark/>
          </w:tcPr>
          <w:p w14:paraId="7FEF6554" w14:textId="77777777" w:rsidR="001E0E99" w:rsidRPr="001E0E99" w:rsidRDefault="001E0E99" w:rsidP="001E0E99">
            <w:pPr>
              <w:jc w:val="both"/>
              <w:rPr>
                <w:rFonts w:asciiTheme="minorHAnsi" w:hAnsiTheme="minorHAnsi" w:cstheme="minorHAnsi"/>
                <w:bCs/>
                <w:sz w:val="24"/>
                <w:szCs w:val="24"/>
              </w:rPr>
            </w:pPr>
            <w:r w:rsidRPr="001E0E99">
              <w:rPr>
                <w:rFonts w:asciiTheme="minorHAnsi" w:hAnsiTheme="minorHAnsi" w:cstheme="minorHAnsi"/>
                <w:bCs/>
                <w:sz w:val="24"/>
                <w:szCs w:val="24"/>
              </w:rPr>
              <w:t>Total</w:t>
            </w:r>
          </w:p>
        </w:tc>
      </w:tr>
      <w:tr w:rsidR="001E0E99" w:rsidRPr="001E0E99" w14:paraId="48B066E1" w14:textId="77777777" w:rsidTr="00BF5CCD">
        <w:trPr>
          <w:trHeight w:val="300"/>
        </w:trPr>
        <w:tc>
          <w:tcPr>
            <w:tcW w:w="718" w:type="pct"/>
            <w:tcBorders>
              <w:top w:val="nil"/>
              <w:left w:val="single" w:sz="8" w:space="0" w:color="auto"/>
              <w:bottom w:val="single" w:sz="4" w:space="0" w:color="auto"/>
              <w:right w:val="single" w:sz="8" w:space="0" w:color="auto"/>
            </w:tcBorders>
            <w:shd w:val="clear" w:color="000000" w:fill="A9D08E"/>
            <w:noWrap/>
            <w:vAlign w:val="bottom"/>
            <w:hideMark/>
          </w:tcPr>
          <w:p w14:paraId="48902E6D" w14:textId="2B3C64DA" w:rsidR="001E0E99" w:rsidRPr="001E0E99" w:rsidRDefault="00CF63A1" w:rsidP="001E0E99">
            <w:pPr>
              <w:rPr>
                <w:rFonts w:eastAsia="Times New Roman"/>
                <w:color w:val="000000"/>
                <w:lang w:eastAsia="fr-FR"/>
              </w:rPr>
            </w:pPr>
            <w:r>
              <w:rPr>
                <w:rFonts w:eastAsia="Times New Roman"/>
                <w:color w:val="000000"/>
                <w:lang w:eastAsia="fr-FR"/>
              </w:rPr>
              <w:t>M</w:t>
            </w:r>
            <w:r w:rsidR="001E0E99" w:rsidRPr="001E0E99">
              <w:rPr>
                <w:rFonts w:eastAsia="Times New Roman"/>
                <w:color w:val="000000"/>
                <w:lang w:eastAsia="fr-FR"/>
              </w:rPr>
              <w:t>en</w:t>
            </w:r>
          </w:p>
        </w:tc>
        <w:tc>
          <w:tcPr>
            <w:tcW w:w="922" w:type="pct"/>
            <w:tcBorders>
              <w:top w:val="nil"/>
              <w:left w:val="nil"/>
              <w:bottom w:val="single" w:sz="4" w:space="0" w:color="auto"/>
              <w:right w:val="single" w:sz="4" w:space="0" w:color="auto"/>
            </w:tcBorders>
            <w:shd w:val="clear" w:color="auto" w:fill="auto"/>
            <w:noWrap/>
            <w:vAlign w:val="bottom"/>
            <w:hideMark/>
          </w:tcPr>
          <w:p w14:paraId="5E51D879" w14:textId="77777777" w:rsidR="001E0E99" w:rsidRPr="001E0E99" w:rsidRDefault="001E0E99" w:rsidP="001E0E99">
            <w:pPr>
              <w:jc w:val="right"/>
              <w:rPr>
                <w:rFonts w:eastAsia="Times New Roman"/>
                <w:color w:val="000000"/>
                <w:lang w:eastAsia="fr-FR"/>
              </w:rPr>
            </w:pPr>
            <w:r w:rsidRPr="001E0E99">
              <w:rPr>
                <w:rFonts w:eastAsia="Times New Roman"/>
                <w:color w:val="000000"/>
                <w:lang w:eastAsia="fr-FR"/>
              </w:rPr>
              <w:t>82</w:t>
            </w:r>
          </w:p>
        </w:tc>
        <w:tc>
          <w:tcPr>
            <w:tcW w:w="1084" w:type="pct"/>
            <w:tcBorders>
              <w:top w:val="nil"/>
              <w:left w:val="nil"/>
              <w:bottom w:val="single" w:sz="4" w:space="0" w:color="auto"/>
              <w:right w:val="single" w:sz="4" w:space="0" w:color="auto"/>
            </w:tcBorders>
            <w:shd w:val="clear" w:color="auto" w:fill="auto"/>
            <w:noWrap/>
            <w:vAlign w:val="bottom"/>
            <w:hideMark/>
          </w:tcPr>
          <w:p w14:paraId="04EA81BD" w14:textId="77777777" w:rsidR="001E0E99" w:rsidRPr="001E0E99" w:rsidRDefault="001E0E99" w:rsidP="001E0E99">
            <w:pPr>
              <w:jc w:val="right"/>
              <w:rPr>
                <w:rFonts w:eastAsia="Times New Roman"/>
                <w:color w:val="000000"/>
                <w:lang w:eastAsia="fr-FR"/>
              </w:rPr>
            </w:pPr>
            <w:r w:rsidRPr="001E0E99">
              <w:rPr>
                <w:rFonts w:eastAsia="Times New Roman"/>
                <w:color w:val="000000"/>
                <w:lang w:eastAsia="fr-FR"/>
              </w:rPr>
              <w:t>625</w:t>
            </w:r>
          </w:p>
        </w:tc>
        <w:tc>
          <w:tcPr>
            <w:tcW w:w="794" w:type="pct"/>
            <w:tcBorders>
              <w:top w:val="nil"/>
              <w:left w:val="nil"/>
              <w:bottom w:val="single" w:sz="4" w:space="0" w:color="auto"/>
              <w:right w:val="single" w:sz="4" w:space="0" w:color="auto"/>
            </w:tcBorders>
            <w:shd w:val="clear" w:color="auto" w:fill="auto"/>
            <w:noWrap/>
            <w:vAlign w:val="bottom"/>
            <w:hideMark/>
          </w:tcPr>
          <w:p w14:paraId="337FD2BA" w14:textId="354D3A59" w:rsidR="001E0E99" w:rsidRPr="001E0E99" w:rsidRDefault="001E0E99" w:rsidP="001E0E99">
            <w:pPr>
              <w:jc w:val="right"/>
              <w:rPr>
                <w:rFonts w:eastAsia="Times New Roman"/>
                <w:color w:val="000000"/>
                <w:lang w:eastAsia="fr-FR"/>
              </w:rPr>
            </w:pPr>
            <w:r w:rsidRPr="001E0E99">
              <w:rPr>
                <w:rFonts w:eastAsia="Times New Roman"/>
                <w:color w:val="000000"/>
                <w:lang w:eastAsia="fr-FR"/>
              </w:rPr>
              <w:t>2</w:t>
            </w:r>
            <w:r w:rsidR="00391EEC">
              <w:rPr>
                <w:rFonts w:eastAsia="Times New Roman"/>
                <w:color w:val="000000"/>
                <w:lang w:eastAsia="fr-FR"/>
              </w:rPr>
              <w:t>,</w:t>
            </w:r>
            <w:r w:rsidRPr="001E0E99">
              <w:rPr>
                <w:rFonts w:eastAsia="Times New Roman"/>
                <w:color w:val="000000"/>
                <w:lang w:eastAsia="fr-FR"/>
              </w:rPr>
              <w:t>253</w:t>
            </w:r>
          </w:p>
        </w:tc>
        <w:tc>
          <w:tcPr>
            <w:tcW w:w="794" w:type="pct"/>
            <w:tcBorders>
              <w:top w:val="nil"/>
              <w:left w:val="nil"/>
              <w:bottom w:val="single" w:sz="4" w:space="0" w:color="auto"/>
              <w:right w:val="single" w:sz="4" w:space="0" w:color="auto"/>
            </w:tcBorders>
            <w:shd w:val="clear" w:color="auto" w:fill="auto"/>
            <w:noWrap/>
            <w:vAlign w:val="bottom"/>
            <w:hideMark/>
          </w:tcPr>
          <w:p w14:paraId="49C403B5" w14:textId="77777777" w:rsidR="001E0E99" w:rsidRPr="001E0E99" w:rsidRDefault="001E0E99" w:rsidP="001E0E99">
            <w:pPr>
              <w:jc w:val="right"/>
              <w:rPr>
                <w:rFonts w:eastAsia="Times New Roman"/>
                <w:color w:val="000000"/>
                <w:lang w:eastAsia="fr-FR"/>
              </w:rPr>
            </w:pPr>
            <w:r w:rsidRPr="001E0E99">
              <w:rPr>
                <w:rFonts w:eastAsia="Times New Roman"/>
                <w:color w:val="000000"/>
                <w:lang w:eastAsia="fr-FR"/>
              </w:rPr>
              <w:t>668</w:t>
            </w:r>
          </w:p>
        </w:tc>
        <w:tc>
          <w:tcPr>
            <w:tcW w:w="688" w:type="pct"/>
            <w:tcBorders>
              <w:top w:val="nil"/>
              <w:left w:val="nil"/>
              <w:bottom w:val="single" w:sz="4" w:space="0" w:color="auto"/>
              <w:right w:val="single" w:sz="8" w:space="0" w:color="auto"/>
            </w:tcBorders>
            <w:shd w:val="clear" w:color="auto" w:fill="auto"/>
            <w:noWrap/>
            <w:vAlign w:val="bottom"/>
            <w:hideMark/>
          </w:tcPr>
          <w:p w14:paraId="7FCF244C" w14:textId="03FCC0AD" w:rsidR="001E0E99" w:rsidRPr="001E0E99" w:rsidRDefault="001E0E99" w:rsidP="001E0E99">
            <w:pPr>
              <w:jc w:val="right"/>
              <w:rPr>
                <w:rFonts w:eastAsia="Times New Roman"/>
                <w:color w:val="000000"/>
                <w:lang w:eastAsia="fr-FR"/>
              </w:rPr>
            </w:pPr>
            <w:r w:rsidRPr="001E0E99">
              <w:rPr>
                <w:rFonts w:eastAsia="Times New Roman"/>
                <w:color w:val="000000"/>
                <w:lang w:eastAsia="fr-FR"/>
              </w:rPr>
              <w:t>3</w:t>
            </w:r>
            <w:r w:rsidR="00391EEC">
              <w:rPr>
                <w:rFonts w:eastAsia="Times New Roman"/>
                <w:color w:val="000000"/>
                <w:lang w:eastAsia="fr-FR"/>
              </w:rPr>
              <w:t>,</w:t>
            </w:r>
            <w:r w:rsidRPr="001E0E99">
              <w:rPr>
                <w:rFonts w:eastAsia="Times New Roman"/>
                <w:color w:val="000000"/>
                <w:lang w:eastAsia="fr-FR"/>
              </w:rPr>
              <w:t>628</w:t>
            </w:r>
          </w:p>
        </w:tc>
      </w:tr>
      <w:tr w:rsidR="001E0E99" w:rsidRPr="001E0E99" w14:paraId="34A14901" w14:textId="77777777" w:rsidTr="00BF5CCD">
        <w:trPr>
          <w:trHeight w:val="300"/>
        </w:trPr>
        <w:tc>
          <w:tcPr>
            <w:tcW w:w="718" w:type="pct"/>
            <w:tcBorders>
              <w:top w:val="nil"/>
              <w:left w:val="single" w:sz="8" w:space="0" w:color="auto"/>
              <w:bottom w:val="single" w:sz="4" w:space="0" w:color="auto"/>
              <w:right w:val="single" w:sz="8" w:space="0" w:color="auto"/>
            </w:tcBorders>
            <w:shd w:val="clear" w:color="000000" w:fill="A9D08E"/>
            <w:noWrap/>
            <w:vAlign w:val="bottom"/>
            <w:hideMark/>
          </w:tcPr>
          <w:p w14:paraId="3267958A" w14:textId="5D5DE4ED" w:rsidR="001E0E99" w:rsidRPr="001E0E99" w:rsidRDefault="00CF63A1" w:rsidP="001E0E99">
            <w:pPr>
              <w:rPr>
                <w:rFonts w:eastAsia="Times New Roman"/>
                <w:color w:val="000000"/>
                <w:lang w:eastAsia="fr-FR"/>
              </w:rPr>
            </w:pPr>
            <w:r>
              <w:rPr>
                <w:rFonts w:eastAsia="Times New Roman"/>
                <w:color w:val="000000"/>
                <w:lang w:eastAsia="fr-FR"/>
              </w:rPr>
              <w:t>W</w:t>
            </w:r>
            <w:r w:rsidR="001E0E99" w:rsidRPr="001E0E99">
              <w:rPr>
                <w:rFonts w:eastAsia="Times New Roman"/>
                <w:color w:val="000000"/>
                <w:lang w:eastAsia="fr-FR"/>
              </w:rPr>
              <w:t>omen</w:t>
            </w:r>
          </w:p>
        </w:tc>
        <w:tc>
          <w:tcPr>
            <w:tcW w:w="922" w:type="pct"/>
            <w:tcBorders>
              <w:top w:val="nil"/>
              <w:left w:val="nil"/>
              <w:bottom w:val="single" w:sz="4" w:space="0" w:color="auto"/>
              <w:right w:val="single" w:sz="4" w:space="0" w:color="auto"/>
            </w:tcBorders>
            <w:shd w:val="clear" w:color="auto" w:fill="auto"/>
            <w:noWrap/>
            <w:vAlign w:val="bottom"/>
            <w:hideMark/>
          </w:tcPr>
          <w:p w14:paraId="4AE093C4" w14:textId="77777777" w:rsidR="001E0E99" w:rsidRPr="001E0E99" w:rsidRDefault="001E0E99" w:rsidP="001E0E99">
            <w:pPr>
              <w:jc w:val="right"/>
              <w:rPr>
                <w:rFonts w:eastAsia="Times New Roman"/>
                <w:color w:val="000000"/>
                <w:lang w:eastAsia="fr-FR"/>
              </w:rPr>
            </w:pPr>
            <w:r w:rsidRPr="001E0E99">
              <w:rPr>
                <w:rFonts w:eastAsia="Times New Roman"/>
                <w:color w:val="000000"/>
                <w:lang w:eastAsia="fr-FR"/>
              </w:rPr>
              <w:t>2</w:t>
            </w:r>
          </w:p>
        </w:tc>
        <w:tc>
          <w:tcPr>
            <w:tcW w:w="1084" w:type="pct"/>
            <w:tcBorders>
              <w:top w:val="nil"/>
              <w:left w:val="nil"/>
              <w:bottom w:val="single" w:sz="4" w:space="0" w:color="auto"/>
              <w:right w:val="single" w:sz="4" w:space="0" w:color="auto"/>
            </w:tcBorders>
            <w:shd w:val="clear" w:color="auto" w:fill="auto"/>
            <w:noWrap/>
            <w:vAlign w:val="bottom"/>
            <w:hideMark/>
          </w:tcPr>
          <w:p w14:paraId="2491AEBB" w14:textId="77777777" w:rsidR="001E0E99" w:rsidRPr="001E0E99" w:rsidRDefault="001E0E99" w:rsidP="001E0E99">
            <w:pPr>
              <w:jc w:val="right"/>
              <w:rPr>
                <w:rFonts w:eastAsia="Times New Roman"/>
                <w:color w:val="000000"/>
                <w:lang w:eastAsia="fr-FR"/>
              </w:rPr>
            </w:pPr>
            <w:r w:rsidRPr="001E0E99">
              <w:rPr>
                <w:rFonts w:eastAsia="Times New Roman"/>
                <w:color w:val="000000"/>
                <w:lang w:eastAsia="fr-FR"/>
              </w:rPr>
              <w:t>82</w:t>
            </w:r>
          </w:p>
        </w:tc>
        <w:tc>
          <w:tcPr>
            <w:tcW w:w="794" w:type="pct"/>
            <w:tcBorders>
              <w:top w:val="nil"/>
              <w:left w:val="nil"/>
              <w:bottom w:val="single" w:sz="4" w:space="0" w:color="auto"/>
              <w:right w:val="single" w:sz="4" w:space="0" w:color="auto"/>
            </w:tcBorders>
            <w:shd w:val="clear" w:color="auto" w:fill="auto"/>
            <w:noWrap/>
            <w:vAlign w:val="bottom"/>
            <w:hideMark/>
          </w:tcPr>
          <w:p w14:paraId="03E8FE53" w14:textId="77777777" w:rsidR="001E0E99" w:rsidRPr="001E0E99" w:rsidRDefault="001E0E99" w:rsidP="001E0E99">
            <w:pPr>
              <w:jc w:val="right"/>
              <w:rPr>
                <w:rFonts w:eastAsia="Times New Roman"/>
                <w:color w:val="000000"/>
                <w:lang w:eastAsia="fr-FR"/>
              </w:rPr>
            </w:pPr>
            <w:r w:rsidRPr="001E0E99">
              <w:rPr>
                <w:rFonts w:eastAsia="Times New Roman"/>
                <w:color w:val="000000"/>
                <w:lang w:eastAsia="fr-FR"/>
              </w:rPr>
              <w:t>276</w:t>
            </w:r>
          </w:p>
        </w:tc>
        <w:tc>
          <w:tcPr>
            <w:tcW w:w="794" w:type="pct"/>
            <w:tcBorders>
              <w:top w:val="nil"/>
              <w:left w:val="nil"/>
              <w:bottom w:val="single" w:sz="4" w:space="0" w:color="auto"/>
              <w:right w:val="single" w:sz="4" w:space="0" w:color="auto"/>
            </w:tcBorders>
            <w:shd w:val="clear" w:color="auto" w:fill="auto"/>
            <w:noWrap/>
            <w:vAlign w:val="bottom"/>
            <w:hideMark/>
          </w:tcPr>
          <w:p w14:paraId="1C716715" w14:textId="77777777" w:rsidR="001E0E99" w:rsidRPr="001E0E99" w:rsidRDefault="001E0E99" w:rsidP="001E0E99">
            <w:pPr>
              <w:jc w:val="right"/>
              <w:rPr>
                <w:rFonts w:eastAsia="Times New Roman"/>
                <w:color w:val="000000"/>
                <w:lang w:eastAsia="fr-FR"/>
              </w:rPr>
            </w:pPr>
            <w:r w:rsidRPr="001E0E99">
              <w:rPr>
                <w:rFonts w:eastAsia="Times New Roman"/>
                <w:color w:val="000000"/>
                <w:lang w:eastAsia="fr-FR"/>
              </w:rPr>
              <w:t>48</w:t>
            </w:r>
          </w:p>
        </w:tc>
        <w:tc>
          <w:tcPr>
            <w:tcW w:w="688" w:type="pct"/>
            <w:tcBorders>
              <w:top w:val="nil"/>
              <w:left w:val="nil"/>
              <w:bottom w:val="single" w:sz="4" w:space="0" w:color="auto"/>
              <w:right w:val="single" w:sz="8" w:space="0" w:color="auto"/>
            </w:tcBorders>
            <w:shd w:val="clear" w:color="auto" w:fill="auto"/>
            <w:noWrap/>
            <w:vAlign w:val="bottom"/>
            <w:hideMark/>
          </w:tcPr>
          <w:p w14:paraId="458C5B8F" w14:textId="77777777" w:rsidR="001E0E99" w:rsidRPr="001E0E99" w:rsidRDefault="001E0E99" w:rsidP="001E0E99">
            <w:pPr>
              <w:jc w:val="right"/>
              <w:rPr>
                <w:rFonts w:eastAsia="Times New Roman"/>
                <w:color w:val="000000"/>
                <w:lang w:eastAsia="fr-FR"/>
              </w:rPr>
            </w:pPr>
            <w:r w:rsidRPr="001E0E99">
              <w:rPr>
                <w:rFonts w:eastAsia="Times New Roman"/>
                <w:color w:val="000000"/>
                <w:lang w:eastAsia="fr-FR"/>
              </w:rPr>
              <w:t>408</w:t>
            </w:r>
          </w:p>
        </w:tc>
      </w:tr>
      <w:tr w:rsidR="001E0E99" w:rsidRPr="001E0E99" w14:paraId="40B617DE" w14:textId="77777777" w:rsidTr="00BF5CCD">
        <w:trPr>
          <w:trHeight w:val="315"/>
        </w:trPr>
        <w:tc>
          <w:tcPr>
            <w:tcW w:w="718" w:type="pct"/>
            <w:tcBorders>
              <w:top w:val="nil"/>
              <w:left w:val="single" w:sz="8" w:space="0" w:color="auto"/>
              <w:bottom w:val="single" w:sz="8" w:space="0" w:color="auto"/>
              <w:right w:val="single" w:sz="8" w:space="0" w:color="auto"/>
            </w:tcBorders>
            <w:shd w:val="clear" w:color="000000" w:fill="A9D08E"/>
            <w:noWrap/>
            <w:vAlign w:val="bottom"/>
            <w:hideMark/>
          </w:tcPr>
          <w:p w14:paraId="2A7A6CDA" w14:textId="77777777" w:rsidR="001E0E99" w:rsidRPr="001E0E99" w:rsidRDefault="001E0E99" w:rsidP="001E0E99">
            <w:pPr>
              <w:rPr>
                <w:rFonts w:eastAsia="Times New Roman"/>
                <w:color w:val="000000"/>
                <w:lang w:eastAsia="fr-FR"/>
              </w:rPr>
            </w:pPr>
            <w:r w:rsidRPr="001E0E99">
              <w:rPr>
                <w:rFonts w:eastAsia="Times New Roman"/>
                <w:color w:val="000000"/>
                <w:lang w:eastAsia="fr-FR"/>
              </w:rPr>
              <w:t>Total</w:t>
            </w:r>
          </w:p>
        </w:tc>
        <w:tc>
          <w:tcPr>
            <w:tcW w:w="922" w:type="pct"/>
            <w:tcBorders>
              <w:top w:val="nil"/>
              <w:left w:val="nil"/>
              <w:bottom w:val="single" w:sz="8" w:space="0" w:color="auto"/>
              <w:right w:val="single" w:sz="4" w:space="0" w:color="auto"/>
            </w:tcBorders>
            <w:shd w:val="clear" w:color="auto" w:fill="auto"/>
            <w:noWrap/>
            <w:vAlign w:val="bottom"/>
            <w:hideMark/>
          </w:tcPr>
          <w:p w14:paraId="35AEB798" w14:textId="77777777" w:rsidR="001E0E99" w:rsidRPr="001E0E99" w:rsidRDefault="001E0E99" w:rsidP="001E0E99">
            <w:pPr>
              <w:jc w:val="right"/>
              <w:rPr>
                <w:rFonts w:eastAsia="Times New Roman"/>
                <w:color w:val="000000"/>
                <w:lang w:eastAsia="fr-FR"/>
              </w:rPr>
            </w:pPr>
            <w:r w:rsidRPr="001E0E99">
              <w:rPr>
                <w:rFonts w:eastAsia="Times New Roman"/>
                <w:color w:val="000000"/>
                <w:lang w:eastAsia="fr-FR"/>
              </w:rPr>
              <w:t>84</w:t>
            </w:r>
          </w:p>
        </w:tc>
        <w:tc>
          <w:tcPr>
            <w:tcW w:w="1084" w:type="pct"/>
            <w:tcBorders>
              <w:top w:val="nil"/>
              <w:left w:val="nil"/>
              <w:bottom w:val="single" w:sz="8" w:space="0" w:color="auto"/>
              <w:right w:val="single" w:sz="4" w:space="0" w:color="auto"/>
            </w:tcBorders>
            <w:shd w:val="clear" w:color="auto" w:fill="auto"/>
            <w:noWrap/>
            <w:vAlign w:val="bottom"/>
            <w:hideMark/>
          </w:tcPr>
          <w:p w14:paraId="0AC6183D" w14:textId="77777777" w:rsidR="001E0E99" w:rsidRPr="001E0E99" w:rsidRDefault="001E0E99" w:rsidP="001E0E99">
            <w:pPr>
              <w:jc w:val="right"/>
              <w:rPr>
                <w:rFonts w:eastAsia="Times New Roman"/>
                <w:color w:val="000000"/>
                <w:lang w:eastAsia="fr-FR"/>
              </w:rPr>
            </w:pPr>
            <w:r w:rsidRPr="001E0E99">
              <w:rPr>
                <w:rFonts w:eastAsia="Times New Roman"/>
                <w:color w:val="000000"/>
                <w:lang w:eastAsia="fr-FR"/>
              </w:rPr>
              <w:t>707</w:t>
            </w:r>
          </w:p>
        </w:tc>
        <w:tc>
          <w:tcPr>
            <w:tcW w:w="794" w:type="pct"/>
            <w:tcBorders>
              <w:top w:val="nil"/>
              <w:left w:val="nil"/>
              <w:bottom w:val="single" w:sz="8" w:space="0" w:color="auto"/>
              <w:right w:val="single" w:sz="4" w:space="0" w:color="auto"/>
            </w:tcBorders>
            <w:shd w:val="clear" w:color="auto" w:fill="auto"/>
            <w:noWrap/>
            <w:vAlign w:val="bottom"/>
            <w:hideMark/>
          </w:tcPr>
          <w:p w14:paraId="6C9CA3B7" w14:textId="7731A5ED" w:rsidR="001E0E99" w:rsidRPr="001E0E99" w:rsidRDefault="001E0E99" w:rsidP="001E0E99">
            <w:pPr>
              <w:jc w:val="right"/>
              <w:rPr>
                <w:rFonts w:eastAsia="Times New Roman"/>
                <w:color w:val="000000"/>
                <w:lang w:eastAsia="fr-FR"/>
              </w:rPr>
            </w:pPr>
            <w:r w:rsidRPr="001E0E99">
              <w:rPr>
                <w:rFonts w:eastAsia="Times New Roman"/>
                <w:color w:val="000000"/>
                <w:lang w:eastAsia="fr-FR"/>
              </w:rPr>
              <w:t>2</w:t>
            </w:r>
            <w:r w:rsidR="00391EEC">
              <w:rPr>
                <w:rFonts w:eastAsia="Times New Roman"/>
                <w:color w:val="000000"/>
                <w:lang w:eastAsia="fr-FR"/>
              </w:rPr>
              <w:t>,</w:t>
            </w:r>
            <w:r w:rsidRPr="001E0E99">
              <w:rPr>
                <w:rFonts w:eastAsia="Times New Roman"/>
                <w:color w:val="000000"/>
                <w:lang w:eastAsia="fr-FR"/>
              </w:rPr>
              <w:t>529</w:t>
            </w:r>
          </w:p>
        </w:tc>
        <w:tc>
          <w:tcPr>
            <w:tcW w:w="794" w:type="pct"/>
            <w:tcBorders>
              <w:top w:val="nil"/>
              <w:left w:val="nil"/>
              <w:bottom w:val="single" w:sz="8" w:space="0" w:color="auto"/>
              <w:right w:val="single" w:sz="4" w:space="0" w:color="auto"/>
            </w:tcBorders>
            <w:shd w:val="clear" w:color="auto" w:fill="auto"/>
            <w:noWrap/>
            <w:vAlign w:val="bottom"/>
            <w:hideMark/>
          </w:tcPr>
          <w:p w14:paraId="50418F3A" w14:textId="77777777" w:rsidR="001E0E99" w:rsidRPr="001E0E99" w:rsidRDefault="001E0E99" w:rsidP="001E0E99">
            <w:pPr>
              <w:jc w:val="right"/>
              <w:rPr>
                <w:rFonts w:eastAsia="Times New Roman"/>
                <w:color w:val="000000"/>
                <w:lang w:eastAsia="fr-FR"/>
              </w:rPr>
            </w:pPr>
            <w:r w:rsidRPr="001E0E99">
              <w:rPr>
                <w:rFonts w:eastAsia="Times New Roman"/>
                <w:color w:val="000000"/>
                <w:lang w:eastAsia="fr-FR"/>
              </w:rPr>
              <w:t>716</w:t>
            </w:r>
          </w:p>
        </w:tc>
        <w:tc>
          <w:tcPr>
            <w:tcW w:w="688" w:type="pct"/>
            <w:tcBorders>
              <w:top w:val="nil"/>
              <w:left w:val="nil"/>
              <w:bottom w:val="single" w:sz="8" w:space="0" w:color="auto"/>
              <w:right w:val="single" w:sz="8" w:space="0" w:color="auto"/>
            </w:tcBorders>
            <w:shd w:val="clear" w:color="auto" w:fill="auto"/>
            <w:noWrap/>
            <w:vAlign w:val="bottom"/>
            <w:hideMark/>
          </w:tcPr>
          <w:p w14:paraId="7E2085B3" w14:textId="2F44FFA1" w:rsidR="001E0E99" w:rsidRPr="001E0E99" w:rsidRDefault="001E0E99" w:rsidP="001E0E99">
            <w:pPr>
              <w:jc w:val="right"/>
              <w:rPr>
                <w:rFonts w:eastAsia="Times New Roman"/>
                <w:color w:val="000000"/>
                <w:lang w:eastAsia="fr-FR"/>
              </w:rPr>
            </w:pPr>
            <w:r w:rsidRPr="001E0E99">
              <w:rPr>
                <w:rFonts w:eastAsia="Times New Roman"/>
                <w:color w:val="000000"/>
                <w:lang w:eastAsia="fr-FR"/>
              </w:rPr>
              <w:t>4</w:t>
            </w:r>
            <w:r w:rsidR="00391EEC">
              <w:rPr>
                <w:rFonts w:eastAsia="Times New Roman"/>
                <w:color w:val="000000"/>
                <w:lang w:eastAsia="fr-FR"/>
              </w:rPr>
              <w:t>,</w:t>
            </w:r>
            <w:r w:rsidRPr="001E0E99">
              <w:rPr>
                <w:rFonts w:eastAsia="Times New Roman"/>
                <w:color w:val="000000"/>
                <w:lang w:eastAsia="fr-FR"/>
              </w:rPr>
              <w:t>036</w:t>
            </w:r>
          </w:p>
        </w:tc>
      </w:tr>
    </w:tbl>
    <w:p w14:paraId="6CB7B766" w14:textId="38251AC8" w:rsidR="001E0E99" w:rsidRDefault="001E0E99" w:rsidP="002A78AF">
      <w:pPr>
        <w:jc w:val="both"/>
        <w:rPr>
          <w:rFonts w:eastAsia="Times New Roman"/>
          <w:sz w:val="24"/>
          <w:szCs w:val="24"/>
          <w:lang w:val="en-GB" w:eastAsia="fr-FR"/>
        </w:rPr>
      </w:pPr>
    </w:p>
    <w:p w14:paraId="02813CEE" w14:textId="11ACEDBE" w:rsidR="001E0E99" w:rsidRPr="0036793E" w:rsidRDefault="001E0E99" w:rsidP="00391EEC">
      <w:pPr>
        <w:numPr>
          <w:ilvl w:val="0"/>
          <w:numId w:val="15"/>
        </w:numPr>
        <w:tabs>
          <w:tab w:val="clear" w:pos="567"/>
          <w:tab w:val="left" w:pos="709"/>
        </w:tabs>
        <w:ind w:left="0" w:firstLine="0"/>
        <w:jc w:val="both"/>
        <w:rPr>
          <w:rFonts w:cstheme="minorHAnsi"/>
          <w:sz w:val="24"/>
          <w:szCs w:val="24"/>
          <w:lang w:val="en-GB"/>
        </w:rPr>
      </w:pPr>
      <w:r w:rsidRPr="001E0E99">
        <w:rPr>
          <w:rFonts w:cstheme="minorHAnsi"/>
          <w:sz w:val="24"/>
          <w:szCs w:val="24"/>
          <w:lang w:val="en-GB"/>
        </w:rPr>
        <w:t xml:space="preserve">As far as gender balance is concerned, the GET notes that the percentage of female staff in the Police is low at 18%. </w:t>
      </w:r>
      <w:r w:rsidR="0036793E">
        <w:rPr>
          <w:rFonts w:cstheme="minorHAnsi"/>
          <w:sz w:val="24"/>
          <w:szCs w:val="24"/>
          <w:lang w:val="en-GB"/>
        </w:rPr>
        <w:t xml:space="preserve">The authorities mentioned that there are ongoing efforts to increase the representation of women </w:t>
      </w:r>
      <w:r w:rsidR="0036793E" w:rsidRPr="0036793E">
        <w:rPr>
          <w:rFonts w:cstheme="minorHAnsi"/>
          <w:sz w:val="24"/>
          <w:szCs w:val="24"/>
          <w:lang w:val="en-GB"/>
        </w:rPr>
        <w:t>in the security forces, especially in the Police, by, among others, presenting the Police as a serious, stable and solid employer offering attractive work conditions to women.</w:t>
      </w:r>
      <w:r w:rsidR="0036793E">
        <w:rPr>
          <w:rFonts w:cstheme="minorHAnsi"/>
          <w:sz w:val="24"/>
          <w:szCs w:val="24"/>
          <w:lang w:val="en-GB"/>
        </w:rPr>
        <w:t xml:space="preserve"> The GET takes the view that more determined measures should be taken t</w:t>
      </w:r>
      <w:r>
        <w:rPr>
          <w:rFonts w:cstheme="minorHAnsi"/>
          <w:sz w:val="24"/>
          <w:szCs w:val="24"/>
          <w:lang w:val="en-GB"/>
        </w:rPr>
        <w:t xml:space="preserve">o address this imbalance. </w:t>
      </w:r>
      <w:r w:rsidR="0036793E">
        <w:rPr>
          <w:rFonts w:cstheme="minorHAnsi"/>
          <w:sz w:val="24"/>
          <w:szCs w:val="24"/>
          <w:lang w:val="en-GB"/>
        </w:rPr>
        <w:t>S</w:t>
      </w:r>
      <w:r>
        <w:rPr>
          <w:rFonts w:cstheme="minorHAnsi"/>
          <w:sz w:val="24"/>
          <w:szCs w:val="24"/>
          <w:lang w:val="en-GB"/>
        </w:rPr>
        <w:t xml:space="preserve">ecurity forces should represent, as much as possible, society as a whole. Diversity, including at managerial level, can have positive effects on the profession – e.g. in contacts with the public, in creating a more heterogeneous environment in some parts of the Police which could counter a possible code of silence, </w:t>
      </w:r>
      <w:r w:rsidR="00824062">
        <w:rPr>
          <w:rFonts w:cstheme="minorHAnsi"/>
          <w:sz w:val="24"/>
          <w:szCs w:val="24"/>
          <w:lang w:val="en-GB"/>
        </w:rPr>
        <w:t xml:space="preserve">reduce the risk of group-think, </w:t>
      </w:r>
      <w:r>
        <w:rPr>
          <w:rFonts w:cstheme="minorHAnsi"/>
          <w:sz w:val="24"/>
          <w:szCs w:val="24"/>
          <w:lang w:val="en-GB"/>
        </w:rPr>
        <w:t>further develop multiple-eyes routines</w:t>
      </w:r>
      <w:r w:rsidR="00824062">
        <w:rPr>
          <w:rFonts w:cstheme="minorHAnsi"/>
          <w:sz w:val="24"/>
          <w:szCs w:val="24"/>
          <w:lang w:val="en-GB"/>
        </w:rPr>
        <w:t>,</w:t>
      </w:r>
      <w:r>
        <w:rPr>
          <w:rFonts w:cstheme="minorHAnsi"/>
          <w:sz w:val="24"/>
          <w:szCs w:val="24"/>
          <w:lang w:val="en-GB"/>
        </w:rPr>
        <w:t xml:space="preserve"> etc. In light thereof, </w:t>
      </w:r>
      <w:r w:rsidRPr="00391EEC">
        <w:rPr>
          <w:rFonts w:cstheme="minorHAnsi"/>
          <w:b/>
          <w:bCs/>
          <w:sz w:val="24"/>
          <w:szCs w:val="24"/>
          <w:lang w:val="en-GB"/>
        </w:rPr>
        <w:t xml:space="preserve">GRECO recommends that measures be taken to </w:t>
      </w:r>
      <w:r w:rsidR="00826059">
        <w:rPr>
          <w:rFonts w:cstheme="minorHAnsi"/>
          <w:b/>
          <w:bCs/>
          <w:sz w:val="24"/>
          <w:szCs w:val="24"/>
          <w:lang w:val="en-GB"/>
        </w:rPr>
        <w:t>increase</w:t>
      </w:r>
      <w:r w:rsidR="00826059" w:rsidRPr="00391EEC">
        <w:rPr>
          <w:rFonts w:cstheme="minorHAnsi"/>
          <w:b/>
          <w:bCs/>
          <w:sz w:val="24"/>
          <w:szCs w:val="24"/>
          <w:lang w:val="en-GB"/>
        </w:rPr>
        <w:t xml:space="preserve"> </w:t>
      </w:r>
      <w:r w:rsidRPr="00391EEC">
        <w:rPr>
          <w:rFonts w:cstheme="minorHAnsi"/>
          <w:b/>
          <w:bCs/>
          <w:sz w:val="24"/>
          <w:szCs w:val="24"/>
          <w:lang w:val="en-GB"/>
        </w:rPr>
        <w:t>the representation of women at all levels in the Police</w:t>
      </w:r>
      <w:r w:rsidR="00826059">
        <w:rPr>
          <w:rFonts w:cstheme="minorHAnsi"/>
          <w:b/>
          <w:bCs/>
          <w:sz w:val="24"/>
          <w:szCs w:val="24"/>
          <w:lang w:val="en-GB"/>
        </w:rPr>
        <w:t>, particularly at managerial level</w:t>
      </w:r>
      <w:r w:rsidRPr="0036793E">
        <w:rPr>
          <w:rFonts w:cstheme="minorHAnsi"/>
          <w:sz w:val="24"/>
          <w:szCs w:val="24"/>
          <w:lang w:val="en-GB"/>
        </w:rPr>
        <w:t>.</w:t>
      </w:r>
    </w:p>
    <w:p w14:paraId="3530601D" w14:textId="77777777" w:rsidR="0036793E" w:rsidRDefault="0036793E" w:rsidP="006F2E12">
      <w:pPr>
        <w:pStyle w:val="Nadpis3"/>
        <w:numPr>
          <w:ilvl w:val="0"/>
          <w:numId w:val="0"/>
        </w:numPr>
        <w:spacing w:before="0"/>
        <w:rPr>
          <w:rFonts w:asciiTheme="minorHAnsi" w:hAnsiTheme="minorHAnsi" w:cs="Calibri"/>
          <w:b w:val="0"/>
          <w:i/>
          <w:color w:val="00000A"/>
          <w:sz w:val="24"/>
          <w:szCs w:val="24"/>
          <w:lang w:val="en-GB"/>
        </w:rPr>
      </w:pPr>
    </w:p>
    <w:p w14:paraId="7BD988F7" w14:textId="386BC7A8" w:rsidR="005B3932" w:rsidRPr="00A34599" w:rsidRDefault="005B3932" w:rsidP="006F2E12">
      <w:pPr>
        <w:pStyle w:val="Nadpis3"/>
        <w:numPr>
          <w:ilvl w:val="0"/>
          <w:numId w:val="0"/>
        </w:numPr>
        <w:spacing w:before="0"/>
        <w:rPr>
          <w:rFonts w:asciiTheme="minorHAnsi" w:hAnsiTheme="minorHAnsi"/>
          <w:sz w:val="24"/>
          <w:szCs w:val="24"/>
          <w:lang w:val="en-GB"/>
        </w:rPr>
      </w:pPr>
      <w:bookmarkStart w:id="225" w:name="_Toc137046568"/>
      <w:r w:rsidRPr="00A34599">
        <w:rPr>
          <w:rFonts w:asciiTheme="minorHAnsi" w:hAnsiTheme="minorHAnsi" w:cs="Calibri"/>
          <w:b w:val="0"/>
          <w:i/>
          <w:color w:val="00000A"/>
          <w:sz w:val="24"/>
          <w:szCs w:val="24"/>
          <w:lang w:val="en-GB"/>
        </w:rPr>
        <w:t>Access to information</w:t>
      </w:r>
      <w:bookmarkEnd w:id="221"/>
      <w:bookmarkEnd w:id="222"/>
      <w:bookmarkEnd w:id="223"/>
      <w:bookmarkEnd w:id="224"/>
      <w:bookmarkEnd w:id="225"/>
      <w:r w:rsidRPr="00A34599">
        <w:rPr>
          <w:rFonts w:asciiTheme="minorHAnsi" w:hAnsiTheme="minorHAnsi" w:cs="Calibri"/>
          <w:b w:val="0"/>
          <w:i/>
          <w:color w:val="00000A"/>
          <w:sz w:val="24"/>
          <w:szCs w:val="24"/>
          <w:lang w:val="en-GB"/>
        </w:rPr>
        <w:t xml:space="preserve"> </w:t>
      </w:r>
    </w:p>
    <w:p w14:paraId="636876B8" w14:textId="77777777" w:rsidR="005B3932" w:rsidRPr="00A34599" w:rsidRDefault="005B3932" w:rsidP="004C025E">
      <w:pPr>
        <w:jc w:val="both"/>
        <w:rPr>
          <w:rFonts w:asciiTheme="minorHAnsi" w:hAnsiTheme="minorHAnsi"/>
          <w:sz w:val="24"/>
          <w:szCs w:val="24"/>
          <w:lang w:val="en-GB"/>
        </w:rPr>
      </w:pPr>
    </w:p>
    <w:p w14:paraId="31EFB44E" w14:textId="7DF99F17" w:rsidR="007900E9" w:rsidRPr="007900E9" w:rsidRDefault="003C5D01" w:rsidP="00D151B1">
      <w:pPr>
        <w:numPr>
          <w:ilvl w:val="0"/>
          <w:numId w:val="15"/>
        </w:numPr>
        <w:tabs>
          <w:tab w:val="clear" w:pos="567"/>
          <w:tab w:val="left" w:pos="709"/>
        </w:tabs>
        <w:ind w:left="0" w:firstLine="0"/>
        <w:jc w:val="both"/>
        <w:rPr>
          <w:rFonts w:asciiTheme="minorHAnsi" w:hAnsiTheme="minorHAnsi"/>
          <w:bCs/>
          <w:i/>
          <w:color w:val="00000A"/>
          <w:sz w:val="24"/>
          <w:szCs w:val="24"/>
          <w:lang w:val="en-GB"/>
        </w:rPr>
      </w:pPr>
      <w:r w:rsidRPr="007900E9">
        <w:rPr>
          <w:rFonts w:cstheme="minorHAnsi"/>
          <w:sz w:val="24"/>
          <w:szCs w:val="24"/>
          <w:lang w:val="en-GB"/>
        </w:rPr>
        <w:t xml:space="preserve">Information on police activities can be obtained in accordance with Act No 106/1999 on free access to information (see part on PTEFs for details). </w:t>
      </w:r>
      <w:r w:rsidR="00A47559" w:rsidRPr="007900E9">
        <w:rPr>
          <w:rFonts w:cstheme="minorHAnsi"/>
          <w:sz w:val="24"/>
          <w:szCs w:val="24"/>
          <w:lang w:val="en-GB"/>
        </w:rPr>
        <w:t>The information provided following access requests has to be published on the relevant police websites</w:t>
      </w:r>
      <w:r w:rsidR="00A47559" w:rsidRPr="00023341">
        <w:rPr>
          <w:rFonts w:cstheme="minorHAnsi"/>
          <w:vertAlign w:val="superscript"/>
        </w:rPr>
        <w:footnoteReference w:id="36"/>
      </w:r>
      <w:r w:rsidR="00A47559" w:rsidRPr="007900E9">
        <w:rPr>
          <w:rFonts w:cstheme="minorHAnsi"/>
          <w:sz w:val="24"/>
          <w:szCs w:val="24"/>
          <w:lang w:val="en-GB"/>
        </w:rPr>
        <w:t xml:space="preserve">. </w:t>
      </w:r>
      <w:r w:rsidRPr="007900E9">
        <w:rPr>
          <w:rFonts w:cstheme="minorHAnsi"/>
          <w:sz w:val="24"/>
          <w:szCs w:val="24"/>
          <w:lang w:val="en-GB"/>
        </w:rPr>
        <w:t xml:space="preserve">As regards criminal proceedings, parties to a case can obtain information on it under certain conditions pursuant to </w:t>
      </w:r>
      <w:r w:rsidR="000713A0" w:rsidRPr="007900E9">
        <w:rPr>
          <w:rFonts w:cstheme="minorHAnsi"/>
          <w:sz w:val="24"/>
          <w:szCs w:val="24"/>
          <w:lang w:val="en-GB"/>
        </w:rPr>
        <w:t>S</w:t>
      </w:r>
      <w:r w:rsidRPr="007900E9">
        <w:rPr>
          <w:rFonts w:cstheme="minorHAnsi"/>
          <w:sz w:val="24"/>
          <w:szCs w:val="24"/>
          <w:lang w:val="en-GB"/>
        </w:rPr>
        <w:t>ection 65 of the CCP. Furthermore, the Police, including the NCOZ, regularly issues press releases</w:t>
      </w:r>
      <w:r w:rsidR="00A47559" w:rsidRPr="007900E9">
        <w:rPr>
          <w:rFonts w:cstheme="minorHAnsi"/>
          <w:sz w:val="24"/>
          <w:szCs w:val="24"/>
          <w:lang w:val="en-GB"/>
        </w:rPr>
        <w:t xml:space="preserve">. </w:t>
      </w:r>
      <w:r w:rsidR="00D45CF3" w:rsidRPr="007900E9">
        <w:rPr>
          <w:rFonts w:cstheme="minorHAnsi"/>
          <w:sz w:val="24"/>
          <w:szCs w:val="24"/>
          <w:lang w:val="en-GB"/>
        </w:rPr>
        <w:t xml:space="preserve">Requests for access to information are handled by the Communication Department, which transmits them to the relevant authority, be it the </w:t>
      </w:r>
      <w:r w:rsidR="00A47559" w:rsidRPr="007900E9">
        <w:rPr>
          <w:rFonts w:cstheme="minorHAnsi"/>
          <w:sz w:val="24"/>
          <w:szCs w:val="24"/>
          <w:lang w:val="en-GB"/>
        </w:rPr>
        <w:t>Presidium</w:t>
      </w:r>
      <w:r w:rsidR="00D45CF3" w:rsidRPr="007900E9">
        <w:rPr>
          <w:rFonts w:cstheme="minorHAnsi"/>
          <w:sz w:val="24"/>
          <w:szCs w:val="24"/>
          <w:lang w:val="en-GB"/>
        </w:rPr>
        <w:t xml:space="preserve"> or the regional directorates. </w:t>
      </w:r>
      <w:r w:rsidR="00A47559" w:rsidRPr="007900E9">
        <w:rPr>
          <w:rFonts w:cstheme="minorHAnsi"/>
          <w:sz w:val="24"/>
          <w:szCs w:val="24"/>
          <w:lang w:val="en-GB"/>
        </w:rPr>
        <w:t>The discussions on-site did not reveal any major concern</w:t>
      </w:r>
      <w:r w:rsidR="000713A0" w:rsidRPr="007900E9">
        <w:rPr>
          <w:rFonts w:cstheme="minorHAnsi"/>
          <w:sz w:val="24"/>
          <w:szCs w:val="24"/>
          <w:lang w:val="en-GB"/>
        </w:rPr>
        <w:t>s</w:t>
      </w:r>
      <w:r w:rsidR="00A47559" w:rsidRPr="007900E9">
        <w:rPr>
          <w:rFonts w:cstheme="minorHAnsi"/>
          <w:sz w:val="24"/>
          <w:szCs w:val="24"/>
          <w:lang w:val="en-GB"/>
        </w:rPr>
        <w:t xml:space="preserve"> as regards the practice of public access to official documents</w:t>
      </w:r>
      <w:r w:rsidR="000713A0" w:rsidRPr="007900E9">
        <w:rPr>
          <w:rFonts w:cstheme="minorHAnsi"/>
          <w:sz w:val="24"/>
          <w:szCs w:val="24"/>
          <w:lang w:val="en-GB"/>
        </w:rPr>
        <w:t xml:space="preserve"> related to the Police</w:t>
      </w:r>
      <w:r w:rsidR="00A47559" w:rsidRPr="007900E9">
        <w:rPr>
          <w:rFonts w:cstheme="minorHAnsi"/>
          <w:sz w:val="24"/>
          <w:szCs w:val="24"/>
          <w:lang w:val="en-GB"/>
        </w:rPr>
        <w:t>.</w:t>
      </w:r>
      <w:bookmarkStart w:id="226" w:name="_Toc508876734"/>
      <w:bookmarkStart w:id="227" w:name="_Toc508881589"/>
      <w:bookmarkStart w:id="228" w:name="_Toc508881981"/>
    </w:p>
    <w:p w14:paraId="6C593FF8" w14:textId="6895EB33" w:rsidR="007900E9" w:rsidRDefault="007900E9" w:rsidP="007900E9">
      <w:pPr>
        <w:tabs>
          <w:tab w:val="left" w:pos="709"/>
        </w:tabs>
        <w:jc w:val="both"/>
        <w:rPr>
          <w:rFonts w:cstheme="minorHAnsi"/>
          <w:sz w:val="24"/>
          <w:szCs w:val="24"/>
          <w:lang w:val="en-GB"/>
        </w:rPr>
      </w:pPr>
    </w:p>
    <w:p w14:paraId="5A6D00CE" w14:textId="21D70A8E" w:rsidR="00AE3025" w:rsidRDefault="00AE3025" w:rsidP="007900E9">
      <w:pPr>
        <w:tabs>
          <w:tab w:val="left" w:pos="709"/>
        </w:tabs>
        <w:jc w:val="both"/>
        <w:rPr>
          <w:rFonts w:cstheme="minorHAnsi"/>
          <w:sz w:val="24"/>
          <w:szCs w:val="24"/>
          <w:lang w:val="en-GB"/>
        </w:rPr>
      </w:pPr>
    </w:p>
    <w:p w14:paraId="51BCA5AD" w14:textId="2CA975FD" w:rsidR="00AE3025" w:rsidRDefault="00AE3025" w:rsidP="007900E9">
      <w:pPr>
        <w:tabs>
          <w:tab w:val="left" w:pos="709"/>
        </w:tabs>
        <w:jc w:val="both"/>
        <w:rPr>
          <w:rFonts w:cstheme="minorHAnsi"/>
          <w:sz w:val="24"/>
          <w:szCs w:val="24"/>
          <w:lang w:val="en-GB"/>
        </w:rPr>
      </w:pPr>
    </w:p>
    <w:p w14:paraId="7C202799" w14:textId="77777777" w:rsidR="00AE3025" w:rsidRDefault="00AE3025" w:rsidP="007900E9">
      <w:pPr>
        <w:tabs>
          <w:tab w:val="left" w:pos="709"/>
        </w:tabs>
        <w:jc w:val="both"/>
        <w:rPr>
          <w:rFonts w:cstheme="minorHAnsi"/>
          <w:sz w:val="24"/>
          <w:szCs w:val="24"/>
          <w:lang w:val="en-GB"/>
        </w:rPr>
      </w:pPr>
    </w:p>
    <w:p w14:paraId="5FE3DF29" w14:textId="217A4827" w:rsidR="005B3932" w:rsidRPr="00A34599" w:rsidRDefault="005B3932" w:rsidP="008B69A0">
      <w:pPr>
        <w:pStyle w:val="Nadpis3"/>
        <w:numPr>
          <w:ilvl w:val="0"/>
          <w:numId w:val="0"/>
        </w:numPr>
        <w:spacing w:before="0"/>
        <w:rPr>
          <w:rFonts w:asciiTheme="minorHAnsi" w:hAnsiTheme="minorHAnsi" w:cs="Calibri"/>
          <w:b w:val="0"/>
          <w:i/>
          <w:color w:val="00000A"/>
          <w:sz w:val="24"/>
          <w:szCs w:val="24"/>
          <w:lang w:val="en-GB"/>
        </w:rPr>
      </w:pPr>
      <w:bookmarkStart w:id="229" w:name="_Toc137046569"/>
      <w:r w:rsidRPr="00A34599">
        <w:rPr>
          <w:rFonts w:asciiTheme="minorHAnsi" w:hAnsiTheme="minorHAnsi" w:cs="Calibri"/>
          <w:b w:val="0"/>
          <w:i/>
          <w:color w:val="00000A"/>
          <w:sz w:val="24"/>
          <w:szCs w:val="24"/>
          <w:lang w:val="en-GB"/>
        </w:rPr>
        <w:t>Public trust in law enforcement authorities</w:t>
      </w:r>
      <w:bookmarkEnd w:id="226"/>
      <w:bookmarkEnd w:id="227"/>
      <w:bookmarkEnd w:id="228"/>
      <w:bookmarkEnd w:id="229"/>
    </w:p>
    <w:p w14:paraId="43F51BBC" w14:textId="77777777" w:rsidR="005B3932" w:rsidRPr="00A34599" w:rsidRDefault="005B3932" w:rsidP="004C025E">
      <w:pPr>
        <w:jc w:val="both"/>
        <w:rPr>
          <w:rFonts w:asciiTheme="minorHAnsi" w:hAnsiTheme="minorHAnsi"/>
          <w:i/>
          <w:sz w:val="24"/>
          <w:szCs w:val="24"/>
          <w:lang w:val="en-GB"/>
        </w:rPr>
      </w:pPr>
    </w:p>
    <w:p w14:paraId="2D35CE18" w14:textId="6CC6CF42" w:rsidR="005B3932" w:rsidRPr="00391EEC" w:rsidRDefault="00A04255" w:rsidP="00391EEC">
      <w:pPr>
        <w:numPr>
          <w:ilvl w:val="0"/>
          <w:numId w:val="15"/>
        </w:numPr>
        <w:tabs>
          <w:tab w:val="clear" w:pos="567"/>
          <w:tab w:val="left" w:pos="709"/>
        </w:tabs>
        <w:ind w:left="0" w:firstLine="0"/>
        <w:jc w:val="both"/>
        <w:rPr>
          <w:rFonts w:cstheme="minorHAnsi"/>
          <w:sz w:val="24"/>
          <w:szCs w:val="24"/>
          <w:lang w:val="en-GB"/>
        </w:rPr>
      </w:pPr>
      <w:bookmarkStart w:id="230" w:name="_Hlk122074182"/>
      <w:r w:rsidRPr="00391EEC">
        <w:rPr>
          <w:rFonts w:cstheme="minorHAnsi"/>
          <w:sz w:val="24"/>
          <w:szCs w:val="24"/>
          <w:lang w:val="en-GB"/>
        </w:rPr>
        <w:t xml:space="preserve">According to the results of a </w:t>
      </w:r>
      <w:r w:rsidR="00556FA5" w:rsidRPr="00391EEC">
        <w:rPr>
          <w:rFonts w:cstheme="minorHAnsi"/>
          <w:sz w:val="24"/>
          <w:szCs w:val="24"/>
          <w:lang w:val="en-GB"/>
        </w:rPr>
        <w:t xml:space="preserve">national independent </w:t>
      </w:r>
      <w:r w:rsidRPr="00391EEC">
        <w:rPr>
          <w:rFonts w:cstheme="minorHAnsi"/>
          <w:sz w:val="24"/>
          <w:szCs w:val="24"/>
          <w:lang w:val="en-GB"/>
        </w:rPr>
        <w:t>survey</w:t>
      </w:r>
      <w:r w:rsidR="00556FA5" w:rsidRPr="00391EEC">
        <w:rPr>
          <w:rFonts w:cstheme="minorHAnsi"/>
          <w:vertAlign w:val="superscript"/>
        </w:rPr>
        <w:footnoteReference w:id="37"/>
      </w:r>
      <w:r w:rsidRPr="00391EEC">
        <w:rPr>
          <w:rFonts w:cstheme="minorHAnsi"/>
          <w:sz w:val="24"/>
          <w:szCs w:val="24"/>
          <w:vertAlign w:val="superscript"/>
          <w:lang w:val="en-GB"/>
        </w:rPr>
        <w:t xml:space="preserve"> </w:t>
      </w:r>
      <w:r w:rsidR="00556FA5" w:rsidRPr="00391EEC">
        <w:rPr>
          <w:rFonts w:cstheme="minorHAnsi"/>
          <w:sz w:val="24"/>
          <w:szCs w:val="24"/>
          <w:lang w:val="en-GB"/>
        </w:rPr>
        <w:t xml:space="preserve">published on 8 June 2022, trust in the Police has increased by 9 percentage points to 79% compared to the previous survey in August 2021. It is the highest level since the beginning of the measurement in 1994. From a long-term perspective, with some fluctuations, trust in the </w:t>
      </w:r>
      <w:r w:rsidR="000713A0">
        <w:rPr>
          <w:rFonts w:cstheme="minorHAnsi"/>
          <w:sz w:val="24"/>
          <w:szCs w:val="24"/>
          <w:lang w:val="en-GB"/>
        </w:rPr>
        <w:t>P</w:t>
      </w:r>
      <w:r w:rsidR="00556FA5" w:rsidRPr="00391EEC">
        <w:rPr>
          <w:rFonts w:cstheme="minorHAnsi"/>
          <w:sz w:val="24"/>
          <w:szCs w:val="24"/>
          <w:lang w:val="en-GB"/>
        </w:rPr>
        <w:t>olice has been rising continuously since September 2008. Since then, the increase has been 36 percentage points.</w:t>
      </w:r>
    </w:p>
    <w:bookmarkEnd w:id="230"/>
    <w:p w14:paraId="04303D8C" w14:textId="50CFDD29" w:rsidR="005B3932" w:rsidRDefault="005B3932" w:rsidP="004C025E">
      <w:pPr>
        <w:jc w:val="both"/>
        <w:rPr>
          <w:rFonts w:asciiTheme="minorHAnsi" w:hAnsiTheme="minorHAnsi"/>
          <w:sz w:val="24"/>
          <w:szCs w:val="24"/>
          <w:lang w:val="en-GB"/>
        </w:rPr>
      </w:pPr>
    </w:p>
    <w:p w14:paraId="49B5DAA2" w14:textId="77777777" w:rsidR="005B3932" w:rsidRPr="00A34599" w:rsidRDefault="005B3932" w:rsidP="006F2E12">
      <w:pPr>
        <w:pStyle w:val="Nadpis3"/>
        <w:numPr>
          <w:ilvl w:val="0"/>
          <w:numId w:val="0"/>
        </w:numPr>
        <w:spacing w:before="0"/>
        <w:rPr>
          <w:rFonts w:asciiTheme="minorHAnsi" w:hAnsiTheme="minorHAnsi"/>
          <w:sz w:val="24"/>
          <w:szCs w:val="24"/>
          <w:lang w:val="en-GB"/>
        </w:rPr>
      </w:pPr>
      <w:bookmarkStart w:id="231" w:name="__RefHeading__4614_138456760"/>
      <w:bookmarkStart w:id="232" w:name="_Toc508876736"/>
      <w:bookmarkStart w:id="233" w:name="_Toc508881591"/>
      <w:bookmarkStart w:id="234" w:name="_Toc508881983"/>
      <w:bookmarkStart w:id="235" w:name="_Toc137046570"/>
      <w:bookmarkEnd w:id="231"/>
      <w:r w:rsidRPr="00A34599">
        <w:rPr>
          <w:rFonts w:asciiTheme="minorHAnsi" w:hAnsiTheme="minorHAnsi" w:cs="Calibri"/>
          <w:b w:val="0"/>
          <w:i/>
          <w:color w:val="00000A"/>
          <w:sz w:val="24"/>
          <w:szCs w:val="24"/>
          <w:lang w:val="en-GB"/>
        </w:rPr>
        <w:t>Trade unions and professional organisations</w:t>
      </w:r>
      <w:bookmarkEnd w:id="232"/>
      <w:bookmarkEnd w:id="233"/>
      <w:bookmarkEnd w:id="234"/>
      <w:bookmarkEnd w:id="235"/>
      <w:r w:rsidRPr="00A34599">
        <w:rPr>
          <w:rFonts w:asciiTheme="minorHAnsi" w:hAnsiTheme="minorHAnsi" w:cs="Calibri"/>
          <w:b w:val="0"/>
          <w:i/>
          <w:color w:val="00000A"/>
          <w:sz w:val="24"/>
          <w:szCs w:val="24"/>
          <w:lang w:val="en-GB"/>
        </w:rPr>
        <w:t xml:space="preserve"> </w:t>
      </w:r>
    </w:p>
    <w:p w14:paraId="60914A39" w14:textId="77777777" w:rsidR="005B3932" w:rsidRPr="00A34599" w:rsidRDefault="005B3932" w:rsidP="004C025E">
      <w:pPr>
        <w:jc w:val="both"/>
        <w:rPr>
          <w:rFonts w:asciiTheme="minorHAnsi" w:hAnsiTheme="minorHAnsi"/>
          <w:sz w:val="24"/>
          <w:szCs w:val="24"/>
          <w:lang w:val="en-GB"/>
        </w:rPr>
      </w:pPr>
    </w:p>
    <w:p w14:paraId="40D95096" w14:textId="4B8CE645" w:rsidR="003C5D01" w:rsidRPr="00391EEC" w:rsidRDefault="003C5D01" w:rsidP="00391EEC">
      <w:pPr>
        <w:numPr>
          <w:ilvl w:val="0"/>
          <w:numId w:val="15"/>
        </w:numPr>
        <w:tabs>
          <w:tab w:val="clear" w:pos="567"/>
          <w:tab w:val="left" w:pos="709"/>
        </w:tabs>
        <w:ind w:left="0" w:firstLine="0"/>
        <w:jc w:val="both"/>
        <w:rPr>
          <w:rFonts w:cstheme="minorHAnsi"/>
          <w:sz w:val="24"/>
          <w:szCs w:val="24"/>
          <w:lang w:val="en-GB"/>
        </w:rPr>
      </w:pPr>
      <w:r w:rsidRPr="00391EEC">
        <w:rPr>
          <w:rFonts w:cstheme="minorHAnsi"/>
          <w:sz w:val="24"/>
          <w:szCs w:val="24"/>
          <w:lang w:val="en-GB"/>
        </w:rPr>
        <w:t>The following recognised trade unions operate within the Police Presidium of the Czech Republic: Coordination Committee of basic trade unions of civil employees of the Police of the Czech Republic of the Trade Union of State Authorities and Organizations, Independent Trade Union of the Police of the Czech Republic, Union of Security Forces of the Ministry of Interior, Confederation of Trade Union Organizations of Security Forces, z.s. and the Pro Libertate trade union.</w:t>
      </w:r>
    </w:p>
    <w:p w14:paraId="6BF56933" w14:textId="77777777" w:rsidR="003C5D01" w:rsidRPr="00391EEC" w:rsidRDefault="003C5D01" w:rsidP="00391EEC">
      <w:pPr>
        <w:tabs>
          <w:tab w:val="left" w:pos="709"/>
        </w:tabs>
        <w:jc w:val="both"/>
        <w:rPr>
          <w:rFonts w:cstheme="minorHAnsi"/>
          <w:sz w:val="24"/>
          <w:szCs w:val="24"/>
          <w:lang w:val="en-GB"/>
        </w:rPr>
      </w:pPr>
    </w:p>
    <w:p w14:paraId="40D1BA25" w14:textId="6B77E227" w:rsidR="003C5D01" w:rsidRPr="00391EEC" w:rsidRDefault="003C5D01" w:rsidP="00391EEC">
      <w:pPr>
        <w:numPr>
          <w:ilvl w:val="0"/>
          <w:numId w:val="15"/>
        </w:numPr>
        <w:tabs>
          <w:tab w:val="clear" w:pos="567"/>
          <w:tab w:val="left" w:pos="709"/>
        </w:tabs>
        <w:ind w:left="0" w:firstLine="0"/>
        <w:jc w:val="both"/>
        <w:rPr>
          <w:rFonts w:cstheme="minorHAnsi"/>
          <w:sz w:val="24"/>
          <w:szCs w:val="24"/>
          <w:lang w:val="en-GB"/>
        </w:rPr>
      </w:pPr>
      <w:r w:rsidRPr="00391EEC">
        <w:rPr>
          <w:rFonts w:cstheme="minorHAnsi"/>
          <w:sz w:val="24"/>
          <w:szCs w:val="24"/>
          <w:lang w:val="en-GB"/>
        </w:rPr>
        <w:t xml:space="preserve">The Independent Union of the Police of the Czech Republic (hereinafter referred to as NOS PČR) was founded as the first union organisation of police officers and employees. It is the largest union organisation, uniting officers and employees of the security forces, </w:t>
      </w:r>
      <w:r w:rsidR="001362E1">
        <w:rPr>
          <w:rFonts w:cstheme="minorHAnsi"/>
          <w:sz w:val="24"/>
          <w:szCs w:val="24"/>
          <w:lang w:val="en-GB"/>
        </w:rPr>
        <w:t>and</w:t>
      </w:r>
      <w:r w:rsidR="001362E1" w:rsidRPr="00391EEC">
        <w:rPr>
          <w:rFonts w:cstheme="minorHAnsi"/>
          <w:sz w:val="24"/>
          <w:szCs w:val="24"/>
          <w:lang w:val="en-GB"/>
        </w:rPr>
        <w:t xml:space="preserve"> </w:t>
      </w:r>
      <w:r w:rsidRPr="00391EEC">
        <w:rPr>
          <w:rFonts w:cstheme="minorHAnsi"/>
          <w:sz w:val="24"/>
          <w:szCs w:val="24"/>
          <w:lang w:val="en-GB"/>
        </w:rPr>
        <w:t>also of the Ministry of Interior, the Ministry of Justice and organizational units of the state established to fulfil their tasks, with a membership of more than 17</w:t>
      </w:r>
      <w:r w:rsidR="00391EEC">
        <w:rPr>
          <w:rFonts w:cstheme="minorHAnsi"/>
          <w:sz w:val="24"/>
          <w:szCs w:val="24"/>
          <w:lang w:val="en-GB"/>
        </w:rPr>
        <w:t>,000</w:t>
      </w:r>
      <w:r w:rsidRPr="00391EEC">
        <w:rPr>
          <w:rFonts w:cstheme="minorHAnsi"/>
          <w:sz w:val="24"/>
          <w:szCs w:val="24"/>
          <w:lang w:val="en-GB"/>
        </w:rPr>
        <w:t xml:space="preserve"> </w:t>
      </w:r>
      <w:r w:rsidR="001362E1">
        <w:rPr>
          <w:rFonts w:cstheme="minorHAnsi"/>
          <w:sz w:val="24"/>
          <w:szCs w:val="24"/>
          <w:lang w:val="en-GB"/>
        </w:rPr>
        <w:t xml:space="preserve">persons </w:t>
      </w:r>
      <w:r w:rsidRPr="00391EEC">
        <w:rPr>
          <w:rFonts w:cstheme="minorHAnsi"/>
          <w:sz w:val="24"/>
          <w:szCs w:val="24"/>
          <w:lang w:val="en-GB"/>
        </w:rPr>
        <w:t xml:space="preserve">in service or employment. The NOS PČR consists of over 100 basic organisations, which are the basic organisational structure of the union and carry out union activities in their place of </w:t>
      </w:r>
      <w:r w:rsidR="001362E1">
        <w:rPr>
          <w:rFonts w:cstheme="minorHAnsi"/>
          <w:sz w:val="24"/>
          <w:szCs w:val="24"/>
          <w:lang w:val="en-GB"/>
        </w:rPr>
        <w:t>operation</w:t>
      </w:r>
      <w:r w:rsidRPr="00391EEC">
        <w:rPr>
          <w:rFonts w:cstheme="minorHAnsi"/>
          <w:sz w:val="24"/>
          <w:szCs w:val="24"/>
          <w:lang w:val="en-GB"/>
        </w:rPr>
        <w:t xml:space="preserve">. The basic organisations of the </w:t>
      </w:r>
      <w:r w:rsidR="001362E1">
        <w:rPr>
          <w:rFonts w:cstheme="minorHAnsi"/>
          <w:sz w:val="24"/>
          <w:szCs w:val="24"/>
          <w:lang w:val="en-GB"/>
        </w:rPr>
        <w:t>P</w:t>
      </w:r>
      <w:r w:rsidRPr="00391EEC">
        <w:rPr>
          <w:rFonts w:cstheme="minorHAnsi"/>
          <w:sz w:val="24"/>
          <w:szCs w:val="24"/>
          <w:lang w:val="en-GB"/>
        </w:rPr>
        <w:t xml:space="preserve">olice are organised in departmental councils at regional headquarters and the Police Presidium, where they exercise their activities. </w:t>
      </w:r>
    </w:p>
    <w:p w14:paraId="48DEF794" w14:textId="77777777" w:rsidR="005B3932" w:rsidRPr="00A34599" w:rsidRDefault="005B3932" w:rsidP="004C025E">
      <w:pPr>
        <w:jc w:val="both"/>
        <w:rPr>
          <w:rFonts w:asciiTheme="minorHAnsi" w:hAnsiTheme="minorHAnsi"/>
          <w:sz w:val="24"/>
          <w:szCs w:val="24"/>
          <w:lang w:val="en-GB"/>
        </w:rPr>
      </w:pPr>
    </w:p>
    <w:p w14:paraId="2CCCD650" w14:textId="77777777" w:rsidR="005B3932" w:rsidRPr="00A34599" w:rsidRDefault="005B3932" w:rsidP="00EB59B5">
      <w:pPr>
        <w:pStyle w:val="Nadpis2"/>
        <w:numPr>
          <w:ilvl w:val="0"/>
          <w:numId w:val="0"/>
        </w:numPr>
        <w:spacing w:before="0"/>
        <w:rPr>
          <w:rFonts w:asciiTheme="minorHAnsi" w:hAnsiTheme="minorHAnsi"/>
          <w:color w:val="00000A"/>
          <w:sz w:val="24"/>
          <w:szCs w:val="24"/>
          <w:u w:val="single"/>
          <w:lang w:val="en-GB"/>
        </w:rPr>
      </w:pPr>
      <w:bookmarkStart w:id="236" w:name="__RefHeading__4616_138456760"/>
      <w:bookmarkStart w:id="237" w:name="_Toc508876737"/>
      <w:bookmarkStart w:id="238" w:name="_Toc508881592"/>
      <w:bookmarkStart w:id="239" w:name="_Toc508881984"/>
      <w:bookmarkStart w:id="240" w:name="_Toc137046571"/>
      <w:bookmarkEnd w:id="236"/>
      <w:r w:rsidRPr="00A34599">
        <w:rPr>
          <w:rFonts w:asciiTheme="minorHAnsi" w:hAnsiTheme="minorHAnsi"/>
          <w:color w:val="00000A"/>
          <w:sz w:val="24"/>
          <w:szCs w:val="24"/>
          <w:u w:val="single"/>
          <w:lang w:val="en-GB"/>
        </w:rPr>
        <w:t>Anti-corruption and integrity policy</w:t>
      </w:r>
      <w:bookmarkEnd w:id="237"/>
      <w:bookmarkEnd w:id="238"/>
      <w:bookmarkEnd w:id="239"/>
      <w:bookmarkEnd w:id="240"/>
    </w:p>
    <w:p w14:paraId="494683F8" w14:textId="77777777" w:rsidR="005B3932" w:rsidRPr="00A34599" w:rsidRDefault="005B3932" w:rsidP="004C025E">
      <w:pPr>
        <w:pStyle w:val="CommentText1"/>
        <w:spacing w:line="240" w:lineRule="auto"/>
        <w:rPr>
          <w:rFonts w:asciiTheme="minorHAnsi" w:hAnsiTheme="minorHAnsi"/>
          <w:color w:val="0000FF"/>
          <w:sz w:val="24"/>
          <w:szCs w:val="24"/>
          <w:u w:val="single"/>
        </w:rPr>
      </w:pPr>
    </w:p>
    <w:p w14:paraId="314190D2" w14:textId="0E57AC23" w:rsidR="00027D20" w:rsidRPr="005C492E" w:rsidRDefault="00027D20" w:rsidP="00027D20">
      <w:pPr>
        <w:pStyle w:val="Nadpis3"/>
        <w:tabs>
          <w:tab w:val="clear" w:pos="720"/>
          <w:tab w:val="left" w:pos="709"/>
        </w:tabs>
        <w:spacing w:before="0"/>
        <w:rPr>
          <w:rFonts w:asciiTheme="minorHAnsi" w:hAnsiTheme="minorHAnsi"/>
          <w:b w:val="0"/>
          <w:i/>
          <w:color w:val="auto"/>
          <w:sz w:val="24"/>
          <w:szCs w:val="24"/>
          <w:lang w:val="en-GB"/>
        </w:rPr>
      </w:pPr>
      <w:bookmarkStart w:id="241" w:name="_Toc527539331"/>
      <w:bookmarkStart w:id="242" w:name="_Toc137046572"/>
      <w:bookmarkStart w:id="243" w:name="_Toc484088341"/>
      <w:r w:rsidRPr="005C492E">
        <w:rPr>
          <w:rFonts w:asciiTheme="minorHAnsi" w:hAnsiTheme="minorHAnsi"/>
          <w:b w:val="0"/>
          <w:i/>
          <w:color w:val="auto"/>
          <w:sz w:val="24"/>
          <w:szCs w:val="24"/>
          <w:lang w:val="en-GB"/>
        </w:rPr>
        <w:t xml:space="preserve">Anti-corruption </w:t>
      </w:r>
      <w:bookmarkEnd w:id="241"/>
      <w:r w:rsidR="00BF5CCD">
        <w:rPr>
          <w:rFonts w:asciiTheme="minorHAnsi" w:hAnsiTheme="minorHAnsi"/>
          <w:b w:val="0"/>
          <w:i/>
          <w:color w:val="auto"/>
          <w:sz w:val="24"/>
          <w:szCs w:val="24"/>
          <w:lang w:val="en-GB"/>
        </w:rPr>
        <w:t>and integrity policy, risk management measures for corruption prone areas</w:t>
      </w:r>
      <w:bookmarkEnd w:id="242"/>
      <w:r w:rsidR="00BF5CCD">
        <w:rPr>
          <w:rFonts w:asciiTheme="minorHAnsi" w:hAnsiTheme="minorHAnsi"/>
          <w:b w:val="0"/>
          <w:i/>
          <w:color w:val="auto"/>
          <w:sz w:val="24"/>
          <w:szCs w:val="24"/>
          <w:lang w:val="en-GB"/>
        </w:rPr>
        <w:t xml:space="preserve"> </w:t>
      </w:r>
    </w:p>
    <w:bookmarkEnd w:id="243"/>
    <w:p w14:paraId="3B5D85F5" w14:textId="77777777" w:rsidR="00027D20" w:rsidRPr="005C492E" w:rsidRDefault="00027D20" w:rsidP="00027D20">
      <w:pPr>
        <w:keepNext/>
        <w:jc w:val="both"/>
        <w:rPr>
          <w:rFonts w:cstheme="minorHAnsi"/>
          <w:sz w:val="24"/>
          <w:szCs w:val="24"/>
          <w:lang w:val="en-GB"/>
        </w:rPr>
      </w:pPr>
    </w:p>
    <w:p w14:paraId="620D915C" w14:textId="1098F1CC" w:rsidR="00391EEC" w:rsidRDefault="001C4224" w:rsidP="00391EEC">
      <w:pPr>
        <w:numPr>
          <w:ilvl w:val="0"/>
          <w:numId w:val="15"/>
        </w:numPr>
        <w:tabs>
          <w:tab w:val="clear" w:pos="567"/>
          <w:tab w:val="left" w:pos="709"/>
        </w:tabs>
        <w:ind w:left="0" w:firstLine="0"/>
        <w:jc w:val="both"/>
        <w:rPr>
          <w:rFonts w:cstheme="minorHAnsi"/>
          <w:sz w:val="24"/>
          <w:szCs w:val="24"/>
          <w:lang w:val="en-GB"/>
        </w:rPr>
      </w:pPr>
      <w:r w:rsidRPr="00391EEC">
        <w:rPr>
          <w:rFonts w:cstheme="minorHAnsi"/>
          <w:sz w:val="24"/>
          <w:szCs w:val="24"/>
          <w:lang w:val="en-GB"/>
        </w:rPr>
        <w:t>A</w:t>
      </w:r>
      <w:r w:rsidR="00027D20" w:rsidRPr="00391EEC">
        <w:rPr>
          <w:rFonts w:cstheme="minorHAnsi"/>
          <w:sz w:val="24"/>
          <w:szCs w:val="24"/>
          <w:lang w:val="en-GB"/>
        </w:rPr>
        <w:t xml:space="preserve">n internal anti-corruption programme of the Police of the Czech Republic </w:t>
      </w:r>
      <w:r w:rsidRPr="00391EEC">
        <w:rPr>
          <w:rFonts w:cstheme="minorHAnsi"/>
          <w:sz w:val="24"/>
          <w:szCs w:val="24"/>
          <w:lang w:val="en-GB"/>
        </w:rPr>
        <w:t xml:space="preserve">was adopted by the Police President </w:t>
      </w:r>
      <w:r w:rsidR="002D438C" w:rsidRPr="00391EEC">
        <w:rPr>
          <w:rFonts w:cstheme="minorHAnsi"/>
          <w:sz w:val="24"/>
          <w:szCs w:val="24"/>
          <w:lang w:val="en-GB"/>
        </w:rPr>
        <w:t xml:space="preserve">on 22 June 2020 </w:t>
      </w:r>
      <w:r w:rsidRPr="00391EEC">
        <w:rPr>
          <w:rFonts w:cstheme="minorHAnsi"/>
          <w:sz w:val="24"/>
          <w:szCs w:val="24"/>
          <w:lang w:val="en-GB"/>
        </w:rPr>
        <w:t>(Order No 140/2020 and its annex).</w:t>
      </w:r>
      <w:r w:rsidR="00027D20" w:rsidRPr="00391EEC">
        <w:rPr>
          <w:rFonts w:cstheme="minorHAnsi"/>
          <w:sz w:val="24"/>
          <w:szCs w:val="24"/>
          <w:lang w:val="en-GB"/>
        </w:rPr>
        <w:t xml:space="preserve"> </w:t>
      </w:r>
      <w:r w:rsidR="007E745B" w:rsidRPr="00391EEC">
        <w:rPr>
          <w:rFonts w:cstheme="minorHAnsi"/>
          <w:sz w:val="24"/>
          <w:szCs w:val="24"/>
          <w:lang w:val="en-GB"/>
        </w:rPr>
        <w:t xml:space="preserve">The programme contains five pillars, in line with the Ministry of Interior’s internal anti-corruption programme: 1. Creating and strengthening the anti-corruption climate through the promotion of anti-corruption measures, actively enforcing and monitoring compliance with ethical rules, providing education and training, reporting suspected corruption and protecting whistleblowers; 2. Ensuring transparency by updating publicly disclosed information on public funds, the decision-making system and basic information on the fight against corruption on the police website; 3. Continuously monitoring corruption risks and taking specific measures to mitigate them; 4. Taking appropriate and effective corrective action in case of suspected corruption; and 5. Evaluating and updating the programme every </w:t>
      </w:r>
      <w:r w:rsidR="00391EEC">
        <w:rPr>
          <w:rFonts w:cstheme="minorHAnsi"/>
          <w:sz w:val="24"/>
          <w:szCs w:val="24"/>
          <w:lang w:val="en-GB"/>
        </w:rPr>
        <w:t>two</w:t>
      </w:r>
      <w:r w:rsidR="007E745B" w:rsidRPr="00391EEC">
        <w:rPr>
          <w:rFonts w:cstheme="minorHAnsi"/>
          <w:sz w:val="24"/>
          <w:szCs w:val="24"/>
          <w:lang w:val="en-GB"/>
        </w:rPr>
        <w:t xml:space="preserve"> years.</w:t>
      </w:r>
    </w:p>
    <w:p w14:paraId="180BA79E" w14:textId="77777777" w:rsidR="00391EEC" w:rsidRDefault="00391EEC" w:rsidP="00391EEC">
      <w:pPr>
        <w:tabs>
          <w:tab w:val="left" w:pos="709"/>
        </w:tabs>
        <w:jc w:val="both"/>
        <w:rPr>
          <w:rFonts w:cstheme="minorHAnsi"/>
          <w:sz w:val="24"/>
          <w:szCs w:val="24"/>
          <w:lang w:val="en-GB"/>
        </w:rPr>
      </w:pPr>
    </w:p>
    <w:p w14:paraId="19829D21" w14:textId="77777777" w:rsidR="00391EEC" w:rsidRDefault="003E2762" w:rsidP="00391EEC">
      <w:pPr>
        <w:numPr>
          <w:ilvl w:val="0"/>
          <w:numId w:val="15"/>
        </w:numPr>
        <w:tabs>
          <w:tab w:val="clear" w:pos="567"/>
          <w:tab w:val="left" w:pos="709"/>
        </w:tabs>
        <w:ind w:left="0" w:firstLine="0"/>
        <w:jc w:val="both"/>
        <w:rPr>
          <w:rFonts w:cstheme="minorHAnsi"/>
          <w:sz w:val="24"/>
          <w:szCs w:val="24"/>
          <w:lang w:val="en-GB"/>
        </w:rPr>
      </w:pPr>
      <w:r w:rsidRPr="00391EEC">
        <w:rPr>
          <w:rFonts w:asciiTheme="minorHAnsi" w:hAnsiTheme="minorHAnsi"/>
          <w:sz w:val="24"/>
          <w:szCs w:val="24"/>
          <w:lang w:val="en-GB"/>
        </w:rPr>
        <w:t xml:space="preserve">Risk areas </w:t>
      </w:r>
      <w:r w:rsidR="00857804" w:rsidRPr="00391EEC">
        <w:rPr>
          <w:rFonts w:asciiTheme="minorHAnsi" w:hAnsiTheme="minorHAnsi"/>
          <w:sz w:val="24"/>
          <w:szCs w:val="24"/>
          <w:lang w:val="en-GB"/>
        </w:rPr>
        <w:t>identifie</w:t>
      </w:r>
      <w:r w:rsidRPr="00391EEC">
        <w:rPr>
          <w:rFonts w:asciiTheme="minorHAnsi" w:hAnsiTheme="minorHAnsi"/>
          <w:sz w:val="24"/>
          <w:szCs w:val="24"/>
          <w:lang w:val="en-GB"/>
        </w:rPr>
        <w:t>d</w:t>
      </w:r>
      <w:r w:rsidR="00857804" w:rsidRPr="00391EEC">
        <w:rPr>
          <w:rFonts w:asciiTheme="minorHAnsi" w:hAnsiTheme="minorHAnsi"/>
          <w:sz w:val="24"/>
          <w:szCs w:val="24"/>
          <w:lang w:val="en-GB"/>
        </w:rPr>
        <w:t xml:space="preserve"> </w:t>
      </w:r>
      <w:r w:rsidRPr="00391EEC">
        <w:rPr>
          <w:rFonts w:asciiTheme="minorHAnsi" w:hAnsiTheme="minorHAnsi"/>
          <w:sz w:val="24"/>
          <w:szCs w:val="24"/>
          <w:lang w:val="en-GB"/>
        </w:rPr>
        <w:t xml:space="preserve">in this programme include </w:t>
      </w:r>
      <w:r w:rsidRPr="00391EEC">
        <w:rPr>
          <w:rFonts w:asciiTheme="minorHAnsi" w:hAnsiTheme="minorHAnsi"/>
          <w:i/>
          <w:iCs/>
          <w:sz w:val="24"/>
          <w:szCs w:val="24"/>
          <w:lang w:val="en-GB"/>
        </w:rPr>
        <w:t>inter alia</w:t>
      </w:r>
      <w:r w:rsidR="00857804" w:rsidRPr="00391EEC">
        <w:rPr>
          <w:rFonts w:asciiTheme="minorHAnsi" w:hAnsiTheme="minorHAnsi"/>
          <w:sz w:val="24"/>
          <w:szCs w:val="24"/>
          <w:lang w:val="en-GB"/>
        </w:rPr>
        <w:t>:</w:t>
      </w:r>
      <w:r w:rsidRPr="00391EEC">
        <w:rPr>
          <w:rFonts w:asciiTheme="minorHAnsi" w:hAnsiTheme="minorHAnsi"/>
          <w:sz w:val="24"/>
          <w:szCs w:val="24"/>
          <w:lang w:val="en-GB"/>
        </w:rPr>
        <w:t xml:space="preserve"> the p</w:t>
      </w:r>
      <w:r w:rsidR="00857804" w:rsidRPr="00391EEC">
        <w:rPr>
          <w:sz w:val="24"/>
          <w:szCs w:val="24"/>
          <w:lang w:val="en-GB"/>
        </w:rPr>
        <w:t>rocurement of property or services for police departments,</w:t>
      </w:r>
      <w:r w:rsidRPr="00391EEC">
        <w:rPr>
          <w:sz w:val="24"/>
          <w:szCs w:val="24"/>
          <w:lang w:val="en-GB"/>
        </w:rPr>
        <w:t xml:space="preserve"> </w:t>
      </w:r>
      <w:r w:rsidR="00857804" w:rsidRPr="00391EEC">
        <w:rPr>
          <w:sz w:val="24"/>
          <w:szCs w:val="24"/>
          <w:lang w:val="en-GB"/>
        </w:rPr>
        <w:t xml:space="preserve">the use of external contractors for activities that should be carried out within the police service, </w:t>
      </w:r>
      <w:r w:rsidRPr="00391EEC">
        <w:rPr>
          <w:sz w:val="24"/>
          <w:szCs w:val="24"/>
          <w:lang w:val="en-GB"/>
        </w:rPr>
        <w:t xml:space="preserve">the </w:t>
      </w:r>
      <w:r w:rsidR="00857804" w:rsidRPr="00391EEC">
        <w:rPr>
          <w:sz w:val="24"/>
          <w:szCs w:val="24"/>
          <w:lang w:val="en-GB"/>
        </w:rPr>
        <w:t xml:space="preserve">receipt and </w:t>
      </w:r>
      <w:r w:rsidRPr="00391EEC">
        <w:rPr>
          <w:sz w:val="24"/>
          <w:szCs w:val="24"/>
          <w:lang w:val="en-GB"/>
        </w:rPr>
        <w:t xml:space="preserve">management </w:t>
      </w:r>
      <w:r w:rsidR="00857804" w:rsidRPr="00391EEC">
        <w:rPr>
          <w:sz w:val="24"/>
          <w:szCs w:val="24"/>
          <w:lang w:val="en-GB"/>
        </w:rPr>
        <w:t xml:space="preserve">of assets </w:t>
      </w:r>
      <w:r w:rsidRPr="00391EEC">
        <w:rPr>
          <w:sz w:val="24"/>
          <w:szCs w:val="24"/>
          <w:lang w:val="en-GB"/>
        </w:rPr>
        <w:t>by</w:t>
      </w:r>
      <w:r w:rsidR="00857804" w:rsidRPr="00391EEC">
        <w:rPr>
          <w:sz w:val="24"/>
          <w:szCs w:val="24"/>
          <w:lang w:val="en-GB"/>
        </w:rPr>
        <w:t xml:space="preserve"> police departments, </w:t>
      </w:r>
      <w:r w:rsidRPr="00391EEC">
        <w:rPr>
          <w:sz w:val="24"/>
          <w:szCs w:val="24"/>
          <w:lang w:val="en-GB"/>
        </w:rPr>
        <w:t>the c</w:t>
      </w:r>
      <w:r w:rsidR="00857804" w:rsidRPr="00391EEC">
        <w:rPr>
          <w:sz w:val="24"/>
          <w:szCs w:val="24"/>
          <w:lang w:val="en-GB"/>
        </w:rPr>
        <w:t>onduct of criminal proceedings</w:t>
      </w:r>
      <w:r w:rsidRPr="00391EEC">
        <w:rPr>
          <w:sz w:val="24"/>
          <w:szCs w:val="24"/>
          <w:lang w:val="en-GB"/>
        </w:rPr>
        <w:t xml:space="preserve"> and the handling of related information</w:t>
      </w:r>
      <w:r w:rsidR="00857804" w:rsidRPr="00391EEC">
        <w:rPr>
          <w:sz w:val="24"/>
          <w:szCs w:val="24"/>
          <w:lang w:val="en-GB"/>
        </w:rPr>
        <w:t xml:space="preserve">, </w:t>
      </w:r>
      <w:r w:rsidRPr="00391EEC">
        <w:rPr>
          <w:sz w:val="24"/>
          <w:szCs w:val="24"/>
          <w:lang w:val="en-GB"/>
        </w:rPr>
        <w:t>the inv</w:t>
      </w:r>
      <w:r w:rsidR="00857804" w:rsidRPr="00391EEC">
        <w:rPr>
          <w:sz w:val="24"/>
          <w:szCs w:val="24"/>
          <w:lang w:val="en-GB"/>
        </w:rPr>
        <w:t>estigation of offences</w:t>
      </w:r>
      <w:r w:rsidRPr="00391EEC">
        <w:rPr>
          <w:sz w:val="24"/>
          <w:szCs w:val="24"/>
          <w:lang w:val="en-GB"/>
        </w:rPr>
        <w:t xml:space="preserve"> and </w:t>
      </w:r>
      <w:r w:rsidR="00857804" w:rsidRPr="00391EEC">
        <w:rPr>
          <w:sz w:val="24"/>
          <w:szCs w:val="24"/>
          <w:lang w:val="en-GB"/>
        </w:rPr>
        <w:t xml:space="preserve">traffic accidents, </w:t>
      </w:r>
      <w:r w:rsidRPr="00391EEC">
        <w:rPr>
          <w:sz w:val="24"/>
          <w:szCs w:val="24"/>
          <w:lang w:val="en-GB"/>
        </w:rPr>
        <w:t xml:space="preserve">the </w:t>
      </w:r>
      <w:r w:rsidR="00857804" w:rsidRPr="00391EEC">
        <w:rPr>
          <w:sz w:val="24"/>
          <w:szCs w:val="24"/>
          <w:lang w:val="en-GB"/>
        </w:rPr>
        <w:t xml:space="preserve">use of factual authorisations, </w:t>
      </w:r>
      <w:r w:rsidRPr="00391EEC">
        <w:rPr>
          <w:sz w:val="24"/>
          <w:szCs w:val="24"/>
          <w:lang w:val="en-GB"/>
        </w:rPr>
        <w:t xml:space="preserve">the </w:t>
      </w:r>
      <w:r w:rsidR="00857804" w:rsidRPr="00391EEC">
        <w:rPr>
          <w:sz w:val="24"/>
          <w:szCs w:val="24"/>
          <w:lang w:val="en-GB"/>
        </w:rPr>
        <w:t xml:space="preserve"> handling </w:t>
      </w:r>
      <w:r w:rsidRPr="00391EEC">
        <w:rPr>
          <w:sz w:val="24"/>
          <w:szCs w:val="24"/>
          <w:lang w:val="en-GB"/>
        </w:rPr>
        <w:t xml:space="preserve">of </w:t>
      </w:r>
      <w:r w:rsidR="00857804" w:rsidRPr="00391EEC">
        <w:rPr>
          <w:sz w:val="24"/>
          <w:szCs w:val="24"/>
          <w:lang w:val="en-GB"/>
        </w:rPr>
        <w:t>information obtained from information systems</w:t>
      </w:r>
      <w:r w:rsidRPr="00391EEC">
        <w:rPr>
          <w:sz w:val="24"/>
          <w:szCs w:val="24"/>
          <w:lang w:val="en-GB"/>
        </w:rPr>
        <w:t xml:space="preserve">, </w:t>
      </w:r>
      <w:r w:rsidR="00857804" w:rsidRPr="00391EEC">
        <w:rPr>
          <w:sz w:val="24"/>
          <w:szCs w:val="24"/>
          <w:lang w:val="en-GB"/>
        </w:rPr>
        <w:t xml:space="preserve">proceedings in matters of service, in particular proceedings concerning disciplinary offences and proceedings concerning acts constituting an offence, </w:t>
      </w:r>
      <w:r w:rsidRPr="00391EEC">
        <w:rPr>
          <w:sz w:val="24"/>
          <w:szCs w:val="24"/>
          <w:lang w:val="en-GB"/>
        </w:rPr>
        <w:t xml:space="preserve">the </w:t>
      </w:r>
      <w:r w:rsidR="00857804" w:rsidRPr="00391EEC">
        <w:rPr>
          <w:sz w:val="24"/>
          <w:szCs w:val="24"/>
          <w:lang w:val="en-GB"/>
        </w:rPr>
        <w:t xml:space="preserve">handling </w:t>
      </w:r>
      <w:r w:rsidRPr="00391EEC">
        <w:rPr>
          <w:sz w:val="24"/>
          <w:szCs w:val="24"/>
          <w:lang w:val="en-GB"/>
        </w:rPr>
        <w:t xml:space="preserve">of </w:t>
      </w:r>
      <w:r w:rsidR="00857804" w:rsidRPr="00391EEC">
        <w:rPr>
          <w:sz w:val="24"/>
          <w:szCs w:val="24"/>
          <w:lang w:val="en-GB"/>
        </w:rPr>
        <w:t xml:space="preserve">complaints, petitions and notices, </w:t>
      </w:r>
      <w:r w:rsidRPr="00391EEC">
        <w:rPr>
          <w:sz w:val="24"/>
          <w:szCs w:val="24"/>
          <w:lang w:val="en-GB"/>
        </w:rPr>
        <w:t xml:space="preserve">as well as </w:t>
      </w:r>
      <w:r w:rsidR="00857804" w:rsidRPr="00391EEC">
        <w:rPr>
          <w:sz w:val="24"/>
          <w:szCs w:val="24"/>
          <w:lang w:val="en-GB"/>
        </w:rPr>
        <w:t>supervision and surveillance in the field of weapons, ammunition, explosives and security material</w:t>
      </w:r>
      <w:r w:rsidRPr="00391EEC">
        <w:rPr>
          <w:sz w:val="24"/>
          <w:szCs w:val="24"/>
          <w:lang w:val="en-GB"/>
        </w:rPr>
        <w:t xml:space="preserve">. These risk areas are updated every two years by the Presidium on the basis of information sent by each Police unit to the internal control department of the Police and the Ministry of Interior. </w:t>
      </w:r>
    </w:p>
    <w:p w14:paraId="42D2BBCD" w14:textId="77777777" w:rsidR="00391EEC" w:rsidRDefault="00391EEC" w:rsidP="00391EEC">
      <w:pPr>
        <w:pStyle w:val="Odstavecseseznamem"/>
        <w:rPr>
          <w:rFonts w:cstheme="minorHAnsi"/>
          <w:sz w:val="24"/>
          <w:szCs w:val="24"/>
          <w:lang w:val="en-GB"/>
        </w:rPr>
      </w:pPr>
    </w:p>
    <w:p w14:paraId="07F539A6" w14:textId="77777777" w:rsidR="00391EEC" w:rsidRDefault="000C094E" w:rsidP="00391EEC">
      <w:pPr>
        <w:numPr>
          <w:ilvl w:val="0"/>
          <w:numId w:val="15"/>
        </w:numPr>
        <w:tabs>
          <w:tab w:val="clear" w:pos="567"/>
          <w:tab w:val="left" w:pos="709"/>
        </w:tabs>
        <w:ind w:left="0" w:firstLine="0"/>
        <w:jc w:val="both"/>
        <w:rPr>
          <w:rFonts w:cstheme="minorHAnsi"/>
          <w:sz w:val="24"/>
          <w:szCs w:val="24"/>
          <w:lang w:val="en-GB"/>
        </w:rPr>
      </w:pPr>
      <w:r w:rsidRPr="00391EEC">
        <w:rPr>
          <w:rFonts w:cstheme="minorHAnsi"/>
          <w:sz w:val="24"/>
          <w:szCs w:val="24"/>
          <w:lang w:val="en-GB"/>
        </w:rPr>
        <w:t xml:space="preserve">Among the risk management measures cited </w:t>
      </w:r>
      <w:r w:rsidR="003E2762" w:rsidRPr="00391EEC">
        <w:rPr>
          <w:rFonts w:cstheme="minorHAnsi"/>
          <w:sz w:val="24"/>
          <w:szCs w:val="24"/>
          <w:lang w:val="en-GB"/>
        </w:rPr>
        <w:t xml:space="preserve">to mitigate these risks </w:t>
      </w:r>
      <w:r w:rsidRPr="00391EEC">
        <w:rPr>
          <w:rFonts w:cstheme="minorHAnsi"/>
          <w:sz w:val="24"/>
          <w:szCs w:val="24"/>
          <w:lang w:val="en-GB"/>
        </w:rPr>
        <w:t>are the justification of all major decisions in writing and the fact that they are co-signed by several persons; a large number of police officers are equipped with personal cameras which must be turned on when they exercise police authority; cameras are also placed in service vehicles and are switched on automatically; police patrols are always made up of at least two members, with regular rotation of patrol partners; police officers must document every exercise of authority in the form of an official record, which is then checked by a direct superior; all accesses to police databases are logged and must be justified for an official purpose</w:t>
      </w:r>
      <w:r w:rsidR="00E60671" w:rsidRPr="00391EEC">
        <w:rPr>
          <w:rFonts w:cstheme="minorHAnsi"/>
          <w:sz w:val="24"/>
          <w:szCs w:val="24"/>
          <w:lang w:val="en-GB"/>
        </w:rPr>
        <w:t>; regular inspections are carried out by the internal control authorities, for example, inspections of the handling of money collected for fines or special financial resources for operational activities.</w:t>
      </w:r>
      <w:bookmarkStart w:id="244" w:name="_Ref130981980"/>
    </w:p>
    <w:p w14:paraId="65B14B2D" w14:textId="77777777" w:rsidR="00391EEC" w:rsidRDefault="00391EEC" w:rsidP="00391EEC">
      <w:pPr>
        <w:pStyle w:val="Odstavecseseznamem"/>
        <w:rPr>
          <w:rFonts w:asciiTheme="minorHAnsi" w:hAnsiTheme="minorHAnsi"/>
          <w:sz w:val="24"/>
          <w:szCs w:val="24"/>
          <w:lang w:val="en-GB"/>
        </w:rPr>
      </w:pPr>
    </w:p>
    <w:p w14:paraId="09170F34" w14:textId="352AE587" w:rsidR="00391EEC" w:rsidRDefault="00A802A3" w:rsidP="00391EEC">
      <w:pPr>
        <w:numPr>
          <w:ilvl w:val="0"/>
          <w:numId w:val="15"/>
        </w:numPr>
        <w:tabs>
          <w:tab w:val="clear" w:pos="567"/>
          <w:tab w:val="left" w:pos="709"/>
        </w:tabs>
        <w:ind w:left="0" w:firstLine="0"/>
        <w:jc w:val="both"/>
        <w:rPr>
          <w:rFonts w:cstheme="minorHAnsi"/>
          <w:sz w:val="24"/>
          <w:szCs w:val="24"/>
          <w:lang w:val="en-GB"/>
        </w:rPr>
      </w:pPr>
      <w:bookmarkStart w:id="245" w:name="_Ref137048575"/>
      <w:r w:rsidRPr="00391EEC">
        <w:rPr>
          <w:rFonts w:asciiTheme="minorHAnsi" w:hAnsiTheme="minorHAnsi"/>
          <w:sz w:val="24"/>
          <w:szCs w:val="24"/>
          <w:lang w:val="en-GB"/>
        </w:rPr>
        <w:t xml:space="preserve">Another risk management measure worth </w:t>
      </w:r>
      <w:r w:rsidR="00766908" w:rsidRPr="00391EEC">
        <w:rPr>
          <w:rFonts w:asciiTheme="minorHAnsi" w:hAnsiTheme="minorHAnsi"/>
          <w:sz w:val="24"/>
          <w:szCs w:val="24"/>
          <w:lang w:val="en-GB"/>
        </w:rPr>
        <w:t>mentioning</w:t>
      </w:r>
      <w:r w:rsidRPr="00391EEC">
        <w:rPr>
          <w:rFonts w:asciiTheme="minorHAnsi" w:hAnsiTheme="minorHAnsi"/>
          <w:sz w:val="24"/>
          <w:szCs w:val="24"/>
          <w:lang w:val="en-GB"/>
        </w:rPr>
        <w:t xml:space="preserve"> is the reliability test which t</w:t>
      </w:r>
      <w:r w:rsidR="00E60671" w:rsidRPr="00391EEC">
        <w:rPr>
          <w:rFonts w:asciiTheme="minorHAnsi" w:hAnsiTheme="minorHAnsi"/>
          <w:sz w:val="24"/>
          <w:szCs w:val="24"/>
          <w:lang w:val="en-GB"/>
        </w:rPr>
        <w:t xml:space="preserve">he General Inspection of the Security Forces </w:t>
      </w:r>
      <w:r w:rsidR="00E77B3C" w:rsidRPr="00391EEC">
        <w:rPr>
          <w:rFonts w:asciiTheme="minorHAnsi" w:hAnsiTheme="minorHAnsi"/>
          <w:sz w:val="24"/>
          <w:szCs w:val="24"/>
          <w:lang w:val="en-GB"/>
        </w:rPr>
        <w:t xml:space="preserve">(GIBS) </w:t>
      </w:r>
      <w:r w:rsidR="00E60671" w:rsidRPr="00391EEC">
        <w:rPr>
          <w:rFonts w:asciiTheme="minorHAnsi" w:hAnsiTheme="minorHAnsi"/>
          <w:sz w:val="24"/>
          <w:szCs w:val="24"/>
          <w:lang w:val="en-GB"/>
        </w:rPr>
        <w:t>may carry out</w:t>
      </w:r>
      <w:r w:rsidR="00766908" w:rsidRPr="00391EEC">
        <w:rPr>
          <w:rFonts w:asciiTheme="minorHAnsi" w:hAnsiTheme="minorHAnsi"/>
          <w:sz w:val="24"/>
          <w:szCs w:val="24"/>
          <w:lang w:val="en-GB"/>
        </w:rPr>
        <w:t xml:space="preserve"> for members of the security forces</w:t>
      </w:r>
      <w:r w:rsidR="00E60671" w:rsidRPr="00391EEC">
        <w:rPr>
          <w:rFonts w:asciiTheme="minorHAnsi" w:hAnsiTheme="minorHAnsi"/>
          <w:sz w:val="24"/>
          <w:szCs w:val="24"/>
          <w:lang w:val="en-GB"/>
        </w:rPr>
        <w:t xml:space="preserve"> under </w:t>
      </w:r>
      <w:r w:rsidR="002D438C">
        <w:rPr>
          <w:rFonts w:asciiTheme="minorHAnsi" w:hAnsiTheme="minorHAnsi"/>
          <w:sz w:val="24"/>
          <w:szCs w:val="24"/>
          <w:lang w:val="en-GB"/>
        </w:rPr>
        <w:t>S</w:t>
      </w:r>
      <w:r w:rsidR="00E60671" w:rsidRPr="00391EEC">
        <w:rPr>
          <w:rFonts w:asciiTheme="minorHAnsi" w:hAnsiTheme="minorHAnsi"/>
          <w:sz w:val="24"/>
          <w:szCs w:val="24"/>
          <w:lang w:val="en-GB"/>
        </w:rPr>
        <w:t xml:space="preserve">ection 41 of Act No 341/2011 Coll. on the General Inspection of the Security Forces. </w:t>
      </w:r>
      <w:r w:rsidRPr="00391EEC">
        <w:rPr>
          <w:rFonts w:asciiTheme="minorHAnsi" w:hAnsiTheme="minorHAnsi"/>
          <w:sz w:val="24"/>
          <w:szCs w:val="24"/>
          <w:lang w:val="en-GB"/>
        </w:rPr>
        <w:t>Reliability tests are a form of integrity test by which the resistance of the tested person to unlawful conduct is assessed. They have been carried out in the Czech Republic since 2009.</w:t>
      </w:r>
      <w:bookmarkEnd w:id="244"/>
      <w:bookmarkEnd w:id="245"/>
      <w:r w:rsidRPr="00391EEC">
        <w:rPr>
          <w:rFonts w:asciiTheme="minorHAnsi" w:hAnsiTheme="minorHAnsi"/>
          <w:sz w:val="24"/>
          <w:szCs w:val="24"/>
          <w:lang w:val="en-GB"/>
        </w:rPr>
        <w:t xml:space="preserve"> </w:t>
      </w:r>
    </w:p>
    <w:p w14:paraId="54AEF9C2" w14:textId="77777777" w:rsidR="00391EEC" w:rsidRDefault="00391EEC" w:rsidP="00391EEC">
      <w:pPr>
        <w:pStyle w:val="Odstavecseseznamem"/>
        <w:rPr>
          <w:rFonts w:asciiTheme="minorHAnsi" w:hAnsiTheme="minorHAnsi"/>
          <w:sz w:val="24"/>
          <w:szCs w:val="24"/>
          <w:lang w:val="en-GB"/>
        </w:rPr>
      </w:pPr>
    </w:p>
    <w:p w14:paraId="1E0FEC9D" w14:textId="355541BE" w:rsidR="00391EEC" w:rsidRDefault="00A802A3" w:rsidP="00391EEC">
      <w:pPr>
        <w:numPr>
          <w:ilvl w:val="0"/>
          <w:numId w:val="15"/>
        </w:numPr>
        <w:tabs>
          <w:tab w:val="clear" w:pos="567"/>
          <w:tab w:val="left" w:pos="709"/>
        </w:tabs>
        <w:ind w:left="0" w:firstLine="0"/>
        <w:jc w:val="both"/>
        <w:rPr>
          <w:rFonts w:cstheme="minorHAnsi"/>
          <w:sz w:val="24"/>
          <w:szCs w:val="24"/>
          <w:lang w:val="en-GB"/>
        </w:rPr>
      </w:pPr>
      <w:r w:rsidRPr="00391EEC">
        <w:rPr>
          <w:rFonts w:asciiTheme="minorHAnsi" w:hAnsiTheme="minorHAnsi"/>
          <w:sz w:val="24"/>
          <w:szCs w:val="24"/>
          <w:lang w:val="en-GB"/>
        </w:rPr>
        <w:t>For these tests, a</w:t>
      </w:r>
      <w:r w:rsidR="00E60671" w:rsidRPr="00391EEC">
        <w:rPr>
          <w:rFonts w:asciiTheme="minorHAnsi" w:hAnsiTheme="minorHAnsi"/>
          <w:sz w:val="24"/>
          <w:szCs w:val="24"/>
          <w:lang w:val="en-GB"/>
        </w:rPr>
        <w:t xml:space="preserve"> </w:t>
      </w:r>
      <w:r w:rsidRPr="00391EEC">
        <w:rPr>
          <w:rFonts w:asciiTheme="minorHAnsi" w:hAnsiTheme="minorHAnsi"/>
          <w:sz w:val="24"/>
          <w:szCs w:val="24"/>
          <w:lang w:val="en-GB"/>
        </w:rPr>
        <w:t xml:space="preserve">real-life </w:t>
      </w:r>
      <w:r w:rsidR="00E60671" w:rsidRPr="00391EEC">
        <w:rPr>
          <w:rFonts w:asciiTheme="minorHAnsi" w:hAnsiTheme="minorHAnsi"/>
          <w:sz w:val="24"/>
          <w:szCs w:val="24"/>
          <w:lang w:val="en-GB"/>
        </w:rPr>
        <w:t xml:space="preserve">situation is created which the person </w:t>
      </w:r>
      <w:r w:rsidR="002D438C">
        <w:rPr>
          <w:rFonts w:asciiTheme="minorHAnsi" w:hAnsiTheme="minorHAnsi"/>
          <w:sz w:val="24"/>
          <w:szCs w:val="24"/>
          <w:lang w:val="en-GB"/>
        </w:rPr>
        <w:t xml:space="preserve">being tested </w:t>
      </w:r>
      <w:r w:rsidR="00E60671" w:rsidRPr="00391EEC">
        <w:rPr>
          <w:rFonts w:asciiTheme="minorHAnsi" w:hAnsiTheme="minorHAnsi"/>
          <w:sz w:val="24"/>
          <w:szCs w:val="24"/>
          <w:lang w:val="en-GB"/>
        </w:rPr>
        <w:t>is obliged to solve, in order to prevent or detect possible illegal behaviour.</w:t>
      </w:r>
      <w:r w:rsidRPr="00391EEC">
        <w:rPr>
          <w:rFonts w:asciiTheme="minorHAnsi" w:hAnsiTheme="minorHAnsi"/>
          <w:sz w:val="24"/>
          <w:szCs w:val="24"/>
          <w:lang w:val="en-GB"/>
        </w:rPr>
        <w:t xml:space="preserve"> </w:t>
      </w:r>
      <w:r w:rsidR="00766908" w:rsidRPr="00391EEC">
        <w:rPr>
          <w:rFonts w:asciiTheme="minorHAnsi" w:hAnsiTheme="minorHAnsi"/>
          <w:sz w:val="24"/>
          <w:szCs w:val="24"/>
          <w:lang w:val="en-GB"/>
        </w:rPr>
        <w:t>Reliability tests are subject to strict internal rules and procedures. The reliability test is performed at the request of the GIBS Executive Department</w:t>
      </w:r>
      <w:r w:rsidR="002D438C">
        <w:rPr>
          <w:rFonts w:asciiTheme="minorHAnsi" w:hAnsiTheme="minorHAnsi"/>
          <w:sz w:val="24"/>
          <w:szCs w:val="24"/>
          <w:lang w:val="en-GB"/>
        </w:rPr>
        <w:t xml:space="preserve"> and </w:t>
      </w:r>
      <w:r w:rsidR="00766908" w:rsidRPr="00391EEC">
        <w:rPr>
          <w:rFonts w:asciiTheme="minorHAnsi" w:hAnsiTheme="minorHAnsi"/>
          <w:sz w:val="24"/>
          <w:szCs w:val="24"/>
          <w:lang w:val="en-GB"/>
        </w:rPr>
        <w:t>must be approved by both Deputy Directors. The scenario for the test must also be approved. Any form of provocation during the performance of the test is prohibited</w:t>
      </w:r>
      <w:r w:rsidR="00D57C88" w:rsidRPr="00391EEC">
        <w:rPr>
          <w:rFonts w:asciiTheme="minorHAnsi" w:hAnsiTheme="minorHAnsi"/>
          <w:sz w:val="24"/>
          <w:szCs w:val="24"/>
          <w:lang w:val="en-GB"/>
        </w:rPr>
        <w:t xml:space="preserve"> and the test cannot put anyone</w:t>
      </w:r>
      <w:r w:rsidR="00391EEC">
        <w:rPr>
          <w:rFonts w:asciiTheme="minorHAnsi" w:hAnsiTheme="minorHAnsi"/>
          <w:sz w:val="24"/>
          <w:szCs w:val="24"/>
          <w:lang w:val="en-GB"/>
        </w:rPr>
        <w:t>’s</w:t>
      </w:r>
      <w:r w:rsidR="00D57C88" w:rsidRPr="00391EEC">
        <w:rPr>
          <w:rFonts w:asciiTheme="minorHAnsi" w:hAnsiTheme="minorHAnsi"/>
          <w:sz w:val="24"/>
          <w:szCs w:val="24"/>
          <w:lang w:val="en-GB"/>
        </w:rPr>
        <w:t xml:space="preserve"> life at risk or damage property</w:t>
      </w:r>
      <w:r w:rsidR="00766908" w:rsidRPr="00391EEC">
        <w:rPr>
          <w:rFonts w:asciiTheme="minorHAnsi" w:hAnsiTheme="minorHAnsi"/>
          <w:sz w:val="24"/>
          <w:szCs w:val="24"/>
          <w:lang w:val="en-GB"/>
        </w:rPr>
        <w:t xml:space="preserve">. The results of the test can be used as evidence in criminal proceedings; they may also trigger the initiation of disciplinary proceedings. GIBS also communicates to the relevant security forces the names of </w:t>
      </w:r>
      <w:r w:rsidR="002D438C">
        <w:rPr>
          <w:rFonts w:asciiTheme="minorHAnsi" w:hAnsiTheme="minorHAnsi"/>
          <w:sz w:val="24"/>
          <w:szCs w:val="24"/>
          <w:lang w:val="en-GB"/>
        </w:rPr>
        <w:t>persons</w:t>
      </w:r>
      <w:r w:rsidR="002D438C" w:rsidRPr="00391EEC">
        <w:rPr>
          <w:rFonts w:asciiTheme="minorHAnsi" w:hAnsiTheme="minorHAnsi"/>
          <w:sz w:val="24"/>
          <w:szCs w:val="24"/>
          <w:lang w:val="en-GB"/>
        </w:rPr>
        <w:t xml:space="preserve"> </w:t>
      </w:r>
      <w:r w:rsidR="00766908" w:rsidRPr="00391EEC">
        <w:rPr>
          <w:rFonts w:asciiTheme="minorHAnsi" w:hAnsiTheme="minorHAnsi"/>
          <w:sz w:val="24"/>
          <w:szCs w:val="24"/>
          <w:lang w:val="en-GB"/>
        </w:rPr>
        <w:t xml:space="preserve">tested who did not commit any infringements during the reliability test. </w:t>
      </w:r>
      <w:r w:rsidR="002D438C">
        <w:rPr>
          <w:rFonts w:asciiTheme="minorHAnsi" w:hAnsiTheme="minorHAnsi"/>
          <w:sz w:val="24"/>
          <w:szCs w:val="24"/>
          <w:lang w:val="en-GB"/>
        </w:rPr>
        <w:t>Sixty-six</w:t>
      </w:r>
      <w:r w:rsidR="00766908" w:rsidRPr="00391EEC">
        <w:rPr>
          <w:rFonts w:asciiTheme="minorHAnsi" w:hAnsiTheme="minorHAnsi"/>
          <w:sz w:val="24"/>
          <w:szCs w:val="24"/>
          <w:lang w:val="en-GB"/>
        </w:rPr>
        <w:t xml:space="preserve"> integrity tests were carried out in 2021. As a result, two members of the Police and one member of the Prison Service were found to have committed unlawful acts. </w:t>
      </w:r>
      <w:bookmarkStart w:id="246" w:name="_Ref130981992"/>
    </w:p>
    <w:p w14:paraId="63F4F66F" w14:textId="77777777" w:rsidR="00391EEC" w:rsidRDefault="00391EEC" w:rsidP="00391EEC">
      <w:pPr>
        <w:pStyle w:val="Odstavecseseznamem"/>
        <w:rPr>
          <w:rFonts w:asciiTheme="minorHAnsi" w:hAnsiTheme="minorHAnsi"/>
          <w:sz w:val="24"/>
          <w:szCs w:val="24"/>
          <w:lang w:val="en-GB"/>
        </w:rPr>
      </w:pPr>
    </w:p>
    <w:p w14:paraId="132C8E97" w14:textId="3CFBAC5B" w:rsidR="000C094E" w:rsidRPr="00391EEC" w:rsidRDefault="00766908" w:rsidP="00391EEC">
      <w:pPr>
        <w:numPr>
          <w:ilvl w:val="0"/>
          <w:numId w:val="15"/>
        </w:numPr>
        <w:tabs>
          <w:tab w:val="clear" w:pos="567"/>
          <w:tab w:val="left" w:pos="709"/>
        </w:tabs>
        <w:ind w:left="0" w:firstLine="0"/>
        <w:jc w:val="both"/>
        <w:rPr>
          <w:rFonts w:cstheme="minorHAnsi"/>
          <w:sz w:val="24"/>
          <w:szCs w:val="24"/>
          <w:lang w:val="en-GB"/>
        </w:rPr>
      </w:pPr>
      <w:bookmarkStart w:id="247" w:name="_Ref137048615"/>
      <w:r w:rsidRPr="00391EEC">
        <w:rPr>
          <w:rFonts w:asciiTheme="minorHAnsi" w:hAnsiTheme="minorHAnsi"/>
          <w:sz w:val="24"/>
          <w:szCs w:val="24"/>
          <w:lang w:val="en-GB"/>
        </w:rPr>
        <w:t>The authorities are of the view that the introduction of reliability tests has significantly reduced corruption and conversely increased the number of cases in which a staff member reports a bribe offer. According to surveys carried out among staff members, more than half of the respondents felt such tests had a preventative effect.</w:t>
      </w:r>
      <w:bookmarkEnd w:id="246"/>
      <w:bookmarkEnd w:id="247"/>
    </w:p>
    <w:p w14:paraId="0A18B99D" w14:textId="34A80662" w:rsidR="00766908" w:rsidRDefault="00766908" w:rsidP="00766908">
      <w:pPr>
        <w:pStyle w:val="Odstavecseseznamem"/>
        <w:rPr>
          <w:rFonts w:asciiTheme="minorHAnsi" w:hAnsiTheme="minorHAnsi"/>
          <w:sz w:val="24"/>
          <w:szCs w:val="24"/>
          <w:lang w:val="en-GB"/>
        </w:rPr>
      </w:pPr>
    </w:p>
    <w:p w14:paraId="19893871" w14:textId="77777777" w:rsidR="005B3932" w:rsidRPr="00A34599" w:rsidRDefault="005B3932" w:rsidP="008B69A0">
      <w:pPr>
        <w:pStyle w:val="Nadpis3"/>
        <w:numPr>
          <w:ilvl w:val="0"/>
          <w:numId w:val="0"/>
        </w:numPr>
        <w:spacing w:before="0"/>
        <w:rPr>
          <w:rFonts w:asciiTheme="minorHAnsi" w:hAnsiTheme="minorHAnsi"/>
          <w:b w:val="0"/>
          <w:i/>
          <w:color w:val="00000A"/>
          <w:sz w:val="24"/>
          <w:szCs w:val="24"/>
          <w:lang w:val="en-GB"/>
        </w:rPr>
      </w:pPr>
      <w:bookmarkStart w:id="248" w:name="_Toc508876742"/>
      <w:bookmarkStart w:id="249" w:name="_Toc508881597"/>
      <w:bookmarkStart w:id="250" w:name="_Toc508881989"/>
      <w:bookmarkStart w:id="251" w:name="_Toc137046573"/>
      <w:r w:rsidRPr="00A34599">
        <w:rPr>
          <w:rFonts w:asciiTheme="minorHAnsi" w:hAnsiTheme="minorHAnsi"/>
          <w:b w:val="0"/>
          <w:i/>
          <w:color w:val="00000A"/>
          <w:sz w:val="24"/>
          <w:szCs w:val="24"/>
          <w:lang w:val="en-GB"/>
        </w:rPr>
        <w:t>Handling undercover operations and contacts with informants and witnesses</w:t>
      </w:r>
      <w:bookmarkEnd w:id="248"/>
      <w:bookmarkEnd w:id="249"/>
      <w:bookmarkEnd w:id="250"/>
      <w:bookmarkEnd w:id="251"/>
    </w:p>
    <w:p w14:paraId="40470F48" w14:textId="77777777" w:rsidR="005B3932" w:rsidRPr="00A34599" w:rsidRDefault="005B3932" w:rsidP="004C025E">
      <w:pPr>
        <w:pStyle w:val="Corpsde"/>
        <w:spacing w:line="240" w:lineRule="auto"/>
        <w:jc w:val="both"/>
        <w:rPr>
          <w:rFonts w:asciiTheme="minorHAnsi" w:hAnsiTheme="minorHAnsi"/>
          <w:b w:val="0"/>
          <w:i/>
          <w:sz w:val="24"/>
          <w:u w:val="none"/>
          <w:lang w:val="en-GB"/>
        </w:rPr>
      </w:pPr>
    </w:p>
    <w:p w14:paraId="01221AE5" w14:textId="121CFB5E" w:rsidR="002E0D2B" w:rsidRPr="002E0D2B" w:rsidRDefault="00E60671" w:rsidP="00391EEC">
      <w:pPr>
        <w:numPr>
          <w:ilvl w:val="0"/>
          <w:numId w:val="15"/>
        </w:numPr>
        <w:tabs>
          <w:tab w:val="clear" w:pos="567"/>
          <w:tab w:val="left" w:pos="709"/>
        </w:tabs>
        <w:ind w:left="0" w:firstLine="0"/>
        <w:jc w:val="both"/>
        <w:rPr>
          <w:rFonts w:asciiTheme="minorHAnsi" w:hAnsiTheme="minorHAnsi"/>
          <w:sz w:val="24"/>
          <w:szCs w:val="24"/>
          <w:lang w:val="en-GB"/>
        </w:rPr>
      </w:pPr>
      <w:r w:rsidRPr="00391EEC">
        <w:rPr>
          <w:rFonts w:asciiTheme="minorHAnsi" w:hAnsiTheme="minorHAnsi"/>
          <w:sz w:val="24"/>
          <w:szCs w:val="24"/>
          <w:lang w:val="en-GB"/>
        </w:rPr>
        <w:t xml:space="preserve">Undercover operations and contacts with third parties and witnesses are regulated by the CCP (Section 2) and by the Police Act (Section 73), as well as by the following internal management acts: </w:t>
      </w:r>
      <w:r w:rsidR="002E0D2B" w:rsidRPr="002E0D2B">
        <w:rPr>
          <w:rFonts w:asciiTheme="minorHAnsi" w:hAnsiTheme="minorHAnsi"/>
          <w:sz w:val="24"/>
          <w:szCs w:val="24"/>
          <w:lang w:val="en-GB"/>
        </w:rPr>
        <w:t xml:space="preserve">Instruction of the Chief of Police No. 15/2016 on operational search activities and the establishment of work teams and work groups; Instruction of the Chief of Police No. 140/2019 on the use of informants; Binding instruction of the Chief of Police No. 197/2008 which regulates the procedure for requesting and carrying out a pretend transfer; and Binding instruction of the Chief of Police No. 194/2008 which regulates the procedure for the use of an agent. </w:t>
      </w:r>
    </w:p>
    <w:p w14:paraId="146E7F96" w14:textId="61A211D9" w:rsidR="005B3932" w:rsidRDefault="005B3932" w:rsidP="004C025E">
      <w:pPr>
        <w:jc w:val="both"/>
        <w:rPr>
          <w:rFonts w:asciiTheme="minorHAnsi" w:hAnsiTheme="minorHAnsi"/>
          <w:iCs/>
          <w:sz w:val="24"/>
          <w:szCs w:val="24"/>
          <w:lang w:val="en-GB"/>
        </w:rPr>
      </w:pPr>
    </w:p>
    <w:p w14:paraId="5E06F300" w14:textId="77777777" w:rsidR="00BF5CCD" w:rsidRPr="005C492E" w:rsidRDefault="00BF5CCD" w:rsidP="00BF5CCD">
      <w:pPr>
        <w:pStyle w:val="Nadpis3"/>
        <w:tabs>
          <w:tab w:val="clear" w:pos="720"/>
          <w:tab w:val="left" w:pos="709"/>
        </w:tabs>
        <w:spacing w:before="0"/>
        <w:rPr>
          <w:rFonts w:asciiTheme="minorHAnsi" w:hAnsiTheme="minorHAnsi"/>
          <w:b w:val="0"/>
          <w:i/>
          <w:color w:val="auto"/>
          <w:sz w:val="24"/>
          <w:szCs w:val="24"/>
          <w:lang w:val="en-GB"/>
        </w:rPr>
      </w:pPr>
      <w:bookmarkStart w:id="252" w:name="_Toc527539332"/>
      <w:bookmarkStart w:id="253" w:name="_Toc137046574"/>
      <w:r w:rsidRPr="005C492E">
        <w:rPr>
          <w:rFonts w:asciiTheme="minorHAnsi" w:hAnsiTheme="minorHAnsi"/>
          <w:b w:val="0"/>
          <w:i/>
          <w:color w:val="auto"/>
          <w:sz w:val="24"/>
          <w:szCs w:val="24"/>
          <w:lang w:val="en-GB"/>
        </w:rPr>
        <w:t>Ethical principles</w:t>
      </w:r>
      <w:bookmarkEnd w:id="252"/>
      <w:bookmarkEnd w:id="253"/>
    </w:p>
    <w:p w14:paraId="4BA537D7" w14:textId="77777777" w:rsidR="00BF5CCD" w:rsidRDefault="00BF5CCD" w:rsidP="00BF5CCD">
      <w:pPr>
        <w:jc w:val="both"/>
        <w:rPr>
          <w:rFonts w:asciiTheme="minorHAnsi" w:hAnsiTheme="minorHAnsi"/>
          <w:sz w:val="24"/>
          <w:szCs w:val="24"/>
          <w:lang w:val="en-GB"/>
        </w:rPr>
      </w:pPr>
    </w:p>
    <w:p w14:paraId="429BF500" w14:textId="7412DA89" w:rsidR="00391EEC" w:rsidRDefault="00BF5CCD" w:rsidP="00391EEC">
      <w:pPr>
        <w:numPr>
          <w:ilvl w:val="0"/>
          <w:numId w:val="15"/>
        </w:numPr>
        <w:tabs>
          <w:tab w:val="clear" w:pos="567"/>
          <w:tab w:val="left" w:pos="709"/>
        </w:tabs>
        <w:ind w:left="0" w:firstLine="0"/>
        <w:jc w:val="both"/>
        <w:rPr>
          <w:rFonts w:asciiTheme="minorHAnsi" w:hAnsiTheme="minorHAnsi"/>
          <w:sz w:val="24"/>
          <w:szCs w:val="24"/>
          <w:lang w:val="en-GB"/>
        </w:rPr>
      </w:pPr>
      <w:r w:rsidRPr="00391EEC">
        <w:rPr>
          <w:rFonts w:asciiTheme="minorHAnsi" w:hAnsiTheme="minorHAnsi"/>
          <w:sz w:val="24"/>
          <w:szCs w:val="24"/>
          <w:lang w:val="en-GB"/>
        </w:rPr>
        <w:t xml:space="preserve">Title III of the Police Act sets out the police officers’ basic duties with respect to the principles of courtesy, initiative, reasonableness of procedures and duty to instruct. According to section 45-46 of the ZSP, a police officer is obliged to observe service discipline, which consists in the impartial, proper and conscientious performance of the official duties, which result from legal regulations, service regulations and orders. </w:t>
      </w:r>
    </w:p>
    <w:p w14:paraId="1256BC4C" w14:textId="77777777" w:rsidR="00391EEC" w:rsidRDefault="00391EEC" w:rsidP="00391EEC">
      <w:pPr>
        <w:tabs>
          <w:tab w:val="left" w:pos="709"/>
        </w:tabs>
        <w:jc w:val="both"/>
        <w:rPr>
          <w:rFonts w:asciiTheme="minorHAnsi" w:hAnsiTheme="minorHAnsi"/>
          <w:sz w:val="24"/>
          <w:szCs w:val="24"/>
          <w:lang w:val="en-GB"/>
        </w:rPr>
      </w:pPr>
    </w:p>
    <w:p w14:paraId="5656915E" w14:textId="4C709C7C" w:rsidR="00391EEC" w:rsidRDefault="00BF5CCD" w:rsidP="00391EEC">
      <w:pPr>
        <w:numPr>
          <w:ilvl w:val="0"/>
          <w:numId w:val="15"/>
        </w:numPr>
        <w:tabs>
          <w:tab w:val="clear" w:pos="567"/>
          <w:tab w:val="left" w:pos="709"/>
        </w:tabs>
        <w:ind w:left="0" w:firstLine="0"/>
        <w:jc w:val="both"/>
        <w:rPr>
          <w:rFonts w:asciiTheme="minorHAnsi" w:hAnsiTheme="minorHAnsi"/>
          <w:sz w:val="24"/>
          <w:szCs w:val="24"/>
          <w:lang w:val="en-GB"/>
        </w:rPr>
      </w:pPr>
      <w:r w:rsidRPr="00391EEC">
        <w:rPr>
          <w:rFonts w:asciiTheme="minorHAnsi" w:hAnsiTheme="minorHAnsi"/>
          <w:sz w:val="24"/>
          <w:szCs w:val="24"/>
          <w:lang w:val="en-GB"/>
        </w:rPr>
        <w:t xml:space="preserve">Ethical rules are then specified at the level of internal administrative acts. The most important ones are the binding instruction of the Chief of Police No 181/2006, which lays down the basic rules of conduct, official conduct and official courtesy in the Police of the Czech Republic, and </w:t>
      </w:r>
      <w:r w:rsidR="00BE4B08" w:rsidRPr="00391EEC">
        <w:rPr>
          <w:rFonts w:asciiTheme="minorHAnsi" w:hAnsiTheme="minorHAnsi"/>
          <w:sz w:val="24"/>
          <w:szCs w:val="24"/>
          <w:lang w:val="en-GB"/>
        </w:rPr>
        <w:t xml:space="preserve">the </w:t>
      </w:r>
      <w:r w:rsidRPr="00391EEC">
        <w:rPr>
          <w:rFonts w:asciiTheme="minorHAnsi" w:hAnsiTheme="minorHAnsi"/>
          <w:sz w:val="24"/>
          <w:szCs w:val="24"/>
          <w:lang w:val="en-GB"/>
        </w:rPr>
        <w:t xml:space="preserve">order of the Chief of Police No 154/2011 on the professional ethics of the Police of the Czech Republic (hereafter the Code of Ethics). </w:t>
      </w:r>
      <w:r w:rsidR="00BE4B08" w:rsidRPr="00391EEC">
        <w:rPr>
          <w:rFonts w:asciiTheme="minorHAnsi" w:hAnsiTheme="minorHAnsi"/>
          <w:sz w:val="24"/>
          <w:szCs w:val="24"/>
          <w:lang w:val="en-GB"/>
        </w:rPr>
        <w:t xml:space="preserve">The former has a </w:t>
      </w:r>
      <w:r w:rsidR="002D438C">
        <w:rPr>
          <w:rFonts w:asciiTheme="minorHAnsi" w:hAnsiTheme="minorHAnsi"/>
          <w:sz w:val="24"/>
          <w:szCs w:val="24"/>
          <w:lang w:val="en-GB"/>
        </w:rPr>
        <w:t>declaratory</w:t>
      </w:r>
      <w:r w:rsidR="002D438C" w:rsidRPr="00391EEC">
        <w:rPr>
          <w:rFonts w:asciiTheme="minorHAnsi" w:hAnsiTheme="minorHAnsi"/>
          <w:sz w:val="24"/>
          <w:szCs w:val="24"/>
          <w:lang w:val="en-GB"/>
        </w:rPr>
        <w:t xml:space="preserve"> </w:t>
      </w:r>
      <w:r w:rsidR="00BE4B08" w:rsidRPr="00391EEC">
        <w:rPr>
          <w:rFonts w:asciiTheme="minorHAnsi" w:hAnsiTheme="minorHAnsi"/>
          <w:sz w:val="24"/>
          <w:szCs w:val="24"/>
          <w:lang w:val="en-GB"/>
        </w:rPr>
        <w:t>value, while the latter is more prescriptive.</w:t>
      </w:r>
      <w:r w:rsidR="00BE4B08" w:rsidRPr="00391EEC">
        <w:rPr>
          <w:rFonts w:asciiTheme="minorHAnsi" w:hAnsiTheme="minorHAnsi"/>
          <w:b/>
          <w:bCs/>
          <w:sz w:val="24"/>
          <w:szCs w:val="24"/>
          <w:lang w:val="en-GB"/>
        </w:rPr>
        <w:t xml:space="preserve"> </w:t>
      </w:r>
      <w:r w:rsidRPr="00391EEC">
        <w:rPr>
          <w:rFonts w:asciiTheme="minorHAnsi" w:hAnsiTheme="minorHAnsi"/>
          <w:sz w:val="24"/>
          <w:szCs w:val="24"/>
          <w:lang w:val="en-GB"/>
        </w:rPr>
        <w:t xml:space="preserve">Both documents were issued in the form of an internal act of management. This is a formalised legislative process according to which a draft </w:t>
      </w:r>
      <w:r w:rsidR="00391EEC">
        <w:rPr>
          <w:rFonts w:asciiTheme="minorHAnsi" w:hAnsiTheme="minorHAnsi"/>
          <w:sz w:val="24"/>
          <w:szCs w:val="24"/>
          <w:lang w:val="en-GB"/>
        </w:rPr>
        <w:t xml:space="preserve">is </w:t>
      </w:r>
      <w:r w:rsidRPr="00391EEC">
        <w:rPr>
          <w:rFonts w:asciiTheme="minorHAnsi" w:hAnsiTheme="minorHAnsi"/>
          <w:sz w:val="24"/>
          <w:szCs w:val="24"/>
          <w:lang w:val="en-GB"/>
        </w:rPr>
        <w:t>drawn up, sen</w:t>
      </w:r>
      <w:r w:rsidR="00391EEC">
        <w:rPr>
          <w:rFonts w:asciiTheme="minorHAnsi" w:hAnsiTheme="minorHAnsi"/>
          <w:sz w:val="24"/>
          <w:szCs w:val="24"/>
          <w:lang w:val="en-GB"/>
        </w:rPr>
        <w:t>t</w:t>
      </w:r>
      <w:r w:rsidRPr="00391EEC">
        <w:rPr>
          <w:rFonts w:asciiTheme="minorHAnsi" w:hAnsiTheme="minorHAnsi"/>
          <w:sz w:val="24"/>
          <w:szCs w:val="24"/>
          <w:lang w:val="en-GB"/>
        </w:rPr>
        <w:t xml:space="preserve"> to all organisational units of the Police for comments</w:t>
      </w:r>
      <w:r w:rsidR="00391EEC">
        <w:rPr>
          <w:rFonts w:asciiTheme="minorHAnsi" w:hAnsiTheme="minorHAnsi"/>
          <w:sz w:val="24"/>
          <w:szCs w:val="24"/>
          <w:lang w:val="en-GB"/>
        </w:rPr>
        <w:t>,</w:t>
      </w:r>
      <w:r w:rsidRPr="00391EEC">
        <w:rPr>
          <w:rFonts w:asciiTheme="minorHAnsi" w:hAnsiTheme="minorHAnsi"/>
          <w:sz w:val="24"/>
          <w:szCs w:val="24"/>
          <w:lang w:val="en-GB"/>
        </w:rPr>
        <w:t xml:space="preserve"> updated in view thereof, and finally published in the Police information system. The Code of Ethics is also posted at individual police stations. </w:t>
      </w:r>
      <w:r w:rsidR="00BE4B08" w:rsidRPr="00391EEC">
        <w:rPr>
          <w:rFonts w:asciiTheme="minorHAnsi" w:hAnsiTheme="minorHAnsi"/>
          <w:sz w:val="24"/>
          <w:szCs w:val="24"/>
          <w:lang w:val="en-GB"/>
        </w:rPr>
        <w:t>An Ethics Committee</w:t>
      </w:r>
      <w:r w:rsidR="00391EEC">
        <w:rPr>
          <w:rFonts w:asciiTheme="minorHAnsi" w:hAnsiTheme="minorHAnsi"/>
          <w:sz w:val="24"/>
          <w:szCs w:val="24"/>
          <w:lang w:val="en-GB"/>
        </w:rPr>
        <w:t>,</w:t>
      </w:r>
      <w:r w:rsidR="00BE4B08" w:rsidRPr="00391EEC">
        <w:rPr>
          <w:rFonts w:asciiTheme="minorHAnsi" w:hAnsiTheme="minorHAnsi"/>
          <w:sz w:val="24"/>
          <w:szCs w:val="24"/>
          <w:lang w:val="en-GB"/>
        </w:rPr>
        <w:t xml:space="preserve"> composed of at least nine members appointed by the Police President, is in charge of promoting professional ethics within the Police and of submitting proposals to the President for updating the Code. </w:t>
      </w:r>
    </w:p>
    <w:p w14:paraId="5213B6B0" w14:textId="77777777" w:rsidR="00391EEC" w:rsidRDefault="00391EEC" w:rsidP="00391EEC">
      <w:pPr>
        <w:pStyle w:val="Odstavecseseznamem"/>
        <w:rPr>
          <w:rFonts w:asciiTheme="minorHAnsi" w:hAnsiTheme="minorHAnsi"/>
          <w:sz w:val="24"/>
          <w:szCs w:val="24"/>
          <w:lang w:val="en-GB"/>
        </w:rPr>
      </w:pPr>
    </w:p>
    <w:p w14:paraId="0489A574" w14:textId="16AFC6B1" w:rsidR="00391EEC" w:rsidRDefault="00BE4B08" w:rsidP="00391EEC">
      <w:pPr>
        <w:numPr>
          <w:ilvl w:val="0"/>
          <w:numId w:val="15"/>
        </w:numPr>
        <w:tabs>
          <w:tab w:val="clear" w:pos="567"/>
          <w:tab w:val="left" w:pos="709"/>
        </w:tabs>
        <w:ind w:left="0" w:firstLine="0"/>
        <w:jc w:val="both"/>
        <w:rPr>
          <w:rFonts w:asciiTheme="minorHAnsi" w:hAnsiTheme="minorHAnsi"/>
          <w:sz w:val="24"/>
          <w:szCs w:val="24"/>
          <w:lang w:val="en-GB"/>
        </w:rPr>
      </w:pPr>
      <w:r w:rsidRPr="00391EEC">
        <w:rPr>
          <w:rFonts w:asciiTheme="minorHAnsi" w:hAnsiTheme="minorHAnsi"/>
          <w:sz w:val="24"/>
          <w:szCs w:val="24"/>
          <w:lang w:val="en-GB"/>
        </w:rPr>
        <w:t xml:space="preserve">The Code of Ethics contains five articles setting out the aims, fundamental values and commitment of the Police to society, obligations towards colleagues and personal and professional attitude. The binding instruction on rules of conduct, does not contain integrity rules, except a prohibition </w:t>
      </w:r>
      <w:r w:rsidR="00C61249">
        <w:rPr>
          <w:rFonts w:asciiTheme="minorHAnsi" w:hAnsiTheme="minorHAnsi"/>
          <w:sz w:val="24"/>
          <w:szCs w:val="24"/>
          <w:lang w:val="en-GB"/>
        </w:rPr>
        <w:t>on</w:t>
      </w:r>
      <w:r w:rsidR="00C61249" w:rsidRPr="00391EEC">
        <w:rPr>
          <w:rFonts w:asciiTheme="minorHAnsi" w:hAnsiTheme="minorHAnsi"/>
          <w:sz w:val="24"/>
          <w:szCs w:val="24"/>
          <w:lang w:val="en-GB"/>
        </w:rPr>
        <w:t xml:space="preserve"> </w:t>
      </w:r>
      <w:r w:rsidRPr="00391EEC">
        <w:rPr>
          <w:rFonts w:asciiTheme="minorHAnsi" w:hAnsiTheme="minorHAnsi"/>
          <w:sz w:val="24"/>
          <w:szCs w:val="24"/>
          <w:lang w:val="en-GB"/>
        </w:rPr>
        <w:t>accept</w:t>
      </w:r>
      <w:r w:rsidR="00C61249">
        <w:rPr>
          <w:rFonts w:asciiTheme="minorHAnsi" w:hAnsiTheme="minorHAnsi"/>
          <w:sz w:val="24"/>
          <w:szCs w:val="24"/>
          <w:lang w:val="en-GB"/>
        </w:rPr>
        <w:t>ing</w:t>
      </w:r>
      <w:r w:rsidRPr="00391EEC">
        <w:rPr>
          <w:rFonts w:asciiTheme="minorHAnsi" w:hAnsiTheme="minorHAnsi"/>
          <w:sz w:val="24"/>
          <w:szCs w:val="24"/>
          <w:lang w:val="en-GB"/>
        </w:rPr>
        <w:t xml:space="preserve"> gifts and other benefits. </w:t>
      </w:r>
      <w:r w:rsidR="00BF5CCD" w:rsidRPr="00391EEC">
        <w:rPr>
          <w:rFonts w:asciiTheme="minorHAnsi" w:hAnsiTheme="minorHAnsi"/>
          <w:sz w:val="24"/>
          <w:szCs w:val="24"/>
          <w:lang w:val="en-GB"/>
        </w:rPr>
        <w:t xml:space="preserve">The Code of Ethics and rules of conduct are part of the police officers’ basic professional training and of courses related to anti-corruption issues. </w:t>
      </w:r>
      <w:r w:rsidR="00BF5CCD" w:rsidRPr="00C61249">
        <w:rPr>
          <w:rFonts w:asciiTheme="minorHAnsi" w:hAnsiTheme="minorHAnsi"/>
          <w:sz w:val="24"/>
          <w:szCs w:val="24"/>
          <w:lang w:val="en-GB"/>
        </w:rPr>
        <w:t xml:space="preserve">Violation of </w:t>
      </w:r>
      <w:r w:rsidR="00391EEC" w:rsidRPr="00C61249">
        <w:rPr>
          <w:rFonts w:asciiTheme="minorHAnsi" w:hAnsiTheme="minorHAnsi"/>
          <w:sz w:val="24"/>
          <w:szCs w:val="24"/>
          <w:lang w:val="en-GB"/>
        </w:rPr>
        <w:t>their</w:t>
      </w:r>
      <w:r w:rsidR="00BF5CCD" w:rsidRPr="00C61249">
        <w:rPr>
          <w:rFonts w:asciiTheme="minorHAnsi" w:hAnsiTheme="minorHAnsi"/>
          <w:sz w:val="24"/>
          <w:szCs w:val="24"/>
          <w:lang w:val="en-GB"/>
        </w:rPr>
        <w:t xml:space="preserve"> provisions amounts to a violation</w:t>
      </w:r>
      <w:r w:rsidR="00BF5CCD" w:rsidRPr="00391EEC">
        <w:rPr>
          <w:rFonts w:asciiTheme="minorHAnsi" w:hAnsiTheme="minorHAnsi"/>
          <w:sz w:val="24"/>
          <w:szCs w:val="24"/>
          <w:lang w:val="en-GB"/>
        </w:rPr>
        <w:t xml:space="preserve"> of official discipline and is a ground for the initiation of disciplinary proceedings.</w:t>
      </w:r>
    </w:p>
    <w:p w14:paraId="2F9D0CE9" w14:textId="77777777" w:rsidR="00391EEC" w:rsidRDefault="00391EEC" w:rsidP="00391EEC">
      <w:pPr>
        <w:pStyle w:val="Odstavecseseznamem"/>
        <w:rPr>
          <w:rFonts w:asciiTheme="minorHAnsi" w:hAnsiTheme="minorHAnsi"/>
          <w:sz w:val="24"/>
          <w:szCs w:val="24"/>
          <w:lang w:val="en-GB"/>
        </w:rPr>
      </w:pPr>
    </w:p>
    <w:p w14:paraId="091FAE0D" w14:textId="18B4E672" w:rsidR="00391EEC" w:rsidRDefault="00BE4B08" w:rsidP="00391EEC">
      <w:pPr>
        <w:numPr>
          <w:ilvl w:val="0"/>
          <w:numId w:val="15"/>
        </w:numPr>
        <w:tabs>
          <w:tab w:val="clear" w:pos="567"/>
          <w:tab w:val="left" w:pos="709"/>
        </w:tabs>
        <w:ind w:left="0" w:firstLine="0"/>
        <w:jc w:val="both"/>
        <w:rPr>
          <w:rFonts w:asciiTheme="minorHAnsi" w:hAnsiTheme="minorHAnsi"/>
          <w:sz w:val="24"/>
          <w:szCs w:val="24"/>
          <w:lang w:val="en-GB"/>
        </w:rPr>
      </w:pPr>
      <w:r w:rsidRPr="00391EEC">
        <w:rPr>
          <w:rFonts w:asciiTheme="minorHAnsi" w:hAnsiTheme="minorHAnsi"/>
          <w:sz w:val="24"/>
          <w:szCs w:val="24"/>
          <w:lang w:val="en-GB"/>
        </w:rPr>
        <w:t xml:space="preserve">The GET welcomes that the Code of Ethics and rules of conduct are updated on a regular basis to reflect current trends and challenges. It also notes that the authorities have stated their intention to update the composition and functioning of the Ethics Committee to make it less formal and include more staff from below </w:t>
      </w:r>
      <w:r w:rsidR="00C61249">
        <w:rPr>
          <w:rFonts w:asciiTheme="minorHAnsi" w:hAnsiTheme="minorHAnsi"/>
          <w:sz w:val="24"/>
          <w:szCs w:val="24"/>
          <w:lang w:val="en-GB"/>
        </w:rPr>
        <w:t xml:space="preserve">the </w:t>
      </w:r>
      <w:r w:rsidRPr="00391EEC">
        <w:rPr>
          <w:rFonts w:asciiTheme="minorHAnsi" w:hAnsiTheme="minorHAnsi"/>
          <w:sz w:val="24"/>
          <w:szCs w:val="24"/>
          <w:lang w:val="en-GB"/>
        </w:rPr>
        <w:t xml:space="preserve">upper managerial ranks. Furthermore, it is positive that these documents are directly enforceable. </w:t>
      </w:r>
      <w:bookmarkStart w:id="254" w:name="_Ref130825664"/>
    </w:p>
    <w:p w14:paraId="1F64D48F" w14:textId="77777777" w:rsidR="00391EEC" w:rsidRDefault="00391EEC" w:rsidP="00391EEC">
      <w:pPr>
        <w:pStyle w:val="Odstavecseseznamem"/>
        <w:rPr>
          <w:rFonts w:asciiTheme="minorHAnsi" w:hAnsiTheme="minorHAnsi"/>
          <w:sz w:val="24"/>
          <w:szCs w:val="24"/>
          <w:lang w:val="en-GB"/>
        </w:rPr>
      </w:pPr>
    </w:p>
    <w:p w14:paraId="4D1EBA86" w14:textId="0BF15B27" w:rsidR="00BE4B08" w:rsidRPr="00391EEC" w:rsidRDefault="00391EEC" w:rsidP="00391EEC">
      <w:pPr>
        <w:numPr>
          <w:ilvl w:val="0"/>
          <w:numId w:val="15"/>
        </w:numPr>
        <w:tabs>
          <w:tab w:val="clear" w:pos="567"/>
          <w:tab w:val="left" w:pos="709"/>
        </w:tabs>
        <w:ind w:left="0" w:firstLine="0"/>
        <w:jc w:val="both"/>
        <w:rPr>
          <w:rFonts w:asciiTheme="minorHAnsi" w:hAnsiTheme="minorHAnsi"/>
          <w:sz w:val="24"/>
          <w:szCs w:val="24"/>
          <w:lang w:val="en-GB"/>
        </w:rPr>
      </w:pPr>
      <w:bookmarkStart w:id="255" w:name="_Ref137048412"/>
      <w:r>
        <w:rPr>
          <w:rFonts w:asciiTheme="minorHAnsi" w:hAnsiTheme="minorHAnsi"/>
          <w:sz w:val="24"/>
          <w:szCs w:val="24"/>
          <w:lang w:val="en-GB"/>
        </w:rPr>
        <w:t>T</w:t>
      </w:r>
      <w:r w:rsidR="00BE4B08" w:rsidRPr="00391EEC">
        <w:rPr>
          <w:rFonts w:asciiTheme="minorHAnsi" w:hAnsiTheme="minorHAnsi"/>
          <w:sz w:val="24"/>
          <w:szCs w:val="24"/>
          <w:lang w:val="en-GB"/>
        </w:rPr>
        <w:t xml:space="preserve">he GET notes that both the Code of Ethics and the binding instruction on rules of conduct contain some provisions dealing with the integrity of the Police. However, they lack detail in this area and give </w:t>
      </w:r>
      <w:r w:rsidR="004860AC" w:rsidRPr="00391EEC">
        <w:rPr>
          <w:rFonts w:asciiTheme="minorHAnsi" w:hAnsiTheme="minorHAnsi"/>
          <w:sz w:val="24"/>
          <w:szCs w:val="24"/>
          <w:lang w:val="en-GB"/>
        </w:rPr>
        <w:t xml:space="preserve">little </w:t>
      </w:r>
      <w:r w:rsidR="00BE4B08" w:rsidRPr="00391EEC">
        <w:rPr>
          <w:rFonts w:asciiTheme="minorHAnsi" w:hAnsiTheme="minorHAnsi"/>
          <w:sz w:val="24"/>
          <w:szCs w:val="24"/>
          <w:lang w:val="en-GB"/>
        </w:rPr>
        <w:t xml:space="preserve">practical guidance or examples of ethical dilemmas. According to the authorities, this is by design, in order for these documents to be non-ambiguous. Nevertheless, the GET takes the view that further guidance must be developed, especially in areas such as gifts </w:t>
      </w:r>
      <w:r w:rsidR="00C61249">
        <w:rPr>
          <w:rFonts w:asciiTheme="minorHAnsi" w:hAnsiTheme="minorHAnsi"/>
          <w:sz w:val="24"/>
          <w:szCs w:val="24"/>
          <w:lang w:val="en-GB"/>
        </w:rPr>
        <w:t>and</w:t>
      </w:r>
      <w:r w:rsidR="00C61249" w:rsidRPr="00391EEC">
        <w:rPr>
          <w:rFonts w:asciiTheme="minorHAnsi" w:hAnsiTheme="minorHAnsi"/>
          <w:sz w:val="24"/>
          <w:szCs w:val="24"/>
          <w:lang w:val="en-GB"/>
        </w:rPr>
        <w:t xml:space="preserve"> </w:t>
      </w:r>
      <w:r w:rsidR="00BE4B08" w:rsidRPr="00391EEC">
        <w:rPr>
          <w:rFonts w:asciiTheme="minorHAnsi" w:hAnsiTheme="minorHAnsi"/>
          <w:sz w:val="24"/>
          <w:szCs w:val="24"/>
          <w:lang w:val="en-GB"/>
        </w:rPr>
        <w:t xml:space="preserve">conflicts of interest where only general principles are stated.  Consequently, </w:t>
      </w:r>
      <w:r w:rsidR="00BE4B08" w:rsidRPr="00391EEC">
        <w:rPr>
          <w:rFonts w:asciiTheme="minorHAnsi" w:hAnsiTheme="minorHAnsi"/>
          <w:b/>
          <w:bCs/>
          <w:sz w:val="24"/>
          <w:szCs w:val="24"/>
          <w:lang w:val="en-GB"/>
        </w:rPr>
        <w:t>GRECO recommends that the Code of Ethics and the binding instruction on rules of conduct be complemented by practical guidance containing concrete examples illustrating integrity issues and risk areas.</w:t>
      </w:r>
      <w:bookmarkEnd w:id="254"/>
      <w:bookmarkEnd w:id="255"/>
    </w:p>
    <w:p w14:paraId="7679B5F2" w14:textId="344DF810" w:rsidR="00BF5CCD" w:rsidRDefault="00BF5CCD" w:rsidP="00BF5CCD">
      <w:pPr>
        <w:jc w:val="both"/>
        <w:rPr>
          <w:highlight w:val="green"/>
          <w:lang w:val="en-GB"/>
        </w:rPr>
      </w:pPr>
    </w:p>
    <w:p w14:paraId="6E216067" w14:textId="77777777" w:rsidR="005B3932" w:rsidRPr="00A34599" w:rsidRDefault="00AE608D" w:rsidP="008B69A0">
      <w:pPr>
        <w:pStyle w:val="Nadpis3"/>
        <w:numPr>
          <w:ilvl w:val="0"/>
          <w:numId w:val="0"/>
        </w:numPr>
        <w:spacing w:before="0"/>
        <w:rPr>
          <w:rFonts w:asciiTheme="minorHAnsi" w:hAnsiTheme="minorHAnsi"/>
          <w:b w:val="0"/>
          <w:i/>
          <w:color w:val="00000A"/>
          <w:sz w:val="24"/>
          <w:szCs w:val="24"/>
          <w:lang w:val="en-GB"/>
        </w:rPr>
      </w:pPr>
      <w:bookmarkStart w:id="256" w:name="_Toc508876743"/>
      <w:bookmarkStart w:id="257" w:name="_Toc508881598"/>
      <w:bookmarkStart w:id="258" w:name="_Toc508881990"/>
      <w:bookmarkStart w:id="259" w:name="_Toc137046575"/>
      <w:r w:rsidRPr="00A34599">
        <w:rPr>
          <w:rFonts w:asciiTheme="minorHAnsi" w:hAnsiTheme="minorHAnsi"/>
          <w:b w:val="0"/>
          <w:i/>
          <w:color w:val="00000A"/>
          <w:sz w:val="24"/>
          <w:szCs w:val="24"/>
          <w:lang w:val="en-GB"/>
        </w:rPr>
        <w:t>Advice, t</w:t>
      </w:r>
      <w:r w:rsidR="005B3932" w:rsidRPr="00A34599">
        <w:rPr>
          <w:rFonts w:asciiTheme="minorHAnsi" w:hAnsiTheme="minorHAnsi"/>
          <w:b w:val="0"/>
          <w:i/>
          <w:color w:val="00000A"/>
          <w:sz w:val="24"/>
          <w:szCs w:val="24"/>
          <w:lang w:val="en-GB"/>
        </w:rPr>
        <w:t>raining and awareness</w:t>
      </w:r>
      <w:bookmarkEnd w:id="256"/>
      <w:bookmarkEnd w:id="257"/>
      <w:bookmarkEnd w:id="258"/>
      <w:bookmarkEnd w:id="259"/>
      <w:r w:rsidR="005B3932" w:rsidRPr="00A34599">
        <w:rPr>
          <w:rFonts w:asciiTheme="minorHAnsi" w:hAnsiTheme="minorHAnsi"/>
          <w:b w:val="0"/>
          <w:i/>
          <w:color w:val="00000A"/>
          <w:sz w:val="24"/>
          <w:szCs w:val="24"/>
          <w:lang w:val="en-GB"/>
        </w:rPr>
        <w:t xml:space="preserve"> </w:t>
      </w:r>
    </w:p>
    <w:p w14:paraId="117C3CA1" w14:textId="77777777" w:rsidR="005B3932" w:rsidRPr="00A34599" w:rsidRDefault="005B3932" w:rsidP="004C025E">
      <w:pPr>
        <w:jc w:val="both"/>
        <w:rPr>
          <w:rFonts w:asciiTheme="minorHAnsi" w:hAnsiTheme="minorHAnsi"/>
          <w:sz w:val="24"/>
          <w:szCs w:val="24"/>
          <w:lang w:val="en-GB"/>
        </w:rPr>
      </w:pPr>
    </w:p>
    <w:p w14:paraId="557679F4" w14:textId="7B185F1F" w:rsidR="00BC04BD" w:rsidRPr="00BC04BD" w:rsidRDefault="009F42C5" w:rsidP="00BC04BD">
      <w:pPr>
        <w:numPr>
          <w:ilvl w:val="0"/>
          <w:numId w:val="15"/>
        </w:numPr>
        <w:tabs>
          <w:tab w:val="clear" w:pos="567"/>
          <w:tab w:val="left" w:pos="709"/>
        </w:tabs>
        <w:ind w:left="0" w:firstLine="0"/>
        <w:jc w:val="both"/>
        <w:rPr>
          <w:rFonts w:asciiTheme="minorHAnsi" w:hAnsiTheme="minorHAnsi"/>
          <w:sz w:val="24"/>
          <w:szCs w:val="24"/>
          <w:lang w:val="en-GB"/>
        </w:rPr>
      </w:pPr>
      <w:r w:rsidRPr="00BC04BD">
        <w:rPr>
          <w:rFonts w:asciiTheme="minorHAnsi" w:hAnsiTheme="minorHAnsi"/>
          <w:sz w:val="24"/>
          <w:szCs w:val="24"/>
          <w:lang w:val="en-GB"/>
        </w:rPr>
        <w:t>Training is organised by the Department of Police Education and Service Training. Corruption issues are taught in basic vocational training.</w:t>
      </w:r>
      <w:r w:rsidR="009C7129">
        <w:rPr>
          <w:rFonts w:asciiTheme="minorHAnsi" w:hAnsiTheme="minorHAnsi"/>
          <w:sz w:val="24"/>
          <w:szCs w:val="24"/>
          <w:lang w:val="en-GB"/>
        </w:rPr>
        <w:t xml:space="preserve"> The course </w:t>
      </w:r>
      <w:r w:rsidR="00C6690F">
        <w:rPr>
          <w:rFonts w:asciiTheme="minorHAnsi" w:hAnsiTheme="minorHAnsi"/>
          <w:sz w:val="24"/>
          <w:szCs w:val="24"/>
          <w:lang w:val="en-GB"/>
        </w:rPr>
        <w:t xml:space="preserve">is compulsory, </w:t>
      </w:r>
      <w:r w:rsidR="009C7129">
        <w:rPr>
          <w:rFonts w:asciiTheme="minorHAnsi" w:hAnsiTheme="minorHAnsi"/>
          <w:sz w:val="24"/>
          <w:szCs w:val="24"/>
          <w:lang w:val="en-GB"/>
        </w:rPr>
        <w:t>lasts one working day and covers the terms related to corruption situation, describes such situations, how to deal with them and to document them.</w:t>
      </w:r>
      <w:r w:rsidRPr="00BC04BD">
        <w:rPr>
          <w:rFonts w:asciiTheme="minorHAnsi" w:hAnsiTheme="minorHAnsi"/>
          <w:sz w:val="24"/>
          <w:szCs w:val="24"/>
          <w:lang w:val="en-GB"/>
        </w:rPr>
        <w:t xml:space="preserve"> </w:t>
      </w:r>
      <w:bookmarkStart w:id="260" w:name="_Ref131148373"/>
    </w:p>
    <w:p w14:paraId="29F225D0" w14:textId="77777777" w:rsidR="00BC04BD" w:rsidRDefault="00BC04BD" w:rsidP="00BC04BD">
      <w:pPr>
        <w:tabs>
          <w:tab w:val="left" w:pos="709"/>
        </w:tabs>
        <w:jc w:val="both"/>
        <w:rPr>
          <w:rFonts w:asciiTheme="minorHAnsi" w:hAnsiTheme="minorHAnsi"/>
          <w:sz w:val="24"/>
          <w:szCs w:val="24"/>
          <w:lang w:val="en-GB"/>
        </w:rPr>
      </w:pPr>
    </w:p>
    <w:p w14:paraId="510ED671" w14:textId="312A616F" w:rsidR="00BD6CCF" w:rsidRDefault="009F42C5" w:rsidP="00BD6CCF">
      <w:pPr>
        <w:numPr>
          <w:ilvl w:val="0"/>
          <w:numId w:val="15"/>
        </w:numPr>
        <w:tabs>
          <w:tab w:val="clear" w:pos="567"/>
          <w:tab w:val="left" w:pos="709"/>
        </w:tabs>
        <w:ind w:left="0" w:firstLine="0"/>
        <w:jc w:val="both"/>
        <w:rPr>
          <w:rFonts w:asciiTheme="minorHAnsi" w:hAnsiTheme="minorHAnsi"/>
          <w:sz w:val="24"/>
          <w:szCs w:val="24"/>
          <w:lang w:val="en-GB"/>
        </w:rPr>
      </w:pPr>
      <w:r w:rsidRPr="00BC04BD">
        <w:rPr>
          <w:rFonts w:asciiTheme="minorHAnsi" w:hAnsiTheme="minorHAnsi"/>
          <w:sz w:val="24"/>
          <w:szCs w:val="24"/>
          <w:lang w:val="en-GB"/>
        </w:rPr>
        <w:t xml:space="preserve">Reference is also made to a course on “problems of corruption”, which lasts one day and varies according to the police officer’s position. It is mandatory for senior officers. It is divided </w:t>
      </w:r>
      <w:r w:rsidR="008A606A" w:rsidRPr="00BC04BD">
        <w:rPr>
          <w:rFonts w:asciiTheme="minorHAnsi" w:hAnsiTheme="minorHAnsi"/>
          <w:sz w:val="24"/>
          <w:szCs w:val="24"/>
          <w:lang w:val="en-GB"/>
        </w:rPr>
        <w:t>i</w:t>
      </w:r>
      <w:r w:rsidR="008A606A">
        <w:rPr>
          <w:rFonts w:asciiTheme="minorHAnsi" w:hAnsiTheme="minorHAnsi"/>
          <w:sz w:val="24"/>
          <w:szCs w:val="24"/>
          <w:lang w:val="en-GB"/>
        </w:rPr>
        <w:t>nt</w:t>
      </w:r>
      <w:r w:rsidR="008A606A" w:rsidRPr="00BC04BD">
        <w:rPr>
          <w:rFonts w:asciiTheme="minorHAnsi" w:hAnsiTheme="minorHAnsi"/>
          <w:sz w:val="24"/>
          <w:szCs w:val="24"/>
          <w:lang w:val="en-GB"/>
        </w:rPr>
        <w:t>o</w:t>
      </w:r>
      <w:r w:rsidRPr="00BC04BD">
        <w:rPr>
          <w:rFonts w:asciiTheme="minorHAnsi" w:hAnsiTheme="minorHAnsi"/>
          <w:sz w:val="24"/>
          <w:szCs w:val="24"/>
          <w:lang w:val="en-GB"/>
        </w:rPr>
        <w:t xml:space="preserve"> three parts, the first dealing with selected areas of criminal and administrative law, the second with corruption situations and risks</w:t>
      </w:r>
      <w:r w:rsidR="00C61249">
        <w:rPr>
          <w:rFonts w:asciiTheme="minorHAnsi" w:hAnsiTheme="minorHAnsi"/>
          <w:sz w:val="24"/>
          <w:szCs w:val="24"/>
          <w:lang w:val="en-GB"/>
        </w:rPr>
        <w:t>,</w:t>
      </w:r>
      <w:r w:rsidRPr="00BC04BD">
        <w:rPr>
          <w:rFonts w:asciiTheme="minorHAnsi" w:hAnsiTheme="minorHAnsi"/>
          <w:sz w:val="24"/>
          <w:szCs w:val="24"/>
          <w:lang w:val="en-GB"/>
        </w:rPr>
        <w:t xml:space="preserve"> and the third </w:t>
      </w:r>
      <w:r w:rsidR="00C61249">
        <w:rPr>
          <w:rFonts w:asciiTheme="minorHAnsi" w:hAnsiTheme="minorHAnsi"/>
          <w:sz w:val="24"/>
          <w:szCs w:val="24"/>
          <w:lang w:val="en-GB"/>
        </w:rPr>
        <w:t>with</w:t>
      </w:r>
      <w:r w:rsidRPr="00BC04BD">
        <w:rPr>
          <w:rFonts w:asciiTheme="minorHAnsi" w:hAnsiTheme="minorHAnsi"/>
          <w:sz w:val="24"/>
          <w:szCs w:val="24"/>
          <w:lang w:val="en-GB"/>
        </w:rPr>
        <w:t xml:space="preserve"> communication skills</w:t>
      </w:r>
      <w:r w:rsidR="00C61249">
        <w:rPr>
          <w:rFonts w:asciiTheme="minorHAnsi" w:hAnsiTheme="minorHAnsi"/>
          <w:sz w:val="24"/>
          <w:szCs w:val="24"/>
          <w:lang w:val="en-GB"/>
        </w:rPr>
        <w:t xml:space="preserve"> and </w:t>
      </w:r>
      <w:r w:rsidRPr="00BC04BD">
        <w:rPr>
          <w:rFonts w:asciiTheme="minorHAnsi" w:hAnsiTheme="minorHAnsi"/>
          <w:sz w:val="24"/>
          <w:szCs w:val="24"/>
          <w:lang w:val="en-GB"/>
        </w:rPr>
        <w:t>how to re</w:t>
      </w:r>
      <w:r w:rsidR="00C61249">
        <w:rPr>
          <w:rFonts w:asciiTheme="minorHAnsi" w:hAnsiTheme="minorHAnsi"/>
          <w:sz w:val="24"/>
          <w:szCs w:val="24"/>
          <w:lang w:val="en-GB"/>
        </w:rPr>
        <w:t>spond</w:t>
      </w:r>
      <w:r w:rsidRPr="00BC04BD">
        <w:rPr>
          <w:rFonts w:asciiTheme="minorHAnsi" w:hAnsiTheme="minorHAnsi"/>
          <w:sz w:val="24"/>
          <w:szCs w:val="24"/>
          <w:lang w:val="en-GB"/>
        </w:rPr>
        <w:t xml:space="preserve"> </w:t>
      </w:r>
      <w:r w:rsidR="00C61249">
        <w:rPr>
          <w:rFonts w:asciiTheme="minorHAnsi" w:hAnsiTheme="minorHAnsi"/>
          <w:sz w:val="24"/>
          <w:szCs w:val="24"/>
          <w:lang w:val="en-GB"/>
        </w:rPr>
        <w:t>to</w:t>
      </w:r>
      <w:r w:rsidRPr="00BC04BD">
        <w:rPr>
          <w:rFonts w:asciiTheme="minorHAnsi" w:hAnsiTheme="minorHAnsi"/>
          <w:sz w:val="24"/>
          <w:szCs w:val="24"/>
          <w:lang w:val="en-GB"/>
        </w:rPr>
        <w:t xml:space="preserve"> corruption situations. Furthermore, all managers participate in an e-learning course focused on recognising corrupt practices among subordinates. Emphasis is also placed on the selection of new employees and on the transparent assessment of positive and negative events during work performance.</w:t>
      </w:r>
      <w:r w:rsidR="00EA4A9C" w:rsidRPr="00BC04BD">
        <w:rPr>
          <w:rFonts w:asciiTheme="minorHAnsi" w:hAnsiTheme="minorHAnsi"/>
          <w:sz w:val="24"/>
          <w:szCs w:val="24"/>
          <w:lang w:val="en-GB"/>
        </w:rPr>
        <w:t xml:space="preserve"> Finally, the internal control </w:t>
      </w:r>
      <w:r w:rsidR="007E5E6C" w:rsidRPr="00BC04BD">
        <w:rPr>
          <w:rFonts w:asciiTheme="minorHAnsi" w:hAnsiTheme="minorHAnsi"/>
          <w:sz w:val="24"/>
          <w:szCs w:val="24"/>
          <w:lang w:val="en-GB"/>
        </w:rPr>
        <w:t>office of the Presidium</w:t>
      </w:r>
      <w:r w:rsidR="00EA4A9C" w:rsidRPr="00BC04BD">
        <w:rPr>
          <w:rFonts w:asciiTheme="minorHAnsi" w:hAnsiTheme="minorHAnsi"/>
          <w:sz w:val="24"/>
          <w:szCs w:val="24"/>
          <w:lang w:val="en-GB"/>
        </w:rPr>
        <w:t xml:space="preserve"> prepare</w:t>
      </w:r>
      <w:r w:rsidR="000C594C">
        <w:rPr>
          <w:rFonts w:asciiTheme="minorHAnsi" w:hAnsiTheme="minorHAnsi"/>
          <w:sz w:val="24"/>
          <w:szCs w:val="24"/>
          <w:lang w:val="en-GB"/>
        </w:rPr>
        <w:t>d</w:t>
      </w:r>
      <w:r w:rsidR="00EA4A9C" w:rsidRPr="00BC04BD">
        <w:rPr>
          <w:rFonts w:asciiTheme="minorHAnsi" w:hAnsiTheme="minorHAnsi"/>
          <w:sz w:val="24"/>
          <w:szCs w:val="24"/>
          <w:lang w:val="en-GB"/>
        </w:rPr>
        <w:t xml:space="preserve"> a newsletter highlighting specific cases raising integrity issues, which </w:t>
      </w:r>
      <w:r w:rsidR="000C594C">
        <w:rPr>
          <w:rFonts w:asciiTheme="minorHAnsi" w:hAnsiTheme="minorHAnsi"/>
          <w:sz w:val="24"/>
          <w:szCs w:val="24"/>
          <w:lang w:val="en-GB"/>
        </w:rPr>
        <w:t xml:space="preserve">was sent to all units and is accessible online on the internal </w:t>
      </w:r>
      <w:r w:rsidR="00C61249">
        <w:rPr>
          <w:rFonts w:asciiTheme="minorHAnsi" w:hAnsiTheme="minorHAnsi"/>
          <w:sz w:val="24"/>
          <w:szCs w:val="24"/>
          <w:lang w:val="en-GB"/>
        </w:rPr>
        <w:t xml:space="preserve">Police </w:t>
      </w:r>
      <w:r w:rsidR="00C61249" w:rsidRPr="00BC04BD">
        <w:rPr>
          <w:rFonts w:asciiTheme="minorHAnsi" w:hAnsiTheme="minorHAnsi"/>
          <w:sz w:val="24"/>
          <w:szCs w:val="24"/>
          <w:lang w:val="en-GB"/>
        </w:rPr>
        <w:t>P</w:t>
      </w:r>
      <w:r w:rsidR="00EA4A9C" w:rsidRPr="00BC04BD">
        <w:rPr>
          <w:rFonts w:asciiTheme="minorHAnsi" w:hAnsiTheme="minorHAnsi"/>
          <w:sz w:val="24"/>
          <w:szCs w:val="24"/>
          <w:lang w:val="en-GB"/>
        </w:rPr>
        <w:t>ortal.</w:t>
      </w:r>
      <w:bookmarkEnd w:id="260"/>
    </w:p>
    <w:p w14:paraId="5979E491" w14:textId="77777777" w:rsidR="00C61249" w:rsidRDefault="00C61249" w:rsidP="00C61249">
      <w:pPr>
        <w:pStyle w:val="Odstavecseseznamem"/>
        <w:rPr>
          <w:rFonts w:asciiTheme="minorHAnsi" w:hAnsiTheme="minorHAnsi"/>
          <w:sz w:val="24"/>
          <w:szCs w:val="24"/>
          <w:lang w:val="en-GB"/>
        </w:rPr>
      </w:pPr>
    </w:p>
    <w:p w14:paraId="442FFE8A" w14:textId="77777777" w:rsidR="00BD6CCF" w:rsidRDefault="009F42C5" w:rsidP="00BD6CCF">
      <w:pPr>
        <w:numPr>
          <w:ilvl w:val="0"/>
          <w:numId w:val="15"/>
        </w:numPr>
        <w:tabs>
          <w:tab w:val="clear" w:pos="567"/>
          <w:tab w:val="left" w:pos="709"/>
        </w:tabs>
        <w:ind w:left="0" w:firstLine="0"/>
        <w:jc w:val="both"/>
        <w:rPr>
          <w:rFonts w:asciiTheme="minorHAnsi" w:hAnsiTheme="minorHAnsi"/>
          <w:sz w:val="24"/>
          <w:szCs w:val="24"/>
          <w:lang w:val="en-GB"/>
        </w:rPr>
      </w:pPr>
      <w:r w:rsidRPr="00BD6CCF">
        <w:rPr>
          <w:rFonts w:asciiTheme="minorHAnsi" w:hAnsiTheme="minorHAnsi"/>
          <w:sz w:val="24"/>
          <w:szCs w:val="24"/>
          <w:lang w:val="en-GB"/>
        </w:rPr>
        <w:t xml:space="preserve">As regards advice </w:t>
      </w:r>
      <w:r w:rsidR="00F436CC" w:rsidRPr="00BD6CCF">
        <w:rPr>
          <w:rFonts w:asciiTheme="minorHAnsi" w:hAnsiTheme="minorHAnsi"/>
          <w:sz w:val="24"/>
          <w:szCs w:val="24"/>
          <w:lang w:val="en-GB"/>
        </w:rPr>
        <w:t xml:space="preserve">on integrity issues, </w:t>
      </w:r>
      <w:r w:rsidRPr="00BD6CCF">
        <w:rPr>
          <w:rFonts w:asciiTheme="minorHAnsi" w:hAnsiTheme="minorHAnsi"/>
          <w:sz w:val="24"/>
          <w:szCs w:val="24"/>
          <w:lang w:val="en-GB"/>
        </w:rPr>
        <w:t>every police officer or employee may contact a member of their respective internal control department or o</w:t>
      </w:r>
      <w:r w:rsidR="00834846" w:rsidRPr="00BD6CCF">
        <w:rPr>
          <w:rFonts w:asciiTheme="minorHAnsi" w:hAnsiTheme="minorHAnsi"/>
          <w:sz w:val="24"/>
          <w:szCs w:val="24"/>
          <w:lang w:val="en-GB"/>
        </w:rPr>
        <w:t>f</w:t>
      </w:r>
      <w:r w:rsidRPr="00BD6CCF">
        <w:rPr>
          <w:rFonts w:asciiTheme="minorHAnsi" w:hAnsiTheme="minorHAnsi"/>
          <w:sz w:val="24"/>
          <w:szCs w:val="24"/>
          <w:lang w:val="en-GB"/>
        </w:rPr>
        <w:t xml:space="preserve"> the analytical-legal department. Questions may also be posted on a new police communication and feedback portal and are to be answered within five days. Answers to frequently asked questions are published on the portal.</w:t>
      </w:r>
    </w:p>
    <w:p w14:paraId="0044DED6" w14:textId="77777777" w:rsidR="00BD6CCF" w:rsidRDefault="00BD6CCF" w:rsidP="00BD6CCF">
      <w:pPr>
        <w:pStyle w:val="Odstavecseseznamem"/>
        <w:rPr>
          <w:rFonts w:asciiTheme="minorHAnsi" w:hAnsiTheme="minorHAnsi"/>
          <w:sz w:val="24"/>
          <w:szCs w:val="24"/>
          <w:lang w:val="en-GB"/>
        </w:rPr>
      </w:pPr>
    </w:p>
    <w:p w14:paraId="7D97A8BB" w14:textId="19FF7AF6" w:rsidR="00EA4A9C" w:rsidRPr="00BD6CCF" w:rsidRDefault="00EA4A9C" w:rsidP="00BD6CCF">
      <w:pPr>
        <w:numPr>
          <w:ilvl w:val="0"/>
          <w:numId w:val="15"/>
        </w:numPr>
        <w:tabs>
          <w:tab w:val="clear" w:pos="567"/>
          <w:tab w:val="left" w:pos="709"/>
        </w:tabs>
        <w:ind w:left="0" w:firstLine="0"/>
        <w:jc w:val="both"/>
        <w:rPr>
          <w:rFonts w:asciiTheme="minorHAnsi" w:hAnsiTheme="minorHAnsi"/>
          <w:sz w:val="24"/>
          <w:szCs w:val="24"/>
          <w:lang w:val="en-GB"/>
        </w:rPr>
      </w:pPr>
      <w:r w:rsidRPr="00BD6CCF">
        <w:rPr>
          <w:rFonts w:asciiTheme="minorHAnsi" w:hAnsiTheme="minorHAnsi"/>
          <w:sz w:val="24"/>
          <w:szCs w:val="24"/>
          <w:lang w:val="en-GB"/>
        </w:rPr>
        <w:t xml:space="preserve">The GET notes that there is no dedicated mechanism responsible for providing advice on integrity issues within the Police. The internal control department was quoted as an available channel. However, the GET wishes to stress that staff members may be reluctant </w:t>
      </w:r>
      <w:r w:rsidR="007B3419" w:rsidRPr="00BD6CCF">
        <w:rPr>
          <w:rFonts w:asciiTheme="minorHAnsi" w:hAnsiTheme="minorHAnsi"/>
          <w:sz w:val="24"/>
          <w:szCs w:val="24"/>
          <w:lang w:val="en-GB"/>
        </w:rPr>
        <w:t>to address</w:t>
      </w:r>
      <w:r w:rsidRPr="00BD6CCF">
        <w:rPr>
          <w:rFonts w:asciiTheme="minorHAnsi" w:hAnsiTheme="minorHAnsi"/>
          <w:sz w:val="24"/>
          <w:szCs w:val="24"/>
          <w:lang w:val="en-GB"/>
        </w:rPr>
        <w:t xml:space="preserve"> colleagues in charge of supervision and enforcement with ethical dilemmas, conflicts of interest</w:t>
      </w:r>
      <w:r w:rsidR="00C61249">
        <w:rPr>
          <w:rFonts w:asciiTheme="minorHAnsi" w:hAnsiTheme="minorHAnsi"/>
          <w:sz w:val="24"/>
          <w:szCs w:val="24"/>
          <w:lang w:val="en-GB"/>
        </w:rPr>
        <w:t>,</w:t>
      </w:r>
      <w:r w:rsidRPr="00BD6CCF">
        <w:rPr>
          <w:rFonts w:asciiTheme="minorHAnsi" w:hAnsiTheme="minorHAnsi"/>
          <w:sz w:val="24"/>
          <w:szCs w:val="24"/>
          <w:lang w:val="en-GB"/>
        </w:rPr>
        <w:t xml:space="preserve"> etc. Therefore, it is preferable for such a mechanism to be placed outside the chain of command and of supervision. Consequently, </w:t>
      </w:r>
      <w:r w:rsidRPr="00BD6CCF">
        <w:rPr>
          <w:rFonts w:asciiTheme="minorHAnsi" w:hAnsiTheme="minorHAnsi"/>
          <w:b/>
          <w:bCs/>
          <w:sz w:val="24"/>
          <w:szCs w:val="24"/>
          <w:lang w:val="en-GB"/>
        </w:rPr>
        <w:t xml:space="preserve">GRECO recommends that a mechanism be introduced for providing confidential counselling on ethical and integrity matters for Police staff. </w:t>
      </w:r>
      <w:r w:rsidRPr="00BD6CCF">
        <w:rPr>
          <w:rFonts w:asciiTheme="minorHAnsi" w:hAnsiTheme="minorHAnsi"/>
          <w:sz w:val="24"/>
          <w:szCs w:val="24"/>
          <w:lang w:val="en-GB"/>
        </w:rPr>
        <w:t xml:space="preserve"> </w:t>
      </w:r>
    </w:p>
    <w:p w14:paraId="5A527FB5" w14:textId="77777777" w:rsidR="00BE4B08" w:rsidRPr="00BE4B08" w:rsidRDefault="00BE4B08" w:rsidP="00BE4B08">
      <w:pPr>
        <w:jc w:val="both"/>
        <w:rPr>
          <w:highlight w:val="green"/>
          <w:lang w:val="en-GB"/>
        </w:rPr>
      </w:pPr>
    </w:p>
    <w:p w14:paraId="15B96A86" w14:textId="77777777" w:rsidR="005B3932" w:rsidRPr="00A34599" w:rsidRDefault="005B3932" w:rsidP="00EB59B5">
      <w:pPr>
        <w:pStyle w:val="Nadpis2"/>
        <w:numPr>
          <w:ilvl w:val="0"/>
          <w:numId w:val="0"/>
        </w:numPr>
        <w:spacing w:before="0"/>
        <w:rPr>
          <w:rFonts w:asciiTheme="minorHAnsi" w:hAnsiTheme="minorHAnsi"/>
          <w:color w:val="00000A"/>
          <w:sz w:val="24"/>
          <w:szCs w:val="24"/>
          <w:u w:val="single"/>
          <w:lang w:val="en-GB"/>
        </w:rPr>
      </w:pPr>
      <w:bookmarkStart w:id="261" w:name="__RefHeading__4620_138456760"/>
      <w:bookmarkStart w:id="262" w:name="_Toc494119940"/>
      <w:bookmarkStart w:id="263" w:name="_Toc508876744"/>
      <w:bookmarkStart w:id="264" w:name="_Toc508881599"/>
      <w:bookmarkStart w:id="265" w:name="_Toc508881991"/>
      <w:bookmarkStart w:id="266" w:name="_Toc137046576"/>
      <w:bookmarkStart w:id="267" w:name="_Toc342554303"/>
      <w:bookmarkStart w:id="268" w:name="_Toc342640978"/>
      <w:bookmarkEnd w:id="261"/>
      <w:r w:rsidRPr="00A34599">
        <w:rPr>
          <w:rFonts w:asciiTheme="minorHAnsi" w:hAnsiTheme="minorHAnsi"/>
          <w:color w:val="00000A"/>
          <w:sz w:val="24"/>
          <w:szCs w:val="24"/>
          <w:u w:val="single"/>
          <w:lang w:val="en-GB"/>
        </w:rPr>
        <w:t>Recruitment and career</w:t>
      </w:r>
      <w:bookmarkEnd w:id="262"/>
      <w:bookmarkEnd w:id="263"/>
      <w:bookmarkEnd w:id="264"/>
      <w:bookmarkEnd w:id="265"/>
      <w:bookmarkEnd w:id="266"/>
      <w:r w:rsidRPr="00A34599">
        <w:rPr>
          <w:rFonts w:asciiTheme="minorHAnsi" w:hAnsiTheme="minorHAnsi"/>
          <w:color w:val="00000A"/>
          <w:sz w:val="24"/>
          <w:szCs w:val="24"/>
          <w:u w:val="single"/>
          <w:lang w:val="en-GB"/>
        </w:rPr>
        <w:t xml:space="preserve"> </w:t>
      </w:r>
    </w:p>
    <w:p w14:paraId="05384823" w14:textId="77777777" w:rsidR="005B3932" w:rsidRDefault="005B3932" w:rsidP="004C025E">
      <w:pPr>
        <w:pStyle w:val="CommentText1"/>
        <w:spacing w:line="240" w:lineRule="auto"/>
        <w:rPr>
          <w:rFonts w:asciiTheme="minorHAnsi" w:hAnsiTheme="minorHAnsi"/>
          <w:color w:val="0000FF"/>
          <w:sz w:val="24"/>
          <w:szCs w:val="24"/>
          <w:u w:val="single"/>
        </w:rPr>
      </w:pPr>
    </w:p>
    <w:p w14:paraId="5B3415B2" w14:textId="044FE1BC" w:rsidR="00543F67" w:rsidRPr="00BD6CCF" w:rsidRDefault="00C61249" w:rsidP="00BD6CCF">
      <w:pPr>
        <w:numPr>
          <w:ilvl w:val="0"/>
          <w:numId w:val="15"/>
        </w:numPr>
        <w:tabs>
          <w:tab w:val="clear" w:pos="567"/>
          <w:tab w:val="left" w:pos="709"/>
        </w:tabs>
        <w:ind w:left="0" w:firstLine="0"/>
        <w:jc w:val="both"/>
        <w:rPr>
          <w:rFonts w:asciiTheme="minorHAnsi" w:hAnsiTheme="minorHAnsi"/>
          <w:sz w:val="24"/>
          <w:szCs w:val="24"/>
          <w:lang w:val="en-GB"/>
        </w:rPr>
      </w:pPr>
      <w:r>
        <w:rPr>
          <w:rFonts w:asciiTheme="minorHAnsi" w:hAnsiTheme="minorHAnsi"/>
          <w:sz w:val="24"/>
          <w:szCs w:val="24"/>
          <w:lang w:val="en-GB"/>
        </w:rPr>
        <w:t>The r</w:t>
      </w:r>
      <w:r w:rsidR="00543F67" w:rsidRPr="00BD6CCF">
        <w:rPr>
          <w:rFonts w:asciiTheme="minorHAnsi" w:hAnsiTheme="minorHAnsi"/>
          <w:sz w:val="24"/>
          <w:szCs w:val="24"/>
          <w:lang w:val="en-GB"/>
        </w:rPr>
        <w:t>ecruitment and career o</w:t>
      </w:r>
      <w:r w:rsidR="00C748AE" w:rsidRPr="00BD6CCF">
        <w:rPr>
          <w:rFonts w:asciiTheme="minorHAnsi" w:hAnsiTheme="minorHAnsi"/>
          <w:sz w:val="24"/>
          <w:szCs w:val="24"/>
          <w:lang w:val="en-GB"/>
        </w:rPr>
        <w:t>f</w:t>
      </w:r>
      <w:r w:rsidR="00543F67" w:rsidRPr="00BD6CCF">
        <w:rPr>
          <w:rFonts w:asciiTheme="minorHAnsi" w:hAnsiTheme="minorHAnsi"/>
          <w:sz w:val="24"/>
          <w:szCs w:val="24"/>
          <w:lang w:val="en-GB"/>
        </w:rPr>
        <w:t xml:space="preserve"> police officers </w:t>
      </w:r>
      <w:r w:rsidR="00834846" w:rsidRPr="00BD6CCF">
        <w:rPr>
          <w:rFonts w:asciiTheme="minorHAnsi" w:hAnsiTheme="minorHAnsi"/>
          <w:sz w:val="24"/>
          <w:szCs w:val="24"/>
          <w:lang w:val="en-GB"/>
        </w:rPr>
        <w:t>are</w:t>
      </w:r>
      <w:r w:rsidR="00543F67" w:rsidRPr="00BD6CCF">
        <w:rPr>
          <w:rFonts w:asciiTheme="minorHAnsi" w:hAnsiTheme="minorHAnsi"/>
          <w:sz w:val="24"/>
          <w:szCs w:val="24"/>
          <w:lang w:val="en-GB"/>
        </w:rPr>
        <w:t xml:space="preserve"> regulated by the ZSP, while employees are subject to the provisions of the Labour</w:t>
      </w:r>
      <w:r w:rsidR="00834846" w:rsidRPr="00BD6CCF">
        <w:rPr>
          <w:rFonts w:asciiTheme="minorHAnsi" w:hAnsiTheme="minorHAnsi"/>
          <w:sz w:val="24"/>
          <w:szCs w:val="24"/>
          <w:lang w:val="en-GB"/>
        </w:rPr>
        <w:t xml:space="preserve"> Code (Act No 262/2006 Coll.). Police officers are appointed for an indefinite term after passing a service exam and completing a </w:t>
      </w:r>
      <w:r w:rsidR="00BD6CCF">
        <w:rPr>
          <w:rFonts w:asciiTheme="minorHAnsi" w:hAnsiTheme="minorHAnsi"/>
          <w:sz w:val="24"/>
          <w:szCs w:val="24"/>
          <w:lang w:val="en-GB"/>
        </w:rPr>
        <w:t>three</w:t>
      </w:r>
      <w:r w:rsidR="00834846" w:rsidRPr="00BD6CCF">
        <w:rPr>
          <w:rFonts w:asciiTheme="minorHAnsi" w:hAnsiTheme="minorHAnsi"/>
          <w:sz w:val="24"/>
          <w:szCs w:val="24"/>
          <w:lang w:val="en-GB"/>
        </w:rPr>
        <w:t xml:space="preserve">-year probation period. Employees </w:t>
      </w:r>
      <w:r w:rsidR="00C748AE" w:rsidRPr="00BD6CCF">
        <w:rPr>
          <w:rFonts w:asciiTheme="minorHAnsi" w:hAnsiTheme="minorHAnsi"/>
          <w:sz w:val="24"/>
          <w:szCs w:val="24"/>
          <w:lang w:val="en-GB"/>
        </w:rPr>
        <w:t>may be</w:t>
      </w:r>
      <w:r w:rsidR="00834846" w:rsidRPr="00BD6CCF">
        <w:rPr>
          <w:rFonts w:asciiTheme="minorHAnsi" w:hAnsiTheme="minorHAnsi"/>
          <w:sz w:val="24"/>
          <w:szCs w:val="24"/>
          <w:lang w:val="en-GB"/>
        </w:rPr>
        <w:t xml:space="preserve"> hired for a fixed or indefinite term.</w:t>
      </w:r>
    </w:p>
    <w:p w14:paraId="7831233B" w14:textId="77777777" w:rsidR="00834846" w:rsidRPr="00834846" w:rsidRDefault="00834846" w:rsidP="00834846">
      <w:pPr>
        <w:shd w:val="clear" w:color="auto" w:fill="FFFFFF" w:themeFill="background1"/>
        <w:jc w:val="both"/>
        <w:rPr>
          <w:rFonts w:cstheme="minorHAnsi"/>
          <w:sz w:val="24"/>
          <w:szCs w:val="24"/>
          <w:lang w:val="en-GB"/>
        </w:rPr>
      </w:pPr>
    </w:p>
    <w:p w14:paraId="102178E9" w14:textId="5F9CB748" w:rsidR="005B3932" w:rsidRPr="00A34599" w:rsidRDefault="005B3932" w:rsidP="008B69A0">
      <w:pPr>
        <w:pStyle w:val="Nadpis3"/>
        <w:numPr>
          <w:ilvl w:val="0"/>
          <w:numId w:val="0"/>
        </w:numPr>
        <w:spacing w:before="0"/>
        <w:rPr>
          <w:rFonts w:asciiTheme="minorHAnsi" w:hAnsiTheme="minorHAnsi"/>
          <w:b w:val="0"/>
          <w:i/>
          <w:color w:val="00000A"/>
          <w:sz w:val="24"/>
          <w:szCs w:val="24"/>
          <w:lang w:val="en-GB"/>
        </w:rPr>
      </w:pPr>
      <w:bookmarkStart w:id="269" w:name="_Toc508876745"/>
      <w:bookmarkStart w:id="270" w:name="_Toc508881600"/>
      <w:bookmarkStart w:id="271" w:name="_Toc508881992"/>
      <w:bookmarkStart w:id="272" w:name="_Toc137046577"/>
      <w:r w:rsidRPr="00A34599">
        <w:rPr>
          <w:rFonts w:asciiTheme="minorHAnsi" w:hAnsiTheme="minorHAnsi"/>
          <w:b w:val="0"/>
          <w:i/>
          <w:color w:val="00000A"/>
          <w:sz w:val="24"/>
          <w:szCs w:val="24"/>
          <w:lang w:val="en-GB"/>
        </w:rPr>
        <w:t>Recruitment</w:t>
      </w:r>
      <w:r w:rsidR="00C16B02">
        <w:rPr>
          <w:rFonts w:asciiTheme="minorHAnsi" w:hAnsiTheme="minorHAnsi"/>
          <w:b w:val="0"/>
          <w:i/>
          <w:color w:val="00000A"/>
          <w:sz w:val="24"/>
          <w:szCs w:val="24"/>
          <w:lang w:val="en-GB"/>
        </w:rPr>
        <w:t>,</w:t>
      </w:r>
      <w:r w:rsidRPr="00A34599">
        <w:rPr>
          <w:rFonts w:asciiTheme="minorHAnsi" w:hAnsiTheme="minorHAnsi"/>
          <w:b w:val="0"/>
          <w:i/>
          <w:color w:val="00000A"/>
          <w:sz w:val="24"/>
          <w:szCs w:val="24"/>
          <w:lang w:val="en-GB"/>
        </w:rPr>
        <w:t xml:space="preserve"> appointment</w:t>
      </w:r>
      <w:bookmarkEnd w:id="269"/>
      <w:bookmarkEnd w:id="270"/>
      <w:bookmarkEnd w:id="271"/>
      <w:r w:rsidR="00C16B02">
        <w:rPr>
          <w:rFonts w:asciiTheme="minorHAnsi" w:hAnsiTheme="minorHAnsi"/>
          <w:b w:val="0"/>
          <w:i/>
          <w:color w:val="00000A"/>
          <w:sz w:val="24"/>
          <w:szCs w:val="24"/>
          <w:lang w:val="en-GB"/>
        </w:rPr>
        <w:t xml:space="preserve"> and promotion</w:t>
      </w:r>
      <w:bookmarkEnd w:id="272"/>
      <w:r w:rsidRPr="00A34599">
        <w:rPr>
          <w:rFonts w:asciiTheme="minorHAnsi" w:hAnsiTheme="minorHAnsi"/>
          <w:b w:val="0"/>
          <w:i/>
          <w:color w:val="00000A"/>
          <w:sz w:val="24"/>
          <w:szCs w:val="24"/>
          <w:lang w:val="en-GB"/>
        </w:rPr>
        <w:t xml:space="preserve"> </w:t>
      </w:r>
    </w:p>
    <w:p w14:paraId="6F283A77" w14:textId="77777777" w:rsidR="005B3932" w:rsidRPr="00A34599" w:rsidRDefault="005B3932" w:rsidP="004C025E">
      <w:pPr>
        <w:jc w:val="both"/>
        <w:rPr>
          <w:rFonts w:asciiTheme="minorHAnsi" w:hAnsiTheme="minorHAnsi"/>
          <w:sz w:val="24"/>
          <w:szCs w:val="24"/>
          <w:lang w:val="en-GB"/>
        </w:rPr>
      </w:pPr>
    </w:p>
    <w:p w14:paraId="4AF2DA87" w14:textId="7DF2DB9A" w:rsidR="00760A6A" w:rsidRDefault="00834846" w:rsidP="00760A6A">
      <w:pPr>
        <w:numPr>
          <w:ilvl w:val="0"/>
          <w:numId w:val="15"/>
        </w:numPr>
        <w:tabs>
          <w:tab w:val="clear" w:pos="567"/>
          <w:tab w:val="left" w:pos="709"/>
        </w:tabs>
        <w:ind w:left="0" w:firstLine="0"/>
        <w:jc w:val="both"/>
        <w:rPr>
          <w:rFonts w:asciiTheme="minorHAnsi" w:hAnsiTheme="minorHAnsi"/>
          <w:sz w:val="24"/>
          <w:szCs w:val="24"/>
          <w:lang w:val="en-GB"/>
        </w:rPr>
      </w:pPr>
      <w:bookmarkStart w:id="273" w:name="_Ref130725570"/>
      <w:bookmarkEnd w:id="267"/>
      <w:bookmarkEnd w:id="268"/>
      <w:r w:rsidRPr="00760A6A">
        <w:rPr>
          <w:rFonts w:asciiTheme="minorHAnsi" w:hAnsiTheme="minorHAnsi"/>
          <w:sz w:val="24"/>
          <w:szCs w:val="24"/>
          <w:lang w:val="en-GB"/>
        </w:rPr>
        <w:t>The ZSP sets out the conditions for admission into the Police and other security forces</w:t>
      </w:r>
      <w:r w:rsidR="00993D6B" w:rsidRPr="00760A6A">
        <w:rPr>
          <w:rFonts w:asciiTheme="minorHAnsi" w:hAnsiTheme="minorHAnsi"/>
          <w:sz w:val="24"/>
          <w:szCs w:val="24"/>
          <w:lang w:val="en-GB"/>
        </w:rPr>
        <w:t xml:space="preserve"> (</w:t>
      </w:r>
      <w:r w:rsidR="00C61249">
        <w:rPr>
          <w:rFonts w:asciiTheme="minorHAnsi" w:hAnsiTheme="minorHAnsi"/>
          <w:sz w:val="24"/>
          <w:szCs w:val="24"/>
          <w:lang w:val="en-GB"/>
        </w:rPr>
        <w:t>S</w:t>
      </w:r>
      <w:r w:rsidR="00993D6B" w:rsidRPr="00760A6A">
        <w:rPr>
          <w:rFonts w:asciiTheme="minorHAnsi" w:hAnsiTheme="minorHAnsi"/>
          <w:sz w:val="24"/>
          <w:szCs w:val="24"/>
          <w:lang w:val="en-GB"/>
        </w:rPr>
        <w:t>ections 13 to 18)</w:t>
      </w:r>
      <w:r w:rsidRPr="00760A6A">
        <w:rPr>
          <w:rFonts w:asciiTheme="minorHAnsi" w:hAnsiTheme="minorHAnsi"/>
          <w:sz w:val="24"/>
          <w:szCs w:val="24"/>
          <w:lang w:val="en-GB"/>
        </w:rPr>
        <w:t xml:space="preserve">. These conditions are the same for </w:t>
      </w:r>
      <w:r w:rsidR="007F251E" w:rsidRPr="00760A6A">
        <w:rPr>
          <w:rFonts w:asciiTheme="minorHAnsi" w:hAnsiTheme="minorHAnsi"/>
          <w:sz w:val="24"/>
          <w:szCs w:val="24"/>
          <w:lang w:val="en-GB"/>
        </w:rPr>
        <w:t>both genders</w:t>
      </w:r>
      <w:r w:rsidR="00956E00" w:rsidRPr="00760A6A">
        <w:rPr>
          <w:rFonts w:asciiTheme="minorHAnsi" w:hAnsiTheme="minorHAnsi"/>
          <w:sz w:val="24"/>
          <w:szCs w:val="24"/>
          <w:lang w:val="en-GB"/>
        </w:rPr>
        <w:t xml:space="preserve"> and include conditions of age, physical fitness, integrity, education and competence, non-membership in political parties and the absence of other paid activities.</w:t>
      </w:r>
      <w:bookmarkEnd w:id="273"/>
    </w:p>
    <w:p w14:paraId="29DE115C" w14:textId="77777777" w:rsidR="00760A6A" w:rsidRDefault="00760A6A" w:rsidP="00760A6A">
      <w:pPr>
        <w:tabs>
          <w:tab w:val="left" w:pos="709"/>
        </w:tabs>
        <w:jc w:val="both"/>
        <w:rPr>
          <w:rFonts w:asciiTheme="minorHAnsi" w:hAnsiTheme="minorHAnsi"/>
          <w:sz w:val="24"/>
          <w:szCs w:val="24"/>
          <w:lang w:val="en-GB"/>
        </w:rPr>
      </w:pPr>
    </w:p>
    <w:p w14:paraId="0A5CA43C" w14:textId="77354820" w:rsidR="00760A6A" w:rsidRDefault="0036793E" w:rsidP="00760A6A">
      <w:pPr>
        <w:numPr>
          <w:ilvl w:val="0"/>
          <w:numId w:val="15"/>
        </w:numPr>
        <w:tabs>
          <w:tab w:val="clear" w:pos="567"/>
          <w:tab w:val="left" w:pos="709"/>
        </w:tabs>
        <w:ind w:left="0" w:firstLine="0"/>
        <w:jc w:val="both"/>
        <w:rPr>
          <w:rFonts w:asciiTheme="minorHAnsi" w:hAnsiTheme="minorHAnsi"/>
          <w:sz w:val="24"/>
          <w:szCs w:val="24"/>
          <w:lang w:val="en-GB"/>
        </w:rPr>
      </w:pPr>
      <w:r w:rsidRPr="00760A6A">
        <w:rPr>
          <w:rFonts w:asciiTheme="minorHAnsi" w:hAnsiTheme="minorHAnsi"/>
          <w:sz w:val="24"/>
          <w:szCs w:val="24"/>
          <w:lang w:val="en-GB"/>
        </w:rPr>
        <w:t xml:space="preserve">The recruitment process is carried out under the responsibility of the Personnel Department of the relevant Regional Police Directorate. All vacancies are published on </w:t>
      </w:r>
      <w:r w:rsidR="00C61249">
        <w:rPr>
          <w:rFonts w:asciiTheme="minorHAnsi" w:hAnsiTheme="minorHAnsi"/>
          <w:sz w:val="24"/>
          <w:szCs w:val="24"/>
          <w:lang w:val="en-GB"/>
        </w:rPr>
        <w:t xml:space="preserve">the </w:t>
      </w:r>
      <w:r w:rsidRPr="00760A6A">
        <w:rPr>
          <w:rFonts w:asciiTheme="minorHAnsi" w:hAnsiTheme="minorHAnsi"/>
          <w:sz w:val="24"/>
          <w:szCs w:val="24"/>
          <w:lang w:val="en-GB"/>
        </w:rPr>
        <w:t>internet</w:t>
      </w:r>
      <w:r>
        <w:rPr>
          <w:rStyle w:val="Znakapoznpodarou"/>
          <w:rFonts w:asciiTheme="minorHAnsi" w:hAnsiTheme="minorHAnsi"/>
          <w:sz w:val="24"/>
          <w:szCs w:val="24"/>
          <w:lang w:val="en-GB"/>
        </w:rPr>
        <w:footnoteReference w:id="38"/>
      </w:r>
      <w:r w:rsidRPr="00760A6A">
        <w:rPr>
          <w:rFonts w:asciiTheme="minorHAnsi" w:hAnsiTheme="minorHAnsi"/>
          <w:sz w:val="24"/>
          <w:szCs w:val="24"/>
          <w:lang w:val="en-GB"/>
        </w:rPr>
        <w:t xml:space="preserve">. </w:t>
      </w:r>
      <w:r w:rsidR="00956E00" w:rsidRPr="00760A6A">
        <w:rPr>
          <w:rFonts w:asciiTheme="minorHAnsi" w:hAnsiTheme="minorHAnsi"/>
          <w:sz w:val="24"/>
          <w:szCs w:val="24"/>
          <w:lang w:val="en-GB"/>
        </w:rPr>
        <w:t>The s</w:t>
      </w:r>
      <w:r w:rsidR="00834846" w:rsidRPr="00760A6A">
        <w:rPr>
          <w:rFonts w:asciiTheme="minorHAnsi" w:hAnsiTheme="minorHAnsi"/>
          <w:sz w:val="24"/>
          <w:szCs w:val="24"/>
          <w:lang w:val="en-GB"/>
        </w:rPr>
        <w:t xml:space="preserve">election of candidates is carried out by selection committees </w:t>
      </w:r>
      <w:r w:rsidR="00956E00" w:rsidRPr="00760A6A">
        <w:rPr>
          <w:rFonts w:asciiTheme="minorHAnsi" w:hAnsiTheme="minorHAnsi"/>
          <w:sz w:val="24"/>
          <w:szCs w:val="24"/>
          <w:lang w:val="en-GB"/>
        </w:rPr>
        <w:t>appointed by the official of the Police who is authorised to appoint officers to service positions</w:t>
      </w:r>
      <w:r w:rsidR="00834846" w:rsidRPr="00760A6A">
        <w:rPr>
          <w:rFonts w:asciiTheme="minorHAnsi" w:hAnsiTheme="minorHAnsi"/>
          <w:sz w:val="24"/>
          <w:szCs w:val="24"/>
          <w:lang w:val="en-GB"/>
        </w:rPr>
        <w:t xml:space="preserve">. </w:t>
      </w:r>
      <w:r w:rsidR="00956E00" w:rsidRPr="00760A6A">
        <w:rPr>
          <w:rFonts w:asciiTheme="minorHAnsi" w:hAnsiTheme="minorHAnsi"/>
          <w:sz w:val="24"/>
          <w:szCs w:val="24"/>
          <w:lang w:val="en-GB"/>
        </w:rPr>
        <w:t xml:space="preserve">Selection committees verify that the candidates fulfil the conditions of the vacancy notice, conduct interviews and evaluate the candidates’ manual </w:t>
      </w:r>
      <w:r w:rsidR="00C61249">
        <w:rPr>
          <w:rFonts w:asciiTheme="minorHAnsi" w:hAnsiTheme="minorHAnsi"/>
          <w:sz w:val="24"/>
          <w:szCs w:val="24"/>
          <w:lang w:val="en-GB"/>
        </w:rPr>
        <w:t>and</w:t>
      </w:r>
      <w:r w:rsidR="00956E00" w:rsidRPr="00760A6A">
        <w:rPr>
          <w:rFonts w:asciiTheme="minorHAnsi" w:hAnsiTheme="minorHAnsi"/>
          <w:sz w:val="24"/>
          <w:szCs w:val="24"/>
          <w:lang w:val="en-GB"/>
        </w:rPr>
        <w:t xml:space="preserve"> specific skills according to a standardised procedure they establish. They rank the candidates according to their suitability for the position. The final decision on the admission of a candidate is taken by the officer with appointing powers</w:t>
      </w:r>
      <w:r w:rsidR="00760A6A">
        <w:rPr>
          <w:rFonts w:asciiTheme="minorHAnsi" w:hAnsiTheme="minorHAnsi"/>
          <w:sz w:val="24"/>
          <w:szCs w:val="24"/>
          <w:lang w:val="en-GB"/>
        </w:rPr>
        <w:t>,</w:t>
      </w:r>
      <w:r w:rsidR="00956E00" w:rsidRPr="00760A6A">
        <w:rPr>
          <w:rFonts w:asciiTheme="minorHAnsi" w:hAnsiTheme="minorHAnsi"/>
          <w:sz w:val="24"/>
          <w:szCs w:val="24"/>
          <w:lang w:val="en-GB"/>
        </w:rPr>
        <w:t xml:space="preserve"> </w:t>
      </w:r>
      <w:r w:rsidR="00B775D1" w:rsidRPr="00760A6A">
        <w:rPr>
          <w:rFonts w:asciiTheme="minorHAnsi" w:hAnsiTheme="minorHAnsi"/>
          <w:sz w:val="24"/>
          <w:szCs w:val="24"/>
          <w:lang w:val="en-GB"/>
        </w:rPr>
        <w:t>who</w:t>
      </w:r>
      <w:r w:rsidR="00956E00" w:rsidRPr="00760A6A">
        <w:rPr>
          <w:rFonts w:asciiTheme="minorHAnsi" w:hAnsiTheme="minorHAnsi"/>
          <w:sz w:val="24"/>
          <w:szCs w:val="24"/>
          <w:lang w:val="en-GB"/>
        </w:rPr>
        <w:t xml:space="preserve"> may not deviate from the result of the selection procedure </w:t>
      </w:r>
      <w:r w:rsidR="00101FF3" w:rsidRPr="00760A6A">
        <w:rPr>
          <w:rFonts w:asciiTheme="minorHAnsi" w:hAnsiTheme="minorHAnsi"/>
          <w:sz w:val="24"/>
          <w:szCs w:val="24"/>
          <w:lang w:val="en-GB"/>
        </w:rPr>
        <w:t>(</w:t>
      </w:r>
      <w:r w:rsidR="00C61249">
        <w:rPr>
          <w:rFonts w:asciiTheme="minorHAnsi" w:hAnsiTheme="minorHAnsi"/>
          <w:sz w:val="24"/>
          <w:szCs w:val="24"/>
          <w:lang w:val="en-GB"/>
        </w:rPr>
        <w:t>S</w:t>
      </w:r>
      <w:r w:rsidR="00101FF3" w:rsidRPr="00760A6A">
        <w:rPr>
          <w:rFonts w:asciiTheme="minorHAnsi" w:hAnsiTheme="minorHAnsi"/>
          <w:sz w:val="24"/>
          <w:szCs w:val="24"/>
          <w:lang w:val="en-GB"/>
        </w:rPr>
        <w:t>ection 19-24 ZSP)</w:t>
      </w:r>
      <w:r w:rsidR="00C61249">
        <w:rPr>
          <w:rFonts w:asciiTheme="minorHAnsi" w:hAnsiTheme="minorHAnsi"/>
          <w:sz w:val="24"/>
          <w:szCs w:val="24"/>
          <w:lang w:val="en-GB"/>
        </w:rPr>
        <w:t xml:space="preserve"> </w:t>
      </w:r>
      <w:r w:rsidR="00C61249" w:rsidRPr="00760A6A">
        <w:rPr>
          <w:rFonts w:asciiTheme="minorHAnsi" w:hAnsiTheme="minorHAnsi"/>
          <w:sz w:val="24"/>
          <w:szCs w:val="24"/>
          <w:lang w:val="en-GB"/>
        </w:rPr>
        <w:t>and has to appoint the first ranked candidate, or the next one if the first candidate cannot be appointed</w:t>
      </w:r>
      <w:r w:rsidR="00101FF3" w:rsidRPr="00760A6A">
        <w:rPr>
          <w:rFonts w:asciiTheme="minorHAnsi" w:hAnsiTheme="minorHAnsi"/>
          <w:sz w:val="24"/>
          <w:szCs w:val="24"/>
          <w:lang w:val="en-GB"/>
        </w:rPr>
        <w:t>.</w:t>
      </w:r>
    </w:p>
    <w:p w14:paraId="1F15589B" w14:textId="77777777" w:rsidR="00760A6A" w:rsidRDefault="00760A6A" w:rsidP="00760A6A">
      <w:pPr>
        <w:pStyle w:val="Odstavecseseznamem"/>
        <w:rPr>
          <w:rFonts w:asciiTheme="minorHAnsi" w:hAnsiTheme="minorHAnsi"/>
          <w:sz w:val="24"/>
          <w:szCs w:val="24"/>
          <w:lang w:val="en-GB"/>
        </w:rPr>
      </w:pPr>
    </w:p>
    <w:p w14:paraId="2E806D11" w14:textId="305F82FC" w:rsidR="00760A6A" w:rsidRDefault="00F71B4D" w:rsidP="00760A6A">
      <w:pPr>
        <w:numPr>
          <w:ilvl w:val="0"/>
          <w:numId w:val="15"/>
        </w:numPr>
        <w:tabs>
          <w:tab w:val="clear" w:pos="567"/>
          <w:tab w:val="left" w:pos="709"/>
        </w:tabs>
        <w:ind w:left="0" w:firstLine="0"/>
        <w:jc w:val="both"/>
        <w:rPr>
          <w:rFonts w:asciiTheme="minorHAnsi" w:hAnsiTheme="minorHAnsi"/>
          <w:sz w:val="24"/>
          <w:szCs w:val="24"/>
          <w:lang w:val="en-GB"/>
        </w:rPr>
      </w:pPr>
      <w:r w:rsidRPr="00760A6A">
        <w:rPr>
          <w:rFonts w:asciiTheme="minorHAnsi" w:hAnsiTheme="minorHAnsi"/>
          <w:sz w:val="24"/>
          <w:szCs w:val="24"/>
          <w:lang w:val="en-GB"/>
        </w:rPr>
        <w:t xml:space="preserve">Career progression is governed by </w:t>
      </w:r>
      <w:r w:rsidR="00C61249">
        <w:rPr>
          <w:rFonts w:asciiTheme="minorHAnsi" w:hAnsiTheme="minorHAnsi"/>
          <w:sz w:val="24"/>
          <w:szCs w:val="24"/>
          <w:lang w:val="en-GB"/>
        </w:rPr>
        <w:t>S</w:t>
      </w:r>
      <w:r w:rsidRPr="00760A6A">
        <w:rPr>
          <w:rFonts w:asciiTheme="minorHAnsi" w:hAnsiTheme="minorHAnsi"/>
          <w:sz w:val="24"/>
          <w:szCs w:val="24"/>
          <w:lang w:val="en-GB"/>
        </w:rPr>
        <w:t xml:space="preserve">ections 22 and 23 of the ZSP and the binding instruction of the President of the Police No 31/2009 regulating the procedure of officials in announcing selection procedures for vacant service posts and in appointing to vacant service posts. It follows the same process as initial recruitment, with the candidates having to apply to a vacant position and being ranked by a selection committee. Additional conditions of length of service may apply, as well as a very good service record. As is the case with initial recruitment, the appointing officer may not deviate from the ranking of candidates established by the selection committee. </w:t>
      </w:r>
      <w:r w:rsidR="005332ED" w:rsidRPr="00760A6A">
        <w:rPr>
          <w:rFonts w:asciiTheme="minorHAnsi" w:hAnsiTheme="minorHAnsi"/>
          <w:sz w:val="24"/>
          <w:szCs w:val="24"/>
          <w:lang w:val="en-GB"/>
        </w:rPr>
        <w:t>All d</w:t>
      </w:r>
      <w:r w:rsidRPr="00760A6A">
        <w:rPr>
          <w:rFonts w:asciiTheme="minorHAnsi" w:hAnsiTheme="minorHAnsi"/>
          <w:sz w:val="24"/>
          <w:szCs w:val="24"/>
          <w:lang w:val="en-GB"/>
        </w:rPr>
        <w:t>ecisions on recruitment and career are subject to appeal.</w:t>
      </w:r>
    </w:p>
    <w:p w14:paraId="0FE50038" w14:textId="77777777" w:rsidR="00760A6A" w:rsidRDefault="00760A6A" w:rsidP="00760A6A">
      <w:pPr>
        <w:pStyle w:val="Odstavecseseznamem"/>
        <w:rPr>
          <w:rFonts w:asciiTheme="minorHAnsi" w:hAnsiTheme="minorHAnsi"/>
          <w:sz w:val="24"/>
          <w:szCs w:val="24"/>
          <w:lang w:val="en-GB"/>
        </w:rPr>
      </w:pPr>
    </w:p>
    <w:p w14:paraId="753A5862" w14:textId="5F73197C" w:rsidR="00760A6A" w:rsidRDefault="00C16B02" w:rsidP="00760A6A">
      <w:pPr>
        <w:numPr>
          <w:ilvl w:val="0"/>
          <w:numId w:val="15"/>
        </w:numPr>
        <w:tabs>
          <w:tab w:val="clear" w:pos="567"/>
          <w:tab w:val="left" w:pos="709"/>
        </w:tabs>
        <w:ind w:left="0" w:firstLine="0"/>
        <w:jc w:val="both"/>
        <w:rPr>
          <w:rFonts w:asciiTheme="minorHAnsi" w:hAnsiTheme="minorHAnsi"/>
          <w:sz w:val="24"/>
          <w:szCs w:val="24"/>
          <w:lang w:val="en-GB"/>
        </w:rPr>
      </w:pPr>
      <w:r w:rsidRPr="00760A6A">
        <w:rPr>
          <w:rFonts w:asciiTheme="minorHAnsi" w:hAnsiTheme="minorHAnsi"/>
          <w:sz w:val="24"/>
          <w:szCs w:val="24"/>
          <w:lang w:val="en-GB"/>
        </w:rPr>
        <w:t xml:space="preserve">The Police President is appointed by the </w:t>
      </w:r>
      <w:r w:rsidR="000C594C">
        <w:rPr>
          <w:rFonts w:asciiTheme="minorHAnsi" w:hAnsiTheme="minorHAnsi"/>
          <w:sz w:val="24"/>
          <w:szCs w:val="24"/>
          <w:lang w:val="en-GB"/>
        </w:rPr>
        <w:t>Minister of Interior</w:t>
      </w:r>
      <w:r w:rsidRPr="00760A6A">
        <w:rPr>
          <w:rFonts w:asciiTheme="minorHAnsi" w:hAnsiTheme="minorHAnsi"/>
          <w:sz w:val="24"/>
          <w:szCs w:val="24"/>
          <w:lang w:val="en-GB"/>
        </w:rPr>
        <w:t xml:space="preserve"> for a term of five years. S/he may not perform this function for more than two consecutive terms (</w:t>
      </w:r>
      <w:r w:rsidR="00C61249">
        <w:rPr>
          <w:rFonts w:asciiTheme="minorHAnsi" w:hAnsiTheme="minorHAnsi"/>
          <w:sz w:val="24"/>
          <w:szCs w:val="24"/>
          <w:lang w:val="en-GB"/>
        </w:rPr>
        <w:t>S</w:t>
      </w:r>
      <w:r w:rsidRPr="00760A6A">
        <w:rPr>
          <w:rFonts w:asciiTheme="minorHAnsi" w:hAnsiTheme="minorHAnsi"/>
          <w:sz w:val="24"/>
          <w:szCs w:val="24"/>
          <w:lang w:val="en-GB"/>
        </w:rPr>
        <w:t>ection</w:t>
      </w:r>
      <w:r w:rsidR="00C61249">
        <w:rPr>
          <w:rFonts w:asciiTheme="minorHAnsi" w:hAnsiTheme="minorHAnsi"/>
          <w:sz w:val="24"/>
          <w:szCs w:val="24"/>
          <w:lang w:val="en-GB"/>
        </w:rPr>
        <w:t>s</w:t>
      </w:r>
      <w:r w:rsidRPr="00760A6A">
        <w:rPr>
          <w:rFonts w:asciiTheme="minorHAnsi" w:hAnsiTheme="minorHAnsi"/>
          <w:sz w:val="24"/>
          <w:szCs w:val="24"/>
          <w:lang w:val="en-GB"/>
        </w:rPr>
        <w:t xml:space="preserve"> </w:t>
      </w:r>
      <w:r w:rsidR="000C594C">
        <w:rPr>
          <w:rFonts w:asciiTheme="minorHAnsi" w:hAnsiTheme="minorHAnsi"/>
          <w:sz w:val="24"/>
          <w:szCs w:val="24"/>
          <w:lang w:val="en-GB"/>
        </w:rPr>
        <w:t>2</w:t>
      </w:r>
      <w:r w:rsidRPr="00760A6A">
        <w:rPr>
          <w:rFonts w:asciiTheme="minorHAnsi" w:hAnsiTheme="minorHAnsi"/>
          <w:sz w:val="24"/>
          <w:szCs w:val="24"/>
          <w:lang w:val="en-GB"/>
        </w:rPr>
        <w:t xml:space="preserve"> and 8 ZSP).</w:t>
      </w:r>
      <w:r w:rsidR="002D6798">
        <w:rPr>
          <w:rFonts w:asciiTheme="minorHAnsi" w:hAnsiTheme="minorHAnsi"/>
          <w:sz w:val="24"/>
          <w:szCs w:val="24"/>
          <w:lang w:val="en-GB"/>
        </w:rPr>
        <w:t xml:space="preserve"> S/he is selected according to the same rules and in the same manner as other policemen, following a public call for candidates and a selection process by a committee.  </w:t>
      </w:r>
    </w:p>
    <w:p w14:paraId="5A5DB0A5" w14:textId="77777777" w:rsidR="00760A6A" w:rsidRDefault="00760A6A" w:rsidP="00760A6A">
      <w:pPr>
        <w:pStyle w:val="Odstavecseseznamem"/>
        <w:rPr>
          <w:rFonts w:asciiTheme="minorHAnsi" w:hAnsiTheme="minorHAnsi"/>
          <w:sz w:val="24"/>
          <w:szCs w:val="24"/>
          <w:lang w:val="en-GB"/>
        </w:rPr>
      </w:pPr>
    </w:p>
    <w:p w14:paraId="6292125D" w14:textId="781A09C1" w:rsidR="00760A6A" w:rsidRDefault="00F71B4D" w:rsidP="00760A6A">
      <w:pPr>
        <w:numPr>
          <w:ilvl w:val="0"/>
          <w:numId w:val="15"/>
        </w:numPr>
        <w:tabs>
          <w:tab w:val="clear" w:pos="567"/>
          <w:tab w:val="left" w:pos="709"/>
        </w:tabs>
        <w:ind w:left="0" w:firstLine="0"/>
        <w:jc w:val="both"/>
        <w:rPr>
          <w:rFonts w:asciiTheme="minorHAnsi" w:hAnsiTheme="minorHAnsi"/>
          <w:sz w:val="24"/>
          <w:szCs w:val="24"/>
          <w:lang w:val="en-GB"/>
        </w:rPr>
      </w:pPr>
      <w:r w:rsidRPr="00760A6A">
        <w:rPr>
          <w:rFonts w:asciiTheme="minorHAnsi" w:hAnsiTheme="minorHAnsi"/>
          <w:sz w:val="24"/>
          <w:szCs w:val="24"/>
          <w:lang w:val="en-GB"/>
        </w:rPr>
        <w:t xml:space="preserve">During the initial recruitment process, a verification of integrity is performed by checking the candidates’ criminal record and record of offences, with no account being taken of the possible expungement of a criminal conviction by a special regulation or a decision of the President of the Republic. Beside convictions for criminal offences or misdemeanours, addiction to alcohol </w:t>
      </w:r>
      <w:r w:rsidR="00C61249">
        <w:rPr>
          <w:rFonts w:asciiTheme="minorHAnsi" w:hAnsiTheme="minorHAnsi"/>
          <w:sz w:val="24"/>
          <w:szCs w:val="24"/>
          <w:lang w:val="en-GB"/>
        </w:rPr>
        <w:t>or</w:t>
      </w:r>
      <w:r w:rsidR="00C61249" w:rsidRPr="00760A6A">
        <w:rPr>
          <w:rFonts w:asciiTheme="minorHAnsi" w:hAnsiTheme="minorHAnsi"/>
          <w:sz w:val="24"/>
          <w:szCs w:val="24"/>
          <w:lang w:val="en-GB"/>
        </w:rPr>
        <w:t xml:space="preserve"> </w:t>
      </w:r>
      <w:r w:rsidRPr="00760A6A">
        <w:rPr>
          <w:rFonts w:asciiTheme="minorHAnsi" w:hAnsiTheme="minorHAnsi"/>
          <w:sz w:val="24"/>
          <w:szCs w:val="24"/>
          <w:lang w:val="en-GB"/>
        </w:rPr>
        <w:t xml:space="preserve">other psychotropic substances also disqualifies from recruitment in the Police. Furthermore, in accordance with the ZSP, the Police carries out an investigation at the candidate’s place of residence and requires extracts from the records kept by the Ministry of Interior and other public administration bodies. </w:t>
      </w:r>
    </w:p>
    <w:p w14:paraId="18D75FC4" w14:textId="77777777" w:rsidR="00760A6A" w:rsidRDefault="00760A6A" w:rsidP="00760A6A">
      <w:pPr>
        <w:pStyle w:val="Odstavecseseznamem"/>
        <w:rPr>
          <w:rFonts w:asciiTheme="minorHAnsi" w:hAnsiTheme="minorHAnsi"/>
          <w:sz w:val="24"/>
          <w:szCs w:val="24"/>
          <w:lang w:val="en-GB"/>
        </w:rPr>
      </w:pPr>
    </w:p>
    <w:p w14:paraId="38E7FB60" w14:textId="7CBB2464" w:rsidR="00760A6A" w:rsidRDefault="00387EBB" w:rsidP="00760A6A">
      <w:pPr>
        <w:numPr>
          <w:ilvl w:val="0"/>
          <w:numId w:val="15"/>
        </w:numPr>
        <w:tabs>
          <w:tab w:val="clear" w:pos="567"/>
          <w:tab w:val="left" w:pos="709"/>
        </w:tabs>
        <w:ind w:left="0" w:firstLine="0"/>
        <w:jc w:val="both"/>
        <w:rPr>
          <w:rFonts w:asciiTheme="minorHAnsi" w:hAnsiTheme="minorHAnsi"/>
          <w:sz w:val="24"/>
          <w:szCs w:val="24"/>
          <w:lang w:val="en-GB"/>
        </w:rPr>
      </w:pPr>
      <w:r w:rsidRPr="00760A6A">
        <w:rPr>
          <w:rFonts w:asciiTheme="minorHAnsi" w:hAnsiTheme="minorHAnsi"/>
          <w:sz w:val="24"/>
          <w:szCs w:val="24"/>
          <w:lang w:val="en-GB"/>
        </w:rPr>
        <w:t>The GET notes that there</w:t>
      </w:r>
      <w:r w:rsidR="00F71B4D" w:rsidRPr="00760A6A">
        <w:rPr>
          <w:rFonts w:asciiTheme="minorHAnsi" w:hAnsiTheme="minorHAnsi"/>
          <w:sz w:val="24"/>
          <w:szCs w:val="24"/>
          <w:lang w:val="en-GB"/>
        </w:rPr>
        <w:t xml:space="preserve"> is no dedicated integrity control throughout police officers’ career. </w:t>
      </w:r>
      <w:r w:rsidRPr="00760A6A">
        <w:rPr>
          <w:rFonts w:asciiTheme="minorHAnsi" w:hAnsiTheme="minorHAnsi"/>
          <w:sz w:val="24"/>
          <w:szCs w:val="24"/>
          <w:lang w:val="en-GB"/>
        </w:rPr>
        <w:t xml:space="preserve">According to the authorities, this is offset by a stringent system of internal control (see below), with a focus on </w:t>
      </w:r>
      <w:r w:rsidR="00F71B4D" w:rsidRPr="00760A6A">
        <w:rPr>
          <w:rFonts w:asciiTheme="minorHAnsi" w:hAnsiTheme="minorHAnsi"/>
          <w:sz w:val="24"/>
          <w:szCs w:val="24"/>
          <w:lang w:val="en-GB"/>
        </w:rPr>
        <w:t xml:space="preserve">the handling of financial resources and property, the use of alcohol and other addictive substances, the treatment of persons </w:t>
      </w:r>
      <w:r w:rsidR="008A606A">
        <w:rPr>
          <w:rFonts w:asciiTheme="minorHAnsi" w:hAnsiTheme="minorHAnsi"/>
          <w:sz w:val="24"/>
          <w:szCs w:val="24"/>
          <w:lang w:val="en-GB"/>
        </w:rPr>
        <w:t>deprived of their liberty</w:t>
      </w:r>
      <w:r w:rsidR="00F71B4D" w:rsidRPr="00760A6A">
        <w:rPr>
          <w:rFonts w:asciiTheme="minorHAnsi" w:hAnsiTheme="minorHAnsi"/>
          <w:sz w:val="24"/>
          <w:szCs w:val="24"/>
          <w:lang w:val="en-GB"/>
        </w:rPr>
        <w:t>, the handling of items secured in criminal proceedings, as well as the handling of assigned weapons and ammunition.</w:t>
      </w:r>
      <w:r w:rsidRPr="00760A6A">
        <w:rPr>
          <w:rFonts w:asciiTheme="minorHAnsi" w:hAnsiTheme="minorHAnsi"/>
          <w:sz w:val="24"/>
          <w:szCs w:val="24"/>
          <w:lang w:val="en-GB"/>
        </w:rPr>
        <w:t xml:space="preserve"> </w:t>
      </w:r>
      <w:bookmarkStart w:id="274" w:name="_Ref130904282"/>
    </w:p>
    <w:p w14:paraId="36A364AC" w14:textId="77777777" w:rsidR="00760A6A" w:rsidRDefault="00760A6A" w:rsidP="00760A6A">
      <w:pPr>
        <w:pStyle w:val="Odstavecseseznamem"/>
        <w:rPr>
          <w:rFonts w:asciiTheme="minorHAnsi" w:hAnsiTheme="minorHAnsi"/>
          <w:sz w:val="24"/>
          <w:szCs w:val="24"/>
          <w:lang w:val="en-GB"/>
        </w:rPr>
      </w:pPr>
    </w:p>
    <w:p w14:paraId="0143AEC2" w14:textId="3A98C8EB" w:rsidR="002243BC" w:rsidRPr="00760A6A" w:rsidRDefault="002243BC" w:rsidP="00760A6A">
      <w:pPr>
        <w:numPr>
          <w:ilvl w:val="0"/>
          <w:numId w:val="15"/>
        </w:numPr>
        <w:tabs>
          <w:tab w:val="clear" w:pos="567"/>
          <w:tab w:val="left" w:pos="709"/>
        </w:tabs>
        <w:ind w:left="0" w:firstLine="0"/>
        <w:jc w:val="both"/>
        <w:rPr>
          <w:rFonts w:asciiTheme="minorHAnsi" w:hAnsiTheme="minorHAnsi"/>
          <w:sz w:val="24"/>
          <w:szCs w:val="24"/>
          <w:lang w:val="en-GB"/>
        </w:rPr>
      </w:pPr>
      <w:r w:rsidRPr="00760A6A">
        <w:rPr>
          <w:rFonts w:asciiTheme="minorHAnsi" w:hAnsiTheme="minorHAnsi"/>
          <w:sz w:val="24"/>
          <w:szCs w:val="24"/>
          <w:lang w:val="en-GB"/>
        </w:rPr>
        <w:t xml:space="preserve">The GET takes the view that these internal control measures are valuable, but they focus on the handling of persons, resources and items by police officers in the course of their activities. As such, they do not cover all integrity risks that may appear over the course of staff members’ career. For instance, they do not comprise financial background checks or security checks in relation to close relatives or associates. There is a need to take full account of the fact that the environment or personal situation of individual staff members can change throughout their working life and expose them to new risks. In this context, GRECO has consistently underlined that vetting at regular intervals is indeed an indispensable tool to prevent corrupt activities by staff members in service. Consequently, </w:t>
      </w:r>
      <w:r w:rsidRPr="00760A6A">
        <w:rPr>
          <w:rFonts w:asciiTheme="minorHAnsi" w:hAnsiTheme="minorHAnsi"/>
          <w:b/>
          <w:bCs/>
          <w:sz w:val="24"/>
          <w:szCs w:val="24"/>
          <w:lang w:val="en-GB"/>
        </w:rPr>
        <w:t xml:space="preserve">GRECO recommends that security checks relating to the integrity of police </w:t>
      </w:r>
      <w:r w:rsidR="00CC6A72">
        <w:rPr>
          <w:rFonts w:asciiTheme="minorHAnsi" w:hAnsiTheme="minorHAnsi"/>
          <w:b/>
          <w:bCs/>
          <w:sz w:val="24"/>
          <w:szCs w:val="24"/>
          <w:lang w:val="en-GB"/>
        </w:rPr>
        <w:t>officers</w:t>
      </w:r>
      <w:r w:rsidR="00CC6A72" w:rsidRPr="00760A6A">
        <w:rPr>
          <w:rFonts w:asciiTheme="minorHAnsi" w:hAnsiTheme="minorHAnsi"/>
          <w:b/>
          <w:bCs/>
          <w:sz w:val="24"/>
          <w:szCs w:val="24"/>
          <w:lang w:val="en-GB"/>
        </w:rPr>
        <w:t xml:space="preserve"> </w:t>
      </w:r>
      <w:r w:rsidRPr="00760A6A">
        <w:rPr>
          <w:rFonts w:asciiTheme="minorHAnsi" w:hAnsiTheme="minorHAnsi"/>
          <w:b/>
          <w:bCs/>
          <w:sz w:val="24"/>
          <w:szCs w:val="24"/>
          <w:lang w:val="en-GB"/>
        </w:rPr>
        <w:t>be carried out at regular intervals throughout their career.</w:t>
      </w:r>
      <w:bookmarkEnd w:id="274"/>
    </w:p>
    <w:p w14:paraId="66CCD610" w14:textId="2EF2151D" w:rsidR="00F71B4D" w:rsidRDefault="00F71B4D" w:rsidP="00F71B4D">
      <w:pPr>
        <w:pStyle w:val="Odstavecseseznamem"/>
        <w:rPr>
          <w:rFonts w:asciiTheme="minorHAnsi" w:hAnsiTheme="minorHAnsi"/>
          <w:sz w:val="24"/>
          <w:szCs w:val="24"/>
          <w:lang w:val="en-GB"/>
        </w:rPr>
      </w:pPr>
    </w:p>
    <w:p w14:paraId="6F9E33DB" w14:textId="134D8D18" w:rsidR="005B3932" w:rsidRPr="00A34599" w:rsidRDefault="005B3932" w:rsidP="008B69A0">
      <w:pPr>
        <w:pStyle w:val="Nadpis3"/>
        <w:numPr>
          <w:ilvl w:val="0"/>
          <w:numId w:val="0"/>
        </w:numPr>
        <w:spacing w:before="0"/>
        <w:rPr>
          <w:rFonts w:asciiTheme="minorHAnsi" w:hAnsiTheme="minorHAnsi"/>
          <w:b w:val="0"/>
          <w:i/>
          <w:color w:val="00000A"/>
          <w:sz w:val="24"/>
          <w:szCs w:val="24"/>
          <w:lang w:val="en-GB"/>
        </w:rPr>
      </w:pPr>
      <w:bookmarkStart w:id="275" w:name="_Toc508876746"/>
      <w:bookmarkStart w:id="276" w:name="_Toc508881601"/>
      <w:bookmarkStart w:id="277" w:name="_Toc508881993"/>
      <w:bookmarkStart w:id="278" w:name="_Toc137046578"/>
      <w:r w:rsidRPr="00A34599">
        <w:rPr>
          <w:rFonts w:asciiTheme="minorHAnsi" w:hAnsiTheme="minorHAnsi"/>
          <w:b w:val="0"/>
          <w:i/>
          <w:color w:val="00000A"/>
          <w:sz w:val="24"/>
          <w:szCs w:val="24"/>
          <w:lang w:val="en-GB"/>
        </w:rPr>
        <w:t>Performance evaluation, rotation</w:t>
      </w:r>
      <w:bookmarkEnd w:id="275"/>
      <w:bookmarkEnd w:id="276"/>
      <w:bookmarkEnd w:id="277"/>
      <w:bookmarkEnd w:id="278"/>
      <w:r w:rsidRPr="00A34599">
        <w:rPr>
          <w:rFonts w:asciiTheme="minorHAnsi" w:hAnsiTheme="minorHAnsi"/>
          <w:b w:val="0"/>
          <w:i/>
          <w:color w:val="00000A"/>
          <w:sz w:val="24"/>
          <w:szCs w:val="24"/>
          <w:lang w:val="en-GB"/>
        </w:rPr>
        <w:t xml:space="preserve"> </w:t>
      </w:r>
    </w:p>
    <w:p w14:paraId="2338492E" w14:textId="77777777" w:rsidR="005B3932" w:rsidRPr="00A34599" w:rsidRDefault="005B3932" w:rsidP="004C025E">
      <w:pPr>
        <w:jc w:val="both"/>
        <w:rPr>
          <w:rFonts w:asciiTheme="minorHAnsi" w:hAnsiTheme="minorHAnsi"/>
          <w:sz w:val="24"/>
          <w:szCs w:val="24"/>
          <w:lang w:val="en-GB"/>
        </w:rPr>
      </w:pPr>
    </w:p>
    <w:p w14:paraId="49F54344" w14:textId="1060C019" w:rsidR="00760A6A" w:rsidRDefault="00834846" w:rsidP="00760A6A">
      <w:pPr>
        <w:numPr>
          <w:ilvl w:val="0"/>
          <w:numId w:val="15"/>
        </w:numPr>
        <w:tabs>
          <w:tab w:val="clear" w:pos="567"/>
          <w:tab w:val="left" w:pos="709"/>
        </w:tabs>
        <w:ind w:left="0" w:firstLine="0"/>
        <w:jc w:val="both"/>
        <w:rPr>
          <w:rFonts w:asciiTheme="minorHAnsi" w:hAnsiTheme="minorHAnsi"/>
          <w:sz w:val="24"/>
          <w:szCs w:val="24"/>
          <w:lang w:val="en-GB"/>
        </w:rPr>
      </w:pPr>
      <w:r>
        <w:rPr>
          <w:rFonts w:asciiTheme="minorHAnsi" w:hAnsiTheme="minorHAnsi"/>
          <w:sz w:val="24"/>
          <w:szCs w:val="24"/>
          <w:lang w:val="en-GB"/>
        </w:rPr>
        <w:t xml:space="preserve">According to </w:t>
      </w:r>
      <w:r w:rsidR="00C61249">
        <w:rPr>
          <w:rFonts w:asciiTheme="minorHAnsi" w:hAnsiTheme="minorHAnsi"/>
          <w:sz w:val="24"/>
          <w:szCs w:val="24"/>
          <w:lang w:val="en-GB"/>
        </w:rPr>
        <w:t>S</w:t>
      </w:r>
      <w:r w:rsidR="001A3029">
        <w:rPr>
          <w:rFonts w:asciiTheme="minorHAnsi" w:hAnsiTheme="minorHAnsi"/>
          <w:sz w:val="24"/>
          <w:szCs w:val="24"/>
          <w:lang w:val="en-GB"/>
        </w:rPr>
        <w:t xml:space="preserve">ection 203 of </w:t>
      </w:r>
      <w:r>
        <w:rPr>
          <w:rFonts w:asciiTheme="minorHAnsi" w:hAnsiTheme="minorHAnsi"/>
          <w:sz w:val="24"/>
          <w:szCs w:val="24"/>
          <w:lang w:val="en-GB"/>
        </w:rPr>
        <w:t xml:space="preserve">the ZSP, a performance evaluation of officers </w:t>
      </w:r>
      <w:r w:rsidR="00C61249">
        <w:rPr>
          <w:rFonts w:asciiTheme="minorHAnsi" w:hAnsiTheme="minorHAnsi"/>
          <w:sz w:val="24"/>
          <w:szCs w:val="24"/>
          <w:lang w:val="en-GB"/>
        </w:rPr>
        <w:t xml:space="preserve">on </w:t>
      </w:r>
      <w:r>
        <w:rPr>
          <w:rFonts w:asciiTheme="minorHAnsi" w:hAnsiTheme="minorHAnsi"/>
          <w:sz w:val="24"/>
          <w:szCs w:val="24"/>
          <w:lang w:val="en-GB"/>
        </w:rPr>
        <w:t xml:space="preserve">indefinite term </w:t>
      </w:r>
      <w:r w:rsidR="00C61249">
        <w:rPr>
          <w:rFonts w:asciiTheme="minorHAnsi" w:hAnsiTheme="minorHAnsi"/>
          <w:sz w:val="24"/>
          <w:szCs w:val="24"/>
          <w:lang w:val="en-GB"/>
        </w:rPr>
        <w:t xml:space="preserve">contracts </w:t>
      </w:r>
      <w:r>
        <w:rPr>
          <w:rFonts w:asciiTheme="minorHAnsi" w:hAnsiTheme="minorHAnsi"/>
          <w:sz w:val="24"/>
          <w:szCs w:val="24"/>
          <w:lang w:val="en-GB"/>
        </w:rPr>
        <w:t xml:space="preserve">must take place at least once every </w:t>
      </w:r>
      <w:r w:rsidR="00760A6A">
        <w:rPr>
          <w:rFonts w:asciiTheme="minorHAnsi" w:hAnsiTheme="minorHAnsi"/>
          <w:sz w:val="24"/>
          <w:szCs w:val="24"/>
          <w:lang w:val="en-GB"/>
        </w:rPr>
        <w:t>three</w:t>
      </w:r>
      <w:r>
        <w:rPr>
          <w:rFonts w:asciiTheme="minorHAnsi" w:hAnsiTheme="minorHAnsi"/>
          <w:sz w:val="24"/>
          <w:szCs w:val="24"/>
          <w:lang w:val="en-GB"/>
        </w:rPr>
        <w:t xml:space="preserve"> years. In practice, it takes place annually. An evaluation may also take place at an officer’s request, but no sooner than </w:t>
      </w:r>
      <w:r w:rsidR="00760A6A">
        <w:rPr>
          <w:rFonts w:asciiTheme="minorHAnsi" w:hAnsiTheme="minorHAnsi"/>
          <w:sz w:val="24"/>
          <w:szCs w:val="24"/>
          <w:lang w:val="en-GB"/>
        </w:rPr>
        <w:t>six</w:t>
      </w:r>
      <w:r>
        <w:rPr>
          <w:rFonts w:asciiTheme="minorHAnsi" w:hAnsiTheme="minorHAnsi"/>
          <w:sz w:val="24"/>
          <w:szCs w:val="24"/>
          <w:lang w:val="en-GB"/>
        </w:rPr>
        <w:t xml:space="preserve"> months after the latest one.</w:t>
      </w:r>
    </w:p>
    <w:p w14:paraId="7E91F3CD" w14:textId="77777777" w:rsidR="00760A6A" w:rsidRDefault="00760A6A" w:rsidP="00760A6A">
      <w:pPr>
        <w:tabs>
          <w:tab w:val="left" w:pos="709"/>
        </w:tabs>
        <w:jc w:val="both"/>
        <w:rPr>
          <w:rFonts w:asciiTheme="minorHAnsi" w:hAnsiTheme="minorHAnsi"/>
          <w:sz w:val="24"/>
          <w:szCs w:val="24"/>
          <w:lang w:val="en-GB"/>
        </w:rPr>
      </w:pPr>
    </w:p>
    <w:p w14:paraId="5CFAEFF3" w14:textId="325F4EEE" w:rsidR="00760A6A" w:rsidRDefault="00834846" w:rsidP="00760A6A">
      <w:pPr>
        <w:numPr>
          <w:ilvl w:val="0"/>
          <w:numId w:val="15"/>
        </w:numPr>
        <w:tabs>
          <w:tab w:val="clear" w:pos="567"/>
          <w:tab w:val="left" w:pos="709"/>
        </w:tabs>
        <w:ind w:left="0" w:firstLine="0"/>
        <w:jc w:val="both"/>
        <w:rPr>
          <w:rFonts w:asciiTheme="minorHAnsi" w:hAnsiTheme="minorHAnsi"/>
          <w:sz w:val="24"/>
          <w:szCs w:val="24"/>
          <w:lang w:val="en-GB"/>
        </w:rPr>
      </w:pPr>
      <w:r w:rsidRPr="00760A6A">
        <w:rPr>
          <w:rFonts w:asciiTheme="minorHAnsi" w:hAnsiTheme="minorHAnsi"/>
          <w:sz w:val="24"/>
          <w:szCs w:val="24"/>
          <w:lang w:val="en-GB"/>
        </w:rPr>
        <w:t xml:space="preserve">The evaluation is carried out by the officer’s direct supervisor and approved by the </w:t>
      </w:r>
      <w:r w:rsidR="00490A4D" w:rsidRPr="00760A6A">
        <w:rPr>
          <w:rFonts w:asciiTheme="minorHAnsi" w:hAnsiTheme="minorHAnsi"/>
          <w:sz w:val="24"/>
          <w:szCs w:val="24"/>
          <w:lang w:val="en-GB"/>
        </w:rPr>
        <w:t xml:space="preserve">chief </w:t>
      </w:r>
      <w:r w:rsidRPr="00760A6A">
        <w:rPr>
          <w:rFonts w:asciiTheme="minorHAnsi" w:hAnsiTheme="minorHAnsi"/>
          <w:sz w:val="24"/>
          <w:szCs w:val="24"/>
          <w:lang w:val="en-GB"/>
        </w:rPr>
        <w:t xml:space="preserve">evaluator, </w:t>
      </w:r>
      <w:r w:rsidR="00C61249">
        <w:rPr>
          <w:rFonts w:asciiTheme="minorHAnsi" w:hAnsiTheme="minorHAnsi"/>
          <w:sz w:val="24"/>
          <w:szCs w:val="24"/>
          <w:lang w:val="en-GB"/>
        </w:rPr>
        <w:t>who</w:t>
      </w:r>
      <w:r w:rsidR="00C61249" w:rsidRPr="00760A6A">
        <w:rPr>
          <w:rFonts w:asciiTheme="minorHAnsi" w:hAnsiTheme="minorHAnsi"/>
          <w:sz w:val="24"/>
          <w:szCs w:val="24"/>
          <w:lang w:val="en-GB"/>
        </w:rPr>
        <w:t xml:space="preserve"> </w:t>
      </w:r>
      <w:r w:rsidRPr="00760A6A">
        <w:rPr>
          <w:rFonts w:asciiTheme="minorHAnsi" w:hAnsiTheme="minorHAnsi"/>
          <w:sz w:val="24"/>
          <w:szCs w:val="24"/>
          <w:lang w:val="en-GB"/>
        </w:rPr>
        <w:t xml:space="preserve">is </w:t>
      </w:r>
      <w:r w:rsidR="002D6798">
        <w:rPr>
          <w:rFonts w:asciiTheme="minorHAnsi" w:hAnsiTheme="minorHAnsi"/>
          <w:sz w:val="24"/>
          <w:szCs w:val="24"/>
          <w:lang w:val="en-GB"/>
        </w:rPr>
        <w:t>the supervisor’s immediate superior.</w:t>
      </w:r>
      <w:r w:rsidRPr="00760A6A">
        <w:rPr>
          <w:rFonts w:asciiTheme="minorHAnsi" w:hAnsiTheme="minorHAnsi"/>
          <w:sz w:val="24"/>
          <w:szCs w:val="24"/>
          <w:lang w:val="en-GB"/>
        </w:rPr>
        <w:t xml:space="preserve"> It consists in the assessment of the officer’s service performance from the point of view of the evaluation of individual areas and the possible record of significant events (see below)</w:t>
      </w:r>
      <w:r w:rsidR="00CD0B8E" w:rsidRPr="00760A6A">
        <w:rPr>
          <w:rFonts w:asciiTheme="minorHAnsi" w:hAnsiTheme="minorHAnsi"/>
          <w:sz w:val="24"/>
          <w:szCs w:val="24"/>
          <w:lang w:val="en-GB"/>
        </w:rPr>
        <w:t>,</w:t>
      </w:r>
      <w:r w:rsidRPr="00760A6A">
        <w:rPr>
          <w:rFonts w:asciiTheme="minorHAnsi" w:hAnsiTheme="minorHAnsi"/>
          <w:sz w:val="24"/>
          <w:szCs w:val="24"/>
          <w:lang w:val="en-GB"/>
        </w:rPr>
        <w:t xml:space="preserve"> and </w:t>
      </w:r>
      <w:r w:rsidR="00CD0B8E" w:rsidRPr="00760A6A">
        <w:rPr>
          <w:rFonts w:asciiTheme="minorHAnsi" w:hAnsiTheme="minorHAnsi"/>
          <w:sz w:val="24"/>
          <w:szCs w:val="24"/>
          <w:lang w:val="en-GB"/>
        </w:rPr>
        <w:t xml:space="preserve">in </w:t>
      </w:r>
      <w:r w:rsidRPr="00760A6A">
        <w:rPr>
          <w:rFonts w:asciiTheme="minorHAnsi" w:hAnsiTheme="minorHAnsi"/>
          <w:sz w:val="24"/>
          <w:szCs w:val="24"/>
          <w:lang w:val="en-GB"/>
        </w:rPr>
        <w:t>the comparison of this performance with the standard</w:t>
      </w:r>
      <w:r w:rsidR="00C61249">
        <w:rPr>
          <w:rFonts w:asciiTheme="minorHAnsi" w:hAnsiTheme="minorHAnsi"/>
          <w:sz w:val="24"/>
          <w:szCs w:val="24"/>
          <w:lang w:val="en-GB"/>
        </w:rPr>
        <w:t xml:space="preserve"> level</w:t>
      </w:r>
      <w:r w:rsidRPr="00760A6A">
        <w:rPr>
          <w:rFonts w:asciiTheme="minorHAnsi" w:hAnsiTheme="minorHAnsi"/>
          <w:sz w:val="24"/>
          <w:szCs w:val="24"/>
          <w:lang w:val="en-GB"/>
        </w:rPr>
        <w:t xml:space="preserve">. </w:t>
      </w:r>
      <w:r w:rsidR="00646CB1" w:rsidRPr="00760A6A">
        <w:rPr>
          <w:rFonts w:asciiTheme="minorHAnsi" w:hAnsiTheme="minorHAnsi"/>
          <w:sz w:val="24"/>
          <w:szCs w:val="24"/>
          <w:lang w:val="en-GB"/>
        </w:rPr>
        <w:t xml:space="preserve">It includes an assessment of the officer’s competence, quality of performance of duties and the level of theoretical knowledge. It also includes elements for the further professional development of the officer. </w:t>
      </w:r>
      <w:r w:rsidRPr="00760A6A">
        <w:rPr>
          <w:rFonts w:asciiTheme="minorHAnsi" w:hAnsiTheme="minorHAnsi"/>
          <w:sz w:val="24"/>
          <w:szCs w:val="24"/>
          <w:lang w:val="en-GB"/>
        </w:rPr>
        <w:t xml:space="preserve">The evaluation conclusion is discussed with the appraisee, who has the right to comment on the content and conclusion of the evaluation. </w:t>
      </w:r>
      <w:r w:rsidR="00646CB1" w:rsidRPr="00760A6A">
        <w:rPr>
          <w:rFonts w:asciiTheme="minorHAnsi" w:hAnsiTheme="minorHAnsi"/>
          <w:sz w:val="24"/>
          <w:szCs w:val="24"/>
          <w:lang w:val="en-GB"/>
        </w:rPr>
        <w:t xml:space="preserve">A grade is given </w:t>
      </w:r>
      <w:r w:rsidR="00C61249">
        <w:rPr>
          <w:rFonts w:asciiTheme="minorHAnsi" w:hAnsiTheme="minorHAnsi"/>
          <w:sz w:val="24"/>
          <w:szCs w:val="24"/>
          <w:lang w:val="en-GB"/>
        </w:rPr>
        <w:t xml:space="preserve">to the appraisee </w:t>
      </w:r>
      <w:r w:rsidR="00646CB1" w:rsidRPr="00760A6A">
        <w:rPr>
          <w:rFonts w:asciiTheme="minorHAnsi" w:hAnsiTheme="minorHAnsi"/>
          <w:sz w:val="24"/>
          <w:szCs w:val="24"/>
          <w:lang w:val="en-GB"/>
        </w:rPr>
        <w:t>between A (outstanding performance) and E (unsatisfactory results). Grades A and B may result in the granting of a salary bonus by discretionary decision of the officer’s manager, which has a budgetary envelope to this end, and open the possibility of applying for promotion selection procedures. A grade of E may lead to the officer’s dismissal.</w:t>
      </w:r>
    </w:p>
    <w:p w14:paraId="64619F36" w14:textId="77777777" w:rsidR="00760A6A" w:rsidRDefault="00760A6A" w:rsidP="00760A6A">
      <w:pPr>
        <w:tabs>
          <w:tab w:val="left" w:pos="709"/>
        </w:tabs>
        <w:jc w:val="both"/>
        <w:rPr>
          <w:rFonts w:asciiTheme="minorHAnsi" w:hAnsiTheme="minorHAnsi"/>
          <w:sz w:val="24"/>
          <w:szCs w:val="24"/>
          <w:lang w:val="en-GB"/>
        </w:rPr>
      </w:pPr>
    </w:p>
    <w:p w14:paraId="28D2C5F0" w14:textId="39F0C5B1" w:rsidR="00760A6A" w:rsidRDefault="00834846" w:rsidP="00760A6A">
      <w:pPr>
        <w:numPr>
          <w:ilvl w:val="0"/>
          <w:numId w:val="15"/>
        </w:numPr>
        <w:tabs>
          <w:tab w:val="clear" w:pos="567"/>
          <w:tab w:val="left" w:pos="709"/>
        </w:tabs>
        <w:ind w:left="0" w:firstLine="0"/>
        <w:jc w:val="both"/>
        <w:rPr>
          <w:rFonts w:asciiTheme="minorHAnsi" w:hAnsiTheme="minorHAnsi"/>
          <w:sz w:val="24"/>
          <w:szCs w:val="24"/>
          <w:lang w:val="en-GB"/>
        </w:rPr>
      </w:pPr>
      <w:r w:rsidRPr="00760A6A">
        <w:rPr>
          <w:rFonts w:asciiTheme="minorHAnsi" w:hAnsiTheme="minorHAnsi"/>
          <w:sz w:val="24"/>
          <w:szCs w:val="24"/>
          <w:lang w:val="en-GB"/>
        </w:rPr>
        <w:t>If the appraisee disagrees with the content or the conclusion of the evaluation, s/he may submit written objections</w:t>
      </w:r>
      <w:r w:rsidR="00490A4D" w:rsidRPr="00760A6A">
        <w:rPr>
          <w:rFonts w:asciiTheme="minorHAnsi" w:hAnsiTheme="minorHAnsi"/>
          <w:sz w:val="24"/>
          <w:szCs w:val="24"/>
          <w:lang w:val="en-GB"/>
        </w:rPr>
        <w:t xml:space="preserve"> to the chief evaluator, who may modify the evaluation accordingly or reject the objections and confirm the service evaluation</w:t>
      </w:r>
      <w:r w:rsidRPr="00760A6A">
        <w:rPr>
          <w:rFonts w:asciiTheme="minorHAnsi" w:hAnsiTheme="minorHAnsi"/>
          <w:sz w:val="24"/>
          <w:szCs w:val="24"/>
          <w:lang w:val="en-GB"/>
        </w:rPr>
        <w:t>.</w:t>
      </w:r>
      <w:r w:rsidR="00490A4D" w:rsidRPr="00760A6A">
        <w:rPr>
          <w:rFonts w:asciiTheme="minorHAnsi" w:hAnsiTheme="minorHAnsi"/>
          <w:sz w:val="24"/>
          <w:szCs w:val="24"/>
          <w:lang w:val="en-GB"/>
        </w:rPr>
        <w:t xml:space="preserve"> This decision is subject to appeal. </w:t>
      </w:r>
      <w:r w:rsidRPr="00760A6A">
        <w:rPr>
          <w:rFonts w:asciiTheme="minorHAnsi" w:hAnsiTheme="minorHAnsi"/>
          <w:sz w:val="24"/>
          <w:szCs w:val="24"/>
          <w:lang w:val="en-GB"/>
        </w:rPr>
        <w:t xml:space="preserve"> </w:t>
      </w:r>
    </w:p>
    <w:p w14:paraId="3900427C" w14:textId="77777777" w:rsidR="00760A6A" w:rsidRDefault="00760A6A" w:rsidP="00760A6A">
      <w:pPr>
        <w:pStyle w:val="Odstavecseseznamem"/>
        <w:rPr>
          <w:rFonts w:asciiTheme="minorHAnsi" w:hAnsiTheme="minorHAnsi"/>
          <w:sz w:val="24"/>
          <w:szCs w:val="24"/>
          <w:lang w:val="en-GB"/>
        </w:rPr>
      </w:pPr>
    </w:p>
    <w:p w14:paraId="1C098702" w14:textId="4D17E5AC" w:rsidR="00834846" w:rsidRPr="00760A6A" w:rsidRDefault="00834846" w:rsidP="00760A6A">
      <w:pPr>
        <w:numPr>
          <w:ilvl w:val="0"/>
          <w:numId w:val="15"/>
        </w:numPr>
        <w:tabs>
          <w:tab w:val="clear" w:pos="567"/>
          <w:tab w:val="left" w:pos="709"/>
        </w:tabs>
        <w:ind w:left="0" w:firstLine="0"/>
        <w:jc w:val="both"/>
        <w:rPr>
          <w:rFonts w:asciiTheme="minorHAnsi" w:hAnsiTheme="minorHAnsi"/>
          <w:sz w:val="24"/>
          <w:szCs w:val="24"/>
          <w:lang w:val="en-GB"/>
        </w:rPr>
      </w:pPr>
      <w:r w:rsidRPr="00760A6A">
        <w:rPr>
          <w:rFonts w:asciiTheme="minorHAnsi" w:hAnsiTheme="minorHAnsi"/>
          <w:sz w:val="24"/>
          <w:szCs w:val="24"/>
          <w:lang w:val="en-GB"/>
        </w:rPr>
        <w:t xml:space="preserve">The ZSP provides for </w:t>
      </w:r>
      <w:r w:rsidR="00CD0B8E" w:rsidRPr="00760A6A">
        <w:rPr>
          <w:rFonts w:asciiTheme="minorHAnsi" w:hAnsiTheme="minorHAnsi"/>
          <w:sz w:val="24"/>
          <w:szCs w:val="24"/>
          <w:lang w:val="en-GB"/>
        </w:rPr>
        <w:t xml:space="preserve">the </w:t>
      </w:r>
      <w:r w:rsidRPr="00760A6A">
        <w:rPr>
          <w:rFonts w:asciiTheme="minorHAnsi" w:hAnsiTheme="minorHAnsi"/>
          <w:sz w:val="24"/>
          <w:szCs w:val="24"/>
          <w:lang w:val="en-GB"/>
        </w:rPr>
        <w:t xml:space="preserve">rotation of police officers, but this system is not mandatory. </w:t>
      </w:r>
    </w:p>
    <w:p w14:paraId="348D1E63" w14:textId="77777777" w:rsidR="005B3932" w:rsidRDefault="005B3932" w:rsidP="004C025E">
      <w:pPr>
        <w:jc w:val="both"/>
        <w:rPr>
          <w:rFonts w:asciiTheme="minorHAnsi" w:hAnsiTheme="minorHAnsi"/>
          <w:sz w:val="24"/>
          <w:szCs w:val="24"/>
          <w:lang w:val="en-GB"/>
        </w:rPr>
      </w:pPr>
      <w:bookmarkStart w:id="279" w:name="_Toc342554305"/>
      <w:bookmarkStart w:id="280" w:name="_Toc342640980"/>
    </w:p>
    <w:p w14:paraId="05DB4787" w14:textId="77777777" w:rsidR="005B3932" w:rsidRPr="00A34599" w:rsidRDefault="00834846" w:rsidP="00D843A1">
      <w:pPr>
        <w:pStyle w:val="Nadpis3"/>
        <w:numPr>
          <w:ilvl w:val="0"/>
          <w:numId w:val="0"/>
        </w:numPr>
        <w:spacing w:before="0"/>
        <w:rPr>
          <w:rFonts w:asciiTheme="minorHAnsi" w:hAnsiTheme="minorHAnsi"/>
          <w:sz w:val="24"/>
          <w:szCs w:val="24"/>
          <w:lang w:val="en-GB"/>
        </w:rPr>
      </w:pPr>
      <w:bookmarkStart w:id="281" w:name="__RefHeading__4622_138456760"/>
      <w:bookmarkStart w:id="282" w:name="_Toc508876747"/>
      <w:bookmarkStart w:id="283" w:name="_Toc508881602"/>
      <w:bookmarkStart w:id="284" w:name="_Toc508881994"/>
      <w:bookmarkStart w:id="285" w:name="_Toc137046579"/>
      <w:bookmarkEnd w:id="281"/>
      <w:r>
        <w:rPr>
          <w:rFonts w:asciiTheme="minorHAnsi" w:hAnsiTheme="minorHAnsi" w:cs="Calibri"/>
          <w:b w:val="0"/>
          <w:i/>
          <w:color w:val="00000A"/>
          <w:sz w:val="24"/>
          <w:szCs w:val="24"/>
          <w:lang w:val="en-GB"/>
        </w:rPr>
        <w:t>D</w:t>
      </w:r>
      <w:r w:rsidR="005B3932" w:rsidRPr="00A34599">
        <w:rPr>
          <w:rFonts w:asciiTheme="minorHAnsi" w:hAnsiTheme="minorHAnsi" w:cs="Calibri"/>
          <w:b w:val="0"/>
          <w:i/>
          <w:color w:val="00000A"/>
          <w:sz w:val="24"/>
          <w:szCs w:val="24"/>
          <w:lang w:val="en-GB"/>
        </w:rPr>
        <w:t>ismissal from office</w:t>
      </w:r>
      <w:bookmarkEnd w:id="282"/>
      <w:bookmarkEnd w:id="283"/>
      <w:bookmarkEnd w:id="284"/>
      <w:bookmarkEnd w:id="285"/>
    </w:p>
    <w:p w14:paraId="4853BE9D" w14:textId="77777777" w:rsidR="005B3932" w:rsidRPr="00A34599" w:rsidRDefault="005B3932" w:rsidP="004C025E">
      <w:pPr>
        <w:jc w:val="both"/>
        <w:rPr>
          <w:rFonts w:asciiTheme="minorHAnsi" w:hAnsiTheme="minorHAnsi"/>
          <w:sz w:val="24"/>
          <w:szCs w:val="24"/>
          <w:lang w:val="en-GB"/>
        </w:rPr>
      </w:pPr>
    </w:p>
    <w:bookmarkEnd w:id="279"/>
    <w:bookmarkEnd w:id="280"/>
    <w:p w14:paraId="4FC46C32" w14:textId="46E3D42E" w:rsidR="005B3932" w:rsidRDefault="00834846" w:rsidP="00760A6A">
      <w:pPr>
        <w:numPr>
          <w:ilvl w:val="0"/>
          <w:numId w:val="15"/>
        </w:numPr>
        <w:tabs>
          <w:tab w:val="clear" w:pos="567"/>
          <w:tab w:val="left" w:pos="709"/>
        </w:tabs>
        <w:ind w:left="0" w:firstLine="0"/>
        <w:jc w:val="both"/>
        <w:rPr>
          <w:rFonts w:asciiTheme="minorHAnsi" w:hAnsiTheme="minorHAnsi"/>
          <w:sz w:val="24"/>
          <w:szCs w:val="24"/>
          <w:lang w:val="en-GB"/>
        </w:rPr>
      </w:pPr>
      <w:r>
        <w:rPr>
          <w:rFonts w:asciiTheme="minorHAnsi" w:hAnsiTheme="minorHAnsi"/>
          <w:sz w:val="24"/>
          <w:szCs w:val="24"/>
          <w:lang w:val="en-GB"/>
        </w:rPr>
        <w:t xml:space="preserve">According to </w:t>
      </w:r>
      <w:r w:rsidR="00C61249">
        <w:rPr>
          <w:rFonts w:asciiTheme="minorHAnsi" w:hAnsiTheme="minorHAnsi"/>
          <w:sz w:val="24"/>
          <w:szCs w:val="24"/>
          <w:lang w:val="en-GB"/>
        </w:rPr>
        <w:t>S</w:t>
      </w:r>
      <w:r w:rsidR="00774AAD">
        <w:rPr>
          <w:rFonts w:asciiTheme="minorHAnsi" w:hAnsiTheme="minorHAnsi"/>
          <w:sz w:val="24"/>
          <w:szCs w:val="24"/>
          <w:lang w:val="en-GB"/>
        </w:rPr>
        <w:t xml:space="preserve">ection 42 of </w:t>
      </w:r>
      <w:r>
        <w:rPr>
          <w:rFonts w:asciiTheme="minorHAnsi" w:hAnsiTheme="minorHAnsi"/>
          <w:sz w:val="24"/>
          <w:szCs w:val="24"/>
          <w:lang w:val="en-GB"/>
        </w:rPr>
        <w:t xml:space="preserve">the ZSP, dismissal </w:t>
      </w:r>
      <w:r w:rsidR="00774AAD">
        <w:rPr>
          <w:rFonts w:asciiTheme="minorHAnsi" w:hAnsiTheme="minorHAnsi"/>
          <w:sz w:val="24"/>
          <w:szCs w:val="24"/>
          <w:lang w:val="en-GB"/>
        </w:rPr>
        <w:t xml:space="preserve">occurs </w:t>
      </w:r>
      <w:r w:rsidR="00774AAD" w:rsidRPr="00760A6A">
        <w:rPr>
          <w:rFonts w:asciiTheme="minorHAnsi" w:hAnsiTheme="minorHAnsi"/>
          <w:sz w:val="24"/>
          <w:szCs w:val="24"/>
          <w:lang w:val="en-GB"/>
        </w:rPr>
        <w:t>inter alia</w:t>
      </w:r>
      <w:r w:rsidR="00774AAD">
        <w:rPr>
          <w:rFonts w:asciiTheme="minorHAnsi" w:hAnsiTheme="minorHAnsi"/>
          <w:sz w:val="24"/>
          <w:szCs w:val="24"/>
          <w:lang w:val="en-GB"/>
        </w:rPr>
        <w:t xml:space="preserve"> in case of: being finally convicted of an offence committed intentionally or recklessly in case the conduct is contrary to the requirement of the profession; breaking the oath of office by committing an infraction which has the characteristics of a criminal offence and is likely to damage the reputation of the Police; being subject to the disciplinary sanction of removal from rank; no longer fulfilling the requirements for admission (see paragraph </w:t>
      </w:r>
      <w:r w:rsidR="00774AAD">
        <w:rPr>
          <w:rFonts w:asciiTheme="minorHAnsi" w:hAnsiTheme="minorHAnsi"/>
          <w:sz w:val="24"/>
          <w:szCs w:val="24"/>
          <w:lang w:val="en-GB"/>
        </w:rPr>
        <w:fldChar w:fldCharType="begin"/>
      </w:r>
      <w:r w:rsidR="00774AAD">
        <w:rPr>
          <w:rFonts w:asciiTheme="minorHAnsi" w:hAnsiTheme="minorHAnsi"/>
          <w:sz w:val="24"/>
          <w:szCs w:val="24"/>
          <w:lang w:val="en-GB"/>
        </w:rPr>
        <w:instrText xml:space="preserve"> REF _Ref130725570 \r \h </w:instrText>
      </w:r>
      <w:r w:rsidR="00760A6A">
        <w:rPr>
          <w:rFonts w:asciiTheme="minorHAnsi" w:hAnsiTheme="minorHAnsi"/>
          <w:sz w:val="24"/>
          <w:szCs w:val="24"/>
          <w:lang w:val="en-GB"/>
        </w:rPr>
        <w:instrText xml:space="preserve"> \* MERGEFORMAT </w:instrText>
      </w:r>
      <w:r w:rsidR="00774AAD">
        <w:rPr>
          <w:rFonts w:asciiTheme="minorHAnsi" w:hAnsiTheme="minorHAnsi"/>
          <w:sz w:val="24"/>
          <w:szCs w:val="24"/>
          <w:lang w:val="en-GB"/>
        </w:rPr>
      </w:r>
      <w:r w:rsidR="00774AAD">
        <w:rPr>
          <w:rFonts w:asciiTheme="minorHAnsi" w:hAnsiTheme="minorHAnsi"/>
          <w:sz w:val="24"/>
          <w:szCs w:val="24"/>
          <w:lang w:val="en-GB"/>
        </w:rPr>
        <w:fldChar w:fldCharType="separate"/>
      </w:r>
      <w:r w:rsidR="0002230A">
        <w:rPr>
          <w:rFonts w:asciiTheme="minorHAnsi" w:hAnsiTheme="minorHAnsi"/>
          <w:sz w:val="24"/>
          <w:szCs w:val="24"/>
          <w:lang w:val="en-GB"/>
        </w:rPr>
        <w:t>183</w:t>
      </w:r>
      <w:r w:rsidR="00774AAD">
        <w:rPr>
          <w:rFonts w:asciiTheme="minorHAnsi" w:hAnsiTheme="minorHAnsi"/>
          <w:sz w:val="24"/>
          <w:szCs w:val="24"/>
          <w:lang w:val="en-GB"/>
        </w:rPr>
        <w:fldChar w:fldCharType="end"/>
      </w:r>
      <w:r w:rsidR="00774AAD">
        <w:rPr>
          <w:rFonts w:asciiTheme="minorHAnsi" w:hAnsiTheme="minorHAnsi"/>
          <w:sz w:val="24"/>
          <w:szCs w:val="24"/>
          <w:lang w:val="en-GB"/>
        </w:rPr>
        <w:t>)</w:t>
      </w:r>
      <w:r w:rsidR="005332ED">
        <w:rPr>
          <w:rFonts w:asciiTheme="minorHAnsi" w:hAnsiTheme="minorHAnsi"/>
          <w:sz w:val="24"/>
          <w:szCs w:val="24"/>
          <w:lang w:val="en-GB"/>
        </w:rPr>
        <w:t>. An</w:t>
      </w:r>
      <w:r w:rsidR="00774AAD">
        <w:rPr>
          <w:rFonts w:asciiTheme="minorHAnsi" w:hAnsiTheme="minorHAnsi"/>
          <w:sz w:val="24"/>
          <w:szCs w:val="24"/>
          <w:lang w:val="en-GB"/>
        </w:rPr>
        <w:t xml:space="preserve"> unsatisfactory</w:t>
      </w:r>
      <w:r>
        <w:rPr>
          <w:rFonts w:asciiTheme="minorHAnsi" w:hAnsiTheme="minorHAnsi"/>
          <w:sz w:val="24"/>
          <w:szCs w:val="24"/>
          <w:lang w:val="en-GB"/>
        </w:rPr>
        <w:t xml:space="preserve"> performance evaluation</w:t>
      </w:r>
      <w:r w:rsidR="005332ED">
        <w:rPr>
          <w:rFonts w:asciiTheme="minorHAnsi" w:hAnsiTheme="minorHAnsi"/>
          <w:sz w:val="24"/>
          <w:szCs w:val="24"/>
          <w:lang w:val="en-GB"/>
        </w:rPr>
        <w:t xml:space="preserve"> may also lead to dismissal in the framework of disciplinary proceedings</w:t>
      </w:r>
      <w:r>
        <w:rPr>
          <w:rFonts w:asciiTheme="minorHAnsi" w:hAnsiTheme="minorHAnsi"/>
          <w:sz w:val="24"/>
          <w:szCs w:val="24"/>
          <w:lang w:val="en-GB"/>
        </w:rPr>
        <w:t xml:space="preserve">. </w:t>
      </w:r>
      <w:r w:rsidR="005332ED">
        <w:rPr>
          <w:rFonts w:asciiTheme="minorHAnsi" w:hAnsiTheme="minorHAnsi"/>
          <w:sz w:val="24"/>
          <w:szCs w:val="24"/>
          <w:lang w:val="en-GB"/>
        </w:rPr>
        <w:t>As other decisions on career, dismissal is subject to appeal.</w:t>
      </w:r>
    </w:p>
    <w:p w14:paraId="77054C7C" w14:textId="21542809" w:rsidR="005332ED" w:rsidRDefault="005332ED" w:rsidP="005332ED">
      <w:pPr>
        <w:pStyle w:val="Odstavecseseznamem"/>
        <w:ind w:left="0"/>
        <w:jc w:val="both"/>
        <w:rPr>
          <w:rFonts w:asciiTheme="minorHAnsi" w:hAnsiTheme="minorHAnsi"/>
          <w:sz w:val="24"/>
          <w:szCs w:val="24"/>
          <w:lang w:val="en-GB"/>
        </w:rPr>
      </w:pPr>
    </w:p>
    <w:p w14:paraId="2DA410FD" w14:textId="64F1BDAF" w:rsidR="005B3932" w:rsidRPr="00A34599" w:rsidRDefault="005B3932" w:rsidP="00D843A1">
      <w:pPr>
        <w:pStyle w:val="Nadpis3"/>
        <w:numPr>
          <w:ilvl w:val="0"/>
          <w:numId w:val="0"/>
        </w:numPr>
        <w:spacing w:before="0"/>
        <w:rPr>
          <w:rFonts w:asciiTheme="minorHAnsi" w:hAnsiTheme="minorHAnsi"/>
          <w:sz w:val="24"/>
          <w:szCs w:val="24"/>
          <w:lang w:val="en-GB"/>
        </w:rPr>
      </w:pPr>
      <w:bookmarkStart w:id="286" w:name="__RefHeading__4624_138456760"/>
      <w:bookmarkStart w:id="287" w:name="_Toc494119943"/>
      <w:bookmarkStart w:id="288" w:name="_Toc508876748"/>
      <w:bookmarkStart w:id="289" w:name="_Toc508881603"/>
      <w:bookmarkStart w:id="290" w:name="_Toc508881995"/>
      <w:bookmarkStart w:id="291" w:name="_Toc137046580"/>
      <w:bookmarkEnd w:id="286"/>
      <w:r w:rsidRPr="00A34599">
        <w:rPr>
          <w:rFonts w:asciiTheme="minorHAnsi" w:hAnsiTheme="minorHAnsi" w:cs="Calibri"/>
          <w:b w:val="0"/>
          <w:i/>
          <w:color w:val="00000A"/>
          <w:sz w:val="24"/>
          <w:szCs w:val="24"/>
          <w:lang w:val="en-GB"/>
        </w:rPr>
        <w:t>Salaries and benefits</w:t>
      </w:r>
      <w:bookmarkEnd w:id="287"/>
      <w:bookmarkEnd w:id="288"/>
      <w:bookmarkEnd w:id="289"/>
      <w:bookmarkEnd w:id="290"/>
      <w:bookmarkEnd w:id="291"/>
    </w:p>
    <w:p w14:paraId="0A2C7C60" w14:textId="77777777" w:rsidR="005B3932" w:rsidRPr="00A34599" w:rsidRDefault="005B3932" w:rsidP="004C025E">
      <w:pPr>
        <w:jc w:val="both"/>
        <w:rPr>
          <w:rFonts w:asciiTheme="minorHAnsi" w:hAnsiTheme="minorHAnsi"/>
          <w:sz w:val="24"/>
          <w:szCs w:val="24"/>
          <w:lang w:val="en-GB"/>
        </w:rPr>
      </w:pPr>
    </w:p>
    <w:p w14:paraId="525840BC" w14:textId="661A3469" w:rsidR="00834846" w:rsidRPr="00760A6A" w:rsidRDefault="00834846" w:rsidP="00760A6A">
      <w:pPr>
        <w:numPr>
          <w:ilvl w:val="0"/>
          <w:numId w:val="15"/>
        </w:numPr>
        <w:tabs>
          <w:tab w:val="clear" w:pos="567"/>
          <w:tab w:val="left" w:pos="709"/>
        </w:tabs>
        <w:ind w:left="0" w:firstLine="0"/>
        <w:jc w:val="both"/>
        <w:rPr>
          <w:rFonts w:asciiTheme="minorHAnsi" w:hAnsiTheme="minorHAnsi"/>
          <w:sz w:val="24"/>
          <w:szCs w:val="24"/>
          <w:lang w:val="en-GB"/>
        </w:rPr>
      </w:pPr>
      <w:r w:rsidRPr="00134CA0">
        <w:rPr>
          <w:rFonts w:asciiTheme="minorHAnsi" w:hAnsiTheme="minorHAnsi"/>
          <w:sz w:val="24"/>
          <w:szCs w:val="24"/>
          <w:lang w:val="en-GB"/>
        </w:rPr>
        <w:t>The rules on salaries and benefits are set out in the ZSP</w:t>
      </w:r>
      <w:r w:rsidR="00F57699" w:rsidRPr="00134CA0">
        <w:rPr>
          <w:rFonts w:asciiTheme="minorHAnsi" w:hAnsiTheme="minorHAnsi"/>
          <w:sz w:val="24"/>
          <w:szCs w:val="24"/>
          <w:lang w:val="en-GB"/>
        </w:rPr>
        <w:t xml:space="preserve"> and in Government Decree No. 419/2022 Coll. establishing the scale of basic tariffs for members of the security forces</w:t>
      </w:r>
      <w:r w:rsidRPr="00134CA0">
        <w:rPr>
          <w:rFonts w:asciiTheme="minorHAnsi" w:hAnsiTheme="minorHAnsi"/>
          <w:sz w:val="24"/>
          <w:szCs w:val="24"/>
          <w:lang w:val="en-GB"/>
        </w:rPr>
        <w:t xml:space="preserve">. The </w:t>
      </w:r>
      <w:r w:rsidR="00F57699" w:rsidRPr="00134CA0">
        <w:rPr>
          <w:rFonts w:asciiTheme="minorHAnsi" w:hAnsiTheme="minorHAnsi"/>
          <w:sz w:val="24"/>
          <w:szCs w:val="24"/>
          <w:lang w:val="en-GB"/>
        </w:rPr>
        <w:t>service income of an officer consists of the basic tariff, a special supplement (CZK 5</w:t>
      </w:r>
      <w:r w:rsidR="00760A6A">
        <w:rPr>
          <w:rFonts w:asciiTheme="minorHAnsi" w:hAnsiTheme="minorHAnsi"/>
          <w:sz w:val="24"/>
          <w:szCs w:val="24"/>
          <w:lang w:val="en-GB"/>
        </w:rPr>
        <w:t>,</w:t>
      </w:r>
      <w:r w:rsidR="00F57699" w:rsidRPr="00134CA0">
        <w:rPr>
          <w:rFonts w:asciiTheme="minorHAnsi" w:hAnsiTheme="minorHAnsi"/>
          <w:sz w:val="24"/>
          <w:szCs w:val="24"/>
          <w:lang w:val="en-GB"/>
        </w:rPr>
        <w:t>000 to 10</w:t>
      </w:r>
      <w:r w:rsidR="00760A6A">
        <w:rPr>
          <w:rFonts w:asciiTheme="minorHAnsi" w:hAnsiTheme="minorHAnsi"/>
          <w:sz w:val="24"/>
          <w:szCs w:val="24"/>
          <w:lang w:val="en-GB"/>
        </w:rPr>
        <w:t>,</w:t>
      </w:r>
      <w:r w:rsidR="00F57699" w:rsidRPr="00134CA0">
        <w:rPr>
          <w:rFonts w:asciiTheme="minorHAnsi" w:hAnsiTheme="minorHAnsi"/>
          <w:sz w:val="24"/>
          <w:szCs w:val="24"/>
          <w:lang w:val="en-GB"/>
        </w:rPr>
        <w:t xml:space="preserve">000 </w:t>
      </w:r>
      <w:r w:rsidR="007B3419" w:rsidRPr="00134CA0">
        <w:rPr>
          <w:rFonts w:asciiTheme="minorHAnsi" w:hAnsiTheme="minorHAnsi"/>
          <w:sz w:val="24"/>
          <w:szCs w:val="24"/>
          <w:lang w:val="en-GB"/>
        </w:rPr>
        <w:t>- €</w:t>
      </w:r>
      <w:r w:rsidR="0014229A">
        <w:rPr>
          <w:rFonts w:asciiTheme="minorHAnsi" w:hAnsiTheme="minorHAnsi"/>
          <w:sz w:val="24"/>
          <w:szCs w:val="24"/>
          <w:lang w:val="en-GB"/>
        </w:rPr>
        <w:t xml:space="preserve"> </w:t>
      </w:r>
      <w:r w:rsidR="00F57699" w:rsidRPr="00134CA0">
        <w:rPr>
          <w:rFonts w:asciiTheme="minorHAnsi" w:hAnsiTheme="minorHAnsi"/>
          <w:sz w:val="24"/>
          <w:szCs w:val="24"/>
          <w:lang w:val="en-GB"/>
        </w:rPr>
        <w:t xml:space="preserve">200-400), a shift allowance (+ 10% </w:t>
      </w:r>
      <w:r w:rsidR="001068E2">
        <w:rPr>
          <w:rFonts w:asciiTheme="minorHAnsi" w:hAnsiTheme="minorHAnsi"/>
          <w:sz w:val="24"/>
          <w:szCs w:val="24"/>
          <w:lang w:val="en-GB"/>
        </w:rPr>
        <w:t xml:space="preserve">of </w:t>
      </w:r>
      <w:r w:rsidR="00F57699" w:rsidRPr="00134CA0">
        <w:rPr>
          <w:rFonts w:asciiTheme="minorHAnsi" w:hAnsiTheme="minorHAnsi"/>
          <w:sz w:val="24"/>
          <w:szCs w:val="24"/>
          <w:lang w:val="en-GB"/>
        </w:rPr>
        <w:t xml:space="preserve">the basic tariff), a personal supplement, bonuses, and a </w:t>
      </w:r>
      <w:r w:rsidR="001068E2">
        <w:rPr>
          <w:rFonts w:asciiTheme="minorHAnsi" w:hAnsiTheme="minorHAnsi"/>
          <w:sz w:val="24"/>
          <w:szCs w:val="24"/>
          <w:lang w:val="en-GB"/>
        </w:rPr>
        <w:t xml:space="preserve">monthly </w:t>
      </w:r>
      <w:r w:rsidR="00F57699" w:rsidRPr="00134CA0">
        <w:rPr>
          <w:rFonts w:asciiTheme="minorHAnsi" w:hAnsiTheme="minorHAnsi"/>
          <w:sz w:val="24"/>
          <w:szCs w:val="24"/>
          <w:lang w:val="en-GB"/>
        </w:rPr>
        <w:t>stabilisation supplement (</w:t>
      </w:r>
      <w:r w:rsidR="0014229A" w:rsidRPr="00775FD8">
        <w:rPr>
          <w:rFonts w:asciiTheme="minorHAnsi" w:hAnsiTheme="minorHAnsi"/>
          <w:sz w:val="24"/>
          <w:szCs w:val="24"/>
          <w:lang w:val="en-GB"/>
        </w:rPr>
        <w:t>CZK</w:t>
      </w:r>
      <w:r w:rsidR="0014229A" w:rsidRPr="00D90697">
        <w:rPr>
          <w:rFonts w:asciiTheme="minorHAnsi" w:hAnsiTheme="minorHAnsi"/>
          <w:sz w:val="24"/>
          <w:szCs w:val="24"/>
          <w:lang w:val="en-GB"/>
        </w:rPr>
        <w:t xml:space="preserve"> </w:t>
      </w:r>
      <w:r w:rsidR="00F57699" w:rsidRPr="00134CA0">
        <w:rPr>
          <w:rFonts w:asciiTheme="minorHAnsi" w:hAnsiTheme="minorHAnsi"/>
          <w:sz w:val="24"/>
          <w:szCs w:val="24"/>
          <w:lang w:val="en-GB"/>
        </w:rPr>
        <w:t>1</w:t>
      </w:r>
      <w:r w:rsidR="00760A6A">
        <w:rPr>
          <w:rFonts w:asciiTheme="minorHAnsi" w:hAnsiTheme="minorHAnsi"/>
          <w:sz w:val="24"/>
          <w:szCs w:val="24"/>
          <w:lang w:val="en-GB"/>
        </w:rPr>
        <w:t>,</w:t>
      </w:r>
      <w:r w:rsidR="00F57699" w:rsidRPr="00134CA0">
        <w:rPr>
          <w:rFonts w:asciiTheme="minorHAnsi" w:hAnsiTheme="minorHAnsi"/>
          <w:sz w:val="24"/>
          <w:szCs w:val="24"/>
          <w:lang w:val="en-GB"/>
        </w:rPr>
        <w:t>500 to 3</w:t>
      </w:r>
      <w:r w:rsidR="00760A6A">
        <w:rPr>
          <w:rFonts w:asciiTheme="minorHAnsi" w:hAnsiTheme="minorHAnsi"/>
          <w:sz w:val="24"/>
          <w:szCs w:val="24"/>
          <w:lang w:val="en-GB"/>
        </w:rPr>
        <w:t>,</w:t>
      </w:r>
      <w:r w:rsidR="00F57699" w:rsidRPr="00134CA0">
        <w:rPr>
          <w:rFonts w:asciiTheme="minorHAnsi" w:hAnsiTheme="minorHAnsi"/>
          <w:sz w:val="24"/>
          <w:szCs w:val="24"/>
          <w:lang w:val="en-GB"/>
        </w:rPr>
        <w:t xml:space="preserve">000 - </w:t>
      </w:r>
      <w:r w:rsidR="0014229A">
        <w:rPr>
          <w:rFonts w:asciiTheme="minorHAnsi" w:hAnsiTheme="minorHAnsi"/>
          <w:sz w:val="24"/>
          <w:szCs w:val="24"/>
          <w:lang w:val="en-GB"/>
        </w:rPr>
        <w:t xml:space="preserve">€ </w:t>
      </w:r>
      <w:r w:rsidR="00F57699" w:rsidRPr="00134CA0">
        <w:rPr>
          <w:rFonts w:asciiTheme="minorHAnsi" w:hAnsiTheme="minorHAnsi"/>
          <w:sz w:val="24"/>
          <w:szCs w:val="24"/>
          <w:lang w:val="en-GB"/>
        </w:rPr>
        <w:t xml:space="preserve">61 to 122). </w:t>
      </w:r>
      <w:r w:rsidR="00134CA0">
        <w:rPr>
          <w:rFonts w:asciiTheme="minorHAnsi" w:hAnsiTheme="minorHAnsi"/>
          <w:sz w:val="24"/>
          <w:szCs w:val="24"/>
          <w:lang w:val="en-GB"/>
        </w:rPr>
        <w:t xml:space="preserve">Additionally, a recruitment allowance which </w:t>
      </w:r>
      <w:r w:rsidR="00134CA0" w:rsidRPr="00834846">
        <w:rPr>
          <w:rFonts w:asciiTheme="minorHAnsi" w:hAnsiTheme="minorHAnsi"/>
          <w:sz w:val="24"/>
          <w:szCs w:val="24"/>
          <w:lang w:val="en-GB"/>
        </w:rPr>
        <w:t xml:space="preserve">ranges from </w:t>
      </w:r>
      <w:r w:rsidR="0014229A" w:rsidRPr="00775FD8">
        <w:rPr>
          <w:rFonts w:asciiTheme="minorHAnsi" w:hAnsiTheme="minorHAnsi"/>
          <w:sz w:val="24"/>
          <w:szCs w:val="24"/>
          <w:lang w:val="en-GB"/>
        </w:rPr>
        <w:t>CZK</w:t>
      </w:r>
      <w:r w:rsidR="0014229A" w:rsidRPr="00D90697">
        <w:rPr>
          <w:rFonts w:asciiTheme="minorHAnsi" w:hAnsiTheme="minorHAnsi"/>
          <w:sz w:val="24"/>
          <w:szCs w:val="24"/>
          <w:lang w:val="en-GB"/>
        </w:rPr>
        <w:t xml:space="preserve"> </w:t>
      </w:r>
      <w:r w:rsidR="00134CA0" w:rsidRPr="00834846">
        <w:rPr>
          <w:rFonts w:asciiTheme="minorHAnsi" w:hAnsiTheme="minorHAnsi"/>
          <w:sz w:val="24"/>
          <w:szCs w:val="24"/>
          <w:lang w:val="en-GB"/>
        </w:rPr>
        <w:t>75</w:t>
      </w:r>
      <w:r w:rsidR="00760A6A">
        <w:rPr>
          <w:rFonts w:asciiTheme="minorHAnsi" w:hAnsiTheme="minorHAnsi"/>
          <w:sz w:val="24"/>
          <w:szCs w:val="24"/>
          <w:lang w:val="en-GB"/>
        </w:rPr>
        <w:t>,</w:t>
      </w:r>
      <w:r w:rsidR="00134CA0" w:rsidRPr="00834846">
        <w:rPr>
          <w:rFonts w:asciiTheme="minorHAnsi" w:hAnsiTheme="minorHAnsi"/>
          <w:sz w:val="24"/>
          <w:szCs w:val="24"/>
          <w:lang w:val="en-GB"/>
        </w:rPr>
        <w:t>000 to 150</w:t>
      </w:r>
      <w:r w:rsidR="00760A6A">
        <w:rPr>
          <w:rFonts w:asciiTheme="minorHAnsi" w:hAnsiTheme="minorHAnsi"/>
          <w:sz w:val="24"/>
          <w:szCs w:val="24"/>
          <w:lang w:val="en-GB"/>
        </w:rPr>
        <w:t>,</w:t>
      </w:r>
      <w:r w:rsidR="00134CA0" w:rsidRPr="00834846">
        <w:rPr>
          <w:rFonts w:asciiTheme="minorHAnsi" w:hAnsiTheme="minorHAnsi"/>
          <w:sz w:val="24"/>
          <w:szCs w:val="24"/>
          <w:lang w:val="en-GB"/>
        </w:rPr>
        <w:t>000 (</w:t>
      </w:r>
      <w:r w:rsidR="0014229A">
        <w:rPr>
          <w:rFonts w:asciiTheme="minorHAnsi" w:hAnsiTheme="minorHAnsi"/>
          <w:sz w:val="24"/>
          <w:szCs w:val="24"/>
          <w:lang w:val="en-GB"/>
        </w:rPr>
        <w:t xml:space="preserve">€ </w:t>
      </w:r>
      <w:r w:rsidR="00134CA0" w:rsidRPr="00834846">
        <w:rPr>
          <w:rFonts w:asciiTheme="minorHAnsi" w:hAnsiTheme="minorHAnsi"/>
          <w:sz w:val="24"/>
          <w:szCs w:val="24"/>
          <w:lang w:val="en-GB"/>
        </w:rPr>
        <w:t>3</w:t>
      </w:r>
      <w:r w:rsidR="00760A6A">
        <w:rPr>
          <w:rFonts w:asciiTheme="minorHAnsi" w:hAnsiTheme="minorHAnsi"/>
          <w:sz w:val="24"/>
          <w:szCs w:val="24"/>
          <w:lang w:val="en-GB"/>
        </w:rPr>
        <w:t>,</w:t>
      </w:r>
      <w:r w:rsidR="00134CA0">
        <w:rPr>
          <w:rFonts w:asciiTheme="minorHAnsi" w:hAnsiTheme="minorHAnsi"/>
          <w:sz w:val="24"/>
          <w:szCs w:val="24"/>
          <w:lang w:val="en-GB"/>
        </w:rPr>
        <w:t>200</w:t>
      </w:r>
      <w:r w:rsidR="00134CA0" w:rsidRPr="00834846">
        <w:rPr>
          <w:rFonts w:asciiTheme="minorHAnsi" w:hAnsiTheme="minorHAnsi"/>
          <w:sz w:val="24"/>
          <w:szCs w:val="24"/>
          <w:lang w:val="en-GB"/>
        </w:rPr>
        <w:t xml:space="preserve"> to 6</w:t>
      </w:r>
      <w:r w:rsidR="00760A6A">
        <w:rPr>
          <w:rFonts w:asciiTheme="minorHAnsi" w:hAnsiTheme="minorHAnsi"/>
          <w:sz w:val="24"/>
          <w:szCs w:val="24"/>
          <w:lang w:val="en-GB"/>
        </w:rPr>
        <w:t>,</w:t>
      </w:r>
      <w:r w:rsidR="00134CA0">
        <w:rPr>
          <w:rFonts w:asciiTheme="minorHAnsi" w:hAnsiTheme="minorHAnsi"/>
          <w:sz w:val="24"/>
          <w:szCs w:val="24"/>
          <w:lang w:val="en-GB"/>
        </w:rPr>
        <w:t>400</w:t>
      </w:r>
      <w:r w:rsidR="00134CA0" w:rsidRPr="00834846">
        <w:rPr>
          <w:rFonts w:asciiTheme="minorHAnsi" w:hAnsiTheme="minorHAnsi"/>
          <w:sz w:val="24"/>
          <w:szCs w:val="24"/>
          <w:lang w:val="en-GB"/>
        </w:rPr>
        <w:t xml:space="preserve">) is paid within one year of recruitment. </w:t>
      </w:r>
      <w:r w:rsidR="00F57699" w:rsidRPr="00134CA0">
        <w:rPr>
          <w:rFonts w:asciiTheme="minorHAnsi" w:hAnsiTheme="minorHAnsi"/>
          <w:sz w:val="24"/>
          <w:szCs w:val="24"/>
          <w:lang w:val="en-GB"/>
        </w:rPr>
        <w:t xml:space="preserve">The </w:t>
      </w:r>
      <w:r w:rsidRPr="00134CA0">
        <w:rPr>
          <w:rFonts w:asciiTheme="minorHAnsi" w:hAnsiTheme="minorHAnsi"/>
          <w:sz w:val="24"/>
          <w:szCs w:val="24"/>
          <w:lang w:val="en-GB"/>
        </w:rPr>
        <w:t xml:space="preserve">following table </w:t>
      </w:r>
      <w:r w:rsidR="001068E2">
        <w:rPr>
          <w:rFonts w:asciiTheme="minorHAnsi" w:hAnsiTheme="minorHAnsi"/>
          <w:sz w:val="24"/>
          <w:szCs w:val="24"/>
          <w:lang w:val="en-GB"/>
        </w:rPr>
        <w:t>sets out</w:t>
      </w:r>
      <w:r w:rsidR="001068E2" w:rsidRPr="00134CA0">
        <w:rPr>
          <w:rFonts w:asciiTheme="minorHAnsi" w:hAnsiTheme="minorHAnsi"/>
          <w:sz w:val="24"/>
          <w:szCs w:val="24"/>
          <w:lang w:val="en-GB"/>
        </w:rPr>
        <w:t xml:space="preserve"> </w:t>
      </w:r>
      <w:r w:rsidRPr="00134CA0">
        <w:rPr>
          <w:rFonts w:asciiTheme="minorHAnsi" w:hAnsiTheme="minorHAnsi"/>
          <w:sz w:val="24"/>
          <w:szCs w:val="24"/>
          <w:lang w:val="en-GB"/>
        </w:rPr>
        <w:t>the average salary of police officers according to their length of service:</w:t>
      </w:r>
      <w:r w:rsidR="00F57699" w:rsidRPr="00134CA0">
        <w:rPr>
          <w:rFonts w:asciiTheme="minorHAnsi" w:hAnsiTheme="minorHAnsi"/>
          <w:sz w:val="24"/>
          <w:szCs w:val="24"/>
          <w:lang w:val="en-GB"/>
        </w:rPr>
        <w:t xml:space="preserve"> </w:t>
      </w:r>
    </w:p>
    <w:p w14:paraId="576C8DB3" w14:textId="14C92570" w:rsidR="00134CA0" w:rsidRDefault="00134CA0" w:rsidP="00134CA0">
      <w:pPr>
        <w:jc w:val="both"/>
        <w:rPr>
          <w:rFonts w:asciiTheme="minorHAnsi" w:hAnsiTheme="minorHAnsi"/>
          <w:b/>
          <w:sz w:val="24"/>
          <w:szCs w:val="24"/>
          <w:u w:val="single"/>
          <w:lang w:val="en-GB"/>
        </w:rPr>
      </w:pPr>
    </w:p>
    <w:tbl>
      <w:tblPr>
        <w:tblStyle w:val="Mkatabulky"/>
        <w:tblW w:w="0" w:type="auto"/>
        <w:tblLook w:val="04A0" w:firstRow="1" w:lastRow="0" w:firstColumn="1" w:lastColumn="0" w:noHBand="0" w:noVBand="1"/>
      </w:tblPr>
      <w:tblGrid>
        <w:gridCol w:w="6658"/>
        <w:gridCol w:w="2402"/>
      </w:tblGrid>
      <w:tr w:rsidR="003E5F0F" w:rsidRPr="007B3419" w14:paraId="5E1B9E24" w14:textId="77777777" w:rsidTr="003E5F0F">
        <w:tc>
          <w:tcPr>
            <w:tcW w:w="6658" w:type="dxa"/>
          </w:tcPr>
          <w:p w14:paraId="1B04A366" w14:textId="5B8B0C88" w:rsidR="003E5F0F" w:rsidRPr="003E5F0F" w:rsidRDefault="003E5F0F" w:rsidP="00134CA0">
            <w:pPr>
              <w:jc w:val="both"/>
              <w:rPr>
                <w:rFonts w:asciiTheme="minorHAnsi" w:hAnsiTheme="minorHAnsi"/>
                <w:b/>
                <w:sz w:val="24"/>
                <w:szCs w:val="24"/>
                <w:lang w:val="en-GB"/>
              </w:rPr>
            </w:pPr>
            <w:r w:rsidRPr="003E5F0F">
              <w:rPr>
                <w:rFonts w:asciiTheme="minorHAnsi" w:hAnsiTheme="minorHAnsi"/>
                <w:b/>
                <w:sz w:val="24"/>
                <w:szCs w:val="24"/>
                <w:lang w:val="en-GB"/>
              </w:rPr>
              <w:t>Average income including basic salary and supplements in CZK/€</w:t>
            </w:r>
          </w:p>
        </w:tc>
        <w:tc>
          <w:tcPr>
            <w:tcW w:w="2402" w:type="dxa"/>
          </w:tcPr>
          <w:p w14:paraId="1BFD43B8" w14:textId="77777777" w:rsidR="003E5F0F" w:rsidRPr="003E5F0F" w:rsidRDefault="003E5F0F" w:rsidP="003E5F0F">
            <w:pPr>
              <w:jc w:val="center"/>
              <w:rPr>
                <w:rFonts w:asciiTheme="minorHAnsi" w:hAnsiTheme="minorHAnsi"/>
                <w:b/>
                <w:sz w:val="24"/>
                <w:szCs w:val="24"/>
                <w:lang w:val="en-GB"/>
              </w:rPr>
            </w:pPr>
          </w:p>
        </w:tc>
      </w:tr>
      <w:tr w:rsidR="003E5F0F" w:rsidRPr="003E5F0F" w14:paraId="667CD06E" w14:textId="77777777" w:rsidTr="003E5F0F">
        <w:tc>
          <w:tcPr>
            <w:tcW w:w="6658" w:type="dxa"/>
          </w:tcPr>
          <w:p w14:paraId="648EC309" w14:textId="5BCD6540" w:rsidR="003E5F0F" w:rsidRPr="003E5F0F" w:rsidRDefault="003E5F0F" w:rsidP="00134CA0">
            <w:pPr>
              <w:jc w:val="both"/>
              <w:rPr>
                <w:rFonts w:asciiTheme="minorHAnsi" w:hAnsiTheme="minorHAnsi"/>
                <w:bCs/>
                <w:sz w:val="24"/>
                <w:szCs w:val="24"/>
                <w:lang w:val="en-GB"/>
              </w:rPr>
            </w:pPr>
            <w:r w:rsidRPr="003E5F0F">
              <w:rPr>
                <w:rFonts w:asciiTheme="minorHAnsi" w:hAnsiTheme="minorHAnsi"/>
                <w:bCs/>
                <w:sz w:val="24"/>
                <w:szCs w:val="24"/>
                <w:lang w:val="en-GB"/>
              </w:rPr>
              <w:t>Beginning of career officers</w:t>
            </w:r>
          </w:p>
        </w:tc>
        <w:tc>
          <w:tcPr>
            <w:tcW w:w="2402" w:type="dxa"/>
          </w:tcPr>
          <w:p w14:paraId="53DD290E" w14:textId="42D762A1" w:rsidR="003E5F0F" w:rsidRPr="003E5F0F" w:rsidRDefault="003E5F0F" w:rsidP="003E5F0F">
            <w:pPr>
              <w:jc w:val="center"/>
              <w:rPr>
                <w:rFonts w:asciiTheme="minorHAnsi" w:hAnsiTheme="minorHAnsi"/>
                <w:bCs/>
                <w:sz w:val="24"/>
                <w:szCs w:val="24"/>
                <w:lang w:val="en-GB"/>
              </w:rPr>
            </w:pPr>
            <w:r w:rsidRPr="003E5F0F">
              <w:rPr>
                <w:rFonts w:asciiTheme="minorHAnsi" w:hAnsiTheme="minorHAnsi"/>
                <w:bCs/>
                <w:sz w:val="24"/>
                <w:szCs w:val="24"/>
                <w:lang w:val="en-GB"/>
              </w:rPr>
              <w:t>33</w:t>
            </w:r>
            <w:r>
              <w:rPr>
                <w:rFonts w:asciiTheme="minorHAnsi" w:hAnsiTheme="minorHAnsi"/>
                <w:bCs/>
                <w:sz w:val="24"/>
                <w:szCs w:val="24"/>
                <w:lang w:val="en-GB"/>
              </w:rPr>
              <w:t>,</w:t>
            </w:r>
            <w:r w:rsidRPr="003E5F0F">
              <w:rPr>
                <w:rFonts w:asciiTheme="minorHAnsi" w:hAnsiTheme="minorHAnsi"/>
                <w:bCs/>
                <w:sz w:val="24"/>
                <w:szCs w:val="24"/>
                <w:lang w:val="en-GB"/>
              </w:rPr>
              <w:t>700/1</w:t>
            </w:r>
            <w:r>
              <w:rPr>
                <w:rFonts w:asciiTheme="minorHAnsi" w:hAnsiTheme="minorHAnsi"/>
                <w:bCs/>
                <w:sz w:val="24"/>
                <w:szCs w:val="24"/>
                <w:lang w:val="en-GB"/>
              </w:rPr>
              <w:t>,</w:t>
            </w:r>
            <w:r w:rsidRPr="003E5F0F">
              <w:rPr>
                <w:rFonts w:asciiTheme="minorHAnsi" w:hAnsiTheme="minorHAnsi"/>
                <w:bCs/>
                <w:sz w:val="24"/>
                <w:szCs w:val="24"/>
                <w:lang w:val="en-GB"/>
              </w:rPr>
              <w:t>437</w:t>
            </w:r>
          </w:p>
        </w:tc>
      </w:tr>
      <w:tr w:rsidR="003E5F0F" w:rsidRPr="003E5F0F" w14:paraId="29D646F4" w14:textId="77777777" w:rsidTr="003E5F0F">
        <w:tc>
          <w:tcPr>
            <w:tcW w:w="6658" w:type="dxa"/>
          </w:tcPr>
          <w:p w14:paraId="5D54FDB3" w14:textId="37DBBAA8" w:rsidR="003E5F0F" w:rsidRPr="003E5F0F" w:rsidRDefault="003E5F0F" w:rsidP="00134CA0">
            <w:pPr>
              <w:jc w:val="both"/>
              <w:rPr>
                <w:rFonts w:asciiTheme="minorHAnsi" w:hAnsiTheme="minorHAnsi"/>
                <w:bCs/>
                <w:sz w:val="24"/>
                <w:szCs w:val="24"/>
                <w:lang w:val="en-GB"/>
              </w:rPr>
            </w:pPr>
            <w:r w:rsidRPr="003E5F0F">
              <w:rPr>
                <w:rFonts w:asciiTheme="minorHAnsi" w:hAnsiTheme="minorHAnsi"/>
                <w:bCs/>
                <w:sz w:val="24"/>
                <w:szCs w:val="24"/>
                <w:lang w:val="en-GB"/>
              </w:rPr>
              <w:t>Middle managers</w:t>
            </w:r>
          </w:p>
        </w:tc>
        <w:tc>
          <w:tcPr>
            <w:tcW w:w="2402" w:type="dxa"/>
          </w:tcPr>
          <w:p w14:paraId="2095B1E4" w14:textId="58BAF547" w:rsidR="003E5F0F" w:rsidRPr="003E5F0F" w:rsidRDefault="003E5F0F" w:rsidP="003E5F0F">
            <w:pPr>
              <w:jc w:val="center"/>
              <w:rPr>
                <w:rFonts w:asciiTheme="minorHAnsi" w:hAnsiTheme="minorHAnsi"/>
                <w:bCs/>
                <w:sz w:val="24"/>
                <w:szCs w:val="24"/>
                <w:lang w:val="en-GB"/>
              </w:rPr>
            </w:pPr>
            <w:r w:rsidRPr="003E5F0F">
              <w:rPr>
                <w:rFonts w:asciiTheme="minorHAnsi" w:hAnsiTheme="minorHAnsi"/>
                <w:bCs/>
                <w:sz w:val="24"/>
                <w:szCs w:val="24"/>
                <w:lang w:val="en-GB"/>
              </w:rPr>
              <w:t>72</w:t>
            </w:r>
            <w:r>
              <w:rPr>
                <w:rFonts w:asciiTheme="minorHAnsi" w:hAnsiTheme="minorHAnsi"/>
                <w:bCs/>
                <w:sz w:val="24"/>
                <w:szCs w:val="24"/>
                <w:lang w:val="en-GB"/>
              </w:rPr>
              <w:t>,</w:t>
            </w:r>
            <w:r w:rsidRPr="003E5F0F">
              <w:rPr>
                <w:rFonts w:asciiTheme="minorHAnsi" w:hAnsiTheme="minorHAnsi"/>
                <w:bCs/>
                <w:sz w:val="24"/>
                <w:szCs w:val="24"/>
                <w:lang w:val="en-GB"/>
              </w:rPr>
              <w:t>000/3</w:t>
            </w:r>
            <w:r>
              <w:rPr>
                <w:rFonts w:asciiTheme="minorHAnsi" w:hAnsiTheme="minorHAnsi"/>
                <w:bCs/>
                <w:sz w:val="24"/>
                <w:szCs w:val="24"/>
                <w:lang w:val="en-GB"/>
              </w:rPr>
              <w:t>,</w:t>
            </w:r>
            <w:r w:rsidRPr="003E5F0F">
              <w:rPr>
                <w:rFonts w:asciiTheme="minorHAnsi" w:hAnsiTheme="minorHAnsi"/>
                <w:bCs/>
                <w:sz w:val="24"/>
                <w:szCs w:val="24"/>
                <w:lang w:val="en-GB"/>
              </w:rPr>
              <w:t>070</w:t>
            </w:r>
          </w:p>
        </w:tc>
      </w:tr>
      <w:tr w:rsidR="003E5F0F" w:rsidRPr="003E5F0F" w14:paraId="137A9EF3" w14:textId="77777777" w:rsidTr="003E5F0F">
        <w:tc>
          <w:tcPr>
            <w:tcW w:w="6658" w:type="dxa"/>
          </w:tcPr>
          <w:p w14:paraId="1C6CD14A" w14:textId="360651A5" w:rsidR="003E5F0F" w:rsidRPr="003E5F0F" w:rsidRDefault="003E5F0F" w:rsidP="00134CA0">
            <w:pPr>
              <w:jc w:val="both"/>
              <w:rPr>
                <w:rFonts w:asciiTheme="minorHAnsi" w:hAnsiTheme="minorHAnsi"/>
                <w:bCs/>
                <w:sz w:val="24"/>
                <w:szCs w:val="24"/>
                <w:lang w:val="en-GB"/>
              </w:rPr>
            </w:pPr>
            <w:r w:rsidRPr="003E5F0F">
              <w:rPr>
                <w:rFonts w:asciiTheme="minorHAnsi" w:hAnsiTheme="minorHAnsi"/>
                <w:bCs/>
                <w:sz w:val="24"/>
                <w:szCs w:val="24"/>
                <w:lang w:val="en-GB"/>
              </w:rPr>
              <w:t>Senior managers</w:t>
            </w:r>
          </w:p>
        </w:tc>
        <w:tc>
          <w:tcPr>
            <w:tcW w:w="2402" w:type="dxa"/>
          </w:tcPr>
          <w:p w14:paraId="15A5C4C6" w14:textId="009A4674" w:rsidR="003E5F0F" w:rsidRPr="003E5F0F" w:rsidRDefault="003E5F0F" w:rsidP="003E5F0F">
            <w:pPr>
              <w:jc w:val="center"/>
              <w:rPr>
                <w:rFonts w:asciiTheme="minorHAnsi" w:hAnsiTheme="minorHAnsi"/>
                <w:bCs/>
                <w:sz w:val="24"/>
                <w:szCs w:val="24"/>
                <w:lang w:val="en-GB"/>
              </w:rPr>
            </w:pPr>
            <w:r w:rsidRPr="003E5F0F">
              <w:rPr>
                <w:rFonts w:asciiTheme="minorHAnsi" w:hAnsiTheme="minorHAnsi"/>
                <w:bCs/>
                <w:sz w:val="24"/>
                <w:szCs w:val="24"/>
                <w:lang w:val="en-GB"/>
              </w:rPr>
              <w:t>102</w:t>
            </w:r>
            <w:r>
              <w:rPr>
                <w:rFonts w:asciiTheme="minorHAnsi" w:hAnsiTheme="minorHAnsi"/>
                <w:bCs/>
                <w:sz w:val="24"/>
                <w:szCs w:val="24"/>
                <w:lang w:val="en-GB"/>
              </w:rPr>
              <w:t>,</w:t>
            </w:r>
            <w:r w:rsidRPr="003E5F0F">
              <w:rPr>
                <w:rFonts w:asciiTheme="minorHAnsi" w:hAnsiTheme="minorHAnsi"/>
                <w:bCs/>
                <w:sz w:val="24"/>
                <w:szCs w:val="24"/>
                <w:lang w:val="en-GB"/>
              </w:rPr>
              <w:t>000/4</w:t>
            </w:r>
            <w:r>
              <w:rPr>
                <w:rFonts w:asciiTheme="minorHAnsi" w:hAnsiTheme="minorHAnsi"/>
                <w:bCs/>
                <w:sz w:val="24"/>
                <w:szCs w:val="24"/>
                <w:lang w:val="en-GB"/>
              </w:rPr>
              <w:t>,</w:t>
            </w:r>
            <w:r w:rsidRPr="003E5F0F">
              <w:rPr>
                <w:rFonts w:asciiTheme="minorHAnsi" w:hAnsiTheme="minorHAnsi"/>
                <w:bCs/>
                <w:sz w:val="24"/>
                <w:szCs w:val="24"/>
                <w:lang w:val="en-GB"/>
              </w:rPr>
              <w:t>349</w:t>
            </w:r>
          </w:p>
        </w:tc>
      </w:tr>
    </w:tbl>
    <w:p w14:paraId="03ADE47A" w14:textId="77777777" w:rsidR="003D65E6" w:rsidRPr="00134CA0" w:rsidRDefault="003D65E6" w:rsidP="00134CA0">
      <w:pPr>
        <w:jc w:val="both"/>
        <w:rPr>
          <w:rFonts w:asciiTheme="minorHAnsi" w:hAnsiTheme="minorHAnsi"/>
          <w:b/>
          <w:sz w:val="24"/>
          <w:szCs w:val="24"/>
          <w:u w:val="single"/>
          <w:lang w:val="en-GB"/>
        </w:rPr>
      </w:pPr>
    </w:p>
    <w:tbl>
      <w:tblPr>
        <w:tblStyle w:val="Mkatabulky"/>
        <w:tblW w:w="0" w:type="auto"/>
        <w:tblLook w:val="04A0" w:firstRow="1" w:lastRow="0" w:firstColumn="1" w:lastColumn="0" w:noHBand="0" w:noVBand="1"/>
      </w:tblPr>
      <w:tblGrid>
        <w:gridCol w:w="2830"/>
        <w:gridCol w:w="1543"/>
        <w:gridCol w:w="1543"/>
        <w:gridCol w:w="1543"/>
        <w:gridCol w:w="1543"/>
      </w:tblGrid>
      <w:tr w:rsidR="00834846" w:rsidRPr="0036793E" w14:paraId="4141AEFD" w14:textId="77777777" w:rsidTr="0036793E">
        <w:tc>
          <w:tcPr>
            <w:tcW w:w="2830" w:type="dxa"/>
            <w:shd w:val="clear" w:color="auto" w:fill="D6E3BC" w:themeFill="accent3" w:themeFillTint="66"/>
          </w:tcPr>
          <w:p w14:paraId="2224B353" w14:textId="4CE867BB" w:rsidR="00834846" w:rsidRPr="0036793E" w:rsidRDefault="003E5F0F" w:rsidP="00EF3C8F">
            <w:pPr>
              <w:jc w:val="both"/>
              <w:rPr>
                <w:rFonts w:asciiTheme="minorHAnsi" w:hAnsiTheme="minorHAnsi" w:cstheme="minorHAnsi"/>
                <w:bCs/>
                <w:sz w:val="24"/>
                <w:szCs w:val="24"/>
              </w:rPr>
            </w:pPr>
            <w:r>
              <w:rPr>
                <w:rFonts w:asciiTheme="minorHAnsi" w:hAnsiTheme="minorHAnsi" w:cstheme="minorHAnsi"/>
                <w:bCs/>
                <w:sz w:val="24"/>
                <w:szCs w:val="24"/>
              </w:rPr>
              <w:t>Officers a</w:t>
            </w:r>
            <w:r w:rsidR="00834846" w:rsidRPr="0036793E">
              <w:rPr>
                <w:rFonts w:asciiTheme="minorHAnsi" w:hAnsiTheme="minorHAnsi" w:cstheme="minorHAnsi"/>
                <w:bCs/>
                <w:sz w:val="24"/>
                <w:szCs w:val="24"/>
              </w:rPr>
              <w:t xml:space="preserve">verage service income </w:t>
            </w:r>
          </w:p>
        </w:tc>
        <w:tc>
          <w:tcPr>
            <w:tcW w:w="1543" w:type="dxa"/>
            <w:shd w:val="clear" w:color="auto" w:fill="D6E3BC" w:themeFill="accent3" w:themeFillTint="66"/>
          </w:tcPr>
          <w:p w14:paraId="750032F1" w14:textId="77777777" w:rsidR="00834846" w:rsidRPr="0036793E" w:rsidRDefault="00834846" w:rsidP="00EF3C8F">
            <w:pPr>
              <w:jc w:val="both"/>
              <w:rPr>
                <w:rFonts w:asciiTheme="minorHAnsi" w:hAnsiTheme="minorHAnsi" w:cstheme="minorHAnsi"/>
                <w:bCs/>
                <w:sz w:val="24"/>
                <w:szCs w:val="24"/>
              </w:rPr>
            </w:pPr>
            <w:r w:rsidRPr="0036793E">
              <w:rPr>
                <w:rFonts w:asciiTheme="minorHAnsi" w:hAnsiTheme="minorHAnsi" w:cstheme="minorHAnsi"/>
                <w:bCs/>
                <w:sz w:val="24"/>
                <w:szCs w:val="24"/>
              </w:rPr>
              <w:t>Up to 1 year</w:t>
            </w:r>
          </w:p>
        </w:tc>
        <w:tc>
          <w:tcPr>
            <w:tcW w:w="1543" w:type="dxa"/>
            <w:shd w:val="clear" w:color="auto" w:fill="D6E3BC" w:themeFill="accent3" w:themeFillTint="66"/>
          </w:tcPr>
          <w:p w14:paraId="23AF45CF" w14:textId="77777777" w:rsidR="00834846" w:rsidRPr="0036793E" w:rsidRDefault="00834846" w:rsidP="00EF3C8F">
            <w:pPr>
              <w:jc w:val="both"/>
              <w:rPr>
                <w:rFonts w:asciiTheme="minorHAnsi" w:hAnsiTheme="minorHAnsi" w:cstheme="minorHAnsi"/>
                <w:bCs/>
                <w:sz w:val="24"/>
                <w:szCs w:val="24"/>
              </w:rPr>
            </w:pPr>
            <w:r w:rsidRPr="0036793E">
              <w:rPr>
                <w:rFonts w:asciiTheme="minorHAnsi" w:hAnsiTheme="minorHAnsi" w:cstheme="minorHAnsi"/>
                <w:bCs/>
                <w:sz w:val="24"/>
                <w:szCs w:val="24"/>
              </w:rPr>
              <w:t>Up to 3 years</w:t>
            </w:r>
          </w:p>
        </w:tc>
        <w:tc>
          <w:tcPr>
            <w:tcW w:w="1543" w:type="dxa"/>
            <w:shd w:val="clear" w:color="auto" w:fill="D6E3BC" w:themeFill="accent3" w:themeFillTint="66"/>
          </w:tcPr>
          <w:p w14:paraId="1615CC3A" w14:textId="77777777" w:rsidR="00834846" w:rsidRPr="0036793E" w:rsidRDefault="00834846" w:rsidP="00EF3C8F">
            <w:pPr>
              <w:jc w:val="both"/>
              <w:rPr>
                <w:rFonts w:asciiTheme="minorHAnsi" w:hAnsiTheme="minorHAnsi" w:cstheme="minorHAnsi"/>
                <w:bCs/>
                <w:sz w:val="24"/>
                <w:szCs w:val="24"/>
              </w:rPr>
            </w:pPr>
            <w:r w:rsidRPr="0036793E">
              <w:rPr>
                <w:rFonts w:asciiTheme="minorHAnsi" w:hAnsiTheme="minorHAnsi" w:cstheme="minorHAnsi"/>
                <w:bCs/>
                <w:sz w:val="24"/>
                <w:szCs w:val="24"/>
              </w:rPr>
              <w:t>Up to 5 years</w:t>
            </w:r>
          </w:p>
        </w:tc>
        <w:tc>
          <w:tcPr>
            <w:tcW w:w="1543" w:type="dxa"/>
            <w:shd w:val="clear" w:color="auto" w:fill="D6E3BC" w:themeFill="accent3" w:themeFillTint="66"/>
          </w:tcPr>
          <w:p w14:paraId="5D487F1F" w14:textId="77777777" w:rsidR="00834846" w:rsidRPr="0036793E" w:rsidRDefault="00834846" w:rsidP="00EF3C8F">
            <w:pPr>
              <w:jc w:val="both"/>
              <w:rPr>
                <w:rFonts w:asciiTheme="minorHAnsi" w:hAnsiTheme="minorHAnsi" w:cstheme="minorHAnsi"/>
                <w:bCs/>
                <w:sz w:val="24"/>
                <w:szCs w:val="24"/>
              </w:rPr>
            </w:pPr>
            <w:r w:rsidRPr="0036793E">
              <w:rPr>
                <w:rFonts w:asciiTheme="minorHAnsi" w:hAnsiTheme="minorHAnsi" w:cstheme="minorHAnsi"/>
                <w:bCs/>
                <w:sz w:val="24"/>
                <w:szCs w:val="24"/>
              </w:rPr>
              <w:t>After 5 years</w:t>
            </w:r>
          </w:p>
        </w:tc>
      </w:tr>
      <w:tr w:rsidR="00834846" w:rsidRPr="0036793E" w14:paraId="0066F73A" w14:textId="77777777" w:rsidTr="0036793E">
        <w:tc>
          <w:tcPr>
            <w:tcW w:w="2830" w:type="dxa"/>
          </w:tcPr>
          <w:p w14:paraId="0FE2FAE0" w14:textId="77777777" w:rsidR="00834846" w:rsidRPr="0036793E" w:rsidRDefault="00834846" w:rsidP="00EF3C8F">
            <w:pPr>
              <w:jc w:val="both"/>
              <w:rPr>
                <w:rFonts w:asciiTheme="minorHAnsi" w:hAnsiTheme="minorHAnsi" w:cstheme="minorHAnsi"/>
                <w:bCs/>
                <w:sz w:val="24"/>
                <w:szCs w:val="24"/>
              </w:rPr>
            </w:pPr>
            <w:r w:rsidRPr="0036793E">
              <w:rPr>
                <w:rFonts w:asciiTheme="minorHAnsi" w:hAnsiTheme="minorHAnsi" w:cstheme="minorHAnsi"/>
                <w:bCs/>
                <w:sz w:val="24"/>
                <w:szCs w:val="24"/>
              </w:rPr>
              <w:t>In 2021 in CZK/€</w:t>
            </w:r>
          </w:p>
        </w:tc>
        <w:tc>
          <w:tcPr>
            <w:tcW w:w="1543" w:type="dxa"/>
          </w:tcPr>
          <w:p w14:paraId="11BF2A7C" w14:textId="4635CAAC" w:rsidR="00834846" w:rsidRPr="0036793E" w:rsidRDefault="00834846" w:rsidP="00EF3C8F">
            <w:pPr>
              <w:jc w:val="both"/>
              <w:rPr>
                <w:rFonts w:asciiTheme="minorHAnsi" w:hAnsiTheme="minorHAnsi" w:cstheme="minorHAnsi"/>
                <w:bCs/>
                <w:sz w:val="24"/>
                <w:szCs w:val="24"/>
              </w:rPr>
            </w:pPr>
            <w:r w:rsidRPr="0036793E">
              <w:rPr>
                <w:rFonts w:asciiTheme="minorHAnsi" w:hAnsiTheme="minorHAnsi" w:cstheme="minorHAnsi"/>
                <w:bCs/>
                <w:sz w:val="24"/>
                <w:szCs w:val="24"/>
              </w:rPr>
              <w:t>27</w:t>
            </w:r>
            <w:r w:rsidR="00760A6A">
              <w:rPr>
                <w:rFonts w:asciiTheme="minorHAnsi" w:hAnsiTheme="minorHAnsi" w:cstheme="minorHAnsi"/>
                <w:bCs/>
                <w:sz w:val="24"/>
                <w:szCs w:val="24"/>
              </w:rPr>
              <w:t>,</w:t>
            </w:r>
            <w:r w:rsidRPr="0036793E">
              <w:rPr>
                <w:rFonts w:asciiTheme="minorHAnsi" w:hAnsiTheme="minorHAnsi" w:cstheme="minorHAnsi"/>
                <w:bCs/>
                <w:sz w:val="24"/>
                <w:szCs w:val="24"/>
              </w:rPr>
              <w:t>675/1</w:t>
            </w:r>
            <w:r w:rsidR="00760A6A">
              <w:rPr>
                <w:rFonts w:asciiTheme="minorHAnsi" w:hAnsiTheme="minorHAnsi" w:cstheme="minorHAnsi"/>
                <w:bCs/>
                <w:sz w:val="24"/>
                <w:szCs w:val="24"/>
              </w:rPr>
              <w:t>,</w:t>
            </w:r>
            <w:r w:rsidRPr="0036793E">
              <w:rPr>
                <w:rFonts w:asciiTheme="minorHAnsi" w:hAnsiTheme="minorHAnsi" w:cstheme="minorHAnsi"/>
                <w:bCs/>
                <w:sz w:val="24"/>
                <w:szCs w:val="24"/>
              </w:rPr>
              <w:t>128</w:t>
            </w:r>
          </w:p>
        </w:tc>
        <w:tc>
          <w:tcPr>
            <w:tcW w:w="1543" w:type="dxa"/>
          </w:tcPr>
          <w:p w14:paraId="6DCD98FB" w14:textId="4F9BAEA3" w:rsidR="00834846" w:rsidRPr="0036793E" w:rsidRDefault="00834846" w:rsidP="00EF3C8F">
            <w:pPr>
              <w:jc w:val="both"/>
              <w:rPr>
                <w:rFonts w:asciiTheme="minorHAnsi" w:hAnsiTheme="minorHAnsi" w:cstheme="minorHAnsi"/>
                <w:bCs/>
                <w:sz w:val="24"/>
                <w:szCs w:val="24"/>
              </w:rPr>
            </w:pPr>
            <w:r w:rsidRPr="0036793E">
              <w:rPr>
                <w:rFonts w:asciiTheme="minorHAnsi" w:hAnsiTheme="minorHAnsi" w:cstheme="minorHAnsi"/>
                <w:bCs/>
                <w:sz w:val="24"/>
                <w:szCs w:val="24"/>
              </w:rPr>
              <w:t>3</w:t>
            </w:r>
            <w:r w:rsidR="00760A6A">
              <w:rPr>
                <w:rFonts w:asciiTheme="minorHAnsi" w:hAnsiTheme="minorHAnsi" w:cstheme="minorHAnsi"/>
                <w:bCs/>
                <w:sz w:val="24"/>
                <w:szCs w:val="24"/>
              </w:rPr>
              <w:t>,</w:t>
            </w:r>
            <w:r w:rsidRPr="0036793E">
              <w:rPr>
                <w:rFonts w:asciiTheme="minorHAnsi" w:hAnsiTheme="minorHAnsi" w:cstheme="minorHAnsi"/>
                <w:bCs/>
                <w:sz w:val="24"/>
                <w:szCs w:val="24"/>
              </w:rPr>
              <w:t>822/1</w:t>
            </w:r>
            <w:r w:rsidR="00760A6A">
              <w:rPr>
                <w:rFonts w:asciiTheme="minorHAnsi" w:hAnsiTheme="minorHAnsi" w:cstheme="minorHAnsi"/>
                <w:bCs/>
                <w:sz w:val="24"/>
                <w:szCs w:val="24"/>
              </w:rPr>
              <w:t>,</w:t>
            </w:r>
            <w:r w:rsidRPr="0036793E">
              <w:rPr>
                <w:rFonts w:asciiTheme="minorHAnsi" w:hAnsiTheme="minorHAnsi" w:cstheme="minorHAnsi"/>
                <w:bCs/>
                <w:sz w:val="24"/>
                <w:szCs w:val="24"/>
              </w:rPr>
              <w:t>338</w:t>
            </w:r>
          </w:p>
        </w:tc>
        <w:tc>
          <w:tcPr>
            <w:tcW w:w="1543" w:type="dxa"/>
          </w:tcPr>
          <w:p w14:paraId="0372CF65" w14:textId="65E2E4F1" w:rsidR="00834846" w:rsidRPr="0036793E" w:rsidRDefault="00834846" w:rsidP="00EF3C8F">
            <w:pPr>
              <w:jc w:val="both"/>
              <w:rPr>
                <w:rFonts w:asciiTheme="minorHAnsi" w:hAnsiTheme="minorHAnsi" w:cstheme="minorHAnsi"/>
                <w:bCs/>
                <w:sz w:val="24"/>
                <w:szCs w:val="24"/>
              </w:rPr>
            </w:pPr>
            <w:r w:rsidRPr="0036793E">
              <w:rPr>
                <w:rFonts w:asciiTheme="minorHAnsi" w:hAnsiTheme="minorHAnsi" w:cstheme="minorHAnsi"/>
                <w:bCs/>
                <w:sz w:val="24"/>
                <w:szCs w:val="24"/>
              </w:rPr>
              <w:t>40</w:t>
            </w:r>
            <w:r w:rsidR="00760A6A">
              <w:rPr>
                <w:rFonts w:asciiTheme="minorHAnsi" w:hAnsiTheme="minorHAnsi" w:cstheme="minorHAnsi"/>
                <w:bCs/>
                <w:sz w:val="24"/>
                <w:szCs w:val="24"/>
              </w:rPr>
              <w:t>,</w:t>
            </w:r>
            <w:r w:rsidRPr="0036793E">
              <w:rPr>
                <w:rFonts w:asciiTheme="minorHAnsi" w:hAnsiTheme="minorHAnsi" w:cstheme="minorHAnsi"/>
                <w:bCs/>
                <w:sz w:val="24"/>
                <w:szCs w:val="24"/>
              </w:rPr>
              <w:t>197/1</w:t>
            </w:r>
            <w:r w:rsidR="00760A6A">
              <w:rPr>
                <w:rFonts w:asciiTheme="minorHAnsi" w:hAnsiTheme="minorHAnsi" w:cstheme="minorHAnsi"/>
                <w:bCs/>
                <w:sz w:val="24"/>
                <w:szCs w:val="24"/>
              </w:rPr>
              <w:t>,</w:t>
            </w:r>
            <w:r w:rsidRPr="0036793E">
              <w:rPr>
                <w:rFonts w:asciiTheme="minorHAnsi" w:hAnsiTheme="minorHAnsi" w:cstheme="minorHAnsi"/>
                <w:bCs/>
                <w:sz w:val="24"/>
                <w:szCs w:val="24"/>
              </w:rPr>
              <w:t>638</w:t>
            </w:r>
          </w:p>
        </w:tc>
        <w:tc>
          <w:tcPr>
            <w:tcW w:w="1543" w:type="dxa"/>
          </w:tcPr>
          <w:p w14:paraId="668B130E" w14:textId="3BD25CB4" w:rsidR="00834846" w:rsidRPr="0036793E" w:rsidRDefault="00834846" w:rsidP="00EF3C8F">
            <w:pPr>
              <w:jc w:val="both"/>
              <w:rPr>
                <w:rFonts w:asciiTheme="minorHAnsi" w:hAnsiTheme="minorHAnsi" w:cstheme="minorHAnsi"/>
                <w:bCs/>
                <w:sz w:val="24"/>
                <w:szCs w:val="24"/>
              </w:rPr>
            </w:pPr>
            <w:r w:rsidRPr="0036793E">
              <w:rPr>
                <w:rFonts w:asciiTheme="minorHAnsi" w:hAnsiTheme="minorHAnsi" w:cstheme="minorHAnsi"/>
                <w:bCs/>
                <w:sz w:val="24"/>
                <w:szCs w:val="24"/>
              </w:rPr>
              <w:t>42</w:t>
            </w:r>
            <w:r w:rsidR="00760A6A">
              <w:rPr>
                <w:rFonts w:asciiTheme="minorHAnsi" w:hAnsiTheme="minorHAnsi" w:cstheme="minorHAnsi"/>
                <w:bCs/>
                <w:sz w:val="24"/>
                <w:szCs w:val="24"/>
              </w:rPr>
              <w:t>,</w:t>
            </w:r>
            <w:r w:rsidRPr="0036793E">
              <w:rPr>
                <w:rFonts w:asciiTheme="minorHAnsi" w:hAnsiTheme="minorHAnsi" w:cstheme="minorHAnsi"/>
                <w:bCs/>
                <w:sz w:val="24"/>
                <w:szCs w:val="24"/>
              </w:rPr>
              <w:t>404/1</w:t>
            </w:r>
            <w:r w:rsidR="00760A6A">
              <w:rPr>
                <w:rFonts w:asciiTheme="minorHAnsi" w:hAnsiTheme="minorHAnsi" w:cstheme="minorHAnsi"/>
                <w:bCs/>
                <w:sz w:val="24"/>
                <w:szCs w:val="24"/>
              </w:rPr>
              <w:t>,</w:t>
            </w:r>
            <w:r w:rsidRPr="0036793E">
              <w:rPr>
                <w:rFonts w:asciiTheme="minorHAnsi" w:hAnsiTheme="minorHAnsi" w:cstheme="minorHAnsi"/>
                <w:bCs/>
                <w:sz w:val="24"/>
                <w:szCs w:val="24"/>
              </w:rPr>
              <w:t>728</w:t>
            </w:r>
          </w:p>
        </w:tc>
      </w:tr>
    </w:tbl>
    <w:p w14:paraId="09271835" w14:textId="77777777" w:rsidR="00834846" w:rsidRPr="00834846" w:rsidRDefault="00834846" w:rsidP="00834846">
      <w:pPr>
        <w:jc w:val="both"/>
        <w:rPr>
          <w:rFonts w:asciiTheme="minorHAnsi" w:hAnsiTheme="minorHAnsi"/>
          <w:b/>
          <w:sz w:val="24"/>
          <w:szCs w:val="24"/>
          <w:u w:val="single"/>
          <w:lang w:val="en-GB"/>
        </w:rPr>
      </w:pPr>
    </w:p>
    <w:p w14:paraId="3BD85C35" w14:textId="1A4833B8" w:rsidR="005B3932" w:rsidRDefault="00134CA0" w:rsidP="00760A6A">
      <w:pPr>
        <w:numPr>
          <w:ilvl w:val="0"/>
          <w:numId w:val="15"/>
        </w:numPr>
        <w:tabs>
          <w:tab w:val="clear" w:pos="567"/>
          <w:tab w:val="left" w:pos="709"/>
        </w:tabs>
        <w:ind w:left="0" w:firstLine="0"/>
        <w:jc w:val="both"/>
        <w:rPr>
          <w:rFonts w:asciiTheme="minorHAnsi" w:hAnsiTheme="minorHAnsi"/>
          <w:sz w:val="24"/>
          <w:szCs w:val="24"/>
          <w:lang w:val="en-GB"/>
        </w:rPr>
      </w:pPr>
      <w:r>
        <w:rPr>
          <w:rFonts w:asciiTheme="minorHAnsi" w:hAnsiTheme="minorHAnsi"/>
          <w:sz w:val="24"/>
          <w:szCs w:val="24"/>
          <w:lang w:val="en-GB"/>
        </w:rPr>
        <w:t xml:space="preserve">The GET heard during the on-site visit of difficulties </w:t>
      </w:r>
      <w:r w:rsidR="001068E2">
        <w:rPr>
          <w:rFonts w:asciiTheme="minorHAnsi" w:hAnsiTheme="minorHAnsi"/>
          <w:sz w:val="24"/>
          <w:szCs w:val="24"/>
          <w:lang w:val="en-GB"/>
        </w:rPr>
        <w:t>on the part o</w:t>
      </w:r>
      <w:r>
        <w:rPr>
          <w:rFonts w:asciiTheme="minorHAnsi" w:hAnsiTheme="minorHAnsi"/>
          <w:sz w:val="24"/>
          <w:szCs w:val="24"/>
          <w:lang w:val="en-GB"/>
        </w:rPr>
        <w:t xml:space="preserve">f the Police in </w:t>
      </w:r>
      <w:r w:rsidR="001068E2">
        <w:rPr>
          <w:rFonts w:asciiTheme="minorHAnsi" w:hAnsiTheme="minorHAnsi"/>
          <w:sz w:val="24"/>
          <w:szCs w:val="24"/>
          <w:lang w:val="en-GB"/>
        </w:rPr>
        <w:t xml:space="preserve">recruiting officers </w:t>
      </w:r>
      <w:r>
        <w:rPr>
          <w:rFonts w:asciiTheme="minorHAnsi" w:hAnsiTheme="minorHAnsi"/>
          <w:sz w:val="24"/>
          <w:szCs w:val="24"/>
          <w:lang w:val="en-GB"/>
        </w:rPr>
        <w:t xml:space="preserve">and especially in retaining </w:t>
      </w:r>
      <w:r w:rsidR="001068E2">
        <w:rPr>
          <w:rFonts w:asciiTheme="minorHAnsi" w:hAnsiTheme="minorHAnsi"/>
          <w:sz w:val="24"/>
          <w:szCs w:val="24"/>
          <w:lang w:val="en-GB"/>
        </w:rPr>
        <w:t>them</w:t>
      </w:r>
      <w:r>
        <w:rPr>
          <w:rFonts w:asciiTheme="minorHAnsi" w:hAnsiTheme="minorHAnsi"/>
          <w:sz w:val="24"/>
          <w:szCs w:val="24"/>
          <w:lang w:val="en-GB"/>
        </w:rPr>
        <w:t xml:space="preserve"> due to low salaries at the start of career</w:t>
      </w:r>
      <w:r w:rsidR="00834846" w:rsidRPr="00834846">
        <w:rPr>
          <w:rFonts w:asciiTheme="minorHAnsi" w:hAnsiTheme="minorHAnsi"/>
          <w:sz w:val="24"/>
          <w:szCs w:val="24"/>
          <w:lang w:val="en-GB"/>
        </w:rPr>
        <w:t>.</w:t>
      </w:r>
      <w:r>
        <w:rPr>
          <w:rFonts w:asciiTheme="minorHAnsi" w:hAnsiTheme="minorHAnsi"/>
          <w:sz w:val="24"/>
          <w:szCs w:val="24"/>
          <w:lang w:val="en-GB"/>
        </w:rPr>
        <w:t xml:space="preserve"> </w:t>
      </w:r>
      <w:r w:rsidR="000576CC">
        <w:rPr>
          <w:rFonts w:asciiTheme="minorHAnsi" w:hAnsiTheme="minorHAnsi"/>
          <w:sz w:val="24"/>
          <w:szCs w:val="24"/>
          <w:lang w:val="en-GB"/>
        </w:rPr>
        <w:t xml:space="preserve">Over </w:t>
      </w:r>
      <w:r w:rsidR="009B7183">
        <w:rPr>
          <w:rFonts w:asciiTheme="minorHAnsi" w:hAnsiTheme="minorHAnsi"/>
          <w:sz w:val="24"/>
          <w:szCs w:val="24"/>
          <w:lang w:val="en-GB"/>
        </w:rPr>
        <w:t xml:space="preserve">10% of positions were said to be vacant. </w:t>
      </w:r>
      <w:r>
        <w:rPr>
          <w:rFonts w:asciiTheme="minorHAnsi" w:hAnsiTheme="minorHAnsi"/>
          <w:sz w:val="24"/>
          <w:szCs w:val="24"/>
          <w:lang w:val="en-GB"/>
        </w:rPr>
        <w:t xml:space="preserve">Moreover, </w:t>
      </w:r>
      <w:r w:rsidR="009B7183">
        <w:rPr>
          <w:rFonts w:asciiTheme="minorHAnsi" w:hAnsiTheme="minorHAnsi"/>
          <w:sz w:val="24"/>
          <w:szCs w:val="24"/>
          <w:lang w:val="en-GB"/>
        </w:rPr>
        <w:t xml:space="preserve">officers having served for 15 years are entitled to a lifelong bonus, which causes many to leave the Police after this period. To address these difficulties, Decree No. 419/2022 increased the basic tariff by 17% for the first and second salary grades, and by 10% across the board. These increases are meant to make the Police a more financially attractive employer and to prevent officers from leaving the Police after </w:t>
      </w:r>
      <w:r w:rsidR="001068E2">
        <w:rPr>
          <w:rFonts w:asciiTheme="minorHAnsi" w:hAnsiTheme="minorHAnsi"/>
          <w:sz w:val="24"/>
          <w:szCs w:val="24"/>
          <w:lang w:val="en-GB"/>
        </w:rPr>
        <w:t xml:space="preserve">some </w:t>
      </w:r>
      <w:r w:rsidR="009B7183">
        <w:rPr>
          <w:rFonts w:asciiTheme="minorHAnsi" w:hAnsiTheme="minorHAnsi"/>
          <w:sz w:val="24"/>
          <w:szCs w:val="24"/>
          <w:lang w:val="en-GB"/>
        </w:rPr>
        <w:t xml:space="preserve">years of service.  </w:t>
      </w:r>
      <w:r w:rsidR="000576CC">
        <w:rPr>
          <w:rFonts w:asciiTheme="minorHAnsi" w:hAnsiTheme="minorHAnsi"/>
          <w:sz w:val="24"/>
          <w:szCs w:val="24"/>
          <w:lang w:val="en-GB"/>
        </w:rPr>
        <w:t xml:space="preserve">A benefit programme is also offered to provide a better work-life balance, </w:t>
      </w:r>
      <w:r w:rsidR="00D82DD5">
        <w:rPr>
          <w:rFonts w:asciiTheme="minorHAnsi" w:hAnsiTheme="minorHAnsi"/>
          <w:sz w:val="24"/>
          <w:szCs w:val="24"/>
          <w:lang w:val="en-GB"/>
        </w:rPr>
        <w:t>including</w:t>
      </w:r>
      <w:r w:rsidR="000576CC">
        <w:rPr>
          <w:rFonts w:asciiTheme="minorHAnsi" w:hAnsiTheme="minorHAnsi"/>
          <w:sz w:val="24"/>
          <w:szCs w:val="24"/>
          <w:lang w:val="en-GB"/>
        </w:rPr>
        <w:t xml:space="preserve"> flexible hours, psychological advice and offers for </w:t>
      </w:r>
      <w:r w:rsidR="00D82DD5">
        <w:rPr>
          <w:rFonts w:asciiTheme="minorHAnsi" w:hAnsiTheme="minorHAnsi"/>
          <w:sz w:val="24"/>
          <w:szCs w:val="24"/>
          <w:lang w:val="en-GB"/>
        </w:rPr>
        <w:t>weekends</w:t>
      </w:r>
      <w:r w:rsidR="000576CC">
        <w:rPr>
          <w:rFonts w:asciiTheme="minorHAnsi" w:hAnsiTheme="minorHAnsi"/>
          <w:sz w:val="24"/>
          <w:szCs w:val="24"/>
          <w:lang w:val="en-GB"/>
        </w:rPr>
        <w:t xml:space="preserve"> and holidays at a preferential rate.</w:t>
      </w:r>
      <w:r>
        <w:rPr>
          <w:rFonts w:asciiTheme="minorHAnsi" w:hAnsiTheme="minorHAnsi"/>
          <w:sz w:val="24"/>
          <w:szCs w:val="24"/>
          <w:lang w:val="en-GB"/>
        </w:rPr>
        <w:t xml:space="preserve"> </w:t>
      </w:r>
      <w:r w:rsidR="00834846" w:rsidRPr="00834846">
        <w:rPr>
          <w:rFonts w:asciiTheme="minorHAnsi" w:hAnsiTheme="minorHAnsi"/>
          <w:sz w:val="24"/>
          <w:szCs w:val="24"/>
          <w:lang w:val="en-GB"/>
        </w:rPr>
        <w:t xml:space="preserve"> </w:t>
      </w:r>
    </w:p>
    <w:p w14:paraId="765632E2" w14:textId="77E98054" w:rsidR="00834846" w:rsidRDefault="00834846" w:rsidP="00834846">
      <w:pPr>
        <w:jc w:val="both"/>
        <w:rPr>
          <w:rFonts w:asciiTheme="minorHAnsi" w:hAnsiTheme="minorHAnsi"/>
          <w:sz w:val="24"/>
          <w:szCs w:val="24"/>
          <w:lang w:val="en-GB"/>
        </w:rPr>
      </w:pPr>
    </w:p>
    <w:p w14:paraId="63EB109E" w14:textId="56302BE0" w:rsidR="005B3932" w:rsidRPr="00A34599" w:rsidRDefault="005B3932" w:rsidP="00EB59B5">
      <w:pPr>
        <w:pStyle w:val="Nadpis2"/>
        <w:numPr>
          <w:ilvl w:val="0"/>
          <w:numId w:val="0"/>
        </w:numPr>
        <w:spacing w:before="0"/>
        <w:rPr>
          <w:rFonts w:asciiTheme="minorHAnsi" w:hAnsiTheme="minorHAnsi"/>
          <w:color w:val="00000A"/>
          <w:sz w:val="24"/>
          <w:szCs w:val="24"/>
          <w:u w:val="single"/>
          <w:lang w:val="en-GB"/>
        </w:rPr>
      </w:pPr>
      <w:bookmarkStart w:id="292" w:name="_Toc508876749"/>
      <w:bookmarkStart w:id="293" w:name="_Toc508881604"/>
      <w:bookmarkStart w:id="294" w:name="_Toc508881996"/>
      <w:bookmarkStart w:id="295" w:name="_Toc137046581"/>
      <w:r w:rsidRPr="00A34599">
        <w:rPr>
          <w:rFonts w:asciiTheme="minorHAnsi" w:hAnsiTheme="minorHAnsi"/>
          <w:color w:val="00000A"/>
          <w:sz w:val="24"/>
          <w:szCs w:val="24"/>
          <w:u w:val="single"/>
          <w:lang w:val="en-GB"/>
        </w:rPr>
        <w:t>Conflicts of interest</w:t>
      </w:r>
      <w:bookmarkEnd w:id="292"/>
      <w:bookmarkEnd w:id="293"/>
      <w:bookmarkEnd w:id="294"/>
      <w:bookmarkEnd w:id="295"/>
      <w:r w:rsidRPr="00A34599">
        <w:rPr>
          <w:rFonts w:asciiTheme="minorHAnsi" w:hAnsiTheme="minorHAnsi"/>
          <w:color w:val="00000A"/>
          <w:sz w:val="24"/>
          <w:szCs w:val="24"/>
          <w:u w:val="single"/>
          <w:lang w:val="en-GB"/>
        </w:rPr>
        <w:t xml:space="preserve"> </w:t>
      </w:r>
    </w:p>
    <w:p w14:paraId="4BE97BCD" w14:textId="77777777" w:rsidR="00D843A1" w:rsidRPr="00A34599" w:rsidRDefault="00D843A1" w:rsidP="00D843A1">
      <w:pPr>
        <w:rPr>
          <w:rFonts w:asciiTheme="minorHAnsi" w:hAnsiTheme="minorHAnsi"/>
          <w:sz w:val="24"/>
          <w:szCs w:val="24"/>
          <w:lang w:val="en-GB"/>
        </w:rPr>
      </w:pPr>
    </w:p>
    <w:p w14:paraId="38BF78FA" w14:textId="57506D65" w:rsidR="00760A6A" w:rsidRDefault="004860AC" w:rsidP="00760A6A">
      <w:pPr>
        <w:numPr>
          <w:ilvl w:val="0"/>
          <w:numId w:val="15"/>
        </w:numPr>
        <w:tabs>
          <w:tab w:val="clear" w:pos="567"/>
          <w:tab w:val="left" w:pos="709"/>
        </w:tabs>
        <w:ind w:left="0" w:firstLine="0"/>
        <w:jc w:val="both"/>
        <w:rPr>
          <w:rFonts w:asciiTheme="minorHAnsi" w:hAnsiTheme="minorHAnsi"/>
          <w:sz w:val="24"/>
          <w:szCs w:val="24"/>
          <w:lang w:val="en-GB"/>
        </w:rPr>
      </w:pPr>
      <w:r w:rsidRPr="00760A6A">
        <w:rPr>
          <w:rFonts w:asciiTheme="minorHAnsi" w:hAnsiTheme="minorHAnsi"/>
          <w:sz w:val="24"/>
          <w:szCs w:val="24"/>
          <w:lang w:val="en-GB"/>
        </w:rPr>
        <w:t>Provisions on the prevention and management of conflicts of interest are contained in various instruments</w:t>
      </w:r>
      <w:r w:rsidR="001068E2">
        <w:rPr>
          <w:rFonts w:asciiTheme="minorHAnsi" w:hAnsiTheme="minorHAnsi"/>
          <w:sz w:val="24"/>
          <w:szCs w:val="24"/>
          <w:lang w:val="en-GB"/>
        </w:rPr>
        <w:t xml:space="preserve">: </w:t>
      </w:r>
      <w:r w:rsidRPr="00760A6A">
        <w:rPr>
          <w:rFonts w:asciiTheme="minorHAnsi" w:hAnsiTheme="minorHAnsi"/>
          <w:sz w:val="24"/>
          <w:szCs w:val="24"/>
          <w:lang w:val="en-GB"/>
        </w:rPr>
        <w:t xml:space="preserve"> the Act on Conflicts of Interest (ACI), the ZSP and the Code of Ethics</w:t>
      </w:r>
      <w:r w:rsidR="00AC17D4" w:rsidRPr="00760A6A">
        <w:rPr>
          <w:rFonts w:asciiTheme="minorHAnsi" w:hAnsiTheme="minorHAnsi"/>
          <w:sz w:val="24"/>
          <w:szCs w:val="24"/>
          <w:lang w:val="en-GB"/>
        </w:rPr>
        <w:t>.</w:t>
      </w:r>
      <w:r w:rsidR="00857804" w:rsidRPr="00760A6A">
        <w:rPr>
          <w:rFonts w:asciiTheme="minorHAnsi" w:hAnsiTheme="minorHAnsi"/>
          <w:sz w:val="24"/>
          <w:szCs w:val="24"/>
          <w:lang w:val="en-GB"/>
        </w:rPr>
        <w:t xml:space="preserve"> </w:t>
      </w:r>
      <w:r w:rsidRPr="00760A6A">
        <w:rPr>
          <w:rFonts w:asciiTheme="minorHAnsi" w:hAnsiTheme="minorHAnsi"/>
          <w:sz w:val="24"/>
          <w:szCs w:val="24"/>
          <w:lang w:val="en-GB"/>
        </w:rPr>
        <w:t>A duty of notification of conflicts of interest and exclusion from proceedings is also foreseen in specific regulations, such as Police President Instruction No. 44/2018, on Internal Control, Data Acquisition, Reference Research and Handling of Submissions (Internal Inspection Regulations) and Police President Instruction No. 75/2013 on the procedure in matters of seniority, as well as the Criminal Code and the Administrative Code.</w:t>
      </w:r>
    </w:p>
    <w:p w14:paraId="6323F0A1" w14:textId="77777777" w:rsidR="00760A6A" w:rsidRDefault="00760A6A" w:rsidP="00760A6A">
      <w:pPr>
        <w:tabs>
          <w:tab w:val="left" w:pos="709"/>
        </w:tabs>
        <w:jc w:val="both"/>
        <w:rPr>
          <w:rFonts w:asciiTheme="minorHAnsi" w:hAnsiTheme="minorHAnsi"/>
          <w:sz w:val="24"/>
          <w:szCs w:val="24"/>
          <w:lang w:val="en-GB"/>
        </w:rPr>
      </w:pPr>
    </w:p>
    <w:p w14:paraId="6E780F1E" w14:textId="0718CBA1" w:rsidR="00760A6A" w:rsidRDefault="00857804" w:rsidP="00760A6A">
      <w:pPr>
        <w:numPr>
          <w:ilvl w:val="0"/>
          <w:numId w:val="15"/>
        </w:numPr>
        <w:tabs>
          <w:tab w:val="clear" w:pos="567"/>
          <w:tab w:val="left" w:pos="709"/>
        </w:tabs>
        <w:ind w:left="0" w:firstLine="0"/>
        <w:jc w:val="both"/>
        <w:rPr>
          <w:rFonts w:asciiTheme="minorHAnsi" w:hAnsiTheme="minorHAnsi"/>
          <w:sz w:val="24"/>
          <w:szCs w:val="24"/>
          <w:lang w:val="en-GB"/>
        </w:rPr>
      </w:pPr>
      <w:r w:rsidRPr="00760A6A">
        <w:rPr>
          <w:rFonts w:asciiTheme="minorHAnsi" w:hAnsiTheme="minorHAnsi"/>
          <w:iCs/>
          <w:color w:val="000000"/>
          <w:sz w:val="24"/>
          <w:szCs w:val="24"/>
          <w:lang w:val="en-GB"/>
        </w:rPr>
        <w:t>As explained in the part of this report on PTEFs, the ACI</w:t>
      </w:r>
      <w:r w:rsidR="004F5018" w:rsidRPr="00760A6A">
        <w:rPr>
          <w:rFonts w:asciiTheme="minorHAnsi" w:hAnsiTheme="minorHAnsi"/>
          <w:iCs/>
          <w:color w:val="000000"/>
          <w:sz w:val="24"/>
          <w:szCs w:val="24"/>
          <w:lang w:val="en-GB"/>
        </w:rPr>
        <w:t xml:space="preserve"> defines </w:t>
      </w:r>
      <w:r w:rsidRPr="00760A6A">
        <w:rPr>
          <w:rFonts w:asciiTheme="minorHAnsi" w:hAnsiTheme="minorHAnsi"/>
          <w:iCs/>
          <w:color w:val="000000"/>
          <w:sz w:val="24"/>
          <w:szCs w:val="24"/>
          <w:lang w:val="en-GB"/>
        </w:rPr>
        <w:t>conflicts of interest</w:t>
      </w:r>
      <w:r w:rsidR="004F5018" w:rsidRPr="00760A6A">
        <w:rPr>
          <w:rFonts w:asciiTheme="minorHAnsi" w:hAnsiTheme="minorHAnsi"/>
          <w:iCs/>
          <w:color w:val="000000"/>
          <w:sz w:val="24"/>
          <w:szCs w:val="24"/>
          <w:lang w:val="en-GB"/>
        </w:rPr>
        <w:t xml:space="preserve"> as </w:t>
      </w:r>
      <w:r w:rsidRPr="00760A6A">
        <w:rPr>
          <w:rFonts w:asciiTheme="minorHAnsi" w:hAnsiTheme="minorHAnsi"/>
          <w:sz w:val="24"/>
          <w:szCs w:val="24"/>
          <w:lang w:val="en-GB"/>
        </w:rPr>
        <w:t xml:space="preserve">every conduct in which a public official’s personal interest can influence their practice in office. In this context, personal interest is understood as any interest securing any private benefit or preventing the possible reduction of any material or other benefit to the public official, a person close to a public official, a legal person controlled by a public official or by a person close to a public official. This does not apply to the cases in which it is a generally obvious benefit or interest in relation to an unlimited number of addressees. If such a conflict occurs, the public official must refrain from </w:t>
      </w:r>
      <w:r w:rsidR="001068E2">
        <w:rPr>
          <w:rFonts w:asciiTheme="minorHAnsi" w:hAnsiTheme="minorHAnsi"/>
          <w:sz w:val="24"/>
          <w:szCs w:val="24"/>
          <w:lang w:val="en-GB"/>
        </w:rPr>
        <w:t>favouring</w:t>
      </w:r>
      <w:r w:rsidRPr="00760A6A">
        <w:rPr>
          <w:rFonts w:asciiTheme="minorHAnsi" w:hAnsiTheme="minorHAnsi"/>
          <w:sz w:val="24"/>
          <w:szCs w:val="24"/>
          <w:lang w:val="en-GB"/>
        </w:rPr>
        <w:t xml:space="preserve"> his</w:t>
      </w:r>
      <w:r w:rsidR="001068E2">
        <w:rPr>
          <w:rFonts w:asciiTheme="minorHAnsi" w:hAnsiTheme="minorHAnsi"/>
          <w:sz w:val="24"/>
          <w:szCs w:val="24"/>
          <w:lang w:val="en-GB"/>
        </w:rPr>
        <w:t>/her</w:t>
      </w:r>
      <w:r w:rsidRPr="00760A6A">
        <w:rPr>
          <w:rFonts w:asciiTheme="minorHAnsi" w:hAnsiTheme="minorHAnsi"/>
          <w:sz w:val="24"/>
          <w:szCs w:val="24"/>
          <w:lang w:val="en-GB"/>
        </w:rPr>
        <w:t xml:space="preserve"> personal interests over those s/he is bound to enforce and defend as a public official.</w:t>
      </w:r>
      <w:r w:rsidR="004860AC" w:rsidRPr="00760A6A">
        <w:rPr>
          <w:rFonts w:asciiTheme="minorHAnsi" w:hAnsiTheme="minorHAnsi"/>
          <w:sz w:val="24"/>
          <w:szCs w:val="24"/>
          <w:lang w:val="en-GB"/>
        </w:rPr>
        <w:t xml:space="preserve"> The GET refers to its concerns expressed above as to the absence of a definition of the notion </w:t>
      </w:r>
      <w:r w:rsidR="007B3419" w:rsidRPr="00760A6A">
        <w:rPr>
          <w:rFonts w:asciiTheme="minorHAnsi" w:hAnsiTheme="minorHAnsi"/>
          <w:sz w:val="24"/>
          <w:szCs w:val="24"/>
          <w:lang w:val="en-GB"/>
        </w:rPr>
        <w:t>of “</w:t>
      </w:r>
      <w:r w:rsidR="004860AC" w:rsidRPr="00760A6A">
        <w:rPr>
          <w:rFonts w:asciiTheme="minorHAnsi" w:hAnsiTheme="minorHAnsi"/>
          <w:sz w:val="24"/>
          <w:szCs w:val="24"/>
          <w:lang w:val="en-GB"/>
        </w:rPr>
        <w:t xml:space="preserve">generally obvious benefits or interests” and to the recommendation contained in paragraph </w:t>
      </w:r>
      <w:r w:rsidR="0084556E">
        <w:rPr>
          <w:rFonts w:asciiTheme="minorHAnsi" w:hAnsiTheme="minorHAnsi"/>
          <w:sz w:val="24"/>
          <w:szCs w:val="24"/>
          <w:lang w:val="en-GB"/>
        </w:rPr>
        <w:fldChar w:fldCharType="begin"/>
      </w:r>
      <w:r w:rsidR="0084556E">
        <w:rPr>
          <w:rFonts w:asciiTheme="minorHAnsi" w:hAnsiTheme="minorHAnsi"/>
          <w:sz w:val="24"/>
          <w:szCs w:val="24"/>
          <w:lang w:val="en-GB"/>
        </w:rPr>
        <w:instrText xml:space="preserve"> REF _Ref137048251 \r \h </w:instrText>
      </w:r>
      <w:r w:rsidR="0084556E">
        <w:rPr>
          <w:rFonts w:asciiTheme="minorHAnsi" w:hAnsiTheme="minorHAnsi"/>
          <w:sz w:val="24"/>
          <w:szCs w:val="24"/>
          <w:lang w:val="en-GB"/>
        </w:rPr>
      </w:r>
      <w:r w:rsidR="0084556E">
        <w:rPr>
          <w:rFonts w:asciiTheme="minorHAnsi" w:hAnsiTheme="minorHAnsi"/>
          <w:sz w:val="24"/>
          <w:szCs w:val="24"/>
          <w:lang w:val="en-GB"/>
        </w:rPr>
        <w:fldChar w:fldCharType="separate"/>
      </w:r>
      <w:r w:rsidR="0002230A">
        <w:rPr>
          <w:rFonts w:asciiTheme="minorHAnsi" w:hAnsiTheme="minorHAnsi"/>
          <w:sz w:val="24"/>
          <w:szCs w:val="24"/>
          <w:lang w:val="en-GB"/>
        </w:rPr>
        <w:t>111</w:t>
      </w:r>
      <w:r w:rsidR="0084556E">
        <w:rPr>
          <w:rFonts w:asciiTheme="minorHAnsi" w:hAnsiTheme="minorHAnsi"/>
          <w:sz w:val="24"/>
          <w:szCs w:val="24"/>
          <w:lang w:val="en-GB"/>
        </w:rPr>
        <w:fldChar w:fldCharType="end"/>
      </w:r>
      <w:r w:rsidR="004860AC" w:rsidRPr="00760A6A">
        <w:rPr>
          <w:rFonts w:asciiTheme="minorHAnsi" w:hAnsiTheme="minorHAnsi"/>
          <w:sz w:val="24"/>
          <w:szCs w:val="24"/>
          <w:lang w:val="en-GB"/>
        </w:rPr>
        <w:t>.</w:t>
      </w:r>
    </w:p>
    <w:p w14:paraId="0EE8E8E3" w14:textId="77777777" w:rsidR="00760A6A" w:rsidRDefault="00760A6A" w:rsidP="00760A6A">
      <w:pPr>
        <w:pStyle w:val="Odstavecseseznamem"/>
        <w:rPr>
          <w:rFonts w:asciiTheme="minorHAnsi" w:hAnsiTheme="minorHAnsi"/>
          <w:sz w:val="24"/>
          <w:szCs w:val="24"/>
          <w:lang w:val="en-GB"/>
        </w:rPr>
      </w:pPr>
    </w:p>
    <w:p w14:paraId="0BFC855D" w14:textId="5D83F502" w:rsidR="00760A6A" w:rsidRDefault="00857804" w:rsidP="00760A6A">
      <w:pPr>
        <w:numPr>
          <w:ilvl w:val="0"/>
          <w:numId w:val="15"/>
        </w:numPr>
        <w:tabs>
          <w:tab w:val="clear" w:pos="567"/>
          <w:tab w:val="left" w:pos="709"/>
        </w:tabs>
        <w:ind w:left="0" w:firstLine="0"/>
        <w:jc w:val="both"/>
        <w:rPr>
          <w:rFonts w:asciiTheme="minorHAnsi" w:hAnsiTheme="minorHAnsi"/>
          <w:sz w:val="24"/>
          <w:szCs w:val="24"/>
          <w:lang w:val="en-GB"/>
        </w:rPr>
      </w:pPr>
      <w:r w:rsidRPr="00760A6A">
        <w:rPr>
          <w:rFonts w:asciiTheme="minorHAnsi" w:hAnsiTheme="minorHAnsi"/>
          <w:sz w:val="24"/>
          <w:szCs w:val="24"/>
          <w:lang w:val="en-GB"/>
        </w:rPr>
        <w:t xml:space="preserve">The ACI also </w:t>
      </w:r>
      <w:r w:rsidR="001068E2">
        <w:rPr>
          <w:rFonts w:asciiTheme="minorHAnsi" w:hAnsiTheme="minorHAnsi"/>
          <w:sz w:val="24"/>
          <w:szCs w:val="24"/>
          <w:lang w:val="en-GB"/>
        </w:rPr>
        <w:t xml:space="preserve">establishes an </w:t>
      </w:r>
      <w:r w:rsidRPr="00760A6A">
        <w:rPr>
          <w:rFonts w:asciiTheme="minorHAnsi" w:hAnsiTheme="minorHAnsi"/>
          <w:sz w:val="24"/>
          <w:szCs w:val="24"/>
          <w:lang w:val="en-GB"/>
        </w:rPr>
        <w:t xml:space="preserve">obligation </w:t>
      </w:r>
      <w:r w:rsidR="001068E2">
        <w:rPr>
          <w:rFonts w:asciiTheme="minorHAnsi" w:hAnsiTheme="minorHAnsi"/>
          <w:sz w:val="24"/>
          <w:szCs w:val="24"/>
          <w:lang w:val="en-GB"/>
        </w:rPr>
        <w:t>for</w:t>
      </w:r>
      <w:r w:rsidRPr="00760A6A">
        <w:rPr>
          <w:rFonts w:asciiTheme="minorHAnsi" w:hAnsiTheme="minorHAnsi"/>
          <w:sz w:val="24"/>
          <w:szCs w:val="24"/>
          <w:lang w:val="en-GB"/>
        </w:rPr>
        <w:t xml:space="preserve"> some senior police officers to submit declarations of activities, assets and obligations, as a conflicts of interest preventive mechanism (see below). </w:t>
      </w:r>
      <w:r w:rsidR="000E345A" w:rsidRPr="00760A6A">
        <w:rPr>
          <w:rFonts w:asciiTheme="minorHAnsi" w:hAnsiTheme="minorHAnsi"/>
          <w:sz w:val="24"/>
          <w:szCs w:val="24"/>
          <w:lang w:val="en-GB"/>
        </w:rPr>
        <w:t>Finally, it contains a duty of ad</w:t>
      </w:r>
      <w:r w:rsidR="001068E2">
        <w:rPr>
          <w:rFonts w:asciiTheme="minorHAnsi" w:hAnsiTheme="minorHAnsi"/>
          <w:sz w:val="24"/>
          <w:szCs w:val="24"/>
          <w:lang w:val="en-GB"/>
        </w:rPr>
        <w:t xml:space="preserve"> </w:t>
      </w:r>
      <w:r w:rsidR="000E345A" w:rsidRPr="00760A6A">
        <w:rPr>
          <w:rFonts w:asciiTheme="minorHAnsi" w:hAnsiTheme="minorHAnsi"/>
          <w:sz w:val="24"/>
          <w:szCs w:val="24"/>
          <w:lang w:val="en-GB"/>
        </w:rPr>
        <w:t>hoc notification of conflicts of interest (</w:t>
      </w:r>
      <w:r w:rsidR="001068E2">
        <w:rPr>
          <w:rFonts w:asciiTheme="minorHAnsi" w:hAnsiTheme="minorHAnsi"/>
          <w:sz w:val="24"/>
          <w:szCs w:val="24"/>
          <w:lang w:val="en-GB"/>
        </w:rPr>
        <w:t>S</w:t>
      </w:r>
      <w:r w:rsidR="000E345A" w:rsidRPr="00760A6A">
        <w:rPr>
          <w:rFonts w:asciiTheme="minorHAnsi" w:hAnsiTheme="minorHAnsi"/>
          <w:sz w:val="24"/>
          <w:szCs w:val="24"/>
          <w:lang w:val="en-GB"/>
        </w:rPr>
        <w:t>ection 8)</w:t>
      </w:r>
      <w:r w:rsidR="001068E2">
        <w:rPr>
          <w:rFonts w:asciiTheme="minorHAnsi" w:hAnsiTheme="minorHAnsi"/>
          <w:sz w:val="24"/>
          <w:szCs w:val="24"/>
          <w:lang w:val="en-GB"/>
        </w:rPr>
        <w:t>. However,</w:t>
      </w:r>
      <w:r w:rsidR="000E345A" w:rsidRPr="00760A6A">
        <w:rPr>
          <w:rFonts w:asciiTheme="minorHAnsi" w:hAnsiTheme="minorHAnsi"/>
          <w:sz w:val="24"/>
          <w:szCs w:val="24"/>
          <w:lang w:val="en-GB"/>
        </w:rPr>
        <w:t xml:space="preserve"> </w:t>
      </w:r>
      <w:r w:rsidR="003E5F0F">
        <w:rPr>
          <w:rFonts w:asciiTheme="minorHAnsi" w:hAnsiTheme="minorHAnsi"/>
          <w:sz w:val="24"/>
          <w:szCs w:val="24"/>
          <w:lang w:val="en-GB"/>
        </w:rPr>
        <w:t>it only applies to senior police officers who are considered as public officials according to section 2 of the ACI</w:t>
      </w:r>
      <w:r w:rsidR="000E345A" w:rsidRPr="00760A6A">
        <w:rPr>
          <w:rFonts w:asciiTheme="minorHAnsi" w:hAnsiTheme="minorHAnsi"/>
          <w:sz w:val="24"/>
          <w:szCs w:val="24"/>
          <w:lang w:val="en-GB"/>
        </w:rPr>
        <w:t>.</w:t>
      </w:r>
      <w:bookmarkStart w:id="296" w:name="_Ref130810084"/>
    </w:p>
    <w:p w14:paraId="7194E63F" w14:textId="77777777" w:rsidR="00760A6A" w:rsidRDefault="00760A6A" w:rsidP="00760A6A">
      <w:pPr>
        <w:pStyle w:val="Odstavecseseznamem"/>
        <w:rPr>
          <w:rFonts w:asciiTheme="minorHAnsi" w:hAnsiTheme="minorHAnsi"/>
          <w:sz w:val="24"/>
          <w:szCs w:val="24"/>
          <w:lang w:val="en-GB"/>
        </w:rPr>
      </w:pPr>
    </w:p>
    <w:p w14:paraId="6836ED76" w14:textId="3E933B4B" w:rsidR="00201074" w:rsidRPr="00760A6A" w:rsidRDefault="00201074" w:rsidP="00760A6A">
      <w:pPr>
        <w:numPr>
          <w:ilvl w:val="0"/>
          <w:numId w:val="15"/>
        </w:numPr>
        <w:tabs>
          <w:tab w:val="clear" w:pos="567"/>
          <w:tab w:val="left" w:pos="709"/>
        </w:tabs>
        <w:ind w:left="0" w:firstLine="0"/>
        <w:jc w:val="both"/>
        <w:rPr>
          <w:rFonts w:asciiTheme="minorHAnsi" w:hAnsiTheme="minorHAnsi"/>
          <w:sz w:val="24"/>
          <w:szCs w:val="24"/>
          <w:lang w:val="en-GB"/>
        </w:rPr>
      </w:pPr>
      <w:bookmarkStart w:id="297" w:name="_Ref137048300"/>
      <w:r w:rsidRPr="00760A6A">
        <w:rPr>
          <w:rFonts w:asciiTheme="minorHAnsi" w:hAnsiTheme="minorHAnsi"/>
          <w:sz w:val="24"/>
          <w:szCs w:val="24"/>
          <w:lang w:val="en-GB"/>
        </w:rPr>
        <w:t xml:space="preserve">According to </w:t>
      </w:r>
      <w:r w:rsidR="001068E2">
        <w:rPr>
          <w:rFonts w:asciiTheme="minorHAnsi" w:hAnsiTheme="minorHAnsi"/>
          <w:sz w:val="24"/>
          <w:szCs w:val="24"/>
          <w:lang w:val="en-GB"/>
        </w:rPr>
        <w:t>S</w:t>
      </w:r>
      <w:r w:rsidRPr="00760A6A">
        <w:rPr>
          <w:rFonts w:asciiTheme="minorHAnsi" w:hAnsiTheme="minorHAnsi"/>
          <w:sz w:val="24"/>
          <w:szCs w:val="24"/>
          <w:lang w:val="en-GB"/>
        </w:rPr>
        <w:t xml:space="preserve">ection 45 of the ZSP, a police officer </w:t>
      </w:r>
      <w:r w:rsidRPr="00760A6A">
        <w:rPr>
          <w:rFonts w:asciiTheme="minorHAnsi" w:hAnsiTheme="minorHAnsi"/>
          <w:iCs/>
          <w:color w:val="000000"/>
          <w:sz w:val="24"/>
          <w:szCs w:val="24"/>
          <w:lang w:val="en-GB"/>
        </w:rPr>
        <w:t>is obliged</w:t>
      </w:r>
      <w:r w:rsidR="004860AC" w:rsidRPr="00760A6A">
        <w:rPr>
          <w:rFonts w:asciiTheme="minorHAnsi" w:hAnsiTheme="minorHAnsi"/>
          <w:iCs/>
          <w:color w:val="000000"/>
          <w:sz w:val="24"/>
          <w:szCs w:val="24"/>
          <w:lang w:val="en-GB"/>
        </w:rPr>
        <w:t xml:space="preserve"> </w:t>
      </w:r>
      <w:r w:rsidR="004860AC" w:rsidRPr="00760A6A">
        <w:rPr>
          <w:rFonts w:asciiTheme="minorHAnsi" w:hAnsiTheme="minorHAnsi"/>
          <w:i/>
          <w:color w:val="000000"/>
          <w:sz w:val="24"/>
          <w:szCs w:val="24"/>
          <w:lang w:val="en-GB"/>
        </w:rPr>
        <w:t>inter alia</w:t>
      </w:r>
      <w:r w:rsidR="001068E2">
        <w:rPr>
          <w:rFonts w:asciiTheme="minorHAnsi" w:hAnsiTheme="minorHAnsi"/>
          <w:i/>
          <w:color w:val="000000"/>
          <w:sz w:val="24"/>
          <w:szCs w:val="24"/>
          <w:lang w:val="en-GB"/>
        </w:rPr>
        <w:t xml:space="preserve"> </w:t>
      </w:r>
      <w:r w:rsidR="001068E2">
        <w:rPr>
          <w:rFonts w:asciiTheme="minorHAnsi" w:hAnsiTheme="minorHAnsi"/>
          <w:iCs/>
          <w:color w:val="000000"/>
          <w:sz w:val="24"/>
          <w:szCs w:val="24"/>
          <w:lang w:val="en-GB"/>
        </w:rPr>
        <w:t>to</w:t>
      </w:r>
      <w:r w:rsidRPr="00760A6A">
        <w:rPr>
          <w:rFonts w:asciiTheme="minorHAnsi" w:hAnsiTheme="minorHAnsi"/>
          <w:iCs/>
          <w:color w:val="000000"/>
          <w:sz w:val="24"/>
          <w:szCs w:val="24"/>
          <w:lang w:val="en-GB"/>
        </w:rPr>
        <w:t>:</w:t>
      </w:r>
      <w:bookmarkEnd w:id="296"/>
      <w:bookmarkEnd w:id="297"/>
      <w:r w:rsidRPr="00760A6A">
        <w:rPr>
          <w:rFonts w:asciiTheme="minorHAnsi" w:hAnsiTheme="minorHAnsi"/>
          <w:iCs/>
          <w:color w:val="000000"/>
          <w:sz w:val="24"/>
          <w:szCs w:val="24"/>
          <w:lang w:val="en-GB"/>
        </w:rPr>
        <w:t xml:space="preserve"> </w:t>
      </w:r>
    </w:p>
    <w:p w14:paraId="1E40A4DB" w14:textId="77777777" w:rsidR="00201074" w:rsidRPr="00201074" w:rsidRDefault="00201074" w:rsidP="00201074">
      <w:pPr>
        <w:pStyle w:val="Odstavecseseznamem"/>
        <w:rPr>
          <w:rFonts w:asciiTheme="minorHAnsi" w:hAnsiTheme="minorHAnsi"/>
          <w:iCs/>
          <w:color w:val="000000"/>
          <w:sz w:val="24"/>
          <w:szCs w:val="24"/>
          <w:lang w:val="en-GB"/>
        </w:rPr>
      </w:pPr>
    </w:p>
    <w:p w14:paraId="310128FF" w14:textId="313D7482" w:rsidR="00201074" w:rsidRPr="00201074" w:rsidRDefault="00201074">
      <w:pPr>
        <w:pStyle w:val="Odstavecseseznamem"/>
        <w:numPr>
          <w:ilvl w:val="1"/>
          <w:numId w:val="7"/>
        </w:numPr>
        <w:jc w:val="both"/>
        <w:rPr>
          <w:rFonts w:asciiTheme="minorHAnsi" w:hAnsiTheme="minorHAnsi"/>
          <w:sz w:val="24"/>
          <w:szCs w:val="24"/>
          <w:lang w:val="en-GB"/>
        </w:rPr>
      </w:pPr>
      <w:r w:rsidRPr="00201074">
        <w:rPr>
          <w:rFonts w:asciiTheme="minorHAnsi" w:hAnsiTheme="minorHAnsi"/>
          <w:sz w:val="24"/>
          <w:szCs w:val="24"/>
          <w:lang w:val="en-GB"/>
        </w:rPr>
        <w:t xml:space="preserve">refrain from actions that may lead to a conflict between the interests of the service and personal interests and endanger trust in the impartial performance of the service, in particular not to misuse information acquired in connection with the performance of the service for one's own benefit or for the benefit of other persons and not to accept gifts or other </w:t>
      </w:r>
      <w:r w:rsidR="001068E2" w:rsidRPr="00201074">
        <w:rPr>
          <w:rFonts w:asciiTheme="minorHAnsi" w:hAnsiTheme="minorHAnsi"/>
          <w:sz w:val="24"/>
          <w:szCs w:val="24"/>
          <w:lang w:val="en-GB"/>
        </w:rPr>
        <w:t xml:space="preserve">advantages </w:t>
      </w:r>
      <w:r w:rsidRPr="00201074">
        <w:rPr>
          <w:rFonts w:asciiTheme="minorHAnsi" w:hAnsiTheme="minorHAnsi"/>
          <w:sz w:val="24"/>
          <w:szCs w:val="24"/>
          <w:lang w:val="en-GB"/>
        </w:rPr>
        <w:t>in connection with the performance of the service</w:t>
      </w:r>
      <w:r w:rsidR="004860AC">
        <w:rPr>
          <w:rFonts w:asciiTheme="minorHAnsi" w:hAnsiTheme="minorHAnsi"/>
          <w:sz w:val="24"/>
          <w:szCs w:val="24"/>
          <w:lang w:val="en-GB"/>
        </w:rPr>
        <w:t>,</w:t>
      </w:r>
    </w:p>
    <w:p w14:paraId="73AB7BF6" w14:textId="3D84DDC1" w:rsidR="00201074" w:rsidRPr="00201074" w:rsidRDefault="00201074">
      <w:pPr>
        <w:pStyle w:val="Odstavecseseznamem"/>
        <w:numPr>
          <w:ilvl w:val="1"/>
          <w:numId w:val="7"/>
        </w:numPr>
        <w:jc w:val="both"/>
        <w:rPr>
          <w:rFonts w:asciiTheme="minorHAnsi" w:hAnsiTheme="minorHAnsi"/>
          <w:sz w:val="24"/>
          <w:szCs w:val="24"/>
          <w:lang w:val="en-GB"/>
        </w:rPr>
      </w:pPr>
      <w:r w:rsidRPr="00201074">
        <w:rPr>
          <w:rFonts w:asciiTheme="minorHAnsi" w:hAnsiTheme="minorHAnsi"/>
          <w:sz w:val="24"/>
          <w:szCs w:val="24"/>
          <w:lang w:val="en-GB"/>
        </w:rPr>
        <w:t>perform the service in such a way that it is not influenced by his</w:t>
      </w:r>
      <w:r w:rsidR="001068E2">
        <w:rPr>
          <w:rFonts w:asciiTheme="minorHAnsi" w:hAnsiTheme="minorHAnsi"/>
          <w:sz w:val="24"/>
          <w:szCs w:val="24"/>
          <w:lang w:val="en-GB"/>
        </w:rPr>
        <w:t>/her</w:t>
      </w:r>
      <w:r w:rsidRPr="00201074">
        <w:rPr>
          <w:rFonts w:asciiTheme="minorHAnsi" w:hAnsiTheme="minorHAnsi"/>
          <w:sz w:val="24"/>
          <w:szCs w:val="24"/>
          <w:lang w:val="en-GB"/>
        </w:rPr>
        <w:t xml:space="preserve"> political, religious or other beliefs,</w:t>
      </w:r>
    </w:p>
    <w:p w14:paraId="13F66969" w14:textId="12B59E97" w:rsidR="00201074" w:rsidRDefault="00201074">
      <w:pPr>
        <w:pStyle w:val="Odstavecseseznamem"/>
        <w:numPr>
          <w:ilvl w:val="1"/>
          <w:numId w:val="7"/>
        </w:numPr>
        <w:jc w:val="both"/>
        <w:rPr>
          <w:rFonts w:asciiTheme="minorHAnsi" w:hAnsiTheme="minorHAnsi"/>
          <w:sz w:val="24"/>
          <w:szCs w:val="24"/>
          <w:lang w:val="en-GB"/>
        </w:rPr>
      </w:pPr>
      <w:r w:rsidRPr="00201074">
        <w:rPr>
          <w:rFonts w:asciiTheme="minorHAnsi" w:hAnsiTheme="minorHAnsi"/>
          <w:sz w:val="24"/>
          <w:szCs w:val="24"/>
          <w:lang w:val="en-GB"/>
        </w:rPr>
        <w:t>behave and act even when off duty in such a way that his</w:t>
      </w:r>
      <w:r>
        <w:rPr>
          <w:rFonts w:asciiTheme="minorHAnsi" w:hAnsiTheme="minorHAnsi"/>
          <w:sz w:val="24"/>
          <w:szCs w:val="24"/>
          <w:lang w:val="en-GB"/>
        </w:rPr>
        <w:t>/her</w:t>
      </w:r>
      <w:r w:rsidRPr="00201074">
        <w:rPr>
          <w:rFonts w:asciiTheme="minorHAnsi" w:hAnsiTheme="minorHAnsi"/>
          <w:sz w:val="24"/>
          <w:szCs w:val="24"/>
          <w:lang w:val="en-GB"/>
        </w:rPr>
        <w:t xml:space="preserve"> actions do not endanger the good reputation of the security corps.</w:t>
      </w:r>
    </w:p>
    <w:p w14:paraId="6F36AB05" w14:textId="77777777" w:rsidR="00201074" w:rsidRPr="00201074" w:rsidRDefault="00201074" w:rsidP="00201074">
      <w:pPr>
        <w:ind w:left="720"/>
        <w:jc w:val="both"/>
        <w:rPr>
          <w:rFonts w:asciiTheme="minorHAnsi" w:hAnsiTheme="minorHAnsi"/>
          <w:sz w:val="24"/>
          <w:szCs w:val="24"/>
          <w:lang w:val="en-GB"/>
        </w:rPr>
      </w:pPr>
    </w:p>
    <w:p w14:paraId="6738E94D" w14:textId="3886588D" w:rsidR="00760A6A" w:rsidRDefault="004860AC" w:rsidP="00760A6A">
      <w:pPr>
        <w:numPr>
          <w:ilvl w:val="0"/>
          <w:numId w:val="15"/>
        </w:numPr>
        <w:tabs>
          <w:tab w:val="clear" w:pos="567"/>
          <w:tab w:val="left" w:pos="709"/>
        </w:tabs>
        <w:ind w:left="0" w:firstLine="0"/>
        <w:jc w:val="both"/>
        <w:rPr>
          <w:rFonts w:asciiTheme="minorHAnsi" w:hAnsiTheme="minorHAnsi"/>
          <w:sz w:val="24"/>
          <w:szCs w:val="24"/>
          <w:lang w:val="en-GB"/>
        </w:rPr>
      </w:pPr>
      <w:r>
        <w:rPr>
          <w:rFonts w:asciiTheme="minorHAnsi" w:hAnsiTheme="minorHAnsi"/>
          <w:sz w:val="24"/>
          <w:szCs w:val="24"/>
          <w:lang w:val="en-GB"/>
        </w:rPr>
        <w:t xml:space="preserve">The </w:t>
      </w:r>
      <w:r w:rsidRPr="004860AC">
        <w:rPr>
          <w:rFonts w:asciiTheme="minorHAnsi" w:hAnsiTheme="minorHAnsi"/>
          <w:sz w:val="24"/>
          <w:szCs w:val="24"/>
          <w:lang w:val="en-GB"/>
        </w:rPr>
        <w:t>Code of Ethics</w:t>
      </w:r>
      <w:r>
        <w:rPr>
          <w:rFonts w:asciiTheme="minorHAnsi" w:hAnsiTheme="minorHAnsi"/>
          <w:sz w:val="24"/>
          <w:szCs w:val="24"/>
          <w:lang w:val="en-GB"/>
        </w:rPr>
        <w:t xml:space="preserve"> of the Police contains a provision requiring the avoidance of any conduct that could constitute a conflict of interest (</w:t>
      </w:r>
      <w:r w:rsidR="001068E2">
        <w:rPr>
          <w:rFonts w:asciiTheme="minorHAnsi" w:hAnsiTheme="minorHAnsi"/>
          <w:sz w:val="24"/>
          <w:szCs w:val="24"/>
          <w:lang w:val="en-GB"/>
        </w:rPr>
        <w:t>S</w:t>
      </w:r>
      <w:r>
        <w:rPr>
          <w:rFonts w:asciiTheme="minorHAnsi" w:hAnsiTheme="minorHAnsi"/>
          <w:sz w:val="24"/>
          <w:szCs w:val="24"/>
          <w:lang w:val="en-GB"/>
        </w:rPr>
        <w:t>ection 3.i). The annex to the Code contains more detailed explanations of what constitutes a conflict of interest, as well as examples of such conflicts, which include among others a prohibition to use one’s position to obtain an undue advantage or to invoke it in matters relating to personal relationships. The GET welcomes these provisions.</w:t>
      </w:r>
    </w:p>
    <w:p w14:paraId="7984B8B0" w14:textId="77777777" w:rsidR="00760A6A" w:rsidRDefault="00760A6A" w:rsidP="00760A6A">
      <w:pPr>
        <w:tabs>
          <w:tab w:val="left" w:pos="709"/>
        </w:tabs>
        <w:jc w:val="both"/>
        <w:rPr>
          <w:rFonts w:asciiTheme="minorHAnsi" w:hAnsiTheme="minorHAnsi"/>
          <w:sz w:val="24"/>
          <w:szCs w:val="24"/>
          <w:lang w:val="en-GB"/>
        </w:rPr>
      </w:pPr>
    </w:p>
    <w:p w14:paraId="0D5C8F92" w14:textId="503CD28C" w:rsidR="00760A6A" w:rsidRDefault="000E345A" w:rsidP="00760A6A">
      <w:pPr>
        <w:numPr>
          <w:ilvl w:val="0"/>
          <w:numId w:val="15"/>
        </w:numPr>
        <w:tabs>
          <w:tab w:val="clear" w:pos="567"/>
          <w:tab w:val="left" w:pos="709"/>
        </w:tabs>
        <w:ind w:left="0" w:firstLine="0"/>
        <w:jc w:val="both"/>
        <w:rPr>
          <w:rFonts w:asciiTheme="minorHAnsi" w:hAnsiTheme="minorHAnsi"/>
          <w:sz w:val="24"/>
          <w:szCs w:val="24"/>
          <w:lang w:val="en-GB"/>
        </w:rPr>
      </w:pPr>
      <w:r w:rsidRPr="00760A6A">
        <w:rPr>
          <w:rFonts w:asciiTheme="minorHAnsi" w:hAnsiTheme="minorHAnsi"/>
          <w:sz w:val="24"/>
          <w:szCs w:val="24"/>
          <w:lang w:val="en-GB"/>
        </w:rPr>
        <w:t>The Internal Inspection Regulations (</w:t>
      </w:r>
      <w:r w:rsidR="001068E2">
        <w:rPr>
          <w:rFonts w:asciiTheme="minorHAnsi" w:hAnsiTheme="minorHAnsi"/>
          <w:sz w:val="24"/>
          <w:szCs w:val="24"/>
          <w:lang w:val="en-GB"/>
        </w:rPr>
        <w:t>S</w:t>
      </w:r>
      <w:r w:rsidRPr="00760A6A">
        <w:rPr>
          <w:rFonts w:asciiTheme="minorHAnsi" w:hAnsiTheme="minorHAnsi"/>
          <w:sz w:val="24"/>
          <w:szCs w:val="24"/>
          <w:lang w:val="en-GB"/>
        </w:rPr>
        <w:t xml:space="preserve">ection 40) provide for the exclusion of the inspection officer from internal control, data acquisition and reference research if there are facts indicating his/her lack of impartiality. The head of the inspection department is to be notified of these facts by the inspected person or the inspection officer without delay. </w:t>
      </w:r>
    </w:p>
    <w:p w14:paraId="32FC93F5" w14:textId="77777777" w:rsidR="00760A6A" w:rsidRDefault="00760A6A" w:rsidP="00760A6A">
      <w:pPr>
        <w:pStyle w:val="Odstavecseseznamem"/>
        <w:rPr>
          <w:rFonts w:asciiTheme="minorHAnsi" w:hAnsiTheme="minorHAnsi"/>
          <w:sz w:val="24"/>
          <w:szCs w:val="24"/>
          <w:lang w:val="en-GB"/>
        </w:rPr>
      </w:pPr>
    </w:p>
    <w:p w14:paraId="41E74CEE" w14:textId="4724B126" w:rsidR="00760A6A" w:rsidRDefault="000E345A" w:rsidP="00760A6A">
      <w:pPr>
        <w:numPr>
          <w:ilvl w:val="0"/>
          <w:numId w:val="15"/>
        </w:numPr>
        <w:tabs>
          <w:tab w:val="clear" w:pos="567"/>
          <w:tab w:val="left" w:pos="709"/>
        </w:tabs>
        <w:ind w:left="0" w:firstLine="0"/>
        <w:jc w:val="both"/>
        <w:rPr>
          <w:rFonts w:asciiTheme="minorHAnsi" w:hAnsiTheme="minorHAnsi"/>
          <w:sz w:val="24"/>
          <w:szCs w:val="24"/>
          <w:lang w:val="en-GB"/>
        </w:rPr>
      </w:pPr>
      <w:r w:rsidRPr="00760A6A">
        <w:rPr>
          <w:rFonts w:asciiTheme="minorHAnsi" w:hAnsiTheme="minorHAnsi"/>
          <w:sz w:val="24"/>
          <w:szCs w:val="24"/>
          <w:lang w:val="en-GB"/>
        </w:rPr>
        <w:t>Section 14b of the Police President’s Instruction on the procedure in matters of seniority provides f</w:t>
      </w:r>
      <w:r w:rsidR="001068E2">
        <w:rPr>
          <w:rFonts w:asciiTheme="minorHAnsi" w:hAnsiTheme="minorHAnsi"/>
          <w:sz w:val="24"/>
          <w:szCs w:val="24"/>
          <w:lang w:val="en-GB"/>
        </w:rPr>
        <w:t>or</w:t>
      </w:r>
      <w:r w:rsidRPr="00760A6A">
        <w:rPr>
          <w:rFonts w:asciiTheme="minorHAnsi" w:hAnsiTheme="minorHAnsi"/>
          <w:sz w:val="24"/>
          <w:szCs w:val="24"/>
          <w:lang w:val="en-GB"/>
        </w:rPr>
        <w:t xml:space="preserve"> </w:t>
      </w:r>
      <w:r w:rsidR="001068E2">
        <w:rPr>
          <w:rFonts w:asciiTheme="minorHAnsi" w:hAnsiTheme="minorHAnsi"/>
          <w:sz w:val="24"/>
          <w:szCs w:val="24"/>
          <w:lang w:val="en-GB"/>
        </w:rPr>
        <w:t xml:space="preserve">the </w:t>
      </w:r>
      <w:r w:rsidRPr="00760A6A">
        <w:rPr>
          <w:rFonts w:asciiTheme="minorHAnsi" w:hAnsiTheme="minorHAnsi"/>
          <w:sz w:val="24"/>
          <w:szCs w:val="24"/>
          <w:lang w:val="en-GB"/>
        </w:rPr>
        <w:t xml:space="preserve">exclusion </w:t>
      </w:r>
      <w:r w:rsidR="001068E2">
        <w:rPr>
          <w:rFonts w:asciiTheme="minorHAnsi" w:hAnsiTheme="minorHAnsi"/>
          <w:sz w:val="24"/>
          <w:szCs w:val="24"/>
          <w:lang w:val="en-GB"/>
        </w:rPr>
        <w:t xml:space="preserve">of an officer </w:t>
      </w:r>
      <w:r w:rsidRPr="00760A6A">
        <w:rPr>
          <w:rFonts w:asciiTheme="minorHAnsi" w:hAnsiTheme="minorHAnsi"/>
          <w:sz w:val="24"/>
          <w:szCs w:val="24"/>
          <w:lang w:val="en-GB"/>
        </w:rPr>
        <w:t>from hearing and deciding on a case on the grounds of partiality</w:t>
      </w:r>
      <w:r w:rsidR="001068E2">
        <w:rPr>
          <w:rFonts w:asciiTheme="minorHAnsi" w:hAnsiTheme="minorHAnsi"/>
          <w:sz w:val="24"/>
          <w:szCs w:val="24"/>
          <w:lang w:val="en-GB"/>
        </w:rPr>
        <w:t>. This</w:t>
      </w:r>
      <w:r w:rsidRPr="00760A6A">
        <w:rPr>
          <w:rFonts w:asciiTheme="minorHAnsi" w:hAnsiTheme="minorHAnsi"/>
          <w:sz w:val="24"/>
          <w:szCs w:val="24"/>
          <w:lang w:val="en-GB"/>
        </w:rPr>
        <w:t xml:space="preserve"> is to be decided by the immediate superior of the officer concerned.</w:t>
      </w:r>
    </w:p>
    <w:p w14:paraId="617F13C9" w14:textId="77777777" w:rsidR="00760A6A" w:rsidRDefault="00760A6A" w:rsidP="00760A6A">
      <w:pPr>
        <w:pStyle w:val="Odstavecseseznamem"/>
        <w:rPr>
          <w:rFonts w:asciiTheme="minorHAnsi" w:hAnsiTheme="minorHAnsi"/>
          <w:sz w:val="24"/>
          <w:szCs w:val="24"/>
          <w:lang w:val="en-GB"/>
        </w:rPr>
      </w:pPr>
    </w:p>
    <w:p w14:paraId="1F4BE2C4" w14:textId="5C03B8AA" w:rsidR="005B3932" w:rsidRPr="00760A6A" w:rsidRDefault="00A74EE7" w:rsidP="00760A6A">
      <w:pPr>
        <w:numPr>
          <w:ilvl w:val="0"/>
          <w:numId w:val="15"/>
        </w:numPr>
        <w:tabs>
          <w:tab w:val="clear" w:pos="567"/>
          <w:tab w:val="left" w:pos="709"/>
        </w:tabs>
        <w:ind w:left="0" w:firstLine="0"/>
        <w:jc w:val="both"/>
        <w:rPr>
          <w:rFonts w:asciiTheme="minorHAnsi" w:hAnsiTheme="minorHAnsi"/>
          <w:sz w:val="24"/>
          <w:szCs w:val="24"/>
          <w:lang w:val="en-GB"/>
        </w:rPr>
      </w:pPr>
      <w:r w:rsidRPr="00760A6A">
        <w:rPr>
          <w:rFonts w:asciiTheme="minorHAnsi" w:hAnsiTheme="minorHAnsi"/>
          <w:sz w:val="24"/>
          <w:szCs w:val="24"/>
          <w:lang w:val="en-GB"/>
        </w:rPr>
        <w:t>Finally, the Criminal Code (</w:t>
      </w:r>
      <w:r w:rsidR="001068E2">
        <w:rPr>
          <w:rFonts w:asciiTheme="minorHAnsi" w:hAnsiTheme="minorHAnsi"/>
          <w:sz w:val="24"/>
          <w:szCs w:val="24"/>
          <w:lang w:val="en-GB"/>
        </w:rPr>
        <w:t>S</w:t>
      </w:r>
      <w:r w:rsidRPr="00760A6A">
        <w:rPr>
          <w:rFonts w:asciiTheme="minorHAnsi" w:hAnsiTheme="minorHAnsi"/>
          <w:sz w:val="24"/>
          <w:szCs w:val="24"/>
          <w:lang w:val="en-GB"/>
        </w:rPr>
        <w:t>ections 30 and 31) and the Administrative Code (</w:t>
      </w:r>
      <w:r w:rsidR="001068E2">
        <w:rPr>
          <w:rFonts w:asciiTheme="minorHAnsi" w:hAnsiTheme="minorHAnsi"/>
          <w:sz w:val="24"/>
          <w:szCs w:val="24"/>
          <w:lang w:val="en-GB"/>
        </w:rPr>
        <w:t>S</w:t>
      </w:r>
      <w:r w:rsidRPr="00760A6A">
        <w:rPr>
          <w:rFonts w:asciiTheme="minorHAnsi" w:hAnsiTheme="minorHAnsi"/>
          <w:sz w:val="24"/>
          <w:szCs w:val="24"/>
          <w:lang w:val="en-GB"/>
        </w:rPr>
        <w:t xml:space="preserve">ection 14) also provide for a duty of notification and exclusion </w:t>
      </w:r>
      <w:r w:rsidR="001068E2">
        <w:rPr>
          <w:rFonts w:asciiTheme="minorHAnsi" w:hAnsiTheme="minorHAnsi"/>
          <w:sz w:val="24"/>
          <w:szCs w:val="24"/>
          <w:lang w:val="en-GB"/>
        </w:rPr>
        <w:t>from</w:t>
      </w:r>
      <w:r w:rsidRPr="00760A6A">
        <w:rPr>
          <w:rFonts w:asciiTheme="minorHAnsi" w:hAnsiTheme="minorHAnsi"/>
          <w:sz w:val="24"/>
          <w:szCs w:val="24"/>
          <w:lang w:val="en-GB"/>
        </w:rPr>
        <w:t xml:space="preserve"> proceedings in case of a conflict of interest.</w:t>
      </w:r>
    </w:p>
    <w:p w14:paraId="15814604" w14:textId="19D243FB" w:rsidR="004B2DA1" w:rsidRPr="00AB4A36" w:rsidRDefault="004B2DA1" w:rsidP="004B2DA1">
      <w:pPr>
        <w:jc w:val="both"/>
        <w:rPr>
          <w:rFonts w:ascii="Arial" w:eastAsia="Times New Roman" w:hAnsi="Arial" w:cs="Arial"/>
          <w:lang w:val="en-GB"/>
        </w:rPr>
      </w:pPr>
    </w:p>
    <w:p w14:paraId="738BE733" w14:textId="77777777" w:rsidR="005B3932" w:rsidRPr="00A34599" w:rsidRDefault="005B3932" w:rsidP="00EB59B5">
      <w:pPr>
        <w:pStyle w:val="Nadpis2"/>
        <w:numPr>
          <w:ilvl w:val="0"/>
          <w:numId w:val="0"/>
        </w:numPr>
        <w:spacing w:before="0"/>
        <w:rPr>
          <w:rFonts w:asciiTheme="minorHAnsi" w:hAnsiTheme="minorHAnsi"/>
          <w:color w:val="00000A"/>
          <w:sz w:val="24"/>
          <w:szCs w:val="24"/>
          <w:u w:val="single"/>
          <w:lang w:val="en-GB"/>
        </w:rPr>
      </w:pPr>
      <w:bookmarkStart w:id="298" w:name="_Toc508876750"/>
      <w:bookmarkStart w:id="299" w:name="_Toc508881605"/>
      <w:bookmarkStart w:id="300" w:name="_Toc508881997"/>
      <w:bookmarkStart w:id="301" w:name="_Toc137046582"/>
      <w:r w:rsidRPr="00A34599">
        <w:rPr>
          <w:rFonts w:asciiTheme="minorHAnsi" w:hAnsiTheme="minorHAnsi"/>
          <w:color w:val="00000A"/>
          <w:sz w:val="24"/>
          <w:szCs w:val="24"/>
          <w:u w:val="single"/>
          <w:lang w:val="en-GB"/>
        </w:rPr>
        <w:t>Prohibition or restriction of certain activities</w:t>
      </w:r>
      <w:bookmarkEnd w:id="298"/>
      <w:bookmarkEnd w:id="299"/>
      <w:bookmarkEnd w:id="300"/>
      <w:bookmarkEnd w:id="301"/>
      <w:r w:rsidRPr="00A34599">
        <w:rPr>
          <w:rFonts w:asciiTheme="minorHAnsi" w:hAnsiTheme="minorHAnsi"/>
          <w:color w:val="00000A"/>
          <w:sz w:val="24"/>
          <w:szCs w:val="24"/>
          <w:u w:val="single"/>
          <w:lang w:val="en-GB"/>
        </w:rPr>
        <w:t xml:space="preserve"> </w:t>
      </w:r>
    </w:p>
    <w:p w14:paraId="593192BA" w14:textId="77777777" w:rsidR="00EB59B5" w:rsidRPr="00A34599" w:rsidRDefault="00EB59B5" w:rsidP="00D843A1">
      <w:pPr>
        <w:pStyle w:val="Nadpis3"/>
        <w:numPr>
          <w:ilvl w:val="0"/>
          <w:numId w:val="0"/>
        </w:numPr>
        <w:spacing w:before="0"/>
        <w:rPr>
          <w:rStyle w:val="Zdraznn"/>
          <w:sz w:val="24"/>
          <w:szCs w:val="24"/>
          <w:lang w:val="en-GB"/>
        </w:rPr>
      </w:pPr>
      <w:bookmarkStart w:id="302" w:name="__RefHeading__4626_138456760"/>
      <w:bookmarkStart w:id="303" w:name="_Toc342554314"/>
      <w:bookmarkStart w:id="304" w:name="_Toc342640989"/>
      <w:bookmarkStart w:id="305" w:name="_Toc494119944"/>
      <w:bookmarkEnd w:id="302"/>
    </w:p>
    <w:p w14:paraId="5DD6C581" w14:textId="77777777" w:rsidR="005B3932" w:rsidRPr="00A34599" w:rsidRDefault="005B3932" w:rsidP="00D843A1">
      <w:pPr>
        <w:pStyle w:val="Nadpis3"/>
        <w:numPr>
          <w:ilvl w:val="0"/>
          <w:numId w:val="0"/>
        </w:numPr>
        <w:spacing w:before="0"/>
        <w:rPr>
          <w:rFonts w:asciiTheme="minorHAnsi" w:hAnsiTheme="minorHAnsi"/>
          <w:sz w:val="24"/>
          <w:szCs w:val="24"/>
          <w:lang w:val="en-GB"/>
        </w:rPr>
      </w:pPr>
      <w:bookmarkStart w:id="306" w:name="_Toc508876751"/>
      <w:bookmarkStart w:id="307" w:name="_Toc508881606"/>
      <w:bookmarkStart w:id="308" w:name="_Toc508881998"/>
      <w:bookmarkStart w:id="309" w:name="_Toc137046583"/>
      <w:r w:rsidRPr="00A34599">
        <w:rPr>
          <w:rFonts w:asciiTheme="minorHAnsi" w:hAnsiTheme="minorHAnsi" w:cs="Calibri"/>
          <w:b w:val="0"/>
          <w:i/>
          <w:color w:val="00000A"/>
          <w:sz w:val="24"/>
          <w:szCs w:val="24"/>
          <w:lang w:val="en-GB"/>
        </w:rPr>
        <w:t>Gifts</w:t>
      </w:r>
      <w:bookmarkEnd w:id="303"/>
      <w:bookmarkEnd w:id="304"/>
      <w:r w:rsidRPr="00A34599">
        <w:rPr>
          <w:rFonts w:asciiTheme="minorHAnsi" w:hAnsiTheme="minorHAnsi" w:cs="Calibri"/>
          <w:b w:val="0"/>
          <w:i/>
          <w:color w:val="00000A"/>
          <w:sz w:val="24"/>
          <w:szCs w:val="24"/>
          <w:lang w:val="en-GB"/>
        </w:rPr>
        <w:t xml:space="preserve"> and hospitality</w:t>
      </w:r>
      <w:bookmarkEnd w:id="305"/>
      <w:bookmarkEnd w:id="306"/>
      <w:bookmarkEnd w:id="307"/>
      <w:bookmarkEnd w:id="308"/>
      <w:bookmarkEnd w:id="309"/>
      <w:r w:rsidRPr="00A34599">
        <w:rPr>
          <w:rFonts w:asciiTheme="minorHAnsi" w:hAnsiTheme="minorHAnsi" w:cs="Calibri"/>
          <w:b w:val="0"/>
          <w:i/>
          <w:color w:val="00000A"/>
          <w:sz w:val="24"/>
          <w:szCs w:val="24"/>
          <w:lang w:val="en-GB"/>
        </w:rPr>
        <w:t xml:space="preserve"> </w:t>
      </w:r>
    </w:p>
    <w:p w14:paraId="1363E133" w14:textId="77777777" w:rsidR="005B3932" w:rsidRPr="00A34599" w:rsidRDefault="005B3932" w:rsidP="004C025E">
      <w:pPr>
        <w:jc w:val="both"/>
        <w:rPr>
          <w:rFonts w:asciiTheme="minorHAnsi" w:hAnsiTheme="minorHAnsi"/>
          <w:sz w:val="24"/>
          <w:szCs w:val="24"/>
          <w:lang w:val="en-GB"/>
        </w:rPr>
      </w:pPr>
    </w:p>
    <w:p w14:paraId="79C31440" w14:textId="1EDACFEF" w:rsidR="005B3932" w:rsidRDefault="00737BF6" w:rsidP="00760A6A">
      <w:pPr>
        <w:numPr>
          <w:ilvl w:val="0"/>
          <w:numId w:val="15"/>
        </w:numPr>
        <w:tabs>
          <w:tab w:val="clear" w:pos="567"/>
          <w:tab w:val="left" w:pos="709"/>
        </w:tabs>
        <w:ind w:left="0" w:firstLine="0"/>
        <w:jc w:val="both"/>
        <w:rPr>
          <w:rFonts w:asciiTheme="minorHAnsi" w:hAnsiTheme="minorHAnsi"/>
          <w:sz w:val="24"/>
          <w:szCs w:val="24"/>
          <w:lang w:val="en-GB"/>
        </w:rPr>
      </w:pPr>
      <w:r w:rsidRPr="00760A6A">
        <w:rPr>
          <w:rFonts w:asciiTheme="minorHAnsi" w:hAnsiTheme="minorHAnsi"/>
          <w:sz w:val="24"/>
          <w:szCs w:val="24"/>
          <w:lang w:val="en-GB"/>
        </w:rPr>
        <w:t>The prohibition o</w:t>
      </w:r>
      <w:r w:rsidR="009E168F">
        <w:rPr>
          <w:rFonts w:asciiTheme="minorHAnsi" w:hAnsiTheme="minorHAnsi"/>
          <w:sz w:val="24"/>
          <w:szCs w:val="24"/>
          <w:lang w:val="en-GB"/>
        </w:rPr>
        <w:t>n</w:t>
      </w:r>
      <w:r w:rsidRPr="00760A6A">
        <w:rPr>
          <w:rFonts w:asciiTheme="minorHAnsi" w:hAnsiTheme="minorHAnsi"/>
          <w:sz w:val="24"/>
          <w:szCs w:val="24"/>
          <w:lang w:val="en-GB"/>
        </w:rPr>
        <w:t xml:space="preserve"> </w:t>
      </w:r>
      <w:r w:rsidR="00F557BA">
        <w:rPr>
          <w:rFonts w:asciiTheme="minorHAnsi" w:hAnsiTheme="minorHAnsi"/>
          <w:sz w:val="24"/>
          <w:szCs w:val="24"/>
          <w:lang w:val="en-GB"/>
        </w:rPr>
        <w:t xml:space="preserve">officers </w:t>
      </w:r>
      <w:r w:rsidRPr="00760A6A">
        <w:rPr>
          <w:rFonts w:asciiTheme="minorHAnsi" w:hAnsiTheme="minorHAnsi"/>
          <w:sz w:val="24"/>
          <w:szCs w:val="24"/>
          <w:lang w:val="en-GB"/>
        </w:rPr>
        <w:t xml:space="preserve">receiving gifts and </w:t>
      </w:r>
      <w:r w:rsidR="003728D2" w:rsidRPr="00760A6A">
        <w:rPr>
          <w:rFonts w:asciiTheme="minorHAnsi" w:hAnsiTheme="minorHAnsi"/>
          <w:sz w:val="24"/>
          <w:szCs w:val="24"/>
          <w:lang w:val="en-GB"/>
        </w:rPr>
        <w:t>other benefits</w:t>
      </w:r>
      <w:r w:rsidRPr="00760A6A">
        <w:rPr>
          <w:rFonts w:asciiTheme="minorHAnsi" w:hAnsiTheme="minorHAnsi"/>
          <w:sz w:val="24"/>
          <w:szCs w:val="24"/>
          <w:lang w:val="en-GB"/>
        </w:rPr>
        <w:t xml:space="preserve"> </w:t>
      </w:r>
      <w:r w:rsidR="003728D2" w:rsidRPr="00760A6A">
        <w:rPr>
          <w:rFonts w:asciiTheme="minorHAnsi" w:hAnsiTheme="minorHAnsi"/>
          <w:sz w:val="24"/>
          <w:szCs w:val="24"/>
          <w:lang w:val="en-GB"/>
        </w:rPr>
        <w:t xml:space="preserve">in connection with the </w:t>
      </w:r>
      <w:r w:rsidR="00F557BA">
        <w:rPr>
          <w:rFonts w:asciiTheme="minorHAnsi" w:hAnsiTheme="minorHAnsi"/>
          <w:sz w:val="24"/>
          <w:szCs w:val="24"/>
          <w:lang w:val="en-GB"/>
        </w:rPr>
        <w:t xml:space="preserve">performance of their </w:t>
      </w:r>
      <w:r w:rsidR="003728D2" w:rsidRPr="00760A6A">
        <w:rPr>
          <w:rFonts w:asciiTheme="minorHAnsi" w:hAnsiTheme="minorHAnsi"/>
          <w:sz w:val="24"/>
          <w:szCs w:val="24"/>
          <w:lang w:val="en-GB"/>
        </w:rPr>
        <w:t xml:space="preserve">duties </w:t>
      </w:r>
      <w:r w:rsidRPr="00760A6A">
        <w:rPr>
          <w:rFonts w:asciiTheme="minorHAnsi" w:hAnsiTheme="minorHAnsi"/>
          <w:sz w:val="24"/>
          <w:szCs w:val="24"/>
          <w:lang w:val="en-GB"/>
        </w:rPr>
        <w:t xml:space="preserve">is set out in </w:t>
      </w:r>
      <w:r w:rsidR="00F557BA">
        <w:rPr>
          <w:rFonts w:asciiTheme="minorHAnsi" w:hAnsiTheme="minorHAnsi"/>
          <w:sz w:val="24"/>
          <w:szCs w:val="24"/>
          <w:lang w:val="en-GB"/>
        </w:rPr>
        <w:t>A</w:t>
      </w:r>
      <w:r w:rsidRPr="00760A6A">
        <w:rPr>
          <w:rFonts w:asciiTheme="minorHAnsi" w:hAnsiTheme="minorHAnsi"/>
          <w:sz w:val="24"/>
          <w:szCs w:val="24"/>
          <w:lang w:val="en-GB"/>
        </w:rPr>
        <w:t xml:space="preserve">rticle 14 of the </w:t>
      </w:r>
      <w:r w:rsidR="003728D2" w:rsidRPr="00760A6A">
        <w:rPr>
          <w:rFonts w:asciiTheme="minorHAnsi" w:hAnsiTheme="minorHAnsi"/>
          <w:sz w:val="24"/>
          <w:szCs w:val="24"/>
          <w:lang w:val="en-GB"/>
        </w:rPr>
        <w:t>binding instruction on rules of conduct</w:t>
      </w:r>
      <w:r w:rsidRPr="00760A6A">
        <w:rPr>
          <w:rFonts w:asciiTheme="minorHAnsi" w:hAnsiTheme="minorHAnsi"/>
          <w:sz w:val="24"/>
          <w:szCs w:val="24"/>
          <w:lang w:val="en-GB"/>
        </w:rPr>
        <w:t xml:space="preserve">. This prohibition does not apply to: </w:t>
      </w:r>
    </w:p>
    <w:p w14:paraId="4B67B62D" w14:textId="77777777" w:rsidR="009C7129" w:rsidRPr="00737BF6" w:rsidRDefault="009C7129" w:rsidP="009C7129">
      <w:pPr>
        <w:tabs>
          <w:tab w:val="left" w:pos="709"/>
        </w:tabs>
        <w:jc w:val="both"/>
        <w:rPr>
          <w:rFonts w:asciiTheme="minorHAnsi" w:hAnsiTheme="minorHAnsi"/>
          <w:sz w:val="24"/>
          <w:szCs w:val="24"/>
          <w:lang w:val="en-GB"/>
        </w:rPr>
      </w:pPr>
    </w:p>
    <w:p w14:paraId="4BECDA54" w14:textId="47951932" w:rsidR="00737BF6" w:rsidRPr="00737BF6" w:rsidRDefault="00737BF6" w:rsidP="00737BF6">
      <w:pPr>
        <w:ind w:left="720"/>
        <w:jc w:val="both"/>
        <w:rPr>
          <w:rFonts w:asciiTheme="minorHAnsi" w:hAnsiTheme="minorHAnsi"/>
          <w:sz w:val="24"/>
          <w:szCs w:val="24"/>
          <w:lang w:val="en-GB"/>
        </w:rPr>
      </w:pPr>
      <w:r w:rsidRPr="00737BF6">
        <w:rPr>
          <w:rFonts w:asciiTheme="minorHAnsi" w:hAnsiTheme="minorHAnsi"/>
          <w:sz w:val="24"/>
          <w:szCs w:val="24"/>
          <w:lang w:val="en-GB"/>
        </w:rPr>
        <w:t xml:space="preserve">a) small souvenirs, advertising or promotional items, items for preventive purposes and refreshments or hospitality which are reasonable in terms of their value and the occasion on which they are provided are customary in official dealings with entities or authorities, are </w:t>
      </w:r>
      <w:r w:rsidR="00F557BA">
        <w:rPr>
          <w:rFonts w:asciiTheme="minorHAnsi" w:hAnsiTheme="minorHAnsi"/>
          <w:sz w:val="24"/>
          <w:szCs w:val="24"/>
          <w:lang w:val="en-GB"/>
        </w:rPr>
        <w:t xml:space="preserve">not </w:t>
      </w:r>
      <w:r w:rsidRPr="00737BF6">
        <w:rPr>
          <w:rFonts w:asciiTheme="minorHAnsi" w:hAnsiTheme="minorHAnsi"/>
          <w:sz w:val="24"/>
          <w:szCs w:val="24"/>
          <w:lang w:val="en-GB"/>
        </w:rPr>
        <w:t xml:space="preserve">they performed as a mere social service, </w:t>
      </w:r>
      <w:r w:rsidR="00F557BA">
        <w:rPr>
          <w:rFonts w:asciiTheme="minorHAnsi" w:hAnsiTheme="minorHAnsi"/>
          <w:sz w:val="24"/>
          <w:szCs w:val="24"/>
          <w:lang w:val="en-GB"/>
        </w:rPr>
        <w:t xml:space="preserve">and </w:t>
      </w:r>
      <w:r w:rsidRPr="00737BF6">
        <w:rPr>
          <w:rFonts w:asciiTheme="minorHAnsi" w:hAnsiTheme="minorHAnsi"/>
          <w:sz w:val="24"/>
          <w:szCs w:val="24"/>
          <w:lang w:val="en-GB"/>
        </w:rPr>
        <w:t>if it is clear from the behaviour of the parties that they do not want to be contractually bound,</w:t>
      </w:r>
    </w:p>
    <w:p w14:paraId="5880A4C0" w14:textId="77777777" w:rsidR="00737BF6" w:rsidRPr="00737BF6" w:rsidRDefault="00737BF6" w:rsidP="00737BF6">
      <w:pPr>
        <w:ind w:left="720"/>
        <w:jc w:val="both"/>
        <w:rPr>
          <w:rFonts w:asciiTheme="minorHAnsi" w:hAnsiTheme="minorHAnsi"/>
          <w:sz w:val="24"/>
          <w:szCs w:val="24"/>
          <w:lang w:val="en-GB"/>
        </w:rPr>
      </w:pPr>
    </w:p>
    <w:p w14:paraId="5A3D4A97" w14:textId="194CD0D4" w:rsidR="00737BF6" w:rsidRPr="00737BF6" w:rsidRDefault="00737BF6" w:rsidP="00737BF6">
      <w:pPr>
        <w:ind w:left="720"/>
        <w:jc w:val="both"/>
        <w:rPr>
          <w:rFonts w:asciiTheme="minorHAnsi" w:hAnsiTheme="minorHAnsi"/>
          <w:sz w:val="24"/>
          <w:szCs w:val="24"/>
          <w:lang w:val="en-GB"/>
        </w:rPr>
      </w:pPr>
      <w:r w:rsidRPr="00737BF6">
        <w:rPr>
          <w:rFonts w:asciiTheme="minorHAnsi" w:hAnsiTheme="minorHAnsi"/>
          <w:sz w:val="24"/>
          <w:szCs w:val="24"/>
          <w:lang w:val="en-GB"/>
        </w:rPr>
        <w:t>b) tickets for cultural, social or sporting events to which a police officer is sent on behalf of the Czech Republic, the Ministry of Interior or the police,</w:t>
      </w:r>
    </w:p>
    <w:p w14:paraId="7C6371D2" w14:textId="77777777" w:rsidR="00737BF6" w:rsidRPr="00737BF6" w:rsidRDefault="00737BF6" w:rsidP="00737BF6">
      <w:pPr>
        <w:ind w:left="720"/>
        <w:jc w:val="both"/>
        <w:rPr>
          <w:rFonts w:asciiTheme="minorHAnsi" w:hAnsiTheme="minorHAnsi"/>
          <w:sz w:val="24"/>
          <w:szCs w:val="24"/>
          <w:lang w:val="en-GB"/>
        </w:rPr>
      </w:pPr>
    </w:p>
    <w:p w14:paraId="0E1285DF" w14:textId="6DB499F0" w:rsidR="00737BF6" w:rsidRDefault="00737BF6" w:rsidP="00737BF6">
      <w:pPr>
        <w:ind w:left="720"/>
        <w:jc w:val="both"/>
        <w:rPr>
          <w:rFonts w:asciiTheme="minorHAnsi" w:hAnsiTheme="minorHAnsi"/>
          <w:sz w:val="24"/>
          <w:szCs w:val="24"/>
          <w:lang w:val="en-GB"/>
        </w:rPr>
      </w:pPr>
      <w:r w:rsidRPr="00737BF6">
        <w:rPr>
          <w:rFonts w:asciiTheme="minorHAnsi" w:hAnsiTheme="minorHAnsi"/>
          <w:sz w:val="24"/>
          <w:szCs w:val="24"/>
          <w:lang w:val="en-GB"/>
        </w:rPr>
        <w:t>c) reasonable items or values ​​donated by a natural or legal person or body as an award for saving life, health or property or for showing personal bravery, if this does not conflict with the interest in the proper and impartial performance of police tasks.</w:t>
      </w:r>
      <w:r>
        <w:rPr>
          <w:rFonts w:asciiTheme="minorHAnsi" w:hAnsiTheme="minorHAnsi"/>
          <w:sz w:val="24"/>
          <w:szCs w:val="24"/>
          <w:lang w:val="en-GB"/>
        </w:rPr>
        <w:t xml:space="preserve"> </w:t>
      </w:r>
    </w:p>
    <w:p w14:paraId="77A663CC" w14:textId="77777777" w:rsidR="00737BF6" w:rsidRDefault="00737BF6" w:rsidP="00737BF6">
      <w:pPr>
        <w:ind w:left="720"/>
        <w:jc w:val="both"/>
        <w:rPr>
          <w:rFonts w:asciiTheme="minorHAnsi" w:hAnsiTheme="minorHAnsi"/>
          <w:sz w:val="24"/>
          <w:szCs w:val="24"/>
          <w:lang w:val="en-GB"/>
        </w:rPr>
      </w:pPr>
    </w:p>
    <w:p w14:paraId="412C0615" w14:textId="0F4388B5" w:rsidR="00760A6A" w:rsidRPr="0084556E" w:rsidRDefault="003728D2" w:rsidP="0084556E">
      <w:pPr>
        <w:numPr>
          <w:ilvl w:val="0"/>
          <w:numId w:val="15"/>
        </w:numPr>
        <w:tabs>
          <w:tab w:val="clear" w:pos="567"/>
          <w:tab w:val="left" w:pos="709"/>
        </w:tabs>
        <w:ind w:left="0" w:firstLine="0"/>
        <w:jc w:val="both"/>
        <w:rPr>
          <w:rFonts w:asciiTheme="minorHAnsi" w:hAnsiTheme="minorHAnsi"/>
          <w:sz w:val="24"/>
          <w:szCs w:val="24"/>
          <w:lang w:val="en-GB"/>
        </w:rPr>
      </w:pPr>
      <w:r w:rsidRPr="0084556E">
        <w:rPr>
          <w:rFonts w:asciiTheme="minorHAnsi" w:hAnsiTheme="minorHAnsi"/>
          <w:sz w:val="24"/>
          <w:szCs w:val="24"/>
          <w:lang w:val="en-GB"/>
        </w:rPr>
        <w:t xml:space="preserve">According to the Code of Ethics, the acceptance of a gift or benefit which would compromise or call into question the proper performance of duties constitutes a conflict of interest (Annex 2, </w:t>
      </w:r>
      <w:r w:rsidR="00F557BA" w:rsidRPr="0084556E">
        <w:rPr>
          <w:rFonts w:asciiTheme="minorHAnsi" w:hAnsiTheme="minorHAnsi"/>
          <w:sz w:val="24"/>
          <w:szCs w:val="24"/>
          <w:lang w:val="en-GB"/>
        </w:rPr>
        <w:t>S</w:t>
      </w:r>
      <w:r w:rsidRPr="0084556E">
        <w:rPr>
          <w:rFonts w:asciiTheme="minorHAnsi" w:hAnsiTheme="minorHAnsi"/>
          <w:sz w:val="24"/>
          <w:szCs w:val="24"/>
          <w:lang w:val="en-GB"/>
        </w:rPr>
        <w:t>ection 1.g).</w:t>
      </w:r>
      <w:r w:rsidR="00760A6A" w:rsidRPr="0084556E">
        <w:rPr>
          <w:rFonts w:asciiTheme="minorHAnsi" w:hAnsiTheme="minorHAnsi"/>
          <w:sz w:val="24"/>
          <w:szCs w:val="24"/>
          <w:lang w:val="en-GB"/>
        </w:rPr>
        <w:t xml:space="preserve"> </w:t>
      </w:r>
      <w:r w:rsidR="00737BF6" w:rsidRPr="0084556E">
        <w:rPr>
          <w:rFonts w:asciiTheme="minorHAnsi" w:hAnsiTheme="minorHAnsi"/>
          <w:iCs/>
          <w:sz w:val="24"/>
          <w:szCs w:val="24"/>
          <w:lang w:val="en-GB"/>
        </w:rPr>
        <w:t xml:space="preserve">The acceptance of gifts and hospitality is also generally prohibited under </w:t>
      </w:r>
      <w:r w:rsidR="00F557BA" w:rsidRPr="0084556E">
        <w:rPr>
          <w:rFonts w:asciiTheme="minorHAnsi" w:hAnsiTheme="minorHAnsi"/>
          <w:iCs/>
          <w:sz w:val="24"/>
          <w:szCs w:val="24"/>
          <w:lang w:val="en-GB"/>
        </w:rPr>
        <w:t>S</w:t>
      </w:r>
      <w:r w:rsidR="00737BF6" w:rsidRPr="0084556E">
        <w:rPr>
          <w:rFonts w:asciiTheme="minorHAnsi" w:hAnsiTheme="minorHAnsi"/>
          <w:iCs/>
          <w:sz w:val="24"/>
          <w:szCs w:val="24"/>
          <w:lang w:val="en-GB"/>
        </w:rPr>
        <w:t>ection 45 of the ZSP (see above</w:t>
      </w:r>
      <w:r w:rsidR="004860AC" w:rsidRPr="0084556E">
        <w:rPr>
          <w:rFonts w:asciiTheme="minorHAnsi" w:hAnsiTheme="minorHAnsi"/>
          <w:iCs/>
          <w:sz w:val="24"/>
          <w:szCs w:val="24"/>
          <w:lang w:val="en-GB"/>
        </w:rPr>
        <w:t xml:space="preserve">, paragraph </w:t>
      </w:r>
      <w:r w:rsidR="0084556E" w:rsidRPr="0084556E">
        <w:rPr>
          <w:rFonts w:asciiTheme="minorHAnsi" w:hAnsiTheme="minorHAnsi"/>
          <w:iCs/>
          <w:sz w:val="24"/>
          <w:szCs w:val="24"/>
          <w:lang w:val="en-GB"/>
        </w:rPr>
        <w:fldChar w:fldCharType="begin"/>
      </w:r>
      <w:r w:rsidR="0084556E" w:rsidRPr="0084556E">
        <w:rPr>
          <w:rFonts w:asciiTheme="minorHAnsi" w:hAnsiTheme="minorHAnsi"/>
          <w:iCs/>
          <w:sz w:val="24"/>
          <w:szCs w:val="24"/>
          <w:lang w:val="en-GB"/>
        </w:rPr>
        <w:instrText xml:space="preserve"> REF _Ref137048300 \r \h </w:instrText>
      </w:r>
      <w:r w:rsidR="0084556E" w:rsidRPr="0084556E">
        <w:rPr>
          <w:rFonts w:asciiTheme="minorHAnsi" w:hAnsiTheme="minorHAnsi"/>
          <w:iCs/>
          <w:sz w:val="24"/>
          <w:szCs w:val="24"/>
          <w:lang w:val="en-GB"/>
        </w:rPr>
      </w:r>
      <w:r w:rsidR="0084556E" w:rsidRPr="0084556E">
        <w:rPr>
          <w:rFonts w:asciiTheme="minorHAnsi" w:hAnsiTheme="minorHAnsi"/>
          <w:iCs/>
          <w:sz w:val="24"/>
          <w:szCs w:val="24"/>
          <w:lang w:val="en-GB"/>
        </w:rPr>
        <w:fldChar w:fldCharType="separate"/>
      </w:r>
      <w:r w:rsidR="0002230A">
        <w:rPr>
          <w:rFonts w:asciiTheme="minorHAnsi" w:hAnsiTheme="minorHAnsi"/>
          <w:iCs/>
          <w:sz w:val="24"/>
          <w:szCs w:val="24"/>
          <w:lang w:val="en-GB"/>
        </w:rPr>
        <w:t>200</w:t>
      </w:r>
      <w:r w:rsidR="0084556E" w:rsidRPr="0084556E">
        <w:rPr>
          <w:rFonts w:asciiTheme="minorHAnsi" w:hAnsiTheme="minorHAnsi"/>
          <w:iCs/>
          <w:sz w:val="24"/>
          <w:szCs w:val="24"/>
          <w:lang w:val="en-GB"/>
        </w:rPr>
        <w:fldChar w:fldCharType="end"/>
      </w:r>
      <w:r w:rsidR="00737BF6" w:rsidRPr="0084556E">
        <w:rPr>
          <w:rFonts w:asciiTheme="minorHAnsi" w:hAnsiTheme="minorHAnsi"/>
          <w:iCs/>
          <w:sz w:val="24"/>
          <w:szCs w:val="24"/>
          <w:lang w:val="en-GB"/>
        </w:rPr>
        <w:t>).</w:t>
      </w:r>
      <w:r w:rsidR="00E15B2E">
        <w:rPr>
          <w:rFonts w:asciiTheme="minorHAnsi" w:hAnsiTheme="minorHAnsi"/>
          <w:iCs/>
          <w:sz w:val="24"/>
          <w:szCs w:val="24"/>
          <w:lang w:val="en-GB"/>
        </w:rPr>
        <w:t xml:space="preserve"> </w:t>
      </w:r>
      <w:r w:rsidRPr="0084556E">
        <w:rPr>
          <w:rFonts w:asciiTheme="minorHAnsi" w:hAnsiTheme="minorHAnsi"/>
          <w:iCs/>
          <w:sz w:val="24"/>
          <w:szCs w:val="24"/>
          <w:lang w:val="en-GB"/>
        </w:rPr>
        <w:t>The GET finds the rules on the prohibition to accept gifts and hospitality satisfactory overall.</w:t>
      </w:r>
    </w:p>
    <w:p w14:paraId="50F234F6" w14:textId="77777777" w:rsidR="00760A6A" w:rsidRPr="00247E34" w:rsidRDefault="00760A6A" w:rsidP="00760A6A">
      <w:pPr>
        <w:pStyle w:val="Odstavecseseznamem"/>
        <w:rPr>
          <w:rFonts w:cstheme="minorHAnsi"/>
          <w:sz w:val="24"/>
          <w:szCs w:val="24"/>
          <w:lang w:val="en-GB"/>
        </w:rPr>
      </w:pPr>
    </w:p>
    <w:p w14:paraId="3D2660AA" w14:textId="16184523" w:rsidR="003728D2" w:rsidRPr="00760A6A" w:rsidRDefault="003728D2" w:rsidP="00760A6A">
      <w:pPr>
        <w:numPr>
          <w:ilvl w:val="0"/>
          <w:numId w:val="15"/>
        </w:numPr>
        <w:tabs>
          <w:tab w:val="clear" w:pos="567"/>
          <w:tab w:val="left" w:pos="709"/>
        </w:tabs>
        <w:ind w:left="0" w:firstLine="0"/>
        <w:jc w:val="both"/>
        <w:rPr>
          <w:rFonts w:asciiTheme="minorHAnsi" w:hAnsiTheme="minorHAnsi"/>
          <w:sz w:val="24"/>
          <w:szCs w:val="24"/>
          <w:lang w:val="en-GB"/>
        </w:rPr>
      </w:pPr>
      <w:r w:rsidRPr="00760A6A">
        <w:rPr>
          <w:rFonts w:cstheme="minorHAnsi"/>
          <w:sz w:val="24"/>
          <w:szCs w:val="24"/>
          <w:lang w:val="en-US"/>
        </w:rPr>
        <w:t xml:space="preserve">The GET notes that private donations and sponsoring of the Police are allowed in the Czech Republic. This matter is regulated by internal guidelines, requiring strict documentation and a centralised approval process. However, details of the donations are not published online or subject to any other form of public scrutiny. The GET takes the view that police forces should preferably be financed solely on the basis of democratically decided and transparent public budgets. It is concerned that donations and sponsorships may taint the reputation of the Police or compromise the perception of its neutrality. Full transparency must always be required in respect of all funding to public bodies, </w:t>
      </w:r>
      <w:r w:rsidR="004F3C9D">
        <w:rPr>
          <w:rFonts w:cstheme="minorHAnsi"/>
          <w:sz w:val="24"/>
          <w:szCs w:val="24"/>
          <w:lang w:val="en-US"/>
        </w:rPr>
        <w:t>including</w:t>
      </w:r>
      <w:r w:rsidRPr="00760A6A">
        <w:rPr>
          <w:rFonts w:cstheme="minorHAnsi"/>
          <w:sz w:val="24"/>
          <w:szCs w:val="24"/>
          <w:lang w:val="en-US"/>
        </w:rPr>
        <w:t xml:space="preserve"> law enforcement services. Consequently, </w:t>
      </w:r>
      <w:r w:rsidRPr="00760A6A">
        <w:rPr>
          <w:rFonts w:cstheme="minorHAnsi"/>
          <w:b/>
          <w:bCs/>
          <w:sz w:val="24"/>
          <w:szCs w:val="24"/>
          <w:lang w:val="en-US"/>
        </w:rPr>
        <w:t xml:space="preserve">GRECO recommends that the system of donations and sponsorships to the Police be reviewed in order to (i) put in place safeguards against </w:t>
      </w:r>
      <w:r w:rsidR="004F3C9D">
        <w:rPr>
          <w:rFonts w:cstheme="minorHAnsi"/>
          <w:b/>
          <w:bCs/>
          <w:sz w:val="24"/>
          <w:szCs w:val="24"/>
          <w:lang w:val="en-US"/>
        </w:rPr>
        <w:t xml:space="preserve">potential, actual </w:t>
      </w:r>
      <w:r w:rsidRPr="00760A6A">
        <w:rPr>
          <w:rFonts w:cstheme="minorHAnsi"/>
          <w:b/>
          <w:bCs/>
          <w:sz w:val="24"/>
          <w:szCs w:val="24"/>
          <w:lang w:val="en-US"/>
        </w:rPr>
        <w:t xml:space="preserve">or perceived conflicts of interest; and (ii) publish donations and sponsorships online on a regular basis, indicating the value, </w:t>
      </w:r>
      <w:r w:rsidR="004F3C9D">
        <w:rPr>
          <w:rFonts w:cstheme="minorHAnsi"/>
          <w:b/>
          <w:bCs/>
          <w:sz w:val="24"/>
          <w:szCs w:val="24"/>
          <w:lang w:val="en-US"/>
        </w:rPr>
        <w:t xml:space="preserve">the </w:t>
      </w:r>
      <w:r w:rsidR="008A606A">
        <w:rPr>
          <w:rFonts w:cstheme="minorHAnsi"/>
          <w:b/>
          <w:bCs/>
          <w:sz w:val="24"/>
          <w:szCs w:val="24"/>
          <w:lang w:val="en-US"/>
        </w:rPr>
        <w:t>identity</w:t>
      </w:r>
      <w:r w:rsidR="004F3C9D">
        <w:rPr>
          <w:rFonts w:cstheme="minorHAnsi"/>
          <w:b/>
          <w:bCs/>
          <w:sz w:val="24"/>
          <w:szCs w:val="24"/>
          <w:lang w:val="en-US"/>
        </w:rPr>
        <w:t xml:space="preserve"> of the </w:t>
      </w:r>
      <w:r w:rsidRPr="00760A6A">
        <w:rPr>
          <w:rFonts w:cstheme="minorHAnsi"/>
          <w:b/>
          <w:bCs/>
          <w:sz w:val="24"/>
          <w:szCs w:val="24"/>
          <w:lang w:val="en-US"/>
        </w:rPr>
        <w:t>donor and how the assets donated were spent or used.</w:t>
      </w:r>
    </w:p>
    <w:p w14:paraId="556656DF" w14:textId="370A43FD" w:rsidR="001C3304" w:rsidRDefault="001C3304" w:rsidP="001C3304">
      <w:pPr>
        <w:pStyle w:val="Odstavecseseznamem"/>
        <w:tabs>
          <w:tab w:val="left" w:pos="975"/>
        </w:tabs>
        <w:ind w:left="0"/>
        <w:contextualSpacing/>
        <w:jc w:val="both"/>
        <w:rPr>
          <w:rFonts w:ascii="Arial Narrow" w:hAnsi="Arial Narrow"/>
          <w:szCs w:val="24"/>
          <w:lang w:val="en-GB"/>
        </w:rPr>
      </w:pPr>
      <w:r>
        <w:rPr>
          <w:rFonts w:ascii="Arial Narrow" w:hAnsi="Arial Narrow"/>
          <w:szCs w:val="24"/>
          <w:lang w:val="en-GB"/>
        </w:rPr>
        <w:tab/>
      </w:r>
    </w:p>
    <w:p w14:paraId="7112F126" w14:textId="77777777" w:rsidR="005B3932" w:rsidRPr="00A34599" w:rsidRDefault="005B3932" w:rsidP="00D843A1">
      <w:pPr>
        <w:pStyle w:val="Nadpis3"/>
        <w:numPr>
          <w:ilvl w:val="0"/>
          <w:numId w:val="0"/>
        </w:numPr>
        <w:spacing w:before="0"/>
        <w:rPr>
          <w:rFonts w:asciiTheme="minorHAnsi" w:hAnsiTheme="minorHAnsi"/>
          <w:sz w:val="24"/>
          <w:szCs w:val="24"/>
          <w:lang w:val="en-GB"/>
        </w:rPr>
      </w:pPr>
      <w:bookmarkStart w:id="310" w:name="__RefHeading__4628_138456760"/>
      <w:bookmarkStart w:id="311" w:name="_Toc494119945"/>
      <w:bookmarkStart w:id="312" w:name="_Toc508876752"/>
      <w:bookmarkStart w:id="313" w:name="_Toc508881607"/>
      <w:bookmarkStart w:id="314" w:name="_Toc508881999"/>
      <w:bookmarkStart w:id="315" w:name="_Toc137046584"/>
      <w:bookmarkEnd w:id="310"/>
      <w:r w:rsidRPr="00A34599">
        <w:rPr>
          <w:rFonts w:asciiTheme="minorHAnsi" w:hAnsiTheme="minorHAnsi"/>
          <w:b w:val="0"/>
          <w:i/>
          <w:color w:val="00000A"/>
          <w:sz w:val="24"/>
          <w:szCs w:val="24"/>
          <w:lang w:val="en-GB"/>
        </w:rPr>
        <w:t>Incompatibilities</w:t>
      </w:r>
      <w:r w:rsidR="00486FF4" w:rsidRPr="00A34599">
        <w:rPr>
          <w:rFonts w:asciiTheme="minorHAnsi" w:hAnsiTheme="minorHAnsi"/>
          <w:b w:val="0"/>
          <w:i/>
          <w:color w:val="00000A"/>
          <w:sz w:val="24"/>
          <w:szCs w:val="24"/>
          <w:lang w:val="en-GB"/>
        </w:rPr>
        <w:t>,</w:t>
      </w:r>
      <w:r w:rsidRPr="00A34599">
        <w:rPr>
          <w:rFonts w:asciiTheme="minorHAnsi" w:hAnsiTheme="minorHAnsi"/>
          <w:b w:val="0"/>
          <w:i/>
          <w:color w:val="00000A"/>
          <w:sz w:val="24"/>
          <w:szCs w:val="24"/>
          <w:lang w:val="en-GB"/>
        </w:rPr>
        <w:t xml:space="preserve"> outside activities</w:t>
      </w:r>
      <w:bookmarkEnd w:id="311"/>
      <w:r w:rsidR="00990C4D">
        <w:rPr>
          <w:rFonts w:asciiTheme="minorHAnsi" w:hAnsiTheme="minorHAnsi"/>
          <w:b w:val="0"/>
          <w:i/>
          <w:color w:val="00000A"/>
          <w:sz w:val="24"/>
          <w:szCs w:val="24"/>
          <w:lang w:val="en-GB"/>
        </w:rPr>
        <w:t>, financial interests</w:t>
      </w:r>
      <w:r w:rsidR="00486FF4" w:rsidRPr="00A34599">
        <w:rPr>
          <w:rFonts w:asciiTheme="minorHAnsi" w:hAnsiTheme="minorHAnsi"/>
          <w:b w:val="0"/>
          <w:i/>
          <w:color w:val="00000A"/>
          <w:sz w:val="24"/>
          <w:szCs w:val="24"/>
          <w:lang w:val="en-GB"/>
        </w:rPr>
        <w:t xml:space="preserve"> and post-employment restrictions</w:t>
      </w:r>
      <w:bookmarkEnd w:id="312"/>
      <w:bookmarkEnd w:id="313"/>
      <w:bookmarkEnd w:id="314"/>
      <w:bookmarkEnd w:id="315"/>
    </w:p>
    <w:p w14:paraId="7EBA34F7" w14:textId="77777777" w:rsidR="005B3932" w:rsidRPr="00A34599" w:rsidRDefault="005B3932" w:rsidP="004C025E">
      <w:pPr>
        <w:jc w:val="both"/>
        <w:rPr>
          <w:rFonts w:asciiTheme="minorHAnsi" w:hAnsiTheme="minorHAnsi"/>
          <w:sz w:val="24"/>
          <w:szCs w:val="24"/>
          <w:lang w:val="en-GB"/>
        </w:rPr>
      </w:pPr>
    </w:p>
    <w:p w14:paraId="71102A64" w14:textId="13673DA8" w:rsidR="00760A6A" w:rsidRDefault="00234091" w:rsidP="00760A6A">
      <w:pPr>
        <w:numPr>
          <w:ilvl w:val="0"/>
          <w:numId w:val="15"/>
        </w:numPr>
        <w:tabs>
          <w:tab w:val="clear" w:pos="567"/>
          <w:tab w:val="left" w:pos="709"/>
        </w:tabs>
        <w:ind w:left="0" w:firstLine="0"/>
        <w:jc w:val="both"/>
        <w:rPr>
          <w:rFonts w:cstheme="minorHAnsi"/>
          <w:sz w:val="24"/>
          <w:szCs w:val="24"/>
          <w:lang w:val="en-US"/>
        </w:rPr>
      </w:pPr>
      <w:r w:rsidRPr="00760A6A">
        <w:rPr>
          <w:rFonts w:cstheme="minorHAnsi"/>
          <w:sz w:val="24"/>
          <w:szCs w:val="24"/>
          <w:lang w:val="en-US"/>
        </w:rPr>
        <w:t xml:space="preserve">Sections 45(1)c, 47 and 48 of the ZSP provide rules on incompatibilities and the possibility to engage in outside activities. Accordingly, police officers may not be members of the management or supervisory bodies of legal persons </w:t>
      </w:r>
      <w:r w:rsidR="00B60047">
        <w:rPr>
          <w:rFonts w:cstheme="minorHAnsi"/>
          <w:sz w:val="24"/>
          <w:szCs w:val="24"/>
          <w:lang w:val="en-US"/>
        </w:rPr>
        <w:t xml:space="preserve">engaged in </w:t>
      </w:r>
      <w:r w:rsidRPr="00760A6A">
        <w:rPr>
          <w:rFonts w:cstheme="minorHAnsi"/>
          <w:sz w:val="24"/>
          <w:szCs w:val="24"/>
          <w:lang w:val="en-US"/>
        </w:rPr>
        <w:t xml:space="preserve">business, except in cases where the officer is sent to such bodies by a service official, and except for membership </w:t>
      </w:r>
      <w:r w:rsidR="00B60047">
        <w:rPr>
          <w:rFonts w:cstheme="minorHAnsi"/>
          <w:sz w:val="24"/>
          <w:szCs w:val="24"/>
          <w:lang w:val="en-US"/>
        </w:rPr>
        <w:t>of</w:t>
      </w:r>
      <w:r w:rsidRPr="00760A6A">
        <w:rPr>
          <w:rFonts w:cstheme="minorHAnsi"/>
          <w:sz w:val="24"/>
          <w:szCs w:val="24"/>
          <w:lang w:val="en-US"/>
        </w:rPr>
        <w:t xml:space="preserve"> the management or control bodies of legal persons founded by the State. This prohibition does not apply to associations, including those that run a business, as the profits made from such activi</w:t>
      </w:r>
      <w:r w:rsidR="00D9345A" w:rsidRPr="00760A6A">
        <w:rPr>
          <w:rFonts w:cstheme="minorHAnsi"/>
          <w:sz w:val="24"/>
          <w:szCs w:val="24"/>
          <w:lang w:val="en-US"/>
        </w:rPr>
        <w:t xml:space="preserve">ties </w:t>
      </w:r>
      <w:r w:rsidRPr="00760A6A">
        <w:rPr>
          <w:rFonts w:cstheme="minorHAnsi"/>
          <w:sz w:val="24"/>
          <w:szCs w:val="24"/>
          <w:lang w:val="en-US"/>
        </w:rPr>
        <w:t xml:space="preserve">are earmarked. </w:t>
      </w:r>
    </w:p>
    <w:p w14:paraId="2649FA73" w14:textId="77777777" w:rsidR="00760A6A" w:rsidRDefault="00760A6A" w:rsidP="00760A6A">
      <w:pPr>
        <w:tabs>
          <w:tab w:val="left" w:pos="709"/>
        </w:tabs>
        <w:jc w:val="both"/>
        <w:rPr>
          <w:rFonts w:cstheme="minorHAnsi"/>
          <w:sz w:val="24"/>
          <w:szCs w:val="24"/>
          <w:lang w:val="en-US"/>
        </w:rPr>
      </w:pPr>
    </w:p>
    <w:p w14:paraId="55F12DFE" w14:textId="4E4930CF" w:rsidR="00760A6A" w:rsidRDefault="00234091" w:rsidP="00760A6A">
      <w:pPr>
        <w:numPr>
          <w:ilvl w:val="0"/>
          <w:numId w:val="15"/>
        </w:numPr>
        <w:tabs>
          <w:tab w:val="clear" w:pos="567"/>
          <w:tab w:val="left" w:pos="709"/>
        </w:tabs>
        <w:ind w:left="0" w:firstLine="0"/>
        <w:jc w:val="both"/>
        <w:rPr>
          <w:rFonts w:cstheme="minorHAnsi"/>
          <w:sz w:val="24"/>
          <w:szCs w:val="24"/>
          <w:lang w:val="en-US"/>
        </w:rPr>
      </w:pPr>
      <w:r w:rsidRPr="00760A6A">
        <w:rPr>
          <w:rFonts w:asciiTheme="minorHAnsi" w:hAnsiTheme="minorHAnsi"/>
          <w:sz w:val="24"/>
          <w:szCs w:val="24"/>
          <w:lang w:val="en-GB"/>
        </w:rPr>
        <w:t xml:space="preserve">A police officer may engage in outside </w:t>
      </w:r>
      <w:r w:rsidR="00B60047">
        <w:rPr>
          <w:rFonts w:asciiTheme="minorHAnsi" w:hAnsiTheme="minorHAnsi"/>
          <w:sz w:val="24"/>
          <w:szCs w:val="24"/>
          <w:lang w:val="en-GB"/>
        </w:rPr>
        <w:t>remunerated</w:t>
      </w:r>
      <w:r w:rsidR="00B60047" w:rsidRPr="00760A6A">
        <w:rPr>
          <w:rFonts w:asciiTheme="minorHAnsi" w:hAnsiTheme="minorHAnsi"/>
          <w:sz w:val="24"/>
          <w:szCs w:val="24"/>
          <w:lang w:val="en-GB"/>
        </w:rPr>
        <w:t xml:space="preserve"> </w:t>
      </w:r>
      <w:r w:rsidRPr="00760A6A">
        <w:rPr>
          <w:rFonts w:asciiTheme="minorHAnsi" w:hAnsiTheme="minorHAnsi"/>
          <w:sz w:val="24"/>
          <w:szCs w:val="24"/>
          <w:lang w:val="en-GB"/>
        </w:rPr>
        <w:t xml:space="preserve">activities only with the consent of his/her superior. Authorisation shall be granted provided that the activities cannot lead to a conflict of interest with the interests of the service, to a threat to the reputation of the security forces or to a threat to an important interest of the service. </w:t>
      </w:r>
      <w:r w:rsidR="00B60047">
        <w:rPr>
          <w:rFonts w:asciiTheme="minorHAnsi" w:hAnsiTheme="minorHAnsi"/>
          <w:sz w:val="24"/>
          <w:szCs w:val="24"/>
          <w:lang w:val="en-GB"/>
        </w:rPr>
        <w:t>A</w:t>
      </w:r>
      <w:r w:rsidRPr="00760A6A">
        <w:rPr>
          <w:rFonts w:asciiTheme="minorHAnsi" w:hAnsiTheme="minorHAnsi"/>
          <w:sz w:val="24"/>
          <w:szCs w:val="24"/>
          <w:lang w:val="en-GB"/>
        </w:rPr>
        <w:t xml:space="preserve">uthorisation is not required for </w:t>
      </w:r>
      <w:r w:rsidR="00B60047">
        <w:rPr>
          <w:rFonts w:asciiTheme="minorHAnsi" w:hAnsiTheme="minorHAnsi"/>
          <w:sz w:val="24"/>
          <w:szCs w:val="24"/>
          <w:lang w:val="en-GB"/>
        </w:rPr>
        <w:t xml:space="preserve">the </w:t>
      </w:r>
      <w:r w:rsidRPr="00760A6A">
        <w:rPr>
          <w:rFonts w:asciiTheme="minorHAnsi" w:hAnsiTheme="minorHAnsi"/>
          <w:sz w:val="24"/>
          <w:szCs w:val="24"/>
          <w:lang w:val="en-GB"/>
        </w:rPr>
        <w:t>activities listed in Section 48(4)</w:t>
      </w:r>
      <w:r w:rsidR="00B60047">
        <w:rPr>
          <w:rFonts w:asciiTheme="minorHAnsi" w:hAnsiTheme="minorHAnsi"/>
          <w:sz w:val="24"/>
          <w:szCs w:val="24"/>
          <w:lang w:val="en-GB"/>
        </w:rPr>
        <w:t xml:space="preserve"> </w:t>
      </w:r>
      <w:r w:rsidRPr="00760A6A">
        <w:rPr>
          <w:rFonts w:asciiTheme="minorHAnsi" w:hAnsiTheme="minorHAnsi"/>
          <w:sz w:val="24"/>
          <w:szCs w:val="24"/>
          <w:lang w:val="en-GB"/>
        </w:rPr>
        <w:t>(expert and interpreting activities carried out for a court or administrative authority, scientific, pedagogical, journalistic, literary or artistic activities, activities within trade unions</w:t>
      </w:r>
      <w:r w:rsidR="00B60047">
        <w:rPr>
          <w:rFonts w:asciiTheme="minorHAnsi" w:hAnsiTheme="minorHAnsi"/>
          <w:sz w:val="24"/>
          <w:szCs w:val="24"/>
          <w:lang w:val="en-GB"/>
        </w:rPr>
        <w:t>,</w:t>
      </w:r>
      <w:r w:rsidRPr="00760A6A">
        <w:rPr>
          <w:rFonts w:asciiTheme="minorHAnsi" w:hAnsiTheme="minorHAnsi"/>
          <w:sz w:val="24"/>
          <w:szCs w:val="24"/>
          <w:lang w:val="en-GB"/>
        </w:rPr>
        <w:t xml:space="preserve"> etc.).</w:t>
      </w:r>
      <w:r w:rsidR="009A2538" w:rsidRPr="00760A6A">
        <w:rPr>
          <w:rFonts w:asciiTheme="minorHAnsi" w:hAnsiTheme="minorHAnsi"/>
          <w:sz w:val="24"/>
          <w:szCs w:val="24"/>
          <w:lang w:val="en-GB"/>
        </w:rPr>
        <w:t xml:space="preserve"> </w:t>
      </w:r>
    </w:p>
    <w:p w14:paraId="207E5061" w14:textId="77777777" w:rsidR="00760A6A" w:rsidRDefault="00760A6A" w:rsidP="00760A6A">
      <w:pPr>
        <w:pStyle w:val="Odstavecseseznamem"/>
        <w:rPr>
          <w:rFonts w:asciiTheme="minorHAnsi" w:hAnsiTheme="minorHAnsi"/>
          <w:sz w:val="24"/>
          <w:szCs w:val="24"/>
          <w:lang w:val="en-GB"/>
        </w:rPr>
      </w:pPr>
    </w:p>
    <w:p w14:paraId="4D1F212D" w14:textId="28AF0642" w:rsidR="00760A6A" w:rsidRPr="00760A6A" w:rsidRDefault="00990C4D" w:rsidP="00760A6A">
      <w:pPr>
        <w:numPr>
          <w:ilvl w:val="0"/>
          <w:numId w:val="15"/>
        </w:numPr>
        <w:tabs>
          <w:tab w:val="clear" w:pos="567"/>
          <w:tab w:val="left" w:pos="709"/>
        </w:tabs>
        <w:ind w:left="0" w:firstLine="0"/>
        <w:jc w:val="both"/>
        <w:rPr>
          <w:rFonts w:cstheme="minorHAnsi"/>
          <w:sz w:val="24"/>
          <w:szCs w:val="24"/>
          <w:lang w:val="en-US"/>
        </w:rPr>
      </w:pPr>
      <w:r w:rsidRPr="00760A6A">
        <w:rPr>
          <w:rFonts w:asciiTheme="minorHAnsi" w:hAnsiTheme="minorHAnsi"/>
          <w:sz w:val="24"/>
          <w:szCs w:val="24"/>
          <w:lang w:val="en-GB"/>
        </w:rPr>
        <w:t xml:space="preserve">The possibility of engaging in outside activities is described in detail in a methodological manual for granting consent to the performance of other </w:t>
      </w:r>
      <w:r w:rsidR="00B60047">
        <w:rPr>
          <w:rFonts w:asciiTheme="minorHAnsi" w:hAnsiTheme="minorHAnsi"/>
          <w:sz w:val="24"/>
          <w:szCs w:val="24"/>
          <w:lang w:val="en-GB"/>
        </w:rPr>
        <w:t>remunerated</w:t>
      </w:r>
      <w:r w:rsidR="00B60047" w:rsidRPr="00760A6A">
        <w:rPr>
          <w:rFonts w:asciiTheme="minorHAnsi" w:hAnsiTheme="minorHAnsi"/>
          <w:sz w:val="24"/>
          <w:szCs w:val="24"/>
          <w:lang w:val="en-GB"/>
        </w:rPr>
        <w:t xml:space="preserve"> </w:t>
      </w:r>
      <w:r w:rsidRPr="00760A6A">
        <w:rPr>
          <w:rFonts w:asciiTheme="minorHAnsi" w:hAnsiTheme="minorHAnsi"/>
          <w:sz w:val="24"/>
          <w:szCs w:val="24"/>
          <w:lang w:val="en-GB"/>
        </w:rPr>
        <w:t>activities</w:t>
      </w:r>
      <w:r w:rsidR="00B60047">
        <w:rPr>
          <w:rFonts w:asciiTheme="minorHAnsi" w:hAnsiTheme="minorHAnsi"/>
          <w:sz w:val="24"/>
          <w:szCs w:val="24"/>
          <w:lang w:val="en-GB"/>
        </w:rPr>
        <w:t xml:space="preserve"> </w:t>
      </w:r>
      <w:r w:rsidR="009A2538" w:rsidRPr="00760A6A">
        <w:rPr>
          <w:rFonts w:asciiTheme="minorHAnsi" w:hAnsiTheme="minorHAnsi"/>
          <w:sz w:val="24"/>
          <w:szCs w:val="24"/>
          <w:lang w:val="en-GB"/>
        </w:rPr>
        <w:t xml:space="preserve">drafted by the Internal Control Department and the Human Resources Department of the Police Presidium to guide the decision process. This manual was prepared in </w:t>
      </w:r>
      <w:r w:rsidR="00B60047">
        <w:rPr>
          <w:rFonts w:asciiTheme="minorHAnsi" w:hAnsiTheme="minorHAnsi"/>
          <w:sz w:val="24"/>
          <w:szCs w:val="24"/>
          <w:lang w:val="en-GB"/>
        </w:rPr>
        <w:t xml:space="preserve">response </w:t>
      </w:r>
      <w:r w:rsidR="009A2538" w:rsidRPr="00760A6A">
        <w:rPr>
          <w:rFonts w:asciiTheme="minorHAnsi" w:hAnsiTheme="minorHAnsi"/>
          <w:sz w:val="24"/>
          <w:szCs w:val="24"/>
          <w:lang w:val="en-GB"/>
        </w:rPr>
        <w:t xml:space="preserve">to discrepancies detected </w:t>
      </w:r>
      <w:r w:rsidR="00B60047" w:rsidRPr="00760A6A">
        <w:rPr>
          <w:rFonts w:asciiTheme="minorHAnsi" w:hAnsiTheme="minorHAnsi"/>
          <w:sz w:val="24"/>
          <w:szCs w:val="24"/>
          <w:lang w:val="en-GB"/>
        </w:rPr>
        <w:t>between different Police department</w:t>
      </w:r>
      <w:r w:rsidR="00B60047">
        <w:rPr>
          <w:rFonts w:asciiTheme="minorHAnsi" w:hAnsiTheme="minorHAnsi"/>
          <w:sz w:val="24"/>
          <w:szCs w:val="24"/>
          <w:lang w:val="en-GB"/>
        </w:rPr>
        <w:t>s</w:t>
      </w:r>
      <w:r w:rsidR="00B60047" w:rsidRPr="00760A6A">
        <w:rPr>
          <w:rFonts w:asciiTheme="minorHAnsi" w:hAnsiTheme="minorHAnsi"/>
          <w:sz w:val="24"/>
          <w:szCs w:val="24"/>
          <w:lang w:val="en-GB"/>
        </w:rPr>
        <w:t xml:space="preserve"> </w:t>
      </w:r>
      <w:r w:rsidR="009A2538" w:rsidRPr="00760A6A">
        <w:rPr>
          <w:rFonts w:asciiTheme="minorHAnsi" w:hAnsiTheme="minorHAnsi"/>
          <w:sz w:val="24"/>
          <w:szCs w:val="24"/>
          <w:lang w:val="en-GB"/>
        </w:rPr>
        <w:t>in the scope and conditions for granting consent to remunerated outside activities. It also takes account of GRECO recommendations in this area</w:t>
      </w:r>
      <w:r w:rsidRPr="00760A6A">
        <w:rPr>
          <w:rFonts w:asciiTheme="minorHAnsi" w:hAnsiTheme="minorHAnsi"/>
          <w:sz w:val="24"/>
          <w:szCs w:val="24"/>
          <w:lang w:val="en-GB"/>
        </w:rPr>
        <w:t>.</w:t>
      </w:r>
      <w:r w:rsidR="004E0AB1" w:rsidRPr="00760A6A">
        <w:rPr>
          <w:rFonts w:asciiTheme="minorHAnsi" w:hAnsiTheme="minorHAnsi"/>
          <w:sz w:val="24"/>
          <w:szCs w:val="24"/>
          <w:lang w:val="en-GB"/>
        </w:rPr>
        <w:t xml:space="preserve"> </w:t>
      </w:r>
      <w:r w:rsidR="009A2538" w:rsidRPr="00760A6A">
        <w:rPr>
          <w:rFonts w:asciiTheme="minorHAnsi" w:hAnsiTheme="minorHAnsi"/>
          <w:sz w:val="24"/>
          <w:szCs w:val="24"/>
          <w:lang w:val="en-GB"/>
        </w:rPr>
        <w:t xml:space="preserve">The manual explains and illustrates the applicable legal provisions and gives examples of activities that may or may not cause a conflict of interest or the perception of it. The difficulties of carrying out outside activities in parallel to official functions is also addressed by way of examples, as are possible activities </w:t>
      </w:r>
      <w:r w:rsidR="00B60047">
        <w:rPr>
          <w:rFonts w:asciiTheme="minorHAnsi" w:hAnsiTheme="minorHAnsi"/>
          <w:sz w:val="24"/>
          <w:szCs w:val="24"/>
          <w:lang w:val="en-GB"/>
        </w:rPr>
        <w:t xml:space="preserve">that could be damaging </w:t>
      </w:r>
      <w:r w:rsidR="009A2538" w:rsidRPr="00760A6A">
        <w:rPr>
          <w:rFonts w:asciiTheme="minorHAnsi" w:hAnsiTheme="minorHAnsi"/>
          <w:sz w:val="24"/>
          <w:szCs w:val="24"/>
          <w:lang w:val="en-GB"/>
        </w:rPr>
        <w:t xml:space="preserve">to the reputation of the Police. </w:t>
      </w:r>
      <w:r w:rsidR="004E0AB1" w:rsidRPr="00760A6A">
        <w:rPr>
          <w:rFonts w:asciiTheme="minorHAnsi" w:hAnsiTheme="minorHAnsi"/>
          <w:sz w:val="24"/>
          <w:szCs w:val="24"/>
          <w:lang w:val="en-GB"/>
        </w:rPr>
        <w:t>It also covers the holding of financial interests</w:t>
      </w:r>
      <w:r w:rsidR="00760A6A">
        <w:rPr>
          <w:rFonts w:asciiTheme="minorHAnsi" w:hAnsiTheme="minorHAnsi"/>
          <w:sz w:val="24"/>
          <w:szCs w:val="24"/>
          <w:lang w:val="en-GB"/>
        </w:rPr>
        <w:t>,</w:t>
      </w:r>
      <w:r w:rsidR="009A2538" w:rsidRPr="00760A6A">
        <w:rPr>
          <w:rFonts w:asciiTheme="minorHAnsi" w:hAnsiTheme="minorHAnsi"/>
          <w:sz w:val="24"/>
          <w:szCs w:val="24"/>
          <w:lang w:val="en-GB"/>
        </w:rPr>
        <w:t xml:space="preserve"> the procedure for granting consent and requires immediate superiors to follow</w:t>
      </w:r>
      <w:r w:rsidR="00B60047">
        <w:rPr>
          <w:rFonts w:asciiTheme="minorHAnsi" w:hAnsiTheme="minorHAnsi"/>
          <w:sz w:val="24"/>
          <w:szCs w:val="24"/>
          <w:lang w:val="en-GB"/>
        </w:rPr>
        <w:t xml:space="preserve"> </w:t>
      </w:r>
      <w:r w:rsidR="009A2538" w:rsidRPr="00760A6A">
        <w:rPr>
          <w:rFonts w:asciiTheme="minorHAnsi" w:hAnsiTheme="minorHAnsi"/>
          <w:sz w:val="24"/>
          <w:szCs w:val="24"/>
          <w:lang w:val="en-GB"/>
        </w:rPr>
        <w:t>up on the granting of authorisations</w:t>
      </w:r>
      <w:r w:rsidR="00B60047">
        <w:rPr>
          <w:rFonts w:asciiTheme="minorHAnsi" w:hAnsiTheme="minorHAnsi"/>
          <w:sz w:val="24"/>
          <w:szCs w:val="24"/>
          <w:lang w:val="en-GB"/>
        </w:rPr>
        <w:t xml:space="preserve"> and </w:t>
      </w:r>
      <w:r w:rsidR="009A2538" w:rsidRPr="00760A6A">
        <w:rPr>
          <w:rFonts w:asciiTheme="minorHAnsi" w:hAnsiTheme="minorHAnsi"/>
          <w:sz w:val="24"/>
          <w:szCs w:val="24"/>
          <w:lang w:val="en-GB"/>
        </w:rPr>
        <w:t>to assess whether the normal duties are carried out satisfactorily. According to information provided to the GET, the Police received 1</w:t>
      </w:r>
      <w:r w:rsidR="00247E34">
        <w:rPr>
          <w:rFonts w:asciiTheme="minorHAnsi" w:hAnsiTheme="minorHAnsi"/>
          <w:sz w:val="24"/>
          <w:szCs w:val="24"/>
          <w:lang w:val="en-GB"/>
        </w:rPr>
        <w:t>,</w:t>
      </w:r>
      <w:r w:rsidR="009A2538" w:rsidRPr="00760A6A">
        <w:rPr>
          <w:rFonts w:asciiTheme="minorHAnsi" w:hAnsiTheme="minorHAnsi"/>
          <w:sz w:val="24"/>
          <w:szCs w:val="24"/>
          <w:lang w:val="en-GB"/>
        </w:rPr>
        <w:t>972 requests for engaging in outside activities between July 2019 and February 2023. Consent was granted in 1</w:t>
      </w:r>
      <w:r w:rsidR="00247E34">
        <w:rPr>
          <w:rFonts w:asciiTheme="minorHAnsi" w:hAnsiTheme="minorHAnsi"/>
          <w:sz w:val="24"/>
          <w:szCs w:val="24"/>
          <w:lang w:val="en-GB"/>
        </w:rPr>
        <w:t>,</w:t>
      </w:r>
      <w:r w:rsidR="009A2538" w:rsidRPr="00760A6A">
        <w:rPr>
          <w:rFonts w:asciiTheme="minorHAnsi" w:hAnsiTheme="minorHAnsi"/>
          <w:sz w:val="24"/>
          <w:szCs w:val="24"/>
          <w:lang w:val="en-GB"/>
        </w:rPr>
        <w:t>849 cases, refused in 110 cases and withdrawn in 13 cases. During the on-site visit, the GET was informed that the Internal Control Department intend</w:t>
      </w:r>
      <w:r w:rsidR="003E5F0F">
        <w:rPr>
          <w:rFonts w:asciiTheme="minorHAnsi" w:hAnsiTheme="minorHAnsi"/>
          <w:sz w:val="24"/>
          <w:szCs w:val="24"/>
          <w:lang w:val="en-GB"/>
        </w:rPr>
        <w:t>s</w:t>
      </w:r>
      <w:r w:rsidR="009A2538" w:rsidRPr="00760A6A">
        <w:rPr>
          <w:rFonts w:asciiTheme="minorHAnsi" w:hAnsiTheme="minorHAnsi"/>
          <w:sz w:val="24"/>
          <w:szCs w:val="24"/>
          <w:lang w:val="en-GB"/>
        </w:rPr>
        <w:t xml:space="preserve"> to focus on this area in 2023</w:t>
      </w:r>
      <w:r w:rsidR="003E5F0F">
        <w:rPr>
          <w:rFonts w:asciiTheme="minorHAnsi" w:hAnsiTheme="minorHAnsi"/>
          <w:sz w:val="24"/>
          <w:szCs w:val="24"/>
          <w:lang w:val="en-GB"/>
        </w:rPr>
        <w:t xml:space="preserve"> and that one reference survey already took place in this connection</w:t>
      </w:r>
      <w:r w:rsidR="009A2538" w:rsidRPr="00760A6A">
        <w:rPr>
          <w:rFonts w:asciiTheme="minorHAnsi" w:hAnsiTheme="minorHAnsi"/>
          <w:sz w:val="24"/>
          <w:szCs w:val="24"/>
          <w:lang w:val="en-GB"/>
        </w:rPr>
        <w:t xml:space="preserve">.  The GET welcomes the methodological manual for granting consent to the performance of other </w:t>
      </w:r>
      <w:r w:rsidR="00B60047">
        <w:rPr>
          <w:rFonts w:asciiTheme="minorHAnsi" w:hAnsiTheme="minorHAnsi"/>
          <w:sz w:val="24"/>
          <w:szCs w:val="24"/>
          <w:lang w:val="en-GB"/>
        </w:rPr>
        <w:t>remunerated</w:t>
      </w:r>
      <w:r w:rsidR="00B60047" w:rsidRPr="00760A6A">
        <w:rPr>
          <w:rFonts w:asciiTheme="minorHAnsi" w:hAnsiTheme="minorHAnsi"/>
          <w:sz w:val="24"/>
          <w:szCs w:val="24"/>
          <w:lang w:val="en-GB"/>
        </w:rPr>
        <w:t xml:space="preserve"> </w:t>
      </w:r>
      <w:r w:rsidR="009A2538" w:rsidRPr="00760A6A">
        <w:rPr>
          <w:rFonts w:asciiTheme="minorHAnsi" w:hAnsiTheme="minorHAnsi"/>
          <w:sz w:val="24"/>
          <w:szCs w:val="24"/>
          <w:lang w:val="en-GB"/>
        </w:rPr>
        <w:t>activities as a good practice; it also welcomes that the Internal Control Department will focus on the practice of granting consent in 2023.</w:t>
      </w:r>
    </w:p>
    <w:p w14:paraId="01D52102" w14:textId="77777777" w:rsidR="00760A6A" w:rsidRPr="00760A6A" w:rsidRDefault="00760A6A" w:rsidP="00760A6A">
      <w:pPr>
        <w:tabs>
          <w:tab w:val="left" w:pos="709"/>
        </w:tabs>
        <w:jc w:val="both"/>
        <w:rPr>
          <w:rFonts w:cstheme="minorHAnsi"/>
          <w:sz w:val="24"/>
          <w:szCs w:val="24"/>
          <w:lang w:val="en-US"/>
        </w:rPr>
      </w:pPr>
    </w:p>
    <w:p w14:paraId="12D61C11" w14:textId="65358D4D" w:rsidR="009A2538" w:rsidRPr="00760A6A" w:rsidRDefault="009A2538" w:rsidP="00760A6A">
      <w:pPr>
        <w:numPr>
          <w:ilvl w:val="0"/>
          <w:numId w:val="15"/>
        </w:numPr>
        <w:tabs>
          <w:tab w:val="clear" w:pos="567"/>
          <w:tab w:val="left" w:pos="709"/>
        </w:tabs>
        <w:ind w:left="0" w:firstLine="0"/>
        <w:jc w:val="both"/>
        <w:rPr>
          <w:rFonts w:cstheme="minorHAnsi"/>
          <w:sz w:val="24"/>
          <w:szCs w:val="24"/>
          <w:lang w:val="en-US"/>
        </w:rPr>
      </w:pPr>
      <w:r w:rsidRPr="00760A6A">
        <w:rPr>
          <w:rFonts w:asciiTheme="minorHAnsi" w:hAnsiTheme="minorHAnsi"/>
          <w:sz w:val="24"/>
          <w:szCs w:val="24"/>
          <w:lang w:val="en-GB"/>
        </w:rPr>
        <w:t xml:space="preserve">Post-employment restrictions that would apply to police officers or employees leaving the Police Force are not </w:t>
      </w:r>
      <w:r w:rsidR="00B60047">
        <w:rPr>
          <w:rFonts w:asciiTheme="minorHAnsi" w:hAnsiTheme="minorHAnsi"/>
          <w:sz w:val="24"/>
          <w:szCs w:val="24"/>
          <w:lang w:val="en-GB"/>
        </w:rPr>
        <w:t>in place</w:t>
      </w:r>
      <w:r w:rsidRPr="00760A6A">
        <w:rPr>
          <w:rFonts w:asciiTheme="minorHAnsi" w:hAnsiTheme="minorHAnsi"/>
          <w:sz w:val="24"/>
          <w:szCs w:val="24"/>
          <w:lang w:val="en-GB"/>
        </w:rPr>
        <w:t xml:space="preserve">. The GET underlines that </w:t>
      </w:r>
      <w:r w:rsidR="00B60047">
        <w:rPr>
          <w:rFonts w:asciiTheme="minorHAnsi" w:hAnsiTheme="minorHAnsi"/>
          <w:sz w:val="24"/>
          <w:szCs w:val="24"/>
          <w:lang w:val="en-GB"/>
        </w:rPr>
        <w:t>the</w:t>
      </w:r>
      <w:r w:rsidR="008A606A">
        <w:rPr>
          <w:rFonts w:asciiTheme="minorHAnsi" w:hAnsiTheme="minorHAnsi"/>
          <w:sz w:val="24"/>
          <w:szCs w:val="24"/>
          <w:lang w:val="en-GB"/>
        </w:rPr>
        <w:t xml:space="preserve"> </w:t>
      </w:r>
      <w:r w:rsidR="00B60047">
        <w:rPr>
          <w:rFonts w:asciiTheme="minorHAnsi" w:hAnsiTheme="minorHAnsi"/>
          <w:sz w:val="24"/>
          <w:szCs w:val="24"/>
          <w:lang w:val="en-GB"/>
        </w:rPr>
        <w:t xml:space="preserve">possibility </w:t>
      </w:r>
      <w:r w:rsidRPr="00760A6A">
        <w:rPr>
          <w:rFonts w:asciiTheme="minorHAnsi" w:hAnsiTheme="minorHAnsi"/>
          <w:sz w:val="24"/>
          <w:szCs w:val="24"/>
          <w:lang w:val="en-GB"/>
        </w:rPr>
        <w:t xml:space="preserve">of employment outside the Police </w:t>
      </w:r>
      <w:r w:rsidR="00B60047">
        <w:rPr>
          <w:rFonts w:asciiTheme="minorHAnsi" w:hAnsiTheme="minorHAnsi"/>
          <w:sz w:val="24"/>
          <w:szCs w:val="24"/>
          <w:lang w:val="en-GB"/>
        </w:rPr>
        <w:t xml:space="preserve">may </w:t>
      </w:r>
      <w:r w:rsidRPr="00760A6A">
        <w:rPr>
          <w:rFonts w:asciiTheme="minorHAnsi" w:hAnsiTheme="minorHAnsi"/>
          <w:sz w:val="24"/>
          <w:szCs w:val="24"/>
          <w:lang w:val="en-GB"/>
        </w:rPr>
        <w:t xml:space="preserve">entail risks (offers of jobs as rewards, use of communication channels with former colleagues or specialised knowledge on police procedures for the benefit of new </w:t>
      </w:r>
      <w:r w:rsidR="00B60047">
        <w:rPr>
          <w:rFonts w:asciiTheme="minorHAnsi" w:hAnsiTheme="minorHAnsi"/>
          <w:sz w:val="24"/>
          <w:szCs w:val="24"/>
          <w:lang w:val="en-GB"/>
        </w:rPr>
        <w:t xml:space="preserve">or future </w:t>
      </w:r>
      <w:r w:rsidRPr="00760A6A">
        <w:rPr>
          <w:rFonts w:asciiTheme="minorHAnsi" w:hAnsiTheme="minorHAnsi"/>
          <w:sz w:val="24"/>
          <w:szCs w:val="24"/>
          <w:lang w:val="en-GB"/>
        </w:rPr>
        <w:t xml:space="preserve">employers, etc.). </w:t>
      </w:r>
      <w:r w:rsidR="003E5F0F">
        <w:rPr>
          <w:rFonts w:asciiTheme="minorHAnsi" w:hAnsiTheme="minorHAnsi"/>
          <w:sz w:val="24"/>
          <w:szCs w:val="24"/>
          <w:lang w:val="en-GB"/>
        </w:rPr>
        <w:t>It</w:t>
      </w:r>
      <w:r w:rsidR="003E5F0F" w:rsidRPr="009D50C4">
        <w:rPr>
          <w:rFonts w:cstheme="minorHAnsi"/>
          <w:sz w:val="24"/>
          <w:szCs w:val="24"/>
          <w:lang w:val="en-US"/>
        </w:rPr>
        <w:t xml:space="preserve"> points out that Council of Europe Recommendation No. R (2000) 10 on Codes of Conduct for Public Officials includes special guidelines on leaving the public service (Article 26). Drawing from the information gathered during the on-site visit, it was unclear how much of an issue this is in </w:t>
      </w:r>
      <w:r w:rsidR="003E5F0F">
        <w:rPr>
          <w:rFonts w:cstheme="minorHAnsi"/>
          <w:sz w:val="24"/>
          <w:szCs w:val="24"/>
          <w:lang w:val="en-US"/>
        </w:rPr>
        <w:t>the Czech Republic</w:t>
      </w:r>
      <w:r w:rsidR="003E5F0F" w:rsidRPr="009D50C4">
        <w:rPr>
          <w:rFonts w:cstheme="minorHAnsi"/>
          <w:sz w:val="24"/>
          <w:szCs w:val="24"/>
          <w:lang w:val="en-US"/>
        </w:rPr>
        <w:t xml:space="preserve">. Consequently, </w:t>
      </w:r>
      <w:r w:rsidR="003E5F0F" w:rsidRPr="009D50C4">
        <w:rPr>
          <w:rFonts w:cstheme="minorHAnsi"/>
          <w:b/>
          <w:bCs/>
          <w:sz w:val="24"/>
          <w:szCs w:val="24"/>
          <w:lang w:val="en-US"/>
        </w:rPr>
        <w:t>GRECO recommends that a study be conducted concerning the activities of P</w:t>
      </w:r>
      <w:r w:rsidR="003E5F0F">
        <w:rPr>
          <w:rFonts w:cstheme="minorHAnsi"/>
          <w:b/>
          <w:bCs/>
          <w:sz w:val="24"/>
          <w:szCs w:val="24"/>
          <w:lang w:val="en-US"/>
        </w:rPr>
        <w:t xml:space="preserve">olice </w:t>
      </w:r>
      <w:r w:rsidR="003E5F0F" w:rsidRPr="009D50C4">
        <w:rPr>
          <w:rFonts w:cstheme="minorHAnsi"/>
          <w:b/>
          <w:bCs/>
          <w:sz w:val="24"/>
          <w:szCs w:val="24"/>
          <w:lang w:val="en-US"/>
        </w:rPr>
        <w:t>staff after they leave the force and that, if necessary, in the light of the findings of this study, rules be established to ensure transparency and mitigate the risks of potential conflicts of interest in this respect</w:t>
      </w:r>
      <w:r w:rsidR="003E5F0F">
        <w:rPr>
          <w:rFonts w:cstheme="minorHAnsi"/>
          <w:b/>
          <w:bCs/>
          <w:sz w:val="24"/>
          <w:szCs w:val="24"/>
          <w:lang w:val="en-US"/>
        </w:rPr>
        <w:t>.</w:t>
      </w:r>
      <w:r w:rsidRPr="00760A6A">
        <w:rPr>
          <w:rFonts w:asciiTheme="minorHAnsi" w:hAnsiTheme="minorHAnsi"/>
          <w:sz w:val="24"/>
          <w:szCs w:val="24"/>
          <w:lang w:val="en-GB"/>
        </w:rPr>
        <w:t xml:space="preserve"> </w:t>
      </w:r>
    </w:p>
    <w:p w14:paraId="5AEBE84F" w14:textId="77777777" w:rsidR="003E5F0F" w:rsidRPr="001C3304" w:rsidRDefault="003E5F0F" w:rsidP="004C025E">
      <w:pPr>
        <w:jc w:val="both"/>
        <w:rPr>
          <w:rFonts w:asciiTheme="minorHAnsi" w:hAnsiTheme="minorHAnsi"/>
          <w:sz w:val="24"/>
          <w:szCs w:val="24"/>
          <w:lang w:val="en-GB"/>
        </w:rPr>
      </w:pPr>
    </w:p>
    <w:p w14:paraId="04EF7604" w14:textId="77777777" w:rsidR="004E0AB1" w:rsidRDefault="004E0AB1" w:rsidP="00D843A1">
      <w:pPr>
        <w:pStyle w:val="Nadpis3"/>
        <w:numPr>
          <w:ilvl w:val="0"/>
          <w:numId w:val="0"/>
        </w:numPr>
        <w:spacing w:before="0"/>
        <w:rPr>
          <w:rFonts w:asciiTheme="minorHAnsi" w:hAnsiTheme="minorHAnsi" w:cs="Calibri"/>
          <w:b w:val="0"/>
          <w:i/>
          <w:color w:val="00000A"/>
          <w:sz w:val="24"/>
          <w:szCs w:val="24"/>
          <w:lang w:val="en-GB"/>
        </w:rPr>
      </w:pPr>
      <w:bookmarkStart w:id="316" w:name="__RefHeading__4630_138456760"/>
      <w:bookmarkStart w:id="317" w:name="_Toc137046585"/>
      <w:bookmarkStart w:id="318" w:name="_Toc508876753"/>
      <w:bookmarkStart w:id="319" w:name="_Toc508881608"/>
      <w:bookmarkStart w:id="320" w:name="_Toc508882000"/>
      <w:bookmarkEnd w:id="316"/>
      <w:r>
        <w:rPr>
          <w:rFonts w:asciiTheme="minorHAnsi" w:hAnsiTheme="minorHAnsi" w:cs="Calibri"/>
          <w:b w:val="0"/>
          <w:i/>
          <w:color w:val="00000A"/>
          <w:sz w:val="24"/>
          <w:szCs w:val="24"/>
          <w:lang w:val="en-GB"/>
        </w:rPr>
        <w:t>Third party contacts, misuse of confidential information</w:t>
      </w:r>
      <w:bookmarkEnd w:id="317"/>
    </w:p>
    <w:p w14:paraId="718F18B8" w14:textId="77777777" w:rsidR="004E0AB1" w:rsidRDefault="004E0AB1" w:rsidP="00D843A1">
      <w:pPr>
        <w:pStyle w:val="Nadpis3"/>
        <w:numPr>
          <w:ilvl w:val="0"/>
          <w:numId w:val="0"/>
        </w:numPr>
        <w:spacing w:before="0"/>
        <w:rPr>
          <w:rFonts w:asciiTheme="minorHAnsi" w:hAnsiTheme="minorHAnsi" w:cs="Calibri"/>
          <w:b w:val="0"/>
          <w:i/>
          <w:color w:val="00000A"/>
          <w:sz w:val="24"/>
          <w:szCs w:val="24"/>
          <w:lang w:val="en-GB"/>
        </w:rPr>
      </w:pPr>
    </w:p>
    <w:p w14:paraId="1018C677" w14:textId="66D7EFEA" w:rsidR="00760A6A" w:rsidRDefault="0050649C" w:rsidP="00760A6A">
      <w:pPr>
        <w:numPr>
          <w:ilvl w:val="0"/>
          <w:numId w:val="15"/>
        </w:numPr>
        <w:tabs>
          <w:tab w:val="clear" w:pos="567"/>
          <w:tab w:val="left" w:pos="709"/>
        </w:tabs>
        <w:ind w:left="0" w:firstLine="0"/>
        <w:jc w:val="both"/>
        <w:rPr>
          <w:rFonts w:asciiTheme="minorHAnsi" w:hAnsiTheme="minorHAnsi"/>
          <w:sz w:val="24"/>
          <w:szCs w:val="24"/>
          <w:lang w:val="en-GB"/>
        </w:rPr>
      </w:pPr>
      <w:r w:rsidRPr="0050649C">
        <w:rPr>
          <w:rFonts w:asciiTheme="minorHAnsi" w:hAnsiTheme="minorHAnsi"/>
          <w:sz w:val="24"/>
          <w:szCs w:val="24"/>
          <w:lang w:val="en-GB"/>
        </w:rPr>
        <w:t>S</w:t>
      </w:r>
      <w:r w:rsidR="00A03F96" w:rsidRPr="0050649C">
        <w:rPr>
          <w:rFonts w:asciiTheme="minorHAnsi" w:hAnsiTheme="minorHAnsi"/>
          <w:sz w:val="24"/>
          <w:szCs w:val="24"/>
          <w:lang w:val="en-GB"/>
        </w:rPr>
        <w:t>ection 45(1) of the ZSP, mentioned above, provides for a duty of confidentiality regarding the facts learned while police officers perform their duties.</w:t>
      </w:r>
      <w:r w:rsidRPr="0050649C">
        <w:rPr>
          <w:rFonts w:asciiTheme="minorHAnsi" w:hAnsiTheme="minorHAnsi"/>
          <w:sz w:val="24"/>
          <w:szCs w:val="24"/>
          <w:lang w:val="en-GB"/>
        </w:rPr>
        <w:t xml:space="preserve"> Similarly, </w:t>
      </w:r>
      <w:r w:rsidR="00B60047">
        <w:rPr>
          <w:rFonts w:asciiTheme="minorHAnsi" w:hAnsiTheme="minorHAnsi"/>
          <w:sz w:val="24"/>
          <w:szCs w:val="24"/>
          <w:lang w:val="en-GB"/>
        </w:rPr>
        <w:t>S</w:t>
      </w:r>
      <w:r w:rsidR="00A03F96" w:rsidRPr="0050649C">
        <w:rPr>
          <w:rFonts w:asciiTheme="minorHAnsi" w:hAnsiTheme="minorHAnsi"/>
          <w:sz w:val="24"/>
          <w:szCs w:val="24"/>
          <w:lang w:val="en-GB"/>
        </w:rPr>
        <w:t>ection 115 of the Police Act stipulates that a police officer or employee is obliged to maintain confidentiality about facts that they become aware of during the performance of police tasks or in connection with them, and which, in the interest of securing the tasks of the police or in the interests of other persons, require them to remain secret from unauthorised persons. This obligation continues even after the end of the service or employment relationship.</w:t>
      </w:r>
      <w:r>
        <w:rPr>
          <w:rFonts w:asciiTheme="minorHAnsi" w:hAnsiTheme="minorHAnsi"/>
          <w:sz w:val="24"/>
          <w:szCs w:val="24"/>
          <w:lang w:val="en-GB"/>
        </w:rPr>
        <w:t xml:space="preserve"> The duty of confidentiality is also covered by </w:t>
      </w:r>
      <w:r w:rsidR="00B60047">
        <w:rPr>
          <w:rFonts w:asciiTheme="minorHAnsi" w:hAnsiTheme="minorHAnsi"/>
          <w:sz w:val="24"/>
          <w:szCs w:val="24"/>
          <w:lang w:val="en-GB"/>
        </w:rPr>
        <w:t>S</w:t>
      </w:r>
      <w:r>
        <w:rPr>
          <w:rFonts w:asciiTheme="minorHAnsi" w:hAnsiTheme="minorHAnsi"/>
          <w:sz w:val="24"/>
          <w:szCs w:val="24"/>
          <w:lang w:val="en-GB"/>
        </w:rPr>
        <w:t>ection 3.g of the Code of Ethics.</w:t>
      </w:r>
    </w:p>
    <w:p w14:paraId="2608044E" w14:textId="77777777" w:rsidR="00760A6A" w:rsidRDefault="00760A6A" w:rsidP="00760A6A">
      <w:pPr>
        <w:tabs>
          <w:tab w:val="left" w:pos="709"/>
        </w:tabs>
        <w:jc w:val="both"/>
        <w:rPr>
          <w:rFonts w:asciiTheme="minorHAnsi" w:hAnsiTheme="minorHAnsi"/>
          <w:sz w:val="24"/>
          <w:szCs w:val="24"/>
          <w:lang w:val="en-GB"/>
        </w:rPr>
      </w:pPr>
    </w:p>
    <w:p w14:paraId="128402D1" w14:textId="40E45B1C" w:rsidR="00760A6A" w:rsidRDefault="0050649C" w:rsidP="00760A6A">
      <w:pPr>
        <w:numPr>
          <w:ilvl w:val="0"/>
          <w:numId w:val="15"/>
        </w:numPr>
        <w:tabs>
          <w:tab w:val="clear" w:pos="567"/>
          <w:tab w:val="left" w:pos="709"/>
        </w:tabs>
        <w:ind w:left="0" w:firstLine="0"/>
        <w:jc w:val="both"/>
        <w:rPr>
          <w:rFonts w:asciiTheme="minorHAnsi" w:hAnsiTheme="minorHAnsi"/>
          <w:sz w:val="24"/>
          <w:szCs w:val="24"/>
          <w:lang w:val="en-GB"/>
        </w:rPr>
      </w:pPr>
      <w:r w:rsidRPr="00760A6A">
        <w:rPr>
          <w:rFonts w:asciiTheme="minorHAnsi" w:hAnsiTheme="minorHAnsi"/>
          <w:sz w:val="24"/>
          <w:szCs w:val="24"/>
          <w:lang w:val="en-GB"/>
        </w:rPr>
        <w:t>In order to prevent the misuse of confidential information, t</w:t>
      </w:r>
      <w:r w:rsidR="00A03F96" w:rsidRPr="00760A6A">
        <w:rPr>
          <w:rFonts w:asciiTheme="minorHAnsi" w:hAnsiTheme="minorHAnsi"/>
          <w:sz w:val="24"/>
          <w:szCs w:val="24"/>
          <w:lang w:val="en-GB"/>
        </w:rPr>
        <w:t>he main information system of the Police (the so-called ETŘ system), where all file materials are processed, records all the</w:t>
      </w:r>
      <w:r w:rsidR="008A606A">
        <w:rPr>
          <w:rFonts w:asciiTheme="minorHAnsi" w:hAnsiTheme="minorHAnsi"/>
          <w:sz w:val="24"/>
          <w:szCs w:val="24"/>
          <w:lang w:val="en-GB"/>
        </w:rPr>
        <w:t xml:space="preserve"> log-in details</w:t>
      </w:r>
      <w:r w:rsidR="00A03F96" w:rsidRPr="00760A6A">
        <w:rPr>
          <w:rFonts w:asciiTheme="minorHAnsi" w:hAnsiTheme="minorHAnsi"/>
          <w:sz w:val="24"/>
          <w:szCs w:val="24"/>
          <w:lang w:val="en-GB"/>
        </w:rPr>
        <w:t xml:space="preserve"> and all the activities in the system for possible tracing of the recipients' access to the data, to the file and its digital documents (who viewed </w:t>
      </w:r>
      <w:r w:rsidR="00B60047">
        <w:rPr>
          <w:rFonts w:asciiTheme="minorHAnsi" w:hAnsiTheme="minorHAnsi"/>
          <w:sz w:val="24"/>
          <w:szCs w:val="24"/>
          <w:lang w:val="en-GB"/>
        </w:rPr>
        <w:t xml:space="preserve">what </w:t>
      </w:r>
      <w:r w:rsidR="00A03F96" w:rsidRPr="00760A6A">
        <w:rPr>
          <w:rFonts w:asciiTheme="minorHAnsi" w:hAnsiTheme="minorHAnsi"/>
          <w:sz w:val="24"/>
          <w:szCs w:val="24"/>
          <w:lang w:val="en-GB"/>
        </w:rPr>
        <w:t>and when) and a record of the history of changes in the file, including changes to data related to registered documents (who added or changed what</w:t>
      </w:r>
      <w:r w:rsidR="00B60047">
        <w:rPr>
          <w:rFonts w:asciiTheme="minorHAnsi" w:hAnsiTheme="minorHAnsi"/>
          <w:sz w:val="24"/>
          <w:szCs w:val="24"/>
          <w:lang w:val="en-GB"/>
        </w:rPr>
        <w:t xml:space="preserve"> and</w:t>
      </w:r>
      <w:r w:rsidR="00A03F96" w:rsidRPr="00760A6A">
        <w:rPr>
          <w:rFonts w:asciiTheme="minorHAnsi" w:hAnsiTheme="minorHAnsi"/>
          <w:sz w:val="24"/>
          <w:szCs w:val="24"/>
          <w:lang w:val="en-GB"/>
        </w:rPr>
        <w:t xml:space="preserve"> when). For digital documents created using standard forms of the ETŘ system, all processed versions of the digital document, changes made, including author and time, and all accesses to preview the digital document or print it</w:t>
      </w:r>
      <w:r w:rsidR="00B60047">
        <w:rPr>
          <w:rFonts w:asciiTheme="minorHAnsi" w:hAnsiTheme="minorHAnsi"/>
          <w:sz w:val="24"/>
          <w:szCs w:val="24"/>
          <w:lang w:val="en-GB"/>
        </w:rPr>
        <w:t>,</w:t>
      </w:r>
      <w:r w:rsidR="00A03F96" w:rsidRPr="00760A6A">
        <w:rPr>
          <w:rFonts w:asciiTheme="minorHAnsi" w:hAnsiTheme="minorHAnsi"/>
          <w:sz w:val="24"/>
          <w:szCs w:val="24"/>
          <w:lang w:val="en-GB"/>
        </w:rPr>
        <w:t xml:space="preserve"> are stored in the local database.</w:t>
      </w:r>
    </w:p>
    <w:p w14:paraId="6D6CBB6E" w14:textId="77777777" w:rsidR="00760A6A" w:rsidRDefault="00760A6A" w:rsidP="00760A6A">
      <w:pPr>
        <w:pStyle w:val="Odstavecseseznamem"/>
        <w:rPr>
          <w:rFonts w:asciiTheme="minorHAnsi" w:hAnsiTheme="minorHAnsi"/>
          <w:sz w:val="24"/>
          <w:szCs w:val="24"/>
          <w:lang w:val="en-GB"/>
        </w:rPr>
      </w:pPr>
    </w:p>
    <w:p w14:paraId="7880A283" w14:textId="668061DF" w:rsidR="0050649C" w:rsidRPr="00760A6A" w:rsidRDefault="0050649C" w:rsidP="00760A6A">
      <w:pPr>
        <w:numPr>
          <w:ilvl w:val="0"/>
          <w:numId w:val="15"/>
        </w:numPr>
        <w:tabs>
          <w:tab w:val="clear" w:pos="567"/>
          <w:tab w:val="left" w:pos="709"/>
        </w:tabs>
        <w:ind w:left="0" w:firstLine="0"/>
        <w:jc w:val="both"/>
        <w:rPr>
          <w:rFonts w:asciiTheme="minorHAnsi" w:hAnsiTheme="minorHAnsi"/>
          <w:sz w:val="24"/>
          <w:szCs w:val="24"/>
          <w:lang w:val="en-GB"/>
        </w:rPr>
      </w:pPr>
      <w:r w:rsidRPr="00760A6A">
        <w:rPr>
          <w:rFonts w:asciiTheme="minorHAnsi" w:hAnsiTheme="minorHAnsi"/>
          <w:sz w:val="24"/>
          <w:szCs w:val="24"/>
          <w:lang w:val="en-GB"/>
        </w:rPr>
        <w:t xml:space="preserve">While acknowledging what is in place, the GET nonetheless deems it desirable that proper guidance be given on both the handling of confidential information, which goes hand in hand with adequate vetting (see paragraph </w:t>
      </w:r>
      <w:r w:rsidRPr="00760A6A">
        <w:rPr>
          <w:rFonts w:asciiTheme="minorHAnsi" w:hAnsiTheme="minorHAnsi"/>
          <w:sz w:val="24"/>
          <w:szCs w:val="24"/>
          <w:lang w:val="en-GB"/>
        </w:rPr>
        <w:fldChar w:fldCharType="begin"/>
      </w:r>
      <w:r w:rsidRPr="00760A6A">
        <w:rPr>
          <w:rFonts w:asciiTheme="minorHAnsi" w:hAnsiTheme="minorHAnsi"/>
          <w:sz w:val="24"/>
          <w:szCs w:val="24"/>
          <w:lang w:val="en-GB"/>
        </w:rPr>
        <w:instrText xml:space="preserve"> REF _Ref130904282 \r \h </w:instrText>
      </w:r>
      <w:r w:rsidRPr="00760A6A">
        <w:rPr>
          <w:rFonts w:asciiTheme="minorHAnsi" w:hAnsiTheme="minorHAnsi"/>
          <w:sz w:val="24"/>
          <w:szCs w:val="24"/>
          <w:lang w:val="en-GB"/>
        </w:rPr>
      </w:r>
      <w:r w:rsidRPr="00760A6A">
        <w:rPr>
          <w:rFonts w:asciiTheme="minorHAnsi" w:hAnsiTheme="minorHAnsi"/>
          <w:sz w:val="24"/>
          <w:szCs w:val="24"/>
          <w:lang w:val="en-GB"/>
        </w:rPr>
        <w:fldChar w:fldCharType="separate"/>
      </w:r>
      <w:r w:rsidR="0002230A">
        <w:rPr>
          <w:rFonts w:asciiTheme="minorHAnsi" w:hAnsiTheme="minorHAnsi"/>
          <w:sz w:val="24"/>
          <w:szCs w:val="24"/>
          <w:lang w:val="en-GB"/>
        </w:rPr>
        <w:t>188</w:t>
      </w:r>
      <w:r w:rsidRPr="00760A6A">
        <w:rPr>
          <w:rFonts w:asciiTheme="minorHAnsi" w:hAnsiTheme="minorHAnsi"/>
          <w:sz w:val="24"/>
          <w:szCs w:val="24"/>
          <w:lang w:val="en-GB"/>
        </w:rPr>
        <w:fldChar w:fldCharType="end"/>
      </w:r>
      <w:r w:rsidRPr="00760A6A">
        <w:rPr>
          <w:rFonts w:asciiTheme="minorHAnsi" w:hAnsiTheme="minorHAnsi"/>
          <w:sz w:val="24"/>
          <w:szCs w:val="24"/>
          <w:lang w:val="en-GB"/>
        </w:rPr>
        <w:t>) and contact with third parties, as a way of reinforcing the prevention of leaks</w:t>
      </w:r>
      <w:r w:rsidR="00B60047">
        <w:rPr>
          <w:rFonts w:asciiTheme="minorHAnsi" w:hAnsiTheme="minorHAnsi"/>
          <w:sz w:val="24"/>
          <w:szCs w:val="24"/>
          <w:lang w:val="en-GB"/>
        </w:rPr>
        <w:t xml:space="preserve"> or misuse</w:t>
      </w:r>
      <w:r w:rsidRPr="00760A6A">
        <w:rPr>
          <w:rFonts w:asciiTheme="minorHAnsi" w:hAnsiTheme="minorHAnsi"/>
          <w:sz w:val="24"/>
          <w:szCs w:val="24"/>
          <w:lang w:val="en-GB"/>
        </w:rPr>
        <w:t xml:space="preserve">. This should also take into account new means of communication, including social media. The GET is of the view that this should be ensured by including this matter in the future guidance illustrating integrity standards (see recommendation in paragraph </w:t>
      </w:r>
      <w:r w:rsidR="0084556E">
        <w:rPr>
          <w:rFonts w:asciiTheme="minorHAnsi" w:hAnsiTheme="minorHAnsi"/>
          <w:sz w:val="24"/>
          <w:szCs w:val="24"/>
          <w:lang w:val="en-GB"/>
        </w:rPr>
        <w:fldChar w:fldCharType="begin"/>
      </w:r>
      <w:r w:rsidR="0084556E">
        <w:rPr>
          <w:rFonts w:asciiTheme="minorHAnsi" w:hAnsiTheme="minorHAnsi"/>
          <w:sz w:val="24"/>
          <w:szCs w:val="24"/>
          <w:lang w:val="en-GB"/>
        </w:rPr>
        <w:instrText xml:space="preserve"> REF _Ref137048412 \r \h </w:instrText>
      </w:r>
      <w:r w:rsidR="0084556E">
        <w:rPr>
          <w:rFonts w:asciiTheme="minorHAnsi" w:hAnsiTheme="minorHAnsi"/>
          <w:sz w:val="24"/>
          <w:szCs w:val="24"/>
          <w:lang w:val="en-GB"/>
        </w:rPr>
      </w:r>
      <w:r w:rsidR="0084556E">
        <w:rPr>
          <w:rFonts w:asciiTheme="minorHAnsi" w:hAnsiTheme="minorHAnsi"/>
          <w:sz w:val="24"/>
          <w:szCs w:val="24"/>
          <w:lang w:val="en-GB"/>
        </w:rPr>
        <w:fldChar w:fldCharType="separate"/>
      </w:r>
      <w:r w:rsidR="0002230A">
        <w:rPr>
          <w:rFonts w:asciiTheme="minorHAnsi" w:hAnsiTheme="minorHAnsi"/>
          <w:sz w:val="24"/>
          <w:szCs w:val="24"/>
          <w:lang w:val="en-GB"/>
        </w:rPr>
        <w:t>177</w:t>
      </w:r>
      <w:r w:rsidR="0084556E">
        <w:rPr>
          <w:rFonts w:asciiTheme="minorHAnsi" w:hAnsiTheme="minorHAnsi"/>
          <w:sz w:val="24"/>
          <w:szCs w:val="24"/>
          <w:lang w:val="en-GB"/>
        </w:rPr>
        <w:fldChar w:fldCharType="end"/>
      </w:r>
      <w:r w:rsidRPr="00760A6A">
        <w:rPr>
          <w:rFonts w:asciiTheme="minorHAnsi" w:hAnsiTheme="minorHAnsi"/>
          <w:sz w:val="24"/>
          <w:szCs w:val="24"/>
          <w:lang w:val="en-GB"/>
        </w:rPr>
        <w:t xml:space="preserve">). </w:t>
      </w:r>
    </w:p>
    <w:p w14:paraId="164BD82B" w14:textId="77777777" w:rsidR="0050649C" w:rsidRPr="004860AC" w:rsidRDefault="0050649C" w:rsidP="004860AC">
      <w:pPr>
        <w:jc w:val="both"/>
        <w:rPr>
          <w:rFonts w:asciiTheme="minorHAnsi" w:hAnsiTheme="minorHAnsi"/>
          <w:sz w:val="24"/>
          <w:szCs w:val="24"/>
          <w:lang w:val="en-GB"/>
        </w:rPr>
      </w:pPr>
    </w:p>
    <w:p w14:paraId="76734385" w14:textId="73E7E1A0" w:rsidR="005B3932" w:rsidRPr="00A34599" w:rsidRDefault="005B3932" w:rsidP="00D843A1">
      <w:pPr>
        <w:pStyle w:val="Nadpis3"/>
        <w:numPr>
          <w:ilvl w:val="0"/>
          <w:numId w:val="0"/>
        </w:numPr>
        <w:spacing w:before="0"/>
        <w:rPr>
          <w:rFonts w:asciiTheme="minorHAnsi" w:hAnsiTheme="minorHAnsi"/>
          <w:sz w:val="24"/>
          <w:szCs w:val="24"/>
          <w:lang w:val="en-GB"/>
        </w:rPr>
      </w:pPr>
      <w:bookmarkStart w:id="321" w:name="_Toc137046586"/>
      <w:r w:rsidRPr="00A34599">
        <w:rPr>
          <w:rFonts w:asciiTheme="minorHAnsi" w:hAnsiTheme="minorHAnsi" w:cs="Calibri"/>
          <w:b w:val="0"/>
          <w:i/>
          <w:color w:val="00000A"/>
          <w:sz w:val="24"/>
          <w:szCs w:val="24"/>
          <w:lang w:val="en-GB"/>
        </w:rPr>
        <w:t>Misuse of public resources</w:t>
      </w:r>
      <w:bookmarkEnd w:id="318"/>
      <w:bookmarkEnd w:id="319"/>
      <w:bookmarkEnd w:id="320"/>
      <w:bookmarkEnd w:id="321"/>
    </w:p>
    <w:p w14:paraId="3EF23363" w14:textId="77777777" w:rsidR="005B3932" w:rsidRPr="00A34599" w:rsidRDefault="005B3932" w:rsidP="004C025E">
      <w:pPr>
        <w:jc w:val="both"/>
        <w:rPr>
          <w:rFonts w:asciiTheme="minorHAnsi" w:hAnsiTheme="minorHAnsi"/>
          <w:sz w:val="24"/>
          <w:szCs w:val="24"/>
          <w:lang w:val="en-GB"/>
        </w:rPr>
      </w:pPr>
    </w:p>
    <w:p w14:paraId="6CAA305C" w14:textId="652874AA" w:rsidR="00A03F96" w:rsidRPr="00A03F96" w:rsidRDefault="00A03F96" w:rsidP="00760A6A">
      <w:pPr>
        <w:numPr>
          <w:ilvl w:val="0"/>
          <w:numId w:val="15"/>
        </w:numPr>
        <w:tabs>
          <w:tab w:val="clear" w:pos="567"/>
          <w:tab w:val="left" w:pos="709"/>
        </w:tabs>
        <w:ind w:left="0" w:firstLine="0"/>
        <w:jc w:val="both"/>
        <w:rPr>
          <w:rFonts w:asciiTheme="minorHAnsi" w:hAnsiTheme="minorHAnsi"/>
          <w:sz w:val="24"/>
          <w:szCs w:val="24"/>
          <w:lang w:val="en-GB"/>
        </w:rPr>
      </w:pPr>
      <w:r>
        <w:rPr>
          <w:rFonts w:asciiTheme="minorHAnsi" w:hAnsiTheme="minorHAnsi"/>
          <w:sz w:val="24"/>
          <w:szCs w:val="24"/>
          <w:lang w:val="en-GB"/>
        </w:rPr>
        <w:t xml:space="preserve">It follows from </w:t>
      </w:r>
      <w:r w:rsidR="00B60047">
        <w:rPr>
          <w:rFonts w:asciiTheme="minorHAnsi" w:hAnsiTheme="minorHAnsi"/>
          <w:sz w:val="24"/>
          <w:szCs w:val="24"/>
          <w:lang w:val="en-GB"/>
        </w:rPr>
        <w:t>S</w:t>
      </w:r>
      <w:r>
        <w:rPr>
          <w:rFonts w:asciiTheme="minorHAnsi" w:hAnsiTheme="minorHAnsi"/>
          <w:sz w:val="24"/>
          <w:szCs w:val="24"/>
          <w:lang w:val="en-GB"/>
        </w:rPr>
        <w:t xml:space="preserve">ection </w:t>
      </w:r>
      <w:r w:rsidRPr="00A03F96">
        <w:rPr>
          <w:rFonts w:asciiTheme="minorHAnsi" w:hAnsiTheme="minorHAnsi"/>
          <w:sz w:val="24"/>
          <w:szCs w:val="24"/>
          <w:lang w:val="en-GB"/>
        </w:rPr>
        <w:t>39 of Act No. 218/2000 Coll. on budgetary rules that police officers and employees must use public resources economically, efficiently and effectively. Obligations in relation to individual types of resources are then determined by internal management acts. For example, the Police Chief's Instruction No. 229/2011 on official vehicles stipulates that official vehicles are used by police officers and police employees for the purpose of performing official and work tasks based on prior written or electronic approval.</w:t>
      </w:r>
    </w:p>
    <w:p w14:paraId="580E19A1" w14:textId="77777777" w:rsidR="00A03F96" w:rsidRPr="00A03F96" w:rsidRDefault="00A03F96" w:rsidP="00760A6A">
      <w:pPr>
        <w:tabs>
          <w:tab w:val="left" w:pos="709"/>
        </w:tabs>
        <w:jc w:val="both"/>
        <w:rPr>
          <w:rFonts w:asciiTheme="minorHAnsi" w:hAnsiTheme="minorHAnsi"/>
          <w:sz w:val="24"/>
          <w:szCs w:val="24"/>
          <w:lang w:val="en-GB"/>
        </w:rPr>
      </w:pPr>
    </w:p>
    <w:p w14:paraId="122145F5" w14:textId="76E7AE45" w:rsidR="00760A6A" w:rsidRDefault="00A03F96" w:rsidP="00760A6A">
      <w:pPr>
        <w:numPr>
          <w:ilvl w:val="0"/>
          <w:numId w:val="15"/>
        </w:numPr>
        <w:tabs>
          <w:tab w:val="clear" w:pos="567"/>
          <w:tab w:val="left" w:pos="709"/>
        </w:tabs>
        <w:ind w:left="0" w:firstLine="0"/>
        <w:jc w:val="both"/>
        <w:rPr>
          <w:rFonts w:asciiTheme="minorHAnsi" w:hAnsiTheme="minorHAnsi"/>
          <w:sz w:val="24"/>
          <w:szCs w:val="24"/>
          <w:lang w:val="en-GB"/>
        </w:rPr>
      </w:pPr>
      <w:r w:rsidRPr="00A03F96">
        <w:rPr>
          <w:rFonts w:asciiTheme="minorHAnsi" w:hAnsiTheme="minorHAnsi"/>
          <w:sz w:val="24"/>
          <w:szCs w:val="24"/>
          <w:lang w:val="en-GB"/>
        </w:rPr>
        <w:t>Purchases from public sources are regulated in detail by Act No. 134/2016 Coll. on public procurement.</w:t>
      </w:r>
    </w:p>
    <w:p w14:paraId="21857796" w14:textId="77777777" w:rsidR="00760A6A" w:rsidRDefault="00760A6A" w:rsidP="00760A6A">
      <w:pPr>
        <w:pStyle w:val="Odstavecseseznamem"/>
        <w:rPr>
          <w:rFonts w:asciiTheme="minorHAnsi" w:hAnsiTheme="minorHAnsi"/>
          <w:sz w:val="24"/>
          <w:szCs w:val="24"/>
          <w:lang w:val="en-GB"/>
        </w:rPr>
      </w:pPr>
    </w:p>
    <w:p w14:paraId="2A0F9525" w14:textId="27E56D8F" w:rsidR="005B3932" w:rsidRPr="00760A6A" w:rsidRDefault="00A03F96" w:rsidP="00760A6A">
      <w:pPr>
        <w:numPr>
          <w:ilvl w:val="0"/>
          <w:numId w:val="15"/>
        </w:numPr>
        <w:tabs>
          <w:tab w:val="clear" w:pos="567"/>
          <w:tab w:val="left" w:pos="709"/>
        </w:tabs>
        <w:ind w:left="0" w:firstLine="0"/>
        <w:jc w:val="both"/>
        <w:rPr>
          <w:rFonts w:asciiTheme="minorHAnsi" w:hAnsiTheme="minorHAnsi"/>
          <w:sz w:val="24"/>
          <w:szCs w:val="24"/>
          <w:lang w:val="en-GB"/>
        </w:rPr>
      </w:pPr>
      <w:r w:rsidRPr="00760A6A">
        <w:rPr>
          <w:rFonts w:asciiTheme="minorHAnsi" w:hAnsiTheme="minorHAnsi"/>
          <w:sz w:val="24"/>
          <w:szCs w:val="24"/>
          <w:lang w:val="en-GB"/>
        </w:rPr>
        <w:t xml:space="preserve">Misuse of public resources </w:t>
      </w:r>
      <w:r w:rsidR="002826D7" w:rsidRPr="00760A6A">
        <w:rPr>
          <w:rFonts w:asciiTheme="minorHAnsi" w:hAnsiTheme="minorHAnsi"/>
          <w:sz w:val="24"/>
          <w:szCs w:val="24"/>
          <w:lang w:val="en-GB"/>
        </w:rPr>
        <w:t>may</w:t>
      </w:r>
      <w:r w:rsidRPr="00760A6A">
        <w:rPr>
          <w:rFonts w:asciiTheme="minorHAnsi" w:hAnsiTheme="minorHAnsi"/>
          <w:sz w:val="24"/>
          <w:szCs w:val="24"/>
          <w:lang w:val="en-GB"/>
        </w:rPr>
        <w:t xml:space="preserve"> </w:t>
      </w:r>
      <w:r w:rsidR="00B60047">
        <w:rPr>
          <w:rFonts w:asciiTheme="minorHAnsi" w:hAnsiTheme="minorHAnsi"/>
          <w:sz w:val="24"/>
          <w:szCs w:val="24"/>
          <w:lang w:val="en-GB"/>
        </w:rPr>
        <w:t>constitute</w:t>
      </w:r>
      <w:r w:rsidR="00B60047" w:rsidRPr="00760A6A">
        <w:rPr>
          <w:rFonts w:asciiTheme="minorHAnsi" w:hAnsiTheme="minorHAnsi"/>
          <w:sz w:val="24"/>
          <w:szCs w:val="24"/>
          <w:lang w:val="en-GB"/>
        </w:rPr>
        <w:t xml:space="preserve"> </w:t>
      </w:r>
      <w:r w:rsidRPr="00760A6A">
        <w:rPr>
          <w:rFonts w:asciiTheme="minorHAnsi" w:hAnsiTheme="minorHAnsi"/>
          <w:sz w:val="24"/>
          <w:szCs w:val="24"/>
          <w:lang w:val="en-GB"/>
        </w:rPr>
        <w:t>one of the elements of the criminal offenses listed in the Criminal Code</w:t>
      </w:r>
      <w:r w:rsidR="00B60047">
        <w:rPr>
          <w:rFonts w:asciiTheme="minorHAnsi" w:hAnsiTheme="minorHAnsi"/>
          <w:sz w:val="24"/>
          <w:szCs w:val="24"/>
          <w:lang w:val="en-GB"/>
        </w:rPr>
        <w:t>:</w:t>
      </w:r>
      <w:r w:rsidRPr="00760A6A">
        <w:rPr>
          <w:rFonts w:asciiTheme="minorHAnsi" w:hAnsiTheme="minorHAnsi"/>
          <w:sz w:val="24"/>
          <w:szCs w:val="24"/>
          <w:lang w:val="en-GB"/>
        </w:rPr>
        <w:t xml:space="preserve"> breach of duty in the management of another's property (section 220), breach of duty in the management of another's property due to negligence (section 221), abuse of the authority of an official (section 329)</w:t>
      </w:r>
      <w:r w:rsidR="002826D7" w:rsidRPr="00760A6A">
        <w:rPr>
          <w:rFonts w:asciiTheme="minorHAnsi" w:hAnsiTheme="minorHAnsi"/>
          <w:sz w:val="24"/>
          <w:szCs w:val="24"/>
          <w:lang w:val="en-GB"/>
        </w:rPr>
        <w:t xml:space="preserve"> or</w:t>
      </w:r>
      <w:r w:rsidRPr="00760A6A">
        <w:rPr>
          <w:rFonts w:asciiTheme="minorHAnsi" w:hAnsiTheme="minorHAnsi"/>
          <w:sz w:val="24"/>
          <w:szCs w:val="24"/>
          <w:lang w:val="en-GB"/>
        </w:rPr>
        <w:t xml:space="preserve"> fraud (section 209).</w:t>
      </w:r>
    </w:p>
    <w:p w14:paraId="32D97FC3" w14:textId="698189E8" w:rsidR="005B3932" w:rsidRDefault="005B3932" w:rsidP="004C025E">
      <w:pPr>
        <w:jc w:val="both"/>
        <w:rPr>
          <w:rFonts w:asciiTheme="minorHAnsi" w:hAnsiTheme="minorHAnsi"/>
          <w:sz w:val="24"/>
          <w:szCs w:val="24"/>
          <w:lang w:val="en-GB"/>
        </w:rPr>
      </w:pPr>
    </w:p>
    <w:p w14:paraId="5D073514" w14:textId="77777777" w:rsidR="005B3932" w:rsidRPr="00A34599" w:rsidRDefault="005B3932" w:rsidP="00EB59B5">
      <w:pPr>
        <w:pStyle w:val="Nadpis2"/>
        <w:numPr>
          <w:ilvl w:val="0"/>
          <w:numId w:val="0"/>
        </w:numPr>
        <w:spacing w:before="0"/>
        <w:rPr>
          <w:rFonts w:asciiTheme="minorHAnsi" w:hAnsiTheme="minorHAnsi"/>
          <w:color w:val="00000A"/>
          <w:sz w:val="24"/>
          <w:szCs w:val="24"/>
          <w:u w:val="single"/>
          <w:lang w:val="en-GB"/>
        </w:rPr>
      </w:pPr>
      <w:bookmarkStart w:id="322" w:name="_Toc508876754"/>
      <w:bookmarkStart w:id="323" w:name="_Toc508881609"/>
      <w:bookmarkStart w:id="324" w:name="_Toc508882001"/>
      <w:bookmarkStart w:id="325" w:name="_Toc137046587"/>
      <w:r w:rsidRPr="00A34599">
        <w:rPr>
          <w:rFonts w:asciiTheme="minorHAnsi" w:hAnsiTheme="minorHAnsi"/>
          <w:color w:val="00000A"/>
          <w:sz w:val="24"/>
          <w:szCs w:val="24"/>
          <w:u w:val="single"/>
          <w:lang w:val="en-GB"/>
        </w:rPr>
        <w:t>Declaration of assets, income, liabilities and interests</w:t>
      </w:r>
      <w:bookmarkEnd w:id="322"/>
      <w:bookmarkEnd w:id="323"/>
      <w:bookmarkEnd w:id="324"/>
      <w:bookmarkEnd w:id="325"/>
      <w:r w:rsidRPr="00A34599">
        <w:rPr>
          <w:rFonts w:asciiTheme="minorHAnsi" w:hAnsiTheme="minorHAnsi"/>
          <w:color w:val="00000A"/>
          <w:sz w:val="24"/>
          <w:szCs w:val="24"/>
          <w:u w:val="single"/>
          <w:lang w:val="en-GB"/>
        </w:rPr>
        <w:t xml:space="preserve"> </w:t>
      </w:r>
    </w:p>
    <w:p w14:paraId="788C26EA" w14:textId="77777777" w:rsidR="00D843A1" w:rsidRPr="00A34599" w:rsidRDefault="00D843A1" w:rsidP="00D843A1">
      <w:pPr>
        <w:pStyle w:val="Odstavecseseznamem"/>
        <w:ind w:left="0"/>
        <w:jc w:val="both"/>
        <w:rPr>
          <w:rFonts w:asciiTheme="minorHAnsi" w:hAnsiTheme="minorHAnsi"/>
          <w:sz w:val="24"/>
          <w:szCs w:val="24"/>
          <w:lang w:val="en-GB"/>
        </w:rPr>
      </w:pPr>
    </w:p>
    <w:p w14:paraId="33BDD95E" w14:textId="31A19676" w:rsidR="005B3932" w:rsidRDefault="00E65B61" w:rsidP="00760A6A">
      <w:pPr>
        <w:numPr>
          <w:ilvl w:val="0"/>
          <w:numId w:val="15"/>
        </w:numPr>
        <w:tabs>
          <w:tab w:val="clear" w:pos="567"/>
          <w:tab w:val="left" w:pos="709"/>
        </w:tabs>
        <w:ind w:left="0" w:firstLine="0"/>
        <w:jc w:val="both"/>
        <w:rPr>
          <w:rFonts w:asciiTheme="minorHAnsi" w:hAnsiTheme="minorHAnsi"/>
          <w:sz w:val="24"/>
          <w:szCs w:val="24"/>
          <w:lang w:val="en-GB"/>
        </w:rPr>
      </w:pPr>
      <w:r w:rsidRPr="00E65B61">
        <w:rPr>
          <w:rFonts w:asciiTheme="minorHAnsi" w:hAnsiTheme="minorHAnsi"/>
          <w:sz w:val="24"/>
          <w:szCs w:val="24"/>
          <w:lang w:val="en-GB"/>
        </w:rPr>
        <w:t xml:space="preserve">Leading members of the Police at the 1st and 2nd management level </w:t>
      </w:r>
      <w:r w:rsidR="00B9228D">
        <w:rPr>
          <w:rFonts w:asciiTheme="minorHAnsi" w:hAnsiTheme="minorHAnsi"/>
          <w:sz w:val="24"/>
          <w:szCs w:val="24"/>
          <w:lang w:val="en-GB"/>
        </w:rPr>
        <w:t xml:space="preserve">– the Police President and his/her deputies, directors of departments and their deputies at central and regional level, i.e. around 500 persons – </w:t>
      </w:r>
      <w:r w:rsidRPr="00E65B61">
        <w:rPr>
          <w:rFonts w:asciiTheme="minorHAnsi" w:hAnsiTheme="minorHAnsi"/>
          <w:sz w:val="24"/>
          <w:szCs w:val="24"/>
          <w:lang w:val="en-GB"/>
        </w:rPr>
        <w:t xml:space="preserve">are obliged to declare their personal interests, other activities, property, income, gifts and liabilities in accordance with the ACI. Declarations are due at the start of the functions and annually thereafter. The details of this system </w:t>
      </w:r>
      <w:r w:rsidR="00B9228D">
        <w:rPr>
          <w:rFonts w:asciiTheme="minorHAnsi" w:hAnsiTheme="minorHAnsi"/>
          <w:sz w:val="24"/>
          <w:szCs w:val="24"/>
          <w:lang w:val="en-GB"/>
        </w:rPr>
        <w:t xml:space="preserve">and the GET’s related concerns </w:t>
      </w:r>
      <w:r w:rsidRPr="00E65B61">
        <w:rPr>
          <w:rFonts w:asciiTheme="minorHAnsi" w:hAnsiTheme="minorHAnsi"/>
          <w:sz w:val="24"/>
          <w:szCs w:val="24"/>
          <w:lang w:val="en-GB"/>
        </w:rPr>
        <w:t xml:space="preserve">are described in the </w:t>
      </w:r>
      <w:r w:rsidR="00B60047">
        <w:rPr>
          <w:rFonts w:asciiTheme="minorHAnsi" w:hAnsiTheme="minorHAnsi"/>
          <w:sz w:val="24"/>
          <w:szCs w:val="24"/>
          <w:lang w:val="en-GB"/>
        </w:rPr>
        <w:t>part</w:t>
      </w:r>
      <w:r w:rsidR="00B60047" w:rsidRPr="00E65B61">
        <w:rPr>
          <w:rFonts w:asciiTheme="minorHAnsi" w:hAnsiTheme="minorHAnsi"/>
          <w:sz w:val="24"/>
          <w:szCs w:val="24"/>
          <w:lang w:val="en-GB"/>
        </w:rPr>
        <w:t xml:space="preserve"> </w:t>
      </w:r>
      <w:r w:rsidRPr="00E65B61">
        <w:rPr>
          <w:rFonts w:asciiTheme="minorHAnsi" w:hAnsiTheme="minorHAnsi"/>
          <w:sz w:val="24"/>
          <w:szCs w:val="24"/>
          <w:lang w:val="en-GB"/>
        </w:rPr>
        <w:t>on PTEFs</w:t>
      </w:r>
      <w:r w:rsidR="00B9228D">
        <w:rPr>
          <w:rFonts w:asciiTheme="minorHAnsi" w:hAnsiTheme="minorHAnsi"/>
          <w:sz w:val="24"/>
          <w:szCs w:val="24"/>
          <w:lang w:val="en-GB"/>
        </w:rPr>
        <w:t xml:space="preserve"> (see paragraphs </w:t>
      </w:r>
      <w:r w:rsidR="00B9228D">
        <w:rPr>
          <w:rFonts w:asciiTheme="minorHAnsi" w:hAnsiTheme="minorHAnsi"/>
          <w:sz w:val="24"/>
          <w:szCs w:val="24"/>
          <w:lang w:val="en-GB"/>
        </w:rPr>
        <w:fldChar w:fldCharType="begin"/>
      </w:r>
      <w:r w:rsidR="00B9228D">
        <w:rPr>
          <w:rFonts w:asciiTheme="minorHAnsi" w:hAnsiTheme="minorHAnsi"/>
          <w:sz w:val="24"/>
          <w:szCs w:val="24"/>
          <w:lang w:val="en-GB"/>
        </w:rPr>
        <w:instrText xml:space="preserve"> REF _Ref130907231 \r \h </w:instrText>
      </w:r>
      <w:r w:rsidR="00760A6A">
        <w:rPr>
          <w:rFonts w:asciiTheme="minorHAnsi" w:hAnsiTheme="minorHAnsi"/>
          <w:sz w:val="24"/>
          <w:szCs w:val="24"/>
          <w:lang w:val="en-GB"/>
        </w:rPr>
        <w:instrText xml:space="preserve"> \* MERGEFORMAT </w:instrText>
      </w:r>
      <w:r w:rsidR="00B9228D">
        <w:rPr>
          <w:rFonts w:asciiTheme="minorHAnsi" w:hAnsiTheme="minorHAnsi"/>
          <w:sz w:val="24"/>
          <w:szCs w:val="24"/>
          <w:lang w:val="en-GB"/>
        </w:rPr>
      </w:r>
      <w:r w:rsidR="00B9228D">
        <w:rPr>
          <w:rFonts w:asciiTheme="minorHAnsi" w:hAnsiTheme="minorHAnsi"/>
          <w:sz w:val="24"/>
          <w:szCs w:val="24"/>
          <w:lang w:val="en-GB"/>
        </w:rPr>
        <w:fldChar w:fldCharType="separate"/>
      </w:r>
      <w:r w:rsidR="0002230A">
        <w:rPr>
          <w:rFonts w:asciiTheme="minorHAnsi" w:hAnsiTheme="minorHAnsi"/>
          <w:sz w:val="24"/>
          <w:szCs w:val="24"/>
          <w:lang w:val="en-GB"/>
        </w:rPr>
        <w:t>133</w:t>
      </w:r>
      <w:r w:rsidR="00B9228D">
        <w:rPr>
          <w:rFonts w:asciiTheme="minorHAnsi" w:hAnsiTheme="minorHAnsi"/>
          <w:sz w:val="24"/>
          <w:szCs w:val="24"/>
          <w:lang w:val="en-GB"/>
        </w:rPr>
        <w:fldChar w:fldCharType="end"/>
      </w:r>
      <w:r w:rsidR="00B9228D">
        <w:rPr>
          <w:rFonts w:asciiTheme="minorHAnsi" w:hAnsiTheme="minorHAnsi"/>
          <w:sz w:val="24"/>
          <w:szCs w:val="24"/>
          <w:lang w:val="en-GB"/>
        </w:rPr>
        <w:t>-</w:t>
      </w:r>
      <w:r w:rsidR="0084556E">
        <w:rPr>
          <w:rFonts w:asciiTheme="minorHAnsi" w:hAnsiTheme="minorHAnsi"/>
          <w:sz w:val="24"/>
          <w:szCs w:val="24"/>
          <w:lang w:val="en-GB"/>
        </w:rPr>
        <w:fldChar w:fldCharType="begin"/>
      </w:r>
      <w:r w:rsidR="0084556E">
        <w:rPr>
          <w:rFonts w:asciiTheme="minorHAnsi" w:hAnsiTheme="minorHAnsi"/>
          <w:sz w:val="24"/>
          <w:szCs w:val="24"/>
          <w:lang w:val="en-GB"/>
        </w:rPr>
        <w:instrText xml:space="preserve"> REF _Ref137047044 \r \h </w:instrText>
      </w:r>
      <w:r w:rsidR="0084556E">
        <w:rPr>
          <w:rFonts w:asciiTheme="minorHAnsi" w:hAnsiTheme="minorHAnsi"/>
          <w:sz w:val="24"/>
          <w:szCs w:val="24"/>
          <w:lang w:val="en-GB"/>
        </w:rPr>
      </w:r>
      <w:r w:rsidR="0084556E">
        <w:rPr>
          <w:rFonts w:asciiTheme="minorHAnsi" w:hAnsiTheme="minorHAnsi"/>
          <w:sz w:val="24"/>
          <w:szCs w:val="24"/>
          <w:lang w:val="en-GB"/>
        </w:rPr>
        <w:fldChar w:fldCharType="separate"/>
      </w:r>
      <w:r w:rsidR="0002230A">
        <w:rPr>
          <w:rFonts w:asciiTheme="minorHAnsi" w:hAnsiTheme="minorHAnsi"/>
          <w:sz w:val="24"/>
          <w:szCs w:val="24"/>
          <w:lang w:val="en-GB"/>
        </w:rPr>
        <w:t>144</w:t>
      </w:r>
      <w:r w:rsidR="0084556E">
        <w:rPr>
          <w:rFonts w:asciiTheme="minorHAnsi" w:hAnsiTheme="minorHAnsi"/>
          <w:sz w:val="24"/>
          <w:szCs w:val="24"/>
          <w:lang w:val="en-GB"/>
        </w:rPr>
        <w:fldChar w:fldCharType="end"/>
      </w:r>
      <w:r w:rsidR="00B9228D">
        <w:rPr>
          <w:rFonts w:asciiTheme="minorHAnsi" w:hAnsiTheme="minorHAnsi"/>
          <w:sz w:val="24"/>
          <w:szCs w:val="24"/>
          <w:lang w:val="en-GB"/>
        </w:rPr>
        <w:t>)</w:t>
      </w:r>
      <w:r w:rsidRPr="00E65B61">
        <w:rPr>
          <w:rFonts w:asciiTheme="minorHAnsi" w:hAnsiTheme="minorHAnsi"/>
          <w:sz w:val="24"/>
          <w:szCs w:val="24"/>
          <w:lang w:val="en-GB"/>
        </w:rPr>
        <w:t xml:space="preserve">. </w:t>
      </w:r>
      <w:r w:rsidR="007B05C7">
        <w:rPr>
          <w:rFonts w:asciiTheme="minorHAnsi" w:hAnsiTheme="minorHAnsi"/>
          <w:sz w:val="24"/>
          <w:szCs w:val="24"/>
          <w:lang w:val="en-GB"/>
        </w:rPr>
        <w:t xml:space="preserve">One difference </w:t>
      </w:r>
      <w:r w:rsidR="00B60047">
        <w:rPr>
          <w:rFonts w:asciiTheme="minorHAnsi" w:hAnsiTheme="minorHAnsi"/>
          <w:sz w:val="24"/>
          <w:szCs w:val="24"/>
          <w:lang w:val="en-GB"/>
        </w:rPr>
        <w:t xml:space="preserve">compared </w:t>
      </w:r>
      <w:r w:rsidR="007B05C7">
        <w:rPr>
          <w:rFonts w:asciiTheme="minorHAnsi" w:hAnsiTheme="minorHAnsi"/>
          <w:sz w:val="24"/>
          <w:szCs w:val="24"/>
          <w:lang w:val="en-GB"/>
        </w:rPr>
        <w:t>this system as described above is that the declarations of managers of the Police, like those of judges and prosecutors, are not accessible to the public.</w:t>
      </w:r>
    </w:p>
    <w:p w14:paraId="5A35AEB8" w14:textId="77777777" w:rsidR="002E4CA7" w:rsidRDefault="002E4CA7" w:rsidP="002E4CA7">
      <w:pPr>
        <w:tabs>
          <w:tab w:val="left" w:pos="709"/>
        </w:tabs>
        <w:jc w:val="both"/>
        <w:rPr>
          <w:rFonts w:asciiTheme="minorHAnsi" w:hAnsiTheme="minorHAnsi"/>
          <w:sz w:val="24"/>
          <w:szCs w:val="24"/>
          <w:lang w:val="en-GB"/>
        </w:rPr>
      </w:pPr>
    </w:p>
    <w:p w14:paraId="218C48AC" w14:textId="7FB7728B" w:rsidR="005B3932" w:rsidRPr="00A34599" w:rsidRDefault="00851A57" w:rsidP="00EB59B5">
      <w:pPr>
        <w:pStyle w:val="Nadpis2"/>
        <w:numPr>
          <w:ilvl w:val="0"/>
          <w:numId w:val="0"/>
        </w:numPr>
        <w:spacing w:before="0"/>
        <w:rPr>
          <w:rFonts w:asciiTheme="minorHAnsi" w:hAnsiTheme="minorHAnsi"/>
          <w:color w:val="00000A"/>
          <w:sz w:val="24"/>
          <w:szCs w:val="24"/>
          <w:u w:val="single"/>
          <w:lang w:val="en-GB"/>
        </w:rPr>
      </w:pPr>
      <w:bookmarkStart w:id="326" w:name="__RefHeading__4632_138456760"/>
      <w:bookmarkStart w:id="327" w:name="_Toc508876755"/>
      <w:bookmarkStart w:id="328" w:name="_Toc508881610"/>
      <w:bookmarkStart w:id="329" w:name="_Toc508882002"/>
      <w:bookmarkStart w:id="330" w:name="_Toc137046588"/>
      <w:bookmarkEnd w:id="326"/>
      <w:r>
        <w:rPr>
          <w:rFonts w:asciiTheme="minorHAnsi" w:hAnsiTheme="minorHAnsi"/>
          <w:color w:val="00000A"/>
          <w:sz w:val="24"/>
          <w:szCs w:val="24"/>
          <w:u w:val="single"/>
          <w:lang w:val="en-GB"/>
        </w:rPr>
        <w:t>Oversight</w:t>
      </w:r>
      <w:bookmarkEnd w:id="327"/>
      <w:bookmarkEnd w:id="328"/>
      <w:bookmarkEnd w:id="329"/>
      <w:bookmarkEnd w:id="330"/>
    </w:p>
    <w:p w14:paraId="1DCCC1BB" w14:textId="77777777" w:rsidR="005B3932" w:rsidRPr="00A34599" w:rsidRDefault="005B3932" w:rsidP="00D843A1">
      <w:pPr>
        <w:pStyle w:val="Corpsde"/>
        <w:spacing w:line="240" w:lineRule="auto"/>
        <w:jc w:val="both"/>
        <w:rPr>
          <w:rFonts w:asciiTheme="minorHAnsi" w:hAnsiTheme="minorHAnsi" w:cs="Calibri"/>
          <w:b w:val="0"/>
          <w:sz w:val="24"/>
          <w:u w:val="none"/>
          <w:lang w:val="en-GB"/>
        </w:rPr>
      </w:pPr>
    </w:p>
    <w:p w14:paraId="5330F534" w14:textId="77777777" w:rsidR="005B3932" w:rsidRPr="00A34599" w:rsidRDefault="005B3932" w:rsidP="00D843A1">
      <w:pPr>
        <w:pStyle w:val="Nadpis3"/>
        <w:numPr>
          <w:ilvl w:val="0"/>
          <w:numId w:val="0"/>
        </w:numPr>
        <w:spacing w:before="0"/>
        <w:rPr>
          <w:rFonts w:asciiTheme="minorHAnsi" w:hAnsiTheme="minorHAnsi"/>
          <w:sz w:val="24"/>
          <w:szCs w:val="24"/>
          <w:lang w:val="en-GB"/>
        </w:rPr>
      </w:pPr>
      <w:bookmarkStart w:id="331" w:name="__RefHeading__4634_138456760"/>
      <w:bookmarkStart w:id="332" w:name="_Toc508876756"/>
      <w:bookmarkStart w:id="333" w:name="_Toc508881611"/>
      <w:bookmarkStart w:id="334" w:name="_Toc508882003"/>
      <w:bookmarkStart w:id="335" w:name="_Toc137046589"/>
      <w:bookmarkEnd w:id="331"/>
      <w:r w:rsidRPr="00A34599">
        <w:rPr>
          <w:rFonts w:asciiTheme="minorHAnsi" w:hAnsiTheme="minorHAnsi" w:cs="Calibri"/>
          <w:b w:val="0"/>
          <w:i/>
          <w:color w:val="00000A"/>
          <w:sz w:val="24"/>
          <w:szCs w:val="24"/>
          <w:lang w:val="en-GB"/>
        </w:rPr>
        <w:t>Internal oversight and control</w:t>
      </w:r>
      <w:bookmarkEnd w:id="332"/>
      <w:bookmarkEnd w:id="333"/>
      <w:bookmarkEnd w:id="334"/>
      <w:bookmarkEnd w:id="335"/>
    </w:p>
    <w:p w14:paraId="183BB6AB" w14:textId="77777777" w:rsidR="005B3932" w:rsidRPr="00A34599" w:rsidRDefault="005B3932" w:rsidP="004C025E">
      <w:pPr>
        <w:jc w:val="both"/>
        <w:rPr>
          <w:rFonts w:asciiTheme="minorHAnsi" w:hAnsiTheme="minorHAnsi"/>
          <w:sz w:val="24"/>
          <w:szCs w:val="24"/>
          <w:lang w:val="en-GB"/>
        </w:rPr>
      </w:pPr>
    </w:p>
    <w:p w14:paraId="3769FEE2" w14:textId="7864002F" w:rsidR="002E4CA7" w:rsidRDefault="00D436FD" w:rsidP="002E4CA7">
      <w:pPr>
        <w:numPr>
          <w:ilvl w:val="0"/>
          <w:numId w:val="15"/>
        </w:numPr>
        <w:tabs>
          <w:tab w:val="clear" w:pos="567"/>
          <w:tab w:val="left" w:pos="709"/>
        </w:tabs>
        <w:ind w:left="0" w:firstLine="0"/>
        <w:jc w:val="both"/>
        <w:rPr>
          <w:rFonts w:asciiTheme="minorHAnsi" w:hAnsiTheme="minorHAnsi"/>
          <w:sz w:val="24"/>
          <w:szCs w:val="24"/>
          <w:lang w:val="en-GB"/>
        </w:rPr>
      </w:pPr>
      <w:r>
        <w:rPr>
          <w:rFonts w:asciiTheme="minorHAnsi" w:hAnsiTheme="minorHAnsi"/>
          <w:sz w:val="24"/>
          <w:szCs w:val="24"/>
          <w:lang w:val="en-GB"/>
        </w:rPr>
        <w:t xml:space="preserve">The </w:t>
      </w:r>
      <w:r w:rsidRPr="002E4CA7">
        <w:rPr>
          <w:rFonts w:asciiTheme="minorHAnsi" w:hAnsiTheme="minorHAnsi"/>
          <w:sz w:val="24"/>
          <w:szCs w:val="24"/>
          <w:u w:val="single"/>
          <w:lang w:val="en-GB"/>
        </w:rPr>
        <w:t>internal control system</w:t>
      </w:r>
      <w:r>
        <w:rPr>
          <w:rFonts w:asciiTheme="minorHAnsi" w:hAnsiTheme="minorHAnsi"/>
          <w:sz w:val="24"/>
          <w:szCs w:val="24"/>
          <w:lang w:val="en-GB"/>
        </w:rPr>
        <w:t xml:space="preserve"> of the Police is composed of </w:t>
      </w:r>
      <w:r w:rsidR="00FD6D30">
        <w:rPr>
          <w:rFonts w:asciiTheme="minorHAnsi" w:hAnsiTheme="minorHAnsi"/>
          <w:sz w:val="24"/>
          <w:szCs w:val="24"/>
          <w:lang w:val="en-GB"/>
        </w:rPr>
        <w:t>the internal control departments of the regional police directorates</w:t>
      </w:r>
      <w:r w:rsidR="00EA031D">
        <w:rPr>
          <w:rFonts w:asciiTheme="minorHAnsi" w:hAnsiTheme="minorHAnsi"/>
          <w:sz w:val="24"/>
          <w:szCs w:val="24"/>
          <w:lang w:val="en-GB"/>
        </w:rPr>
        <w:t xml:space="preserve"> and of the internal control office of the Police Presidium. The former are directly subordinated to</w:t>
      </w:r>
      <w:r w:rsidR="00050916">
        <w:rPr>
          <w:rFonts w:asciiTheme="minorHAnsi" w:hAnsiTheme="minorHAnsi"/>
          <w:sz w:val="24"/>
          <w:szCs w:val="24"/>
          <w:lang w:val="en-GB"/>
        </w:rPr>
        <w:t xml:space="preserve"> the directors of the respective regional police headquarters, while the latter is subordinated to the Police President. </w:t>
      </w:r>
    </w:p>
    <w:p w14:paraId="2F681458" w14:textId="77777777" w:rsidR="002E4CA7" w:rsidRDefault="002E4CA7" w:rsidP="002E4CA7">
      <w:pPr>
        <w:tabs>
          <w:tab w:val="left" w:pos="709"/>
        </w:tabs>
        <w:jc w:val="both"/>
        <w:rPr>
          <w:rFonts w:asciiTheme="minorHAnsi" w:hAnsiTheme="minorHAnsi"/>
          <w:sz w:val="24"/>
          <w:szCs w:val="24"/>
          <w:lang w:val="en-GB"/>
        </w:rPr>
      </w:pPr>
    </w:p>
    <w:p w14:paraId="4E37A2BD" w14:textId="39435601" w:rsidR="002E4CA7" w:rsidRDefault="00050916" w:rsidP="002E4CA7">
      <w:pPr>
        <w:numPr>
          <w:ilvl w:val="0"/>
          <w:numId w:val="15"/>
        </w:numPr>
        <w:tabs>
          <w:tab w:val="clear" w:pos="567"/>
          <w:tab w:val="left" w:pos="709"/>
        </w:tabs>
        <w:ind w:left="0" w:firstLine="0"/>
        <w:jc w:val="both"/>
        <w:rPr>
          <w:rFonts w:asciiTheme="minorHAnsi" w:hAnsiTheme="minorHAnsi"/>
          <w:sz w:val="24"/>
          <w:szCs w:val="24"/>
          <w:lang w:val="en-GB"/>
        </w:rPr>
      </w:pPr>
      <w:r w:rsidRPr="002E4CA7">
        <w:rPr>
          <w:rFonts w:asciiTheme="minorHAnsi" w:hAnsiTheme="minorHAnsi"/>
          <w:sz w:val="24"/>
          <w:szCs w:val="24"/>
          <w:lang w:val="en-GB"/>
        </w:rPr>
        <w:t>The regional internal control departments</w:t>
      </w:r>
      <w:r w:rsidR="00FD6D30" w:rsidRPr="002E4CA7">
        <w:rPr>
          <w:rFonts w:asciiTheme="minorHAnsi" w:hAnsiTheme="minorHAnsi"/>
          <w:sz w:val="24"/>
          <w:szCs w:val="24"/>
          <w:lang w:val="en-GB"/>
        </w:rPr>
        <w:t xml:space="preserve"> exercise first level internal control over the officers and employees assigned to their regional headquarters</w:t>
      </w:r>
      <w:r w:rsidR="00D436FD" w:rsidRPr="002E4CA7">
        <w:rPr>
          <w:rFonts w:asciiTheme="minorHAnsi" w:hAnsiTheme="minorHAnsi"/>
          <w:sz w:val="24"/>
          <w:szCs w:val="24"/>
          <w:lang w:val="en-GB"/>
        </w:rPr>
        <w:t>.</w:t>
      </w:r>
      <w:r w:rsidRPr="002E4CA7">
        <w:rPr>
          <w:rFonts w:asciiTheme="minorHAnsi" w:hAnsiTheme="minorHAnsi"/>
          <w:sz w:val="24"/>
          <w:szCs w:val="24"/>
          <w:lang w:val="en-GB"/>
        </w:rPr>
        <w:t xml:space="preserve"> The internal control departments also have selected units with nationwide scope</w:t>
      </w:r>
      <w:r w:rsidR="00AD0C4A">
        <w:rPr>
          <w:rFonts w:asciiTheme="minorHAnsi" w:hAnsiTheme="minorHAnsi"/>
          <w:sz w:val="24"/>
          <w:szCs w:val="24"/>
          <w:lang w:val="en-GB"/>
        </w:rPr>
        <w:t xml:space="preserve"> - </w:t>
      </w:r>
      <w:r w:rsidRPr="002E4CA7">
        <w:rPr>
          <w:rFonts w:asciiTheme="minorHAnsi" w:hAnsiTheme="minorHAnsi"/>
          <w:sz w:val="24"/>
          <w:szCs w:val="24"/>
          <w:lang w:val="en-GB"/>
        </w:rPr>
        <w:t>the Directorate of the Foreign Police Service, the Protection Service, the National Central Office against Organised Crime and the National Anti-Drug Office, which are directly subordinate to the director of these units. Based on the internal control plans, these departments and units control the individual organisational units of the Police in various areas</w:t>
      </w:r>
      <w:r w:rsidR="00AD0C4A">
        <w:rPr>
          <w:rFonts w:asciiTheme="minorHAnsi" w:hAnsiTheme="minorHAnsi"/>
          <w:sz w:val="24"/>
          <w:szCs w:val="24"/>
          <w:lang w:val="en-GB"/>
        </w:rPr>
        <w:t>.</w:t>
      </w:r>
      <w:r w:rsidRPr="002E4CA7">
        <w:rPr>
          <w:rFonts w:asciiTheme="minorHAnsi" w:hAnsiTheme="minorHAnsi"/>
          <w:sz w:val="24"/>
          <w:szCs w:val="24"/>
          <w:lang w:val="en-GB"/>
        </w:rPr>
        <w:t xml:space="preserve"> </w:t>
      </w:r>
      <w:r w:rsidR="00AD0C4A">
        <w:rPr>
          <w:rFonts w:asciiTheme="minorHAnsi" w:hAnsiTheme="minorHAnsi"/>
          <w:sz w:val="24"/>
          <w:szCs w:val="24"/>
          <w:lang w:val="en-GB"/>
        </w:rPr>
        <w:t>T</w:t>
      </w:r>
      <w:r w:rsidRPr="002E4CA7">
        <w:rPr>
          <w:rFonts w:asciiTheme="minorHAnsi" w:hAnsiTheme="minorHAnsi"/>
          <w:sz w:val="24"/>
          <w:szCs w:val="24"/>
          <w:lang w:val="en-GB"/>
        </w:rPr>
        <w:t xml:space="preserve">he emphasis is mainly on the handling of financial resources and property, the use of alcohol and other addictive substances, the treatment of persons </w:t>
      </w:r>
      <w:r w:rsidR="008A606A">
        <w:rPr>
          <w:rFonts w:asciiTheme="minorHAnsi" w:hAnsiTheme="minorHAnsi"/>
          <w:sz w:val="24"/>
          <w:szCs w:val="24"/>
          <w:lang w:val="en-GB"/>
        </w:rPr>
        <w:t>deprived of their liberty</w:t>
      </w:r>
      <w:r w:rsidRPr="002E4CA7">
        <w:rPr>
          <w:rFonts w:asciiTheme="minorHAnsi" w:hAnsiTheme="minorHAnsi"/>
          <w:sz w:val="24"/>
          <w:szCs w:val="24"/>
          <w:lang w:val="en-GB"/>
        </w:rPr>
        <w:t>, the handling of items secured in criminal proceedings, as well as the handling of assigned weapons and ammunition.</w:t>
      </w:r>
    </w:p>
    <w:p w14:paraId="476B19FB" w14:textId="77777777" w:rsidR="002E4CA7" w:rsidRDefault="002E4CA7" w:rsidP="002E4CA7">
      <w:pPr>
        <w:pStyle w:val="Odstavecseseznamem"/>
        <w:rPr>
          <w:rFonts w:asciiTheme="minorHAnsi" w:hAnsiTheme="minorHAnsi"/>
          <w:sz w:val="24"/>
          <w:szCs w:val="24"/>
          <w:lang w:val="en-GB"/>
        </w:rPr>
      </w:pPr>
    </w:p>
    <w:p w14:paraId="144B3A5F" w14:textId="4FAFEF5C" w:rsidR="002E4CA7" w:rsidRDefault="00050916" w:rsidP="002E4CA7">
      <w:pPr>
        <w:numPr>
          <w:ilvl w:val="0"/>
          <w:numId w:val="15"/>
        </w:numPr>
        <w:tabs>
          <w:tab w:val="clear" w:pos="567"/>
          <w:tab w:val="left" w:pos="709"/>
        </w:tabs>
        <w:ind w:left="0" w:firstLine="0"/>
        <w:jc w:val="both"/>
        <w:rPr>
          <w:rFonts w:asciiTheme="minorHAnsi" w:hAnsiTheme="minorHAnsi"/>
          <w:sz w:val="24"/>
          <w:szCs w:val="24"/>
          <w:lang w:val="en-GB"/>
        </w:rPr>
      </w:pPr>
      <w:r w:rsidRPr="002E4CA7">
        <w:rPr>
          <w:rFonts w:asciiTheme="minorHAnsi" w:hAnsiTheme="minorHAnsi"/>
          <w:sz w:val="24"/>
          <w:szCs w:val="24"/>
          <w:lang w:val="en-GB"/>
        </w:rPr>
        <w:t>Another tool from the point of view of the prevention of corruption and illegal behaviour is the continuous on-call service performed by the inspection staff and the subsequent investigation of every extraordinary event that happens in the Police. An extraordinary event is defined as, for example, a more serious injury to a person in contact with the Police, the use of a weapon, the death of a police officer or employee or serious injury, notification of accepting a bribe</w:t>
      </w:r>
      <w:r w:rsidR="00AD0C4A">
        <w:rPr>
          <w:rFonts w:asciiTheme="minorHAnsi" w:hAnsiTheme="minorHAnsi"/>
          <w:sz w:val="24"/>
          <w:szCs w:val="24"/>
          <w:lang w:val="en-GB"/>
        </w:rPr>
        <w:t>,</w:t>
      </w:r>
      <w:r w:rsidRPr="002E4CA7">
        <w:rPr>
          <w:rFonts w:asciiTheme="minorHAnsi" w:hAnsiTheme="minorHAnsi"/>
          <w:sz w:val="24"/>
          <w:szCs w:val="24"/>
          <w:lang w:val="en-GB"/>
        </w:rPr>
        <w:t xml:space="preserve"> or other serious illegal act. Police officers are obliged to inform the police operations centre </w:t>
      </w:r>
      <w:r w:rsidR="00AD0C4A" w:rsidRPr="002E4CA7">
        <w:rPr>
          <w:rFonts w:asciiTheme="minorHAnsi" w:hAnsiTheme="minorHAnsi"/>
          <w:sz w:val="24"/>
          <w:szCs w:val="24"/>
          <w:lang w:val="en-GB"/>
        </w:rPr>
        <w:t xml:space="preserve">immediately </w:t>
      </w:r>
      <w:r w:rsidRPr="002E4CA7">
        <w:rPr>
          <w:rFonts w:asciiTheme="minorHAnsi" w:hAnsiTheme="minorHAnsi"/>
          <w:sz w:val="24"/>
          <w:szCs w:val="24"/>
          <w:lang w:val="en-GB"/>
        </w:rPr>
        <w:t xml:space="preserve">about these extraordinary events. The operations centre </w:t>
      </w:r>
      <w:r w:rsidR="00AD0C4A">
        <w:rPr>
          <w:rFonts w:asciiTheme="minorHAnsi" w:hAnsiTheme="minorHAnsi"/>
          <w:sz w:val="24"/>
          <w:szCs w:val="24"/>
          <w:lang w:val="en-GB"/>
        </w:rPr>
        <w:t xml:space="preserve">is </w:t>
      </w:r>
      <w:r w:rsidRPr="002E4CA7">
        <w:rPr>
          <w:rFonts w:asciiTheme="minorHAnsi" w:hAnsiTheme="minorHAnsi"/>
          <w:sz w:val="24"/>
          <w:szCs w:val="24"/>
          <w:lang w:val="en-GB"/>
        </w:rPr>
        <w:t>then tasked with notifying the control worker within range. S/he is then sent to the scene of the emergency, which s/he documents and evaluates. This enables control units and superiors to learn about any possible illegal actions by police officers.</w:t>
      </w:r>
    </w:p>
    <w:p w14:paraId="250AFEB1" w14:textId="77777777" w:rsidR="002E4CA7" w:rsidRDefault="002E4CA7" w:rsidP="002E4CA7">
      <w:pPr>
        <w:pStyle w:val="Odstavecseseznamem"/>
        <w:rPr>
          <w:rFonts w:asciiTheme="minorHAnsi" w:hAnsiTheme="minorHAnsi"/>
          <w:sz w:val="24"/>
          <w:szCs w:val="24"/>
          <w:lang w:val="en-GB"/>
        </w:rPr>
      </w:pPr>
    </w:p>
    <w:p w14:paraId="18881D01" w14:textId="7A41DAD3" w:rsidR="002E4CA7" w:rsidRDefault="00FD6D30" w:rsidP="002E4CA7">
      <w:pPr>
        <w:numPr>
          <w:ilvl w:val="0"/>
          <w:numId w:val="15"/>
        </w:numPr>
        <w:tabs>
          <w:tab w:val="clear" w:pos="567"/>
          <w:tab w:val="left" w:pos="709"/>
        </w:tabs>
        <w:ind w:left="0" w:firstLine="0"/>
        <w:jc w:val="both"/>
        <w:rPr>
          <w:rFonts w:asciiTheme="minorHAnsi" w:hAnsiTheme="minorHAnsi"/>
          <w:sz w:val="24"/>
          <w:szCs w:val="24"/>
          <w:lang w:val="en-GB"/>
        </w:rPr>
      </w:pPr>
      <w:r w:rsidRPr="002E4CA7">
        <w:rPr>
          <w:rFonts w:asciiTheme="minorHAnsi" w:hAnsiTheme="minorHAnsi"/>
          <w:sz w:val="24"/>
          <w:szCs w:val="24"/>
          <w:lang w:val="en-GB"/>
        </w:rPr>
        <w:t xml:space="preserve">The </w:t>
      </w:r>
      <w:r w:rsidR="00050916" w:rsidRPr="002E4CA7">
        <w:rPr>
          <w:rFonts w:asciiTheme="minorHAnsi" w:hAnsiTheme="minorHAnsi"/>
          <w:sz w:val="24"/>
          <w:szCs w:val="24"/>
          <w:lang w:val="en-GB"/>
        </w:rPr>
        <w:t>internal control office of the Presidium</w:t>
      </w:r>
      <w:r w:rsidRPr="002E4CA7">
        <w:rPr>
          <w:rFonts w:asciiTheme="minorHAnsi" w:hAnsiTheme="minorHAnsi"/>
          <w:sz w:val="24"/>
          <w:szCs w:val="24"/>
          <w:lang w:val="en-GB"/>
        </w:rPr>
        <w:t xml:space="preserve"> </w:t>
      </w:r>
      <w:r w:rsidR="00EA031D" w:rsidRPr="002E4CA7">
        <w:rPr>
          <w:rFonts w:asciiTheme="minorHAnsi" w:hAnsiTheme="minorHAnsi"/>
          <w:sz w:val="24"/>
          <w:szCs w:val="24"/>
          <w:lang w:val="en-GB"/>
        </w:rPr>
        <w:t xml:space="preserve">is competent for the control of all police officers and employees. It </w:t>
      </w:r>
      <w:r w:rsidRPr="002E4CA7">
        <w:rPr>
          <w:rFonts w:asciiTheme="minorHAnsi" w:hAnsiTheme="minorHAnsi"/>
          <w:sz w:val="24"/>
          <w:szCs w:val="24"/>
          <w:lang w:val="en-GB"/>
        </w:rPr>
        <w:t>exercises second level control, except as regards extraordinary events</w:t>
      </w:r>
      <w:r w:rsidR="00AD0C4A">
        <w:rPr>
          <w:rFonts w:asciiTheme="minorHAnsi" w:hAnsiTheme="minorHAnsi"/>
          <w:sz w:val="24"/>
          <w:szCs w:val="24"/>
          <w:lang w:val="en-GB"/>
        </w:rPr>
        <w:t>,</w:t>
      </w:r>
      <w:r w:rsidRPr="002E4CA7">
        <w:rPr>
          <w:rFonts w:asciiTheme="minorHAnsi" w:hAnsiTheme="minorHAnsi"/>
          <w:sz w:val="24"/>
          <w:szCs w:val="24"/>
          <w:lang w:val="en-GB"/>
        </w:rPr>
        <w:t xml:space="preserve"> where it has direct competence. </w:t>
      </w:r>
      <w:r w:rsidR="00050916" w:rsidRPr="002E4CA7">
        <w:rPr>
          <w:rFonts w:asciiTheme="minorHAnsi" w:hAnsiTheme="minorHAnsi"/>
          <w:sz w:val="24"/>
          <w:szCs w:val="24"/>
          <w:lang w:val="en-GB"/>
        </w:rPr>
        <w:t xml:space="preserve">It also plays a preventive and methodological role and looks for systemic deficiencies in the Police processes. </w:t>
      </w:r>
      <w:r w:rsidRPr="002E4CA7">
        <w:rPr>
          <w:rFonts w:asciiTheme="minorHAnsi" w:hAnsiTheme="minorHAnsi"/>
          <w:sz w:val="24"/>
          <w:szCs w:val="24"/>
          <w:lang w:val="en-GB"/>
        </w:rPr>
        <w:t>The Police President's Instruction No. 44/2018 on internal control, data collection, reference research and handling of submissions determines the respective roles of the control units in the handling of complaints.</w:t>
      </w:r>
      <w:r w:rsidR="00050916" w:rsidRPr="002E4CA7">
        <w:rPr>
          <w:rFonts w:asciiTheme="minorHAnsi" w:hAnsiTheme="minorHAnsi"/>
          <w:sz w:val="24"/>
          <w:szCs w:val="24"/>
          <w:lang w:val="en-GB"/>
        </w:rPr>
        <w:t xml:space="preserve"> In case the internal control office exercises control in </w:t>
      </w:r>
      <w:r w:rsidR="00AD0C4A">
        <w:rPr>
          <w:rFonts w:asciiTheme="minorHAnsi" w:hAnsiTheme="minorHAnsi"/>
          <w:sz w:val="24"/>
          <w:szCs w:val="24"/>
          <w:lang w:val="en-GB"/>
        </w:rPr>
        <w:t xml:space="preserve">the </w:t>
      </w:r>
      <w:r w:rsidR="00050916" w:rsidRPr="002E4CA7">
        <w:rPr>
          <w:rFonts w:asciiTheme="minorHAnsi" w:hAnsiTheme="minorHAnsi"/>
          <w:sz w:val="24"/>
          <w:szCs w:val="24"/>
          <w:lang w:val="en-GB"/>
        </w:rPr>
        <w:t>first instance, the Ministry of Interior is the competent review authority.</w:t>
      </w:r>
    </w:p>
    <w:p w14:paraId="38CD77F8" w14:textId="77777777" w:rsidR="002E4CA7" w:rsidRDefault="002E4CA7" w:rsidP="002E4CA7">
      <w:pPr>
        <w:pStyle w:val="Odstavecseseznamem"/>
        <w:rPr>
          <w:rFonts w:asciiTheme="minorHAnsi" w:hAnsiTheme="minorHAnsi"/>
          <w:sz w:val="24"/>
          <w:szCs w:val="24"/>
          <w:lang w:val="en-GB"/>
        </w:rPr>
      </w:pPr>
    </w:p>
    <w:p w14:paraId="52DFA71F" w14:textId="77777777" w:rsidR="002E4CA7" w:rsidRDefault="00050916" w:rsidP="002E4CA7">
      <w:pPr>
        <w:numPr>
          <w:ilvl w:val="0"/>
          <w:numId w:val="15"/>
        </w:numPr>
        <w:tabs>
          <w:tab w:val="clear" w:pos="567"/>
          <w:tab w:val="left" w:pos="709"/>
        </w:tabs>
        <w:ind w:left="0" w:firstLine="0"/>
        <w:jc w:val="both"/>
        <w:rPr>
          <w:rFonts w:asciiTheme="minorHAnsi" w:hAnsiTheme="minorHAnsi"/>
          <w:sz w:val="24"/>
          <w:szCs w:val="24"/>
          <w:lang w:val="en-GB"/>
        </w:rPr>
      </w:pPr>
      <w:r w:rsidRPr="002E4CA7">
        <w:rPr>
          <w:rFonts w:asciiTheme="minorHAnsi" w:hAnsiTheme="minorHAnsi"/>
          <w:sz w:val="24"/>
          <w:szCs w:val="24"/>
          <w:lang w:val="en-GB"/>
        </w:rPr>
        <w:t>Inspection staff of the regional police directorates and units with national jurisdiction are subject to inspection by the internal control office of the Police Presidium of the Czech Republic. Staff of the internal control office of the Presidium are controlled by their superiors. All control personnel are then subject to the authority of the General Inspectorate of Security Forces in the field of criminal activity.</w:t>
      </w:r>
    </w:p>
    <w:p w14:paraId="691B326A" w14:textId="77777777" w:rsidR="002E4CA7" w:rsidRDefault="002E4CA7" w:rsidP="002E4CA7">
      <w:pPr>
        <w:pStyle w:val="Odstavecseseznamem"/>
        <w:rPr>
          <w:rFonts w:asciiTheme="minorHAnsi" w:hAnsiTheme="minorHAnsi"/>
          <w:sz w:val="24"/>
          <w:szCs w:val="24"/>
          <w:lang w:val="en-GB"/>
        </w:rPr>
      </w:pPr>
    </w:p>
    <w:p w14:paraId="5350235E" w14:textId="124A91C2" w:rsidR="004B161F" w:rsidRPr="002E4CA7" w:rsidRDefault="004B161F" w:rsidP="002E4CA7">
      <w:pPr>
        <w:numPr>
          <w:ilvl w:val="0"/>
          <w:numId w:val="15"/>
        </w:numPr>
        <w:tabs>
          <w:tab w:val="clear" w:pos="567"/>
          <w:tab w:val="left" w:pos="709"/>
        </w:tabs>
        <w:ind w:left="0" w:firstLine="0"/>
        <w:jc w:val="both"/>
        <w:rPr>
          <w:rFonts w:asciiTheme="minorHAnsi" w:hAnsiTheme="minorHAnsi"/>
          <w:sz w:val="24"/>
          <w:szCs w:val="24"/>
          <w:lang w:val="en-GB"/>
        </w:rPr>
      </w:pPr>
      <w:r w:rsidRPr="002E4CA7">
        <w:rPr>
          <w:rFonts w:asciiTheme="minorHAnsi" w:hAnsiTheme="minorHAnsi"/>
          <w:sz w:val="24"/>
          <w:szCs w:val="24"/>
          <w:lang w:val="en-GB"/>
        </w:rPr>
        <w:t>The staffing situation of the internal control system</w:t>
      </w:r>
      <w:r w:rsidR="003E5F0F">
        <w:rPr>
          <w:rFonts w:asciiTheme="minorHAnsi" w:hAnsiTheme="minorHAnsi"/>
          <w:sz w:val="24"/>
          <w:szCs w:val="24"/>
          <w:lang w:val="en-GB"/>
        </w:rPr>
        <w:t>, including the internal control departments and the internal control office of the Police Presidium,</w:t>
      </w:r>
      <w:r w:rsidRPr="002E4CA7">
        <w:rPr>
          <w:rFonts w:asciiTheme="minorHAnsi" w:hAnsiTheme="minorHAnsi"/>
          <w:sz w:val="24"/>
          <w:szCs w:val="24"/>
          <w:lang w:val="en-GB"/>
        </w:rPr>
        <w:t xml:space="preserve"> is as follows</w:t>
      </w:r>
      <w:r w:rsidR="003E5F0F">
        <w:rPr>
          <w:rFonts w:asciiTheme="minorHAnsi" w:hAnsiTheme="minorHAnsi"/>
          <w:sz w:val="24"/>
          <w:szCs w:val="24"/>
          <w:lang w:val="en-GB"/>
        </w:rPr>
        <w:t>.</w:t>
      </w:r>
      <w:r w:rsidRPr="002E4CA7">
        <w:rPr>
          <w:rFonts w:asciiTheme="minorHAnsi" w:hAnsiTheme="minorHAnsi"/>
          <w:sz w:val="24"/>
          <w:szCs w:val="24"/>
          <w:lang w:val="en-GB"/>
        </w:rPr>
        <w:t xml:space="preserve"> </w:t>
      </w:r>
    </w:p>
    <w:p w14:paraId="4469A557" w14:textId="77777777" w:rsidR="004B161F" w:rsidRPr="004B161F" w:rsidRDefault="004B161F" w:rsidP="004B161F">
      <w:pPr>
        <w:pStyle w:val="Odstavecseseznamem"/>
        <w:rPr>
          <w:rFonts w:asciiTheme="minorHAnsi" w:hAnsiTheme="minorHAnsi"/>
          <w:sz w:val="24"/>
          <w:szCs w:val="24"/>
          <w:lang w:val="en-GB"/>
        </w:rPr>
      </w:pPr>
    </w:p>
    <w:tbl>
      <w:tblPr>
        <w:tblStyle w:val="Mkatabulky"/>
        <w:tblW w:w="0" w:type="auto"/>
        <w:tblLook w:val="04A0" w:firstRow="1" w:lastRow="0" w:firstColumn="1" w:lastColumn="0" w:noHBand="0" w:noVBand="1"/>
      </w:tblPr>
      <w:tblGrid>
        <w:gridCol w:w="2264"/>
        <w:gridCol w:w="2265"/>
        <w:gridCol w:w="2265"/>
        <w:gridCol w:w="2266"/>
      </w:tblGrid>
      <w:tr w:rsidR="004B161F" w:rsidRPr="004B161F" w14:paraId="4DF9995C" w14:textId="77777777" w:rsidTr="00EF3C8F">
        <w:tc>
          <w:tcPr>
            <w:tcW w:w="2265" w:type="dxa"/>
            <w:shd w:val="clear" w:color="auto" w:fill="C6D9F1" w:themeFill="text2" w:themeFillTint="33"/>
          </w:tcPr>
          <w:p w14:paraId="23F8CC6E" w14:textId="77777777" w:rsidR="004B161F" w:rsidRPr="004B161F" w:rsidRDefault="004B161F" w:rsidP="00EF3C8F">
            <w:pPr>
              <w:rPr>
                <w:rFonts w:asciiTheme="minorHAnsi" w:hAnsiTheme="minorHAnsi"/>
                <w:sz w:val="24"/>
                <w:szCs w:val="24"/>
                <w:lang w:val="en-GB"/>
              </w:rPr>
            </w:pPr>
            <w:r w:rsidRPr="004B161F">
              <w:rPr>
                <w:rFonts w:asciiTheme="minorHAnsi" w:hAnsiTheme="minorHAnsi"/>
                <w:sz w:val="24"/>
                <w:szCs w:val="24"/>
                <w:lang w:val="en-GB"/>
              </w:rPr>
              <w:t>Status as of 1.1.2022</w:t>
            </w:r>
          </w:p>
        </w:tc>
        <w:tc>
          <w:tcPr>
            <w:tcW w:w="2265" w:type="dxa"/>
            <w:shd w:val="clear" w:color="auto" w:fill="C6D9F1" w:themeFill="text2" w:themeFillTint="33"/>
          </w:tcPr>
          <w:p w14:paraId="1AC758ED" w14:textId="77777777" w:rsidR="004B161F" w:rsidRPr="004B161F" w:rsidRDefault="004B161F" w:rsidP="00EF3C8F">
            <w:pPr>
              <w:rPr>
                <w:rFonts w:asciiTheme="minorHAnsi" w:hAnsiTheme="minorHAnsi"/>
                <w:sz w:val="24"/>
                <w:szCs w:val="24"/>
                <w:lang w:val="en-GB"/>
              </w:rPr>
            </w:pPr>
            <w:r w:rsidRPr="004B161F">
              <w:rPr>
                <w:rFonts w:asciiTheme="minorHAnsi" w:hAnsiTheme="minorHAnsi"/>
                <w:sz w:val="24"/>
                <w:szCs w:val="24"/>
                <w:lang w:val="en-GB"/>
              </w:rPr>
              <w:t>Civil employees</w:t>
            </w:r>
          </w:p>
        </w:tc>
        <w:tc>
          <w:tcPr>
            <w:tcW w:w="2265" w:type="dxa"/>
            <w:shd w:val="clear" w:color="auto" w:fill="C6D9F1" w:themeFill="text2" w:themeFillTint="33"/>
          </w:tcPr>
          <w:p w14:paraId="6CAB4214" w14:textId="77777777" w:rsidR="004B161F" w:rsidRPr="004B161F" w:rsidRDefault="004B161F" w:rsidP="00EF3C8F">
            <w:pPr>
              <w:rPr>
                <w:rFonts w:asciiTheme="minorHAnsi" w:hAnsiTheme="minorHAnsi"/>
                <w:sz w:val="24"/>
                <w:szCs w:val="24"/>
                <w:lang w:val="en-GB"/>
              </w:rPr>
            </w:pPr>
            <w:r w:rsidRPr="004B161F">
              <w:rPr>
                <w:rFonts w:asciiTheme="minorHAnsi" w:hAnsiTheme="minorHAnsi"/>
                <w:sz w:val="24"/>
                <w:szCs w:val="24"/>
                <w:lang w:val="en-GB"/>
              </w:rPr>
              <w:t>Police officers</w:t>
            </w:r>
          </w:p>
        </w:tc>
        <w:tc>
          <w:tcPr>
            <w:tcW w:w="2266" w:type="dxa"/>
            <w:shd w:val="clear" w:color="auto" w:fill="C6D9F1" w:themeFill="text2" w:themeFillTint="33"/>
          </w:tcPr>
          <w:p w14:paraId="0112EC23" w14:textId="77777777" w:rsidR="004B161F" w:rsidRPr="004B161F" w:rsidRDefault="004B161F" w:rsidP="00EF3C8F">
            <w:pPr>
              <w:rPr>
                <w:rFonts w:asciiTheme="minorHAnsi" w:hAnsiTheme="minorHAnsi"/>
                <w:sz w:val="24"/>
                <w:szCs w:val="24"/>
                <w:lang w:val="en-GB"/>
              </w:rPr>
            </w:pPr>
            <w:r w:rsidRPr="004B161F">
              <w:rPr>
                <w:rFonts w:asciiTheme="minorHAnsi" w:hAnsiTheme="minorHAnsi"/>
                <w:sz w:val="24"/>
                <w:szCs w:val="24"/>
                <w:lang w:val="en-GB"/>
              </w:rPr>
              <w:t>Total</w:t>
            </w:r>
          </w:p>
        </w:tc>
      </w:tr>
      <w:tr w:rsidR="004B161F" w:rsidRPr="004B161F" w14:paraId="194B7B67" w14:textId="77777777" w:rsidTr="00EF3C8F">
        <w:tc>
          <w:tcPr>
            <w:tcW w:w="2265" w:type="dxa"/>
            <w:shd w:val="clear" w:color="auto" w:fill="C6D9F1" w:themeFill="text2" w:themeFillTint="33"/>
          </w:tcPr>
          <w:p w14:paraId="7B7D436C" w14:textId="77777777" w:rsidR="004B161F" w:rsidRPr="004B161F" w:rsidRDefault="004B161F" w:rsidP="00EF3C8F">
            <w:pPr>
              <w:rPr>
                <w:rFonts w:asciiTheme="minorHAnsi" w:hAnsiTheme="minorHAnsi"/>
                <w:sz w:val="24"/>
                <w:szCs w:val="24"/>
                <w:lang w:val="en-GB"/>
              </w:rPr>
            </w:pPr>
            <w:r w:rsidRPr="004B161F">
              <w:rPr>
                <w:rFonts w:asciiTheme="minorHAnsi" w:hAnsiTheme="minorHAnsi"/>
                <w:sz w:val="24"/>
                <w:szCs w:val="24"/>
                <w:lang w:val="en-GB"/>
              </w:rPr>
              <w:t>Male</w:t>
            </w:r>
          </w:p>
        </w:tc>
        <w:tc>
          <w:tcPr>
            <w:tcW w:w="2265" w:type="dxa"/>
          </w:tcPr>
          <w:p w14:paraId="0F908C36" w14:textId="77777777" w:rsidR="004B161F" w:rsidRPr="004B161F" w:rsidRDefault="004B161F" w:rsidP="00EF3C8F">
            <w:pPr>
              <w:rPr>
                <w:rFonts w:asciiTheme="minorHAnsi" w:hAnsiTheme="minorHAnsi"/>
                <w:sz w:val="24"/>
                <w:szCs w:val="24"/>
                <w:lang w:val="en-GB"/>
              </w:rPr>
            </w:pPr>
            <w:r w:rsidRPr="004B161F">
              <w:rPr>
                <w:rFonts w:asciiTheme="minorHAnsi" w:hAnsiTheme="minorHAnsi"/>
                <w:sz w:val="24"/>
                <w:szCs w:val="24"/>
                <w:lang w:val="en-GB"/>
              </w:rPr>
              <w:t>13</w:t>
            </w:r>
          </w:p>
        </w:tc>
        <w:tc>
          <w:tcPr>
            <w:tcW w:w="2265" w:type="dxa"/>
          </w:tcPr>
          <w:p w14:paraId="375F9E67" w14:textId="77777777" w:rsidR="004B161F" w:rsidRPr="004B161F" w:rsidRDefault="004B161F" w:rsidP="00EF3C8F">
            <w:pPr>
              <w:rPr>
                <w:rFonts w:asciiTheme="minorHAnsi" w:hAnsiTheme="minorHAnsi"/>
                <w:sz w:val="24"/>
                <w:szCs w:val="24"/>
                <w:lang w:val="en-GB"/>
              </w:rPr>
            </w:pPr>
            <w:r w:rsidRPr="004B161F">
              <w:rPr>
                <w:rFonts w:asciiTheme="minorHAnsi" w:hAnsiTheme="minorHAnsi"/>
                <w:sz w:val="24"/>
                <w:szCs w:val="24"/>
                <w:lang w:val="en-GB"/>
              </w:rPr>
              <w:t>109</w:t>
            </w:r>
          </w:p>
        </w:tc>
        <w:tc>
          <w:tcPr>
            <w:tcW w:w="2266" w:type="dxa"/>
          </w:tcPr>
          <w:p w14:paraId="6A4CA464" w14:textId="77777777" w:rsidR="004B161F" w:rsidRPr="004B161F" w:rsidRDefault="004B161F" w:rsidP="00EF3C8F">
            <w:pPr>
              <w:rPr>
                <w:rFonts w:asciiTheme="minorHAnsi" w:hAnsiTheme="minorHAnsi"/>
                <w:sz w:val="24"/>
                <w:szCs w:val="24"/>
                <w:lang w:val="en-GB"/>
              </w:rPr>
            </w:pPr>
            <w:r w:rsidRPr="004B161F">
              <w:rPr>
                <w:rFonts w:asciiTheme="minorHAnsi" w:hAnsiTheme="minorHAnsi"/>
                <w:sz w:val="24"/>
                <w:szCs w:val="24"/>
                <w:lang w:val="en-GB"/>
              </w:rPr>
              <w:t>122</w:t>
            </w:r>
          </w:p>
        </w:tc>
      </w:tr>
      <w:tr w:rsidR="004B161F" w:rsidRPr="004B161F" w14:paraId="3888390F" w14:textId="77777777" w:rsidTr="00EF3C8F">
        <w:tc>
          <w:tcPr>
            <w:tcW w:w="2265" w:type="dxa"/>
            <w:shd w:val="clear" w:color="auto" w:fill="C6D9F1" w:themeFill="text2" w:themeFillTint="33"/>
          </w:tcPr>
          <w:p w14:paraId="7FC9E78B" w14:textId="77777777" w:rsidR="004B161F" w:rsidRPr="004B161F" w:rsidRDefault="004B161F" w:rsidP="00EF3C8F">
            <w:pPr>
              <w:rPr>
                <w:rFonts w:asciiTheme="minorHAnsi" w:hAnsiTheme="minorHAnsi"/>
                <w:sz w:val="24"/>
                <w:szCs w:val="24"/>
                <w:lang w:val="en-GB"/>
              </w:rPr>
            </w:pPr>
            <w:r w:rsidRPr="004B161F">
              <w:rPr>
                <w:rFonts w:asciiTheme="minorHAnsi" w:hAnsiTheme="minorHAnsi"/>
                <w:sz w:val="24"/>
                <w:szCs w:val="24"/>
                <w:lang w:val="en-GB"/>
              </w:rPr>
              <w:t>Female</w:t>
            </w:r>
          </w:p>
        </w:tc>
        <w:tc>
          <w:tcPr>
            <w:tcW w:w="2265" w:type="dxa"/>
          </w:tcPr>
          <w:p w14:paraId="7FC4CA7C" w14:textId="77777777" w:rsidR="004B161F" w:rsidRPr="004B161F" w:rsidRDefault="004B161F" w:rsidP="00EF3C8F">
            <w:pPr>
              <w:rPr>
                <w:rFonts w:asciiTheme="minorHAnsi" w:hAnsiTheme="minorHAnsi"/>
                <w:sz w:val="24"/>
                <w:szCs w:val="24"/>
                <w:lang w:val="en-GB"/>
              </w:rPr>
            </w:pPr>
            <w:r w:rsidRPr="004B161F">
              <w:rPr>
                <w:rFonts w:asciiTheme="minorHAnsi" w:hAnsiTheme="minorHAnsi"/>
                <w:sz w:val="24"/>
                <w:szCs w:val="24"/>
                <w:lang w:val="en-GB"/>
              </w:rPr>
              <w:t>20</w:t>
            </w:r>
          </w:p>
        </w:tc>
        <w:tc>
          <w:tcPr>
            <w:tcW w:w="2265" w:type="dxa"/>
          </w:tcPr>
          <w:p w14:paraId="3B98F527" w14:textId="77777777" w:rsidR="004B161F" w:rsidRPr="004B161F" w:rsidRDefault="004B161F" w:rsidP="00EF3C8F">
            <w:pPr>
              <w:rPr>
                <w:rFonts w:asciiTheme="minorHAnsi" w:hAnsiTheme="minorHAnsi"/>
                <w:sz w:val="24"/>
                <w:szCs w:val="24"/>
                <w:lang w:val="en-GB"/>
              </w:rPr>
            </w:pPr>
            <w:r w:rsidRPr="004B161F">
              <w:rPr>
                <w:rFonts w:asciiTheme="minorHAnsi" w:hAnsiTheme="minorHAnsi"/>
                <w:sz w:val="24"/>
                <w:szCs w:val="24"/>
                <w:lang w:val="en-GB"/>
              </w:rPr>
              <w:t>50</w:t>
            </w:r>
          </w:p>
        </w:tc>
        <w:tc>
          <w:tcPr>
            <w:tcW w:w="2266" w:type="dxa"/>
          </w:tcPr>
          <w:p w14:paraId="7601A79D" w14:textId="77777777" w:rsidR="004B161F" w:rsidRPr="004B161F" w:rsidRDefault="004B161F" w:rsidP="00EF3C8F">
            <w:pPr>
              <w:rPr>
                <w:rFonts w:asciiTheme="minorHAnsi" w:hAnsiTheme="minorHAnsi"/>
                <w:sz w:val="24"/>
                <w:szCs w:val="24"/>
                <w:lang w:val="en-GB"/>
              </w:rPr>
            </w:pPr>
            <w:r w:rsidRPr="004B161F">
              <w:rPr>
                <w:rFonts w:asciiTheme="minorHAnsi" w:hAnsiTheme="minorHAnsi"/>
                <w:sz w:val="24"/>
                <w:szCs w:val="24"/>
                <w:lang w:val="en-GB"/>
              </w:rPr>
              <w:t>70</w:t>
            </w:r>
          </w:p>
        </w:tc>
      </w:tr>
      <w:tr w:rsidR="004B161F" w:rsidRPr="004B161F" w14:paraId="2468BAB4" w14:textId="77777777" w:rsidTr="00EF3C8F">
        <w:tc>
          <w:tcPr>
            <w:tcW w:w="2265" w:type="dxa"/>
            <w:shd w:val="clear" w:color="auto" w:fill="C6D9F1" w:themeFill="text2" w:themeFillTint="33"/>
          </w:tcPr>
          <w:p w14:paraId="5D01B436" w14:textId="77777777" w:rsidR="004B161F" w:rsidRPr="004B161F" w:rsidRDefault="004B161F" w:rsidP="00EF3C8F">
            <w:pPr>
              <w:rPr>
                <w:rFonts w:asciiTheme="minorHAnsi" w:hAnsiTheme="minorHAnsi"/>
                <w:sz w:val="24"/>
                <w:szCs w:val="24"/>
                <w:lang w:val="en-GB"/>
              </w:rPr>
            </w:pPr>
            <w:r w:rsidRPr="004B161F">
              <w:rPr>
                <w:rFonts w:asciiTheme="minorHAnsi" w:hAnsiTheme="minorHAnsi"/>
                <w:sz w:val="24"/>
                <w:szCs w:val="24"/>
                <w:lang w:val="en-GB"/>
              </w:rPr>
              <w:t>Total</w:t>
            </w:r>
          </w:p>
        </w:tc>
        <w:tc>
          <w:tcPr>
            <w:tcW w:w="2265" w:type="dxa"/>
          </w:tcPr>
          <w:p w14:paraId="256B6B90" w14:textId="77777777" w:rsidR="004B161F" w:rsidRPr="004B161F" w:rsidRDefault="004B161F" w:rsidP="00EF3C8F">
            <w:pPr>
              <w:rPr>
                <w:rFonts w:asciiTheme="minorHAnsi" w:hAnsiTheme="minorHAnsi"/>
                <w:sz w:val="24"/>
                <w:szCs w:val="24"/>
                <w:lang w:val="en-GB"/>
              </w:rPr>
            </w:pPr>
            <w:r w:rsidRPr="004B161F">
              <w:rPr>
                <w:rFonts w:asciiTheme="minorHAnsi" w:hAnsiTheme="minorHAnsi"/>
                <w:sz w:val="24"/>
                <w:szCs w:val="24"/>
                <w:lang w:val="en-GB"/>
              </w:rPr>
              <w:t>33</w:t>
            </w:r>
          </w:p>
        </w:tc>
        <w:tc>
          <w:tcPr>
            <w:tcW w:w="2265" w:type="dxa"/>
          </w:tcPr>
          <w:p w14:paraId="250A3507" w14:textId="77777777" w:rsidR="004B161F" w:rsidRPr="004B161F" w:rsidRDefault="004B161F" w:rsidP="00EF3C8F">
            <w:pPr>
              <w:rPr>
                <w:rFonts w:asciiTheme="minorHAnsi" w:hAnsiTheme="minorHAnsi"/>
                <w:sz w:val="24"/>
                <w:szCs w:val="24"/>
                <w:lang w:val="en-GB"/>
              </w:rPr>
            </w:pPr>
            <w:r w:rsidRPr="004B161F">
              <w:rPr>
                <w:rFonts w:asciiTheme="minorHAnsi" w:hAnsiTheme="minorHAnsi"/>
                <w:sz w:val="24"/>
                <w:szCs w:val="24"/>
                <w:lang w:val="en-GB"/>
              </w:rPr>
              <w:t>159</w:t>
            </w:r>
          </w:p>
        </w:tc>
        <w:tc>
          <w:tcPr>
            <w:tcW w:w="2266" w:type="dxa"/>
          </w:tcPr>
          <w:p w14:paraId="13A10C7C" w14:textId="77777777" w:rsidR="004B161F" w:rsidRPr="004B161F" w:rsidRDefault="004B161F" w:rsidP="00EF3C8F">
            <w:pPr>
              <w:rPr>
                <w:rFonts w:asciiTheme="minorHAnsi" w:hAnsiTheme="minorHAnsi"/>
                <w:sz w:val="24"/>
                <w:szCs w:val="24"/>
                <w:lang w:val="en-GB"/>
              </w:rPr>
            </w:pPr>
            <w:r w:rsidRPr="004B161F">
              <w:rPr>
                <w:rFonts w:asciiTheme="minorHAnsi" w:hAnsiTheme="minorHAnsi"/>
                <w:sz w:val="24"/>
                <w:szCs w:val="24"/>
                <w:lang w:val="en-GB"/>
              </w:rPr>
              <w:t>192</w:t>
            </w:r>
          </w:p>
        </w:tc>
      </w:tr>
    </w:tbl>
    <w:p w14:paraId="60CF5412" w14:textId="77777777" w:rsidR="004B161F" w:rsidRPr="004B161F" w:rsidRDefault="004B161F" w:rsidP="004B161F">
      <w:pPr>
        <w:pStyle w:val="Odstavecseseznamem"/>
        <w:ind w:left="0"/>
        <w:jc w:val="both"/>
        <w:rPr>
          <w:rFonts w:asciiTheme="minorHAnsi" w:hAnsiTheme="minorHAnsi"/>
          <w:sz w:val="24"/>
          <w:szCs w:val="24"/>
          <w:lang w:val="en-GB"/>
        </w:rPr>
      </w:pPr>
    </w:p>
    <w:p w14:paraId="7912829D" w14:textId="5629B1CD" w:rsidR="002E4CA7" w:rsidRDefault="004B161F" w:rsidP="002E4CA7">
      <w:pPr>
        <w:numPr>
          <w:ilvl w:val="0"/>
          <w:numId w:val="15"/>
        </w:numPr>
        <w:tabs>
          <w:tab w:val="clear" w:pos="567"/>
          <w:tab w:val="left" w:pos="709"/>
        </w:tabs>
        <w:ind w:left="0" w:firstLine="0"/>
        <w:jc w:val="both"/>
        <w:rPr>
          <w:rFonts w:asciiTheme="minorHAnsi" w:hAnsiTheme="minorHAnsi"/>
          <w:sz w:val="24"/>
          <w:szCs w:val="24"/>
          <w:lang w:val="en-GB"/>
        </w:rPr>
      </w:pPr>
      <w:r>
        <w:rPr>
          <w:rFonts w:asciiTheme="minorHAnsi" w:hAnsiTheme="minorHAnsi"/>
          <w:sz w:val="24"/>
          <w:szCs w:val="24"/>
          <w:lang w:val="en-GB"/>
        </w:rPr>
        <w:t xml:space="preserve">Police officers of </w:t>
      </w:r>
      <w:r w:rsidR="00FD6D30">
        <w:rPr>
          <w:rFonts w:asciiTheme="minorHAnsi" w:hAnsiTheme="minorHAnsi"/>
          <w:sz w:val="24"/>
          <w:szCs w:val="24"/>
          <w:lang w:val="en-GB"/>
        </w:rPr>
        <w:t xml:space="preserve">internal </w:t>
      </w:r>
      <w:r>
        <w:rPr>
          <w:rFonts w:asciiTheme="minorHAnsi" w:hAnsiTheme="minorHAnsi"/>
          <w:sz w:val="24"/>
          <w:szCs w:val="24"/>
          <w:lang w:val="en-GB"/>
        </w:rPr>
        <w:t xml:space="preserve">control units must have a university degree. Other </w:t>
      </w:r>
      <w:r w:rsidR="00FD6D30">
        <w:rPr>
          <w:rFonts w:asciiTheme="minorHAnsi" w:hAnsiTheme="minorHAnsi"/>
          <w:sz w:val="24"/>
          <w:szCs w:val="24"/>
          <w:lang w:val="en-GB"/>
        </w:rPr>
        <w:t xml:space="preserve">specialised </w:t>
      </w:r>
      <w:r>
        <w:rPr>
          <w:rFonts w:asciiTheme="minorHAnsi" w:hAnsiTheme="minorHAnsi"/>
          <w:sz w:val="24"/>
          <w:szCs w:val="24"/>
          <w:lang w:val="en-GB"/>
        </w:rPr>
        <w:t xml:space="preserve">knowledge and experience are not mandatory. However, it is desirable that they have experience with patrol activities and activities of police authorities in criminal proceedings. They are obliged to attend a controllers’ course organised annually for newly arrived inspectors by the internal control office of the Police Presidium. It lasts 10 working days, covering mainly legal regulations and </w:t>
      </w:r>
      <w:r w:rsidRPr="004B161F">
        <w:rPr>
          <w:rFonts w:asciiTheme="minorHAnsi" w:hAnsiTheme="minorHAnsi"/>
          <w:sz w:val="24"/>
          <w:szCs w:val="24"/>
          <w:lang w:val="en-GB"/>
        </w:rPr>
        <w:t>internal management acts which the control worker</w:t>
      </w:r>
      <w:r>
        <w:rPr>
          <w:rFonts w:asciiTheme="minorHAnsi" w:hAnsiTheme="minorHAnsi"/>
          <w:sz w:val="24"/>
          <w:szCs w:val="24"/>
          <w:lang w:val="en-GB"/>
        </w:rPr>
        <w:t>s</w:t>
      </w:r>
      <w:r w:rsidRPr="004B161F">
        <w:rPr>
          <w:rFonts w:asciiTheme="minorHAnsi" w:hAnsiTheme="minorHAnsi"/>
          <w:sz w:val="24"/>
          <w:szCs w:val="24"/>
          <w:lang w:val="en-GB"/>
        </w:rPr>
        <w:t xml:space="preserve"> encounter</w:t>
      </w:r>
      <w:r>
        <w:rPr>
          <w:rFonts w:asciiTheme="minorHAnsi" w:hAnsiTheme="minorHAnsi"/>
          <w:sz w:val="24"/>
          <w:szCs w:val="24"/>
          <w:lang w:val="en-GB"/>
        </w:rPr>
        <w:t xml:space="preserve"> </w:t>
      </w:r>
      <w:r w:rsidRPr="004B161F">
        <w:rPr>
          <w:rFonts w:asciiTheme="minorHAnsi" w:hAnsiTheme="minorHAnsi"/>
          <w:sz w:val="24"/>
          <w:szCs w:val="24"/>
          <w:lang w:val="en-GB"/>
        </w:rPr>
        <w:t xml:space="preserve">most often. Furthermore, the </w:t>
      </w:r>
      <w:r>
        <w:rPr>
          <w:rFonts w:asciiTheme="minorHAnsi" w:hAnsiTheme="minorHAnsi"/>
          <w:sz w:val="24"/>
          <w:szCs w:val="24"/>
          <w:lang w:val="en-GB"/>
        </w:rPr>
        <w:t>course</w:t>
      </w:r>
      <w:r w:rsidRPr="004B161F">
        <w:rPr>
          <w:rFonts w:asciiTheme="minorHAnsi" w:hAnsiTheme="minorHAnsi"/>
          <w:sz w:val="24"/>
          <w:szCs w:val="24"/>
          <w:lang w:val="en-GB"/>
        </w:rPr>
        <w:t xml:space="preserve"> includes the process of carrying out internal controls, the process of documentation and investigation of extraordinary events in the police, as well as the handling of complaints from persons</w:t>
      </w:r>
      <w:r>
        <w:rPr>
          <w:rFonts w:asciiTheme="minorHAnsi" w:hAnsiTheme="minorHAnsi"/>
          <w:sz w:val="24"/>
          <w:szCs w:val="24"/>
          <w:lang w:val="en-GB"/>
        </w:rPr>
        <w:t>. It ends with a written and oral exam.</w:t>
      </w:r>
    </w:p>
    <w:p w14:paraId="1896ED8D" w14:textId="77777777" w:rsidR="002E4CA7" w:rsidRDefault="002E4CA7" w:rsidP="002E4CA7">
      <w:pPr>
        <w:tabs>
          <w:tab w:val="left" w:pos="709"/>
        </w:tabs>
        <w:jc w:val="both"/>
        <w:rPr>
          <w:rFonts w:asciiTheme="minorHAnsi" w:hAnsiTheme="minorHAnsi"/>
          <w:sz w:val="24"/>
          <w:szCs w:val="24"/>
          <w:lang w:val="en-GB"/>
        </w:rPr>
      </w:pPr>
    </w:p>
    <w:p w14:paraId="277DEC0A" w14:textId="624E7B8A" w:rsidR="002E4CA7" w:rsidRDefault="004B161F" w:rsidP="002E4CA7">
      <w:pPr>
        <w:numPr>
          <w:ilvl w:val="0"/>
          <w:numId w:val="15"/>
        </w:numPr>
        <w:tabs>
          <w:tab w:val="clear" w:pos="567"/>
          <w:tab w:val="left" w:pos="709"/>
        </w:tabs>
        <w:ind w:left="0" w:firstLine="0"/>
        <w:jc w:val="both"/>
        <w:rPr>
          <w:rFonts w:asciiTheme="minorHAnsi" w:hAnsiTheme="minorHAnsi"/>
          <w:sz w:val="24"/>
          <w:szCs w:val="24"/>
          <w:lang w:val="en-GB"/>
        </w:rPr>
      </w:pPr>
      <w:r w:rsidRPr="002E4CA7">
        <w:rPr>
          <w:rFonts w:asciiTheme="minorHAnsi" w:hAnsiTheme="minorHAnsi"/>
          <w:sz w:val="24"/>
          <w:szCs w:val="24"/>
          <w:lang w:val="en-GB"/>
        </w:rPr>
        <w:t xml:space="preserve">If members of the control </w:t>
      </w:r>
      <w:r w:rsidR="00050916" w:rsidRPr="002E4CA7">
        <w:rPr>
          <w:rFonts w:asciiTheme="minorHAnsi" w:hAnsiTheme="minorHAnsi"/>
          <w:sz w:val="24"/>
          <w:szCs w:val="24"/>
          <w:lang w:val="en-GB"/>
        </w:rPr>
        <w:t xml:space="preserve">departments and </w:t>
      </w:r>
      <w:r w:rsidRPr="002E4CA7">
        <w:rPr>
          <w:rFonts w:asciiTheme="minorHAnsi" w:hAnsiTheme="minorHAnsi"/>
          <w:sz w:val="24"/>
          <w:szCs w:val="24"/>
          <w:lang w:val="en-GB"/>
        </w:rPr>
        <w:t>units establish over the course of their activities that a specific police officer has committed an illegal act, the case is referred to the disciplinary authority for disciplinary proceedings.</w:t>
      </w:r>
      <w:r w:rsidR="0001149F" w:rsidRPr="002E4CA7">
        <w:rPr>
          <w:rFonts w:asciiTheme="minorHAnsi" w:hAnsiTheme="minorHAnsi"/>
          <w:sz w:val="24"/>
          <w:szCs w:val="24"/>
          <w:lang w:val="en-GB"/>
        </w:rPr>
        <w:t xml:space="preserve"> If elements of a criminal offence are detected, the case is referred to the </w:t>
      </w:r>
      <w:r w:rsidR="00AD0C4A">
        <w:rPr>
          <w:rFonts w:asciiTheme="minorHAnsi" w:hAnsiTheme="minorHAnsi"/>
          <w:sz w:val="24"/>
          <w:szCs w:val="24"/>
          <w:lang w:val="en-GB"/>
        </w:rPr>
        <w:t>GIBS</w:t>
      </w:r>
      <w:r w:rsidR="0001149F" w:rsidRPr="002E4CA7">
        <w:rPr>
          <w:rFonts w:asciiTheme="minorHAnsi" w:hAnsiTheme="minorHAnsi"/>
          <w:sz w:val="24"/>
          <w:szCs w:val="24"/>
          <w:lang w:val="en-GB"/>
        </w:rPr>
        <w:t xml:space="preserve"> (see below).</w:t>
      </w:r>
    </w:p>
    <w:p w14:paraId="24D4F554" w14:textId="77777777" w:rsidR="002E4CA7" w:rsidRDefault="002E4CA7" w:rsidP="002E4CA7">
      <w:pPr>
        <w:pStyle w:val="Odstavecseseznamem"/>
        <w:rPr>
          <w:rFonts w:asciiTheme="minorHAnsi" w:hAnsiTheme="minorHAnsi"/>
          <w:iCs/>
          <w:color w:val="00000A"/>
          <w:sz w:val="24"/>
          <w:szCs w:val="24"/>
          <w:lang w:val="en-GB"/>
        </w:rPr>
      </w:pPr>
    </w:p>
    <w:p w14:paraId="49C32166" w14:textId="22599770" w:rsidR="00350EA0" w:rsidRPr="002E4CA7" w:rsidRDefault="00350EA0" w:rsidP="002E4CA7">
      <w:pPr>
        <w:numPr>
          <w:ilvl w:val="0"/>
          <w:numId w:val="15"/>
        </w:numPr>
        <w:tabs>
          <w:tab w:val="clear" w:pos="567"/>
          <w:tab w:val="left" w:pos="709"/>
        </w:tabs>
        <w:ind w:left="0" w:firstLine="0"/>
        <w:jc w:val="both"/>
        <w:rPr>
          <w:rFonts w:asciiTheme="minorHAnsi" w:hAnsiTheme="minorHAnsi"/>
          <w:sz w:val="24"/>
          <w:szCs w:val="24"/>
          <w:lang w:val="en-GB"/>
        </w:rPr>
      </w:pPr>
      <w:r w:rsidRPr="002E4CA7">
        <w:rPr>
          <w:rFonts w:asciiTheme="minorHAnsi" w:hAnsiTheme="minorHAnsi"/>
          <w:iCs/>
          <w:color w:val="00000A"/>
          <w:sz w:val="24"/>
          <w:szCs w:val="24"/>
          <w:lang w:val="en-GB"/>
        </w:rPr>
        <w:t xml:space="preserve">The Police also has an </w:t>
      </w:r>
      <w:r w:rsidRPr="002E4CA7">
        <w:rPr>
          <w:rFonts w:asciiTheme="minorHAnsi" w:hAnsiTheme="minorHAnsi"/>
          <w:iCs/>
          <w:color w:val="00000A"/>
          <w:sz w:val="24"/>
          <w:szCs w:val="24"/>
          <w:u w:val="single"/>
          <w:lang w:val="en-GB"/>
        </w:rPr>
        <w:t>internal Ombudsman</w:t>
      </w:r>
      <w:r w:rsidRPr="002E4CA7">
        <w:rPr>
          <w:rFonts w:asciiTheme="minorHAnsi" w:hAnsiTheme="minorHAnsi"/>
          <w:iCs/>
          <w:color w:val="00000A"/>
          <w:sz w:val="24"/>
          <w:szCs w:val="24"/>
          <w:lang w:val="en-GB"/>
        </w:rPr>
        <w:t xml:space="preserve">, appointed by the Police President and subordinated to him/her, who operates based on an internal resolution of the President. The </w:t>
      </w:r>
      <w:r w:rsidR="00AD0C4A">
        <w:rPr>
          <w:rFonts w:asciiTheme="minorHAnsi" w:hAnsiTheme="minorHAnsi"/>
          <w:iCs/>
          <w:color w:val="00000A"/>
          <w:sz w:val="24"/>
          <w:szCs w:val="24"/>
          <w:lang w:val="en-GB"/>
        </w:rPr>
        <w:t xml:space="preserve">internal </w:t>
      </w:r>
      <w:r w:rsidRPr="002E4CA7">
        <w:rPr>
          <w:rFonts w:asciiTheme="minorHAnsi" w:hAnsiTheme="minorHAnsi"/>
          <w:iCs/>
          <w:color w:val="00000A"/>
          <w:sz w:val="24"/>
          <w:szCs w:val="24"/>
          <w:lang w:val="en-GB"/>
        </w:rPr>
        <w:t xml:space="preserve">Ombudsman is competent to receive information from police officers and employees about breaches of their rights. S/he may request from the managers any documents to establish the facts of a case and s/he drafts an opinion with suggested remedial measures in case a breach of a staff member’s rights is </w:t>
      </w:r>
      <w:r w:rsidR="00AD0C4A">
        <w:rPr>
          <w:rFonts w:asciiTheme="minorHAnsi" w:hAnsiTheme="minorHAnsi"/>
          <w:iCs/>
          <w:color w:val="00000A"/>
          <w:sz w:val="24"/>
          <w:szCs w:val="24"/>
          <w:lang w:val="en-GB"/>
        </w:rPr>
        <w:t>found</w:t>
      </w:r>
      <w:r w:rsidRPr="002E4CA7">
        <w:rPr>
          <w:rFonts w:asciiTheme="minorHAnsi" w:hAnsiTheme="minorHAnsi"/>
          <w:iCs/>
          <w:color w:val="00000A"/>
          <w:sz w:val="24"/>
          <w:szCs w:val="24"/>
          <w:lang w:val="en-GB"/>
        </w:rPr>
        <w:t xml:space="preserve">. The opinion and recommendations are sent to the manager of the staff member concerned, who generally accepts them. In case of disagreement, the Ombudsman may </w:t>
      </w:r>
      <w:r w:rsidR="00AD0C4A">
        <w:rPr>
          <w:rFonts w:asciiTheme="minorHAnsi" w:hAnsiTheme="minorHAnsi"/>
          <w:iCs/>
          <w:color w:val="00000A"/>
          <w:sz w:val="24"/>
          <w:szCs w:val="24"/>
          <w:lang w:val="en-GB"/>
        </w:rPr>
        <w:t xml:space="preserve">transmit </w:t>
      </w:r>
      <w:r w:rsidRPr="002E4CA7">
        <w:rPr>
          <w:rFonts w:asciiTheme="minorHAnsi" w:hAnsiTheme="minorHAnsi"/>
          <w:iCs/>
          <w:color w:val="00000A"/>
          <w:sz w:val="24"/>
          <w:szCs w:val="24"/>
          <w:lang w:val="en-GB"/>
        </w:rPr>
        <w:t xml:space="preserve">the case </w:t>
      </w:r>
      <w:r w:rsidR="00AD0C4A">
        <w:rPr>
          <w:rFonts w:asciiTheme="minorHAnsi" w:hAnsiTheme="minorHAnsi"/>
          <w:iCs/>
          <w:color w:val="00000A"/>
          <w:sz w:val="24"/>
          <w:szCs w:val="24"/>
          <w:lang w:val="en-GB"/>
        </w:rPr>
        <w:t xml:space="preserve">to </w:t>
      </w:r>
      <w:r w:rsidRPr="002E4CA7">
        <w:rPr>
          <w:rFonts w:asciiTheme="minorHAnsi" w:hAnsiTheme="minorHAnsi"/>
          <w:iCs/>
          <w:color w:val="00000A"/>
          <w:sz w:val="24"/>
          <w:szCs w:val="24"/>
          <w:lang w:val="en-GB"/>
        </w:rPr>
        <w:t>the Police President, which has happened in a handful of cases. The Ombudsman dealt with 80 cases in 2018 and about 60 in 2021. Most cases concern salaries and allowances and some concern the authorisation of outside activities or the results of performance evaluations</w:t>
      </w:r>
      <w:r w:rsidR="008A606A">
        <w:rPr>
          <w:rFonts w:asciiTheme="minorHAnsi" w:hAnsiTheme="minorHAnsi"/>
          <w:iCs/>
          <w:color w:val="00000A"/>
          <w:sz w:val="24"/>
          <w:szCs w:val="24"/>
          <w:lang w:val="en-GB"/>
        </w:rPr>
        <w:t>, but not integrity issues</w:t>
      </w:r>
      <w:r w:rsidRPr="002E4CA7">
        <w:rPr>
          <w:rFonts w:asciiTheme="minorHAnsi" w:hAnsiTheme="minorHAnsi"/>
          <w:iCs/>
          <w:color w:val="00000A"/>
          <w:sz w:val="24"/>
          <w:szCs w:val="24"/>
          <w:lang w:val="en-GB"/>
        </w:rPr>
        <w:t xml:space="preserve">. </w:t>
      </w:r>
    </w:p>
    <w:p w14:paraId="00B8E17B" w14:textId="3282BDF6" w:rsidR="00350EA0" w:rsidRDefault="00350EA0" w:rsidP="00350EA0">
      <w:pPr>
        <w:pStyle w:val="Odstavecseseznamem"/>
        <w:ind w:left="0"/>
        <w:jc w:val="both"/>
        <w:rPr>
          <w:rFonts w:asciiTheme="minorHAnsi" w:hAnsiTheme="minorHAnsi"/>
          <w:sz w:val="24"/>
          <w:szCs w:val="24"/>
          <w:lang w:val="en-GB"/>
        </w:rPr>
      </w:pPr>
    </w:p>
    <w:p w14:paraId="3D6CA93A" w14:textId="77777777" w:rsidR="005B3932" w:rsidRPr="00A34599" w:rsidRDefault="005B3932" w:rsidP="00D843A1">
      <w:pPr>
        <w:pStyle w:val="Nadpis3"/>
        <w:numPr>
          <w:ilvl w:val="0"/>
          <w:numId w:val="0"/>
        </w:numPr>
        <w:spacing w:before="0"/>
        <w:rPr>
          <w:rFonts w:asciiTheme="minorHAnsi" w:hAnsiTheme="minorHAnsi" w:cs="Calibri"/>
          <w:b w:val="0"/>
          <w:i/>
          <w:color w:val="00000A"/>
          <w:sz w:val="24"/>
          <w:szCs w:val="24"/>
          <w:lang w:val="en-GB"/>
        </w:rPr>
      </w:pPr>
      <w:bookmarkStart w:id="336" w:name="__RefHeading__4636_138456760"/>
      <w:bookmarkStart w:id="337" w:name="_Toc494119950"/>
      <w:bookmarkStart w:id="338" w:name="_Toc508876757"/>
      <w:bookmarkStart w:id="339" w:name="_Toc508881612"/>
      <w:bookmarkStart w:id="340" w:name="_Toc508882004"/>
      <w:bookmarkStart w:id="341" w:name="_Toc137046590"/>
      <w:bookmarkEnd w:id="336"/>
      <w:r w:rsidRPr="00A34599">
        <w:rPr>
          <w:rFonts w:asciiTheme="minorHAnsi" w:hAnsiTheme="minorHAnsi" w:cs="Calibri"/>
          <w:b w:val="0"/>
          <w:i/>
          <w:color w:val="00000A"/>
          <w:sz w:val="24"/>
          <w:szCs w:val="24"/>
          <w:lang w:val="en-GB"/>
        </w:rPr>
        <w:t>External oversight and control</w:t>
      </w:r>
      <w:bookmarkEnd w:id="337"/>
      <w:bookmarkEnd w:id="338"/>
      <w:bookmarkEnd w:id="339"/>
      <w:bookmarkEnd w:id="340"/>
      <w:bookmarkEnd w:id="341"/>
    </w:p>
    <w:p w14:paraId="0CA4E486" w14:textId="77777777" w:rsidR="005B3932" w:rsidRPr="00A34599" w:rsidRDefault="005B3932" w:rsidP="004C025E">
      <w:pPr>
        <w:jc w:val="both"/>
        <w:rPr>
          <w:rFonts w:asciiTheme="minorHAnsi" w:hAnsiTheme="minorHAnsi"/>
          <w:sz w:val="24"/>
          <w:szCs w:val="24"/>
          <w:lang w:val="en-GB"/>
        </w:rPr>
      </w:pPr>
    </w:p>
    <w:p w14:paraId="541AA2E5" w14:textId="198A3420" w:rsidR="002E4CA7" w:rsidRDefault="00230A38" w:rsidP="002E4CA7">
      <w:pPr>
        <w:numPr>
          <w:ilvl w:val="0"/>
          <w:numId w:val="15"/>
        </w:numPr>
        <w:tabs>
          <w:tab w:val="clear" w:pos="567"/>
          <w:tab w:val="left" w:pos="709"/>
        </w:tabs>
        <w:ind w:left="0" w:firstLine="0"/>
        <w:jc w:val="both"/>
        <w:rPr>
          <w:rFonts w:asciiTheme="minorHAnsi" w:hAnsiTheme="minorHAnsi"/>
          <w:iCs/>
          <w:color w:val="00000A"/>
          <w:sz w:val="24"/>
          <w:szCs w:val="24"/>
          <w:lang w:val="en-GB"/>
        </w:rPr>
      </w:pPr>
      <w:r w:rsidRPr="002E4CA7">
        <w:rPr>
          <w:rFonts w:asciiTheme="minorHAnsi" w:hAnsiTheme="minorHAnsi"/>
          <w:iCs/>
          <w:color w:val="00000A"/>
          <w:sz w:val="24"/>
          <w:szCs w:val="24"/>
          <w:lang w:val="en-GB"/>
        </w:rPr>
        <w:t xml:space="preserve">The </w:t>
      </w:r>
      <w:r w:rsidRPr="002E4CA7">
        <w:rPr>
          <w:rFonts w:asciiTheme="minorHAnsi" w:hAnsiTheme="minorHAnsi"/>
          <w:iCs/>
          <w:color w:val="00000A"/>
          <w:sz w:val="24"/>
          <w:szCs w:val="24"/>
          <w:u w:val="single"/>
          <w:lang w:val="en-GB"/>
        </w:rPr>
        <w:t>General Inspectorate of Security Forces</w:t>
      </w:r>
      <w:r w:rsidRPr="002E4CA7">
        <w:rPr>
          <w:rFonts w:asciiTheme="minorHAnsi" w:hAnsiTheme="minorHAnsi"/>
          <w:iCs/>
          <w:color w:val="00000A"/>
          <w:sz w:val="24"/>
          <w:szCs w:val="24"/>
          <w:lang w:val="en-GB"/>
        </w:rPr>
        <w:t xml:space="preserve"> (GIBS) is an armed security force which is competent to detect and investigate crimes committed by </w:t>
      </w:r>
      <w:r w:rsidR="0001149F" w:rsidRPr="002E4CA7">
        <w:rPr>
          <w:rFonts w:asciiTheme="minorHAnsi" w:hAnsiTheme="minorHAnsi"/>
          <w:iCs/>
          <w:color w:val="00000A"/>
          <w:sz w:val="24"/>
          <w:szCs w:val="24"/>
          <w:lang w:val="en-GB"/>
        </w:rPr>
        <w:t>officers and employees</w:t>
      </w:r>
      <w:r w:rsidRPr="002E4CA7">
        <w:rPr>
          <w:rFonts w:asciiTheme="minorHAnsi" w:hAnsiTheme="minorHAnsi"/>
          <w:iCs/>
          <w:color w:val="00000A"/>
          <w:sz w:val="24"/>
          <w:szCs w:val="24"/>
          <w:lang w:val="en-GB"/>
        </w:rPr>
        <w:t xml:space="preserve"> of the Police and other security forces. </w:t>
      </w:r>
      <w:r w:rsidR="002125B3" w:rsidRPr="002E4CA7">
        <w:rPr>
          <w:rFonts w:asciiTheme="minorHAnsi" w:hAnsiTheme="minorHAnsi"/>
          <w:iCs/>
          <w:color w:val="00000A"/>
          <w:sz w:val="24"/>
          <w:szCs w:val="24"/>
          <w:lang w:val="en-GB"/>
        </w:rPr>
        <w:t>GIBS is also competent to</w:t>
      </w:r>
      <w:r w:rsidR="00527EA8" w:rsidRPr="002E4CA7">
        <w:rPr>
          <w:rFonts w:asciiTheme="minorHAnsi" w:hAnsiTheme="minorHAnsi"/>
          <w:iCs/>
          <w:color w:val="00000A"/>
          <w:sz w:val="24"/>
          <w:szCs w:val="24"/>
          <w:lang w:val="en-GB"/>
        </w:rPr>
        <w:t xml:space="preserve"> monitor and evaluate information on illegal activities of the Police and other security forces, and to propose measures and issue recommendations to prevent such activities. </w:t>
      </w:r>
      <w:r w:rsidR="0001149F" w:rsidRPr="002E4CA7">
        <w:rPr>
          <w:rFonts w:asciiTheme="minorHAnsi" w:hAnsiTheme="minorHAnsi"/>
          <w:iCs/>
          <w:color w:val="00000A"/>
          <w:sz w:val="24"/>
          <w:szCs w:val="24"/>
          <w:lang w:val="en-GB"/>
        </w:rPr>
        <w:t xml:space="preserve">It </w:t>
      </w:r>
      <w:r w:rsidR="00807E66" w:rsidRPr="002E4CA7">
        <w:rPr>
          <w:rFonts w:asciiTheme="minorHAnsi" w:hAnsiTheme="minorHAnsi"/>
          <w:iCs/>
          <w:color w:val="00000A"/>
          <w:sz w:val="24"/>
          <w:szCs w:val="24"/>
          <w:lang w:val="en-GB"/>
        </w:rPr>
        <w:t>operates</w:t>
      </w:r>
      <w:r w:rsidR="0001149F" w:rsidRPr="002E4CA7">
        <w:rPr>
          <w:rFonts w:asciiTheme="minorHAnsi" w:hAnsiTheme="minorHAnsi"/>
          <w:iCs/>
          <w:color w:val="00000A"/>
          <w:sz w:val="24"/>
          <w:szCs w:val="24"/>
          <w:lang w:val="en-GB"/>
        </w:rPr>
        <w:t xml:space="preserve"> on the basis of Act No. 341/2011 Coll. on the general inspection of security forces</w:t>
      </w:r>
      <w:r w:rsidR="00527EA8" w:rsidRPr="002E4CA7">
        <w:rPr>
          <w:rFonts w:asciiTheme="minorHAnsi" w:hAnsiTheme="minorHAnsi"/>
          <w:iCs/>
          <w:color w:val="00000A"/>
          <w:sz w:val="24"/>
          <w:szCs w:val="24"/>
          <w:lang w:val="en-GB"/>
        </w:rPr>
        <w:t xml:space="preserve"> (GIBS Act)</w:t>
      </w:r>
      <w:r w:rsidR="0001149F" w:rsidRPr="002E4CA7">
        <w:rPr>
          <w:rFonts w:asciiTheme="minorHAnsi" w:hAnsiTheme="minorHAnsi"/>
          <w:iCs/>
          <w:color w:val="00000A"/>
          <w:sz w:val="24"/>
          <w:szCs w:val="24"/>
          <w:lang w:val="en-GB"/>
        </w:rPr>
        <w:t xml:space="preserve">. </w:t>
      </w:r>
      <w:r w:rsidR="00D57C88" w:rsidRPr="002E4CA7">
        <w:rPr>
          <w:rFonts w:asciiTheme="minorHAnsi" w:hAnsiTheme="minorHAnsi"/>
          <w:iCs/>
          <w:color w:val="00000A"/>
          <w:sz w:val="24"/>
          <w:szCs w:val="24"/>
          <w:lang w:val="en-GB"/>
        </w:rPr>
        <w:t xml:space="preserve">It is independent from the Police budgetarily and organisationally. The </w:t>
      </w:r>
      <w:r w:rsidR="00807E66" w:rsidRPr="002E4CA7">
        <w:rPr>
          <w:rFonts w:asciiTheme="minorHAnsi" w:hAnsiTheme="minorHAnsi"/>
          <w:iCs/>
          <w:color w:val="00000A"/>
          <w:sz w:val="24"/>
          <w:szCs w:val="24"/>
          <w:lang w:val="en-GB"/>
        </w:rPr>
        <w:t>D</w:t>
      </w:r>
      <w:r w:rsidR="0001149F" w:rsidRPr="002E4CA7">
        <w:rPr>
          <w:rFonts w:asciiTheme="minorHAnsi" w:hAnsiTheme="minorHAnsi"/>
          <w:iCs/>
          <w:color w:val="00000A"/>
          <w:sz w:val="24"/>
          <w:szCs w:val="24"/>
          <w:lang w:val="en-GB"/>
        </w:rPr>
        <w:t xml:space="preserve">irector </w:t>
      </w:r>
      <w:r w:rsidR="00D57C88" w:rsidRPr="002E4CA7">
        <w:rPr>
          <w:rFonts w:asciiTheme="minorHAnsi" w:hAnsiTheme="minorHAnsi"/>
          <w:iCs/>
          <w:color w:val="00000A"/>
          <w:sz w:val="24"/>
          <w:szCs w:val="24"/>
          <w:lang w:val="en-GB"/>
        </w:rPr>
        <w:t xml:space="preserve">of GIBS </w:t>
      </w:r>
      <w:r w:rsidR="0001149F" w:rsidRPr="002E4CA7">
        <w:rPr>
          <w:rFonts w:asciiTheme="minorHAnsi" w:hAnsiTheme="minorHAnsi"/>
          <w:iCs/>
          <w:color w:val="00000A"/>
          <w:sz w:val="24"/>
          <w:szCs w:val="24"/>
          <w:lang w:val="en-GB"/>
        </w:rPr>
        <w:t xml:space="preserve">is appointed and dismissed by the Prime Minister at the proposal of the Government </w:t>
      </w:r>
      <w:r w:rsidR="00CC24CB" w:rsidRPr="002E4CA7">
        <w:rPr>
          <w:rFonts w:asciiTheme="minorHAnsi" w:hAnsiTheme="minorHAnsi"/>
          <w:iCs/>
          <w:color w:val="00000A"/>
          <w:sz w:val="24"/>
          <w:szCs w:val="24"/>
          <w:lang w:val="en-GB"/>
        </w:rPr>
        <w:t xml:space="preserve">after consulting </w:t>
      </w:r>
      <w:r w:rsidR="00350EA0" w:rsidRPr="002E4CA7">
        <w:rPr>
          <w:rFonts w:asciiTheme="minorHAnsi" w:hAnsiTheme="minorHAnsi"/>
          <w:iCs/>
          <w:color w:val="00000A"/>
          <w:sz w:val="24"/>
          <w:szCs w:val="24"/>
          <w:lang w:val="en-GB"/>
        </w:rPr>
        <w:t xml:space="preserve">the Permanent Commission of the Chamber of Deputies for the Control of the Activities of the General Inspection of the Security </w:t>
      </w:r>
      <w:r w:rsidR="00AD0C4A">
        <w:rPr>
          <w:rFonts w:asciiTheme="minorHAnsi" w:hAnsiTheme="minorHAnsi"/>
          <w:iCs/>
          <w:color w:val="00000A"/>
          <w:sz w:val="24"/>
          <w:szCs w:val="24"/>
          <w:lang w:val="en-GB"/>
        </w:rPr>
        <w:t>F</w:t>
      </w:r>
      <w:r w:rsidR="00350EA0" w:rsidRPr="002E4CA7">
        <w:rPr>
          <w:rFonts w:asciiTheme="minorHAnsi" w:hAnsiTheme="minorHAnsi"/>
          <w:iCs/>
          <w:color w:val="00000A"/>
          <w:sz w:val="24"/>
          <w:szCs w:val="24"/>
          <w:lang w:val="en-GB"/>
        </w:rPr>
        <w:t>orces</w:t>
      </w:r>
      <w:r w:rsidR="00CC24CB" w:rsidRPr="002E4CA7">
        <w:rPr>
          <w:rFonts w:asciiTheme="minorHAnsi" w:hAnsiTheme="minorHAnsi"/>
          <w:iCs/>
          <w:color w:val="00000A"/>
          <w:sz w:val="24"/>
          <w:szCs w:val="24"/>
          <w:lang w:val="en-GB"/>
        </w:rPr>
        <w:t xml:space="preserve">, </w:t>
      </w:r>
      <w:r w:rsidR="0001149F" w:rsidRPr="002E4CA7">
        <w:rPr>
          <w:rFonts w:asciiTheme="minorHAnsi" w:hAnsiTheme="minorHAnsi"/>
          <w:iCs/>
          <w:color w:val="00000A"/>
          <w:sz w:val="24"/>
          <w:szCs w:val="24"/>
          <w:lang w:val="en-GB"/>
        </w:rPr>
        <w:t xml:space="preserve">and it is only accountable to the </w:t>
      </w:r>
      <w:r w:rsidR="00CC24CB" w:rsidRPr="002E4CA7">
        <w:rPr>
          <w:rFonts w:asciiTheme="minorHAnsi" w:hAnsiTheme="minorHAnsi"/>
          <w:iCs/>
          <w:color w:val="00000A"/>
          <w:sz w:val="24"/>
          <w:szCs w:val="24"/>
          <w:lang w:val="en-GB"/>
        </w:rPr>
        <w:t>Prime Minister</w:t>
      </w:r>
      <w:r w:rsidR="0001149F" w:rsidRPr="002E4CA7">
        <w:rPr>
          <w:rFonts w:asciiTheme="minorHAnsi" w:hAnsiTheme="minorHAnsi"/>
          <w:iCs/>
          <w:color w:val="00000A"/>
          <w:sz w:val="24"/>
          <w:szCs w:val="24"/>
          <w:lang w:val="en-GB"/>
        </w:rPr>
        <w:t xml:space="preserve">. Other tasks of the GIBS include the organisation of reliability tests (see </w:t>
      </w:r>
      <w:r w:rsidR="00807E66" w:rsidRPr="002E4CA7">
        <w:rPr>
          <w:rFonts w:asciiTheme="minorHAnsi" w:hAnsiTheme="minorHAnsi"/>
          <w:iCs/>
          <w:color w:val="00000A"/>
          <w:sz w:val="24"/>
          <w:szCs w:val="24"/>
          <w:lang w:val="en-GB"/>
        </w:rPr>
        <w:t xml:space="preserve">paragraphs </w:t>
      </w:r>
      <w:r w:rsidR="0084556E">
        <w:rPr>
          <w:rFonts w:asciiTheme="minorHAnsi" w:hAnsiTheme="minorHAnsi"/>
          <w:iCs/>
          <w:color w:val="00000A"/>
          <w:sz w:val="24"/>
          <w:szCs w:val="24"/>
          <w:lang w:val="en-GB"/>
        </w:rPr>
        <w:fldChar w:fldCharType="begin"/>
      </w:r>
      <w:r w:rsidR="0084556E">
        <w:rPr>
          <w:rFonts w:asciiTheme="minorHAnsi" w:hAnsiTheme="minorHAnsi"/>
          <w:iCs/>
          <w:color w:val="00000A"/>
          <w:sz w:val="24"/>
          <w:szCs w:val="24"/>
          <w:lang w:val="en-GB"/>
        </w:rPr>
        <w:instrText xml:space="preserve"> REF _Ref137048575 \r \h </w:instrText>
      </w:r>
      <w:r w:rsidR="0084556E">
        <w:rPr>
          <w:rFonts w:asciiTheme="minorHAnsi" w:hAnsiTheme="minorHAnsi"/>
          <w:iCs/>
          <w:color w:val="00000A"/>
          <w:sz w:val="24"/>
          <w:szCs w:val="24"/>
          <w:lang w:val="en-GB"/>
        </w:rPr>
      </w:r>
      <w:r w:rsidR="0084556E">
        <w:rPr>
          <w:rFonts w:asciiTheme="minorHAnsi" w:hAnsiTheme="minorHAnsi"/>
          <w:iCs/>
          <w:color w:val="00000A"/>
          <w:sz w:val="24"/>
          <w:szCs w:val="24"/>
          <w:lang w:val="en-GB"/>
        </w:rPr>
        <w:fldChar w:fldCharType="separate"/>
      </w:r>
      <w:r w:rsidR="0002230A">
        <w:rPr>
          <w:rFonts w:asciiTheme="minorHAnsi" w:hAnsiTheme="minorHAnsi"/>
          <w:iCs/>
          <w:color w:val="00000A"/>
          <w:sz w:val="24"/>
          <w:szCs w:val="24"/>
          <w:lang w:val="en-GB"/>
        </w:rPr>
        <w:t>169</w:t>
      </w:r>
      <w:r w:rsidR="0084556E">
        <w:rPr>
          <w:rFonts w:asciiTheme="minorHAnsi" w:hAnsiTheme="minorHAnsi"/>
          <w:iCs/>
          <w:color w:val="00000A"/>
          <w:sz w:val="24"/>
          <w:szCs w:val="24"/>
          <w:lang w:val="en-GB"/>
        </w:rPr>
        <w:fldChar w:fldCharType="end"/>
      </w:r>
      <w:r w:rsidR="00807E66" w:rsidRPr="002E4CA7">
        <w:rPr>
          <w:rFonts w:asciiTheme="minorHAnsi" w:hAnsiTheme="minorHAnsi"/>
          <w:iCs/>
          <w:color w:val="00000A"/>
          <w:sz w:val="24"/>
          <w:szCs w:val="24"/>
          <w:lang w:val="en-GB"/>
        </w:rPr>
        <w:t>-</w:t>
      </w:r>
      <w:r w:rsidR="0084556E">
        <w:rPr>
          <w:rFonts w:asciiTheme="minorHAnsi" w:hAnsiTheme="minorHAnsi"/>
          <w:iCs/>
          <w:color w:val="00000A"/>
          <w:sz w:val="24"/>
          <w:szCs w:val="24"/>
          <w:lang w:val="en-GB"/>
        </w:rPr>
        <w:fldChar w:fldCharType="begin"/>
      </w:r>
      <w:r w:rsidR="0084556E">
        <w:rPr>
          <w:rFonts w:asciiTheme="minorHAnsi" w:hAnsiTheme="minorHAnsi"/>
          <w:iCs/>
          <w:color w:val="00000A"/>
          <w:sz w:val="24"/>
          <w:szCs w:val="24"/>
          <w:lang w:val="en-GB"/>
        </w:rPr>
        <w:instrText xml:space="preserve"> REF _Ref137048615 \r \h </w:instrText>
      </w:r>
      <w:r w:rsidR="0084556E">
        <w:rPr>
          <w:rFonts w:asciiTheme="minorHAnsi" w:hAnsiTheme="minorHAnsi"/>
          <w:iCs/>
          <w:color w:val="00000A"/>
          <w:sz w:val="24"/>
          <w:szCs w:val="24"/>
          <w:lang w:val="en-GB"/>
        </w:rPr>
      </w:r>
      <w:r w:rsidR="0084556E">
        <w:rPr>
          <w:rFonts w:asciiTheme="minorHAnsi" w:hAnsiTheme="minorHAnsi"/>
          <w:iCs/>
          <w:color w:val="00000A"/>
          <w:sz w:val="24"/>
          <w:szCs w:val="24"/>
          <w:lang w:val="en-GB"/>
        </w:rPr>
        <w:fldChar w:fldCharType="separate"/>
      </w:r>
      <w:r w:rsidR="0002230A">
        <w:rPr>
          <w:rFonts w:asciiTheme="minorHAnsi" w:hAnsiTheme="minorHAnsi"/>
          <w:iCs/>
          <w:color w:val="00000A"/>
          <w:sz w:val="24"/>
          <w:szCs w:val="24"/>
          <w:lang w:val="en-GB"/>
        </w:rPr>
        <w:t>171</w:t>
      </w:r>
      <w:r w:rsidR="0084556E">
        <w:rPr>
          <w:rFonts w:asciiTheme="minorHAnsi" w:hAnsiTheme="minorHAnsi"/>
          <w:iCs/>
          <w:color w:val="00000A"/>
          <w:sz w:val="24"/>
          <w:szCs w:val="24"/>
          <w:lang w:val="en-GB"/>
        </w:rPr>
        <w:fldChar w:fldCharType="end"/>
      </w:r>
      <w:r w:rsidR="0001149F" w:rsidRPr="002E4CA7">
        <w:rPr>
          <w:rFonts w:asciiTheme="minorHAnsi" w:hAnsiTheme="minorHAnsi"/>
          <w:iCs/>
          <w:color w:val="00000A"/>
          <w:sz w:val="24"/>
          <w:szCs w:val="24"/>
          <w:lang w:val="en-GB"/>
        </w:rPr>
        <w:t>), the evaluation of information on the illegal activities of police officers and members of the other security services</w:t>
      </w:r>
      <w:r w:rsidR="00AD0C4A">
        <w:rPr>
          <w:rFonts w:asciiTheme="minorHAnsi" w:hAnsiTheme="minorHAnsi"/>
          <w:iCs/>
          <w:color w:val="00000A"/>
          <w:sz w:val="24"/>
          <w:szCs w:val="24"/>
          <w:lang w:val="en-GB"/>
        </w:rPr>
        <w:t>,</w:t>
      </w:r>
      <w:r w:rsidR="0001149F" w:rsidRPr="002E4CA7">
        <w:rPr>
          <w:rFonts w:asciiTheme="minorHAnsi" w:hAnsiTheme="minorHAnsi"/>
          <w:iCs/>
          <w:color w:val="00000A"/>
          <w:sz w:val="24"/>
          <w:szCs w:val="24"/>
          <w:lang w:val="en-GB"/>
        </w:rPr>
        <w:t xml:space="preserve"> and the issu</w:t>
      </w:r>
      <w:r w:rsidR="00AD0C4A">
        <w:rPr>
          <w:rFonts w:asciiTheme="minorHAnsi" w:hAnsiTheme="minorHAnsi"/>
          <w:iCs/>
          <w:color w:val="00000A"/>
          <w:sz w:val="24"/>
          <w:szCs w:val="24"/>
          <w:lang w:val="en-GB"/>
        </w:rPr>
        <w:t>ing</w:t>
      </w:r>
      <w:r w:rsidR="0001149F" w:rsidRPr="002E4CA7">
        <w:rPr>
          <w:rFonts w:asciiTheme="minorHAnsi" w:hAnsiTheme="minorHAnsi"/>
          <w:iCs/>
          <w:color w:val="00000A"/>
          <w:sz w:val="24"/>
          <w:szCs w:val="24"/>
          <w:lang w:val="en-GB"/>
        </w:rPr>
        <w:t xml:space="preserve"> of methodological recommendations on the activities of the individual security forces.</w:t>
      </w:r>
    </w:p>
    <w:p w14:paraId="0D57C719" w14:textId="77777777" w:rsidR="002E4CA7" w:rsidRDefault="002E4CA7" w:rsidP="002E4CA7">
      <w:pPr>
        <w:tabs>
          <w:tab w:val="left" w:pos="709"/>
        </w:tabs>
        <w:jc w:val="both"/>
        <w:rPr>
          <w:rFonts w:asciiTheme="minorHAnsi" w:hAnsiTheme="minorHAnsi"/>
          <w:iCs/>
          <w:color w:val="00000A"/>
          <w:sz w:val="24"/>
          <w:szCs w:val="24"/>
          <w:lang w:val="en-GB"/>
        </w:rPr>
      </w:pPr>
    </w:p>
    <w:p w14:paraId="6387BE3B" w14:textId="4D0131AD" w:rsidR="002E4CA7" w:rsidRDefault="00527EA8" w:rsidP="002E4CA7">
      <w:pPr>
        <w:numPr>
          <w:ilvl w:val="0"/>
          <w:numId w:val="15"/>
        </w:numPr>
        <w:tabs>
          <w:tab w:val="clear" w:pos="567"/>
          <w:tab w:val="left" w:pos="709"/>
        </w:tabs>
        <w:ind w:left="0" w:firstLine="0"/>
        <w:jc w:val="both"/>
        <w:rPr>
          <w:rFonts w:asciiTheme="minorHAnsi" w:hAnsiTheme="minorHAnsi"/>
          <w:iCs/>
          <w:color w:val="00000A"/>
          <w:sz w:val="24"/>
          <w:szCs w:val="24"/>
          <w:lang w:val="en-GB"/>
        </w:rPr>
      </w:pPr>
      <w:r w:rsidRPr="002E4CA7">
        <w:rPr>
          <w:rFonts w:asciiTheme="minorHAnsi" w:hAnsiTheme="minorHAnsi"/>
          <w:iCs/>
          <w:color w:val="00000A"/>
          <w:sz w:val="24"/>
          <w:szCs w:val="24"/>
          <w:lang w:val="en-GB"/>
        </w:rPr>
        <w:t>GI</w:t>
      </w:r>
      <w:r w:rsidRPr="002E4CA7">
        <w:rPr>
          <w:rFonts w:asciiTheme="minorHAnsi" w:hAnsiTheme="minorHAnsi"/>
          <w:bCs/>
          <w:iCs/>
          <w:color w:val="00000A"/>
          <w:sz w:val="24"/>
          <w:szCs w:val="24"/>
          <w:lang w:val="en-GB"/>
        </w:rPr>
        <w:t xml:space="preserve">BS has 333 staff members, </w:t>
      </w:r>
      <w:r w:rsidR="00AD0C4A">
        <w:rPr>
          <w:rFonts w:asciiTheme="minorHAnsi" w:hAnsiTheme="minorHAnsi"/>
          <w:bCs/>
          <w:iCs/>
          <w:color w:val="00000A"/>
          <w:sz w:val="24"/>
          <w:szCs w:val="24"/>
          <w:lang w:val="en-GB"/>
        </w:rPr>
        <w:t>of</w:t>
      </w:r>
      <w:r w:rsidR="00AD0C4A" w:rsidRPr="002E4CA7">
        <w:rPr>
          <w:rFonts w:asciiTheme="minorHAnsi" w:hAnsiTheme="minorHAnsi"/>
          <w:bCs/>
          <w:iCs/>
          <w:color w:val="00000A"/>
          <w:sz w:val="24"/>
          <w:szCs w:val="24"/>
          <w:lang w:val="en-GB"/>
        </w:rPr>
        <w:t xml:space="preserve"> </w:t>
      </w:r>
      <w:r w:rsidRPr="002E4CA7">
        <w:rPr>
          <w:rFonts w:asciiTheme="minorHAnsi" w:hAnsiTheme="minorHAnsi"/>
          <w:bCs/>
          <w:iCs/>
          <w:color w:val="00000A"/>
          <w:sz w:val="24"/>
          <w:szCs w:val="24"/>
          <w:lang w:val="en-GB"/>
        </w:rPr>
        <w:t xml:space="preserve">whom 279 are former members of the Police. They </w:t>
      </w:r>
      <w:r w:rsidR="00AD0C4A">
        <w:rPr>
          <w:rFonts w:asciiTheme="minorHAnsi" w:hAnsiTheme="minorHAnsi"/>
          <w:bCs/>
          <w:iCs/>
          <w:color w:val="00000A"/>
          <w:sz w:val="24"/>
          <w:szCs w:val="24"/>
          <w:lang w:val="en-GB"/>
        </w:rPr>
        <w:t xml:space="preserve">are </w:t>
      </w:r>
      <w:r w:rsidRPr="002E4CA7">
        <w:rPr>
          <w:rFonts w:asciiTheme="minorHAnsi" w:hAnsiTheme="minorHAnsi"/>
          <w:bCs/>
          <w:iCs/>
          <w:color w:val="00000A"/>
          <w:sz w:val="24"/>
          <w:szCs w:val="24"/>
          <w:lang w:val="en-GB"/>
        </w:rPr>
        <w:t xml:space="preserve">all subject to a thorough vetting that is repeated every 10 years as part of the security clearance process. GIBS mainly acts on the basis of reports by the internal control bodies or by the public, which may also submit reports anonymously. </w:t>
      </w:r>
    </w:p>
    <w:p w14:paraId="6999BF36" w14:textId="77777777" w:rsidR="002E4CA7" w:rsidRDefault="002E4CA7" w:rsidP="002E4CA7">
      <w:pPr>
        <w:pStyle w:val="Odstavecseseznamem"/>
        <w:rPr>
          <w:rFonts w:asciiTheme="minorHAnsi" w:hAnsiTheme="minorHAnsi"/>
          <w:sz w:val="24"/>
          <w:szCs w:val="24"/>
          <w:lang w:val="en-GB"/>
        </w:rPr>
      </w:pPr>
    </w:p>
    <w:p w14:paraId="0D15F336" w14:textId="5FEE829A" w:rsidR="002E4CA7" w:rsidRDefault="00AD0C4A" w:rsidP="002E4CA7">
      <w:pPr>
        <w:numPr>
          <w:ilvl w:val="0"/>
          <w:numId w:val="15"/>
        </w:numPr>
        <w:tabs>
          <w:tab w:val="clear" w:pos="567"/>
          <w:tab w:val="left" w:pos="709"/>
        </w:tabs>
        <w:ind w:left="0" w:firstLine="0"/>
        <w:jc w:val="both"/>
        <w:rPr>
          <w:rFonts w:asciiTheme="minorHAnsi" w:hAnsiTheme="minorHAnsi"/>
          <w:iCs/>
          <w:color w:val="00000A"/>
          <w:sz w:val="24"/>
          <w:szCs w:val="24"/>
          <w:lang w:val="en-GB"/>
        </w:rPr>
      </w:pPr>
      <w:r>
        <w:rPr>
          <w:rFonts w:asciiTheme="minorHAnsi" w:hAnsiTheme="minorHAnsi"/>
          <w:sz w:val="24"/>
          <w:szCs w:val="24"/>
          <w:lang w:val="en-GB"/>
        </w:rPr>
        <w:t>The a</w:t>
      </w:r>
      <w:r w:rsidR="00A73642" w:rsidRPr="002E4CA7">
        <w:rPr>
          <w:rFonts w:asciiTheme="minorHAnsi" w:hAnsiTheme="minorHAnsi"/>
          <w:sz w:val="24"/>
          <w:szCs w:val="24"/>
          <w:lang w:val="en-GB"/>
        </w:rPr>
        <w:t xml:space="preserve">ctivities of the GIBS, including as regards the use of special investigative techniques and the surveillance of persons and objects under the </w:t>
      </w:r>
      <w:r>
        <w:rPr>
          <w:rFonts w:asciiTheme="minorHAnsi" w:hAnsiTheme="minorHAnsi"/>
          <w:sz w:val="24"/>
          <w:szCs w:val="24"/>
          <w:lang w:val="en-GB"/>
        </w:rPr>
        <w:t>CCP</w:t>
      </w:r>
      <w:r w:rsidR="00A73642" w:rsidRPr="002E4CA7">
        <w:rPr>
          <w:rFonts w:asciiTheme="minorHAnsi" w:hAnsiTheme="minorHAnsi"/>
          <w:sz w:val="24"/>
          <w:szCs w:val="24"/>
          <w:lang w:val="en-GB"/>
        </w:rPr>
        <w:t xml:space="preserve"> are </w:t>
      </w:r>
      <w:r w:rsidR="00350EA0" w:rsidRPr="002E4CA7">
        <w:rPr>
          <w:rFonts w:asciiTheme="minorHAnsi" w:hAnsiTheme="minorHAnsi"/>
          <w:sz w:val="24"/>
          <w:szCs w:val="24"/>
          <w:lang w:val="en-GB"/>
        </w:rPr>
        <w:t>controlled by</w:t>
      </w:r>
      <w:r w:rsidR="00A73642" w:rsidRPr="002E4CA7">
        <w:rPr>
          <w:rFonts w:asciiTheme="minorHAnsi" w:hAnsiTheme="minorHAnsi"/>
          <w:sz w:val="24"/>
          <w:szCs w:val="24"/>
          <w:lang w:val="en-GB"/>
        </w:rPr>
        <w:t xml:space="preserve"> the </w:t>
      </w:r>
      <w:r w:rsidR="00A73642" w:rsidRPr="002E4CA7">
        <w:rPr>
          <w:rFonts w:asciiTheme="minorHAnsi" w:hAnsiTheme="minorHAnsi"/>
          <w:sz w:val="24"/>
          <w:szCs w:val="24"/>
          <w:u w:val="single"/>
          <w:lang w:val="en-GB"/>
        </w:rPr>
        <w:t>Permanent Commission of the Chamber of Deputies</w:t>
      </w:r>
      <w:r w:rsidR="00A73642" w:rsidRPr="002E4CA7">
        <w:rPr>
          <w:rFonts w:asciiTheme="minorHAnsi" w:hAnsiTheme="minorHAnsi"/>
          <w:sz w:val="24"/>
          <w:szCs w:val="24"/>
          <w:lang w:val="en-GB"/>
        </w:rPr>
        <w:t xml:space="preserve"> for the Control of the Activities of the General Inspection of the Security </w:t>
      </w:r>
      <w:r>
        <w:rPr>
          <w:rFonts w:asciiTheme="minorHAnsi" w:hAnsiTheme="minorHAnsi"/>
          <w:sz w:val="24"/>
          <w:szCs w:val="24"/>
          <w:lang w:val="en-GB"/>
        </w:rPr>
        <w:t>F</w:t>
      </w:r>
      <w:r w:rsidR="00A73642" w:rsidRPr="002E4CA7">
        <w:rPr>
          <w:rFonts w:asciiTheme="minorHAnsi" w:hAnsiTheme="minorHAnsi"/>
          <w:sz w:val="24"/>
          <w:szCs w:val="24"/>
          <w:lang w:val="en-GB"/>
        </w:rPr>
        <w:t xml:space="preserve">orces (the Commission). </w:t>
      </w:r>
      <w:r w:rsidR="00B23FB9" w:rsidRPr="002E4CA7">
        <w:rPr>
          <w:rFonts w:asciiTheme="minorHAnsi" w:hAnsiTheme="minorHAnsi"/>
          <w:sz w:val="24"/>
          <w:szCs w:val="24"/>
          <w:lang w:val="en-GB"/>
        </w:rPr>
        <w:t xml:space="preserve">The </w:t>
      </w:r>
      <w:r w:rsidR="00350EA0" w:rsidRPr="002E4CA7">
        <w:rPr>
          <w:rFonts w:asciiTheme="minorHAnsi" w:hAnsiTheme="minorHAnsi"/>
          <w:sz w:val="24"/>
          <w:szCs w:val="24"/>
          <w:lang w:val="en-GB"/>
        </w:rPr>
        <w:t>D</w:t>
      </w:r>
      <w:r w:rsidR="00B23FB9" w:rsidRPr="002E4CA7">
        <w:rPr>
          <w:rFonts w:asciiTheme="minorHAnsi" w:hAnsiTheme="minorHAnsi"/>
          <w:sz w:val="24"/>
          <w:szCs w:val="24"/>
          <w:lang w:val="en-GB"/>
        </w:rPr>
        <w:t xml:space="preserve">irector of GIBS submits to the Commission </w:t>
      </w:r>
      <w:r w:rsidRPr="002E4CA7">
        <w:rPr>
          <w:rFonts w:asciiTheme="minorHAnsi" w:hAnsiTheme="minorHAnsi"/>
          <w:sz w:val="24"/>
          <w:szCs w:val="24"/>
          <w:lang w:val="en-GB"/>
        </w:rPr>
        <w:t xml:space="preserve">at least twice </w:t>
      </w:r>
      <w:r>
        <w:rPr>
          <w:rFonts w:asciiTheme="minorHAnsi" w:hAnsiTheme="minorHAnsi"/>
          <w:sz w:val="24"/>
          <w:szCs w:val="24"/>
          <w:lang w:val="en-GB"/>
        </w:rPr>
        <w:t>per</w:t>
      </w:r>
      <w:r w:rsidRPr="002E4CA7">
        <w:rPr>
          <w:rFonts w:asciiTheme="minorHAnsi" w:hAnsiTheme="minorHAnsi"/>
          <w:sz w:val="24"/>
          <w:szCs w:val="24"/>
          <w:lang w:val="en-GB"/>
        </w:rPr>
        <w:t xml:space="preserve"> year </w:t>
      </w:r>
      <w:r w:rsidR="00B23FB9" w:rsidRPr="002E4CA7">
        <w:rPr>
          <w:rFonts w:asciiTheme="minorHAnsi" w:hAnsiTheme="minorHAnsi"/>
          <w:sz w:val="24"/>
          <w:szCs w:val="24"/>
          <w:lang w:val="en-GB"/>
        </w:rPr>
        <w:t xml:space="preserve">a report on the use of interception and recording of telecommunications and the monitoring of persons and objects. The </w:t>
      </w:r>
      <w:r w:rsidR="00350EA0" w:rsidRPr="002E4CA7">
        <w:rPr>
          <w:rFonts w:asciiTheme="minorHAnsi" w:hAnsiTheme="minorHAnsi"/>
          <w:sz w:val="24"/>
          <w:szCs w:val="24"/>
          <w:lang w:val="en-GB"/>
        </w:rPr>
        <w:t>D</w:t>
      </w:r>
      <w:r w:rsidR="00B23FB9" w:rsidRPr="002E4CA7">
        <w:rPr>
          <w:rFonts w:asciiTheme="minorHAnsi" w:hAnsiTheme="minorHAnsi"/>
          <w:sz w:val="24"/>
          <w:szCs w:val="24"/>
          <w:lang w:val="en-GB"/>
        </w:rPr>
        <w:t xml:space="preserve">irector also submits once </w:t>
      </w:r>
      <w:r>
        <w:rPr>
          <w:rFonts w:asciiTheme="minorHAnsi" w:hAnsiTheme="minorHAnsi"/>
          <w:sz w:val="24"/>
          <w:szCs w:val="24"/>
          <w:lang w:val="en-GB"/>
        </w:rPr>
        <w:t>per</w:t>
      </w:r>
      <w:r w:rsidR="00B23FB9" w:rsidRPr="002E4CA7">
        <w:rPr>
          <w:rFonts w:asciiTheme="minorHAnsi" w:hAnsiTheme="minorHAnsi"/>
          <w:sz w:val="24"/>
          <w:szCs w:val="24"/>
          <w:lang w:val="en-GB"/>
        </w:rPr>
        <w:t xml:space="preserve"> year to the Government and to the </w:t>
      </w:r>
      <w:r w:rsidR="00350EA0" w:rsidRPr="002E4CA7">
        <w:rPr>
          <w:rFonts w:asciiTheme="minorHAnsi" w:hAnsiTheme="minorHAnsi"/>
          <w:sz w:val="24"/>
          <w:szCs w:val="24"/>
          <w:lang w:val="en-GB"/>
        </w:rPr>
        <w:t>Commission</w:t>
      </w:r>
      <w:r w:rsidR="00B23FB9" w:rsidRPr="002E4CA7">
        <w:rPr>
          <w:rFonts w:asciiTheme="minorHAnsi" w:hAnsiTheme="minorHAnsi"/>
          <w:sz w:val="24"/>
          <w:szCs w:val="24"/>
          <w:lang w:val="en-GB"/>
        </w:rPr>
        <w:t xml:space="preserve"> a report on the activities of the GIBS and an analysis of the use of the operations specified above. The Commission may carry out inspections of the GIBS.</w:t>
      </w:r>
    </w:p>
    <w:p w14:paraId="1E2021D5" w14:textId="77777777" w:rsidR="002E4CA7" w:rsidRDefault="002E4CA7" w:rsidP="002E4CA7">
      <w:pPr>
        <w:pStyle w:val="Odstavecseseznamem"/>
        <w:rPr>
          <w:rFonts w:asciiTheme="minorHAnsi" w:hAnsiTheme="minorHAnsi"/>
          <w:sz w:val="24"/>
          <w:szCs w:val="24"/>
          <w:lang w:val="en-GB"/>
        </w:rPr>
      </w:pPr>
    </w:p>
    <w:p w14:paraId="5C4D9CF6" w14:textId="73CF6C4C" w:rsidR="0095062E" w:rsidRPr="002E4CA7" w:rsidRDefault="0095062E" w:rsidP="002E4CA7">
      <w:pPr>
        <w:numPr>
          <w:ilvl w:val="0"/>
          <w:numId w:val="15"/>
        </w:numPr>
        <w:tabs>
          <w:tab w:val="clear" w:pos="567"/>
          <w:tab w:val="left" w:pos="709"/>
        </w:tabs>
        <w:ind w:left="0" w:firstLine="0"/>
        <w:jc w:val="both"/>
        <w:rPr>
          <w:rFonts w:asciiTheme="minorHAnsi" w:hAnsiTheme="minorHAnsi"/>
          <w:iCs/>
          <w:color w:val="00000A"/>
          <w:sz w:val="24"/>
          <w:szCs w:val="24"/>
          <w:lang w:val="en-GB"/>
        </w:rPr>
      </w:pPr>
      <w:r w:rsidRPr="002E4CA7">
        <w:rPr>
          <w:rFonts w:asciiTheme="minorHAnsi" w:hAnsiTheme="minorHAnsi"/>
          <w:sz w:val="24"/>
          <w:szCs w:val="24"/>
          <w:lang w:val="en-GB"/>
        </w:rPr>
        <w:t xml:space="preserve">Other bodies exercising external </w:t>
      </w:r>
      <w:r w:rsidR="00D5369F" w:rsidRPr="002E4CA7">
        <w:rPr>
          <w:rFonts w:asciiTheme="minorHAnsi" w:hAnsiTheme="minorHAnsi"/>
          <w:sz w:val="24"/>
          <w:szCs w:val="24"/>
          <w:lang w:val="en-GB"/>
        </w:rPr>
        <w:t>supervision</w:t>
      </w:r>
      <w:r w:rsidRPr="002E4CA7">
        <w:rPr>
          <w:rFonts w:asciiTheme="minorHAnsi" w:hAnsiTheme="minorHAnsi"/>
          <w:sz w:val="24"/>
          <w:szCs w:val="24"/>
          <w:lang w:val="en-GB"/>
        </w:rPr>
        <w:t xml:space="preserve"> over the activity of the Police include</w:t>
      </w:r>
      <w:r w:rsidR="00D5369F" w:rsidRPr="002E4CA7">
        <w:rPr>
          <w:rFonts w:asciiTheme="minorHAnsi" w:hAnsiTheme="minorHAnsi"/>
          <w:sz w:val="24"/>
          <w:szCs w:val="24"/>
          <w:lang w:val="en-GB"/>
        </w:rPr>
        <w:t>:</w:t>
      </w:r>
      <w:r w:rsidRPr="002E4CA7">
        <w:rPr>
          <w:rFonts w:asciiTheme="minorHAnsi" w:hAnsiTheme="minorHAnsi"/>
          <w:sz w:val="24"/>
          <w:szCs w:val="24"/>
          <w:lang w:val="en-GB"/>
        </w:rPr>
        <w:t xml:space="preserve"> </w:t>
      </w:r>
      <w:r w:rsidR="00350EA0" w:rsidRPr="002E4CA7">
        <w:rPr>
          <w:rFonts w:asciiTheme="minorHAnsi" w:hAnsiTheme="minorHAnsi"/>
          <w:sz w:val="24"/>
          <w:szCs w:val="24"/>
          <w:lang w:val="en-GB"/>
        </w:rPr>
        <w:t xml:space="preserve">the Public Defender of Rights in the area of the protection of persons against the actions of public authorities, including the Police; </w:t>
      </w:r>
      <w:r w:rsidRPr="002E4CA7">
        <w:rPr>
          <w:rFonts w:asciiTheme="minorHAnsi" w:hAnsiTheme="minorHAnsi"/>
          <w:sz w:val="24"/>
          <w:szCs w:val="24"/>
          <w:lang w:val="en-GB"/>
        </w:rPr>
        <w:t>the public prosecutor as regards criminal investigations</w:t>
      </w:r>
      <w:r w:rsidR="00D5369F" w:rsidRPr="002E4CA7">
        <w:rPr>
          <w:rFonts w:asciiTheme="minorHAnsi" w:hAnsiTheme="minorHAnsi"/>
          <w:sz w:val="24"/>
          <w:szCs w:val="24"/>
          <w:lang w:val="en-GB"/>
        </w:rPr>
        <w:t>; the Ministry of Interior; courts when they take decisions on administrative actions against illegal police interventions; the National Audit Office which exercises control of the management of funds; the Office for the Protection of Economic Competition regarding the control of the awarding of public contracts</w:t>
      </w:r>
      <w:r w:rsidR="00AD0C4A">
        <w:rPr>
          <w:rFonts w:asciiTheme="minorHAnsi" w:hAnsiTheme="minorHAnsi"/>
          <w:sz w:val="24"/>
          <w:szCs w:val="24"/>
          <w:lang w:val="en-GB"/>
        </w:rPr>
        <w:t>,</w:t>
      </w:r>
      <w:r w:rsidR="00D5369F" w:rsidRPr="002E4CA7">
        <w:rPr>
          <w:rFonts w:asciiTheme="minorHAnsi" w:hAnsiTheme="minorHAnsi"/>
          <w:sz w:val="24"/>
          <w:szCs w:val="24"/>
          <w:lang w:val="en-GB"/>
        </w:rPr>
        <w:t xml:space="preserve"> and the Office for the Protection of Personal Data concerning the control of </w:t>
      </w:r>
      <w:r w:rsidR="00AD0C4A">
        <w:rPr>
          <w:rFonts w:asciiTheme="minorHAnsi" w:hAnsiTheme="minorHAnsi"/>
          <w:sz w:val="24"/>
          <w:szCs w:val="24"/>
          <w:lang w:val="en-GB"/>
        </w:rPr>
        <w:t xml:space="preserve">the </w:t>
      </w:r>
      <w:r w:rsidR="00D5369F" w:rsidRPr="002E4CA7">
        <w:rPr>
          <w:rFonts w:asciiTheme="minorHAnsi" w:hAnsiTheme="minorHAnsi"/>
          <w:sz w:val="24"/>
          <w:szCs w:val="24"/>
          <w:lang w:val="en-GB"/>
        </w:rPr>
        <w:t>handling of personal data.</w:t>
      </w:r>
    </w:p>
    <w:p w14:paraId="340DAC90" w14:textId="108BF395" w:rsidR="005B3932" w:rsidRDefault="005B3932" w:rsidP="004C025E">
      <w:pPr>
        <w:jc w:val="both"/>
        <w:rPr>
          <w:rFonts w:asciiTheme="minorHAnsi" w:hAnsiTheme="minorHAnsi"/>
          <w:iCs/>
          <w:color w:val="00000A"/>
          <w:sz w:val="24"/>
          <w:szCs w:val="24"/>
          <w:lang w:val="en-GB"/>
        </w:rPr>
      </w:pPr>
      <w:bookmarkStart w:id="342" w:name="_Toc494119952"/>
    </w:p>
    <w:p w14:paraId="0BA1D314" w14:textId="33B3D8B1" w:rsidR="005B3932" w:rsidRPr="0095062E" w:rsidRDefault="005B3932" w:rsidP="00D843A1">
      <w:pPr>
        <w:pStyle w:val="Nadpis3"/>
        <w:numPr>
          <w:ilvl w:val="0"/>
          <w:numId w:val="0"/>
        </w:numPr>
        <w:spacing w:before="0"/>
        <w:rPr>
          <w:rFonts w:asciiTheme="minorHAnsi" w:hAnsiTheme="minorHAnsi"/>
          <w:sz w:val="24"/>
          <w:szCs w:val="24"/>
          <w:lang w:val="en-GB"/>
        </w:rPr>
      </w:pPr>
      <w:bookmarkStart w:id="343" w:name="__RefHeading__4638_138456760"/>
      <w:bookmarkStart w:id="344" w:name="_Toc508876758"/>
      <w:bookmarkStart w:id="345" w:name="_Toc508881613"/>
      <w:bookmarkStart w:id="346" w:name="_Toc508882005"/>
      <w:bookmarkStart w:id="347" w:name="_Toc137046591"/>
      <w:bookmarkEnd w:id="343"/>
      <w:r w:rsidRPr="00A34599">
        <w:rPr>
          <w:rFonts w:asciiTheme="minorHAnsi" w:hAnsiTheme="minorHAnsi" w:cs="Calibri"/>
          <w:b w:val="0"/>
          <w:i/>
          <w:color w:val="00000A"/>
          <w:sz w:val="24"/>
          <w:szCs w:val="24"/>
          <w:lang w:val="en-GB"/>
        </w:rPr>
        <w:t>Complaints system</w:t>
      </w:r>
      <w:bookmarkEnd w:id="342"/>
      <w:bookmarkEnd w:id="344"/>
      <w:bookmarkEnd w:id="345"/>
      <w:bookmarkEnd w:id="346"/>
      <w:bookmarkEnd w:id="347"/>
    </w:p>
    <w:p w14:paraId="5A2B53AC" w14:textId="77777777" w:rsidR="005B3932" w:rsidRPr="00A34599" w:rsidRDefault="005B3932" w:rsidP="004C025E">
      <w:pPr>
        <w:jc w:val="both"/>
        <w:rPr>
          <w:rFonts w:asciiTheme="minorHAnsi" w:hAnsiTheme="minorHAnsi"/>
          <w:sz w:val="24"/>
          <w:szCs w:val="24"/>
          <w:lang w:val="en-GB"/>
        </w:rPr>
      </w:pPr>
    </w:p>
    <w:p w14:paraId="30FA7DA0" w14:textId="0C62E625" w:rsidR="002E4CA7" w:rsidRDefault="007A4FAE" w:rsidP="002E4CA7">
      <w:pPr>
        <w:numPr>
          <w:ilvl w:val="0"/>
          <w:numId w:val="15"/>
        </w:numPr>
        <w:tabs>
          <w:tab w:val="clear" w:pos="567"/>
          <w:tab w:val="left" w:pos="709"/>
        </w:tabs>
        <w:ind w:left="0" w:firstLine="0"/>
        <w:jc w:val="both"/>
        <w:rPr>
          <w:rFonts w:asciiTheme="minorHAnsi" w:hAnsiTheme="minorHAnsi"/>
          <w:sz w:val="24"/>
          <w:szCs w:val="24"/>
          <w:lang w:val="en-GB"/>
        </w:rPr>
      </w:pPr>
      <w:bookmarkStart w:id="348" w:name="_Ref131084244"/>
      <w:r>
        <w:rPr>
          <w:rFonts w:asciiTheme="minorHAnsi" w:hAnsiTheme="minorHAnsi"/>
          <w:sz w:val="24"/>
          <w:szCs w:val="24"/>
          <w:lang w:val="en-GB"/>
        </w:rPr>
        <w:t xml:space="preserve">Complaints about the behaviour of </w:t>
      </w:r>
      <w:r w:rsidRPr="007A4FAE">
        <w:rPr>
          <w:rFonts w:asciiTheme="minorHAnsi" w:hAnsiTheme="minorHAnsi"/>
          <w:sz w:val="24"/>
          <w:szCs w:val="24"/>
          <w:lang w:val="en-GB"/>
        </w:rPr>
        <w:t>police officers and employees are received, investigated and handled by</w:t>
      </w:r>
      <w:r w:rsidR="00611575">
        <w:rPr>
          <w:rFonts w:asciiTheme="minorHAnsi" w:hAnsiTheme="minorHAnsi"/>
          <w:sz w:val="24"/>
          <w:szCs w:val="24"/>
          <w:lang w:val="en-GB"/>
        </w:rPr>
        <w:t xml:space="preserve"> the</w:t>
      </w:r>
      <w:r w:rsidRPr="007A4FAE">
        <w:rPr>
          <w:rFonts w:asciiTheme="minorHAnsi" w:hAnsiTheme="minorHAnsi"/>
          <w:sz w:val="24"/>
          <w:szCs w:val="24"/>
          <w:lang w:val="en-GB"/>
        </w:rPr>
        <w:t xml:space="preserve"> internal control department of the </w:t>
      </w:r>
      <w:r w:rsidR="00611575">
        <w:rPr>
          <w:rFonts w:asciiTheme="minorHAnsi" w:hAnsiTheme="minorHAnsi"/>
          <w:sz w:val="24"/>
          <w:szCs w:val="24"/>
          <w:lang w:val="en-GB"/>
        </w:rPr>
        <w:t xml:space="preserve">relevant </w:t>
      </w:r>
      <w:r w:rsidRPr="007A4FAE">
        <w:rPr>
          <w:rFonts w:asciiTheme="minorHAnsi" w:hAnsiTheme="minorHAnsi"/>
          <w:sz w:val="24"/>
          <w:szCs w:val="24"/>
          <w:lang w:val="en-GB"/>
        </w:rPr>
        <w:t>regional police headquarters</w:t>
      </w:r>
      <w:r w:rsidR="000A74F0">
        <w:rPr>
          <w:rFonts w:asciiTheme="minorHAnsi" w:hAnsiTheme="minorHAnsi"/>
          <w:sz w:val="24"/>
          <w:szCs w:val="24"/>
          <w:lang w:val="en-GB"/>
        </w:rPr>
        <w:t xml:space="preserve"> or by the internal control office of the Presidium if the complaint concerns a staff member of the Presidium</w:t>
      </w:r>
      <w:r w:rsidRPr="007A4FAE">
        <w:rPr>
          <w:rFonts w:asciiTheme="minorHAnsi" w:hAnsiTheme="minorHAnsi"/>
          <w:sz w:val="24"/>
          <w:szCs w:val="24"/>
          <w:lang w:val="en-GB"/>
        </w:rPr>
        <w:t xml:space="preserve">. </w:t>
      </w:r>
      <w:r w:rsidR="000A74F0">
        <w:rPr>
          <w:rFonts w:asciiTheme="minorHAnsi" w:hAnsiTheme="minorHAnsi"/>
          <w:sz w:val="24"/>
          <w:szCs w:val="24"/>
          <w:lang w:val="en-GB"/>
        </w:rPr>
        <w:t xml:space="preserve">Complaints about the conduct of police officers may also be addressed to GIBS directly. </w:t>
      </w:r>
      <w:r w:rsidR="00611575">
        <w:rPr>
          <w:rFonts w:asciiTheme="minorHAnsi" w:hAnsiTheme="minorHAnsi"/>
          <w:sz w:val="24"/>
          <w:szCs w:val="24"/>
          <w:lang w:val="en-GB"/>
        </w:rPr>
        <w:t>The handling</w:t>
      </w:r>
      <w:r w:rsidRPr="007A4FAE">
        <w:rPr>
          <w:rFonts w:asciiTheme="minorHAnsi" w:hAnsiTheme="minorHAnsi"/>
          <w:sz w:val="24"/>
          <w:szCs w:val="24"/>
          <w:lang w:val="en-GB"/>
        </w:rPr>
        <w:t xml:space="preserve"> of complaints is governed by </w:t>
      </w:r>
      <w:r w:rsidR="009F3691">
        <w:rPr>
          <w:rFonts w:asciiTheme="minorHAnsi" w:hAnsiTheme="minorHAnsi"/>
          <w:sz w:val="24"/>
          <w:szCs w:val="24"/>
          <w:lang w:val="en-GB"/>
        </w:rPr>
        <w:t>S</w:t>
      </w:r>
      <w:r w:rsidR="00611575">
        <w:rPr>
          <w:rFonts w:asciiTheme="minorHAnsi" w:hAnsiTheme="minorHAnsi"/>
          <w:sz w:val="24"/>
          <w:szCs w:val="24"/>
          <w:lang w:val="en-GB"/>
        </w:rPr>
        <w:t>ection</w:t>
      </w:r>
      <w:r w:rsidRPr="007A4FAE">
        <w:rPr>
          <w:rFonts w:asciiTheme="minorHAnsi" w:hAnsiTheme="minorHAnsi"/>
          <w:sz w:val="24"/>
          <w:szCs w:val="24"/>
          <w:lang w:val="en-GB"/>
        </w:rPr>
        <w:t xml:space="preserve"> 97 of the </w:t>
      </w:r>
      <w:r w:rsidR="000A74F0">
        <w:rPr>
          <w:rFonts w:asciiTheme="minorHAnsi" w:hAnsiTheme="minorHAnsi"/>
          <w:sz w:val="24"/>
          <w:szCs w:val="24"/>
          <w:lang w:val="en-GB"/>
        </w:rPr>
        <w:t xml:space="preserve">Police </w:t>
      </w:r>
      <w:r w:rsidRPr="007A4FAE">
        <w:rPr>
          <w:rFonts w:asciiTheme="minorHAnsi" w:hAnsiTheme="minorHAnsi"/>
          <w:sz w:val="24"/>
          <w:szCs w:val="24"/>
          <w:lang w:val="en-GB"/>
        </w:rPr>
        <w:t xml:space="preserve">Act and by </w:t>
      </w:r>
      <w:r w:rsidR="000A74F0">
        <w:rPr>
          <w:rFonts w:asciiTheme="minorHAnsi" w:hAnsiTheme="minorHAnsi"/>
          <w:sz w:val="24"/>
          <w:szCs w:val="24"/>
          <w:lang w:val="en-GB"/>
        </w:rPr>
        <w:t xml:space="preserve">the </w:t>
      </w:r>
      <w:r w:rsidR="000A74F0" w:rsidRPr="002E4CA7">
        <w:rPr>
          <w:rFonts w:asciiTheme="minorHAnsi" w:hAnsiTheme="minorHAnsi"/>
          <w:sz w:val="24"/>
          <w:szCs w:val="24"/>
          <w:lang w:val="en-GB"/>
        </w:rPr>
        <w:t>Internal Inspection Regulations</w:t>
      </w:r>
      <w:r>
        <w:rPr>
          <w:rFonts w:asciiTheme="minorHAnsi" w:hAnsiTheme="minorHAnsi"/>
          <w:sz w:val="24"/>
          <w:szCs w:val="24"/>
          <w:lang w:val="en-GB"/>
        </w:rPr>
        <w:t xml:space="preserve">. Complaints </w:t>
      </w:r>
      <w:r w:rsidR="009F3691">
        <w:rPr>
          <w:rFonts w:asciiTheme="minorHAnsi" w:hAnsiTheme="minorHAnsi"/>
          <w:sz w:val="24"/>
          <w:szCs w:val="24"/>
          <w:lang w:val="en-GB"/>
        </w:rPr>
        <w:t xml:space="preserve">concerning </w:t>
      </w:r>
      <w:r>
        <w:rPr>
          <w:rFonts w:asciiTheme="minorHAnsi" w:hAnsiTheme="minorHAnsi"/>
          <w:sz w:val="24"/>
          <w:szCs w:val="24"/>
          <w:lang w:val="en-GB"/>
        </w:rPr>
        <w:t xml:space="preserve">conduct that </w:t>
      </w:r>
      <w:r w:rsidR="009F3691">
        <w:rPr>
          <w:rFonts w:asciiTheme="minorHAnsi" w:hAnsiTheme="minorHAnsi"/>
          <w:sz w:val="24"/>
          <w:szCs w:val="24"/>
          <w:lang w:val="en-GB"/>
        </w:rPr>
        <w:t xml:space="preserve">may </w:t>
      </w:r>
      <w:r>
        <w:rPr>
          <w:rFonts w:asciiTheme="minorHAnsi" w:hAnsiTheme="minorHAnsi"/>
          <w:sz w:val="24"/>
          <w:szCs w:val="24"/>
          <w:lang w:val="en-GB"/>
        </w:rPr>
        <w:t>be qualified as a criminal offence are handled by the GIBS.</w:t>
      </w:r>
      <w:r w:rsidR="000A74F0">
        <w:rPr>
          <w:rFonts w:asciiTheme="minorHAnsi" w:hAnsiTheme="minorHAnsi"/>
          <w:sz w:val="24"/>
          <w:szCs w:val="24"/>
          <w:lang w:val="en-GB"/>
        </w:rPr>
        <w:t xml:space="preserve"> Other complaints are investigated internally by the relevant internal control department or office.</w:t>
      </w:r>
      <w:bookmarkEnd w:id="348"/>
      <w:r w:rsidR="000A74F0">
        <w:rPr>
          <w:rFonts w:asciiTheme="minorHAnsi" w:hAnsiTheme="minorHAnsi"/>
          <w:sz w:val="24"/>
          <w:szCs w:val="24"/>
          <w:lang w:val="en-GB"/>
        </w:rPr>
        <w:t xml:space="preserve"> </w:t>
      </w:r>
      <w:bookmarkStart w:id="349" w:name="_Ref131084247"/>
    </w:p>
    <w:p w14:paraId="1158C9C1" w14:textId="77777777" w:rsidR="002E4CA7" w:rsidRDefault="002E4CA7" w:rsidP="002E4CA7">
      <w:pPr>
        <w:tabs>
          <w:tab w:val="left" w:pos="709"/>
        </w:tabs>
        <w:jc w:val="both"/>
        <w:rPr>
          <w:rFonts w:asciiTheme="minorHAnsi" w:hAnsiTheme="minorHAnsi"/>
          <w:sz w:val="24"/>
          <w:szCs w:val="24"/>
          <w:lang w:val="en-GB"/>
        </w:rPr>
      </w:pPr>
    </w:p>
    <w:p w14:paraId="2C69BBE7" w14:textId="1F5CA68F" w:rsidR="002E4CA7" w:rsidRDefault="000A74F0" w:rsidP="002E4CA7">
      <w:pPr>
        <w:numPr>
          <w:ilvl w:val="0"/>
          <w:numId w:val="15"/>
        </w:numPr>
        <w:tabs>
          <w:tab w:val="clear" w:pos="567"/>
          <w:tab w:val="left" w:pos="709"/>
        </w:tabs>
        <w:ind w:left="0" w:firstLine="0"/>
        <w:jc w:val="both"/>
        <w:rPr>
          <w:rFonts w:asciiTheme="minorHAnsi" w:hAnsiTheme="minorHAnsi"/>
          <w:sz w:val="24"/>
          <w:szCs w:val="24"/>
          <w:lang w:val="en-GB"/>
        </w:rPr>
      </w:pPr>
      <w:r w:rsidRPr="002E4CA7">
        <w:rPr>
          <w:rFonts w:asciiTheme="minorHAnsi" w:hAnsiTheme="minorHAnsi"/>
          <w:sz w:val="24"/>
          <w:szCs w:val="24"/>
          <w:lang w:val="en-GB"/>
        </w:rPr>
        <w:t xml:space="preserve">The procedure for filing a complaint is described on the Police’s main website, in a section </w:t>
      </w:r>
      <w:r w:rsidR="003E5F0F">
        <w:rPr>
          <w:rFonts w:asciiTheme="minorHAnsi" w:hAnsiTheme="minorHAnsi"/>
          <w:sz w:val="24"/>
          <w:szCs w:val="24"/>
          <w:lang w:val="en-GB"/>
        </w:rPr>
        <w:t>of the internal control department</w:t>
      </w:r>
      <w:r w:rsidRPr="002E4CA7">
        <w:rPr>
          <w:rFonts w:asciiTheme="minorHAnsi" w:hAnsiTheme="minorHAnsi"/>
          <w:sz w:val="24"/>
          <w:szCs w:val="24"/>
          <w:lang w:val="en-GB"/>
        </w:rPr>
        <w:t xml:space="preserve">. Anonymous complaints are possible but will only </w:t>
      </w:r>
      <w:r w:rsidR="007A4FAE" w:rsidRPr="002E4CA7">
        <w:rPr>
          <w:rFonts w:asciiTheme="minorHAnsi" w:hAnsiTheme="minorHAnsi"/>
          <w:sz w:val="24"/>
          <w:szCs w:val="24"/>
          <w:lang w:val="en-GB"/>
        </w:rPr>
        <w:t xml:space="preserve">be processed to the extent that </w:t>
      </w:r>
      <w:r w:rsidRPr="002E4CA7">
        <w:rPr>
          <w:rFonts w:asciiTheme="minorHAnsi" w:hAnsiTheme="minorHAnsi"/>
          <w:sz w:val="24"/>
          <w:szCs w:val="24"/>
          <w:lang w:val="en-GB"/>
        </w:rPr>
        <w:t>their</w:t>
      </w:r>
      <w:r w:rsidR="007A4FAE" w:rsidRPr="002E4CA7">
        <w:rPr>
          <w:rFonts w:asciiTheme="minorHAnsi" w:hAnsiTheme="minorHAnsi"/>
          <w:sz w:val="24"/>
          <w:szCs w:val="24"/>
          <w:lang w:val="en-GB"/>
        </w:rPr>
        <w:t xml:space="preserve"> content allows. If it is necessary to process the complaint, </w:t>
      </w:r>
      <w:r w:rsidR="009F3691">
        <w:rPr>
          <w:rFonts w:asciiTheme="minorHAnsi" w:hAnsiTheme="minorHAnsi"/>
          <w:sz w:val="24"/>
          <w:szCs w:val="24"/>
          <w:lang w:val="en-GB"/>
        </w:rPr>
        <w:t>an</w:t>
      </w:r>
      <w:r w:rsidR="009F3691" w:rsidRPr="002E4CA7">
        <w:rPr>
          <w:rFonts w:asciiTheme="minorHAnsi" w:hAnsiTheme="minorHAnsi"/>
          <w:sz w:val="24"/>
          <w:szCs w:val="24"/>
          <w:lang w:val="en-GB"/>
        </w:rPr>
        <w:t xml:space="preserve"> </w:t>
      </w:r>
      <w:r w:rsidR="007A4FAE" w:rsidRPr="002E4CA7">
        <w:rPr>
          <w:rFonts w:asciiTheme="minorHAnsi" w:hAnsiTheme="minorHAnsi"/>
          <w:sz w:val="24"/>
          <w:szCs w:val="24"/>
          <w:lang w:val="en-GB"/>
        </w:rPr>
        <w:t xml:space="preserve">employee will ask the applicant to complete the necessary data. Telephone complaints are accepted only in case of danger to life and health. </w:t>
      </w:r>
      <w:r w:rsidRPr="002E4CA7">
        <w:rPr>
          <w:rFonts w:asciiTheme="minorHAnsi" w:hAnsiTheme="minorHAnsi"/>
          <w:sz w:val="24"/>
          <w:szCs w:val="24"/>
          <w:lang w:val="en-GB"/>
        </w:rPr>
        <w:t xml:space="preserve">The complainant is informed of the follow-up given to the complaint if s/he so requests. </w:t>
      </w:r>
      <w:r w:rsidR="00395FDA" w:rsidRPr="002E4CA7">
        <w:rPr>
          <w:rFonts w:asciiTheme="minorHAnsi" w:hAnsiTheme="minorHAnsi"/>
          <w:sz w:val="24"/>
          <w:szCs w:val="24"/>
          <w:lang w:val="en-GB"/>
        </w:rPr>
        <w:t>The Police keep</w:t>
      </w:r>
      <w:r w:rsidR="0084556E">
        <w:rPr>
          <w:rFonts w:asciiTheme="minorHAnsi" w:hAnsiTheme="minorHAnsi"/>
          <w:sz w:val="24"/>
          <w:szCs w:val="24"/>
          <w:lang w:val="en-GB"/>
        </w:rPr>
        <w:t>s</w:t>
      </w:r>
      <w:r w:rsidR="00395FDA" w:rsidRPr="002E4CA7">
        <w:rPr>
          <w:rFonts w:asciiTheme="minorHAnsi" w:hAnsiTheme="minorHAnsi"/>
          <w:sz w:val="24"/>
          <w:szCs w:val="24"/>
          <w:lang w:val="en-GB"/>
        </w:rPr>
        <w:t xml:space="preserve"> statistics </w:t>
      </w:r>
      <w:r w:rsidR="003E5F0F">
        <w:rPr>
          <w:rFonts w:asciiTheme="minorHAnsi" w:hAnsiTheme="minorHAnsi"/>
          <w:sz w:val="24"/>
          <w:szCs w:val="24"/>
          <w:lang w:val="en-GB"/>
        </w:rPr>
        <w:t xml:space="preserve">on </w:t>
      </w:r>
      <w:r w:rsidR="0084556E">
        <w:rPr>
          <w:rFonts w:asciiTheme="minorHAnsi" w:hAnsiTheme="minorHAnsi"/>
          <w:sz w:val="24"/>
          <w:szCs w:val="24"/>
          <w:lang w:val="en-GB"/>
        </w:rPr>
        <w:t>complaints</w:t>
      </w:r>
      <w:r w:rsidR="003E5F0F">
        <w:rPr>
          <w:rFonts w:asciiTheme="minorHAnsi" w:hAnsiTheme="minorHAnsi"/>
          <w:sz w:val="24"/>
          <w:szCs w:val="24"/>
          <w:lang w:val="en-GB"/>
        </w:rPr>
        <w:t xml:space="preserve"> submitted </w:t>
      </w:r>
      <w:r w:rsidR="0084556E">
        <w:rPr>
          <w:rFonts w:asciiTheme="minorHAnsi" w:hAnsiTheme="minorHAnsi"/>
          <w:sz w:val="24"/>
          <w:szCs w:val="24"/>
          <w:lang w:val="en-GB"/>
        </w:rPr>
        <w:t>against</w:t>
      </w:r>
      <w:r w:rsidR="003E5F0F">
        <w:rPr>
          <w:rFonts w:asciiTheme="minorHAnsi" w:hAnsiTheme="minorHAnsi"/>
          <w:sz w:val="24"/>
          <w:szCs w:val="24"/>
          <w:lang w:val="en-GB"/>
        </w:rPr>
        <w:t xml:space="preserve"> police</w:t>
      </w:r>
      <w:r w:rsidR="00BA6763">
        <w:rPr>
          <w:rFonts w:asciiTheme="minorHAnsi" w:hAnsiTheme="minorHAnsi"/>
          <w:sz w:val="24"/>
          <w:szCs w:val="24"/>
          <w:lang w:val="en-GB"/>
        </w:rPr>
        <w:t xml:space="preserve"> officers</w:t>
      </w:r>
      <w:r w:rsidR="003E5F0F">
        <w:rPr>
          <w:rFonts w:asciiTheme="minorHAnsi" w:hAnsiTheme="minorHAnsi"/>
          <w:sz w:val="24"/>
          <w:szCs w:val="24"/>
          <w:lang w:val="en-GB"/>
        </w:rPr>
        <w:t xml:space="preserve"> and employees of the force</w:t>
      </w:r>
      <w:r w:rsidR="0084556E">
        <w:rPr>
          <w:rFonts w:asciiTheme="minorHAnsi" w:hAnsiTheme="minorHAnsi"/>
          <w:sz w:val="24"/>
          <w:szCs w:val="24"/>
          <w:lang w:val="en-GB"/>
        </w:rPr>
        <w:t xml:space="preserve"> </w:t>
      </w:r>
      <w:r w:rsidR="00BA6763">
        <w:rPr>
          <w:rFonts w:asciiTheme="minorHAnsi" w:hAnsiTheme="minorHAnsi"/>
          <w:sz w:val="24"/>
          <w:szCs w:val="24"/>
          <w:lang w:val="en-GB"/>
        </w:rPr>
        <w:t>and these</w:t>
      </w:r>
      <w:r w:rsidR="003E5F0F">
        <w:rPr>
          <w:rFonts w:asciiTheme="minorHAnsi" w:hAnsiTheme="minorHAnsi"/>
          <w:sz w:val="24"/>
          <w:szCs w:val="24"/>
          <w:lang w:val="en-GB"/>
        </w:rPr>
        <w:t xml:space="preserve"> </w:t>
      </w:r>
      <w:r w:rsidR="00BA6763">
        <w:rPr>
          <w:rFonts w:asciiTheme="minorHAnsi" w:hAnsiTheme="minorHAnsi"/>
          <w:sz w:val="24"/>
          <w:szCs w:val="24"/>
          <w:lang w:val="en-GB"/>
        </w:rPr>
        <w:t>show</w:t>
      </w:r>
      <w:r w:rsidR="00BA6763" w:rsidRPr="002E4CA7">
        <w:rPr>
          <w:rFonts w:asciiTheme="minorHAnsi" w:hAnsiTheme="minorHAnsi"/>
          <w:sz w:val="24"/>
          <w:szCs w:val="24"/>
          <w:lang w:val="en-GB"/>
        </w:rPr>
        <w:t xml:space="preserve"> </w:t>
      </w:r>
      <w:r w:rsidR="00395FDA" w:rsidRPr="002E4CA7">
        <w:rPr>
          <w:rFonts w:asciiTheme="minorHAnsi" w:hAnsiTheme="minorHAnsi"/>
          <w:sz w:val="24"/>
          <w:szCs w:val="24"/>
          <w:lang w:val="en-GB"/>
        </w:rPr>
        <w:t xml:space="preserve">that dozens of notifications </w:t>
      </w:r>
      <w:r w:rsidR="008A606A">
        <w:rPr>
          <w:rFonts w:asciiTheme="minorHAnsi" w:hAnsiTheme="minorHAnsi"/>
          <w:sz w:val="24"/>
          <w:szCs w:val="24"/>
          <w:lang w:val="en-GB"/>
        </w:rPr>
        <w:t>against</w:t>
      </w:r>
      <w:r w:rsidR="00CC6A72">
        <w:rPr>
          <w:rFonts w:asciiTheme="minorHAnsi" w:hAnsiTheme="minorHAnsi"/>
          <w:sz w:val="24"/>
          <w:szCs w:val="24"/>
          <w:lang w:val="en-GB"/>
        </w:rPr>
        <w:t xml:space="preserve"> </w:t>
      </w:r>
      <w:r w:rsidR="00395FDA" w:rsidRPr="002E4CA7">
        <w:rPr>
          <w:rFonts w:asciiTheme="minorHAnsi" w:hAnsiTheme="minorHAnsi"/>
          <w:sz w:val="24"/>
          <w:szCs w:val="24"/>
          <w:lang w:val="en-GB"/>
        </w:rPr>
        <w:t>police staff are received each year.</w:t>
      </w:r>
      <w:bookmarkEnd w:id="349"/>
      <w:r w:rsidR="0084556E">
        <w:rPr>
          <w:rFonts w:asciiTheme="minorHAnsi" w:hAnsiTheme="minorHAnsi"/>
          <w:sz w:val="24"/>
          <w:szCs w:val="24"/>
          <w:lang w:val="en-GB"/>
        </w:rPr>
        <w:t xml:space="preserve"> This information is </w:t>
      </w:r>
      <w:r w:rsidR="00BA6763">
        <w:rPr>
          <w:rFonts w:asciiTheme="minorHAnsi" w:hAnsiTheme="minorHAnsi"/>
          <w:sz w:val="24"/>
          <w:szCs w:val="24"/>
          <w:lang w:val="en-GB"/>
        </w:rPr>
        <w:t>made available</w:t>
      </w:r>
      <w:r w:rsidR="0084556E">
        <w:rPr>
          <w:rFonts w:asciiTheme="minorHAnsi" w:hAnsiTheme="minorHAnsi"/>
          <w:sz w:val="24"/>
          <w:szCs w:val="24"/>
          <w:lang w:val="en-GB"/>
        </w:rPr>
        <w:t xml:space="preserve"> on the internal website of the Police but not </w:t>
      </w:r>
      <w:r w:rsidR="00E15B2E">
        <w:rPr>
          <w:rFonts w:asciiTheme="minorHAnsi" w:hAnsiTheme="minorHAnsi"/>
          <w:sz w:val="24"/>
          <w:szCs w:val="24"/>
          <w:lang w:val="en-GB"/>
        </w:rPr>
        <w:t>on the public facing website</w:t>
      </w:r>
      <w:r w:rsidR="0084556E">
        <w:rPr>
          <w:rFonts w:asciiTheme="minorHAnsi" w:hAnsiTheme="minorHAnsi"/>
          <w:sz w:val="24"/>
          <w:szCs w:val="24"/>
          <w:lang w:val="en-GB"/>
        </w:rPr>
        <w:t>.</w:t>
      </w:r>
    </w:p>
    <w:p w14:paraId="6F5A4902" w14:textId="77777777" w:rsidR="002E4CA7" w:rsidRDefault="002E4CA7" w:rsidP="002E4CA7">
      <w:pPr>
        <w:pStyle w:val="Odstavecseseznamem"/>
        <w:rPr>
          <w:rFonts w:cstheme="minorHAnsi"/>
          <w:sz w:val="24"/>
          <w:szCs w:val="24"/>
          <w:lang w:val="en-US"/>
        </w:rPr>
      </w:pPr>
    </w:p>
    <w:p w14:paraId="7A57348D" w14:textId="47417104" w:rsidR="00622C63" w:rsidRPr="002E4CA7" w:rsidRDefault="003E5F0F" w:rsidP="002E4CA7">
      <w:pPr>
        <w:numPr>
          <w:ilvl w:val="0"/>
          <w:numId w:val="15"/>
        </w:numPr>
        <w:tabs>
          <w:tab w:val="clear" w:pos="567"/>
          <w:tab w:val="left" w:pos="709"/>
        </w:tabs>
        <w:ind w:left="0" w:firstLine="0"/>
        <w:jc w:val="both"/>
        <w:rPr>
          <w:rFonts w:asciiTheme="minorHAnsi" w:hAnsiTheme="minorHAnsi"/>
          <w:sz w:val="24"/>
          <w:szCs w:val="24"/>
          <w:lang w:val="en-GB"/>
        </w:rPr>
      </w:pPr>
      <w:r>
        <w:rPr>
          <w:rFonts w:cstheme="minorHAnsi"/>
          <w:sz w:val="24"/>
          <w:szCs w:val="24"/>
          <w:lang w:val="en-US"/>
        </w:rPr>
        <w:t>T</w:t>
      </w:r>
      <w:r w:rsidR="00622C63" w:rsidRPr="002E4CA7">
        <w:rPr>
          <w:rFonts w:cstheme="minorHAnsi"/>
          <w:sz w:val="24"/>
          <w:szCs w:val="24"/>
          <w:lang w:val="en-US"/>
        </w:rPr>
        <w:t xml:space="preserve">he GET </w:t>
      </w:r>
      <w:r w:rsidR="00395FDA" w:rsidRPr="002E4CA7">
        <w:rPr>
          <w:rFonts w:cstheme="minorHAnsi"/>
          <w:sz w:val="24"/>
          <w:szCs w:val="24"/>
          <w:lang w:val="en-US"/>
        </w:rPr>
        <w:t xml:space="preserve">takes </w:t>
      </w:r>
      <w:r w:rsidR="0084556E">
        <w:rPr>
          <w:rFonts w:cstheme="minorHAnsi"/>
          <w:sz w:val="24"/>
          <w:szCs w:val="24"/>
          <w:lang w:val="en-US"/>
        </w:rPr>
        <w:t>the view</w:t>
      </w:r>
      <w:r w:rsidR="00395FDA" w:rsidRPr="002E4CA7">
        <w:rPr>
          <w:rFonts w:cstheme="minorHAnsi"/>
          <w:sz w:val="24"/>
          <w:szCs w:val="24"/>
          <w:lang w:val="en-US"/>
        </w:rPr>
        <w:t xml:space="preserve"> </w:t>
      </w:r>
      <w:r w:rsidR="00622C63" w:rsidRPr="002E4CA7">
        <w:rPr>
          <w:rFonts w:cstheme="minorHAnsi"/>
          <w:sz w:val="24"/>
          <w:szCs w:val="24"/>
          <w:lang w:val="en-US"/>
        </w:rPr>
        <w:t xml:space="preserve">that statistics on complaints against police staff </w:t>
      </w:r>
      <w:r w:rsidR="00F82D63">
        <w:rPr>
          <w:rFonts w:cstheme="minorHAnsi"/>
          <w:sz w:val="24"/>
          <w:szCs w:val="24"/>
          <w:lang w:val="en-US"/>
        </w:rPr>
        <w:t>and the follow-up given</w:t>
      </w:r>
      <w:r w:rsidR="007D03A7">
        <w:rPr>
          <w:rFonts w:cstheme="minorHAnsi"/>
          <w:sz w:val="24"/>
          <w:szCs w:val="24"/>
          <w:lang w:val="en-US"/>
        </w:rPr>
        <w:t xml:space="preserve"> </w:t>
      </w:r>
      <w:r w:rsidR="00622C63" w:rsidRPr="002E4CA7">
        <w:rPr>
          <w:rFonts w:cstheme="minorHAnsi"/>
          <w:sz w:val="24"/>
          <w:szCs w:val="24"/>
          <w:lang w:val="en-US"/>
        </w:rPr>
        <w:t xml:space="preserve">ought to be available publicly (without disclosing the identity of the individuals concerned). Consequently, </w:t>
      </w:r>
      <w:r w:rsidR="00622C63" w:rsidRPr="002E4CA7">
        <w:rPr>
          <w:rFonts w:cstheme="minorHAnsi"/>
          <w:b/>
          <w:bCs/>
          <w:sz w:val="24"/>
          <w:szCs w:val="24"/>
          <w:lang w:val="en-US"/>
        </w:rPr>
        <w:t xml:space="preserve">GRECO recommends that </w:t>
      </w:r>
      <w:r w:rsidR="0084556E">
        <w:rPr>
          <w:rFonts w:cstheme="minorHAnsi"/>
          <w:b/>
          <w:bCs/>
          <w:sz w:val="24"/>
          <w:szCs w:val="24"/>
          <w:lang w:val="en-US"/>
        </w:rPr>
        <w:t>centrali</w:t>
      </w:r>
      <w:r w:rsidR="00F82D63">
        <w:rPr>
          <w:rFonts w:cstheme="minorHAnsi"/>
          <w:b/>
          <w:bCs/>
          <w:sz w:val="24"/>
          <w:szCs w:val="24"/>
          <w:lang w:val="en-US"/>
        </w:rPr>
        <w:t>s</w:t>
      </w:r>
      <w:r w:rsidR="0084556E">
        <w:rPr>
          <w:rFonts w:cstheme="minorHAnsi"/>
          <w:b/>
          <w:bCs/>
          <w:sz w:val="24"/>
          <w:szCs w:val="24"/>
          <w:lang w:val="en-US"/>
        </w:rPr>
        <w:t xml:space="preserve">ed statistics on </w:t>
      </w:r>
      <w:r w:rsidR="00622C63" w:rsidRPr="002E4CA7">
        <w:rPr>
          <w:rFonts w:cstheme="minorHAnsi"/>
          <w:b/>
          <w:bCs/>
          <w:sz w:val="24"/>
          <w:szCs w:val="24"/>
          <w:lang w:val="en-US"/>
        </w:rPr>
        <w:t xml:space="preserve">complaints against </w:t>
      </w:r>
      <w:r w:rsidR="00CF5565">
        <w:rPr>
          <w:rFonts w:cstheme="minorHAnsi"/>
          <w:b/>
          <w:bCs/>
          <w:sz w:val="24"/>
          <w:szCs w:val="24"/>
          <w:lang w:val="en-US"/>
        </w:rPr>
        <w:t>Police staff</w:t>
      </w:r>
      <w:r w:rsidR="00622C63" w:rsidRPr="002E4CA7">
        <w:rPr>
          <w:rFonts w:cstheme="minorHAnsi"/>
          <w:b/>
          <w:bCs/>
          <w:sz w:val="24"/>
          <w:szCs w:val="24"/>
          <w:lang w:val="en-US"/>
        </w:rPr>
        <w:t xml:space="preserve"> and measures taken in this respect be </w:t>
      </w:r>
      <w:r w:rsidR="0084556E">
        <w:rPr>
          <w:rFonts w:cstheme="minorHAnsi"/>
          <w:b/>
          <w:bCs/>
          <w:sz w:val="24"/>
          <w:szCs w:val="24"/>
          <w:lang w:val="en-US"/>
        </w:rPr>
        <w:t>published online</w:t>
      </w:r>
      <w:r w:rsidR="00622C63" w:rsidRPr="002E4CA7">
        <w:rPr>
          <w:rFonts w:cstheme="minorHAnsi"/>
          <w:b/>
          <w:bCs/>
          <w:sz w:val="24"/>
          <w:szCs w:val="24"/>
          <w:lang w:val="en-US"/>
        </w:rPr>
        <w:t>, while respecting the anonymity of the persons concerned.</w:t>
      </w:r>
    </w:p>
    <w:p w14:paraId="7E009AAB" w14:textId="1F029EB9" w:rsidR="005B1E38" w:rsidRDefault="005B1E38" w:rsidP="005B1E38">
      <w:pPr>
        <w:pStyle w:val="Odstavecseseznamem"/>
        <w:rPr>
          <w:rFonts w:asciiTheme="minorHAnsi" w:hAnsiTheme="minorHAnsi"/>
          <w:sz w:val="24"/>
          <w:szCs w:val="24"/>
          <w:lang w:val="en-GB"/>
        </w:rPr>
      </w:pPr>
    </w:p>
    <w:p w14:paraId="2A99C597" w14:textId="77777777" w:rsidR="00851A57" w:rsidRPr="00851A57" w:rsidRDefault="00851A57" w:rsidP="00851A57">
      <w:pPr>
        <w:pStyle w:val="Nadpis2"/>
        <w:numPr>
          <w:ilvl w:val="0"/>
          <w:numId w:val="0"/>
        </w:numPr>
        <w:spacing w:before="0"/>
        <w:rPr>
          <w:rFonts w:asciiTheme="minorHAnsi" w:hAnsiTheme="minorHAnsi"/>
          <w:color w:val="00000A"/>
          <w:sz w:val="24"/>
          <w:szCs w:val="24"/>
          <w:u w:val="single"/>
          <w:lang w:val="en-GB"/>
        </w:rPr>
      </w:pPr>
      <w:bookmarkStart w:id="350" w:name="_Toc510010118"/>
      <w:bookmarkStart w:id="351" w:name="_Toc99115266"/>
      <w:bookmarkStart w:id="352" w:name="_Toc106297895"/>
      <w:bookmarkStart w:id="353" w:name="_Toc137046592"/>
      <w:r w:rsidRPr="00851A57">
        <w:rPr>
          <w:rFonts w:asciiTheme="minorHAnsi" w:hAnsiTheme="minorHAnsi"/>
          <w:color w:val="00000A"/>
          <w:sz w:val="24"/>
          <w:szCs w:val="24"/>
          <w:u w:val="single"/>
          <w:lang w:val="en-GB"/>
        </w:rPr>
        <w:t>Reporting obligations and whistleblower protection</w:t>
      </w:r>
      <w:bookmarkEnd w:id="350"/>
      <w:bookmarkEnd w:id="351"/>
      <w:bookmarkEnd w:id="352"/>
      <w:bookmarkEnd w:id="353"/>
    </w:p>
    <w:p w14:paraId="773D1E11" w14:textId="587ED14E" w:rsidR="005B3932" w:rsidRDefault="005B3932" w:rsidP="004C025E">
      <w:pPr>
        <w:jc w:val="both"/>
        <w:rPr>
          <w:rFonts w:asciiTheme="minorHAnsi" w:hAnsiTheme="minorHAnsi"/>
          <w:sz w:val="24"/>
          <w:szCs w:val="24"/>
          <w:lang w:val="en-GB"/>
        </w:rPr>
      </w:pPr>
    </w:p>
    <w:p w14:paraId="24C2CF37" w14:textId="77777777" w:rsidR="00331732" w:rsidRPr="00E72637" w:rsidRDefault="00331732" w:rsidP="00331732">
      <w:pPr>
        <w:pStyle w:val="Nadpis3"/>
        <w:spacing w:before="0"/>
        <w:rPr>
          <w:rFonts w:asciiTheme="minorHAnsi" w:hAnsiTheme="minorHAnsi" w:cstheme="minorHAnsi"/>
          <w:b w:val="0"/>
          <w:bCs w:val="0"/>
          <w:i/>
          <w:iCs/>
          <w:color w:val="auto"/>
          <w:sz w:val="24"/>
          <w:szCs w:val="24"/>
        </w:rPr>
      </w:pPr>
      <w:bookmarkStart w:id="354" w:name="_Toc510010119"/>
      <w:bookmarkStart w:id="355" w:name="_Toc99115267"/>
      <w:bookmarkStart w:id="356" w:name="_Toc106297896"/>
      <w:bookmarkStart w:id="357" w:name="_Toc129256558"/>
      <w:bookmarkStart w:id="358" w:name="_Toc137046593"/>
      <w:r w:rsidRPr="00E72637">
        <w:rPr>
          <w:rFonts w:asciiTheme="minorHAnsi" w:hAnsiTheme="minorHAnsi" w:cstheme="minorHAnsi"/>
          <w:b w:val="0"/>
          <w:bCs w:val="0"/>
          <w:i/>
          <w:iCs/>
          <w:color w:val="auto"/>
          <w:sz w:val="24"/>
          <w:szCs w:val="24"/>
        </w:rPr>
        <w:t>Reporting obligations</w:t>
      </w:r>
      <w:bookmarkEnd w:id="354"/>
      <w:bookmarkEnd w:id="355"/>
      <w:bookmarkEnd w:id="356"/>
      <w:bookmarkEnd w:id="357"/>
      <w:bookmarkEnd w:id="358"/>
    </w:p>
    <w:p w14:paraId="1430874A" w14:textId="77777777" w:rsidR="00331732" w:rsidRDefault="00331732" w:rsidP="004C025E">
      <w:pPr>
        <w:jc w:val="both"/>
        <w:rPr>
          <w:rFonts w:asciiTheme="minorHAnsi" w:hAnsiTheme="minorHAnsi"/>
          <w:sz w:val="24"/>
          <w:szCs w:val="24"/>
          <w:lang w:val="en-GB"/>
        </w:rPr>
      </w:pPr>
    </w:p>
    <w:p w14:paraId="567955F8" w14:textId="70DCB968" w:rsidR="002E4CA7" w:rsidRDefault="006F5B85" w:rsidP="002E4CA7">
      <w:pPr>
        <w:numPr>
          <w:ilvl w:val="0"/>
          <w:numId w:val="15"/>
        </w:numPr>
        <w:tabs>
          <w:tab w:val="clear" w:pos="567"/>
          <w:tab w:val="left" w:pos="709"/>
        </w:tabs>
        <w:ind w:left="0" w:firstLine="0"/>
        <w:jc w:val="both"/>
        <w:rPr>
          <w:rFonts w:cstheme="minorHAnsi"/>
          <w:sz w:val="24"/>
          <w:szCs w:val="24"/>
          <w:lang w:val="en-US"/>
        </w:rPr>
      </w:pPr>
      <w:r w:rsidRPr="002E4CA7">
        <w:rPr>
          <w:rFonts w:cstheme="minorHAnsi"/>
          <w:sz w:val="24"/>
          <w:szCs w:val="24"/>
          <w:lang w:val="en-US"/>
        </w:rPr>
        <w:t xml:space="preserve">Police </w:t>
      </w:r>
      <w:r w:rsidR="00CC6A72">
        <w:rPr>
          <w:rFonts w:cstheme="minorHAnsi"/>
          <w:sz w:val="24"/>
          <w:szCs w:val="24"/>
          <w:lang w:val="en-US"/>
        </w:rPr>
        <w:t xml:space="preserve">officers and </w:t>
      </w:r>
      <w:r w:rsidR="008A606A">
        <w:rPr>
          <w:rFonts w:cstheme="minorHAnsi"/>
          <w:sz w:val="24"/>
          <w:szCs w:val="24"/>
          <w:lang w:val="en-US"/>
        </w:rPr>
        <w:t>employees</w:t>
      </w:r>
      <w:r w:rsidRPr="002E4CA7">
        <w:rPr>
          <w:rFonts w:cstheme="minorHAnsi"/>
          <w:sz w:val="24"/>
          <w:szCs w:val="24"/>
          <w:lang w:val="en-US"/>
        </w:rPr>
        <w:t xml:space="preserve"> are subject to an obligation to report corruption and irregularities which is contained in </w:t>
      </w:r>
      <w:r w:rsidR="00894110" w:rsidRPr="002E4CA7">
        <w:rPr>
          <w:rFonts w:cstheme="minorHAnsi"/>
          <w:sz w:val="24"/>
          <w:szCs w:val="24"/>
          <w:lang w:val="en-US"/>
        </w:rPr>
        <w:t>several</w:t>
      </w:r>
      <w:r w:rsidRPr="002E4CA7">
        <w:rPr>
          <w:rFonts w:cstheme="minorHAnsi"/>
          <w:sz w:val="24"/>
          <w:szCs w:val="24"/>
          <w:lang w:val="en-US"/>
        </w:rPr>
        <w:t xml:space="preserve"> legal texts. Section 10 of the Police Act stipulates that, in the event of detecting an illegal act, every police officer is obliged to notify the authority responsible for resolving it. According to </w:t>
      </w:r>
      <w:r w:rsidR="009F3691">
        <w:rPr>
          <w:rFonts w:cstheme="minorHAnsi"/>
          <w:sz w:val="24"/>
          <w:szCs w:val="24"/>
          <w:lang w:val="en-US"/>
        </w:rPr>
        <w:t>S</w:t>
      </w:r>
      <w:r w:rsidRPr="002E4CA7">
        <w:rPr>
          <w:rFonts w:cstheme="minorHAnsi"/>
          <w:sz w:val="24"/>
          <w:szCs w:val="24"/>
          <w:lang w:val="en-US"/>
        </w:rPr>
        <w:t xml:space="preserve">ection 2(4) of the Criminal </w:t>
      </w:r>
      <w:r w:rsidR="003E5F0F">
        <w:rPr>
          <w:rFonts w:cstheme="minorHAnsi"/>
          <w:sz w:val="24"/>
          <w:szCs w:val="24"/>
          <w:lang w:val="en-US"/>
        </w:rPr>
        <w:t xml:space="preserve">Procedure </w:t>
      </w:r>
      <w:r w:rsidRPr="002E4CA7">
        <w:rPr>
          <w:rFonts w:cstheme="minorHAnsi"/>
          <w:sz w:val="24"/>
          <w:szCs w:val="24"/>
          <w:lang w:val="en-US"/>
        </w:rPr>
        <w:t xml:space="preserve">Code, police officers are obliged to </w:t>
      </w:r>
      <w:r w:rsidR="009F3691">
        <w:rPr>
          <w:rFonts w:cstheme="minorHAnsi"/>
          <w:sz w:val="24"/>
          <w:szCs w:val="24"/>
          <w:lang w:val="en-US"/>
        </w:rPr>
        <w:t xml:space="preserve">fulfil </w:t>
      </w:r>
      <w:r w:rsidRPr="002E4CA7">
        <w:rPr>
          <w:rFonts w:cstheme="minorHAnsi"/>
          <w:sz w:val="24"/>
          <w:szCs w:val="24"/>
          <w:lang w:val="en-US"/>
        </w:rPr>
        <w:t xml:space="preserve">their official duty and to contribute to the detection and investigation of criminal activity. Furthermore, according to </w:t>
      </w:r>
      <w:r w:rsidR="009F3691">
        <w:rPr>
          <w:rFonts w:cstheme="minorHAnsi"/>
          <w:sz w:val="24"/>
          <w:szCs w:val="24"/>
          <w:lang w:val="en-US"/>
        </w:rPr>
        <w:t>S</w:t>
      </w:r>
      <w:r w:rsidRPr="002E4CA7">
        <w:rPr>
          <w:rFonts w:cstheme="minorHAnsi"/>
          <w:sz w:val="24"/>
          <w:szCs w:val="24"/>
          <w:lang w:val="en-US"/>
        </w:rPr>
        <w:t xml:space="preserve">ection 45(1) of the ZSP, police officers are obliged to report to their superior </w:t>
      </w:r>
      <w:r w:rsidR="009F3691">
        <w:rPr>
          <w:rFonts w:cstheme="minorHAnsi"/>
          <w:sz w:val="24"/>
          <w:szCs w:val="24"/>
          <w:lang w:val="en-US"/>
        </w:rPr>
        <w:t xml:space="preserve">about any </w:t>
      </w:r>
      <w:r w:rsidRPr="002E4CA7">
        <w:rPr>
          <w:rFonts w:cstheme="minorHAnsi"/>
          <w:sz w:val="24"/>
          <w:szCs w:val="24"/>
          <w:lang w:val="en-US"/>
        </w:rPr>
        <w:t>defects and deficiencies that threaten the service or make its performance difficult. This obligation covers misconduct by colleagues.</w:t>
      </w:r>
      <w:r w:rsidR="00894110" w:rsidRPr="002E4CA7">
        <w:rPr>
          <w:rFonts w:cstheme="minorHAnsi"/>
          <w:sz w:val="24"/>
          <w:szCs w:val="24"/>
          <w:lang w:val="en-US"/>
        </w:rPr>
        <w:t xml:space="preserve"> The duty to report </w:t>
      </w:r>
      <w:r w:rsidR="00395FDA" w:rsidRPr="002E4CA7">
        <w:rPr>
          <w:rFonts w:cstheme="minorHAnsi"/>
          <w:sz w:val="24"/>
          <w:szCs w:val="24"/>
          <w:lang w:val="en-US"/>
        </w:rPr>
        <w:t>also appears in the Code of Ethics (</w:t>
      </w:r>
      <w:r w:rsidR="009F3691">
        <w:rPr>
          <w:rFonts w:cstheme="minorHAnsi"/>
          <w:sz w:val="24"/>
          <w:szCs w:val="24"/>
          <w:lang w:val="en-US"/>
        </w:rPr>
        <w:t>S</w:t>
      </w:r>
      <w:r w:rsidR="00395FDA" w:rsidRPr="002E4CA7">
        <w:rPr>
          <w:rFonts w:cstheme="minorHAnsi"/>
          <w:sz w:val="24"/>
          <w:szCs w:val="24"/>
          <w:lang w:val="en-US"/>
        </w:rPr>
        <w:t>ection 4.c).</w:t>
      </w:r>
    </w:p>
    <w:p w14:paraId="4F143C80" w14:textId="77777777" w:rsidR="002E4CA7" w:rsidRDefault="002E4CA7" w:rsidP="002E4CA7">
      <w:pPr>
        <w:tabs>
          <w:tab w:val="left" w:pos="709"/>
        </w:tabs>
        <w:jc w:val="both"/>
        <w:rPr>
          <w:rFonts w:cstheme="minorHAnsi"/>
          <w:sz w:val="24"/>
          <w:szCs w:val="24"/>
          <w:lang w:val="en-US"/>
        </w:rPr>
      </w:pPr>
    </w:p>
    <w:p w14:paraId="6D5D3EE1" w14:textId="77777777" w:rsidR="002E4CA7" w:rsidRPr="002E4CA7" w:rsidRDefault="006F5B85" w:rsidP="002E4CA7">
      <w:pPr>
        <w:numPr>
          <w:ilvl w:val="0"/>
          <w:numId w:val="15"/>
        </w:numPr>
        <w:tabs>
          <w:tab w:val="clear" w:pos="567"/>
          <w:tab w:val="left" w:pos="709"/>
        </w:tabs>
        <w:ind w:left="0" w:firstLine="0"/>
        <w:jc w:val="both"/>
        <w:rPr>
          <w:rFonts w:cstheme="minorHAnsi"/>
          <w:sz w:val="24"/>
          <w:szCs w:val="24"/>
          <w:lang w:val="en-US"/>
        </w:rPr>
      </w:pPr>
      <w:r w:rsidRPr="002E4CA7">
        <w:rPr>
          <w:rFonts w:asciiTheme="minorHAnsi" w:hAnsiTheme="minorHAnsi"/>
          <w:sz w:val="24"/>
          <w:szCs w:val="24"/>
          <w:lang w:val="en-GB"/>
        </w:rPr>
        <w:t xml:space="preserve">Police officers and employees can report suspected irregularities to the internal control office of the Police Presidium or to the </w:t>
      </w:r>
      <w:r w:rsidR="00EC4D88" w:rsidRPr="002E4CA7">
        <w:rPr>
          <w:rFonts w:asciiTheme="minorHAnsi" w:hAnsiTheme="minorHAnsi"/>
          <w:sz w:val="24"/>
          <w:szCs w:val="24"/>
          <w:lang w:val="en-GB"/>
        </w:rPr>
        <w:t xml:space="preserve">internal </w:t>
      </w:r>
      <w:r w:rsidRPr="002E4CA7">
        <w:rPr>
          <w:rFonts w:asciiTheme="minorHAnsi" w:hAnsiTheme="minorHAnsi"/>
          <w:sz w:val="24"/>
          <w:szCs w:val="24"/>
          <w:lang w:val="en-GB"/>
        </w:rPr>
        <w:t xml:space="preserve">control </w:t>
      </w:r>
      <w:r w:rsidR="00EC4D88" w:rsidRPr="002E4CA7">
        <w:rPr>
          <w:rFonts w:asciiTheme="minorHAnsi" w:hAnsiTheme="minorHAnsi"/>
          <w:sz w:val="24"/>
          <w:szCs w:val="24"/>
          <w:lang w:val="en-GB"/>
        </w:rPr>
        <w:t>departments of the regional police directorates</w:t>
      </w:r>
      <w:r w:rsidRPr="002E4CA7">
        <w:rPr>
          <w:rFonts w:asciiTheme="minorHAnsi" w:hAnsiTheme="minorHAnsi"/>
          <w:sz w:val="24"/>
          <w:szCs w:val="24"/>
          <w:lang w:val="en-GB"/>
        </w:rPr>
        <w:t xml:space="preserve">. These bodies may be notified in writing, by e-mail, telephone or in person. </w:t>
      </w:r>
    </w:p>
    <w:p w14:paraId="2D4236C0" w14:textId="77777777" w:rsidR="002E4CA7" w:rsidRDefault="002E4CA7" w:rsidP="002E4CA7">
      <w:pPr>
        <w:pStyle w:val="Odstavecseseznamem"/>
        <w:rPr>
          <w:rFonts w:asciiTheme="minorHAnsi" w:hAnsiTheme="minorHAnsi"/>
          <w:sz w:val="24"/>
          <w:szCs w:val="24"/>
          <w:lang w:val="en-GB"/>
        </w:rPr>
      </w:pPr>
    </w:p>
    <w:p w14:paraId="685EF663" w14:textId="56F76EA9" w:rsidR="00F3176C" w:rsidRPr="002E4CA7" w:rsidRDefault="00F3176C" w:rsidP="002E4CA7">
      <w:pPr>
        <w:numPr>
          <w:ilvl w:val="0"/>
          <w:numId w:val="15"/>
        </w:numPr>
        <w:tabs>
          <w:tab w:val="clear" w:pos="567"/>
          <w:tab w:val="left" w:pos="709"/>
        </w:tabs>
        <w:ind w:left="0" w:firstLine="0"/>
        <w:jc w:val="both"/>
        <w:rPr>
          <w:rFonts w:cstheme="minorHAnsi"/>
          <w:sz w:val="24"/>
          <w:szCs w:val="24"/>
          <w:lang w:val="en-US"/>
        </w:rPr>
      </w:pPr>
      <w:r w:rsidRPr="002E4CA7">
        <w:rPr>
          <w:rFonts w:asciiTheme="minorHAnsi" w:hAnsiTheme="minorHAnsi"/>
          <w:sz w:val="24"/>
          <w:szCs w:val="24"/>
          <w:lang w:val="en-GB"/>
        </w:rPr>
        <w:t>Violation of the reporting duties set out in the Police Act, the Criminal Code and the ZSP can, depending on its severity, constitute a disciplinary offence or the criminal offence of abuse of official authority, obstructing the tasks of an official due to negligence or failure to report a crime (Sections 329, 330 and 368 Criminal Code, respectively).</w:t>
      </w:r>
    </w:p>
    <w:p w14:paraId="2BDBF7F1" w14:textId="77777777" w:rsidR="00331732" w:rsidRPr="00331732" w:rsidRDefault="00331732" w:rsidP="00331732">
      <w:pPr>
        <w:pStyle w:val="Odstavecseseznamem"/>
        <w:rPr>
          <w:rFonts w:asciiTheme="minorHAnsi" w:hAnsiTheme="minorHAnsi"/>
          <w:sz w:val="24"/>
          <w:szCs w:val="24"/>
          <w:lang w:val="en-GB"/>
        </w:rPr>
      </w:pPr>
    </w:p>
    <w:p w14:paraId="31A01EDD" w14:textId="77777777" w:rsidR="00331732" w:rsidRPr="00E72637" w:rsidRDefault="00331732" w:rsidP="00331732">
      <w:pPr>
        <w:pStyle w:val="Nadpis3"/>
        <w:spacing w:before="0"/>
        <w:rPr>
          <w:rFonts w:asciiTheme="minorHAnsi" w:hAnsiTheme="minorHAnsi" w:cstheme="minorHAnsi"/>
          <w:b w:val="0"/>
          <w:bCs w:val="0"/>
          <w:i/>
          <w:iCs/>
          <w:color w:val="auto"/>
          <w:sz w:val="24"/>
          <w:szCs w:val="24"/>
        </w:rPr>
      </w:pPr>
      <w:bookmarkStart w:id="359" w:name="_Toc510010120"/>
      <w:bookmarkStart w:id="360" w:name="_Toc99115268"/>
      <w:bookmarkStart w:id="361" w:name="_Toc106297897"/>
      <w:bookmarkStart w:id="362" w:name="_Toc129256559"/>
      <w:bookmarkStart w:id="363" w:name="_Toc137046594"/>
      <w:bookmarkStart w:id="364" w:name="_Toc484088368"/>
      <w:r w:rsidRPr="00E72637">
        <w:rPr>
          <w:rFonts w:asciiTheme="minorHAnsi" w:hAnsiTheme="minorHAnsi" w:cstheme="minorHAnsi"/>
          <w:b w:val="0"/>
          <w:bCs w:val="0"/>
          <w:i/>
          <w:iCs/>
          <w:color w:val="auto"/>
          <w:sz w:val="24"/>
          <w:szCs w:val="24"/>
        </w:rPr>
        <w:t>Whistleblower protection</w:t>
      </w:r>
      <w:bookmarkEnd w:id="359"/>
      <w:bookmarkEnd w:id="360"/>
      <w:bookmarkEnd w:id="361"/>
      <w:bookmarkEnd w:id="362"/>
      <w:bookmarkEnd w:id="363"/>
    </w:p>
    <w:bookmarkEnd w:id="364"/>
    <w:p w14:paraId="75863C31" w14:textId="1A482BE8" w:rsidR="006306A5" w:rsidRDefault="006306A5" w:rsidP="006306A5">
      <w:pPr>
        <w:pStyle w:val="Odstavecseseznamem"/>
        <w:rPr>
          <w:rFonts w:asciiTheme="minorHAnsi" w:hAnsiTheme="minorHAnsi"/>
          <w:sz w:val="24"/>
          <w:szCs w:val="24"/>
          <w:lang w:val="en-GB"/>
        </w:rPr>
      </w:pPr>
    </w:p>
    <w:p w14:paraId="4F164BA0" w14:textId="25600D1F" w:rsidR="002E4CA7" w:rsidRDefault="00395FDA" w:rsidP="002E4CA7">
      <w:pPr>
        <w:numPr>
          <w:ilvl w:val="0"/>
          <w:numId w:val="15"/>
        </w:numPr>
        <w:tabs>
          <w:tab w:val="clear" w:pos="567"/>
          <w:tab w:val="left" w:pos="709"/>
        </w:tabs>
        <w:ind w:left="0" w:firstLine="0"/>
        <w:jc w:val="both"/>
        <w:rPr>
          <w:rFonts w:asciiTheme="minorHAnsi" w:hAnsiTheme="minorHAnsi"/>
          <w:sz w:val="24"/>
          <w:szCs w:val="24"/>
          <w:lang w:val="en-GB"/>
        </w:rPr>
      </w:pPr>
      <w:r>
        <w:rPr>
          <w:rFonts w:asciiTheme="minorHAnsi" w:hAnsiTheme="minorHAnsi"/>
          <w:sz w:val="24"/>
          <w:szCs w:val="24"/>
          <w:lang w:val="en-GB"/>
        </w:rPr>
        <w:t xml:space="preserve">The protection of whistleblowers forms part of the first pillar of the Police internal anti-corruption programme (item 1.5). Accordingly, whistleblowers must not be penalised, disadvantaged or subjected to pressure in connection with notifications. Their anonymity must be protected unless strictly necessary for the proper investigation of the notification or for the performance of other tasks. </w:t>
      </w:r>
      <w:r w:rsidR="00EC4D88">
        <w:rPr>
          <w:rFonts w:asciiTheme="minorHAnsi" w:hAnsiTheme="minorHAnsi"/>
          <w:sz w:val="24"/>
          <w:szCs w:val="24"/>
          <w:lang w:val="en-GB"/>
        </w:rPr>
        <w:t xml:space="preserve">The anti-corruption programme also refers to the </w:t>
      </w:r>
      <w:r w:rsidR="00564699">
        <w:rPr>
          <w:rFonts w:asciiTheme="minorHAnsi" w:hAnsiTheme="minorHAnsi"/>
          <w:sz w:val="24"/>
          <w:szCs w:val="24"/>
          <w:lang w:val="en-GB"/>
        </w:rPr>
        <w:t xml:space="preserve">ZSP </w:t>
      </w:r>
      <w:r w:rsidR="00EC4D88">
        <w:rPr>
          <w:rFonts w:asciiTheme="minorHAnsi" w:hAnsiTheme="minorHAnsi"/>
          <w:sz w:val="24"/>
          <w:szCs w:val="24"/>
          <w:lang w:val="en-GB"/>
        </w:rPr>
        <w:t xml:space="preserve">as offering general protection, by </w:t>
      </w:r>
      <w:r w:rsidR="00564699">
        <w:rPr>
          <w:rFonts w:asciiTheme="minorHAnsi" w:hAnsiTheme="minorHAnsi"/>
          <w:sz w:val="24"/>
          <w:szCs w:val="24"/>
          <w:lang w:val="en-GB"/>
        </w:rPr>
        <w:t>set</w:t>
      </w:r>
      <w:r w:rsidR="00EC4D88">
        <w:rPr>
          <w:rFonts w:asciiTheme="minorHAnsi" w:hAnsiTheme="minorHAnsi"/>
          <w:sz w:val="24"/>
          <w:szCs w:val="24"/>
          <w:lang w:val="en-GB"/>
        </w:rPr>
        <w:t>ting</w:t>
      </w:r>
      <w:r w:rsidR="00564699">
        <w:rPr>
          <w:rFonts w:asciiTheme="minorHAnsi" w:hAnsiTheme="minorHAnsi"/>
          <w:sz w:val="24"/>
          <w:szCs w:val="24"/>
          <w:lang w:val="en-GB"/>
        </w:rPr>
        <w:t xml:space="preserve"> strict </w:t>
      </w:r>
      <w:r w:rsidR="00EC4D88">
        <w:rPr>
          <w:rFonts w:asciiTheme="minorHAnsi" w:hAnsiTheme="minorHAnsi"/>
          <w:sz w:val="24"/>
          <w:szCs w:val="24"/>
          <w:lang w:val="en-GB"/>
        </w:rPr>
        <w:t xml:space="preserve">formal and procedural </w:t>
      </w:r>
      <w:r w:rsidR="00564699">
        <w:rPr>
          <w:rFonts w:asciiTheme="minorHAnsi" w:hAnsiTheme="minorHAnsi"/>
          <w:sz w:val="24"/>
          <w:szCs w:val="24"/>
          <w:lang w:val="en-GB"/>
        </w:rPr>
        <w:t xml:space="preserve">requirements for </w:t>
      </w:r>
      <w:r w:rsidR="00EC4D88">
        <w:rPr>
          <w:rFonts w:asciiTheme="minorHAnsi" w:hAnsiTheme="minorHAnsi"/>
          <w:sz w:val="24"/>
          <w:szCs w:val="24"/>
          <w:lang w:val="en-GB"/>
        </w:rPr>
        <w:t xml:space="preserve">all major staff decisions, notably as regards </w:t>
      </w:r>
      <w:r w:rsidR="00564699">
        <w:rPr>
          <w:rFonts w:asciiTheme="minorHAnsi" w:hAnsiTheme="minorHAnsi"/>
          <w:sz w:val="24"/>
          <w:szCs w:val="24"/>
          <w:lang w:val="en-GB"/>
        </w:rPr>
        <w:t xml:space="preserve">disciplinary </w:t>
      </w:r>
      <w:r w:rsidR="00EC4D88">
        <w:rPr>
          <w:rFonts w:asciiTheme="minorHAnsi" w:hAnsiTheme="minorHAnsi"/>
          <w:sz w:val="24"/>
          <w:szCs w:val="24"/>
          <w:lang w:val="en-GB"/>
        </w:rPr>
        <w:t>sanctions and dismissal, which are all reviewable by ordinary and extraordinary remedies, as well as by judicial review.</w:t>
      </w:r>
    </w:p>
    <w:p w14:paraId="70E4297D" w14:textId="77777777" w:rsidR="002E4CA7" w:rsidRDefault="002E4CA7" w:rsidP="002E4CA7">
      <w:pPr>
        <w:tabs>
          <w:tab w:val="left" w:pos="709"/>
        </w:tabs>
        <w:jc w:val="both"/>
        <w:rPr>
          <w:rFonts w:asciiTheme="minorHAnsi" w:hAnsiTheme="minorHAnsi"/>
          <w:sz w:val="24"/>
          <w:szCs w:val="24"/>
          <w:lang w:val="en-GB"/>
        </w:rPr>
      </w:pPr>
    </w:p>
    <w:p w14:paraId="2801B96F" w14:textId="5A9F1AD2" w:rsidR="002E4CA7" w:rsidRDefault="007C3375" w:rsidP="007C3375">
      <w:pPr>
        <w:numPr>
          <w:ilvl w:val="0"/>
          <w:numId w:val="15"/>
        </w:numPr>
        <w:tabs>
          <w:tab w:val="clear" w:pos="567"/>
          <w:tab w:val="left" w:pos="709"/>
        </w:tabs>
        <w:ind w:left="0" w:firstLine="0"/>
        <w:jc w:val="both"/>
        <w:rPr>
          <w:rFonts w:asciiTheme="minorHAnsi" w:hAnsiTheme="minorHAnsi"/>
          <w:sz w:val="24"/>
          <w:szCs w:val="24"/>
          <w:lang w:val="en-GB"/>
        </w:rPr>
      </w:pPr>
      <w:r w:rsidRPr="002E4CA7">
        <w:rPr>
          <w:rFonts w:asciiTheme="minorHAnsi" w:hAnsiTheme="minorHAnsi"/>
          <w:sz w:val="24"/>
          <w:szCs w:val="24"/>
          <w:lang w:val="en-GB"/>
        </w:rPr>
        <w:t>At the time of the on-site visit</w:t>
      </w:r>
      <w:r w:rsidR="00564699" w:rsidRPr="002E4CA7">
        <w:rPr>
          <w:rFonts w:asciiTheme="minorHAnsi" w:hAnsiTheme="minorHAnsi"/>
          <w:sz w:val="24"/>
          <w:szCs w:val="24"/>
          <w:lang w:val="en-GB"/>
        </w:rPr>
        <w:t>,</w:t>
      </w:r>
      <w:r w:rsidR="00331732" w:rsidRPr="002E4CA7">
        <w:rPr>
          <w:rFonts w:asciiTheme="minorHAnsi" w:hAnsiTheme="minorHAnsi"/>
          <w:sz w:val="24"/>
          <w:szCs w:val="24"/>
          <w:lang w:val="en-GB"/>
        </w:rPr>
        <w:t xml:space="preserve"> work was in progress to transpose </w:t>
      </w:r>
      <w:r w:rsidR="00331732" w:rsidRPr="002E4CA7">
        <w:rPr>
          <w:rFonts w:cstheme="minorHAnsi"/>
          <w:sz w:val="24"/>
          <w:szCs w:val="24"/>
          <w:lang w:val="en-US"/>
        </w:rPr>
        <w:t>Directive (EU) 2019/1937 of the European Parliament and of the Council of 23 October 2019 on the protection of persons who report breaches of Union law</w:t>
      </w:r>
      <w:r w:rsidRPr="002E4CA7">
        <w:rPr>
          <w:rFonts w:cstheme="minorHAnsi"/>
          <w:sz w:val="24"/>
          <w:szCs w:val="24"/>
          <w:lang w:val="en-US"/>
        </w:rPr>
        <w:t xml:space="preserve">, with a deadline for transposing this text into Czech </w:t>
      </w:r>
      <w:r w:rsidR="00331732" w:rsidRPr="002E4CA7">
        <w:rPr>
          <w:rFonts w:asciiTheme="minorHAnsi" w:hAnsiTheme="minorHAnsi"/>
          <w:sz w:val="24"/>
          <w:szCs w:val="24"/>
          <w:lang w:val="en-GB"/>
        </w:rPr>
        <w:t xml:space="preserve">law </w:t>
      </w:r>
      <w:r w:rsidRPr="002E4CA7">
        <w:rPr>
          <w:rFonts w:asciiTheme="minorHAnsi" w:hAnsiTheme="minorHAnsi"/>
          <w:sz w:val="24"/>
          <w:szCs w:val="24"/>
          <w:lang w:val="en-GB"/>
        </w:rPr>
        <w:t xml:space="preserve">having </w:t>
      </w:r>
      <w:r w:rsidR="00331732" w:rsidRPr="002E4CA7">
        <w:rPr>
          <w:rFonts w:asciiTheme="minorHAnsi" w:hAnsiTheme="minorHAnsi"/>
          <w:sz w:val="24"/>
          <w:szCs w:val="24"/>
          <w:lang w:val="en-GB"/>
        </w:rPr>
        <w:t>expired on 17 December 2021</w:t>
      </w:r>
      <w:r w:rsidRPr="002E4CA7">
        <w:rPr>
          <w:rFonts w:asciiTheme="minorHAnsi" w:hAnsiTheme="minorHAnsi"/>
          <w:sz w:val="24"/>
          <w:szCs w:val="24"/>
          <w:lang w:val="en-GB"/>
        </w:rPr>
        <w:t xml:space="preserve">. </w:t>
      </w:r>
      <w:r w:rsidR="001E7154">
        <w:rPr>
          <w:rFonts w:asciiTheme="minorHAnsi" w:hAnsiTheme="minorHAnsi"/>
          <w:sz w:val="24"/>
          <w:szCs w:val="24"/>
          <w:lang w:val="en-GB"/>
        </w:rPr>
        <w:t xml:space="preserve"> The bill was approved by the Chamber of Deputies on 21 April </w:t>
      </w:r>
      <w:r w:rsidR="007B3419">
        <w:rPr>
          <w:rFonts w:asciiTheme="minorHAnsi" w:hAnsiTheme="minorHAnsi"/>
          <w:sz w:val="24"/>
          <w:szCs w:val="24"/>
          <w:lang w:val="en-GB"/>
        </w:rPr>
        <w:t>2023, debated</w:t>
      </w:r>
      <w:r w:rsidR="00180987">
        <w:rPr>
          <w:rFonts w:asciiTheme="minorHAnsi" w:hAnsiTheme="minorHAnsi"/>
          <w:sz w:val="24"/>
          <w:szCs w:val="24"/>
          <w:lang w:val="en-GB"/>
        </w:rPr>
        <w:t xml:space="preserve"> </w:t>
      </w:r>
      <w:r w:rsidR="0084556E">
        <w:rPr>
          <w:rFonts w:asciiTheme="minorHAnsi" w:hAnsiTheme="minorHAnsi"/>
          <w:sz w:val="24"/>
          <w:szCs w:val="24"/>
          <w:lang w:val="en-GB"/>
        </w:rPr>
        <w:t>by</w:t>
      </w:r>
      <w:r w:rsidR="001E7154">
        <w:rPr>
          <w:rFonts w:asciiTheme="minorHAnsi" w:hAnsiTheme="minorHAnsi"/>
          <w:sz w:val="24"/>
          <w:szCs w:val="24"/>
          <w:lang w:val="en-GB"/>
        </w:rPr>
        <w:t xml:space="preserve"> the Senate</w:t>
      </w:r>
      <w:r w:rsidR="0084556E">
        <w:rPr>
          <w:rFonts w:asciiTheme="minorHAnsi" w:hAnsiTheme="minorHAnsi"/>
          <w:sz w:val="24"/>
          <w:szCs w:val="24"/>
          <w:lang w:val="en-GB"/>
        </w:rPr>
        <w:t xml:space="preserve"> on 1 June 2023</w:t>
      </w:r>
      <w:r w:rsidR="00180987">
        <w:rPr>
          <w:rFonts w:asciiTheme="minorHAnsi" w:hAnsiTheme="minorHAnsi"/>
          <w:sz w:val="24"/>
          <w:szCs w:val="24"/>
          <w:lang w:val="en-GB"/>
        </w:rPr>
        <w:t xml:space="preserve"> and signed by the President of the Republic on 7 June 2023</w:t>
      </w:r>
      <w:r w:rsidR="001E7154">
        <w:rPr>
          <w:rStyle w:val="Znakapoznpodarou"/>
          <w:rFonts w:asciiTheme="minorHAnsi" w:hAnsiTheme="minorHAnsi"/>
          <w:sz w:val="24"/>
          <w:szCs w:val="24"/>
          <w:lang w:val="en-GB"/>
        </w:rPr>
        <w:footnoteReference w:id="39"/>
      </w:r>
      <w:r w:rsidR="001E7154">
        <w:rPr>
          <w:rFonts w:asciiTheme="minorHAnsi" w:hAnsiTheme="minorHAnsi"/>
          <w:sz w:val="24"/>
          <w:szCs w:val="24"/>
          <w:lang w:val="en-GB"/>
        </w:rPr>
        <w:t xml:space="preserve">. </w:t>
      </w:r>
      <w:r w:rsidR="0084556E">
        <w:rPr>
          <w:rFonts w:asciiTheme="minorHAnsi" w:hAnsiTheme="minorHAnsi"/>
          <w:sz w:val="24"/>
          <w:szCs w:val="24"/>
          <w:lang w:val="en-GB"/>
        </w:rPr>
        <w:t>After</w:t>
      </w:r>
      <w:r w:rsidR="00180987">
        <w:rPr>
          <w:rFonts w:asciiTheme="minorHAnsi" w:hAnsiTheme="minorHAnsi"/>
          <w:sz w:val="24"/>
          <w:szCs w:val="24"/>
          <w:lang w:val="en-GB"/>
        </w:rPr>
        <w:t xml:space="preserve"> its</w:t>
      </w:r>
      <w:r w:rsidR="0084556E">
        <w:rPr>
          <w:rFonts w:asciiTheme="minorHAnsi" w:hAnsiTheme="minorHAnsi"/>
          <w:sz w:val="24"/>
          <w:szCs w:val="24"/>
          <w:lang w:val="en-GB"/>
        </w:rPr>
        <w:t xml:space="preserve"> publication, it will enter into force on 1 August 2023. </w:t>
      </w:r>
      <w:r w:rsidR="001E7154">
        <w:rPr>
          <w:rFonts w:asciiTheme="minorHAnsi" w:hAnsiTheme="minorHAnsi"/>
          <w:sz w:val="24"/>
          <w:szCs w:val="24"/>
          <w:lang w:val="en-GB"/>
        </w:rPr>
        <w:t xml:space="preserve">The bill </w:t>
      </w:r>
      <w:r w:rsidR="00180987">
        <w:rPr>
          <w:rFonts w:asciiTheme="minorHAnsi" w:hAnsiTheme="minorHAnsi"/>
          <w:sz w:val="24"/>
          <w:szCs w:val="24"/>
          <w:lang w:val="en-GB"/>
        </w:rPr>
        <w:t>signed by the President</w:t>
      </w:r>
      <w:r w:rsidR="001E7154">
        <w:rPr>
          <w:rFonts w:asciiTheme="minorHAnsi" w:hAnsiTheme="minorHAnsi"/>
          <w:sz w:val="24"/>
          <w:szCs w:val="24"/>
          <w:lang w:val="en-GB"/>
        </w:rPr>
        <w:t>, as regards its material scope, includes all crimes, misdemeanours carrying a maximum penalty of at least CZK 100,000/€ 4,226, breaches of the bill on protection of whistleblowers and breaches of national and EU laws and regulations in specific areas. The bill does not impose an obligation to follow up on anonymous reports but states that once the identity of an anonymous whistleblower is revealed, s/he is entitled to the same protection as whistleblowers who have not been anonymous.</w:t>
      </w:r>
      <w:r w:rsidR="005B60D1" w:rsidRPr="002E4CA7">
        <w:rPr>
          <w:rFonts w:asciiTheme="minorHAnsi" w:hAnsiTheme="minorHAnsi"/>
          <w:sz w:val="24"/>
          <w:szCs w:val="24"/>
          <w:lang w:val="en-GB"/>
        </w:rPr>
        <w:t xml:space="preserve"> </w:t>
      </w:r>
      <w:r w:rsidRPr="002E4CA7">
        <w:rPr>
          <w:rFonts w:asciiTheme="minorHAnsi" w:hAnsiTheme="minorHAnsi"/>
          <w:sz w:val="24"/>
          <w:szCs w:val="24"/>
          <w:lang w:val="en-GB"/>
        </w:rPr>
        <w:t xml:space="preserve">Interlocutors from civil society criticised the bill put forward by the current Government as being less protective and efficient </w:t>
      </w:r>
      <w:r w:rsidR="009F3691">
        <w:rPr>
          <w:rFonts w:asciiTheme="minorHAnsi" w:hAnsiTheme="minorHAnsi"/>
          <w:sz w:val="24"/>
          <w:szCs w:val="24"/>
          <w:lang w:val="en-GB"/>
        </w:rPr>
        <w:t xml:space="preserve">for </w:t>
      </w:r>
      <w:r w:rsidRPr="002E4CA7">
        <w:rPr>
          <w:rFonts w:asciiTheme="minorHAnsi" w:hAnsiTheme="minorHAnsi"/>
          <w:sz w:val="24"/>
          <w:szCs w:val="24"/>
          <w:lang w:val="en-GB"/>
        </w:rPr>
        <w:t>combat</w:t>
      </w:r>
      <w:r w:rsidR="009F3691">
        <w:rPr>
          <w:rFonts w:asciiTheme="minorHAnsi" w:hAnsiTheme="minorHAnsi"/>
          <w:sz w:val="24"/>
          <w:szCs w:val="24"/>
          <w:lang w:val="en-GB"/>
        </w:rPr>
        <w:t>ing</w:t>
      </w:r>
      <w:r w:rsidRPr="002E4CA7">
        <w:rPr>
          <w:rFonts w:asciiTheme="minorHAnsi" w:hAnsiTheme="minorHAnsi"/>
          <w:sz w:val="24"/>
          <w:szCs w:val="24"/>
          <w:lang w:val="en-GB"/>
        </w:rPr>
        <w:t xml:space="preserve"> corruption than the bill proposed by the former </w:t>
      </w:r>
      <w:r w:rsidR="007B3419" w:rsidRPr="002E4CA7">
        <w:rPr>
          <w:rFonts w:asciiTheme="minorHAnsi" w:hAnsiTheme="minorHAnsi"/>
          <w:sz w:val="24"/>
          <w:szCs w:val="24"/>
          <w:lang w:val="en-GB"/>
        </w:rPr>
        <w:t>Government.</w:t>
      </w:r>
      <w:r w:rsidRPr="002E4CA7">
        <w:rPr>
          <w:rFonts w:asciiTheme="minorHAnsi" w:hAnsiTheme="minorHAnsi"/>
          <w:sz w:val="24"/>
          <w:szCs w:val="24"/>
          <w:lang w:val="en-GB"/>
        </w:rPr>
        <w:t xml:space="preserve"> The external channel for reporting </w:t>
      </w:r>
      <w:r w:rsidR="0084556E">
        <w:rPr>
          <w:rFonts w:asciiTheme="minorHAnsi" w:hAnsiTheme="minorHAnsi"/>
          <w:sz w:val="24"/>
          <w:szCs w:val="24"/>
          <w:lang w:val="en-GB"/>
        </w:rPr>
        <w:t>is</w:t>
      </w:r>
      <w:r w:rsidRPr="002E4CA7">
        <w:rPr>
          <w:rFonts w:asciiTheme="minorHAnsi" w:hAnsiTheme="minorHAnsi"/>
          <w:sz w:val="24"/>
          <w:szCs w:val="24"/>
          <w:lang w:val="en-GB"/>
        </w:rPr>
        <w:t xml:space="preserve"> the Ministry of Justice.</w:t>
      </w:r>
    </w:p>
    <w:p w14:paraId="65339909" w14:textId="77777777" w:rsidR="002E4CA7" w:rsidRDefault="002E4CA7" w:rsidP="002E4CA7">
      <w:pPr>
        <w:pStyle w:val="Odstavecseseznamem"/>
        <w:rPr>
          <w:rFonts w:asciiTheme="minorHAnsi" w:hAnsiTheme="minorHAnsi"/>
          <w:sz w:val="24"/>
          <w:szCs w:val="24"/>
          <w:lang w:val="en-GB"/>
        </w:rPr>
      </w:pPr>
    </w:p>
    <w:p w14:paraId="26B87515" w14:textId="64B628EA" w:rsidR="007C3375" w:rsidRPr="002E4CA7" w:rsidRDefault="007C3375" w:rsidP="007C3375">
      <w:pPr>
        <w:numPr>
          <w:ilvl w:val="0"/>
          <w:numId w:val="15"/>
        </w:numPr>
        <w:tabs>
          <w:tab w:val="clear" w:pos="567"/>
          <w:tab w:val="left" w:pos="709"/>
        </w:tabs>
        <w:ind w:left="0" w:firstLine="0"/>
        <w:jc w:val="both"/>
        <w:rPr>
          <w:rFonts w:asciiTheme="minorHAnsi" w:hAnsiTheme="minorHAnsi"/>
          <w:sz w:val="24"/>
          <w:szCs w:val="24"/>
          <w:lang w:val="en-GB"/>
        </w:rPr>
      </w:pPr>
      <w:r w:rsidRPr="002E4CA7">
        <w:rPr>
          <w:rFonts w:asciiTheme="minorHAnsi" w:hAnsiTheme="minorHAnsi"/>
          <w:sz w:val="24"/>
          <w:szCs w:val="24"/>
          <w:lang w:val="en-GB"/>
        </w:rPr>
        <w:t xml:space="preserve">The GET has not been in a position to assess the bill transposing the EU Directive on the protection of whistleblowers. </w:t>
      </w:r>
      <w:r w:rsidR="0084556E">
        <w:rPr>
          <w:rFonts w:asciiTheme="minorHAnsi" w:hAnsiTheme="minorHAnsi"/>
          <w:sz w:val="24"/>
          <w:szCs w:val="24"/>
          <w:lang w:val="en-GB"/>
        </w:rPr>
        <w:t>It</w:t>
      </w:r>
      <w:r w:rsidR="00CF2E01">
        <w:rPr>
          <w:rFonts w:asciiTheme="minorHAnsi" w:hAnsiTheme="minorHAnsi"/>
          <w:sz w:val="24"/>
          <w:szCs w:val="24"/>
          <w:lang w:val="en-GB"/>
        </w:rPr>
        <w:t xml:space="preserve"> notes that, under the current </w:t>
      </w:r>
      <w:r w:rsidRPr="002E4CA7">
        <w:rPr>
          <w:rFonts w:asciiTheme="minorHAnsi" w:hAnsiTheme="minorHAnsi"/>
          <w:sz w:val="24"/>
          <w:szCs w:val="24"/>
          <w:lang w:val="en-GB"/>
        </w:rPr>
        <w:t xml:space="preserve">whistleblower system within the Police, as described in the Internal Inspection Regulations (see above), </w:t>
      </w:r>
      <w:r w:rsidR="00CF2E01">
        <w:rPr>
          <w:rFonts w:asciiTheme="minorHAnsi" w:hAnsiTheme="minorHAnsi"/>
          <w:sz w:val="24"/>
          <w:szCs w:val="24"/>
          <w:lang w:val="en-GB"/>
        </w:rPr>
        <w:t>there is</w:t>
      </w:r>
      <w:r w:rsidRPr="002E4CA7">
        <w:rPr>
          <w:rFonts w:asciiTheme="minorHAnsi" w:hAnsiTheme="minorHAnsi"/>
          <w:sz w:val="24"/>
          <w:szCs w:val="24"/>
          <w:lang w:val="en-GB"/>
        </w:rPr>
        <w:t xml:space="preserve"> a clear internal reporting channel and procedures for investigation of reports, which is welcome</w:t>
      </w:r>
      <w:r w:rsidR="00F82D63">
        <w:rPr>
          <w:rFonts w:asciiTheme="minorHAnsi" w:hAnsiTheme="minorHAnsi"/>
          <w:sz w:val="24"/>
          <w:szCs w:val="24"/>
          <w:lang w:val="en-GB"/>
        </w:rPr>
        <w:t>. The external reporting channel is the Ministry of Justice</w:t>
      </w:r>
      <w:r w:rsidR="0084556E">
        <w:rPr>
          <w:rFonts w:asciiTheme="minorHAnsi" w:hAnsiTheme="minorHAnsi"/>
          <w:sz w:val="24"/>
          <w:szCs w:val="24"/>
          <w:lang w:val="en-GB"/>
        </w:rPr>
        <w:t xml:space="preserve"> and the law reportedly foresees the prohibition of reprisals against whistleblowers</w:t>
      </w:r>
      <w:r w:rsidRPr="002E4CA7">
        <w:rPr>
          <w:rFonts w:asciiTheme="minorHAnsi" w:hAnsiTheme="minorHAnsi"/>
          <w:sz w:val="24"/>
          <w:szCs w:val="24"/>
          <w:lang w:val="en-GB"/>
        </w:rPr>
        <w:t>.</w:t>
      </w:r>
      <w:r w:rsidR="0084556E">
        <w:rPr>
          <w:rFonts w:asciiTheme="minorHAnsi" w:hAnsiTheme="minorHAnsi"/>
          <w:sz w:val="24"/>
          <w:szCs w:val="24"/>
          <w:lang w:val="en-GB"/>
        </w:rPr>
        <w:t xml:space="preserve"> The GET stresses that</w:t>
      </w:r>
      <w:r w:rsidRPr="002E4CA7">
        <w:rPr>
          <w:rFonts w:asciiTheme="minorHAnsi" w:hAnsiTheme="minorHAnsi"/>
          <w:sz w:val="24"/>
          <w:szCs w:val="24"/>
          <w:lang w:val="en-GB"/>
        </w:rPr>
        <w:t xml:space="preserve"> </w:t>
      </w:r>
      <w:r w:rsidR="00CF2E01">
        <w:rPr>
          <w:rFonts w:asciiTheme="minorHAnsi" w:hAnsiTheme="minorHAnsi"/>
          <w:sz w:val="24"/>
          <w:szCs w:val="24"/>
          <w:lang w:val="en-GB"/>
        </w:rPr>
        <w:t>while staff is regularly reminded of their reporting obligations, there will be a need for any changes in the whistleblower protection system under the new law to be brought to their knowledge</w:t>
      </w:r>
      <w:r w:rsidRPr="002E4CA7">
        <w:rPr>
          <w:rFonts w:asciiTheme="minorHAnsi" w:hAnsiTheme="minorHAnsi"/>
          <w:sz w:val="24"/>
          <w:szCs w:val="24"/>
          <w:lang w:val="en-GB"/>
        </w:rPr>
        <w:t xml:space="preserve">. </w:t>
      </w:r>
      <w:r w:rsidR="0084556E">
        <w:rPr>
          <w:rFonts w:asciiTheme="minorHAnsi" w:hAnsiTheme="minorHAnsi"/>
          <w:sz w:val="24"/>
          <w:szCs w:val="24"/>
          <w:lang w:val="en-GB"/>
        </w:rPr>
        <w:t>It</w:t>
      </w:r>
      <w:r w:rsidRPr="002E4CA7">
        <w:rPr>
          <w:rFonts w:asciiTheme="minorHAnsi" w:hAnsiTheme="minorHAnsi"/>
          <w:sz w:val="24"/>
          <w:szCs w:val="24"/>
          <w:lang w:val="en-GB"/>
        </w:rPr>
        <w:t xml:space="preserve"> takes the view that it is crucial to promote </w:t>
      </w:r>
      <w:r w:rsidR="009F3691">
        <w:rPr>
          <w:rFonts w:asciiTheme="minorHAnsi" w:hAnsiTheme="minorHAnsi"/>
          <w:sz w:val="24"/>
          <w:szCs w:val="24"/>
          <w:lang w:val="en-GB"/>
        </w:rPr>
        <w:t xml:space="preserve">the </w:t>
      </w:r>
      <w:r w:rsidRPr="002E4CA7">
        <w:rPr>
          <w:rFonts w:asciiTheme="minorHAnsi" w:hAnsiTheme="minorHAnsi"/>
          <w:sz w:val="24"/>
          <w:szCs w:val="24"/>
          <w:lang w:val="en-GB"/>
        </w:rPr>
        <w:t>awareness of police</w:t>
      </w:r>
      <w:r w:rsidR="008A606A">
        <w:rPr>
          <w:rFonts w:asciiTheme="minorHAnsi" w:hAnsiTheme="minorHAnsi"/>
          <w:sz w:val="24"/>
          <w:szCs w:val="24"/>
          <w:lang w:val="en-GB"/>
        </w:rPr>
        <w:t xml:space="preserve"> officers and employees</w:t>
      </w:r>
      <w:r w:rsidRPr="002E4CA7">
        <w:rPr>
          <w:rFonts w:asciiTheme="minorHAnsi" w:hAnsiTheme="minorHAnsi"/>
          <w:sz w:val="24"/>
          <w:szCs w:val="24"/>
          <w:lang w:val="en-GB"/>
        </w:rPr>
        <w:t xml:space="preserve"> in this domain at all levels, to counter the “code of silence” that could informally rule in hierarchical organisations. In view of the foregoing, </w:t>
      </w:r>
      <w:r w:rsidRPr="002E4CA7">
        <w:rPr>
          <w:rFonts w:cstheme="minorHAnsi"/>
          <w:b/>
          <w:bCs/>
          <w:sz w:val="24"/>
          <w:szCs w:val="24"/>
          <w:lang w:val="en-US"/>
        </w:rPr>
        <w:t xml:space="preserve">GRECO </w:t>
      </w:r>
      <w:r w:rsidR="007B3419" w:rsidRPr="002E4CA7">
        <w:rPr>
          <w:rFonts w:cstheme="minorHAnsi"/>
          <w:b/>
          <w:bCs/>
          <w:sz w:val="24"/>
          <w:szCs w:val="24"/>
          <w:lang w:val="en-US"/>
        </w:rPr>
        <w:t>recommends conducting</w:t>
      </w:r>
      <w:r w:rsidRPr="002E4CA7">
        <w:rPr>
          <w:rFonts w:cstheme="minorHAnsi"/>
          <w:b/>
          <w:bCs/>
          <w:sz w:val="24"/>
          <w:szCs w:val="24"/>
          <w:lang w:val="en-US"/>
        </w:rPr>
        <w:t xml:space="preserve"> dedicated training and awareness-raising activities on a regular basis about whistleblower protection measures</w:t>
      </w:r>
      <w:r w:rsidR="004F22DC">
        <w:rPr>
          <w:rFonts w:cstheme="minorHAnsi"/>
          <w:b/>
          <w:bCs/>
          <w:sz w:val="24"/>
          <w:szCs w:val="24"/>
          <w:lang w:val="en-US"/>
        </w:rPr>
        <w:t xml:space="preserve"> </w:t>
      </w:r>
      <w:r w:rsidR="004F22DC" w:rsidRPr="004F22DC">
        <w:rPr>
          <w:rFonts w:cstheme="minorHAnsi"/>
          <w:b/>
          <w:bCs/>
          <w:sz w:val="24"/>
          <w:szCs w:val="24"/>
          <w:lang w:val="en-US"/>
        </w:rPr>
        <w:t>for all levels of hierarchy and chains of command</w:t>
      </w:r>
      <w:r w:rsidRPr="002E4CA7">
        <w:rPr>
          <w:rFonts w:cstheme="minorHAnsi"/>
          <w:b/>
          <w:bCs/>
          <w:sz w:val="24"/>
          <w:szCs w:val="24"/>
          <w:lang w:val="en-US"/>
        </w:rPr>
        <w:t>.</w:t>
      </w:r>
    </w:p>
    <w:p w14:paraId="7D07C34F" w14:textId="2042F73F" w:rsidR="00331732" w:rsidRDefault="00331732" w:rsidP="00331732">
      <w:pPr>
        <w:contextualSpacing/>
        <w:jc w:val="both"/>
        <w:rPr>
          <w:rFonts w:ascii="Cambria" w:eastAsia="Times New Roman" w:hAnsi="Cambria" w:cs="Times New Roman"/>
          <w:sz w:val="24"/>
          <w:szCs w:val="24"/>
          <w:highlight w:val="green"/>
          <w:lang w:val="en-US" w:eastAsia="en-US"/>
        </w:rPr>
      </w:pPr>
    </w:p>
    <w:p w14:paraId="2E7B6674" w14:textId="699848CC" w:rsidR="0090681F" w:rsidRPr="00851A57" w:rsidRDefault="0090681F" w:rsidP="0090681F">
      <w:pPr>
        <w:pStyle w:val="Nadpis2"/>
        <w:numPr>
          <w:ilvl w:val="0"/>
          <w:numId w:val="0"/>
        </w:numPr>
        <w:spacing w:before="0"/>
        <w:rPr>
          <w:rFonts w:asciiTheme="minorHAnsi" w:hAnsiTheme="minorHAnsi"/>
          <w:color w:val="00000A"/>
          <w:sz w:val="24"/>
          <w:szCs w:val="24"/>
          <w:u w:val="single"/>
          <w:lang w:val="en-GB"/>
        </w:rPr>
      </w:pPr>
      <w:bookmarkStart w:id="365" w:name="_Toc137046595"/>
      <w:r>
        <w:rPr>
          <w:rFonts w:asciiTheme="minorHAnsi" w:hAnsiTheme="minorHAnsi"/>
          <w:color w:val="00000A"/>
          <w:sz w:val="24"/>
          <w:szCs w:val="24"/>
          <w:u w:val="single"/>
          <w:lang w:val="en-GB"/>
        </w:rPr>
        <w:t>Enforcement procedure and sanctions</w:t>
      </w:r>
      <w:bookmarkEnd w:id="365"/>
    </w:p>
    <w:p w14:paraId="489C47CD" w14:textId="77777777" w:rsidR="0090681F" w:rsidRPr="00A34599" w:rsidRDefault="0090681F" w:rsidP="004C025E">
      <w:pPr>
        <w:jc w:val="both"/>
        <w:rPr>
          <w:rFonts w:asciiTheme="minorHAnsi" w:hAnsiTheme="minorHAnsi"/>
          <w:sz w:val="24"/>
          <w:szCs w:val="24"/>
          <w:lang w:val="en-GB"/>
        </w:rPr>
      </w:pPr>
    </w:p>
    <w:p w14:paraId="543F7DB0" w14:textId="6FAEC4B8" w:rsidR="005B3932" w:rsidRPr="00A34599" w:rsidRDefault="0090681F" w:rsidP="00EB59B5">
      <w:pPr>
        <w:pStyle w:val="Nadpis3"/>
        <w:numPr>
          <w:ilvl w:val="0"/>
          <w:numId w:val="0"/>
        </w:numPr>
        <w:spacing w:before="0"/>
        <w:rPr>
          <w:rFonts w:asciiTheme="minorHAnsi" w:hAnsiTheme="minorHAnsi" w:cs="Calibri"/>
          <w:b w:val="0"/>
          <w:i/>
          <w:color w:val="00000A"/>
          <w:sz w:val="24"/>
          <w:szCs w:val="24"/>
          <w:lang w:val="en-GB"/>
        </w:rPr>
      </w:pPr>
      <w:bookmarkStart w:id="366" w:name="_Toc508876760"/>
      <w:bookmarkStart w:id="367" w:name="_Toc508881615"/>
      <w:bookmarkStart w:id="368" w:name="_Toc508882007"/>
      <w:bookmarkStart w:id="369" w:name="_Toc137046596"/>
      <w:r>
        <w:rPr>
          <w:rFonts w:asciiTheme="minorHAnsi" w:hAnsiTheme="minorHAnsi" w:cs="Calibri"/>
          <w:b w:val="0"/>
          <w:i/>
          <w:color w:val="00000A"/>
          <w:sz w:val="24"/>
          <w:szCs w:val="24"/>
          <w:lang w:val="en-GB"/>
        </w:rPr>
        <w:t>Disciplinary liability</w:t>
      </w:r>
      <w:bookmarkEnd w:id="366"/>
      <w:bookmarkEnd w:id="367"/>
      <w:bookmarkEnd w:id="368"/>
      <w:bookmarkEnd w:id="369"/>
      <w:r w:rsidR="005B3932" w:rsidRPr="00A34599">
        <w:rPr>
          <w:rFonts w:asciiTheme="minorHAnsi" w:hAnsiTheme="minorHAnsi" w:cs="Calibri"/>
          <w:b w:val="0"/>
          <w:i/>
          <w:color w:val="00000A"/>
          <w:sz w:val="24"/>
          <w:szCs w:val="24"/>
          <w:lang w:val="en-GB"/>
        </w:rPr>
        <w:t xml:space="preserve"> </w:t>
      </w:r>
    </w:p>
    <w:p w14:paraId="22C5BC08" w14:textId="77777777" w:rsidR="005B3932" w:rsidRPr="00A34599" w:rsidRDefault="005B3932" w:rsidP="004C025E">
      <w:pPr>
        <w:jc w:val="both"/>
        <w:rPr>
          <w:rFonts w:asciiTheme="minorHAnsi" w:hAnsiTheme="minorHAnsi"/>
          <w:sz w:val="24"/>
          <w:szCs w:val="24"/>
          <w:lang w:val="en-GB"/>
        </w:rPr>
      </w:pPr>
    </w:p>
    <w:p w14:paraId="2197D285" w14:textId="5B573033" w:rsidR="002E4CA7" w:rsidRDefault="0090681F" w:rsidP="002E4CA7">
      <w:pPr>
        <w:numPr>
          <w:ilvl w:val="0"/>
          <w:numId w:val="15"/>
        </w:numPr>
        <w:tabs>
          <w:tab w:val="clear" w:pos="567"/>
          <w:tab w:val="left" w:pos="709"/>
        </w:tabs>
        <w:ind w:left="0" w:firstLine="0"/>
        <w:jc w:val="both"/>
        <w:rPr>
          <w:rFonts w:asciiTheme="minorHAnsi" w:hAnsiTheme="minorHAnsi"/>
          <w:sz w:val="24"/>
          <w:szCs w:val="24"/>
          <w:lang w:val="en-GB"/>
        </w:rPr>
      </w:pPr>
      <w:r>
        <w:rPr>
          <w:rFonts w:asciiTheme="minorHAnsi" w:hAnsiTheme="minorHAnsi"/>
          <w:sz w:val="24"/>
          <w:szCs w:val="24"/>
          <w:lang w:val="en-GB"/>
        </w:rPr>
        <w:t xml:space="preserve">Disciplinary proceedings are conducted </w:t>
      </w:r>
      <w:r w:rsidR="005052BF">
        <w:rPr>
          <w:rFonts w:asciiTheme="minorHAnsi" w:hAnsiTheme="minorHAnsi"/>
          <w:sz w:val="24"/>
          <w:szCs w:val="24"/>
          <w:lang w:val="en-GB"/>
        </w:rPr>
        <w:t xml:space="preserve">within the organisational unit of the Police in which the </w:t>
      </w:r>
      <w:r w:rsidR="008A606A">
        <w:rPr>
          <w:rFonts w:asciiTheme="minorHAnsi" w:hAnsiTheme="minorHAnsi"/>
          <w:sz w:val="24"/>
          <w:szCs w:val="24"/>
          <w:lang w:val="en-GB"/>
        </w:rPr>
        <w:t>officer works</w:t>
      </w:r>
      <w:r w:rsidR="005052BF">
        <w:rPr>
          <w:rFonts w:asciiTheme="minorHAnsi" w:hAnsiTheme="minorHAnsi"/>
          <w:sz w:val="24"/>
          <w:szCs w:val="24"/>
          <w:lang w:val="en-GB"/>
        </w:rPr>
        <w:t xml:space="preserve">, by his/her N+2 superior officer. The proceedings are oral, with the </w:t>
      </w:r>
      <w:r w:rsidR="00CC6A72">
        <w:rPr>
          <w:rFonts w:asciiTheme="minorHAnsi" w:hAnsiTheme="minorHAnsi"/>
          <w:sz w:val="24"/>
          <w:szCs w:val="24"/>
          <w:lang w:val="en-GB"/>
        </w:rPr>
        <w:t xml:space="preserve">main </w:t>
      </w:r>
      <w:r w:rsidR="005052BF">
        <w:rPr>
          <w:rFonts w:asciiTheme="minorHAnsi" w:hAnsiTheme="minorHAnsi"/>
          <w:sz w:val="24"/>
          <w:szCs w:val="24"/>
          <w:lang w:val="en-GB"/>
        </w:rPr>
        <w:t>procedural acts and the decision being recorded in writing. The staff member</w:t>
      </w:r>
      <w:r w:rsidR="00CC6A72">
        <w:rPr>
          <w:rFonts w:asciiTheme="minorHAnsi" w:hAnsiTheme="minorHAnsi"/>
          <w:sz w:val="24"/>
          <w:szCs w:val="24"/>
          <w:lang w:val="en-GB"/>
        </w:rPr>
        <w:t xml:space="preserve"> or police officer</w:t>
      </w:r>
      <w:r w:rsidR="005052BF">
        <w:rPr>
          <w:rFonts w:asciiTheme="minorHAnsi" w:hAnsiTheme="minorHAnsi"/>
          <w:sz w:val="24"/>
          <w:szCs w:val="24"/>
          <w:lang w:val="en-GB"/>
        </w:rPr>
        <w:t xml:space="preserve"> may be represented, has access to the case file, has the right to be heard and to present evidence</w:t>
      </w:r>
      <w:r w:rsidR="007E5E6C">
        <w:rPr>
          <w:rFonts w:asciiTheme="minorHAnsi" w:hAnsiTheme="minorHAnsi"/>
          <w:sz w:val="24"/>
          <w:szCs w:val="24"/>
          <w:lang w:val="en-GB"/>
        </w:rPr>
        <w:t xml:space="preserve"> (</w:t>
      </w:r>
      <w:r w:rsidR="00CC6A72">
        <w:rPr>
          <w:rFonts w:asciiTheme="minorHAnsi" w:hAnsiTheme="minorHAnsi"/>
          <w:sz w:val="24"/>
          <w:szCs w:val="24"/>
          <w:lang w:val="en-GB"/>
        </w:rPr>
        <w:t>S</w:t>
      </w:r>
      <w:r w:rsidR="007E5E6C">
        <w:rPr>
          <w:rFonts w:asciiTheme="minorHAnsi" w:hAnsiTheme="minorHAnsi"/>
          <w:sz w:val="24"/>
          <w:szCs w:val="24"/>
          <w:lang w:val="en-GB"/>
        </w:rPr>
        <w:t>ection</w:t>
      </w:r>
      <w:r w:rsidR="00FC4A62">
        <w:rPr>
          <w:rFonts w:asciiTheme="minorHAnsi" w:hAnsiTheme="minorHAnsi"/>
          <w:sz w:val="24"/>
          <w:szCs w:val="24"/>
          <w:lang w:val="en-GB"/>
        </w:rPr>
        <w:t>s</w:t>
      </w:r>
      <w:r w:rsidR="007E5E6C">
        <w:rPr>
          <w:rFonts w:asciiTheme="minorHAnsi" w:hAnsiTheme="minorHAnsi"/>
          <w:sz w:val="24"/>
          <w:szCs w:val="24"/>
          <w:lang w:val="en-GB"/>
        </w:rPr>
        <w:t xml:space="preserve"> 172, 174 and 186 ZSP)</w:t>
      </w:r>
      <w:r w:rsidR="005052BF">
        <w:rPr>
          <w:rFonts w:asciiTheme="minorHAnsi" w:hAnsiTheme="minorHAnsi"/>
          <w:sz w:val="24"/>
          <w:szCs w:val="24"/>
          <w:lang w:val="en-GB"/>
        </w:rPr>
        <w:t xml:space="preserve">. The decision must be reasoned and </w:t>
      </w:r>
      <w:r w:rsidR="007E5E6C">
        <w:rPr>
          <w:rFonts w:asciiTheme="minorHAnsi" w:hAnsiTheme="minorHAnsi"/>
          <w:sz w:val="24"/>
          <w:szCs w:val="24"/>
          <w:lang w:val="en-GB"/>
        </w:rPr>
        <w:t>is</w:t>
      </w:r>
      <w:r>
        <w:rPr>
          <w:rFonts w:asciiTheme="minorHAnsi" w:hAnsiTheme="minorHAnsi"/>
          <w:sz w:val="24"/>
          <w:szCs w:val="24"/>
          <w:lang w:val="en-GB"/>
        </w:rPr>
        <w:t xml:space="preserve"> subject to appeal</w:t>
      </w:r>
      <w:r w:rsidR="007E5E6C">
        <w:rPr>
          <w:rFonts w:asciiTheme="minorHAnsi" w:hAnsiTheme="minorHAnsi"/>
          <w:sz w:val="24"/>
          <w:szCs w:val="24"/>
          <w:lang w:val="en-GB"/>
        </w:rPr>
        <w:t xml:space="preserve"> before a superior officer. The superior officer’s decision may be appealed before an administrative court</w:t>
      </w:r>
      <w:r w:rsidR="00FC4A62">
        <w:rPr>
          <w:rFonts w:asciiTheme="minorHAnsi" w:hAnsiTheme="minorHAnsi"/>
          <w:sz w:val="24"/>
          <w:szCs w:val="24"/>
          <w:lang w:val="en-GB"/>
        </w:rPr>
        <w:t xml:space="preserve"> (</w:t>
      </w:r>
      <w:r w:rsidR="00CC6A72">
        <w:rPr>
          <w:rFonts w:asciiTheme="minorHAnsi" w:hAnsiTheme="minorHAnsi"/>
          <w:sz w:val="24"/>
          <w:szCs w:val="24"/>
          <w:lang w:val="en-GB"/>
        </w:rPr>
        <w:t>S</w:t>
      </w:r>
      <w:r w:rsidR="00FC4A62">
        <w:rPr>
          <w:rFonts w:asciiTheme="minorHAnsi" w:hAnsiTheme="minorHAnsi"/>
          <w:sz w:val="24"/>
          <w:szCs w:val="24"/>
          <w:lang w:val="en-GB"/>
        </w:rPr>
        <w:t>ection 190 and 196 ZSP)</w:t>
      </w:r>
      <w:r>
        <w:rPr>
          <w:rFonts w:asciiTheme="minorHAnsi" w:hAnsiTheme="minorHAnsi"/>
          <w:sz w:val="24"/>
          <w:szCs w:val="24"/>
          <w:lang w:val="en-GB"/>
        </w:rPr>
        <w:t xml:space="preserve">. </w:t>
      </w:r>
    </w:p>
    <w:p w14:paraId="7514FACA" w14:textId="77777777" w:rsidR="002E4CA7" w:rsidRDefault="002E4CA7" w:rsidP="002E4CA7">
      <w:pPr>
        <w:tabs>
          <w:tab w:val="left" w:pos="709"/>
        </w:tabs>
        <w:jc w:val="both"/>
        <w:rPr>
          <w:rFonts w:asciiTheme="minorHAnsi" w:hAnsiTheme="minorHAnsi"/>
          <w:sz w:val="24"/>
          <w:szCs w:val="24"/>
          <w:lang w:val="en-GB"/>
        </w:rPr>
      </w:pPr>
    </w:p>
    <w:p w14:paraId="3FCE1D85" w14:textId="2CA9B57C" w:rsidR="002E4CA7" w:rsidRDefault="0090681F" w:rsidP="002E4CA7">
      <w:pPr>
        <w:numPr>
          <w:ilvl w:val="0"/>
          <w:numId w:val="15"/>
        </w:numPr>
        <w:tabs>
          <w:tab w:val="clear" w:pos="567"/>
          <w:tab w:val="left" w:pos="709"/>
        </w:tabs>
        <w:ind w:left="0" w:firstLine="0"/>
        <w:jc w:val="both"/>
        <w:rPr>
          <w:rFonts w:asciiTheme="minorHAnsi" w:hAnsiTheme="minorHAnsi"/>
          <w:sz w:val="24"/>
          <w:szCs w:val="24"/>
          <w:lang w:val="en-GB"/>
        </w:rPr>
      </w:pPr>
      <w:r w:rsidRPr="002E4CA7">
        <w:rPr>
          <w:rFonts w:asciiTheme="minorHAnsi" w:hAnsiTheme="minorHAnsi"/>
          <w:sz w:val="24"/>
          <w:szCs w:val="24"/>
          <w:lang w:val="en-GB"/>
        </w:rPr>
        <w:t>Disciplinary sanctions are: a) written reprimand, b) reduction of the basic salary by up to 25% for a maximum period of 3 months, c) withdrawal of service medal, d) withdrawal of service rank (followed by dismissal), e) fine, f) forfeiture of property, or g) prohibition of activity</w:t>
      </w:r>
      <w:r w:rsidR="00FC4A62" w:rsidRPr="002E4CA7">
        <w:rPr>
          <w:rFonts w:asciiTheme="minorHAnsi" w:hAnsiTheme="minorHAnsi"/>
          <w:sz w:val="24"/>
          <w:szCs w:val="24"/>
          <w:lang w:val="en-GB"/>
        </w:rPr>
        <w:t xml:space="preserve"> (</w:t>
      </w:r>
      <w:r w:rsidR="00CC6A72">
        <w:rPr>
          <w:rFonts w:asciiTheme="minorHAnsi" w:hAnsiTheme="minorHAnsi"/>
          <w:sz w:val="24"/>
          <w:szCs w:val="24"/>
          <w:lang w:val="en-GB"/>
        </w:rPr>
        <w:t>S</w:t>
      </w:r>
      <w:r w:rsidR="00FC4A62" w:rsidRPr="002E4CA7">
        <w:rPr>
          <w:rFonts w:asciiTheme="minorHAnsi" w:hAnsiTheme="minorHAnsi"/>
          <w:sz w:val="24"/>
          <w:szCs w:val="24"/>
          <w:lang w:val="en-GB"/>
        </w:rPr>
        <w:t>ection 50 ZSP)</w:t>
      </w:r>
      <w:r w:rsidRPr="002E4CA7">
        <w:rPr>
          <w:rFonts w:asciiTheme="minorHAnsi" w:hAnsiTheme="minorHAnsi"/>
          <w:sz w:val="24"/>
          <w:szCs w:val="24"/>
          <w:lang w:val="en-GB"/>
        </w:rPr>
        <w:t>.</w:t>
      </w:r>
      <w:r w:rsidR="007E5E6C" w:rsidRPr="002E4CA7">
        <w:rPr>
          <w:rFonts w:asciiTheme="minorHAnsi" w:hAnsiTheme="minorHAnsi"/>
          <w:sz w:val="24"/>
          <w:szCs w:val="24"/>
          <w:lang w:val="en-GB"/>
        </w:rPr>
        <w:t xml:space="preserve"> </w:t>
      </w:r>
      <w:r w:rsidR="00FC4A62" w:rsidRPr="002E4CA7">
        <w:rPr>
          <w:rFonts w:asciiTheme="minorHAnsi" w:hAnsiTheme="minorHAnsi"/>
          <w:sz w:val="24"/>
          <w:szCs w:val="24"/>
          <w:lang w:val="en-GB"/>
        </w:rPr>
        <w:t xml:space="preserve">The Human Resources Department of the Presidium monitors the sanctions pronounced to ensure consistency. </w:t>
      </w:r>
      <w:r w:rsidR="007E5E6C" w:rsidRPr="002E4CA7">
        <w:rPr>
          <w:rFonts w:asciiTheme="minorHAnsi" w:hAnsiTheme="minorHAnsi"/>
          <w:sz w:val="24"/>
          <w:szCs w:val="24"/>
          <w:lang w:val="en-GB"/>
        </w:rPr>
        <w:t xml:space="preserve">The statute of limitation for disciplinary offences is one year from the date on which the offence was committed, that period being suspended in case criminal, administrative or misdemeanour proceedings </w:t>
      </w:r>
      <w:r w:rsidR="00FC4A62" w:rsidRPr="002E4CA7">
        <w:rPr>
          <w:rFonts w:asciiTheme="minorHAnsi" w:hAnsiTheme="minorHAnsi"/>
          <w:sz w:val="24"/>
          <w:szCs w:val="24"/>
          <w:lang w:val="en-GB"/>
        </w:rPr>
        <w:t>are</w:t>
      </w:r>
      <w:r w:rsidR="007E5E6C" w:rsidRPr="002E4CA7">
        <w:rPr>
          <w:rFonts w:asciiTheme="minorHAnsi" w:hAnsiTheme="minorHAnsi"/>
          <w:sz w:val="24"/>
          <w:szCs w:val="24"/>
          <w:lang w:val="en-GB"/>
        </w:rPr>
        <w:t xml:space="preserve"> pending for the same facts (</w:t>
      </w:r>
      <w:r w:rsidR="00CC6A72">
        <w:rPr>
          <w:rFonts w:asciiTheme="minorHAnsi" w:hAnsiTheme="minorHAnsi"/>
          <w:sz w:val="24"/>
          <w:szCs w:val="24"/>
          <w:lang w:val="en-GB"/>
        </w:rPr>
        <w:t>S</w:t>
      </w:r>
      <w:r w:rsidR="007E5E6C" w:rsidRPr="002E4CA7">
        <w:rPr>
          <w:rFonts w:asciiTheme="minorHAnsi" w:hAnsiTheme="minorHAnsi"/>
          <w:sz w:val="24"/>
          <w:szCs w:val="24"/>
          <w:lang w:val="en-GB"/>
        </w:rPr>
        <w:t>ection 186 ZSP).</w:t>
      </w:r>
    </w:p>
    <w:p w14:paraId="614F575F" w14:textId="77777777" w:rsidR="002E4CA7" w:rsidRDefault="002E4CA7" w:rsidP="002E4CA7">
      <w:pPr>
        <w:pStyle w:val="Odstavecseseznamem"/>
        <w:rPr>
          <w:rFonts w:asciiTheme="minorHAnsi" w:hAnsiTheme="minorHAnsi"/>
          <w:sz w:val="24"/>
          <w:szCs w:val="24"/>
          <w:lang w:val="en-GB"/>
        </w:rPr>
      </w:pPr>
    </w:p>
    <w:p w14:paraId="16CB3263" w14:textId="6BB3C809" w:rsidR="00B9490B" w:rsidRDefault="0090681F" w:rsidP="002E4CA7">
      <w:pPr>
        <w:numPr>
          <w:ilvl w:val="0"/>
          <w:numId w:val="15"/>
        </w:numPr>
        <w:tabs>
          <w:tab w:val="clear" w:pos="567"/>
          <w:tab w:val="left" w:pos="709"/>
        </w:tabs>
        <w:ind w:left="0" w:firstLine="0"/>
        <w:jc w:val="both"/>
        <w:rPr>
          <w:rFonts w:asciiTheme="minorHAnsi" w:hAnsiTheme="minorHAnsi"/>
          <w:sz w:val="24"/>
          <w:szCs w:val="24"/>
          <w:lang w:val="en-GB"/>
        </w:rPr>
      </w:pPr>
      <w:r w:rsidRPr="002E4CA7">
        <w:rPr>
          <w:rFonts w:asciiTheme="minorHAnsi" w:hAnsiTheme="minorHAnsi"/>
          <w:sz w:val="24"/>
          <w:szCs w:val="24"/>
          <w:lang w:val="en-GB"/>
        </w:rPr>
        <w:t xml:space="preserve">Information on </w:t>
      </w:r>
      <w:r w:rsidR="007E5E6C" w:rsidRPr="002E4CA7">
        <w:rPr>
          <w:rFonts w:asciiTheme="minorHAnsi" w:hAnsiTheme="minorHAnsi"/>
          <w:sz w:val="24"/>
          <w:szCs w:val="24"/>
          <w:lang w:val="en-GB"/>
        </w:rPr>
        <w:t xml:space="preserve">disciplinary </w:t>
      </w:r>
      <w:r w:rsidRPr="002E4CA7">
        <w:rPr>
          <w:rFonts w:asciiTheme="minorHAnsi" w:hAnsiTheme="minorHAnsi"/>
          <w:sz w:val="24"/>
          <w:szCs w:val="24"/>
          <w:lang w:val="en-GB"/>
        </w:rPr>
        <w:t>sanctions is not public</w:t>
      </w:r>
      <w:r w:rsidR="007E5E6C" w:rsidRPr="002E4CA7">
        <w:rPr>
          <w:rFonts w:asciiTheme="minorHAnsi" w:hAnsiTheme="minorHAnsi"/>
          <w:sz w:val="24"/>
          <w:szCs w:val="24"/>
          <w:lang w:val="en-GB"/>
        </w:rPr>
        <w:t xml:space="preserve"> but the internal control office of the Presidium issues </w:t>
      </w:r>
      <w:r w:rsidR="00CC6A72">
        <w:rPr>
          <w:rFonts w:asciiTheme="minorHAnsi" w:hAnsiTheme="minorHAnsi"/>
          <w:sz w:val="24"/>
          <w:szCs w:val="24"/>
          <w:lang w:val="en-GB"/>
        </w:rPr>
        <w:t xml:space="preserve">a booklet </w:t>
      </w:r>
      <w:r w:rsidR="007E5E6C" w:rsidRPr="002E4CA7">
        <w:rPr>
          <w:rFonts w:asciiTheme="minorHAnsi" w:hAnsiTheme="minorHAnsi"/>
          <w:sz w:val="24"/>
          <w:szCs w:val="24"/>
          <w:lang w:val="en-GB"/>
        </w:rPr>
        <w:t>every quarter about disciplinary cases for educational purposes, with statistics and a description of the facts of the cases</w:t>
      </w:r>
      <w:r w:rsidRPr="002E4CA7">
        <w:rPr>
          <w:rFonts w:asciiTheme="minorHAnsi" w:hAnsiTheme="minorHAnsi"/>
          <w:sz w:val="24"/>
          <w:szCs w:val="24"/>
          <w:lang w:val="en-GB"/>
        </w:rPr>
        <w:t>.</w:t>
      </w:r>
      <w:r w:rsidR="007E5E6C" w:rsidRPr="002E4CA7">
        <w:rPr>
          <w:rFonts w:asciiTheme="minorHAnsi" w:hAnsiTheme="minorHAnsi"/>
          <w:sz w:val="24"/>
          <w:szCs w:val="24"/>
          <w:lang w:val="en-GB"/>
        </w:rPr>
        <w:t xml:space="preserve"> The authorities also referred to the newsletter on cases raising integrity issues mentioned above (see paragraph </w:t>
      </w:r>
      <w:r w:rsidR="007E5E6C" w:rsidRPr="002E4CA7">
        <w:rPr>
          <w:rFonts w:asciiTheme="minorHAnsi" w:hAnsiTheme="minorHAnsi"/>
          <w:sz w:val="24"/>
          <w:szCs w:val="24"/>
          <w:lang w:val="en-GB"/>
        </w:rPr>
        <w:fldChar w:fldCharType="begin"/>
      </w:r>
      <w:r w:rsidR="007E5E6C" w:rsidRPr="002E4CA7">
        <w:rPr>
          <w:rFonts w:asciiTheme="minorHAnsi" w:hAnsiTheme="minorHAnsi"/>
          <w:sz w:val="24"/>
          <w:szCs w:val="24"/>
          <w:lang w:val="en-GB"/>
        </w:rPr>
        <w:instrText xml:space="preserve"> REF _Ref131148373 \r \h </w:instrText>
      </w:r>
      <w:r w:rsidR="007E5E6C" w:rsidRPr="002E4CA7">
        <w:rPr>
          <w:rFonts w:asciiTheme="minorHAnsi" w:hAnsiTheme="minorHAnsi"/>
          <w:sz w:val="24"/>
          <w:szCs w:val="24"/>
          <w:lang w:val="en-GB"/>
        </w:rPr>
      </w:r>
      <w:r w:rsidR="007E5E6C" w:rsidRPr="002E4CA7">
        <w:rPr>
          <w:rFonts w:asciiTheme="minorHAnsi" w:hAnsiTheme="minorHAnsi"/>
          <w:sz w:val="24"/>
          <w:szCs w:val="24"/>
          <w:lang w:val="en-GB"/>
        </w:rPr>
        <w:fldChar w:fldCharType="separate"/>
      </w:r>
      <w:r w:rsidR="0002230A">
        <w:rPr>
          <w:rFonts w:asciiTheme="minorHAnsi" w:hAnsiTheme="minorHAnsi"/>
          <w:sz w:val="24"/>
          <w:szCs w:val="24"/>
          <w:lang w:val="en-GB"/>
        </w:rPr>
        <w:t>178</w:t>
      </w:r>
      <w:r w:rsidR="007E5E6C" w:rsidRPr="002E4CA7">
        <w:rPr>
          <w:rFonts w:asciiTheme="minorHAnsi" w:hAnsiTheme="minorHAnsi"/>
          <w:sz w:val="24"/>
          <w:szCs w:val="24"/>
          <w:lang w:val="en-GB"/>
        </w:rPr>
        <w:fldChar w:fldCharType="end"/>
      </w:r>
      <w:r w:rsidR="007E5E6C" w:rsidRPr="002E4CA7">
        <w:rPr>
          <w:rFonts w:asciiTheme="minorHAnsi" w:hAnsiTheme="minorHAnsi"/>
          <w:sz w:val="24"/>
          <w:szCs w:val="24"/>
          <w:lang w:val="en-GB"/>
        </w:rPr>
        <w:t>).</w:t>
      </w:r>
    </w:p>
    <w:p w14:paraId="71D2B08C" w14:textId="77777777" w:rsidR="00F16BA5" w:rsidRPr="002E4CA7" w:rsidRDefault="00F16BA5" w:rsidP="00F16BA5">
      <w:pPr>
        <w:tabs>
          <w:tab w:val="left" w:pos="709"/>
        </w:tabs>
        <w:jc w:val="both"/>
        <w:rPr>
          <w:rFonts w:asciiTheme="minorHAnsi" w:hAnsiTheme="minorHAnsi"/>
          <w:sz w:val="24"/>
          <w:szCs w:val="24"/>
          <w:lang w:val="en-GB"/>
        </w:rPr>
      </w:pPr>
    </w:p>
    <w:p w14:paraId="001EB29C" w14:textId="77777777" w:rsidR="0090681F" w:rsidRPr="00A34599" w:rsidRDefault="0090681F" w:rsidP="0090681F">
      <w:pPr>
        <w:pStyle w:val="Nadpis3"/>
        <w:numPr>
          <w:ilvl w:val="0"/>
          <w:numId w:val="0"/>
        </w:numPr>
        <w:spacing w:before="0"/>
        <w:rPr>
          <w:rFonts w:asciiTheme="minorHAnsi" w:hAnsiTheme="minorHAnsi" w:cs="Calibri"/>
          <w:b w:val="0"/>
          <w:i/>
          <w:color w:val="00000A"/>
          <w:sz w:val="24"/>
          <w:szCs w:val="24"/>
          <w:lang w:val="en-GB"/>
        </w:rPr>
      </w:pPr>
      <w:bookmarkStart w:id="370" w:name="_Toc508876759"/>
      <w:bookmarkStart w:id="371" w:name="_Toc508881614"/>
      <w:bookmarkStart w:id="372" w:name="_Toc508882006"/>
      <w:bookmarkStart w:id="373" w:name="_Toc137046597"/>
      <w:r w:rsidRPr="00A34599">
        <w:rPr>
          <w:rFonts w:asciiTheme="minorHAnsi" w:hAnsiTheme="minorHAnsi" w:cs="Calibri"/>
          <w:b w:val="0"/>
          <w:i/>
          <w:color w:val="00000A"/>
          <w:sz w:val="24"/>
          <w:szCs w:val="24"/>
          <w:lang w:val="en-GB"/>
        </w:rPr>
        <w:t xml:space="preserve">Immunities </w:t>
      </w:r>
      <w:r>
        <w:rPr>
          <w:rFonts w:asciiTheme="minorHAnsi" w:hAnsiTheme="minorHAnsi" w:cs="Calibri"/>
          <w:b w:val="0"/>
          <w:i/>
          <w:color w:val="00000A"/>
          <w:sz w:val="24"/>
          <w:szCs w:val="24"/>
          <w:lang w:val="en-GB"/>
        </w:rPr>
        <w:t>and criminal proceedings</w:t>
      </w:r>
      <w:bookmarkEnd w:id="370"/>
      <w:bookmarkEnd w:id="371"/>
      <w:bookmarkEnd w:id="372"/>
      <w:bookmarkEnd w:id="373"/>
    </w:p>
    <w:p w14:paraId="34B6C6B1" w14:textId="77777777" w:rsidR="0090681F" w:rsidRPr="00A34599" w:rsidRDefault="0090681F" w:rsidP="0090681F">
      <w:pPr>
        <w:jc w:val="both"/>
        <w:rPr>
          <w:rFonts w:asciiTheme="minorHAnsi" w:hAnsiTheme="minorHAnsi"/>
          <w:sz w:val="24"/>
          <w:szCs w:val="24"/>
          <w:lang w:val="en-GB"/>
        </w:rPr>
      </w:pPr>
    </w:p>
    <w:p w14:paraId="62F13ABC" w14:textId="0B0DB1E4" w:rsidR="0090681F" w:rsidRPr="00A34599" w:rsidRDefault="0090681F" w:rsidP="002E4CA7">
      <w:pPr>
        <w:numPr>
          <w:ilvl w:val="0"/>
          <w:numId w:val="15"/>
        </w:numPr>
        <w:tabs>
          <w:tab w:val="clear" w:pos="567"/>
          <w:tab w:val="left" w:pos="709"/>
        </w:tabs>
        <w:ind w:left="0" w:firstLine="0"/>
        <w:jc w:val="both"/>
        <w:rPr>
          <w:rFonts w:asciiTheme="minorHAnsi" w:hAnsiTheme="minorHAnsi"/>
          <w:sz w:val="24"/>
          <w:szCs w:val="24"/>
          <w:lang w:val="en-GB"/>
        </w:rPr>
      </w:pPr>
      <w:r>
        <w:rPr>
          <w:rFonts w:asciiTheme="minorHAnsi" w:hAnsiTheme="minorHAnsi"/>
          <w:sz w:val="24"/>
          <w:szCs w:val="24"/>
          <w:lang w:val="en-GB"/>
        </w:rPr>
        <w:t xml:space="preserve">Police </w:t>
      </w:r>
      <w:r w:rsidR="00CC6A72">
        <w:rPr>
          <w:rFonts w:asciiTheme="minorHAnsi" w:hAnsiTheme="minorHAnsi"/>
          <w:sz w:val="24"/>
          <w:szCs w:val="24"/>
          <w:lang w:val="en-GB"/>
        </w:rPr>
        <w:t xml:space="preserve">officers and police </w:t>
      </w:r>
      <w:r>
        <w:rPr>
          <w:rFonts w:asciiTheme="minorHAnsi" w:hAnsiTheme="minorHAnsi"/>
          <w:sz w:val="24"/>
          <w:szCs w:val="24"/>
          <w:lang w:val="en-GB"/>
        </w:rPr>
        <w:t>staff do not enjoy any immunity. They are subject to the same criminal proceedings as other citizens, with the exception that the</w:t>
      </w:r>
      <w:r w:rsidR="00766908">
        <w:rPr>
          <w:rFonts w:asciiTheme="minorHAnsi" w:hAnsiTheme="minorHAnsi"/>
          <w:sz w:val="24"/>
          <w:szCs w:val="24"/>
          <w:lang w:val="en-GB"/>
        </w:rPr>
        <w:t xml:space="preserve">se </w:t>
      </w:r>
      <w:r w:rsidR="00D82DD5">
        <w:rPr>
          <w:rFonts w:asciiTheme="minorHAnsi" w:hAnsiTheme="minorHAnsi"/>
          <w:sz w:val="24"/>
          <w:szCs w:val="24"/>
          <w:lang w:val="en-GB"/>
        </w:rPr>
        <w:t>proceedings</w:t>
      </w:r>
      <w:r>
        <w:rPr>
          <w:rFonts w:asciiTheme="minorHAnsi" w:hAnsiTheme="minorHAnsi"/>
          <w:sz w:val="24"/>
          <w:szCs w:val="24"/>
          <w:lang w:val="en-GB"/>
        </w:rPr>
        <w:t xml:space="preserve"> are conducted by the GIBS.</w:t>
      </w:r>
    </w:p>
    <w:p w14:paraId="5B671CA1" w14:textId="77777777" w:rsidR="0090681F" w:rsidRPr="00A34599" w:rsidRDefault="0090681F" w:rsidP="0090681F">
      <w:pPr>
        <w:jc w:val="both"/>
        <w:rPr>
          <w:rFonts w:asciiTheme="minorHAnsi" w:hAnsiTheme="minorHAnsi"/>
          <w:sz w:val="24"/>
          <w:szCs w:val="24"/>
          <w:lang w:val="en-GB"/>
        </w:rPr>
      </w:pPr>
    </w:p>
    <w:p w14:paraId="7069EB1E" w14:textId="2E45E208" w:rsidR="0090681F" w:rsidRDefault="00556D2D" w:rsidP="0090681F">
      <w:pPr>
        <w:jc w:val="both"/>
        <w:rPr>
          <w:rFonts w:asciiTheme="minorHAnsi" w:hAnsiTheme="minorHAnsi"/>
          <w:sz w:val="24"/>
          <w:szCs w:val="24"/>
          <w:lang w:val="en-GB"/>
        </w:rPr>
      </w:pPr>
      <w:r>
        <w:rPr>
          <w:rFonts w:asciiTheme="minorHAnsi" w:hAnsiTheme="minorHAnsi"/>
          <w:i/>
          <w:iCs/>
          <w:sz w:val="24"/>
          <w:szCs w:val="24"/>
          <w:lang w:val="en-GB"/>
        </w:rPr>
        <w:t>Statistics</w:t>
      </w:r>
    </w:p>
    <w:p w14:paraId="49FD2B51" w14:textId="3B0051B3" w:rsidR="00556D2D" w:rsidRDefault="00556D2D" w:rsidP="0090681F">
      <w:pPr>
        <w:jc w:val="both"/>
        <w:rPr>
          <w:rFonts w:asciiTheme="minorHAnsi" w:hAnsiTheme="minorHAnsi"/>
          <w:sz w:val="24"/>
          <w:szCs w:val="24"/>
          <w:lang w:val="en-GB"/>
        </w:rPr>
      </w:pPr>
    </w:p>
    <w:p w14:paraId="0CE43033" w14:textId="121904F7" w:rsidR="002E4CA7" w:rsidRDefault="00021A23" w:rsidP="002E4CA7">
      <w:pPr>
        <w:numPr>
          <w:ilvl w:val="0"/>
          <w:numId w:val="15"/>
        </w:numPr>
        <w:tabs>
          <w:tab w:val="clear" w:pos="567"/>
          <w:tab w:val="left" w:pos="709"/>
        </w:tabs>
        <w:ind w:left="0" w:firstLine="0"/>
        <w:jc w:val="both"/>
        <w:rPr>
          <w:rFonts w:asciiTheme="minorHAnsi" w:hAnsiTheme="minorHAnsi"/>
          <w:sz w:val="24"/>
          <w:szCs w:val="24"/>
          <w:lang w:val="en-GB"/>
        </w:rPr>
      </w:pPr>
      <w:r>
        <w:rPr>
          <w:rFonts w:asciiTheme="minorHAnsi" w:hAnsiTheme="minorHAnsi"/>
          <w:sz w:val="24"/>
          <w:szCs w:val="24"/>
          <w:lang w:val="en-GB"/>
        </w:rPr>
        <w:t>GIBS indicated that in 2021, it documented eight criminal files related to corruption. Criminal prosecutions were initiated against 26 natural persons and two legal persons</w:t>
      </w:r>
      <w:r w:rsidR="00CC6A72">
        <w:rPr>
          <w:rFonts w:asciiTheme="minorHAnsi" w:hAnsiTheme="minorHAnsi"/>
          <w:sz w:val="24"/>
          <w:szCs w:val="24"/>
          <w:lang w:val="en-GB"/>
        </w:rPr>
        <w:t xml:space="preserve"> </w:t>
      </w:r>
      <w:r w:rsidR="00CF2E01">
        <w:rPr>
          <w:rFonts w:asciiTheme="minorHAnsi" w:hAnsiTheme="minorHAnsi"/>
          <w:sz w:val="24"/>
          <w:szCs w:val="24"/>
          <w:lang w:val="en-GB"/>
        </w:rPr>
        <w:t>connected to crimes committed by members of</w:t>
      </w:r>
      <w:r w:rsidR="00CC6A72">
        <w:rPr>
          <w:rFonts w:asciiTheme="minorHAnsi" w:hAnsiTheme="minorHAnsi"/>
          <w:sz w:val="24"/>
          <w:szCs w:val="24"/>
          <w:lang w:val="en-GB"/>
        </w:rPr>
        <w:t xml:space="preserve"> the security forces</w:t>
      </w:r>
      <w:r>
        <w:rPr>
          <w:rFonts w:asciiTheme="minorHAnsi" w:hAnsiTheme="minorHAnsi"/>
          <w:sz w:val="24"/>
          <w:szCs w:val="24"/>
          <w:lang w:val="en-GB"/>
        </w:rPr>
        <w:t xml:space="preserve">. Of these 26 natural persons, nine were police officers. </w:t>
      </w:r>
      <w:r w:rsidRPr="00021A23">
        <w:rPr>
          <w:rFonts w:asciiTheme="minorHAnsi" w:hAnsiTheme="minorHAnsi"/>
          <w:sz w:val="24"/>
          <w:szCs w:val="24"/>
          <w:lang w:val="en-GB"/>
        </w:rPr>
        <w:t xml:space="preserve">In 2020, GIBS documented 11 corruption-related criminal files, initiated criminal prosecutions against 17 natural persons, including 5 police officers, and 0 legal persons. </w:t>
      </w:r>
    </w:p>
    <w:p w14:paraId="5E34535C" w14:textId="77777777" w:rsidR="002E4CA7" w:rsidRDefault="002E4CA7" w:rsidP="002E4CA7">
      <w:pPr>
        <w:tabs>
          <w:tab w:val="left" w:pos="709"/>
        </w:tabs>
        <w:jc w:val="both"/>
        <w:rPr>
          <w:rFonts w:asciiTheme="minorHAnsi" w:hAnsiTheme="minorHAnsi"/>
          <w:sz w:val="24"/>
          <w:szCs w:val="24"/>
          <w:lang w:val="en-GB"/>
        </w:rPr>
      </w:pPr>
    </w:p>
    <w:p w14:paraId="5FA8B36A" w14:textId="3F45BBE2" w:rsidR="002E4CA7" w:rsidRDefault="00021A23" w:rsidP="002E4CA7">
      <w:pPr>
        <w:numPr>
          <w:ilvl w:val="0"/>
          <w:numId w:val="15"/>
        </w:numPr>
        <w:tabs>
          <w:tab w:val="clear" w:pos="567"/>
          <w:tab w:val="left" w:pos="709"/>
        </w:tabs>
        <w:ind w:left="0" w:firstLine="0"/>
        <w:jc w:val="both"/>
        <w:rPr>
          <w:rFonts w:asciiTheme="minorHAnsi" w:hAnsiTheme="minorHAnsi"/>
          <w:sz w:val="24"/>
          <w:szCs w:val="24"/>
          <w:lang w:val="en-GB"/>
        </w:rPr>
      </w:pPr>
      <w:r w:rsidRPr="002E4CA7">
        <w:rPr>
          <w:rFonts w:asciiTheme="minorHAnsi" w:hAnsiTheme="minorHAnsi"/>
          <w:sz w:val="24"/>
          <w:szCs w:val="24"/>
          <w:lang w:val="en-GB"/>
        </w:rPr>
        <w:t>The most frequent forms of corruption identified by GIBS in the security forces were the acceptance of bribes in connection with criminal proceedings or traffic offences and unauthorised searches in the information systems.</w:t>
      </w:r>
    </w:p>
    <w:p w14:paraId="3B137CA9" w14:textId="77777777" w:rsidR="00CF2E01" w:rsidRDefault="00CF2E01" w:rsidP="00CF2E01">
      <w:pPr>
        <w:pStyle w:val="Odstavecseseznamem"/>
        <w:rPr>
          <w:rFonts w:asciiTheme="minorHAnsi" w:hAnsiTheme="minorHAnsi"/>
          <w:sz w:val="24"/>
          <w:szCs w:val="24"/>
          <w:lang w:val="en-GB"/>
        </w:rPr>
      </w:pPr>
    </w:p>
    <w:tbl>
      <w:tblPr>
        <w:tblStyle w:val="Svtlstnovnzvraznn1"/>
        <w:tblW w:w="9309" w:type="dxa"/>
        <w:jc w:val="center"/>
        <w:tblLayout w:type="fixed"/>
        <w:tblLook w:val="0460" w:firstRow="1" w:lastRow="1" w:firstColumn="0" w:lastColumn="0" w:noHBand="0" w:noVBand="1"/>
      </w:tblPr>
      <w:tblGrid>
        <w:gridCol w:w="2957"/>
        <w:gridCol w:w="794"/>
        <w:gridCol w:w="794"/>
        <w:gridCol w:w="794"/>
        <w:gridCol w:w="794"/>
        <w:gridCol w:w="794"/>
        <w:gridCol w:w="794"/>
        <w:gridCol w:w="794"/>
        <w:gridCol w:w="794"/>
      </w:tblGrid>
      <w:tr w:rsidR="00CF2E01" w:rsidRPr="00CF2E01" w14:paraId="20056FFC" w14:textId="77777777" w:rsidTr="009D50C4">
        <w:trPr>
          <w:cnfStyle w:val="100000000000" w:firstRow="1" w:lastRow="0" w:firstColumn="0" w:lastColumn="0" w:oddVBand="0" w:evenVBand="0" w:oddHBand="0" w:evenHBand="0" w:firstRowFirstColumn="0" w:firstRowLastColumn="0" w:lastRowFirstColumn="0" w:lastRowLastColumn="0"/>
          <w:trHeight w:val="340"/>
          <w:jc w:val="center"/>
        </w:trPr>
        <w:tc>
          <w:tcPr>
            <w:tcW w:w="2957" w:type="dxa"/>
            <w:vAlign w:val="center"/>
          </w:tcPr>
          <w:p w14:paraId="2A59E8CA" w14:textId="77777777" w:rsidR="00CF2E01" w:rsidRPr="00CF2E01" w:rsidRDefault="00CF2E01" w:rsidP="009D50C4">
            <w:pPr>
              <w:pStyle w:val="Zkladntext"/>
              <w:spacing w:after="0" w:line="288" w:lineRule="auto"/>
              <w:jc w:val="center"/>
              <w:rPr>
                <w:rFonts w:asciiTheme="minorHAnsi" w:hAnsiTheme="minorHAnsi" w:cstheme="minorHAnsi"/>
                <w:b w:val="0"/>
                <w:noProof/>
                <w:color w:val="auto"/>
              </w:rPr>
            </w:pPr>
            <w:r w:rsidRPr="00CF2E01">
              <w:rPr>
                <w:rFonts w:asciiTheme="minorHAnsi" w:hAnsiTheme="minorHAnsi" w:cstheme="minorHAnsi"/>
                <w:noProof/>
                <w:color w:val="auto"/>
              </w:rPr>
              <w:t>Type of disciplinary punishment</w:t>
            </w:r>
          </w:p>
        </w:tc>
        <w:tc>
          <w:tcPr>
            <w:tcW w:w="794" w:type="dxa"/>
            <w:vAlign w:val="center"/>
          </w:tcPr>
          <w:p w14:paraId="5644467A"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2015</w:t>
            </w:r>
          </w:p>
        </w:tc>
        <w:tc>
          <w:tcPr>
            <w:tcW w:w="794" w:type="dxa"/>
            <w:vAlign w:val="center"/>
          </w:tcPr>
          <w:p w14:paraId="14509FE6" w14:textId="77777777" w:rsidR="00CF2E01" w:rsidRPr="00CF2E01" w:rsidRDefault="00CF2E01" w:rsidP="009D50C4">
            <w:pPr>
              <w:pStyle w:val="Bezmezer"/>
              <w:jc w:val="center"/>
              <w:rPr>
                <w:rFonts w:cstheme="minorHAnsi"/>
                <w:color w:val="auto"/>
              </w:rPr>
            </w:pPr>
            <w:r w:rsidRPr="00CF2E01">
              <w:rPr>
                <w:rFonts w:cstheme="minorHAnsi"/>
                <w:color w:val="auto"/>
              </w:rPr>
              <w:t>2016</w:t>
            </w:r>
          </w:p>
        </w:tc>
        <w:tc>
          <w:tcPr>
            <w:tcW w:w="794" w:type="dxa"/>
            <w:vAlign w:val="center"/>
          </w:tcPr>
          <w:p w14:paraId="7412EB68" w14:textId="77777777" w:rsidR="00CF2E01" w:rsidRPr="00CF2E01" w:rsidRDefault="00CF2E01" w:rsidP="009D50C4">
            <w:pPr>
              <w:pStyle w:val="Bezmezer"/>
              <w:jc w:val="center"/>
              <w:rPr>
                <w:rFonts w:cstheme="minorHAnsi"/>
                <w:color w:val="auto"/>
              </w:rPr>
            </w:pPr>
            <w:r w:rsidRPr="00CF2E01">
              <w:rPr>
                <w:rFonts w:cstheme="minorHAnsi"/>
                <w:color w:val="auto"/>
              </w:rPr>
              <w:t>2017</w:t>
            </w:r>
          </w:p>
        </w:tc>
        <w:tc>
          <w:tcPr>
            <w:tcW w:w="794" w:type="dxa"/>
            <w:vAlign w:val="center"/>
          </w:tcPr>
          <w:p w14:paraId="14DDDF1C" w14:textId="77777777" w:rsidR="00CF2E01" w:rsidRPr="00CF2E01" w:rsidRDefault="00CF2E01" w:rsidP="009D50C4">
            <w:pPr>
              <w:pStyle w:val="Bezmezer"/>
              <w:jc w:val="center"/>
              <w:rPr>
                <w:rFonts w:cstheme="minorHAnsi"/>
                <w:color w:val="auto"/>
              </w:rPr>
            </w:pPr>
            <w:r w:rsidRPr="00CF2E01">
              <w:rPr>
                <w:rFonts w:cstheme="minorHAnsi"/>
                <w:color w:val="auto"/>
              </w:rPr>
              <w:t>2018</w:t>
            </w:r>
          </w:p>
        </w:tc>
        <w:tc>
          <w:tcPr>
            <w:tcW w:w="794" w:type="dxa"/>
            <w:vAlign w:val="center"/>
          </w:tcPr>
          <w:p w14:paraId="1EC4DF0F" w14:textId="77777777" w:rsidR="00CF2E01" w:rsidRPr="00CF2E01" w:rsidRDefault="00CF2E01" w:rsidP="009D50C4">
            <w:pPr>
              <w:pStyle w:val="Bezmezer"/>
              <w:jc w:val="center"/>
              <w:rPr>
                <w:rFonts w:cstheme="minorHAnsi"/>
                <w:color w:val="auto"/>
              </w:rPr>
            </w:pPr>
            <w:r w:rsidRPr="00CF2E01">
              <w:rPr>
                <w:rFonts w:cstheme="minorHAnsi"/>
                <w:color w:val="auto"/>
              </w:rPr>
              <w:t>2019</w:t>
            </w:r>
          </w:p>
        </w:tc>
        <w:tc>
          <w:tcPr>
            <w:tcW w:w="794" w:type="dxa"/>
            <w:vAlign w:val="center"/>
          </w:tcPr>
          <w:p w14:paraId="01AE0A89"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2020</w:t>
            </w:r>
          </w:p>
        </w:tc>
        <w:tc>
          <w:tcPr>
            <w:tcW w:w="794" w:type="dxa"/>
            <w:vAlign w:val="center"/>
          </w:tcPr>
          <w:p w14:paraId="0CD6D335"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2021</w:t>
            </w:r>
          </w:p>
        </w:tc>
        <w:tc>
          <w:tcPr>
            <w:tcW w:w="794" w:type="dxa"/>
            <w:vAlign w:val="center"/>
          </w:tcPr>
          <w:p w14:paraId="28715CE4"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2022</w:t>
            </w:r>
          </w:p>
        </w:tc>
      </w:tr>
      <w:tr w:rsidR="00CF2E01" w:rsidRPr="00CF2E01" w14:paraId="77AA1F6D" w14:textId="77777777" w:rsidTr="009D50C4">
        <w:trPr>
          <w:cnfStyle w:val="000000100000" w:firstRow="0" w:lastRow="0" w:firstColumn="0" w:lastColumn="0" w:oddVBand="0" w:evenVBand="0" w:oddHBand="1" w:evenHBand="0" w:firstRowFirstColumn="0" w:firstRowLastColumn="0" w:lastRowFirstColumn="0" w:lastRowLastColumn="0"/>
          <w:trHeight w:val="340"/>
          <w:jc w:val="center"/>
        </w:trPr>
        <w:tc>
          <w:tcPr>
            <w:tcW w:w="2957" w:type="dxa"/>
            <w:vAlign w:val="center"/>
          </w:tcPr>
          <w:p w14:paraId="0BA5E6FC" w14:textId="77777777" w:rsidR="00CF2E01" w:rsidRPr="00CF2E01" w:rsidRDefault="00CF2E01" w:rsidP="009D50C4">
            <w:pPr>
              <w:pStyle w:val="Zkladntext"/>
              <w:spacing w:after="0" w:line="288" w:lineRule="auto"/>
              <w:rPr>
                <w:rFonts w:asciiTheme="minorHAnsi" w:hAnsiTheme="minorHAnsi" w:cstheme="minorHAnsi"/>
                <w:noProof/>
                <w:color w:val="auto"/>
              </w:rPr>
            </w:pPr>
            <w:r w:rsidRPr="00CF2E01">
              <w:rPr>
                <w:rFonts w:asciiTheme="minorHAnsi" w:hAnsiTheme="minorHAnsi" w:cstheme="minorHAnsi"/>
                <w:noProof/>
                <w:color w:val="auto"/>
              </w:rPr>
              <w:t>Written warning</w:t>
            </w:r>
          </w:p>
        </w:tc>
        <w:tc>
          <w:tcPr>
            <w:tcW w:w="794" w:type="dxa"/>
            <w:vAlign w:val="center"/>
          </w:tcPr>
          <w:p w14:paraId="769B17DD"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678</w:t>
            </w:r>
          </w:p>
        </w:tc>
        <w:tc>
          <w:tcPr>
            <w:tcW w:w="794" w:type="dxa"/>
            <w:vAlign w:val="center"/>
          </w:tcPr>
          <w:p w14:paraId="36EF7854" w14:textId="77777777" w:rsidR="00CF2E01" w:rsidRPr="00CF2E01" w:rsidRDefault="00CF2E01" w:rsidP="009D50C4">
            <w:pPr>
              <w:pStyle w:val="Bezmezer"/>
              <w:jc w:val="center"/>
              <w:rPr>
                <w:rFonts w:cstheme="minorHAnsi"/>
                <w:color w:val="auto"/>
              </w:rPr>
            </w:pPr>
            <w:r w:rsidRPr="00CF2E01">
              <w:rPr>
                <w:rFonts w:cstheme="minorHAnsi"/>
                <w:color w:val="auto"/>
              </w:rPr>
              <w:t>696</w:t>
            </w:r>
          </w:p>
        </w:tc>
        <w:tc>
          <w:tcPr>
            <w:tcW w:w="794" w:type="dxa"/>
            <w:vAlign w:val="center"/>
          </w:tcPr>
          <w:p w14:paraId="1BE7F420" w14:textId="77777777" w:rsidR="00CF2E01" w:rsidRPr="00CF2E01" w:rsidRDefault="00CF2E01" w:rsidP="009D50C4">
            <w:pPr>
              <w:pStyle w:val="Bezmezer"/>
              <w:jc w:val="center"/>
              <w:rPr>
                <w:rFonts w:cstheme="minorHAnsi"/>
                <w:color w:val="auto"/>
              </w:rPr>
            </w:pPr>
            <w:r w:rsidRPr="00CF2E01">
              <w:rPr>
                <w:rFonts w:cstheme="minorHAnsi"/>
                <w:color w:val="auto"/>
              </w:rPr>
              <w:t>640</w:t>
            </w:r>
          </w:p>
        </w:tc>
        <w:tc>
          <w:tcPr>
            <w:tcW w:w="794" w:type="dxa"/>
            <w:vAlign w:val="center"/>
          </w:tcPr>
          <w:p w14:paraId="2C8D3FA6" w14:textId="77777777" w:rsidR="00CF2E01" w:rsidRPr="00CF2E01" w:rsidRDefault="00CF2E01" w:rsidP="009D50C4">
            <w:pPr>
              <w:pStyle w:val="Bezmezer"/>
              <w:jc w:val="center"/>
              <w:rPr>
                <w:rFonts w:cstheme="minorHAnsi"/>
                <w:color w:val="auto"/>
              </w:rPr>
            </w:pPr>
            <w:r w:rsidRPr="00CF2E01">
              <w:rPr>
                <w:rFonts w:cstheme="minorHAnsi"/>
                <w:color w:val="auto"/>
              </w:rPr>
              <w:t>589</w:t>
            </w:r>
          </w:p>
        </w:tc>
        <w:tc>
          <w:tcPr>
            <w:tcW w:w="794" w:type="dxa"/>
            <w:vAlign w:val="center"/>
          </w:tcPr>
          <w:p w14:paraId="41CF9CD8" w14:textId="77777777" w:rsidR="00CF2E01" w:rsidRPr="00CF2E01" w:rsidRDefault="00CF2E01" w:rsidP="009D50C4">
            <w:pPr>
              <w:pStyle w:val="Bezmezer"/>
              <w:jc w:val="center"/>
              <w:rPr>
                <w:rFonts w:cstheme="minorHAnsi"/>
                <w:color w:val="auto"/>
              </w:rPr>
            </w:pPr>
            <w:r w:rsidRPr="00CF2E01">
              <w:rPr>
                <w:rFonts w:cstheme="minorHAnsi"/>
                <w:color w:val="auto"/>
              </w:rPr>
              <w:t>558</w:t>
            </w:r>
          </w:p>
        </w:tc>
        <w:tc>
          <w:tcPr>
            <w:tcW w:w="794" w:type="dxa"/>
            <w:vAlign w:val="center"/>
          </w:tcPr>
          <w:p w14:paraId="54C0E6A1"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462</w:t>
            </w:r>
          </w:p>
        </w:tc>
        <w:tc>
          <w:tcPr>
            <w:tcW w:w="794" w:type="dxa"/>
            <w:vAlign w:val="center"/>
          </w:tcPr>
          <w:p w14:paraId="075C985E"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453</w:t>
            </w:r>
          </w:p>
        </w:tc>
        <w:tc>
          <w:tcPr>
            <w:tcW w:w="794" w:type="dxa"/>
            <w:vAlign w:val="center"/>
          </w:tcPr>
          <w:p w14:paraId="064DF484" w14:textId="77777777" w:rsidR="00CF2E01" w:rsidRPr="00CF2E01" w:rsidRDefault="00CF2E01" w:rsidP="009D50C4">
            <w:pPr>
              <w:jc w:val="center"/>
              <w:rPr>
                <w:rFonts w:asciiTheme="minorHAnsi" w:hAnsiTheme="minorHAnsi" w:cstheme="minorHAnsi"/>
                <w:b/>
                <w:color w:val="auto"/>
              </w:rPr>
            </w:pPr>
            <w:r w:rsidRPr="00CF2E01">
              <w:rPr>
                <w:rFonts w:asciiTheme="minorHAnsi" w:hAnsiTheme="minorHAnsi" w:cstheme="minorHAnsi"/>
                <w:b/>
                <w:color w:val="auto"/>
              </w:rPr>
              <w:t>457</w:t>
            </w:r>
          </w:p>
        </w:tc>
      </w:tr>
      <w:tr w:rsidR="00CF2E01" w:rsidRPr="00CF2E01" w14:paraId="5F72E502" w14:textId="77777777" w:rsidTr="009D50C4">
        <w:trPr>
          <w:trHeight w:val="340"/>
          <w:jc w:val="center"/>
        </w:trPr>
        <w:tc>
          <w:tcPr>
            <w:tcW w:w="2957" w:type="dxa"/>
            <w:vAlign w:val="center"/>
          </w:tcPr>
          <w:p w14:paraId="548490A2" w14:textId="77777777" w:rsidR="00CF2E01" w:rsidRPr="00CF2E01" w:rsidRDefault="00CF2E01" w:rsidP="009D50C4">
            <w:pPr>
              <w:pStyle w:val="Zkladntext"/>
              <w:spacing w:after="0" w:line="288" w:lineRule="auto"/>
              <w:rPr>
                <w:rFonts w:asciiTheme="minorHAnsi" w:hAnsiTheme="minorHAnsi" w:cstheme="minorHAnsi"/>
                <w:noProof/>
                <w:color w:val="auto"/>
                <w:lang w:val="en-US"/>
              </w:rPr>
            </w:pPr>
            <w:r w:rsidRPr="00CF2E01">
              <w:rPr>
                <w:rFonts w:asciiTheme="minorHAnsi" w:hAnsiTheme="minorHAnsi" w:cstheme="minorHAnsi"/>
                <w:noProof/>
                <w:lang w:val="en-US"/>
              </w:rPr>
              <w:t>reduction of the basic tariff</w:t>
            </w:r>
          </w:p>
        </w:tc>
        <w:tc>
          <w:tcPr>
            <w:tcW w:w="794" w:type="dxa"/>
            <w:vAlign w:val="center"/>
          </w:tcPr>
          <w:p w14:paraId="7CAD7063"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1154</w:t>
            </w:r>
          </w:p>
        </w:tc>
        <w:tc>
          <w:tcPr>
            <w:tcW w:w="794" w:type="dxa"/>
            <w:vAlign w:val="center"/>
          </w:tcPr>
          <w:p w14:paraId="24BD887E" w14:textId="77777777" w:rsidR="00CF2E01" w:rsidRPr="00CF2E01" w:rsidRDefault="00CF2E01" w:rsidP="009D50C4">
            <w:pPr>
              <w:pStyle w:val="Bezmezer"/>
              <w:jc w:val="center"/>
              <w:rPr>
                <w:rFonts w:cstheme="minorHAnsi"/>
                <w:color w:val="auto"/>
              </w:rPr>
            </w:pPr>
            <w:r w:rsidRPr="00CF2E01">
              <w:rPr>
                <w:rFonts w:cstheme="minorHAnsi"/>
                <w:color w:val="auto"/>
              </w:rPr>
              <w:t>1165</w:t>
            </w:r>
          </w:p>
        </w:tc>
        <w:tc>
          <w:tcPr>
            <w:tcW w:w="794" w:type="dxa"/>
            <w:vAlign w:val="center"/>
          </w:tcPr>
          <w:p w14:paraId="162A0D70" w14:textId="77777777" w:rsidR="00CF2E01" w:rsidRPr="00CF2E01" w:rsidRDefault="00CF2E01" w:rsidP="009D50C4">
            <w:pPr>
              <w:pStyle w:val="Bezmezer"/>
              <w:jc w:val="center"/>
              <w:rPr>
                <w:rFonts w:cstheme="minorHAnsi"/>
                <w:color w:val="auto"/>
              </w:rPr>
            </w:pPr>
            <w:r w:rsidRPr="00CF2E01">
              <w:rPr>
                <w:rFonts w:cstheme="minorHAnsi"/>
                <w:color w:val="auto"/>
              </w:rPr>
              <w:t>1405</w:t>
            </w:r>
          </w:p>
        </w:tc>
        <w:tc>
          <w:tcPr>
            <w:tcW w:w="794" w:type="dxa"/>
            <w:vAlign w:val="center"/>
          </w:tcPr>
          <w:p w14:paraId="665235FC" w14:textId="77777777" w:rsidR="00CF2E01" w:rsidRPr="00CF2E01" w:rsidRDefault="00CF2E01" w:rsidP="009D50C4">
            <w:pPr>
              <w:pStyle w:val="Bezmezer"/>
              <w:jc w:val="center"/>
              <w:rPr>
                <w:rFonts w:cstheme="minorHAnsi"/>
                <w:color w:val="auto"/>
              </w:rPr>
            </w:pPr>
            <w:r w:rsidRPr="00CF2E01">
              <w:rPr>
                <w:rFonts w:cstheme="minorHAnsi"/>
                <w:color w:val="auto"/>
              </w:rPr>
              <w:t>1303</w:t>
            </w:r>
          </w:p>
        </w:tc>
        <w:tc>
          <w:tcPr>
            <w:tcW w:w="794" w:type="dxa"/>
            <w:vAlign w:val="center"/>
          </w:tcPr>
          <w:p w14:paraId="7AEDFC81" w14:textId="77777777" w:rsidR="00CF2E01" w:rsidRPr="00CF2E01" w:rsidRDefault="00CF2E01" w:rsidP="009D50C4">
            <w:pPr>
              <w:pStyle w:val="Bezmezer"/>
              <w:jc w:val="center"/>
              <w:rPr>
                <w:rFonts w:cstheme="minorHAnsi"/>
                <w:color w:val="auto"/>
              </w:rPr>
            </w:pPr>
            <w:r w:rsidRPr="00CF2E01">
              <w:rPr>
                <w:rFonts w:cstheme="minorHAnsi"/>
                <w:color w:val="auto"/>
              </w:rPr>
              <w:t>1078</w:t>
            </w:r>
          </w:p>
        </w:tc>
        <w:tc>
          <w:tcPr>
            <w:tcW w:w="794" w:type="dxa"/>
            <w:vAlign w:val="center"/>
          </w:tcPr>
          <w:p w14:paraId="16FCD9A7"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858</w:t>
            </w:r>
          </w:p>
        </w:tc>
        <w:tc>
          <w:tcPr>
            <w:tcW w:w="794" w:type="dxa"/>
            <w:vAlign w:val="center"/>
          </w:tcPr>
          <w:p w14:paraId="7D3687A6"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899</w:t>
            </w:r>
          </w:p>
        </w:tc>
        <w:tc>
          <w:tcPr>
            <w:tcW w:w="794" w:type="dxa"/>
            <w:vAlign w:val="center"/>
          </w:tcPr>
          <w:p w14:paraId="2FFEDD0C" w14:textId="77777777" w:rsidR="00CF2E01" w:rsidRPr="00CF2E01" w:rsidRDefault="00CF2E01" w:rsidP="009D50C4">
            <w:pPr>
              <w:jc w:val="center"/>
              <w:rPr>
                <w:rFonts w:asciiTheme="minorHAnsi" w:hAnsiTheme="minorHAnsi" w:cstheme="minorHAnsi"/>
                <w:b/>
                <w:color w:val="auto"/>
              </w:rPr>
            </w:pPr>
            <w:r w:rsidRPr="00CF2E01">
              <w:rPr>
                <w:rFonts w:asciiTheme="minorHAnsi" w:hAnsiTheme="minorHAnsi" w:cstheme="minorHAnsi"/>
                <w:b/>
                <w:color w:val="auto"/>
              </w:rPr>
              <w:t>948</w:t>
            </w:r>
          </w:p>
        </w:tc>
      </w:tr>
      <w:tr w:rsidR="00CF2E01" w:rsidRPr="00CF2E01" w14:paraId="1677C333" w14:textId="77777777" w:rsidTr="009D50C4">
        <w:trPr>
          <w:cnfStyle w:val="000000100000" w:firstRow="0" w:lastRow="0" w:firstColumn="0" w:lastColumn="0" w:oddVBand="0" w:evenVBand="0" w:oddHBand="1" w:evenHBand="0" w:firstRowFirstColumn="0" w:firstRowLastColumn="0" w:lastRowFirstColumn="0" w:lastRowLastColumn="0"/>
          <w:trHeight w:val="340"/>
          <w:jc w:val="center"/>
        </w:trPr>
        <w:tc>
          <w:tcPr>
            <w:tcW w:w="2957" w:type="dxa"/>
            <w:vAlign w:val="center"/>
          </w:tcPr>
          <w:p w14:paraId="55C85AC9" w14:textId="77777777" w:rsidR="00CF2E01" w:rsidRPr="00CF2E01" w:rsidRDefault="00CF2E01" w:rsidP="009D50C4">
            <w:pPr>
              <w:pStyle w:val="Zkladntext"/>
              <w:spacing w:after="0" w:line="288" w:lineRule="auto"/>
              <w:rPr>
                <w:rFonts w:asciiTheme="minorHAnsi" w:hAnsiTheme="minorHAnsi" w:cstheme="minorHAnsi"/>
                <w:noProof/>
                <w:color w:val="auto"/>
              </w:rPr>
            </w:pPr>
            <w:r w:rsidRPr="00CF2E01">
              <w:rPr>
                <w:rFonts w:asciiTheme="minorHAnsi" w:hAnsiTheme="minorHAnsi" w:cstheme="minorHAnsi"/>
                <w:noProof/>
                <w:color w:val="auto"/>
              </w:rPr>
              <w:t>revocation of service medal</w:t>
            </w:r>
          </w:p>
        </w:tc>
        <w:tc>
          <w:tcPr>
            <w:tcW w:w="794" w:type="dxa"/>
            <w:vAlign w:val="center"/>
          </w:tcPr>
          <w:p w14:paraId="024FC1CA"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0</w:t>
            </w:r>
          </w:p>
        </w:tc>
        <w:tc>
          <w:tcPr>
            <w:tcW w:w="794" w:type="dxa"/>
            <w:vAlign w:val="center"/>
          </w:tcPr>
          <w:p w14:paraId="48CA2405" w14:textId="77777777" w:rsidR="00CF2E01" w:rsidRPr="00CF2E01" w:rsidRDefault="00CF2E01" w:rsidP="009D50C4">
            <w:pPr>
              <w:pStyle w:val="Bezmezer"/>
              <w:jc w:val="center"/>
              <w:rPr>
                <w:rFonts w:cstheme="minorHAnsi"/>
                <w:color w:val="auto"/>
              </w:rPr>
            </w:pPr>
            <w:r w:rsidRPr="00CF2E01">
              <w:rPr>
                <w:rFonts w:cstheme="minorHAnsi"/>
                <w:color w:val="auto"/>
              </w:rPr>
              <w:t>0</w:t>
            </w:r>
          </w:p>
        </w:tc>
        <w:tc>
          <w:tcPr>
            <w:tcW w:w="794" w:type="dxa"/>
            <w:vAlign w:val="center"/>
          </w:tcPr>
          <w:p w14:paraId="0DD4B228" w14:textId="77777777" w:rsidR="00CF2E01" w:rsidRPr="00CF2E01" w:rsidRDefault="00CF2E01" w:rsidP="009D50C4">
            <w:pPr>
              <w:pStyle w:val="Bezmezer"/>
              <w:jc w:val="center"/>
              <w:rPr>
                <w:rFonts w:cstheme="minorHAnsi"/>
                <w:color w:val="auto"/>
              </w:rPr>
            </w:pPr>
            <w:r w:rsidRPr="00CF2E01">
              <w:rPr>
                <w:rFonts w:cstheme="minorHAnsi"/>
                <w:color w:val="auto"/>
              </w:rPr>
              <w:t>0</w:t>
            </w:r>
          </w:p>
        </w:tc>
        <w:tc>
          <w:tcPr>
            <w:tcW w:w="794" w:type="dxa"/>
            <w:vAlign w:val="center"/>
          </w:tcPr>
          <w:p w14:paraId="33C366F3" w14:textId="77777777" w:rsidR="00CF2E01" w:rsidRPr="00CF2E01" w:rsidRDefault="00CF2E01" w:rsidP="009D50C4">
            <w:pPr>
              <w:pStyle w:val="Bezmezer"/>
              <w:jc w:val="center"/>
              <w:rPr>
                <w:rFonts w:cstheme="minorHAnsi"/>
                <w:color w:val="auto"/>
              </w:rPr>
            </w:pPr>
            <w:r w:rsidRPr="00CF2E01">
              <w:rPr>
                <w:rFonts w:cstheme="minorHAnsi"/>
                <w:color w:val="auto"/>
              </w:rPr>
              <w:t>0</w:t>
            </w:r>
          </w:p>
        </w:tc>
        <w:tc>
          <w:tcPr>
            <w:tcW w:w="794" w:type="dxa"/>
            <w:vAlign w:val="center"/>
          </w:tcPr>
          <w:p w14:paraId="6A513784" w14:textId="77777777" w:rsidR="00CF2E01" w:rsidRPr="00CF2E01" w:rsidRDefault="00CF2E01" w:rsidP="009D50C4">
            <w:pPr>
              <w:pStyle w:val="Bezmezer"/>
              <w:jc w:val="center"/>
              <w:rPr>
                <w:rFonts w:cstheme="minorHAnsi"/>
                <w:color w:val="auto"/>
              </w:rPr>
            </w:pPr>
            <w:r w:rsidRPr="00CF2E01">
              <w:rPr>
                <w:rFonts w:cstheme="minorHAnsi"/>
                <w:color w:val="auto"/>
              </w:rPr>
              <w:t>0</w:t>
            </w:r>
          </w:p>
        </w:tc>
        <w:tc>
          <w:tcPr>
            <w:tcW w:w="794" w:type="dxa"/>
            <w:vAlign w:val="center"/>
          </w:tcPr>
          <w:p w14:paraId="48CBA87B"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0</w:t>
            </w:r>
          </w:p>
        </w:tc>
        <w:tc>
          <w:tcPr>
            <w:tcW w:w="794" w:type="dxa"/>
            <w:vAlign w:val="center"/>
          </w:tcPr>
          <w:p w14:paraId="480B553E"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0</w:t>
            </w:r>
          </w:p>
        </w:tc>
        <w:tc>
          <w:tcPr>
            <w:tcW w:w="794" w:type="dxa"/>
            <w:vAlign w:val="center"/>
          </w:tcPr>
          <w:p w14:paraId="75D20E33" w14:textId="77777777" w:rsidR="00CF2E01" w:rsidRPr="00CF2E01" w:rsidRDefault="00CF2E01" w:rsidP="009D50C4">
            <w:pPr>
              <w:jc w:val="center"/>
              <w:rPr>
                <w:rFonts w:asciiTheme="minorHAnsi" w:hAnsiTheme="minorHAnsi" w:cstheme="minorHAnsi"/>
                <w:b/>
                <w:color w:val="auto"/>
              </w:rPr>
            </w:pPr>
            <w:r w:rsidRPr="00CF2E01">
              <w:rPr>
                <w:rFonts w:asciiTheme="minorHAnsi" w:hAnsiTheme="minorHAnsi" w:cstheme="minorHAnsi"/>
                <w:b/>
                <w:color w:val="auto"/>
              </w:rPr>
              <w:t>0</w:t>
            </w:r>
          </w:p>
        </w:tc>
      </w:tr>
      <w:tr w:rsidR="00CF2E01" w:rsidRPr="00CF2E01" w14:paraId="1C0288D3" w14:textId="77777777" w:rsidTr="009D50C4">
        <w:trPr>
          <w:trHeight w:val="340"/>
          <w:jc w:val="center"/>
        </w:trPr>
        <w:tc>
          <w:tcPr>
            <w:tcW w:w="2957" w:type="dxa"/>
            <w:vAlign w:val="center"/>
          </w:tcPr>
          <w:p w14:paraId="0B883AFF" w14:textId="77777777" w:rsidR="00CF2E01" w:rsidRPr="00CF2E01" w:rsidRDefault="00CF2E01" w:rsidP="009D50C4">
            <w:pPr>
              <w:pStyle w:val="Zkladntext"/>
              <w:spacing w:after="0" w:line="288" w:lineRule="auto"/>
              <w:rPr>
                <w:rFonts w:asciiTheme="minorHAnsi" w:hAnsiTheme="minorHAnsi" w:cstheme="minorHAnsi"/>
                <w:noProof/>
                <w:color w:val="auto"/>
              </w:rPr>
            </w:pPr>
            <w:r w:rsidRPr="00CF2E01">
              <w:rPr>
                <w:rFonts w:asciiTheme="minorHAnsi" w:hAnsiTheme="minorHAnsi" w:cstheme="minorHAnsi"/>
                <w:noProof/>
                <w:color w:val="auto"/>
              </w:rPr>
              <w:t>withdrawal of service rank</w:t>
            </w:r>
          </w:p>
        </w:tc>
        <w:tc>
          <w:tcPr>
            <w:tcW w:w="794" w:type="dxa"/>
            <w:vAlign w:val="center"/>
          </w:tcPr>
          <w:p w14:paraId="044BF659"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8</w:t>
            </w:r>
          </w:p>
        </w:tc>
        <w:tc>
          <w:tcPr>
            <w:tcW w:w="794" w:type="dxa"/>
            <w:vAlign w:val="center"/>
          </w:tcPr>
          <w:p w14:paraId="7136602A" w14:textId="77777777" w:rsidR="00CF2E01" w:rsidRPr="00CF2E01" w:rsidRDefault="00CF2E01" w:rsidP="009D50C4">
            <w:pPr>
              <w:pStyle w:val="Bezmezer"/>
              <w:jc w:val="center"/>
              <w:rPr>
                <w:rFonts w:cstheme="minorHAnsi"/>
                <w:color w:val="auto"/>
              </w:rPr>
            </w:pPr>
            <w:r w:rsidRPr="00CF2E01">
              <w:rPr>
                <w:rFonts w:cstheme="minorHAnsi"/>
                <w:color w:val="auto"/>
              </w:rPr>
              <w:t>4</w:t>
            </w:r>
          </w:p>
        </w:tc>
        <w:tc>
          <w:tcPr>
            <w:tcW w:w="794" w:type="dxa"/>
            <w:vAlign w:val="center"/>
          </w:tcPr>
          <w:p w14:paraId="4E140F10" w14:textId="77777777" w:rsidR="00CF2E01" w:rsidRPr="00CF2E01" w:rsidRDefault="00CF2E01" w:rsidP="009D50C4">
            <w:pPr>
              <w:pStyle w:val="Bezmezer"/>
              <w:jc w:val="center"/>
              <w:rPr>
                <w:rFonts w:cstheme="minorHAnsi"/>
                <w:color w:val="auto"/>
              </w:rPr>
            </w:pPr>
            <w:r w:rsidRPr="00CF2E01">
              <w:rPr>
                <w:rFonts w:cstheme="minorHAnsi"/>
                <w:color w:val="auto"/>
              </w:rPr>
              <w:t>2</w:t>
            </w:r>
          </w:p>
        </w:tc>
        <w:tc>
          <w:tcPr>
            <w:tcW w:w="794" w:type="dxa"/>
            <w:vAlign w:val="center"/>
          </w:tcPr>
          <w:p w14:paraId="7292B08D" w14:textId="77777777" w:rsidR="00CF2E01" w:rsidRPr="00CF2E01" w:rsidRDefault="00CF2E01" w:rsidP="009D50C4">
            <w:pPr>
              <w:pStyle w:val="Bezmezer"/>
              <w:jc w:val="center"/>
              <w:rPr>
                <w:rFonts w:cstheme="minorHAnsi"/>
                <w:color w:val="auto"/>
              </w:rPr>
            </w:pPr>
            <w:r w:rsidRPr="00CF2E01">
              <w:rPr>
                <w:rFonts w:cstheme="minorHAnsi"/>
                <w:color w:val="auto"/>
              </w:rPr>
              <w:t>3</w:t>
            </w:r>
          </w:p>
        </w:tc>
        <w:tc>
          <w:tcPr>
            <w:tcW w:w="794" w:type="dxa"/>
            <w:vAlign w:val="center"/>
          </w:tcPr>
          <w:p w14:paraId="008C05F7" w14:textId="77777777" w:rsidR="00CF2E01" w:rsidRPr="00CF2E01" w:rsidRDefault="00CF2E01" w:rsidP="009D50C4">
            <w:pPr>
              <w:pStyle w:val="Bezmezer"/>
              <w:jc w:val="center"/>
              <w:rPr>
                <w:rFonts w:cstheme="minorHAnsi"/>
                <w:color w:val="auto"/>
              </w:rPr>
            </w:pPr>
            <w:r w:rsidRPr="00CF2E01">
              <w:rPr>
                <w:rFonts w:cstheme="minorHAnsi"/>
                <w:color w:val="auto"/>
              </w:rPr>
              <w:t>5</w:t>
            </w:r>
          </w:p>
        </w:tc>
        <w:tc>
          <w:tcPr>
            <w:tcW w:w="794" w:type="dxa"/>
            <w:vAlign w:val="center"/>
          </w:tcPr>
          <w:p w14:paraId="16CD8836"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2</w:t>
            </w:r>
          </w:p>
        </w:tc>
        <w:tc>
          <w:tcPr>
            <w:tcW w:w="794" w:type="dxa"/>
            <w:vAlign w:val="center"/>
          </w:tcPr>
          <w:p w14:paraId="65EF2AED"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3</w:t>
            </w:r>
          </w:p>
        </w:tc>
        <w:tc>
          <w:tcPr>
            <w:tcW w:w="794" w:type="dxa"/>
            <w:vAlign w:val="center"/>
          </w:tcPr>
          <w:p w14:paraId="234EAAFE" w14:textId="77777777" w:rsidR="00CF2E01" w:rsidRPr="00CF2E01" w:rsidRDefault="00CF2E01" w:rsidP="009D50C4">
            <w:pPr>
              <w:jc w:val="center"/>
              <w:rPr>
                <w:rFonts w:asciiTheme="minorHAnsi" w:hAnsiTheme="minorHAnsi" w:cstheme="minorHAnsi"/>
                <w:b/>
                <w:color w:val="auto"/>
              </w:rPr>
            </w:pPr>
            <w:r w:rsidRPr="00CF2E01">
              <w:rPr>
                <w:rFonts w:asciiTheme="minorHAnsi" w:hAnsiTheme="minorHAnsi" w:cstheme="minorHAnsi"/>
                <w:b/>
                <w:color w:val="auto"/>
              </w:rPr>
              <w:t>0</w:t>
            </w:r>
          </w:p>
        </w:tc>
      </w:tr>
      <w:tr w:rsidR="00CF2E01" w:rsidRPr="00CF2E01" w14:paraId="2FDAA7D7" w14:textId="77777777" w:rsidTr="009D50C4">
        <w:trPr>
          <w:cnfStyle w:val="000000100000" w:firstRow="0" w:lastRow="0" w:firstColumn="0" w:lastColumn="0" w:oddVBand="0" w:evenVBand="0" w:oddHBand="1" w:evenHBand="0" w:firstRowFirstColumn="0" w:firstRowLastColumn="0" w:lastRowFirstColumn="0" w:lastRowLastColumn="0"/>
          <w:trHeight w:val="340"/>
          <w:jc w:val="center"/>
        </w:trPr>
        <w:tc>
          <w:tcPr>
            <w:tcW w:w="2957" w:type="dxa"/>
            <w:vAlign w:val="center"/>
          </w:tcPr>
          <w:p w14:paraId="2847C31F" w14:textId="77777777" w:rsidR="00CF2E01" w:rsidRPr="00CF2E01" w:rsidRDefault="00CF2E01" w:rsidP="009D50C4">
            <w:pPr>
              <w:pStyle w:val="Zkladntext"/>
              <w:spacing w:after="0" w:line="288" w:lineRule="auto"/>
              <w:rPr>
                <w:rFonts w:asciiTheme="minorHAnsi" w:hAnsiTheme="minorHAnsi" w:cstheme="minorHAnsi"/>
                <w:noProof/>
                <w:color w:val="auto"/>
              </w:rPr>
            </w:pPr>
            <w:r w:rsidRPr="00CF2E01">
              <w:rPr>
                <w:rFonts w:asciiTheme="minorHAnsi" w:hAnsiTheme="minorHAnsi" w:cstheme="minorHAnsi"/>
                <w:noProof/>
                <w:color w:val="auto"/>
              </w:rPr>
              <w:t>Fine</w:t>
            </w:r>
          </w:p>
        </w:tc>
        <w:tc>
          <w:tcPr>
            <w:tcW w:w="794" w:type="dxa"/>
            <w:vAlign w:val="center"/>
          </w:tcPr>
          <w:p w14:paraId="64154624"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488</w:t>
            </w:r>
          </w:p>
        </w:tc>
        <w:tc>
          <w:tcPr>
            <w:tcW w:w="794" w:type="dxa"/>
            <w:vAlign w:val="center"/>
          </w:tcPr>
          <w:p w14:paraId="1F30B0AA" w14:textId="77777777" w:rsidR="00CF2E01" w:rsidRPr="00CF2E01" w:rsidRDefault="00CF2E01" w:rsidP="009D50C4">
            <w:pPr>
              <w:pStyle w:val="Bezmezer"/>
              <w:jc w:val="center"/>
              <w:rPr>
                <w:rFonts w:cstheme="minorHAnsi"/>
                <w:color w:val="auto"/>
              </w:rPr>
            </w:pPr>
            <w:r w:rsidRPr="00CF2E01">
              <w:rPr>
                <w:rFonts w:cstheme="minorHAnsi"/>
                <w:color w:val="auto"/>
              </w:rPr>
              <w:t>432</w:t>
            </w:r>
          </w:p>
        </w:tc>
        <w:tc>
          <w:tcPr>
            <w:tcW w:w="794" w:type="dxa"/>
            <w:vAlign w:val="center"/>
          </w:tcPr>
          <w:p w14:paraId="29F63E94" w14:textId="77777777" w:rsidR="00CF2E01" w:rsidRPr="00CF2E01" w:rsidRDefault="00CF2E01" w:rsidP="009D50C4">
            <w:pPr>
              <w:pStyle w:val="Bezmezer"/>
              <w:jc w:val="center"/>
              <w:rPr>
                <w:rFonts w:cstheme="minorHAnsi"/>
                <w:color w:val="auto"/>
              </w:rPr>
            </w:pPr>
            <w:r w:rsidRPr="00CF2E01">
              <w:rPr>
                <w:rFonts w:cstheme="minorHAnsi"/>
                <w:color w:val="auto"/>
              </w:rPr>
              <w:t>439</w:t>
            </w:r>
          </w:p>
        </w:tc>
        <w:tc>
          <w:tcPr>
            <w:tcW w:w="794" w:type="dxa"/>
            <w:vAlign w:val="center"/>
          </w:tcPr>
          <w:p w14:paraId="66CB7EEB" w14:textId="77777777" w:rsidR="00CF2E01" w:rsidRPr="00CF2E01" w:rsidRDefault="00CF2E01" w:rsidP="009D50C4">
            <w:pPr>
              <w:pStyle w:val="Bezmezer"/>
              <w:jc w:val="center"/>
              <w:rPr>
                <w:rFonts w:cstheme="minorHAnsi"/>
                <w:color w:val="auto"/>
              </w:rPr>
            </w:pPr>
            <w:r w:rsidRPr="00CF2E01">
              <w:rPr>
                <w:rFonts w:cstheme="minorHAnsi"/>
                <w:color w:val="auto"/>
              </w:rPr>
              <w:t>735</w:t>
            </w:r>
          </w:p>
        </w:tc>
        <w:tc>
          <w:tcPr>
            <w:tcW w:w="794" w:type="dxa"/>
            <w:vAlign w:val="center"/>
          </w:tcPr>
          <w:p w14:paraId="27D0DE55" w14:textId="77777777" w:rsidR="00CF2E01" w:rsidRPr="00CF2E01" w:rsidRDefault="00CF2E01" w:rsidP="009D50C4">
            <w:pPr>
              <w:pStyle w:val="Bezmezer"/>
              <w:jc w:val="center"/>
              <w:rPr>
                <w:rFonts w:cstheme="minorHAnsi"/>
                <w:color w:val="auto"/>
              </w:rPr>
            </w:pPr>
            <w:r w:rsidRPr="00CF2E01">
              <w:rPr>
                <w:rFonts w:cstheme="minorHAnsi"/>
                <w:color w:val="auto"/>
              </w:rPr>
              <w:t>787</w:t>
            </w:r>
          </w:p>
        </w:tc>
        <w:tc>
          <w:tcPr>
            <w:tcW w:w="794" w:type="dxa"/>
            <w:vAlign w:val="center"/>
          </w:tcPr>
          <w:p w14:paraId="12EE1802"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800</w:t>
            </w:r>
          </w:p>
        </w:tc>
        <w:tc>
          <w:tcPr>
            <w:tcW w:w="794" w:type="dxa"/>
            <w:vAlign w:val="center"/>
          </w:tcPr>
          <w:p w14:paraId="531BAFE2"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965</w:t>
            </w:r>
          </w:p>
        </w:tc>
        <w:tc>
          <w:tcPr>
            <w:tcW w:w="794" w:type="dxa"/>
            <w:vAlign w:val="center"/>
          </w:tcPr>
          <w:p w14:paraId="683762EA" w14:textId="77777777" w:rsidR="00CF2E01" w:rsidRPr="00CF2E01" w:rsidRDefault="00CF2E01" w:rsidP="009D50C4">
            <w:pPr>
              <w:jc w:val="center"/>
              <w:rPr>
                <w:rFonts w:asciiTheme="minorHAnsi" w:hAnsiTheme="minorHAnsi" w:cstheme="minorHAnsi"/>
                <w:b/>
                <w:color w:val="auto"/>
              </w:rPr>
            </w:pPr>
            <w:r w:rsidRPr="00CF2E01">
              <w:rPr>
                <w:rFonts w:asciiTheme="minorHAnsi" w:hAnsiTheme="minorHAnsi" w:cstheme="minorHAnsi"/>
                <w:b/>
                <w:color w:val="auto"/>
              </w:rPr>
              <w:t>1170</w:t>
            </w:r>
          </w:p>
        </w:tc>
      </w:tr>
      <w:tr w:rsidR="00CF2E01" w:rsidRPr="00CF2E01" w14:paraId="6BE120B5" w14:textId="77777777" w:rsidTr="009D50C4">
        <w:trPr>
          <w:trHeight w:val="340"/>
          <w:jc w:val="center"/>
        </w:trPr>
        <w:tc>
          <w:tcPr>
            <w:tcW w:w="2957" w:type="dxa"/>
            <w:vAlign w:val="center"/>
          </w:tcPr>
          <w:p w14:paraId="7265AE1B" w14:textId="77777777" w:rsidR="00CF2E01" w:rsidRPr="00CF2E01" w:rsidRDefault="00CF2E01" w:rsidP="009D50C4">
            <w:pPr>
              <w:pStyle w:val="Zkladntext"/>
              <w:spacing w:after="0" w:line="288" w:lineRule="auto"/>
              <w:rPr>
                <w:rFonts w:asciiTheme="minorHAnsi" w:hAnsiTheme="minorHAnsi" w:cstheme="minorHAnsi"/>
                <w:noProof/>
                <w:color w:val="auto"/>
              </w:rPr>
            </w:pPr>
            <w:r w:rsidRPr="00CF2E01">
              <w:rPr>
                <w:rFonts w:asciiTheme="minorHAnsi" w:hAnsiTheme="minorHAnsi" w:cstheme="minorHAnsi"/>
                <w:noProof/>
                <w:color w:val="auto"/>
              </w:rPr>
              <w:t>forfeiture of the thing</w:t>
            </w:r>
          </w:p>
        </w:tc>
        <w:tc>
          <w:tcPr>
            <w:tcW w:w="794" w:type="dxa"/>
            <w:vAlign w:val="center"/>
          </w:tcPr>
          <w:p w14:paraId="41D53B31"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0</w:t>
            </w:r>
          </w:p>
        </w:tc>
        <w:tc>
          <w:tcPr>
            <w:tcW w:w="794" w:type="dxa"/>
            <w:vAlign w:val="center"/>
          </w:tcPr>
          <w:p w14:paraId="2C4CAA88" w14:textId="77777777" w:rsidR="00CF2E01" w:rsidRPr="00CF2E01" w:rsidRDefault="00CF2E01" w:rsidP="009D50C4">
            <w:pPr>
              <w:pStyle w:val="Bezmezer"/>
              <w:jc w:val="center"/>
              <w:rPr>
                <w:rFonts w:cstheme="minorHAnsi"/>
                <w:color w:val="auto"/>
              </w:rPr>
            </w:pPr>
            <w:r w:rsidRPr="00CF2E01">
              <w:rPr>
                <w:rFonts w:cstheme="minorHAnsi"/>
                <w:color w:val="auto"/>
              </w:rPr>
              <w:t>1</w:t>
            </w:r>
          </w:p>
        </w:tc>
        <w:tc>
          <w:tcPr>
            <w:tcW w:w="794" w:type="dxa"/>
            <w:vAlign w:val="center"/>
          </w:tcPr>
          <w:p w14:paraId="1436F42F" w14:textId="77777777" w:rsidR="00CF2E01" w:rsidRPr="00CF2E01" w:rsidRDefault="00CF2E01" w:rsidP="009D50C4">
            <w:pPr>
              <w:pStyle w:val="Bezmezer"/>
              <w:jc w:val="center"/>
              <w:rPr>
                <w:rFonts w:cstheme="minorHAnsi"/>
                <w:color w:val="auto"/>
              </w:rPr>
            </w:pPr>
            <w:r w:rsidRPr="00CF2E01">
              <w:rPr>
                <w:rFonts w:cstheme="minorHAnsi"/>
                <w:color w:val="auto"/>
              </w:rPr>
              <w:t>0</w:t>
            </w:r>
          </w:p>
        </w:tc>
        <w:tc>
          <w:tcPr>
            <w:tcW w:w="794" w:type="dxa"/>
            <w:vAlign w:val="center"/>
          </w:tcPr>
          <w:p w14:paraId="1B425B36" w14:textId="77777777" w:rsidR="00CF2E01" w:rsidRPr="00CF2E01" w:rsidRDefault="00CF2E01" w:rsidP="009D50C4">
            <w:pPr>
              <w:pStyle w:val="Bezmezer"/>
              <w:jc w:val="center"/>
              <w:rPr>
                <w:rFonts w:cstheme="minorHAnsi"/>
                <w:color w:val="auto"/>
              </w:rPr>
            </w:pPr>
            <w:r w:rsidRPr="00CF2E01">
              <w:rPr>
                <w:rFonts w:cstheme="minorHAnsi"/>
                <w:color w:val="auto"/>
              </w:rPr>
              <w:t>1</w:t>
            </w:r>
          </w:p>
        </w:tc>
        <w:tc>
          <w:tcPr>
            <w:tcW w:w="794" w:type="dxa"/>
            <w:vAlign w:val="center"/>
          </w:tcPr>
          <w:p w14:paraId="5BB1D991" w14:textId="77777777" w:rsidR="00CF2E01" w:rsidRPr="00CF2E01" w:rsidRDefault="00CF2E01" w:rsidP="009D50C4">
            <w:pPr>
              <w:pStyle w:val="Bezmezer"/>
              <w:jc w:val="center"/>
              <w:rPr>
                <w:rFonts w:cstheme="minorHAnsi"/>
                <w:color w:val="auto"/>
              </w:rPr>
            </w:pPr>
            <w:r w:rsidRPr="00CF2E01">
              <w:rPr>
                <w:rFonts w:cstheme="minorHAnsi"/>
                <w:color w:val="auto"/>
              </w:rPr>
              <w:t>0</w:t>
            </w:r>
          </w:p>
        </w:tc>
        <w:tc>
          <w:tcPr>
            <w:tcW w:w="794" w:type="dxa"/>
            <w:vAlign w:val="center"/>
          </w:tcPr>
          <w:p w14:paraId="50F47D4C"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0</w:t>
            </w:r>
          </w:p>
        </w:tc>
        <w:tc>
          <w:tcPr>
            <w:tcW w:w="794" w:type="dxa"/>
            <w:vAlign w:val="center"/>
          </w:tcPr>
          <w:p w14:paraId="4E779C7B"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1</w:t>
            </w:r>
          </w:p>
        </w:tc>
        <w:tc>
          <w:tcPr>
            <w:tcW w:w="794" w:type="dxa"/>
            <w:vAlign w:val="center"/>
          </w:tcPr>
          <w:p w14:paraId="5DBB0CA6" w14:textId="77777777" w:rsidR="00CF2E01" w:rsidRPr="00CF2E01" w:rsidRDefault="00CF2E01" w:rsidP="009D50C4">
            <w:pPr>
              <w:jc w:val="center"/>
              <w:rPr>
                <w:rFonts w:asciiTheme="minorHAnsi" w:hAnsiTheme="minorHAnsi" w:cstheme="minorHAnsi"/>
                <w:b/>
                <w:color w:val="auto"/>
              </w:rPr>
            </w:pPr>
            <w:r w:rsidRPr="00CF2E01">
              <w:rPr>
                <w:rFonts w:asciiTheme="minorHAnsi" w:hAnsiTheme="minorHAnsi" w:cstheme="minorHAnsi"/>
                <w:b/>
                <w:color w:val="auto"/>
              </w:rPr>
              <w:t>2</w:t>
            </w:r>
          </w:p>
        </w:tc>
      </w:tr>
      <w:tr w:rsidR="00CF2E01" w:rsidRPr="00CF2E01" w14:paraId="0C976AAE" w14:textId="77777777" w:rsidTr="009D50C4">
        <w:trPr>
          <w:cnfStyle w:val="000000100000" w:firstRow="0" w:lastRow="0" w:firstColumn="0" w:lastColumn="0" w:oddVBand="0" w:evenVBand="0" w:oddHBand="1" w:evenHBand="0" w:firstRowFirstColumn="0" w:firstRowLastColumn="0" w:lastRowFirstColumn="0" w:lastRowLastColumn="0"/>
          <w:trHeight w:val="340"/>
          <w:jc w:val="center"/>
        </w:trPr>
        <w:tc>
          <w:tcPr>
            <w:tcW w:w="2957" w:type="dxa"/>
            <w:vAlign w:val="center"/>
          </w:tcPr>
          <w:p w14:paraId="36B0A8E1" w14:textId="77777777" w:rsidR="00CF2E01" w:rsidRPr="00CF2E01" w:rsidRDefault="00CF2E01" w:rsidP="009D50C4">
            <w:pPr>
              <w:pStyle w:val="Zkladntext"/>
              <w:spacing w:after="0" w:line="288" w:lineRule="auto"/>
              <w:rPr>
                <w:rFonts w:asciiTheme="minorHAnsi" w:hAnsiTheme="minorHAnsi" w:cstheme="minorHAnsi"/>
                <w:noProof/>
                <w:color w:val="auto"/>
              </w:rPr>
            </w:pPr>
            <w:r w:rsidRPr="00CF2E01">
              <w:rPr>
                <w:rFonts w:asciiTheme="minorHAnsi" w:hAnsiTheme="minorHAnsi" w:cstheme="minorHAnsi"/>
                <w:noProof/>
                <w:color w:val="auto"/>
              </w:rPr>
              <w:t>prohibition of activity</w:t>
            </w:r>
          </w:p>
        </w:tc>
        <w:tc>
          <w:tcPr>
            <w:tcW w:w="794" w:type="dxa"/>
            <w:vAlign w:val="center"/>
          </w:tcPr>
          <w:p w14:paraId="324B9396"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18</w:t>
            </w:r>
          </w:p>
        </w:tc>
        <w:tc>
          <w:tcPr>
            <w:tcW w:w="794" w:type="dxa"/>
            <w:vAlign w:val="center"/>
          </w:tcPr>
          <w:p w14:paraId="18699EC9" w14:textId="77777777" w:rsidR="00CF2E01" w:rsidRPr="00CF2E01" w:rsidRDefault="00CF2E01" w:rsidP="009D50C4">
            <w:pPr>
              <w:pStyle w:val="Bezmezer"/>
              <w:jc w:val="center"/>
              <w:rPr>
                <w:rFonts w:cstheme="minorHAnsi"/>
                <w:color w:val="auto"/>
              </w:rPr>
            </w:pPr>
            <w:r w:rsidRPr="00CF2E01">
              <w:rPr>
                <w:rFonts w:cstheme="minorHAnsi"/>
                <w:color w:val="auto"/>
              </w:rPr>
              <w:t>28</w:t>
            </w:r>
          </w:p>
        </w:tc>
        <w:tc>
          <w:tcPr>
            <w:tcW w:w="794" w:type="dxa"/>
            <w:vAlign w:val="center"/>
          </w:tcPr>
          <w:p w14:paraId="26FD4ED3" w14:textId="77777777" w:rsidR="00CF2E01" w:rsidRPr="00CF2E01" w:rsidRDefault="00CF2E01" w:rsidP="009D50C4">
            <w:pPr>
              <w:pStyle w:val="Bezmezer"/>
              <w:jc w:val="center"/>
              <w:rPr>
                <w:rFonts w:cstheme="minorHAnsi"/>
                <w:color w:val="auto"/>
              </w:rPr>
            </w:pPr>
            <w:r w:rsidRPr="00CF2E01">
              <w:rPr>
                <w:rFonts w:cstheme="minorHAnsi"/>
                <w:color w:val="auto"/>
              </w:rPr>
              <w:t>32</w:t>
            </w:r>
          </w:p>
        </w:tc>
        <w:tc>
          <w:tcPr>
            <w:tcW w:w="794" w:type="dxa"/>
            <w:vAlign w:val="center"/>
          </w:tcPr>
          <w:p w14:paraId="5EC5CB45" w14:textId="77777777" w:rsidR="00CF2E01" w:rsidRPr="00CF2E01" w:rsidRDefault="00CF2E01" w:rsidP="009D50C4">
            <w:pPr>
              <w:pStyle w:val="Bezmezer"/>
              <w:jc w:val="center"/>
              <w:rPr>
                <w:rFonts w:cstheme="minorHAnsi"/>
                <w:color w:val="auto"/>
              </w:rPr>
            </w:pPr>
            <w:r w:rsidRPr="00CF2E01">
              <w:rPr>
                <w:rFonts w:cstheme="minorHAnsi"/>
                <w:color w:val="auto"/>
              </w:rPr>
              <w:t>43</w:t>
            </w:r>
          </w:p>
        </w:tc>
        <w:tc>
          <w:tcPr>
            <w:tcW w:w="794" w:type="dxa"/>
            <w:vAlign w:val="center"/>
          </w:tcPr>
          <w:p w14:paraId="6513EF01" w14:textId="77777777" w:rsidR="00CF2E01" w:rsidRPr="00CF2E01" w:rsidRDefault="00CF2E01" w:rsidP="009D50C4">
            <w:pPr>
              <w:pStyle w:val="Bezmezer"/>
              <w:jc w:val="center"/>
              <w:rPr>
                <w:rFonts w:cstheme="minorHAnsi"/>
                <w:color w:val="auto"/>
              </w:rPr>
            </w:pPr>
            <w:r w:rsidRPr="00CF2E01">
              <w:rPr>
                <w:rFonts w:cstheme="minorHAnsi"/>
                <w:color w:val="auto"/>
              </w:rPr>
              <w:t>23</w:t>
            </w:r>
          </w:p>
        </w:tc>
        <w:tc>
          <w:tcPr>
            <w:tcW w:w="794" w:type="dxa"/>
            <w:vAlign w:val="center"/>
          </w:tcPr>
          <w:p w14:paraId="48C4EA81"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25</w:t>
            </w:r>
          </w:p>
        </w:tc>
        <w:tc>
          <w:tcPr>
            <w:tcW w:w="794" w:type="dxa"/>
            <w:vAlign w:val="center"/>
          </w:tcPr>
          <w:p w14:paraId="45653B58"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29</w:t>
            </w:r>
          </w:p>
        </w:tc>
        <w:tc>
          <w:tcPr>
            <w:tcW w:w="794" w:type="dxa"/>
            <w:vAlign w:val="center"/>
          </w:tcPr>
          <w:p w14:paraId="57A268B2" w14:textId="77777777" w:rsidR="00CF2E01" w:rsidRPr="00CF2E01" w:rsidRDefault="00CF2E01" w:rsidP="009D50C4">
            <w:pPr>
              <w:jc w:val="center"/>
              <w:rPr>
                <w:rFonts w:asciiTheme="minorHAnsi" w:hAnsiTheme="minorHAnsi" w:cstheme="minorHAnsi"/>
                <w:b/>
                <w:color w:val="auto"/>
              </w:rPr>
            </w:pPr>
            <w:r w:rsidRPr="00CF2E01">
              <w:rPr>
                <w:rFonts w:asciiTheme="minorHAnsi" w:hAnsiTheme="minorHAnsi" w:cstheme="minorHAnsi"/>
                <w:b/>
                <w:color w:val="auto"/>
              </w:rPr>
              <w:t>24</w:t>
            </w:r>
          </w:p>
        </w:tc>
      </w:tr>
      <w:tr w:rsidR="00CF2E01" w:rsidRPr="00CF2E01" w14:paraId="0D39AB0F" w14:textId="77777777" w:rsidTr="009D50C4">
        <w:trPr>
          <w:cnfStyle w:val="010000000000" w:firstRow="0" w:lastRow="1" w:firstColumn="0" w:lastColumn="0" w:oddVBand="0" w:evenVBand="0" w:oddHBand="0" w:evenHBand="0" w:firstRowFirstColumn="0" w:firstRowLastColumn="0" w:lastRowFirstColumn="0" w:lastRowLastColumn="0"/>
          <w:trHeight w:val="340"/>
          <w:jc w:val="center"/>
        </w:trPr>
        <w:tc>
          <w:tcPr>
            <w:tcW w:w="2957" w:type="dxa"/>
            <w:vAlign w:val="center"/>
          </w:tcPr>
          <w:p w14:paraId="27E44BE9" w14:textId="77777777" w:rsidR="00CF2E01" w:rsidRPr="00CF2E01" w:rsidRDefault="00CF2E01" w:rsidP="009D50C4">
            <w:pPr>
              <w:jc w:val="center"/>
              <w:rPr>
                <w:rFonts w:asciiTheme="minorHAnsi" w:hAnsiTheme="minorHAnsi" w:cstheme="minorHAnsi"/>
                <w:bCs w:val="0"/>
                <w:color w:val="auto"/>
              </w:rPr>
            </w:pPr>
            <w:r w:rsidRPr="00CF2E01">
              <w:rPr>
                <w:rFonts w:asciiTheme="minorHAnsi" w:hAnsiTheme="minorHAnsi" w:cstheme="minorHAnsi"/>
                <w:bCs w:val="0"/>
                <w:color w:val="auto"/>
              </w:rPr>
              <w:t>Total</w:t>
            </w:r>
          </w:p>
        </w:tc>
        <w:tc>
          <w:tcPr>
            <w:tcW w:w="794" w:type="dxa"/>
            <w:vAlign w:val="center"/>
          </w:tcPr>
          <w:p w14:paraId="7C40F40C" w14:textId="77777777" w:rsidR="00CF2E01" w:rsidRPr="00CF2E01" w:rsidRDefault="00CF2E01" w:rsidP="009D50C4">
            <w:pPr>
              <w:pStyle w:val="Bezmezer"/>
              <w:jc w:val="center"/>
              <w:rPr>
                <w:rFonts w:cstheme="minorHAnsi"/>
                <w:b w:val="0"/>
                <w:color w:val="auto"/>
              </w:rPr>
            </w:pPr>
            <w:r w:rsidRPr="00CF2E01">
              <w:rPr>
                <w:rFonts w:cstheme="minorHAnsi"/>
                <w:color w:val="auto"/>
              </w:rPr>
              <w:t>2346</w:t>
            </w:r>
          </w:p>
        </w:tc>
        <w:tc>
          <w:tcPr>
            <w:tcW w:w="794" w:type="dxa"/>
            <w:vAlign w:val="center"/>
          </w:tcPr>
          <w:p w14:paraId="62DF585C" w14:textId="77777777" w:rsidR="00CF2E01" w:rsidRPr="00CF2E01" w:rsidRDefault="00CF2E01" w:rsidP="009D50C4">
            <w:pPr>
              <w:pStyle w:val="Bezmezer"/>
              <w:jc w:val="center"/>
              <w:rPr>
                <w:rFonts w:cstheme="minorHAnsi"/>
                <w:color w:val="auto"/>
              </w:rPr>
            </w:pPr>
            <w:r w:rsidRPr="00CF2E01">
              <w:rPr>
                <w:rFonts w:cstheme="minorHAnsi"/>
                <w:color w:val="auto"/>
              </w:rPr>
              <w:t>2326</w:t>
            </w:r>
          </w:p>
        </w:tc>
        <w:tc>
          <w:tcPr>
            <w:tcW w:w="794" w:type="dxa"/>
            <w:vAlign w:val="center"/>
          </w:tcPr>
          <w:p w14:paraId="2D4D9FC2" w14:textId="77777777" w:rsidR="00CF2E01" w:rsidRPr="00CF2E01" w:rsidRDefault="00CF2E01" w:rsidP="009D50C4">
            <w:pPr>
              <w:pStyle w:val="Bezmezer"/>
              <w:jc w:val="center"/>
              <w:rPr>
                <w:rFonts w:cstheme="minorHAnsi"/>
                <w:color w:val="auto"/>
              </w:rPr>
            </w:pPr>
            <w:r w:rsidRPr="00CF2E01">
              <w:rPr>
                <w:rFonts w:cstheme="minorHAnsi"/>
                <w:color w:val="auto"/>
              </w:rPr>
              <w:t>2518</w:t>
            </w:r>
          </w:p>
        </w:tc>
        <w:tc>
          <w:tcPr>
            <w:tcW w:w="794" w:type="dxa"/>
            <w:vAlign w:val="center"/>
          </w:tcPr>
          <w:p w14:paraId="15F6A341" w14:textId="77777777" w:rsidR="00CF2E01" w:rsidRPr="00CF2E01" w:rsidRDefault="00CF2E01" w:rsidP="009D50C4">
            <w:pPr>
              <w:pStyle w:val="Bezmezer"/>
              <w:jc w:val="center"/>
              <w:rPr>
                <w:rFonts w:cstheme="minorHAnsi"/>
                <w:color w:val="auto"/>
              </w:rPr>
            </w:pPr>
            <w:r w:rsidRPr="00CF2E01">
              <w:rPr>
                <w:rFonts w:cstheme="minorHAnsi"/>
                <w:color w:val="auto"/>
              </w:rPr>
              <w:t>2674</w:t>
            </w:r>
          </w:p>
        </w:tc>
        <w:tc>
          <w:tcPr>
            <w:tcW w:w="794" w:type="dxa"/>
            <w:shd w:val="clear" w:color="auto" w:fill="auto"/>
            <w:vAlign w:val="center"/>
          </w:tcPr>
          <w:p w14:paraId="31E1BCEC" w14:textId="77777777" w:rsidR="00CF2E01" w:rsidRPr="00CF2E01" w:rsidRDefault="00CF2E01" w:rsidP="009D50C4">
            <w:pPr>
              <w:pStyle w:val="Bezmezer"/>
              <w:jc w:val="center"/>
              <w:rPr>
                <w:rFonts w:cstheme="minorHAnsi"/>
                <w:color w:val="auto"/>
              </w:rPr>
            </w:pPr>
            <w:r w:rsidRPr="00CF2E01">
              <w:rPr>
                <w:rFonts w:cstheme="minorHAnsi"/>
                <w:color w:val="auto"/>
              </w:rPr>
              <w:t>2451</w:t>
            </w:r>
          </w:p>
        </w:tc>
        <w:tc>
          <w:tcPr>
            <w:tcW w:w="794" w:type="dxa"/>
            <w:vAlign w:val="center"/>
          </w:tcPr>
          <w:p w14:paraId="3C196813"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2147</w:t>
            </w:r>
          </w:p>
        </w:tc>
        <w:tc>
          <w:tcPr>
            <w:tcW w:w="794" w:type="dxa"/>
            <w:vAlign w:val="center"/>
          </w:tcPr>
          <w:p w14:paraId="35BA7F8A"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2350</w:t>
            </w:r>
          </w:p>
        </w:tc>
        <w:tc>
          <w:tcPr>
            <w:tcW w:w="794" w:type="dxa"/>
            <w:shd w:val="clear" w:color="auto" w:fill="DBE5F1" w:themeFill="accent1" w:themeFillTint="33"/>
            <w:vAlign w:val="center"/>
          </w:tcPr>
          <w:p w14:paraId="4EBB946B"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2601</w:t>
            </w:r>
          </w:p>
        </w:tc>
      </w:tr>
    </w:tbl>
    <w:p w14:paraId="7145A7D6" w14:textId="77777777" w:rsidR="00CF2E01" w:rsidRDefault="00CF2E01" w:rsidP="00CF2E01">
      <w:pPr>
        <w:tabs>
          <w:tab w:val="left" w:pos="709"/>
        </w:tabs>
        <w:jc w:val="both"/>
        <w:rPr>
          <w:rFonts w:asciiTheme="minorHAnsi" w:hAnsiTheme="minorHAnsi"/>
          <w:sz w:val="24"/>
          <w:szCs w:val="24"/>
          <w:lang w:val="en-GB"/>
        </w:rPr>
      </w:pPr>
    </w:p>
    <w:p w14:paraId="65F7D16E" w14:textId="77777777" w:rsidR="002E4CA7" w:rsidRDefault="002E4CA7" w:rsidP="002E4CA7">
      <w:pPr>
        <w:pStyle w:val="Odstavecseseznamem"/>
        <w:rPr>
          <w:rFonts w:asciiTheme="minorHAnsi" w:hAnsiTheme="minorHAnsi"/>
          <w:b/>
          <w:bCs/>
          <w:sz w:val="24"/>
          <w:szCs w:val="24"/>
          <w:lang w:val="en-GB"/>
        </w:rPr>
      </w:pPr>
    </w:p>
    <w:p w14:paraId="2647C784" w14:textId="77777777" w:rsidR="0084794F" w:rsidRPr="00117677" w:rsidRDefault="0084794F" w:rsidP="0084794F">
      <w:pPr>
        <w:pStyle w:val="Nadpis1"/>
        <w:pageBreakBefore/>
        <w:tabs>
          <w:tab w:val="clear" w:pos="432"/>
        </w:tabs>
        <w:spacing w:before="0"/>
        <w:ind w:left="0" w:firstLine="0"/>
        <w:rPr>
          <w:rFonts w:asciiTheme="minorHAnsi" w:hAnsiTheme="minorHAnsi"/>
          <w:color w:val="00000A"/>
          <w:sz w:val="22"/>
          <w:szCs w:val="22"/>
          <w:lang w:val="en-GB"/>
        </w:rPr>
      </w:pPr>
      <w:bookmarkStart w:id="374" w:name="_Toc508881616"/>
      <w:bookmarkStart w:id="375" w:name="_Toc508882008"/>
      <w:bookmarkStart w:id="376" w:name="_Toc137046598"/>
      <w:bookmarkStart w:id="377" w:name="_Toc500758700"/>
      <w:bookmarkStart w:id="378" w:name="_Toc508876761"/>
      <w:r w:rsidRPr="00117677">
        <w:rPr>
          <w:rFonts w:asciiTheme="minorHAnsi" w:hAnsiTheme="minorHAnsi"/>
          <w:color w:val="00000A"/>
          <w:sz w:val="22"/>
          <w:szCs w:val="22"/>
          <w:lang w:val="en-GB"/>
        </w:rPr>
        <w:t>VI.</w:t>
      </w:r>
      <w:r w:rsidRPr="00117677">
        <w:rPr>
          <w:rFonts w:asciiTheme="minorHAnsi" w:hAnsiTheme="minorHAnsi"/>
          <w:color w:val="00000A"/>
          <w:sz w:val="22"/>
          <w:szCs w:val="22"/>
          <w:lang w:val="en-GB"/>
        </w:rPr>
        <w:tab/>
      </w:r>
      <w:r w:rsidRPr="00117677">
        <w:rPr>
          <w:rFonts w:asciiTheme="minorHAnsi" w:hAnsiTheme="minorHAnsi"/>
          <w:color w:val="00000A"/>
          <w:sz w:val="22"/>
          <w:szCs w:val="22"/>
          <w:u w:val="single"/>
          <w:lang w:val="en-GB"/>
        </w:rPr>
        <w:t>RECOMMENDATIONS AND FOLLOW-UP</w:t>
      </w:r>
      <w:bookmarkEnd w:id="374"/>
      <w:bookmarkEnd w:id="375"/>
      <w:bookmarkEnd w:id="376"/>
    </w:p>
    <w:bookmarkEnd w:id="377"/>
    <w:bookmarkEnd w:id="378"/>
    <w:p w14:paraId="2ABDDEB5" w14:textId="77777777" w:rsidR="00B9490B" w:rsidRPr="00117677" w:rsidRDefault="00B9490B" w:rsidP="00B9490B">
      <w:pPr>
        <w:tabs>
          <w:tab w:val="left" w:pos="709"/>
        </w:tabs>
        <w:jc w:val="both"/>
        <w:rPr>
          <w:sz w:val="24"/>
          <w:szCs w:val="24"/>
          <w:lang w:val="en-GB"/>
        </w:rPr>
      </w:pPr>
    </w:p>
    <w:p w14:paraId="511591BB" w14:textId="77777777" w:rsidR="00B9490B" w:rsidRPr="002E4CA7" w:rsidRDefault="00B9490B" w:rsidP="002E4CA7">
      <w:pPr>
        <w:numPr>
          <w:ilvl w:val="0"/>
          <w:numId w:val="15"/>
        </w:numPr>
        <w:tabs>
          <w:tab w:val="clear" w:pos="567"/>
          <w:tab w:val="left" w:pos="709"/>
        </w:tabs>
        <w:ind w:left="0" w:firstLine="0"/>
        <w:jc w:val="both"/>
        <w:rPr>
          <w:rFonts w:asciiTheme="minorHAnsi" w:hAnsiTheme="minorHAnsi"/>
          <w:sz w:val="24"/>
          <w:szCs w:val="24"/>
          <w:lang w:val="en-GB"/>
        </w:rPr>
      </w:pPr>
      <w:r w:rsidRPr="002E4CA7">
        <w:rPr>
          <w:rFonts w:asciiTheme="minorHAnsi" w:hAnsiTheme="minorHAnsi"/>
          <w:sz w:val="24"/>
          <w:szCs w:val="24"/>
          <w:lang w:val="en-GB"/>
        </w:rPr>
        <w:t xml:space="preserve">In view of the findings of the present report, GRECO addresses the following recommendations to </w:t>
      </w:r>
      <w:r w:rsidR="0001149F" w:rsidRPr="002E4CA7">
        <w:rPr>
          <w:rFonts w:asciiTheme="minorHAnsi" w:hAnsiTheme="minorHAnsi"/>
          <w:sz w:val="24"/>
          <w:szCs w:val="24"/>
          <w:lang w:val="en-GB"/>
        </w:rPr>
        <w:t>the Czech Republic</w:t>
      </w:r>
      <w:r w:rsidRPr="002E4CA7">
        <w:rPr>
          <w:rFonts w:asciiTheme="minorHAnsi" w:hAnsiTheme="minorHAnsi"/>
          <w:sz w:val="24"/>
          <w:szCs w:val="24"/>
          <w:lang w:val="en-GB"/>
        </w:rPr>
        <w:t xml:space="preserve">: </w:t>
      </w:r>
    </w:p>
    <w:p w14:paraId="438493D1" w14:textId="77777777" w:rsidR="00B9490B" w:rsidRPr="00117677" w:rsidRDefault="00B9490B" w:rsidP="00B9490B">
      <w:pPr>
        <w:tabs>
          <w:tab w:val="left" w:pos="709"/>
        </w:tabs>
        <w:ind w:left="567" w:hanging="567"/>
        <w:jc w:val="both"/>
        <w:rPr>
          <w:sz w:val="24"/>
          <w:szCs w:val="24"/>
          <w:lang w:val="en-GB"/>
        </w:rPr>
      </w:pPr>
    </w:p>
    <w:p w14:paraId="50278D72" w14:textId="77777777" w:rsidR="00B9490B" w:rsidRPr="00117677" w:rsidRDefault="00B9490B" w:rsidP="00B9490B">
      <w:pPr>
        <w:ind w:left="426" w:hanging="426"/>
        <w:jc w:val="both"/>
        <w:rPr>
          <w:i/>
          <w:sz w:val="24"/>
          <w:szCs w:val="24"/>
          <w:lang w:val="en-GB"/>
        </w:rPr>
      </w:pPr>
      <w:r w:rsidRPr="00117677">
        <w:rPr>
          <w:i/>
          <w:sz w:val="24"/>
          <w:szCs w:val="24"/>
          <w:lang w:val="en-GB"/>
        </w:rPr>
        <w:tab/>
      </w:r>
      <w:r w:rsidR="00605DB9" w:rsidRPr="00117677">
        <w:rPr>
          <w:i/>
          <w:sz w:val="24"/>
          <w:szCs w:val="24"/>
          <w:lang w:val="en-GB"/>
        </w:rPr>
        <w:tab/>
      </w:r>
      <w:r w:rsidRPr="00117677">
        <w:rPr>
          <w:i/>
          <w:sz w:val="24"/>
          <w:szCs w:val="24"/>
          <w:lang w:val="en-GB"/>
        </w:rPr>
        <w:t>Regarding central governments (top executive functions)</w:t>
      </w:r>
    </w:p>
    <w:p w14:paraId="186A240F" w14:textId="77777777" w:rsidR="00B9490B" w:rsidRPr="00117677" w:rsidRDefault="00B9490B" w:rsidP="00B9490B">
      <w:pPr>
        <w:tabs>
          <w:tab w:val="left" w:pos="709"/>
        </w:tabs>
        <w:ind w:left="567" w:hanging="567"/>
        <w:jc w:val="both"/>
        <w:rPr>
          <w:i/>
          <w:sz w:val="24"/>
          <w:szCs w:val="24"/>
          <w:lang w:val="en-GB"/>
        </w:rPr>
      </w:pPr>
    </w:p>
    <w:p w14:paraId="3AF61E87" w14:textId="0F4758B1" w:rsidR="0007313B" w:rsidRPr="00FD4152" w:rsidRDefault="007B3419" w:rsidP="007867F5">
      <w:pPr>
        <w:pStyle w:val="Odstavecseseznamem"/>
        <w:numPr>
          <w:ilvl w:val="0"/>
          <w:numId w:val="3"/>
        </w:numPr>
        <w:ind w:left="851" w:hanging="567"/>
        <w:contextualSpacing/>
        <w:jc w:val="both"/>
        <w:rPr>
          <w:b/>
          <w:sz w:val="24"/>
          <w:szCs w:val="24"/>
          <w:lang w:val="en-GB"/>
        </w:rPr>
      </w:pPr>
      <w:r w:rsidRPr="00E367BE">
        <w:rPr>
          <w:rFonts w:cstheme="minorHAnsi"/>
          <w:b/>
          <w:bCs/>
          <w:sz w:val="24"/>
          <w:szCs w:val="24"/>
          <w:lang w:val="en-GB"/>
        </w:rPr>
        <w:t>that the recruitment process and obligations of ministers’ individual advisers be regulated, ensuring</w:t>
      </w:r>
      <w:r w:rsidRPr="00E367BE">
        <w:rPr>
          <w:rFonts w:cstheme="minorHAnsi"/>
          <w:sz w:val="24"/>
          <w:szCs w:val="24"/>
          <w:lang w:val="en-GB"/>
        </w:rPr>
        <w:t xml:space="preserve"> </w:t>
      </w:r>
      <w:r w:rsidRPr="00E367BE">
        <w:rPr>
          <w:rFonts w:cstheme="minorHAnsi"/>
          <w:b/>
          <w:bCs/>
          <w:sz w:val="24"/>
          <w:szCs w:val="24"/>
          <w:lang w:val="en-GB"/>
        </w:rPr>
        <w:t>that appropriate rules on conflicts of interest and use of confidential information apply to them</w:t>
      </w:r>
      <w:r>
        <w:rPr>
          <w:rFonts w:cstheme="minorHAnsi"/>
          <w:b/>
          <w:bCs/>
          <w:sz w:val="24"/>
          <w:szCs w:val="24"/>
          <w:lang w:val="en-GB"/>
        </w:rPr>
        <w:t xml:space="preserve"> </w:t>
      </w:r>
      <w:r>
        <w:rPr>
          <w:rFonts w:cstheme="minorHAnsi"/>
          <w:sz w:val="24"/>
          <w:szCs w:val="24"/>
          <w:lang w:val="en-GB"/>
        </w:rPr>
        <w:t>(paragraph 41)</w:t>
      </w:r>
      <w:r w:rsidR="00FD4152">
        <w:rPr>
          <w:rFonts w:cstheme="minorHAnsi"/>
          <w:b/>
          <w:bCs/>
          <w:sz w:val="24"/>
          <w:szCs w:val="24"/>
          <w:lang w:val="en-GB"/>
        </w:rPr>
        <w:t>;</w:t>
      </w:r>
    </w:p>
    <w:p w14:paraId="4F49AA4B" w14:textId="77777777" w:rsidR="00FD4152" w:rsidRPr="00FD4152" w:rsidRDefault="00FD4152" w:rsidP="00FD4152">
      <w:pPr>
        <w:ind w:left="284"/>
        <w:contextualSpacing/>
        <w:jc w:val="both"/>
        <w:rPr>
          <w:b/>
          <w:sz w:val="24"/>
          <w:szCs w:val="24"/>
          <w:lang w:val="en-GB"/>
        </w:rPr>
      </w:pPr>
    </w:p>
    <w:p w14:paraId="38DF69C4" w14:textId="1B27CD6C" w:rsidR="00FD4152" w:rsidRPr="00FD4152" w:rsidRDefault="007B3419" w:rsidP="007867F5">
      <w:pPr>
        <w:pStyle w:val="Odstavecseseznamem"/>
        <w:numPr>
          <w:ilvl w:val="0"/>
          <w:numId w:val="3"/>
        </w:numPr>
        <w:ind w:left="851" w:hanging="567"/>
        <w:contextualSpacing/>
        <w:jc w:val="both"/>
        <w:rPr>
          <w:b/>
          <w:sz w:val="24"/>
          <w:szCs w:val="24"/>
          <w:lang w:val="en-GB"/>
        </w:rPr>
      </w:pPr>
      <w:r w:rsidRPr="00E367BE">
        <w:rPr>
          <w:rFonts w:cstheme="minorHAnsi"/>
          <w:b/>
          <w:bCs/>
          <w:sz w:val="24"/>
          <w:szCs w:val="24"/>
          <w:lang w:val="en-GB"/>
        </w:rPr>
        <w:t xml:space="preserve">laying down rules requiring that </w:t>
      </w:r>
      <w:r>
        <w:rPr>
          <w:rFonts w:cstheme="minorHAnsi"/>
          <w:b/>
          <w:bCs/>
          <w:sz w:val="24"/>
          <w:szCs w:val="24"/>
          <w:lang w:val="en-GB"/>
        </w:rPr>
        <w:t xml:space="preserve">adequate </w:t>
      </w:r>
      <w:r w:rsidRPr="00E367BE">
        <w:rPr>
          <w:rFonts w:cstheme="minorHAnsi"/>
          <w:b/>
          <w:bCs/>
          <w:sz w:val="24"/>
          <w:szCs w:val="24"/>
          <w:lang w:val="en-GB"/>
        </w:rPr>
        <w:t xml:space="preserve">integrity checks take place prior to the appointment of ministers, deputy ministers and individual advisers in order to identify and manage possible risks of conflicts of interest before </w:t>
      </w:r>
      <w:r>
        <w:rPr>
          <w:rFonts w:cstheme="minorHAnsi"/>
          <w:b/>
          <w:bCs/>
          <w:sz w:val="24"/>
          <w:szCs w:val="24"/>
          <w:lang w:val="en-GB"/>
        </w:rPr>
        <w:t xml:space="preserve">these persons take up office </w:t>
      </w:r>
      <w:r>
        <w:rPr>
          <w:rFonts w:cstheme="minorHAnsi"/>
          <w:sz w:val="24"/>
          <w:szCs w:val="24"/>
          <w:lang w:val="en-GB"/>
        </w:rPr>
        <w:t>(paragraph 46)</w:t>
      </w:r>
      <w:r w:rsidR="00FD4152">
        <w:rPr>
          <w:rFonts w:cstheme="minorHAnsi"/>
          <w:b/>
          <w:bCs/>
          <w:sz w:val="24"/>
          <w:szCs w:val="24"/>
          <w:lang w:val="en-GB"/>
        </w:rPr>
        <w:t>;</w:t>
      </w:r>
    </w:p>
    <w:p w14:paraId="109368AA" w14:textId="77777777" w:rsidR="00FD4152" w:rsidRPr="00FD4152" w:rsidRDefault="00FD4152" w:rsidP="00FD4152">
      <w:pPr>
        <w:pStyle w:val="Odstavecseseznamem"/>
        <w:rPr>
          <w:b/>
          <w:sz w:val="24"/>
          <w:szCs w:val="24"/>
          <w:lang w:val="en-GB"/>
        </w:rPr>
      </w:pPr>
    </w:p>
    <w:p w14:paraId="47C5F6A1" w14:textId="67A84FAF" w:rsidR="00FD4152" w:rsidRPr="007B3419" w:rsidRDefault="007B3419" w:rsidP="007867F5">
      <w:pPr>
        <w:pStyle w:val="Odstavecseseznamem"/>
        <w:numPr>
          <w:ilvl w:val="0"/>
          <w:numId w:val="3"/>
        </w:numPr>
        <w:ind w:left="851" w:hanging="567"/>
        <w:contextualSpacing/>
        <w:jc w:val="both"/>
        <w:rPr>
          <w:b/>
          <w:sz w:val="24"/>
          <w:szCs w:val="24"/>
          <w:lang w:val="en-GB"/>
        </w:rPr>
      </w:pPr>
      <w:r w:rsidRPr="0064648C">
        <w:rPr>
          <w:rFonts w:cstheme="minorHAnsi"/>
          <w:b/>
          <w:bCs/>
          <w:sz w:val="24"/>
          <w:szCs w:val="24"/>
          <w:lang w:val="en-GB"/>
        </w:rPr>
        <w:t xml:space="preserve">that a risk analysis </w:t>
      </w:r>
      <w:r>
        <w:rPr>
          <w:rFonts w:cstheme="minorHAnsi"/>
          <w:b/>
          <w:bCs/>
          <w:sz w:val="24"/>
          <w:szCs w:val="24"/>
          <w:lang w:val="en-GB"/>
        </w:rPr>
        <w:t xml:space="preserve">specifically </w:t>
      </w:r>
      <w:r w:rsidRPr="0064648C">
        <w:rPr>
          <w:rFonts w:cstheme="minorHAnsi"/>
          <w:b/>
          <w:bCs/>
          <w:sz w:val="24"/>
          <w:szCs w:val="24"/>
          <w:lang w:val="en-GB"/>
        </w:rPr>
        <w:t>covering persons with top executive functions’ specific integrity risks be carried out on a regular basis and that remedial measures be included in a dedicated anti-corruption programme at the level of the Government</w:t>
      </w:r>
      <w:r>
        <w:rPr>
          <w:rFonts w:cstheme="minorHAnsi"/>
          <w:b/>
          <w:bCs/>
          <w:sz w:val="24"/>
          <w:szCs w:val="24"/>
          <w:lang w:val="en-GB"/>
        </w:rPr>
        <w:t xml:space="preserve"> </w:t>
      </w:r>
      <w:r>
        <w:rPr>
          <w:rFonts w:cstheme="minorHAnsi"/>
          <w:sz w:val="24"/>
          <w:szCs w:val="24"/>
          <w:lang w:val="en-GB"/>
        </w:rPr>
        <w:t>(paragraph 67)</w:t>
      </w:r>
      <w:r w:rsidR="00FD4152">
        <w:rPr>
          <w:rFonts w:cstheme="minorHAnsi"/>
          <w:b/>
          <w:bCs/>
          <w:sz w:val="24"/>
          <w:szCs w:val="24"/>
          <w:lang w:val="en-GB"/>
        </w:rPr>
        <w:t>;</w:t>
      </w:r>
    </w:p>
    <w:p w14:paraId="5C79D817" w14:textId="77777777" w:rsidR="007B3419" w:rsidRPr="007B3419" w:rsidRDefault="007B3419" w:rsidP="007B3419">
      <w:pPr>
        <w:pStyle w:val="Odstavecseseznamem"/>
        <w:rPr>
          <w:b/>
          <w:sz w:val="24"/>
          <w:szCs w:val="24"/>
          <w:lang w:val="en-GB"/>
        </w:rPr>
      </w:pPr>
    </w:p>
    <w:p w14:paraId="3F05CC42" w14:textId="5BAEE6E6" w:rsidR="007B3419" w:rsidRPr="00FD4152" w:rsidRDefault="007B3419" w:rsidP="007867F5">
      <w:pPr>
        <w:pStyle w:val="Odstavecseseznamem"/>
        <w:numPr>
          <w:ilvl w:val="0"/>
          <w:numId w:val="3"/>
        </w:numPr>
        <w:ind w:left="851" w:hanging="567"/>
        <w:contextualSpacing/>
        <w:jc w:val="both"/>
        <w:rPr>
          <w:b/>
          <w:sz w:val="24"/>
          <w:szCs w:val="24"/>
          <w:lang w:val="en-GB"/>
        </w:rPr>
      </w:pPr>
      <w:r w:rsidRPr="0064648C">
        <w:rPr>
          <w:rFonts w:asciiTheme="minorHAnsi" w:hAnsiTheme="minorHAnsi"/>
          <w:b/>
          <w:bCs/>
          <w:sz w:val="24"/>
          <w:szCs w:val="24"/>
          <w:lang w:val="en-GB"/>
        </w:rPr>
        <w:t>(i) that a code of conduct for persons with top executive functions be adopted, published and complemented with clear guidance regarding conflicts of interest and other integrity related matters (such as gifts, contacts with third parties, outside activities, contracts with state authorities, the handling of confidential information and post-employment restrictions); and (ii) that such a code be coupled with a credible and effective mechanism of supervision and sanctions</w:t>
      </w:r>
      <w:r>
        <w:rPr>
          <w:rFonts w:asciiTheme="minorHAnsi" w:hAnsiTheme="minorHAnsi"/>
          <w:b/>
          <w:bCs/>
          <w:sz w:val="24"/>
          <w:szCs w:val="24"/>
          <w:lang w:val="en-GB"/>
        </w:rPr>
        <w:t xml:space="preserve"> </w:t>
      </w:r>
      <w:r>
        <w:rPr>
          <w:rFonts w:asciiTheme="minorHAnsi" w:hAnsiTheme="minorHAnsi"/>
          <w:sz w:val="24"/>
          <w:szCs w:val="24"/>
          <w:lang w:val="en-GB"/>
        </w:rPr>
        <w:t>(paragraph 76)</w:t>
      </w:r>
      <w:r>
        <w:rPr>
          <w:rFonts w:asciiTheme="minorHAnsi" w:hAnsiTheme="minorHAnsi"/>
          <w:b/>
          <w:bCs/>
          <w:sz w:val="24"/>
          <w:szCs w:val="24"/>
          <w:lang w:val="en-GB"/>
        </w:rPr>
        <w:t>;</w:t>
      </w:r>
    </w:p>
    <w:p w14:paraId="333D9C3D" w14:textId="77777777" w:rsidR="00FD4152" w:rsidRPr="00FD4152" w:rsidRDefault="00FD4152" w:rsidP="00FD4152">
      <w:pPr>
        <w:pStyle w:val="Odstavecseseznamem"/>
        <w:rPr>
          <w:b/>
          <w:sz w:val="24"/>
          <w:szCs w:val="24"/>
          <w:lang w:val="en-GB"/>
        </w:rPr>
      </w:pPr>
    </w:p>
    <w:p w14:paraId="580E2F68" w14:textId="39B2540F" w:rsidR="00FD4152" w:rsidRPr="00FD4152" w:rsidRDefault="007B3419" w:rsidP="007867F5">
      <w:pPr>
        <w:pStyle w:val="Odstavecseseznamem"/>
        <w:numPr>
          <w:ilvl w:val="0"/>
          <w:numId w:val="3"/>
        </w:numPr>
        <w:ind w:left="851" w:hanging="567"/>
        <w:contextualSpacing/>
        <w:jc w:val="both"/>
        <w:rPr>
          <w:b/>
          <w:sz w:val="24"/>
          <w:szCs w:val="24"/>
          <w:lang w:val="en-GB"/>
        </w:rPr>
      </w:pPr>
      <w:r w:rsidRPr="00A341FC">
        <w:rPr>
          <w:rFonts w:asciiTheme="minorHAnsi" w:hAnsiTheme="minorHAnsi"/>
          <w:b/>
          <w:sz w:val="24"/>
          <w:szCs w:val="24"/>
          <w:lang w:val="en-GB"/>
        </w:rPr>
        <w:t>developing efficient internal mechanisms to promote and raise awareness of integrity matters in the Government, including confidential counselling and training at regular intervals of persons with top executive functions</w:t>
      </w:r>
      <w:r>
        <w:rPr>
          <w:rFonts w:asciiTheme="minorHAnsi" w:hAnsiTheme="minorHAnsi"/>
          <w:b/>
          <w:sz w:val="24"/>
          <w:szCs w:val="24"/>
          <w:lang w:val="en-GB"/>
        </w:rPr>
        <w:t xml:space="preserve"> </w:t>
      </w:r>
      <w:r>
        <w:rPr>
          <w:rFonts w:asciiTheme="minorHAnsi" w:hAnsiTheme="minorHAnsi"/>
          <w:bCs/>
          <w:sz w:val="24"/>
          <w:szCs w:val="24"/>
          <w:lang w:val="en-GB"/>
        </w:rPr>
        <w:t>(paragraph 78)</w:t>
      </w:r>
      <w:r w:rsidR="00FD4152">
        <w:rPr>
          <w:rFonts w:asciiTheme="minorHAnsi" w:hAnsiTheme="minorHAnsi"/>
          <w:b/>
          <w:bCs/>
          <w:sz w:val="24"/>
          <w:szCs w:val="24"/>
          <w:lang w:val="en-GB"/>
        </w:rPr>
        <w:t>;</w:t>
      </w:r>
    </w:p>
    <w:p w14:paraId="1FBD6D97" w14:textId="77777777" w:rsidR="00FD4152" w:rsidRPr="00FD4152" w:rsidRDefault="00FD4152" w:rsidP="00FD4152">
      <w:pPr>
        <w:pStyle w:val="Odstavecseseznamem"/>
        <w:rPr>
          <w:b/>
          <w:sz w:val="24"/>
          <w:szCs w:val="24"/>
          <w:lang w:val="en-GB"/>
        </w:rPr>
      </w:pPr>
    </w:p>
    <w:p w14:paraId="5FCB926E" w14:textId="1D64B30A" w:rsidR="00FD4152" w:rsidRPr="005A2BF0" w:rsidRDefault="007B3419" w:rsidP="007867F5">
      <w:pPr>
        <w:pStyle w:val="Odstavecseseznamem"/>
        <w:numPr>
          <w:ilvl w:val="0"/>
          <w:numId w:val="3"/>
        </w:numPr>
        <w:ind w:left="851" w:hanging="567"/>
        <w:contextualSpacing/>
        <w:jc w:val="both"/>
        <w:rPr>
          <w:b/>
          <w:sz w:val="24"/>
          <w:szCs w:val="24"/>
          <w:lang w:val="en-GB"/>
        </w:rPr>
      </w:pPr>
      <w:r w:rsidRPr="001F1190">
        <w:rPr>
          <w:rFonts w:asciiTheme="minorHAnsi" w:hAnsiTheme="minorHAnsi"/>
          <w:b/>
          <w:sz w:val="24"/>
          <w:szCs w:val="24"/>
          <w:lang w:val="en-GB"/>
        </w:rPr>
        <w:t>(i) rules be introduced on how persons with top executive functions engage in contacts with lobbyists and other third parties who seek to influence the government’s legislative and other activities; and (ii) sufficient information about the purpose of these contacts be disclosed, such as the identity of the person(s) with whom (or on whose behalf) the meeting(s) took place and the specific subject matter(s) of the discussion</w:t>
      </w:r>
      <w:r>
        <w:rPr>
          <w:rFonts w:asciiTheme="minorHAnsi" w:hAnsiTheme="minorHAnsi"/>
          <w:b/>
          <w:sz w:val="24"/>
          <w:szCs w:val="24"/>
          <w:lang w:val="en-GB"/>
        </w:rPr>
        <w:t xml:space="preserve"> </w:t>
      </w:r>
      <w:r>
        <w:rPr>
          <w:rFonts w:asciiTheme="minorHAnsi" w:hAnsiTheme="minorHAnsi"/>
          <w:bCs/>
          <w:sz w:val="24"/>
          <w:szCs w:val="24"/>
          <w:lang w:val="en-GB"/>
        </w:rPr>
        <w:t>(paragraph 93)</w:t>
      </w:r>
      <w:r w:rsidR="005A2BF0">
        <w:rPr>
          <w:rFonts w:asciiTheme="minorHAnsi" w:hAnsiTheme="minorHAnsi"/>
          <w:b/>
          <w:sz w:val="24"/>
          <w:szCs w:val="24"/>
          <w:lang w:val="en-GB"/>
        </w:rPr>
        <w:t>;</w:t>
      </w:r>
    </w:p>
    <w:p w14:paraId="63D76885" w14:textId="77777777" w:rsidR="005A2BF0" w:rsidRPr="005A2BF0" w:rsidRDefault="005A2BF0" w:rsidP="005A2BF0">
      <w:pPr>
        <w:pStyle w:val="Odstavecseseznamem"/>
        <w:rPr>
          <w:b/>
          <w:sz w:val="24"/>
          <w:szCs w:val="24"/>
          <w:lang w:val="en-GB"/>
        </w:rPr>
      </w:pPr>
    </w:p>
    <w:p w14:paraId="0044A0BF" w14:textId="2924C7C1" w:rsidR="005A2BF0" w:rsidRPr="005A2BF0" w:rsidRDefault="0066548F" w:rsidP="007867F5">
      <w:pPr>
        <w:pStyle w:val="Odstavecseseznamem"/>
        <w:numPr>
          <w:ilvl w:val="0"/>
          <w:numId w:val="3"/>
        </w:numPr>
        <w:ind w:left="851" w:hanging="567"/>
        <w:contextualSpacing/>
        <w:jc w:val="both"/>
        <w:rPr>
          <w:b/>
          <w:sz w:val="24"/>
          <w:szCs w:val="24"/>
          <w:lang w:val="en-GB"/>
        </w:rPr>
      </w:pPr>
      <w:r w:rsidRPr="001F1190">
        <w:rPr>
          <w:rFonts w:asciiTheme="minorHAnsi" w:hAnsiTheme="minorHAnsi"/>
          <w:b/>
          <w:bCs/>
          <w:sz w:val="24"/>
          <w:szCs w:val="24"/>
          <w:lang w:val="en-GB"/>
        </w:rPr>
        <w:t xml:space="preserve">that the duty to declare </w:t>
      </w:r>
      <w:r w:rsidRPr="001F1190">
        <w:rPr>
          <w:rFonts w:asciiTheme="minorHAnsi" w:hAnsiTheme="minorHAnsi"/>
          <w:b/>
          <w:bCs/>
          <w:i/>
          <w:iCs/>
          <w:sz w:val="24"/>
          <w:szCs w:val="24"/>
          <w:lang w:val="en-GB"/>
        </w:rPr>
        <w:t>ad hoc</w:t>
      </w:r>
      <w:r w:rsidRPr="001F1190">
        <w:rPr>
          <w:rFonts w:asciiTheme="minorHAnsi" w:hAnsiTheme="minorHAnsi"/>
          <w:b/>
          <w:bCs/>
          <w:sz w:val="24"/>
          <w:szCs w:val="24"/>
          <w:lang w:val="en-GB"/>
        </w:rPr>
        <w:t xml:space="preserve"> conflicts of interest be strengthened: (i) by making it applicable to all persons with top executive functions and all situations or activities connected with their functions; (ii) by making such declarations public and introducing a requirement of exclusion of the person concerned from decision-making; (iii) by providing guidance on the notion of generally obvious benefits or interests</w:t>
      </w:r>
      <w:r>
        <w:rPr>
          <w:rFonts w:asciiTheme="minorHAnsi" w:hAnsiTheme="minorHAnsi"/>
          <w:b/>
          <w:bCs/>
          <w:sz w:val="24"/>
          <w:szCs w:val="24"/>
          <w:lang w:val="en-GB"/>
        </w:rPr>
        <w:t xml:space="preserve"> </w:t>
      </w:r>
      <w:r>
        <w:rPr>
          <w:rFonts w:asciiTheme="minorHAnsi" w:hAnsiTheme="minorHAnsi"/>
          <w:sz w:val="24"/>
          <w:szCs w:val="24"/>
          <w:lang w:val="en-GB"/>
        </w:rPr>
        <w:t>(paragraph 111)</w:t>
      </w:r>
      <w:r w:rsidR="005A2BF0">
        <w:rPr>
          <w:rFonts w:asciiTheme="minorHAnsi" w:hAnsiTheme="minorHAnsi"/>
          <w:b/>
          <w:sz w:val="24"/>
          <w:szCs w:val="24"/>
          <w:lang w:val="en-GB"/>
        </w:rPr>
        <w:t>;</w:t>
      </w:r>
    </w:p>
    <w:p w14:paraId="0A97F501" w14:textId="77777777" w:rsidR="005A2BF0" w:rsidRPr="005A2BF0" w:rsidRDefault="005A2BF0" w:rsidP="005A2BF0">
      <w:pPr>
        <w:pStyle w:val="Odstavecseseznamem"/>
        <w:rPr>
          <w:b/>
          <w:sz w:val="24"/>
          <w:szCs w:val="24"/>
          <w:lang w:val="en-GB"/>
        </w:rPr>
      </w:pPr>
    </w:p>
    <w:p w14:paraId="0FB4150B" w14:textId="5B52C698" w:rsidR="005A2BF0" w:rsidRPr="005A2BF0" w:rsidRDefault="0066548F" w:rsidP="007867F5">
      <w:pPr>
        <w:pStyle w:val="Odstavecseseznamem"/>
        <w:numPr>
          <w:ilvl w:val="0"/>
          <w:numId w:val="3"/>
        </w:numPr>
        <w:ind w:left="851" w:hanging="567"/>
        <w:contextualSpacing/>
        <w:jc w:val="both"/>
        <w:rPr>
          <w:b/>
          <w:sz w:val="24"/>
          <w:szCs w:val="24"/>
          <w:lang w:val="en-GB"/>
        </w:rPr>
      </w:pPr>
      <w:r w:rsidRPr="001F1190">
        <w:rPr>
          <w:rFonts w:asciiTheme="minorHAnsi" w:hAnsiTheme="minorHAnsi"/>
          <w:b/>
          <w:bCs/>
          <w:sz w:val="24"/>
          <w:szCs w:val="24"/>
          <w:lang w:val="en-GB"/>
        </w:rPr>
        <w:t>strengthening the system of incompatible and outside activities applicable to all persons with top executive functions</w:t>
      </w:r>
      <w:r>
        <w:rPr>
          <w:rFonts w:asciiTheme="minorHAnsi" w:hAnsiTheme="minorHAnsi"/>
          <w:b/>
          <w:bCs/>
          <w:sz w:val="24"/>
          <w:szCs w:val="24"/>
          <w:lang w:val="en-GB"/>
        </w:rPr>
        <w:t xml:space="preserve"> by</w:t>
      </w:r>
      <w:r w:rsidRPr="001F1190">
        <w:rPr>
          <w:rFonts w:asciiTheme="minorHAnsi" w:hAnsiTheme="minorHAnsi"/>
          <w:b/>
          <w:bCs/>
          <w:sz w:val="24"/>
          <w:szCs w:val="24"/>
          <w:lang w:val="en-GB"/>
        </w:rPr>
        <w:t xml:space="preserve">: (i) </w:t>
      </w:r>
      <w:r>
        <w:rPr>
          <w:rFonts w:asciiTheme="minorHAnsi" w:hAnsiTheme="minorHAnsi"/>
          <w:b/>
          <w:bCs/>
          <w:sz w:val="24"/>
          <w:szCs w:val="24"/>
          <w:lang w:val="en-GB"/>
        </w:rPr>
        <w:t>summarising the applicable rules on incompatibilities in one single text</w:t>
      </w:r>
      <w:r w:rsidRPr="001F1190">
        <w:rPr>
          <w:rFonts w:asciiTheme="minorHAnsi" w:hAnsiTheme="minorHAnsi"/>
          <w:b/>
          <w:bCs/>
          <w:sz w:val="24"/>
          <w:szCs w:val="24"/>
          <w:lang w:val="en-GB"/>
        </w:rPr>
        <w:t>; (ii) ensuring that the retention or acceptance of paid and unpaid outside positions, occupations, board positions, or other paid assignments are prohibited unless the person has received a written authorisation based on a considered determination that the position/activity will not impede ordinary work or raise an issue of conflicts of interest, and (iii) making such authorisations available to the public</w:t>
      </w:r>
      <w:r>
        <w:rPr>
          <w:rFonts w:asciiTheme="minorHAnsi" w:hAnsiTheme="minorHAnsi"/>
          <w:b/>
          <w:bCs/>
          <w:sz w:val="24"/>
          <w:szCs w:val="24"/>
          <w:lang w:val="en-GB"/>
        </w:rPr>
        <w:t xml:space="preserve"> </w:t>
      </w:r>
      <w:r>
        <w:rPr>
          <w:rFonts w:asciiTheme="minorHAnsi" w:hAnsiTheme="minorHAnsi"/>
          <w:sz w:val="24"/>
          <w:szCs w:val="24"/>
          <w:lang w:val="en-GB"/>
        </w:rPr>
        <w:t>(paragraph 121)</w:t>
      </w:r>
      <w:r w:rsidR="005A2BF0">
        <w:rPr>
          <w:rFonts w:asciiTheme="minorHAnsi" w:hAnsiTheme="minorHAnsi"/>
          <w:b/>
          <w:bCs/>
          <w:sz w:val="24"/>
          <w:szCs w:val="24"/>
          <w:lang w:val="en-GB"/>
        </w:rPr>
        <w:t>;</w:t>
      </w:r>
    </w:p>
    <w:p w14:paraId="6F2BB38D" w14:textId="77777777" w:rsidR="005A2BF0" w:rsidRPr="005A2BF0" w:rsidRDefault="005A2BF0" w:rsidP="005A2BF0">
      <w:pPr>
        <w:pStyle w:val="Odstavecseseznamem"/>
        <w:rPr>
          <w:b/>
          <w:sz w:val="24"/>
          <w:szCs w:val="24"/>
          <w:lang w:val="en-GB"/>
        </w:rPr>
      </w:pPr>
    </w:p>
    <w:p w14:paraId="0946760E" w14:textId="6B74E4E0" w:rsidR="005A2BF0" w:rsidRPr="005A2BF0" w:rsidRDefault="0066548F" w:rsidP="007867F5">
      <w:pPr>
        <w:pStyle w:val="Odstavecseseznamem"/>
        <w:numPr>
          <w:ilvl w:val="0"/>
          <w:numId w:val="3"/>
        </w:numPr>
        <w:ind w:left="851" w:hanging="567"/>
        <w:contextualSpacing/>
        <w:jc w:val="both"/>
        <w:rPr>
          <w:b/>
          <w:sz w:val="24"/>
          <w:szCs w:val="24"/>
          <w:lang w:val="en-GB"/>
        </w:rPr>
      </w:pPr>
      <w:r w:rsidRPr="00DB171A">
        <w:rPr>
          <w:rFonts w:asciiTheme="minorHAnsi" w:hAnsiTheme="minorHAnsi"/>
          <w:b/>
          <w:bCs/>
          <w:sz w:val="24"/>
          <w:szCs w:val="24"/>
          <w:lang w:val="en-GB"/>
        </w:rPr>
        <w:t>ensuring that a full set of rules on gifts and other benefits be applicable to all persons with top executive functions, in the form of</w:t>
      </w:r>
      <w:r>
        <w:rPr>
          <w:rFonts w:asciiTheme="minorHAnsi" w:hAnsiTheme="minorHAnsi"/>
          <w:b/>
          <w:bCs/>
          <w:sz w:val="24"/>
          <w:szCs w:val="24"/>
          <w:lang w:val="en-GB"/>
        </w:rPr>
        <w:t xml:space="preserve"> appropriate</w:t>
      </w:r>
      <w:r w:rsidRPr="00DB171A">
        <w:rPr>
          <w:rFonts w:asciiTheme="minorHAnsi" w:hAnsiTheme="minorHAnsi"/>
          <w:b/>
          <w:bCs/>
          <w:sz w:val="24"/>
          <w:szCs w:val="24"/>
          <w:lang w:val="en-GB"/>
        </w:rPr>
        <w:t xml:space="preserve"> practical guidance, the obligation of reporting gifts and other benefits, and </w:t>
      </w:r>
      <w:r>
        <w:rPr>
          <w:rFonts w:asciiTheme="minorHAnsi" w:hAnsiTheme="minorHAnsi"/>
          <w:b/>
          <w:bCs/>
          <w:sz w:val="24"/>
          <w:szCs w:val="24"/>
          <w:lang w:val="en-GB"/>
        </w:rPr>
        <w:t xml:space="preserve">making </w:t>
      </w:r>
      <w:r w:rsidRPr="00DB171A">
        <w:rPr>
          <w:rFonts w:asciiTheme="minorHAnsi" w:hAnsiTheme="minorHAnsi"/>
          <w:b/>
          <w:bCs/>
          <w:sz w:val="24"/>
          <w:szCs w:val="24"/>
          <w:lang w:val="en-GB"/>
        </w:rPr>
        <w:t>this information available in a timely manner to the public</w:t>
      </w:r>
      <w:r>
        <w:rPr>
          <w:rFonts w:asciiTheme="minorHAnsi" w:hAnsiTheme="minorHAnsi"/>
          <w:b/>
          <w:bCs/>
          <w:sz w:val="24"/>
          <w:szCs w:val="24"/>
          <w:lang w:val="en-GB"/>
        </w:rPr>
        <w:t xml:space="preserve"> </w:t>
      </w:r>
      <w:r>
        <w:rPr>
          <w:rFonts w:asciiTheme="minorHAnsi" w:hAnsiTheme="minorHAnsi"/>
          <w:sz w:val="24"/>
          <w:szCs w:val="24"/>
          <w:lang w:val="en-GB"/>
        </w:rPr>
        <w:t>(paragraph 126)</w:t>
      </w:r>
      <w:r w:rsidR="005A2BF0">
        <w:rPr>
          <w:rFonts w:asciiTheme="minorHAnsi" w:hAnsiTheme="minorHAnsi"/>
          <w:b/>
          <w:bCs/>
          <w:sz w:val="24"/>
          <w:szCs w:val="24"/>
          <w:lang w:val="en-GB"/>
        </w:rPr>
        <w:t>;</w:t>
      </w:r>
    </w:p>
    <w:p w14:paraId="275B28EB" w14:textId="77777777" w:rsidR="005A2BF0" w:rsidRPr="005A2BF0" w:rsidRDefault="005A2BF0" w:rsidP="005A2BF0">
      <w:pPr>
        <w:pStyle w:val="Odstavecseseznamem"/>
        <w:rPr>
          <w:b/>
          <w:sz w:val="24"/>
          <w:szCs w:val="24"/>
          <w:lang w:val="en-GB"/>
        </w:rPr>
      </w:pPr>
    </w:p>
    <w:p w14:paraId="6221021E" w14:textId="4560E7B4" w:rsidR="005A2BF0" w:rsidRPr="005A2BF0" w:rsidRDefault="0066548F" w:rsidP="007867F5">
      <w:pPr>
        <w:pStyle w:val="Odstavecseseznamem"/>
        <w:numPr>
          <w:ilvl w:val="0"/>
          <w:numId w:val="3"/>
        </w:numPr>
        <w:ind w:left="851" w:hanging="567"/>
        <w:contextualSpacing/>
        <w:jc w:val="both"/>
        <w:rPr>
          <w:b/>
          <w:sz w:val="24"/>
          <w:szCs w:val="24"/>
          <w:lang w:val="en-GB"/>
        </w:rPr>
      </w:pPr>
      <w:r w:rsidRPr="00DB171A">
        <w:rPr>
          <w:rFonts w:asciiTheme="minorHAnsi" w:hAnsiTheme="minorHAnsi"/>
          <w:b/>
          <w:bCs/>
          <w:sz w:val="24"/>
          <w:szCs w:val="24"/>
          <w:lang w:val="en-GB"/>
        </w:rPr>
        <w:t>that (i) the rules on post-employment restrictions be broadened to cover all persons with top executive functions</w:t>
      </w:r>
      <w:r>
        <w:rPr>
          <w:rFonts w:asciiTheme="minorHAnsi" w:hAnsiTheme="minorHAnsi"/>
          <w:b/>
          <w:bCs/>
          <w:sz w:val="24"/>
          <w:szCs w:val="24"/>
          <w:lang w:val="en-GB"/>
        </w:rPr>
        <w:t xml:space="preserve"> and avoid potential conflicts of interest when the employment concerns a field of activity subject to authorisation or scrutiny by the body the person is leaving </w:t>
      </w:r>
      <w:r w:rsidRPr="00DB171A">
        <w:rPr>
          <w:rFonts w:asciiTheme="minorHAnsi" w:hAnsiTheme="minorHAnsi"/>
          <w:b/>
          <w:bCs/>
          <w:sz w:val="24"/>
          <w:szCs w:val="24"/>
          <w:lang w:val="en-GB"/>
        </w:rPr>
        <w:t>and (ii) an effective enforcement mechanism regarding these rules be implemented</w:t>
      </w:r>
      <w:r>
        <w:rPr>
          <w:rFonts w:asciiTheme="minorHAnsi" w:hAnsiTheme="minorHAnsi"/>
          <w:b/>
          <w:bCs/>
          <w:sz w:val="24"/>
          <w:szCs w:val="24"/>
          <w:lang w:val="en-GB"/>
        </w:rPr>
        <w:t xml:space="preserve"> </w:t>
      </w:r>
      <w:r>
        <w:rPr>
          <w:rFonts w:asciiTheme="minorHAnsi" w:hAnsiTheme="minorHAnsi"/>
          <w:sz w:val="24"/>
          <w:szCs w:val="24"/>
          <w:lang w:val="en-GB"/>
        </w:rPr>
        <w:t>(paragraph 132)</w:t>
      </w:r>
      <w:r w:rsidR="005A2BF0">
        <w:rPr>
          <w:rFonts w:asciiTheme="minorHAnsi" w:hAnsiTheme="minorHAnsi"/>
          <w:b/>
          <w:bCs/>
          <w:sz w:val="24"/>
          <w:szCs w:val="24"/>
          <w:lang w:val="en-GB"/>
        </w:rPr>
        <w:t>;</w:t>
      </w:r>
    </w:p>
    <w:p w14:paraId="26036B9A" w14:textId="77777777" w:rsidR="005A2BF0" w:rsidRPr="005A2BF0" w:rsidRDefault="005A2BF0" w:rsidP="005A2BF0">
      <w:pPr>
        <w:pStyle w:val="Odstavecseseznamem"/>
        <w:rPr>
          <w:b/>
          <w:sz w:val="24"/>
          <w:szCs w:val="24"/>
          <w:lang w:val="en-GB"/>
        </w:rPr>
      </w:pPr>
    </w:p>
    <w:p w14:paraId="7FA6331A" w14:textId="2228FC0C" w:rsidR="005A2BF0" w:rsidRPr="005A2BF0" w:rsidRDefault="0066548F" w:rsidP="007867F5">
      <w:pPr>
        <w:pStyle w:val="Odstavecseseznamem"/>
        <w:numPr>
          <w:ilvl w:val="0"/>
          <w:numId w:val="3"/>
        </w:numPr>
        <w:ind w:left="851" w:hanging="567"/>
        <w:contextualSpacing/>
        <w:jc w:val="both"/>
        <w:rPr>
          <w:b/>
          <w:sz w:val="24"/>
          <w:szCs w:val="24"/>
          <w:lang w:val="en-GB"/>
        </w:rPr>
      </w:pPr>
      <w:r w:rsidRPr="00D90697">
        <w:rPr>
          <w:rFonts w:asciiTheme="minorHAnsi" w:hAnsiTheme="minorHAnsi"/>
          <w:b/>
          <w:bCs/>
          <w:sz w:val="24"/>
          <w:szCs w:val="24"/>
          <w:lang w:val="en-GB"/>
        </w:rPr>
        <w:t xml:space="preserve">(i) that ministers’ individual advisers be subject to the same disclosure requirements as ministers and deputy ministers; (ii) that declarations by persons with top executive functions be made accessible </w:t>
      </w:r>
      <w:r>
        <w:rPr>
          <w:rFonts w:asciiTheme="minorHAnsi" w:hAnsiTheme="minorHAnsi"/>
          <w:b/>
          <w:bCs/>
          <w:sz w:val="24"/>
          <w:szCs w:val="24"/>
          <w:lang w:val="en-GB"/>
        </w:rPr>
        <w:t xml:space="preserve">in an easy and timely manner </w:t>
      </w:r>
      <w:r w:rsidRPr="00D90697">
        <w:rPr>
          <w:rFonts w:asciiTheme="minorHAnsi" w:hAnsiTheme="minorHAnsi"/>
          <w:b/>
          <w:bCs/>
          <w:sz w:val="24"/>
          <w:szCs w:val="24"/>
          <w:lang w:val="en-GB"/>
        </w:rPr>
        <w:t xml:space="preserve">to </w:t>
      </w:r>
      <w:r>
        <w:rPr>
          <w:rFonts w:asciiTheme="minorHAnsi" w:hAnsiTheme="minorHAnsi"/>
          <w:b/>
          <w:bCs/>
          <w:sz w:val="24"/>
          <w:szCs w:val="24"/>
          <w:lang w:val="en-GB"/>
        </w:rPr>
        <w:t>the</w:t>
      </w:r>
      <w:r w:rsidRPr="00D90697">
        <w:rPr>
          <w:rFonts w:asciiTheme="minorHAnsi" w:hAnsiTheme="minorHAnsi"/>
          <w:b/>
          <w:bCs/>
          <w:sz w:val="24"/>
          <w:szCs w:val="24"/>
          <w:lang w:val="en-GB"/>
        </w:rPr>
        <w:t xml:space="preserve"> public at large; and (iii) considering </w:t>
      </w:r>
      <w:r>
        <w:rPr>
          <w:rFonts w:asciiTheme="minorHAnsi" w:hAnsiTheme="minorHAnsi"/>
          <w:b/>
          <w:bCs/>
          <w:sz w:val="24"/>
          <w:szCs w:val="24"/>
          <w:lang w:val="en-GB"/>
        </w:rPr>
        <w:t>requiring</w:t>
      </w:r>
      <w:r w:rsidRPr="00D90697">
        <w:rPr>
          <w:rFonts w:asciiTheme="minorHAnsi" w:hAnsiTheme="minorHAnsi"/>
          <w:b/>
          <w:bCs/>
          <w:sz w:val="24"/>
          <w:szCs w:val="24"/>
          <w:lang w:val="en-GB"/>
        </w:rPr>
        <w:t xml:space="preserve"> information in such declarations on partners and dependent family members (it being understood that such information would not necessarily need to be made public)</w:t>
      </w:r>
      <w:r>
        <w:rPr>
          <w:rFonts w:asciiTheme="minorHAnsi" w:hAnsiTheme="minorHAnsi"/>
          <w:b/>
          <w:bCs/>
          <w:sz w:val="24"/>
          <w:szCs w:val="24"/>
          <w:lang w:val="en-GB"/>
        </w:rPr>
        <w:t xml:space="preserve"> </w:t>
      </w:r>
      <w:r>
        <w:rPr>
          <w:rFonts w:asciiTheme="minorHAnsi" w:hAnsiTheme="minorHAnsi"/>
          <w:sz w:val="24"/>
          <w:szCs w:val="24"/>
          <w:lang w:val="en-GB"/>
        </w:rPr>
        <w:t>(paragraph 141)</w:t>
      </w:r>
      <w:r w:rsidR="005A2BF0">
        <w:rPr>
          <w:rFonts w:asciiTheme="minorHAnsi" w:hAnsiTheme="minorHAnsi"/>
          <w:b/>
          <w:bCs/>
          <w:sz w:val="24"/>
          <w:szCs w:val="24"/>
          <w:lang w:val="en-GB"/>
        </w:rPr>
        <w:t>;</w:t>
      </w:r>
    </w:p>
    <w:p w14:paraId="397E0DAB" w14:textId="77777777" w:rsidR="005A2BF0" w:rsidRPr="005A2BF0" w:rsidRDefault="005A2BF0" w:rsidP="005A2BF0">
      <w:pPr>
        <w:pStyle w:val="Odstavecseseznamem"/>
        <w:rPr>
          <w:b/>
          <w:sz w:val="24"/>
          <w:szCs w:val="24"/>
          <w:lang w:val="en-GB"/>
        </w:rPr>
      </w:pPr>
    </w:p>
    <w:p w14:paraId="4F70E7EB" w14:textId="27D688D6" w:rsidR="005A2BF0" w:rsidRPr="005A2BF0" w:rsidRDefault="0066548F" w:rsidP="007867F5">
      <w:pPr>
        <w:pStyle w:val="Odstavecseseznamem"/>
        <w:numPr>
          <w:ilvl w:val="0"/>
          <w:numId w:val="3"/>
        </w:numPr>
        <w:ind w:left="851" w:hanging="567"/>
        <w:contextualSpacing/>
        <w:jc w:val="both"/>
        <w:rPr>
          <w:b/>
          <w:sz w:val="24"/>
          <w:szCs w:val="24"/>
          <w:lang w:val="en-GB"/>
        </w:rPr>
      </w:pPr>
      <w:r w:rsidRPr="00D90697">
        <w:rPr>
          <w:rFonts w:asciiTheme="minorHAnsi" w:hAnsiTheme="minorHAnsi"/>
          <w:b/>
          <w:bCs/>
          <w:sz w:val="24"/>
          <w:szCs w:val="24"/>
          <w:lang w:val="en-GB"/>
        </w:rPr>
        <w:t xml:space="preserve">establishing an independent review mechanism for the declarations of assets, income, liabilities and interests of persons with top executive functions, provided with adequate legal and technical conditions to ensure access to necessary information, as well as sufficient human and financial resources, to carry out substantive verifications in an effective </w:t>
      </w:r>
      <w:r>
        <w:rPr>
          <w:rFonts w:asciiTheme="minorHAnsi" w:hAnsiTheme="minorHAnsi"/>
          <w:b/>
          <w:bCs/>
          <w:sz w:val="24"/>
          <w:szCs w:val="24"/>
          <w:lang w:val="en-GB"/>
        </w:rPr>
        <w:t xml:space="preserve">and timely </w:t>
      </w:r>
      <w:r w:rsidRPr="00D90697">
        <w:rPr>
          <w:rFonts w:asciiTheme="minorHAnsi" w:hAnsiTheme="minorHAnsi"/>
          <w:b/>
          <w:bCs/>
          <w:sz w:val="24"/>
          <w:szCs w:val="24"/>
          <w:lang w:val="en-GB"/>
        </w:rPr>
        <w:t xml:space="preserve">manner and </w:t>
      </w:r>
      <w:r>
        <w:rPr>
          <w:rFonts w:asciiTheme="minorHAnsi" w:hAnsiTheme="minorHAnsi"/>
          <w:b/>
          <w:bCs/>
          <w:sz w:val="24"/>
          <w:szCs w:val="24"/>
          <w:lang w:val="en-GB"/>
        </w:rPr>
        <w:t xml:space="preserve">to </w:t>
      </w:r>
      <w:r w:rsidRPr="00D90697">
        <w:rPr>
          <w:rFonts w:asciiTheme="minorHAnsi" w:hAnsiTheme="minorHAnsi"/>
          <w:b/>
          <w:bCs/>
          <w:sz w:val="24"/>
          <w:szCs w:val="24"/>
          <w:lang w:val="en-GB"/>
        </w:rPr>
        <w:t xml:space="preserve">impose </w:t>
      </w:r>
      <w:r>
        <w:rPr>
          <w:rFonts w:asciiTheme="minorHAnsi" w:hAnsiTheme="minorHAnsi"/>
          <w:b/>
          <w:bCs/>
          <w:sz w:val="24"/>
          <w:szCs w:val="24"/>
          <w:lang w:val="en-GB"/>
        </w:rPr>
        <w:t>effective, proportionate and dissuasive</w:t>
      </w:r>
      <w:r w:rsidRPr="00D90697">
        <w:rPr>
          <w:rFonts w:asciiTheme="minorHAnsi" w:hAnsiTheme="minorHAnsi"/>
          <w:b/>
          <w:bCs/>
          <w:sz w:val="24"/>
          <w:szCs w:val="24"/>
          <w:lang w:val="en-GB"/>
        </w:rPr>
        <w:t xml:space="preserve"> sanctions</w:t>
      </w:r>
      <w:r>
        <w:rPr>
          <w:rFonts w:asciiTheme="minorHAnsi" w:hAnsiTheme="minorHAnsi"/>
          <w:b/>
          <w:bCs/>
          <w:sz w:val="24"/>
          <w:szCs w:val="24"/>
          <w:lang w:val="en-GB"/>
        </w:rPr>
        <w:t xml:space="preserve"> </w:t>
      </w:r>
      <w:r>
        <w:rPr>
          <w:rFonts w:asciiTheme="minorHAnsi" w:hAnsiTheme="minorHAnsi"/>
          <w:sz w:val="24"/>
          <w:szCs w:val="24"/>
          <w:lang w:val="en-GB"/>
        </w:rPr>
        <w:t>(paragraph 144)</w:t>
      </w:r>
      <w:r w:rsidR="005A2BF0">
        <w:rPr>
          <w:rFonts w:asciiTheme="minorHAnsi" w:hAnsiTheme="minorHAnsi"/>
          <w:b/>
          <w:bCs/>
          <w:sz w:val="24"/>
          <w:szCs w:val="24"/>
          <w:lang w:val="en-GB"/>
        </w:rPr>
        <w:t>;</w:t>
      </w:r>
    </w:p>
    <w:p w14:paraId="0EFDFB09" w14:textId="77777777" w:rsidR="00B9490B" w:rsidRPr="0066548F" w:rsidRDefault="00B9490B" w:rsidP="0066548F">
      <w:pPr>
        <w:contextualSpacing/>
        <w:jc w:val="both"/>
        <w:rPr>
          <w:b/>
          <w:sz w:val="24"/>
          <w:szCs w:val="24"/>
          <w:lang w:val="en-GB"/>
        </w:rPr>
      </w:pPr>
    </w:p>
    <w:p w14:paraId="40944184" w14:textId="77777777" w:rsidR="00B9490B" w:rsidRPr="00117677" w:rsidRDefault="00B9490B" w:rsidP="00B9490B">
      <w:pPr>
        <w:ind w:left="426"/>
        <w:jc w:val="both"/>
        <w:rPr>
          <w:i/>
          <w:sz w:val="24"/>
          <w:szCs w:val="24"/>
          <w:lang w:val="en-GB"/>
        </w:rPr>
      </w:pPr>
      <w:r w:rsidRPr="00117677">
        <w:rPr>
          <w:i/>
          <w:sz w:val="24"/>
          <w:szCs w:val="24"/>
          <w:lang w:val="en-GB"/>
        </w:rPr>
        <w:t>Regarding law enforcement agencies</w:t>
      </w:r>
    </w:p>
    <w:p w14:paraId="12A2361B" w14:textId="77777777" w:rsidR="00B9490B" w:rsidRPr="00117677" w:rsidRDefault="00B9490B" w:rsidP="00B9490B">
      <w:pPr>
        <w:jc w:val="both"/>
        <w:rPr>
          <w:b/>
          <w:sz w:val="24"/>
          <w:szCs w:val="24"/>
          <w:lang w:val="en-GB"/>
        </w:rPr>
      </w:pPr>
    </w:p>
    <w:p w14:paraId="7402526B" w14:textId="3C3B191A" w:rsidR="00464B8F" w:rsidRPr="005A2BF0" w:rsidRDefault="0066548F" w:rsidP="007867F5">
      <w:pPr>
        <w:pStyle w:val="Odstavecseseznamem"/>
        <w:numPr>
          <w:ilvl w:val="0"/>
          <w:numId w:val="3"/>
        </w:numPr>
        <w:ind w:left="851" w:hanging="567"/>
        <w:contextualSpacing/>
        <w:jc w:val="both"/>
        <w:rPr>
          <w:b/>
          <w:sz w:val="24"/>
          <w:szCs w:val="24"/>
          <w:lang w:val="en-GB"/>
        </w:rPr>
      </w:pPr>
      <w:r w:rsidRPr="00391EEC">
        <w:rPr>
          <w:rFonts w:cstheme="minorHAnsi"/>
          <w:b/>
          <w:bCs/>
          <w:sz w:val="24"/>
          <w:szCs w:val="24"/>
          <w:lang w:val="en-GB"/>
        </w:rPr>
        <w:t xml:space="preserve">that measures be taken to </w:t>
      </w:r>
      <w:r>
        <w:rPr>
          <w:rFonts w:cstheme="minorHAnsi"/>
          <w:b/>
          <w:bCs/>
          <w:sz w:val="24"/>
          <w:szCs w:val="24"/>
          <w:lang w:val="en-GB"/>
        </w:rPr>
        <w:t>increase</w:t>
      </w:r>
      <w:r w:rsidRPr="00391EEC">
        <w:rPr>
          <w:rFonts w:cstheme="minorHAnsi"/>
          <w:b/>
          <w:bCs/>
          <w:sz w:val="24"/>
          <w:szCs w:val="24"/>
          <w:lang w:val="en-GB"/>
        </w:rPr>
        <w:t xml:space="preserve"> the representation of women at all levels in the Police</w:t>
      </w:r>
      <w:r>
        <w:rPr>
          <w:rFonts w:cstheme="minorHAnsi"/>
          <w:b/>
          <w:bCs/>
          <w:sz w:val="24"/>
          <w:szCs w:val="24"/>
          <w:lang w:val="en-GB"/>
        </w:rPr>
        <w:t xml:space="preserve">, particularly at managerial level </w:t>
      </w:r>
      <w:r>
        <w:rPr>
          <w:rFonts w:cstheme="minorHAnsi"/>
          <w:sz w:val="24"/>
          <w:szCs w:val="24"/>
          <w:lang w:val="en-GB"/>
        </w:rPr>
        <w:t>(paragraph 161)</w:t>
      </w:r>
      <w:r w:rsidR="005A2BF0">
        <w:rPr>
          <w:rFonts w:cstheme="minorHAnsi"/>
          <w:b/>
          <w:bCs/>
          <w:sz w:val="24"/>
          <w:szCs w:val="24"/>
          <w:lang w:val="en-GB"/>
        </w:rPr>
        <w:t>;</w:t>
      </w:r>
    </w:p>
    <w:p w14:paraId="7F64D659" w14:textId="77777777" w:rsidR="005A2BF0" w:rsidRPr="005A2BF0" w:rsidRDefault="005A2BF0" w:rsidP="005A2BF0">
      <w:pPr>
        <w:ind w:left="284"/>
        <w:contextualSpacing/>
        <w:jc w:val="both"/>
        <w:rPr>
          <w:b/>
          <w:sz w:val="24"/>
          <w:szCs w:val="24"/>
          <w:lang w:val="en-GB"/>
        </w:rPr>
      </w:pPr>
    </w:p>
    <w:p w14:paraId="320C2C45" w14:textId="5191F7C2" w:rsidR="005A2BF0" w:rsidRPr="005A2BF0" w:rsidRDefault="0066548F" w:rsidP="007867F5">
      <w:pPr>
        <w:pStyle w:val="Odstavecseseznamem"/>
        <w:numPr>
          <w:ilvl w:val="0"/>
          <w:numId w:val="3"/>
        </w:numPr>
        <w:ind w:left="851" w:hanging="567"/>
        <w:contextualSpacing/>
        <w:jc w:val="both"/>
        <w:rPr>
          <w:b/>
          <w:sz w:val="24"/>
          <w:szCs w:val="24"/>
          <w:lang w:val="en-GB"/>
        </w:rPr>
      </w:pPr>
      <w:r w:rsidRPr="00391EEC">
        <w:rPr>
          <w:rFonts w:asciiTheme="minorHAnsi" w:hAnsiTheme="minorHAnsi"/>
          <w:b/>
          <w:bCs/>
          <w:sz w:val="24"/>
          <w:szCs w:val="24"/>
          <w:lang w:val="en-GB"/>
        </w:rPr>
        <w:t>that the Code of Ethics and the binding instruction on rules of conduct be complemented by practical guidance containing concrete examples illustrating integrity issues and risk areas</w:t>
      </w:r>
      <w:r>
        <w:rPr>
          <w:rFonts w:asciiTheme="minorHAnsi" w:hAnsiTheme="minorHAnsi"/>
          <w:b/>
          <w:bCs/>
          <w:sz w:val="24"/>
          <w:szCs w:val="24"/>
          <w:lang w:val="en-GB"/>
        </w:rPr>
        <w:t xml:space="preserve"> </w:t>
      </w:r>
      <w:r>
        <w:rPr>
          <w:rFonts w:asciiTheme="minorHAnsi" w:hAnsiTheme="minorHAnsi"/>
          <w:sz w:val="24"/>
          <w:szCs w:val="24"/>
          <w:lang w:val="en-GB"/>
        </w:rPr>
        <w:t>(paragraph 177)</w:t>
      </w:r>
      <w:r w:rsidR="005A2BF0">
        <w:rPr>
          <w:rFonts w:asciiTheme="minorHAnsi" w:hAnsiTheme="minorHAnsi"/>
          <w:b/>
          <w:bCs/>
          <w:sz w:val="24"/>
          <w:szCs w:val="24"/>
          <w:lang w:val="en-GB"/>
        </w:rPr>
        <w:t>;</w:t>
      </w:r>
    </w:p>
    <w:p w14:paraId="30B248D9" w14:textId="77777777" w:rsidR="005A2BF0" w:rsidRPr="005A2BF0" w:rsidRDefault="005A2BF0" w:rsidP="005A2BF0">
      <w:pPr>
        <w:pStyle w:val="Odstavecseseznamem"/>
        <w:rPr>
          <w:b/>
          <w:sz w:val="24"/>
          <w:szCs w:val="24"/>
          <w:lang w:val="en-GB"/>
        </w:rPr>
      </w:pPr>
    </w:p>
    <w:p w14:paraId="0DD49DB1" w14:textId="51E8D65D" w:rsidR="005A2BF0" w:rsidRPr="005A2BF0" w:rsidRDefault="0066548F" w:rsidP="007867F5">
      <w:pPr>
        <w:pStyle w:val="Odstavecseseznamem"/>
        <w:numPr>
          <w:ilvl w:val="0"/>
          <w:numId w:val="3"/>
        </w:numPr>
        <w:ind w:left="851" w:hanging="567"/>
        <w:contextualSpacing/>
        <w:jc w:val="both"/>
        <w:rPr>
          <w:b/>
          <w:sz w:val="24"/>
          <w:szCs w:val="24"/>
          <w:lang w:val="en-GB"/>
        </w:rPr>
      </w:pPr>
      <w:r w:rsidRPr="00BD6CCF">
        <w:rPr>
          <w:rFonts w:asciiTheme="minorHAnsi" w:hAnsiTheme="minorHAnsi"/>
          <w:b/>
          <w:bCs/>
          <w:sz w:val="24"/>
          <w:szCs w:val="24"/>
          <w:lang w:val="en-GB"/>
        </w:rPr>
        <w:t>that a mechanism be introduced for providing confidential counselling on ethical and integrity matters for Police staff</w:t>
      </w:r>
      <w:r>
        <w:rPr>
          <w:rFonts w:asciiTheme="minorHAnsi" w:hAnsiTheme="minorHAnsi"/>
          <w:b/>
          <w:bCs/>
          <w:sz w:val="24"/>
          <w:szCs w:val="24"/>
          <w:lang w:val="en-GB"/>
        </w:rPr>
        <w:t xml:space="preserve"> </w:t>
      </w:r>
      <w:r>
        <w:rPr>
          <w:rFonts w:asciiTheme="minorHAnsi" w:hAnsiTheme="minorHAnsi"/>
          <w:sz w:val="24"/>
          <w:szCs w:val="24"/>
          <w:lang w:val="en-GB"/>
        </w:rPr>
        <w:t>(paragraph 181)</w:t>
      </w:r>
      <w:r w:rsidR="005A2BF0">
        <w:rPr>
          <w:rFonts w:asciiTheme="minorHAnsi" w:hAnsiTheme="minorHAnsi"/>
          <w:b/>
          <w:bCs/>
          <w:sz w:val="24"/>
          <w:szCs w:val="24"/>
          <w:lang w:val="en-GB"/>
        </w:rPr>
        <w:t>;</w:t>
      </w:r>
    </w:p>
    <w:p w14:paraId="15A3CFE5" w14:textId="77777777" w:rsidR="005A2BF0" w:rsidRPr="005A2BF0" w:rsidRDefault="005A2BF0" w:rsidP="005A2BF0">
      <w:pPr>
        <w:pStyle w:val="Odstavecseseznamem"/>
        <w:rPr>
          <w:b/>
          <w:sz w:val="24"/>
          <w:szCs w:val="24"/>
          <w:lang w:val="en-GB"/>
        </w:rPr>
      </w:pPr>
    </w:p>
    <w:p w14:paraId="390F28FA" w14:textId="3790A8F8" w:rsidR="005A2BF0" w:rsidRPr="005A2BF0" w:rsidRDefault="0066548F" w:rsidP="007867F5">
      <w:pPr>
        <w:pStyle w:val="Odstavecseseznamem"/>
        <w:numPr>
          <w:ilvl w:val="0"/>
          <w:numId w:val="3"/>
        </w:numPr>
        <w:ind w:left="851" w:hanging="567"/>
        <w:contextualSpacing/>
        <w:jc w:val="both"/>
        <w:rPr>
          <w:b/>
          <w:sz w:val="24"/>
          <w:szCs w:val="24"/>
          <w:lang w:val="en-GB"/>
        </w:rPr>
      </w:pPr>
      <w:r w:rsidRPr="00760A6A">
        <w:rPr>
          <w:rFonts w:asciiTheme="minorHAnsi" w:hAnsiTheme="minorHAnsi"/>
          <w:b/>
          <w:bCs/>
          <w:sz w:val="24"/>
          <w:szCs w:val="24"/>
          <w:lang w:val="en-GB"/>
        </w:rPr>
        <w:t xml:space="preserve">that security checks relating to the integrity of police </w:t>
      </w:r>
      <w:r>
        <w:rPr>
          <w:rFonts w:asciiTheme="minorHAnsi" w:hAnsiTheme="minorHAnsi"/>
          <w:b/>
          <w:bCs/>
          <w:sz w:val="24"/>
          <w:szCs w:val="24"/>
          <w:lang w:val="en-GB"/>
        </w:rPr>
        <w:t>officers</w:t>
      </w:r>
      <w:r w:rsidRPr="00760A6A">
        <w:rPr>
          <w:rFonts w:asciiTheme="minorHAnsi" w:hAnsiTheme="minorHAnsi"/>
          <w:b/>
          <w:bCs/>
          <w:sz w:val="24"/>
          <w:szCs w:val="24"/>
          <w:lang w:val="en-GB"/>
        </w:rPr>
        <w:t xml:space="preserve"> be carried out at regular intervals throughout their career</w:t>
      </w:r>
      <w:r>
        <w:rPr>
          <w:rFonts w:asciiTheme="minorHAnsi" w:hAnsiTheme="minorHAnsi"/>
          <w:b/>
          <w:bCs/>
          <w:sz w:val="24"/>
          <w:szCs w:val="24"/>
          <w:lang w:val="en-GB"/>
        </w:rPr>
        <w:t xml:space="preserve"> </w:t>
      </w:r>
      <w:r>
        <w:rPr>
          <w:rFonts w:asciiTheme="minorHAnsi" w:hAnsiTheme="minorHAnsi"/>
          <w:sz w:val="24"/>
          <w:szCs w:val="24"/>
          <w:lang w:val="en-GB"/>
        </w:rPr>
        <w:t>(paragraph 189)</w:t>
      </w:r>
      <w:r w:rsidR="005A2BF0">
        <w:rPr>
          <w:rFonts w:asciiTheme="minorHAnsi" w:hAnsiTheme="minorHAnsi"/>
          <w:b/>
          <w:bCs/>
          <w:sz w:val="24"/>
          <w:szCs w:val="24"/>
          <w:lang w:val="en-GB"/>
        </w:rPr>
        <w:t>;</w:t>
      </w:r>
    </w:p>
    <w:p w14:paraId="00ED321A" w14:textId="77777777" w:rsidR="005A2BF0" w:rsidRPr="005A2BF0" w:rsidRDefault="005A2BF0" w:rsidP="005A2BF0">
      <w:pPr>
        <w:pStyle w:val="Odstavecseseznamem"/>
        <w:rPr>
          <w:b/>
          <w:sz w:val="24"/>
          <w:szCs w:val="24"/>
          <w:lang w:val="en-GB"/>
        </w:rPr>
      </w:pPr>
    </w:p>
    <w:p w14:paraId="30607ECC" w14:textId="281C61D5" w:rsidR="005A2BF0" w:rsidRPr="005A2BF0" w:rsidRDefault="0066548F" w:rsidP="007867F5">
      <w:pPr>
        <w:pStyle w:val="Odstavecseseznamem"/>
        <w:numPr>
          <w:ilvl w:val="0"/>
          <w:numId w:val="3"/>
        </w:numPr>
        <w:ind w:left="851" w:hanging="567"/>
        <w:contextualSpacing/>
        <w:jc w:val="both"/>
        <w:rPr>
          <w:b/>
          <w:sz w:val="24"/>
          <w:szCs w:val="24"/>
          <w:lang w:val="en-GB"/>
        </w:rPr>
      </w:pPr>
      <w:r w:rsidRPr="00760A6A">
        <w:rPr>
          <w:rFonts w:cstheme="minorHAnsi"/>
          <w:b/>
          <w:bCs/>
          <w:sz w:val="24"/>
          <w:szCs w:val="24"/>
          <w:lang w:val="en-US"/>
        </w:rPr>
        <w:t xml:space="preserve">that the system of donations and sponsorships to the Police be reviewed in order to (i) put in place safeguards against </w:t>
      </w:r>
      <w:r>
        <w:rPr>
          <w:rFonts w:cstheme="minorHAnsi"/>
          <w:b/>
          <w:bCs/>
          <w:sz w:val="24"/>
          <w:szCs w:val="24"/>
          <w:lang w:val="en-US"/>
        </w:rPr>
        <w:t xml:space="preserve">potential, actual </w:t>
      </w:r>
      <w:r w:rsidRPr="00760A6A">
        <w:rPr>
          <w:rFonts w:cstheme="minorHAnsi"/>
          <w:b/>
          <w:bCs/>
          <w:sz w:val="24"/>
          <w:szCs w:val="24"/>
          <w:lang w:val="en-US"/>
        </w:rPr>
        <w:t xml:space="preserve">or perceived conflicts of interest; and (ii) publish donations and sponsorships online on a regular basis, indicating the value, </w:t>
      </w:r>
      <w:r>
        <w:rPr>
          <w:rFonts w:cstheme="minorHAnsi"/>
          <w:b/>
          <w:bCs/>
          <w:sz w:val="24"/>
          <w:szCs w:val="24"/>
          <w:lang w:val="en-US"/>
        </w:rPr>
        <w:t xml:space="preserve">the identity of the </w:t>
      </w:r>
      <w:r w:rsidRPr="00760A6A">
        <w:rPr>
          <w:rFonts w:cstheme="minorHAnsi"/>
          <w:b/>
          <w:bCs/>
          <w:sz w:val="24"/>
          <w:szCs w:val="24"/>
          <w:lang w:val="en-US"/>
        </w:rPr>
        <w:t>donor and how the assets donated were spent or used</w:t>
      </w:r>
      <w:r>
        <w:rPr>
          <w:rFonts w:cstheme="minorHAnsi"/>
          <w:b/>
          <w:bCs/>
          <w:sz w:val="24"/>
          <w:szCs w:val="24"/>
          <w:lang w:val="en-US"/>
        </w:rPr>
        <w:t xml:space="preserve"> </w:t>
      </w:r>
      <w:r>
        <w:rPr>
          <w:rFonts w:cstheme="minorHAnsi"/>
          <w:sz w:val="24"/>
          <w:szCs w:val="24"/>
          <w:lang w:val="en-US"/>
        </w:rPr>
        <w:t>(paragraph 207)</w:t>
      </w:r>
      <w:r w:rsidR="005A2BF0">
        <w:rPr>
          <w:rFonts w:cstheme="minorHAnsi"/>
          <w:b/>
          <w:bCs/>
          <w:sz w:val="24"/>
          <w:szCs w:val="24"/>
          <w:lang w:val="en-US"/>
        </w:rPr>
        <w:t>;</w:t>
      </w:r>
    </w:p>
    <w:p w14:paraId="27D5DD33" w14:textId="77777777" w:rsidR="005A2BF0" w:rsidRPr="005A2BF0" w:rsidRDefault="005A2BF0" w:rsidP="005A2BF0">
      <w:pPr>
        <w:pStyle w:val="Odstavecseseznamem"/>
        <w:rPr>
          <w:b/>
          <w:sz w:val="24"/>
          <w:szCs w:val="24"/>
          <w:lang w:val="en-GB"/>
        </w:rPr>
      </w:pPr>
    </w:p>
    <w:p w14:paraId="679DB281" w14:textId="24F4E2D4" w:rsidR="005A2BF0" w:rsidRPr="005A2BF0" w:rsidRDefault="0066548F" w:rsidP="007867F5">
      <w:pPr>
        <w:pStyle w:val="Odstavecseseznamem"/>
        <w:numPr>
          <w:ilvl w:val="0"/>
          <w:numId w:val="3"/>
        </w:numPr>
        <w:ind w:left="851" w:hanging="567"/>
        <w:contextualSpacing/>
        <w:jc w:val="both"/>
        <w:rPr>
          <w:b/>
          <w:sz w:val="24"/>
          <w:szCs w:val="24"/>
          <w:lang w:val="en-GB"/>
        </w:rPr>
      </w:pPr>
      <w:r w:rsidRPr="009D50C4">
        <w:rPr>
          <w:rFonts w:cstheme="minorHAnsi"/>
          <w:b/>
          <w:bCs/>
          <w:sz w:val="24"/>
          <w:szCs w:val="24"/>
          <w:lang w:val="en-US"/>
        </w:rPr>
        <w:t>that a study be conducted concerning the activities of P</w:t>
      </w:r>
      <w:r>
        <w:rPr>
          <w:rFonts w:cstheme="minorHAnsi"/>
          <w:b/>
          <w:bCs/>
          <w:sz w:val="24"/>
          <w:szCs w:val="24"/>
          <w:lang w:val="en-US"/>
        </w:rPr>
        <w:t xml:space="preserve">olice </w:t>
      </w:r>
      <w:r w:rsidRPr="009D50C4">
        <w:rPr>
          <w:rFonts w:cstheme="minorHAnsi"/>
          <w:b/>
          <w:bCs/>
          <w:sz w:val="24"/>
          <w:szCs w:val="24"/>
          <w:lang w:val="en-US"/>
        </w:rPr>
        <w:t>staff after they leave the force and that, if necessary, in the light of the findings of this study, rules be established to ensure transparency and mitigate the risks of potential conflicts of interest in this respect</w:t>
      </w:r>
      <w:r>
        <w:rPr>
          <w:rFonts w:cstheme="minorHAnsi"/>
          <w:b/>
          <w:bCs/>
          <w:sz w:val="24"/>
          <w:szCs w:val="24"/>
          <w:lang w:val="en-US"/>
        </w:rPr>
        <w:t xml:space="preserve"> </w:t>
      </w:r>
      <w:r>
        <w:rPr>
          <w:rFonts w:cstheme="minorHAnsi"/>
          <w:sz w:val="24"/>
          <w:szCs w:val="24"/>
          <w:lang w:val="en-US"/>
        </w:rPr>
        <w:t>(paragraph 211)</w:t>
      </w:r>
      <w:r w:rsidR="005A2BF0">
        <w:rPr>
          <w:rFonts w:cstheme="minorHAnsi"/>
          <w:b/>
          <w:bCs/>
          <w:sz w:val="24"/>
          <w:szCs w:val="24"/>
          <w:lang w:val="en-US"/>
        </w:rPr>
        <w:t>;</w:t>
      </w:r>
    </w:p>
    <w:p w14:paraId="3CA03062" w14:textId="77777777" w:rsidR="005A2BF0" w:rsidRPr="005A2BF0" w:rsidRDefault="005A2BF0" w:rsidP="005A2BF0">
      <w:pPr>
        <w:pStyle w:val="Odstavecseseznamem"/>
        <w:rPr>
          <w:b/>
          <w:sz w:val="24"/>
          <w:szCs w:val="24"/>
          <w:lang w:val="en-GB"/>
        </w:rPr>
      </w:pPr>
    </w:p>
    <w:p w14:paraId="4DA7E244" w14:textId="33B92A9D" w:rsidR="005A2BF0" w:rsidRPr="005A2BF0" w:rsidRDefault="0066548F" w:rsidP="007867F5">
      <w:pPr>
        <w:pStyle w:val="Odstavecseseznamem"/>
        <w:numPr>
          <w:ilvl w:val="0"/>
          <w:numId w:val="3"/>
        </w:numPr>
        <w:ind w:left="851" w:hanging="567"/>
        <w:contextualSpacing/>
        <w:jc w:val="both"/>
        <w:rPr>
          <w:b/>
          <w:sz w:val="24"/>
          <w:szCs w:val="24"/>
          <w:lang w:val="en-GB"/>
        </w:rPr>
      </w:pPr>
      <w:r w:rsidRPr="002E4CA7">
        <w:rPr>
          <w:rFonts w:cstheme="minorHAnsi"/>
          <w:b/>
          <w:bCs/>
          <w:sz w:val="24"/>
          <w:szCs w:val="24"/>
          <w:lang w:val="en-US"/>
        </w:rPr>
        <w:t xml:space="preserve">that </w:t>
      </w:r>
      <w:r>
        <w:rPr>
          <w:rFonts w:cstheme="minorHAnsi"/>
          <w:b/>
          <w:bCs/>
          <w:sz w:val="24"/>
          <w:szCs w:val="24"/>
          <w:lang w:val="en-US"/>
        </w:rPr>
        <w:t xml:space="preserve">centralised statistics on </w:t>
      </w:r>
      <w:r w:rsidRPr="002E4CA7">
        <w:rPr>
          <w:rFonts w:cstheme="minorHAnsi"/>
          <w:b/>
          <w:bCs/>
          <w:sz w:val="24"/>
          <w:szCs w:val="24"/>
          <w:lang w:val="en-US"/>
        </w:rPr>
        <w:t xml:space="preserve">complaints against </w:t>
      </w:r>
      <w:r>
        <w:rPr>
          <w:rFonts w:cstheme="minorHAnsi"/>
          <w:b/>
          <w:bCs/>
          <w:sz w:val="24"/>
          <w:szCs w:val="24"/>
          <w:lang w:val="en-US"/>
        </w:rPr>
        <w:t>Police staff</w:t>
      </w:r>
      <w:r w:rsidRPr="002E4CA7">
        <w:rPr>
          <w:rFonts w:cstheme="minorHAnsi"/>
          <w:b/>
          <w:bCs/>
          <w:sz w:val="24"/>
          <w:szCs w:val="24"/>
          <w:lang w:val="en-US"/>
        </w:rPr>
        <w:t xml:space="preserve"> and measures taken in this respect be </w:t>
      </w:r>
      <w:r>
        <w:rPr>
          <w:rFonts w:cstheme="minorHAnsi"/>
          <w:b/>
          <w:bCs/>
          <w:sz w:val="24"/>
          <w:szCs w:val="24"/>
          <w:lang w:val="en-US"/>
        </w:rPr>
        <w:t>published online</w:t>
      </w:r>
      <w:r w:rsidRPr="002E4CA7">
        <w:rPr>
          <w:rFonts w:cstheme="minorHAnsi"/>
          <w:b/>
          <w:bCs/>
          <w:sz w:val="24"/>
          <w:szCs w:val="24"/>
          <w:lang w:val="en-US"/>
        </w:rPr>
        <w:t>, while respecting the anonymity of the persons concerned</w:t>
      </w:r>
      <w:r>
        <w:rPr>
          <w:rFonts w:cstheme="minorHAnsi"/>
          <w:b/>
          <w:bCs/>
          <w:sz w:val="24"/>
          <w:szCs w:val="24"/>
          <w:lang w:val="en-US"/>
        </w:rPr>
        <w:t xml:space="preserve"> </w:t>
      </w:r>
      <w:r>
        <w:rPr>
          <w:rFonts w:cstheme="minorHAnsi"/>
          <w:sz w:val="24"/>
          <w:szCs w:val="24"/>
          <w:lang w:val="en-US"/>
        </w:rPr>
        <w:t>(paragraph 234)</w:t>
      </w:r>
      <w:r w:rsidR="005A2BF0">
        <w:rPr>
          <w:rFonts w:cstheme="minorHAnsi"/>
          <w:b/>
          <w:bCs/>
          <w:sz w:val="24"/>
          <w:szCs w:val="24"/>
          <w:lang w:val="en-US"/>
        </w:rPr>
        <w:t>;</w:t>
      </w:r>
    </w:p>
    <w:p w14:paraId="16CBEAA2" w14:textId="77777777" w:rsidR="005A2BF0" w:rsidRPr="005A2BF0" w:rsidRDefault="005A2BF0" w:rsidP="005A2BF0">
      <w:pPr>
        <w:pStyle w:val="Odstavecseseznamem"/>
        <w:rPr>
          <w:b/>
          <w:sz w:val="24"/>
          <w:szCs w:val="24"/>
          <w:lang w:val="en-GB"/>
        </w:rPr>
      </w:pPr>
    </w:p>
    <w:p w14:paraId="67ED5467" w14:textId="366E5A83" w:rsidR="005A2BF0" w:rsidRPr="00117677" w:rsidRDefault="0066548F" w:rsidP="007867F5">
      <w:pPr>
        <w:pStyle w:val="Odstavecseseznamem"/>
        <w:numPr>
          <w:ilvl w:val="0"/>
          <w:numId w:val="3"/>
        </w:numPr>
        <w:ind w:left="851" w:hanging="567"/>
        <w:contextualSpacing/>
        <w:jc w:val="both"/>
        <w:rPr>
          <w:b/>
          <w:sz w:val="24"/>
          <w:szCs w:val="24"/>
          <w:lang w:val="en-GB"/>
        </w:rPr>
      </w:pPr>
      <w:r w:rsidRPr="002E4CA7">
        <w:rPr>
          <w:rFonts w:cstheme="minorHAnsi"/>
          <w:b/>
          <w:bCs/>
          <w:sz w:val="24"/>
          <w:szCs w:val="24"/>
          <w:lang w:val="en-US"/>
        </w:rPr>
        <w:t>conducting dedicated training and awareness-raising activities on a regular basis about whistleblower protection measures</w:t>
      </w:r>
      <w:r>
        <w:rPr>
          <w:rFonts w:cstheme="minorHAnsi"/>
          <w:b/>
          <w:bCs/>
          <w:sz w:val="24"/>
          <w:szCs w:val="24"/>
          <w:lang w:val="en-US"/>
        </w:rPr>
        <w:t xml:space="preserve"> </w:t>
      </w:r>
      <w:r w:rsidRPr="004F22DC">
        <w:rPr>
          <w:rFonts w:cstheme="minorHAnsi"/>
          <w:b/>
          <w:bCs/>
          <w:sz w:val="24"/>
          <w:szCs w:val="24"/>
          <w:lang w:val="en-US"/>
        </w:rPr>
        <w:t>for all levels of hierarchy and chains of command</w:t>
      </w:r>
      <w:r>
        <w:rPr>
          <w:rFonts w:cstheme="minorHAnsi"/>
          <w:b/>
          <w:bCs/>
          <w:sz w:val="24"/>
          <w:szCs w:val="24"/>
          <w:lang w:val="en-US"/>
        </w:rPr>
        <w:t xml:space="preserve"> </w:t>
      </w:r>
      <w:r>
        <w:rPr>
          <w:rFonts w:cstheme="minorHAnsi"/>
          <w:sz w:val="24"/>
          <w:szCs w:val="24"/>
          <w:lang w:val="en-US"/>
        </w:rPr>
        <w:t>(paragraph 240)</w:t>
      </w:r>
      <w:r w:rsidR="005A2BF0">
        <w:rPr>
          <w:rFonts w:cstheme="minorHAnsi"/>
          <w:b/>
          <w:bCs/>
          <w:sz w:val="24"/>
          <w:szCs w:val="24"/>
          <w:lang w:val="en-US"/>
        </w:rPr>
        <w:t>.</w:t>
      </w:r>
    </w:p>
    <w:p w14:paraId="1820BDF2" w14:textId="77777777" w:rsidR="00B9490B" w:rsidRPr="00117677" w:rsidRDefault="00B9490B" w:rsidP="00B9490B">
      <w:pPr>
        <w:tabs>
          <w:tab w:val="left" w:pos="709"/>
        </w:tabs>
        <w:jc w:val="both"/>
        <w:rPr>
          <w:sz w:val="24"/>
          <w:szCs w:val="24"/>
          <w:lang w:val="en-GB"/>
        </w:rPr>
      </w:pPr>
    </w:p>
    <w:p w14:paraId="55C44A21" w14:textId="665CB83E" w:rsidR="002E4CA7" w:rsidRDefault="00B9490B" w:rsidP="002E4CA7">
      <w:pPr>
        <w:numPr>
          <w:ilvl w:val="0"/>
          <w:numId w:val="15"/>
        </w:numPr>
        <w:tabs>
          <w:tab w:val="clear" w:pos="567"/>
          <w:tab w:val="left" w:pos="709"/>
        </w:tabs>
        <w:ind w:left="0" w:firstLine="0"/>
        <w:jc w:val="both"/>
        <w:rPr>
          <w:rFonts w:asciiTheme="minorHAnsi" w:hAnsiTheme="minorHAnsi"/>
          <w:sz w:val="24"/>
          <w:szCs w:val="24"/>
          <w:lang w:val="en-GB"/>
        </w:rPr>
      </w:pPr>
      <w:r w:rsidRPr="002E4CA7">
        <w:rPr>
          <w:rFonts w:asciiTheme="minorHAnsi" w:hAnsiTheme="minorHAnsi"/>
          <w:sz w:val="24"/>
          <w:szCs w:val="24"/>
          <w:lang w:val="en-GB"/>
        </w:rPr>
        <w:t xml:space="preserve">Pursuant to Rule 30.2 of the Rules of Procedure, GRECO invites the authorities of </w:t>
      </w:r>
      <w:r w:rsidR="0001149F" w:rsidRPr="002E4CA7">
        <w:rPr>
          <w:rFonts w:asciiTheme="minorHAnsi" w:hAnsiTheme="minorHAnsi"/>
          <w:sz w:val="24"/>
          <w:szCs w:val="24"/>
          <w:lang w:val="en-GB"/>
        </w:rPr>
        <w:t>the Czech Republic</w:t>
      </w:r>
      <w:r w:rsidR="00BA3C75" w:rsidRPr="002E4CA7">
        <w:rPr>
          <w:rFonts w:asciiTheme="minorHAnsi" w:hAnsiTheme="minorHAnsi"/>
          <w:sz w:val="24"/>
          <w:szCs w:val="24"/>
          <w:lang w:val="en-GB"/>
        </w:rPr>
        <w:t xml:space="preserve"> </w:t>
      </w:r>
      <w:r w:rsidRPr="002E4CA7">
        <w:rPr>
          <w:rFonts w:asciiTheme="minorHAnsi" w:hAnsiTheme="minorHAnsi"/>
          <w:sz w:val="24"/>
          <w:szCs w:val="24"/>
          <w:lang w:val="en-GB"/>
        </w:rPr>
        <w:t xml:space="preserve">to submit a report on the measures taken to implement the above-mentioned recommendations by </w:t>
      </w:r>
      <w:r w:rsidR="00D31FE8" w:rsidRPr="002E4CA7">
        <w:rPr>
          <w:rFonts w:asciiTheme="minorHAnsi" w:hAnsiTheme="minorHAnsi"/>
          <w:sz w:val="24"/>
          <w:szCs w:val="24"/>
          <w:u w:val="single"/>
          <w:lang w:val="en-GB"/>
        </w:rPr>
        <w:t>31 December 2024</w:t>
      </w:r>
      <w:r w:rsidRPr="002E4CA7">
        <w:rPr>
          <w:rFonts w:asciiTheme="minorHAnsi" w:hAnsiTheme="minorHAnsi"/>
          <w:sz w:val="24"/>
          <w:szCs w:val="24"/>
          <w:lang w:val="en-GB"/>
        </w:rPr>
        <w:t>. The measures will be assessed by GRECO through its</w:t>
      </w:r>
      <w:r w:rsidR="00624482" w:rsidRPr="002E4CA7">
        <w:rPr>
          <w:rFonts w:asciiTheme="minorHAnsi" w:hAnsiTheme="minorHAnsi"/>
          <w:sz w:val="24"/>
          <w:szCs w:val="24"/>
          <w:lang w:val="en-GB"/>
        </w:rPr>
        <w:t xml:space="preserve"> specific compliance procedure.</w:t>
      </w:r>
    </w:p>
    <w:p w14:paraId="0E14FDB7" w14:textId="77777777" w:rsidR="002E4CA7" w:rsidRDefault="002E4CA7" w:rsidP="002E4CA7">
      <w:pPr>
        <w:tabs>
          <w:tab w:val="left" w:pos="709"/>
        </w:tabs>
        <w:jc w:val="both"/>
        <w:rPr>
          <w:rFonts w:asciiTheme="minorHAnsi" w:hAnsiTheme="minorHAnsi"/>
          <w:sz w:val="24"/>
          <w:szCs w:val="24"/>
          <w:lang w:val="en-GB"/>
        </w:rPr>
      </w:pPr>
    </w:p>
    <w:p w14:paraId="1C9743AF" w14:textId="4D29C055" w:rsidR="00B9490B" w:rsidRPr="002E4CA7" w:rsidRDefault="00B9490B" w:rsidP="002E4CA7">
      <w:pPr>
        <w:numPr>
          <w:ilvl w:val="0"/>
          <w:numId w:val="15"/>
        </w:numPr>
        <w:tabs>
          <w:tab w:val="clear" w:pos="567"/>
          <w:tab w:val="left" w:pos="709"/>
        </w:tabs>
        <w:ind w:left="0" w:firstLine="0"/>
        <w:jc w:val="both"/>
        <w:rPr>
          <w:rFonts w:asciiTheme="minorHAnsi" w:hAnsiTheme="minorHAnsi"/>
          <w:sz w:val="24"/>
          <w:szCs w:val="24"/>
          <w:lang w:val="en-GB"/>
        </w:rPr>
      </w:pPr>
      <w:r w:rsidRPr="002E4CA7">
        <w:rPr>
          <w:sz w:val="24"/>
          <w:szCs w:val="24"/>
          <w:lang w:val="en-GB"/>
        </w:rPr>
        <w:t xml:space="preserve">GRECO also invites </w:t>
      </w:r>
      <w:r w:rsidR="007867F5" w:rsidRPr="002E4CA7">
        <w:rPr>
          <w:sz w:val="24"/>
          <w:szCs w:val="24"/>
          <w:lang w:val="en-GB"/>
        </w:rPr>
        <w:t>the</w:t>
      </w:r>
      <w:r w:rsidR="00074070" w:rsidRPr="002E4CA7">
        <w:rPr>
          <w:sz w:val="24"/>
          <w:szCs w:val="24"/>
          <w:lang w:val="en-GB"/>
        </w:rPr>
        <w:t xml:space="preserve"> </w:t>
      </w:r>
      <w:r w:rsidR="0001149F" w:rsidRPr="002E4CA7">
        <w:rPr>
          <w:sz w:val="24"/>
          <w:szCs w:val="24"/>
          <w:lang w:val="en-GB"/>
        </w:rPr>
        <w:t>Czech</w:t>
      </w:r>
      <w:r w:rsidRPr="002E4CA7">
        <w:rPr>
          <w:sz w:val="24"/>
          <w:szCs w:val="24"/>
          <w:lang w:val="en-GB"/>
        </w:rPr>
        <w:t xml:space="preserve"> authorities to authorise, at their earliest convenience, the publication of this report, and to make a translation of it into the national la</w:t>
      </w:r>
      <w:r w:rsidR="00624482" w:rsidRPr="002E4CA7">
        <w:rPr>
          <w:sz w:val="24"/>
          <w:szCs w:val="24"/>
          <w:lang w:val="en-GB"/>
        </w:rPr>
        <w:t>nguage available to the public.</w:t>
      </w:r>
    </w:p>
    <w:p w14:paraId="720C585A" w14:textId="77777777" w:rsidR="007601D7" w:rsidRPr="00117677" w:rsidRDefault="007601D7" w:rsidP="007601D7">
      <w:pPr>
        <w:tabs>
          <w:tab w:val="left" w:pos="1590"/>
        </w:tabs>
        <w:rPr>
          <w:rFonts w:cstheme="minorHAnsi"/>
          <w:lang w:val="en-GB"/>
        </w:rPr>
      </w:pPr>
    </w:p>
    <w:p w14:paraId="5EA67558" w14:textId="77777777" w:rsidR="007601D7" w:rsidRPr="00117677" w:rsidRDefault="007601D7" w:rsidP="007601D7">
      <w:pPr>
        <w:rPr>
          <w:rFonts w:cstheme="minorHAnsi"/>
          <w:lang w:val="en-GB"/>
        </w:rPr>
      </w:pPr>
    </w:p>
    <w:p w14:paraId="32F0AC87" w14:textId="77777777" w:rsidR="00237C62" w:rsidRPr="00117677" w:rsidRDefault="00237C62" w:rsidP="007601D7">
      <w:pPr>
        <w:rPr>
          <w:rFonts w:cstheme="minorHAnsi"/>
          <w:lang w:val="en-GB"/>
        </w:rPr>
        <w:sectPr w:rsidR="00237C62" w:rsidRPr="00117677" w:rsidSect="00237C62">
          <w:pgSz w:w="11906" w:h="16838" w:code="9"/>
          <w:pgMar w:top="1134" w:right="1418" w:bottom="1134" w:left="1418" w:header="567" w:footer="567" w:gutter="0"/>
          <w:cols w:space="708"/>
          <w:docGrid w:linePitch="360"/>
        </w:sectPr>
      </w:pPr>
    </w:p>
    <w:bookmarkStart w:id="379" w:name="_Toc484161417"/>
    <w:bookmarkStart w:id="380" w:name="_Toc484527893"/>
    <w:bookmarkStart w:id="381" w:name="_Toc484528847"/>
    <w:bookmarkStart w:id="382" w:name="_Toc489353280"/>
    <w:bookmarkStart w:id="383" w:name="_Toc492886045"/>
    <w:bookmarkStart w:id="384" w:name="_Toc492886150"/>
    <w:bookmarkStart w:id="385" w:name="_Toc520889749"/>
    <w:bookmarkStart w:id="386" w:name="_Toc530642538"/>
    <w:bookmarkStart w:id="387" w:name="_Toc530666029"/>
    <w:bookmarkStart w:id="388" w:name="_Toc2067979"/>
    <w:bookmarkStart w:id="389" w:name="_Toc39401724"/>
    <w:bookmarkStart w:id="390" w:name="_Toc55300318"/>
    <w:bookmarkStart w:id="391" w:name="_Toc62057728"/>
    <w:bookmarkStart w:id="392" w:name="_Toc62062849"/>
    <w:bookmarkStart w:id="393" w:name="_Toc63532683"/>
    <w:bookmarkStart w:id="394" w:name="_Toc67830025"/>
    <w:bookmarkStart w:id="395" w:name="_Toc94799638"/>
    <w:bookmarkStart w:id="396" w:name="_Toc99545201"/>
    <w:bookmarkStart w:id="397" w:name="_Toc99959555"/>
    <w:bookmarkStart w:id="398" w:name="_Toc99960136"/>
    <w:bookmarkStart w:id="399" w:name="_Toc99978760"/>
    <w:bookmarkStart w:id="400" w:name="_Toc101870262"/>
    <w:bookmarkStart w:id="401" w:name="_Toc107474314"/>
    <w:bookmarkStart w:id="402" w:name="_Toc107566659"/>
    <w:bookmarkStart w:id="403" w:name="_Toc110430350"/>
    <w:bookmarkStart w:id="404" w:name="_Toc115870555"/>
    <w:p w14:paraId="56177EAC" w14:textId="08356DE1" w:rsidR="00237C62" w:rsidRPr="00117677" w:rsidRDefault="0024090B" w:rsidP="00117677">
      <w:pPr>
        <w:rPr>
          <w:lang w:val="en-GB"/>
        </w:rPr>
      </w:pPr>
      <w:r w:rsidRPr="0054642D">
        <w:rPr>
          <w:noProof/>
          <w:lang w:val="de-AT" w:eastAsia="de-AT"/>
        </w:rPr>
        <mc:AlternateContent>
          <mc:Choice Requires="wps">
            <w:drawing>
              <wp:anchor distT="0" distB="0" distL="91440" distR="91440" simplePos="0" relativeHeight="251659776" behindDoc="1" locked="0" layoutInCell="1" allowOverlap="1" wp14:anchorId="04C4F755" wp14:editId="457F23B6">
                <wp:simplePos x="0" y="0"/>
                <wp:positionH relativeFrom="margin">
                  <wp:posOffset>-157480</wp:posOffset>
                </wp:positionH>
                <wp:positionV relativeFrom="margin">
                  <wp:posOffset>3481070</wp:posOffset>
                </wp:positionV>
                <wp:extent cx="6200775" cy="4670425"/>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4670425"/>
                        </a:xfrm>
                        <a:prstGeom prst="rect">
                          <a:avLst/>
                        </a:prstGeom>
                        <a:noFill/>
                        <a:ln w="6350">
                          <a:noFill/>
                        </a:ln>
                        <a:effectLst/>
                      </wps:spPr>
                      <wps:txbx>
                        <w:txbxContent>
                          <w:p w14:paraId="6E744BC7" w14:textId="77777777" w:rsidR="0024090B" w:rsidRPr="007E5A21" w:rsidRDefault="0024090B" w:rsidP="0024090B">
                            <w:pPr>
                              <w:pStyle w:val="Citt"/>
                              <w:pBdr>
                                <w:top w:val="single" w:sz="48" w:space="8" w:color="4F81BD"/>
                                <w:bottom w:val="single" w:sz="48" w:space="8" w:color="4F81BD"/>
                              </w:pBdr>
                              <w:spacing w:before="160" w:after="160" w:line="300" w:lineRule="auto"/>
                              <w:ind w:left="720" w:right="720"/>
                              <w:jc w:val="center"/>
                              <w:rPr>
                                <w:rFonts w:cstheme="minorHAnsi"/>
                                <w:b/>
                                <w:i w:val="0"/>
                                <w:color w:val="4F81BD"/>
                              </w:rPr>
                            </w:pPr>
                            <w:r w:rsidRPr="007E5A21">
                              <w:rPr>
                                <w:rFonts w:asciiTheme="minorHAnsi" w:hAnsiTheme="minorHAnsi" w:cstheme="minorHAnsi"/>
                                <w:b/>
                                <w:i w:val="0"/>
                                <w:color w:val="4F81BD"/>
                                <w:lang w:val="en-GB"/>
                              </w:rPr>
                              <w:br/>
                            </w:r>
                            <w:r w:rsidRPr="007E5A21">
                              <w:rPr>
                                <w:rFonts w:cstheme="minorHAnsi"/>
                                <w:b/>
                                <w:i w:val="0"/>
                                <w:color w:val="4F81BD"/>
                              </w:rPr>
                              <w:t>About GRECO</w:t>
                            </w:r>
                          </w:p>
                          <w:p w14:paraId="7E8BF744" w14:textId="77777777" w:rsidR="0024090B" w:rsidRPr="007E5A21" w:rsidRDefault="0024090B" w:rsidP="0024090B">
                            <w:pPr>
                              <w:pStyle w:val="Citt"/>
                              <w:pBdr>
                                <w:top w:val="single" w:sz="48" w:space="8" w:color="4F81BD"/>
                                <w:bottom w:val="single" w:sz="48" w:space="8" w:color="4F81BD"/>
                              </w:pBdr>
                              <w:spacing w:before="160" w:after="160" w:line="300" w:lineRule="auto"/>
                              <w:ind w:left="720" w:right="720"/>
                              <w:jc w:val="both"/>
                              <w:rPr>
                                <w:rFonts w:cstheme="minorHAnsi"/>
                                <w:i w:val="0"/>
                                <w:color w:val="4F81BD"/>
                              </w:rPr>
                            </w:pPr>
                            <w:r w:rsidRPr="007E5A21">
                              <w:rPr>
                                <w:rFonts w:cstheme="minorHAnsi"/>
                                <w:i w:val="0"/>
                                <w:color w:val="4F81BD"/>
                              </w:rPr>
                              <w:t>The Group of States against Corruption (GRECO) monitors the compliance of its member states with the Council of Europe’s anti-corruption instruments. GRECO’s monitoring comprises an “evaluation procedure” which is based on country specific responses to a questionnaire and on-site visits, and which is followed up by an impact assessment (“compliance procedure”) which examines the measures taken to implement the recommendations emanating from the country evaluations.</w:t>
                            </w:r>
                            <w:r>
                              <w:rPr>
                                <w:rFonts w:cstheme="minorHAnsi"/>
                                <w:i w:val="0"/>
                                <w:color w:val="4F81BD"/>
                              </w:rPr>
                              <w:t xml:space="preserve"> </w:t>
                            </w:r>
                            <w:r w:rsidRPr="007E5A21">
                              <w:rPr>
                                <w:rFonts w:cstheme="minorHAnsi"/>
                                <w:i w:val="0"/>
                                <w:color w:val="4F81BD"/>
                              </w:rPr>
                              <w:t>A dynamic process of mutual evaluation and peer pressure is applied, combining the expertise of practitioners acting as evaluators and state representatives sitting in plenary.</w:t>
                            </w:r>
                          </w:p>
                          <w:p w14:paraId="5A99F425" w14:textId="77777777" w:rsidR="0024090B" w:rsidRPr="007E5A21" w:rsidRDefault="0024090B" w:rsidP="0024090B">
                            <w:pPr>
                              <w:pStyle w:val="Citt"/>
                              <w:pBdr>
                                <w:top w:val="single" w:sz="48" w:space="8" w:color="4F81BD"/>
                                <w:bottom w:val="single" w:sz="48" w:space="8" w:color="4F81BD"/>
                              </w:pBdr>
                              <w:spacing w:before="160" w:after="160" w:line="300" w:lineRule="auto"/>
                              <w:ind w:left="720" w:right="720"/>
                              <w:jc w:val="both"/>
                              <w:rPr>
                                <w:rFonts w:cstheme="minorHAnsi"/>
                                <w:i w:val="0"/>
                                <w:color w:val="4F81BD"/>
                              </w:rPr>
                            </w:pPr>
                            <w:r w:rsidRPr="007E5A21">
                              <w:rPr>
                                <w:rFonts w:cstheme="minorHAnsi"/>
                                <w:i w:val="0"/>
                                <w:color w:val="4F81BD"/>
                              </w:rPr>
                              <w:t>The work carried out by GRECO has led to the adoption of a considerable number of reports that contain a wealth of factual information on European anti-corruption policies and practices. The reports identify achievements and shortcomings in national legislation, regulations, policies and institutional set-ups, and include recommendations intended to improve the capacity of states to fight corruption and to promote integrity.</w:t>
                            </w:r>
                          </w:p>
                          <w:p w14:paraId="5F3826CD" w14:textId="77777777" w:rsidR="0024090B" w:rsidRPr="007E5A21" w:rsidRDefault="0024090B" w:rsidP="0024090B">
                            <w:pPr>
                              <w:pStyle w:val="Citt"/>
                              <w:pBdr>
                                <w:top w:val="single" w:sz="48" w:space="8" w:color="4F81BD"/>
                                <w:bottom w:val="single" w:sz="48" w:space="8" w:color="4F81BD"/>
                              </w:pBdr>
                              <w:spacing w:before="160" w:after="160" w:line="300" w:lineRule="auto"/>
                              <w:ind w:left="720" w:right="720"/>
                              <w:jc w:val="both"/>
                              <w:rPr>
                                <w:rFonts w:cstheme="minorHAnsi"/>
                                <w:i w:val="0"/>
                                <w:color w:val="4F81BD"/>
                              </w:rPr>
                            </w:pPr>
                            <w:r w:rsidRPr="007E5A21">
                              <w:rPr>
                                <w:rFonts w:cstheme="minorHAnsi"/>
                                <w:i w:val="0"/>
                                <w:color w:val="4F81BD"/>
                              </w:rPr>
                              <w:t xml:space="preserve">Membership in GRECO is open, on an equal footing, to Council of Europe member states and non-member states. The evaluation and compliance reports adopted by GRECO, as well as other information on GRECO, are available at: </w:t>
                            </w:r>
                            <w:hyperlink r:id="rId16" w:history="1">
                              <w:r w:rsidRPr="007E5A21">
                                <w:rPr>
                                  <w:rStyle w:val="Hypertextovodkaz"/>
                                  <w:rFonts w:cstheme="minorHAnsi"/>
                                  <w:i w:val="0"/>
                                </w:rPr>
                                <w:t>www.coe.int/greco</w:t>
                              </w:r>
                            </w:hyperlink>
                            <w:r w:rsidRPr="007E5A21">
                              <w:rPr>
                                <w:rFonts w:cstheme="minorHAnsi"/>
                                <w:i w:val="0"/>
                                <w:color w:val="4F81BD"/>
                              </w:rPr>
                              <w:t xml:space="preserve">. </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4C4F755" id="_x0000_t202" coordsize="21600,21600" o:spt="202" path="m,l,21600r21600,l21600,xe">
                <v:stroke joinstyle="miter"/>
                <v:path gradientshapeok="t" o:connecttype="rect"/>
              </v:shapetype>
              <v:shape id="Text Box 4" o:spid="_x0000_s1026" type="#_x0000_t202" style="position:absolute;margin-left:-12.4pt;margin-top:274.1pt;width:488.25pt;height:367.75pt;z-index:-251656704;visibility:visible;mso-wrap-style:square;mso-width-percent:0;mso-height-percent:0;mso-wrap-distance-left:7.2pt;mso-wrap-distance-top:0;mso-wrap-distance-right:7.2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" filled="f" stroked="f" strokeweight=".5pt">
                <v:textbox style="mso-fit-shape-to-text:t" inset="0,7.2pt,0,7.2pt">
                  <w:txbxContent>
                    <w:p w14:paraId="6E744BC7" w14:textId="77777777" w:rsidR="0024090B" w:rsidRPr="007E5A21" w:rsidRDefault="0024090B" w:rsidP="0024090B">
                      <w:pPr>
                        <w:pStyle w:val="Quote"/>
                        <w:pBdr>
                          <w:top w:val="single" w:sz="48" w:space="8" w:color="4F81BD"/>
                          <w:bottom w:val="single" w:sz="48" w:space="8" w:color="4F81BD"/>
                        </w:pBdr>
                        <w:spacing w:before="160" w:after="160" w:line="300" w:lineRule="auto"/>
                        <w:ind w:left="720" w:right="720"/>
                        <w:jc w:val="center"/>
                        <w:rPr>
                          <w:rFonts w:cstheme="minorHAnsi"/>
                          <w:b/>
                          <w:i w:val="0"/>
                          <w:color w:val="4F81BD"/>
                        </w:rPr>
                      </w:pPr>
                      <w:r w:rsidRPr="007E5A21">
                        <w:rPr>
                          <w:rFonts w:asciiTheme="minorHAnsi" w:hAnsiTheme="minorHAnsi" w:cstheme="minorHAnsi"/>
                          <w:b/>
                          <w:i w:val="0"/>
                          <w:color w:val="4F81BD"/>
                          <w:lang w:val="en-GB"/>
                        </w:rPr>
                        <w:br/>
                      </w:r>
                      <w:r w:rsidRPr="007E5A21">
                        <w:rPr>
                          <w:rFonts w:cstheme="minorHAnsi"/>
                          <w:b/>
                          <w:i w:val="0"/>
                          <w:color w:val="4F81BD"/>
                        </w:rPr>
                        <w:t>About GRECO</w:t>
                      </w:r>
                    </w:p>
                    <w:p w14:paraId="7E8BF744" w14:textId="77777777" w:rsidR="0024090B" w:rsidRPr="007E5A21" w:rsidRDefault="0024090B" w:rsidP="0024090B">
                      <w:pPr>
                        <w:pStyle w:val="Quote"/>
                        <w:pBdr>
                          <w:top w:val="single" w:sz="48" w:space="8" w:color="4F81BD"/>
                          <w:bottom w:val="single" w:sz="48" w:space="8" w:color="4F81BD"/>
                        </w:pBdr>
                        <w:spacing w:before="160" w:after="160" w:line="300" w:lineRule="auto"/>
                        <w:ind w:left="720" w:right="720"/>
                        <w:jc w:val="both"/>
                        <w:rPr>
                          <w:rFonts w:cstheme="minorHAnsi"/>
                          <w:i w:val="0"/>
                          <w:color w:val="4F81BD"/>
                        </w:rPr>
                      </w:pPr>
                      <w:r w:rsidRPr="007E5A21">
                        <w:rPr>
                          <w:rFonts w:cstheme="minorHAnsi"/>
                          <w:i w:val="0"/>
                          <w:color w:val="4F81BD"/>
                        </w:rPr>
                        <w:t>The Group of States against Corruption (GRECO) monitors the compliance of its member states with the Council of Europe’s anti-corruption instruments. GRECO’s monitoring comprises an “evaluation procedure” which is based on country specific responses to a questionnaire and on-site visits, and which is followed up by an impact assessment (“compliance procedure”) which examines the measures taken to implement the recommendations emanating from the country evaluations.</w:t>
                      </w:r>
                      <w:r>
                        <w:rPr>
                          <w:rFonts w:cstheme="minorHAnsi"/>
                          <w:i w:val="0"/>
                          <w:color w:val="4F81BD"/>
                        </w:rPr>
                        <w:t xml:space="preserve"> </w:t>
                      </w:r>
                      <w:r w:rsidRPr="007E5A21">
                        <w:rPr>
                          <w:rFonts w:cstheme="minorHAnsi"/>
                          <w:i w:val="0"/>
                          <w:color w:val="4F81BD"/>
                        </w:rPr>
                        <w:t>A dynamic process of mutual evaluation and peer pressure is applied, combining the expertise of practitioners acting as evaluators and state representatives sitting in plenary.</w:t>
                      </w:r>
                    </w:p>
                    <w:p w14:paraId="5A99F425" w14:textId="77777777" w:rsidR="0024090B" w:rsidRPr="007E5A21" w:rsidRDefault="0024090B" w:rsidP="0024090B">
                      <w:pPr>
                        <w:pStyle w:val="Quote"/>
                        <w:pBdr>
                          <w:top w:val="single" w:sz="48" w:space="8" w:color="4F81BD"/>
                          <w:bottom w:val="single" w:sz="48" w:space="8" w:color="4F81BD"/>
                        </w:pBdr>
                        <w:spacing w:before="160" w:after="160" w:line="300" w:lineRule="auto"/>
                        <w:ind w:left="720" w:right="720"/>
                        <w:jc w:val="both"/>
                        <w:rPr>
                          <w:rFonts w:cstheme="minorHAnsi"/>
                          <w:i w:val="0"/>
                          <w:color w:val="4F81BD"/>
                        </w:rPr>
                      </w:pPr>
                      <w:r w:rsidRPr="007E5A21">
                        <w:rPr>
                          <w:rFonts w:cstheme="minorHAnsi"/>
                          <w:i w:val="0"/>
                          <w:color w:val="4F81BD"/>
                        </w:rPr>
                        <w:t xml:space="preserve">The work carried out by GRECO has led to the adoption of a considerable number of reports that contain a wealth of </w:t>
                      </w:r>
                      <w:proofErr w:type="gramStart"/>
                      <w:r w:rsidRPr="007E5A21">
                        <w:rPr>
                          <w:rFonts w:cstheme="minorHAnsi"/>
                          <w:i w:val="0"/>
                          <w:color w:val="4F81BD"/>
                        </w:rPr>
                        <w:t>factual information</w:t>
                      </w:r>
                      <w:proofErr w:type="gramEnd"/>
                      <w:r w:rsidRPr="007E5A21">
                        <w:rPr>
                          <w:rFonts w:cstheme="minorHAnsi"/>
                          <w:i w:val="0"/>
                          <w:color w:val="4F81BD"/>
                        </w:rPr>
                        <w:t xml:space="preserve"> on European anti-corruption policies and practices. The reports identify achievements and shortcomings in national legislation, regulations, </w:t>
                      </w:r>
                      <w:proofErr w:type="gramStart"/>
                      <w:r w:rsidRPr="007E5A21">
                        <w:rPr>
                          <w:rFonts w:cstheme="minorHAnsi"/>
                          <w:i w:val="0"/>
                          <w:color w:val="4F81BD"/>
                        </w:rPr>
                        <w:t>policies</w:t>
                      </w:r>
                      <w:proofErr w:type="gramEnd"/>
                      <w:r w:rsidRPr="007E5A21">
                        <w:rPr>
                          <w:rFonts w:cstheme="minorHAnsi"/>
                          <w:i w:val="0"/>
                          <w:color w:val="4F81BD"/>
                        </w:rPr>
                        <w:t xml:space="preserve"> and institutional set-ups, and include recommendations intended to improve the capacity of states to fight corruption and to promote integrity.</w:t>
                      </w:r>
                    </w:p>
                    <w:p w14:paraId="5F3826CD" w14:textId="77777777" w:rsidR="0024090B" w:rsidRPr="007E5A21" w:rsidRDefault="0024090B" w:rsidP="0024090B">
                      <w:pPr>
                        <w:pStyle w:val="Quote"/>
                        <w:pBdr>
                          <w:top w:val="single" w:sz="48" w:space="8" w:color="4F81BD"/>
                          <w:bottom w:val="single" w:sz="48" w:space="8" w:color="4F81BD"/>
                        </w:pBdr>
                        <w:spacing w:before="160" w:after="160" w:line="300" w:lineRule="auto"/>
                        <w:ind w:left="720" w:right="720"/>
                        <w:jc w:val="both"/>
                        <w:rPr>
                          <w:rFonts w:cstheme="minorHAnsi"/>
                          <w:i w:val="0"/>
                          <w:color w:val="4F81BD"/>
                        </w:rPr>
                      </w:pPr>
                      <w:r w:rsidRPr="007E5A21">
                        <w:rPr>
                          <w:rFonts w:cstheme="minorHAnsi"/>
                          <w:i w:val="0"/>
                          <w:color w:val="4F81BD"/>
                        </w:rPr>
                        <w:t xml:space="preserve">Membership in GRECO is open, on an equal footing, to Council of Europe member states and non-member states. The evaluation and compliance reports adopted by GRECO, as well as other information on GRECO, are available at: </w:t>
                      </w:r>
                      <w:hyperlink r:id="rId17" w:history="1">
                        <w:r w:rsidRPr="007E5A21">
                          <w:rPr>
                            <w:rStyle w:val="Hyperlink"/>
                            <w:rFonts w:cstheme="minorHAnsi"/>
                            <w:i w:val="0"/>
                          </w:rPr>
                          <w:t>www.coe.int/greco</w:t>
                        </w:r>
                      </w:hyperlink>
                      <w:r w:rsidRPr="007E5A21">
                        <w:rPr>
                          <w:rFonts w:cstheme="minorHAnsi"/>
                          <w:i w:val="0"/>
                          <w:color w:val="4F81BD"/>
                        </w:rPr>
                        <w:t xml:space="preserve">. </w:t>
                      </w:r>
                    </w:p>
                  </w:txbxContent>
                </v:textbox>
                <w10:wrap anchorx="margin" anchory="margin"/>
              </v:shape>
            </w:pict>
          </mc:Fallback>
        </mc:AlternateConten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sectPr w:rsidR="00237C62" w:rsidRPr="00117677" w:rsidSect="00843801">
      <w:footerReference w:type="default" r:id="rId18"/>
      <w:pgSz w:w="11907" w:h="16839" w:code="9"/>
      <w:pgMar w:top="1418" w:right="1418" w:bottom="1134" w:left="1418" w:header="720" w:footer="720" w:gutter="0"/>
      <w:cols w:space="72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7B32D" w14:textId="77777777" w:rsidR="00E51F4A" w:rsidRDefault="00E51F4A">
      <w:r>
        <w:separator/>
      </w:r>
    </w:p>
  </w:endnote>
  <w:endnote w:type="continuationSeparator" w:id="0">
    <w:p w14:paraId="6D5C5C68" w14:textId="77777777" w:rsidR="00E51F4A" w:rsidRDefault="00E5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font310">
    <w:altName w:val="MS Gothic"/>
    <w:charset w:val="80"/>
    <w:family w:val="auto"/>
    <w:pitch w:val="variable"/>
  </w:font>
  <w:font w:name="Tahoma">
    <w:panose1 w:val="020B0604030504040204"/>
    <w:charset w:val="EE"/>
    <w:family w:val="swiss"/>
    <w:pitch w:val="variable"/>
    <w:sig w:usb0="E1002EFF" w:usb1="C000605B" w:usb2="00000029" w:usb3="00000000" w:csb0="000101FF" w:csb1="00000000"/>
  </w:font>
  <w:font w:name="Helvetica Neue">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Ebrima">
    <w:panose1 w:val="02000000000000000000"/>
    <w:charset w:val="EE"/>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575131"/>
      <w:docPartObj>
        <w:docPartGallery w:val="Page Numbers (Bottom of Page)"/>
        <w:docPartUnique/>
      </w:docPartObj>
    </w:sdtPr>
    <w:sdtEndPr>
      <w:rPr>
        <w:noProof/>
      </w:rPr>
    </w:sdtEndPr>
    <w:sdtContent>
      <w:p w14:paraId="4EECA82B" w14:textId="77777777" w:rsidR="00074070" w:rsidRDefault="00074070" w:rsidP="00605DB9">
        <w:pPr>
          <w:pStyle w:val="Zpat"/>
          <w:widowControl w:val="0"/>
          <w:suppressLineNumbers w:val="0"/>
          <w:jc w:val="center"/>
        </w:pPr>
        <w:r>
          <w:fldChar w:fldCharType="begin"/>
        </w:r>
        <w:r>
          <w:instrText xml:space="preserve"> PAGE   \* MERGEFORMAT </w:instrText>
        </w:r>
        <w:r>
          <w:fldChar w:fldCharType="separate"/>
        </w:r>
        <w:r w:rsidR="00BA3C75">
          <w:rPr>
            <w:noProof/>
          </w:rPr>
          <w:t>1</w:t>
        </w:r>
        <w:r>
          <w:rPr>
            <w:noProof/>
          </w:rPr>
          <w:fldChar w:fldCharType="end"/>
        </w:r>
      </w:p>
    </w:sdtContent>
  </w:sdt>
  <w:p w14:paraId="67FC51F6" w14:textId="77777777" w:rsidR="00074070" w:rsidRDefault="00074070" w:rsidP="00605DB9">
    <w:pPr>
      <w:pStyle w:val="Zpat"/>
      <w:widowControl w:val="0"/>
      <w:suppressLineNumbers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9" w:type="dxa"/>
      <w:tblBorders>
        <w:top w:val="single" w:sz="4" w:space="0" w:color="auto"/>
      </w:tblBorders>
      <w:tblLook w:val="04A0" w:firstRow="1" w:lastRow="0" w:firstColumn="1" w:lastColumn="0" w:noHBand="0" w:noVBand="1"/>
    </w:tblPr>
    <w:tblGrid>
      <w:gridCol w:w="3085"/>
      <w:gridCol w:w="3119"/>
      <w:gridCol w:w="3105"/>
    </w:tblGrid>
    <w:tr w:rsidR="00074070" w:rsidRPr="007B3419" w14:paraId="50BD3ABA" w14:textId="77777777" w:rsidTr="00237C62">
      <w:tc>
        <w:tcPr>
          <w:tcW w:w="3085" w:type="dxa"/>
          <w:tcBorders>
            <w:top w:val="single" w:sz="4" w:space="0" w:color="auto"/>
            <w:left w:val="nil"/>
            <w:bottom w:val="nil"/>
            <w:right w:val="nil"/>
          </w:tcBorders>
          <w:vAlign w:val="center"/>
        </w:tcPr>
        <w:p w14:paraId="3A19ECB6" w14:textId="77777777" w:rsidR="00074070" w:rsidRDefault="00074070" w:rsidP="00237C62">
          <w:pPr>
            <w:tabs>
              <w:tab w:val="center" w:pos="4320"/>
              <w:tab w:val="right" w:pos="8640"/>
            </w:tabs>
            <w:spacing w:before="120"/>
            <w:rPr>
              <w:rFonts w:cstheme="minorHAnsi"/>
              <w:sz w:val="18"/>
              <w:szCs w:val="14"/>
              <w:lang w:val="en-US"/>
            </w:rPr>
          </w:pPr>
          <w:r>
            <w:rPr>
              <w:rFonts w:cstheme="minorHAnsi"/>
              <w:sz w:val="18"/>
              <w:szCs w:val="14"/>
              <w:lang w:val="en-US"/>
            </w:rPr>
            <w:t>GRECO Secretariat</w:t>
          </w:r>
        </w:p>
        <w:p w14:paraId="0F9AC8DA" w14:textId="77777777" w:rsidR="00074070" w:rsidRPr="0058453D" w:rsidRDefault="00074070" w:rsidP="00237C62">
          <w:pPr>
            <w:tabs>
              <w:tab w:val="center" w:pos="4320"/>
              <w:tab w:val="right" w:pos="8640"/>
            </w:tabs>
            <w:rPr>
              <w:rFonts w:cstheme="minorHAnsi"/>
              <w:sz w:val="18"/>
              <w:szCs w:val="14"/>
              <w:lang w:val="en-GB"/>
            </w:rPr>
          </w:pPr>
          <w:r>
            <w:rPr>
              <w:rFonts w:cstheme="minorHAnsi"/>
              <w:sz w:val="18"/>
              <w:szCs w:val="14"/>
              <w:lang w:val="en-US"/>
            </w:rPr>
            <w:t>Council of Europe</w:t>
          </w:r>
          <w:r w:rsidRPr="0058453D">
            <w:rPr>
              <w:rFonts w:cstheme="minorHAnsi"/>
              <w:sz w:val="18"/>
              <w:szCs w:val="14"/>
              <w:lang w:val="en-GB"/>
            </w:rPr>
            <w:t xml:space="preserve"> </w:t>
          </w:r>
        </w:p>
        <w:p w14:paraId="401818A7" w14:textId="77777777" w:rsidR="00074070" w:rsidRPr="0058453D" w:rsidRDefault="00074070" w:rsidP="00237C62">
          <w:pPr>
            <w:tabs>
              <w:tab w:val="center" w:pos="4320"/>
              <w:tab w:val="right" w:pos="8640"/>
            </w:tabs>
            <w:rPr>
              <w:rFonts w:cstheme="minorHAnsi"/>
              <w:sz w:val="18"/>
              <w:szCs w:val="14"/>
              <w:lang w:val="en-GB"/>
            </w:rPr>
          </w:pPr>
          <w:r w:rsidRPr="0058453D">
            <w:rPr>
              <w:rFonts w:cstheme="minorHAnsi"/>
              <w:sz w:val="18"/>
              <w:szCs w:val="14"/>
              <w:lang w:val="en-GB"/>
            </w:rPr>
            <w:t>F-67075 Strasbourg Cedex</w:t>
          </w:r>
        </w:p>
        <w:p w14:paraId="7776A71D" w14:textId="77777777" w:rsidR="00074070" w:rsidRPr="0058453D" w:rsidRDefault="00074070" w:rsidP="00237C62">
          <w:pPr>
            <w:tabs>
              <w:tab w:val="center" w:pos="4320"/>
              <w:tab w:val="right" w:pos="8640"/>
            </w:tabs>
            <w:rPr>
              <w:rFonts w:cstheme="minorHAnsi"/>
              <w:sz w:val="18"/>
              <w:szCs w:val="14"/>
              <w:lang w:val="en-GB"/>
            </w:rPr>
          </w:pPr>
          <w:r w:rsidRPr="0058453D">
            <w:rPr>
              <w:rFonts w:cstheme="minorHAnsi"/>
              <w:sz w:val="18"/>
              <w:szCs w:val="14"/>
              <w:lang w:val="en-GB"/>
            </w:rPr>
            <w:t>Tél. +33 3 88 41 20 00</w:t>
          </w:r>
        </w:p>
      </w:tc>
      <w:tc>
        <w:tcPr>
          <w:tcW w:w="3119" w:type="dxa"/>
          <w:tcBorders>
            <w:top w:val="single" w:sz="4" w:space="0" w:color="auto"/>
            <w:left w:val="nil"/>
            <w:bottom w:val="nil"/>
            <w:right w:val="nil"/>
          </w:tcBorders>
          <w:vAlign w:val="center"/>
        </w:tcPr>
        <w:p w14:paraId="1DF60BAF" w14:textId="77777777" w:rsidR="00074070" w:rsidRPr="00B709B0" w:rsidRDefault="00E87784" w:rsidP="00237C62">
          <w:pPr>
            <w:tabs>
              <w:tab w:val="center" w:pos="4320"/>
              <w:tab w:val="right" w:pos="8640"/>
            </w:tabs>
            <w:ind w:firstLine="39"/>
            <w:jc w:val="center"/>
            <w:rPr>
              <w:rFonts w:cstheme="minorHAnsi"/>
              <w:color w:val="0000FF"/>
              <w:sz w:val="18"/>
              <w:szCs w:val="14"/>
              <w:lang w:val="en-GB"/>
            </w:rPr>
          </w:pPr>
          <w:hyperlink r:id="rId1" w:history="1">
            <w:r w:rsidR="00074070" w:rsidRPr="00B709B0">
              <w:rPr>
                <w:rStyle w:val="Hypertextovodkaz"/>
                <w:rFonts w:cstheme="minorHAnsi"/>
                <w:szCs w:val="14"/>
                <w:lang w:val="en-GB"/>
              </w:rPr>
              <w:t>www.coe.int/greco</w:t>
            </w:r>
          </w:hyperlink>
          <w:r w:rsidR="00074070" w:rsidRPr="00B709B0">
            <w:rPr>
              <w:rStyle w:val="Hypertextovodkaz"/>
              <w:rFonts w:cstheme="minorHAnsi"/>
              <w:szCs w:val="14"/>
              <w:lang w:val="en-GB"/>
            </w:rPr>
            <w:t>/fr</w:t>
          </w:r>
        </w:p>
      </w:tc>
      <w:tc>
        <w:tcPr>
          <w:tcW w:w="3105" w:type="dxa"/>
          <w:tcBorders>
            <w:top w:val="single" w:sz="4" w:space="0" w:color="auto"/>
            <w:left w:val="nil"/>
            <w:bottom w:val="nil"/>
            <w:right w:val="nil"/>
          </w:tcBorders>
          <w:vAlign w:val="center"/>
        </w:tcPr>
        <w:p w14:paraId="032AEDB4" w14:textId="77777777" w:rsidR="00074070" w:rsidRDefault="00074070" w:rsidP="00237C62">
          <w:pPr>
            <w:tabs>
              <w:tab w:val="center" w:pos="4320"/>
              <w:tab w:val="right" w:pos="8640"/>
            </w:tabs>
            <w:spacing w:before="120"/>
            <w:jc w:val="right"/>
            <w:rPr>
              <w:rFonts w:cstheme="minorHAnsi"/>
              <w:sz w:val="18"/>
              <w:szCs w:val="14"/>
              <w:lang w:val="en-US"/>
            </w:rPr>
          </w:pPr>
          <w:r>
            <w:rPr>
              <w:rFonts w:cstheme="minorHAnsi"/>
              <w:sz w:val="18"/>
              <w:szCs w:val="14"/>
              <w:lang w:val="en-US"/>
            </w:rPr>
            <w:t>Directorate General I</w:t>
          </w:r>
        </w:p>
        <w:p w14:paraId="20EDBD8D" w14:textId="77777777" w:rsidR="00074070" w:rsidRDefault="00074070" w:rsidP="00237C62">
          <w:pPr>
            <w:tabs>
              <w:tab w:val="center" w:pos="4320"/>
              <w:tab w:val="right" w:pos="8640"/>
            </w:tabs>
            <w:jc w:val="right"/>
            <w:rPr>
              <w:rFonts w:cstheme="minorHAnsi"/>
              <w:sz w:val="18"/>
              <w:szCs w:val="14"/>
              <w:lang w:val="en-US"/>
            </w:rPr>
          </w:pPr>
          <w:r>
            <w:rPr>
              <w:rFonts w:cstheme="minorHAnsi"/>
              <w:sz w:val="18"/>
              <w:szCs w:val="14"/>
              <w:lang w:val="en-US"/>
            </w:rPr>
            <w:t>Human Rights and Rule of Law</w:t>
          </w:r>
        </w:p>
        <w:p w14:paraId="5B8D95AD" w14:textId="77777777" w:rsidR="00074070" w:rsidRDefault="00074070" w:rsidP="00237C62">
          <w:pPr>
            <w:tabs>
              <w:tab w:val="center" w:pos="4320"/>
              <w:tab w:val="right" w:pos="8640"/>
            </w:tabs>
            <w:jc w:val="right"/>
            <w:rPr>
              <w:rFonts w:cstheme="minorHAnsi"/>
              <w:sz w:val="18"/>
              <w:szCs w:val="14"/>
              <w:lang w:val="en-US"/>
            </w:rPr>
          </w:pPr>
          <w:r>
            <w:rPr>
              <w:rFonts w:cstheme="minorHAnsi"/>
              <w:sz w:val="18"/>
              <w:szCs w:val="14"/>
              <w:lang w:val="en-US"/>
            </w:rPr>
            <w:t xml:space="preserve">Information Society and Action </w:t>
          </w:r>
        </w:p>
        <w:p w14:paraId="61B3FB51" w14:textId="77777777" w:rsidR="00074070" w:rsidRPr="00B709B0" w:rsidRDefault="00074070" w:rsidP="00237C62">
          <w:pPr>
            <w:tabs>
              <w:tab w:val="center" w:pos="4320"/>
              <w:tab w:val="right" w:pos="8640"/>
            </w:tabs>
            <w:jc w:val="right"/>
            <w:rPr>
              <w:rFonts w:cstheme="minorHAnsi"/>
              <w:sz w:val="18"/>
              <w:szCs w:val="14"/>
              <w:lang w:val="en-US"/>
            </w:rPr>
          </w:pPr>
          <w:r>
            <w:rPr>
              <w:rFonts w:cstheme="minorHAnsi"/>
              <w:sz w:val="18"/>
              <w:szCs w:val="14"/>
              <w:lang w:val="en-US"/>
            </w:rPr>
            <w:t>against Crime Directorate</w:t>
          </w:r>
        </w:p>
      </w:tc>
    </w:tr>
  </w:tbl>
  <w:p w14:paraId="0682C56B" w14:textId="77777777" w:rsidR="00074070" w:rsidRPr="00237C62" w:rsidRDefault="00074070" w:rsidP="007601D7">
    <w:pPr>
      <w:pStyle w:val="Zpat"/>
      <w:widowControl w:val="0"/>
      <w:suppressLineNumbers w:val="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642D1" w14:textId="77777777" w:rsidR="00E51F4A" w:rsidRDefault="00E51F4A">
      <w:r>
        <w:separator/>
      </w:r>
    </w:p>
  </w:footnote>
  <w:footnote w:type="continuationSeparator" w:id="0">
    <w:p w14:paraId="76FB4CC0" w14:textId="77777777" w:rsidR="00E51F4A" w:rsidRDefault="00E51F4A">
      <w:r>
        <w:continuationSeparator/>
      </w:r>
    </w:p>
  </w:footnote>
  <w:footnote w:id="1">
    <w:p w14:paraId="5E637F33" w14:textId="77777777" w:rsidR="00074070" w:rsidRPr="005B62B0" w:rsidRDefault="00074070" w:rsidP="001D1EF2">
      <w:pPr>
        <w:jc w:val="both"/>
        <w:rPr>
          <w:rFonts w:asciiTheme="minorHAnsi" w:hAnsiTheme="minorHAnsi"/>
          <w:sz w:val="20"/>
          <w:szCs w:val="20"/>
          <w:lang w:val="en-GB"/>
        </w:rPr>
      </w:pPr>
      <w:r w:rsidRPr="005B62B0">
        <w:rPr>
          <w:rStyle w:val="Caractresdenotedebasdepage"/>
          <w:rFonts w:asciiTheme="minorHAnsi" w:hAnsiTheme="minorHAnsi"/>
          <w:sz w:val="20"/>
          <w:szCs w:val="20"/>
          <w:vertAlign w:val="superscript"/>
          <w:lang w:val="en-GB"/>
        </w:rPr>
        <w:footnoteRef/>
      </w:r>
      <w:r w:rsidRPr="005B62B0">
        <w:rPr>
          <w:rFonts w:asciiTheme="minorHAnsi" w:hAnsiTheme="minorHAnsi"/>
          <w:sz w:val="20"/>
          <w:szCs w:val="20"/>
          <w:lang w:val="en-GB"/>
        </w:rPr>
        <w:t xml:space="preserve"> More information on the methodology is contained in the Evaluation Questionnaire which is available on GRECO’s </w:t>
      </w:r>
      <w:hyperlink r:id="rId1" w:history="1">
        <w:r w:rsidRPr="005B62B0">
          <w:rPr>
            <w:rStyle w:val="Hypertextovodkaz"/>
            <w:rFonts w:asciiTheme="minorHAnsi" w:hAnsiTheme="minorHAnsi"/>
            <w:sz w:val="20"/>
            <w:szCs w:val="20"/>
            <w:lang w:val="en-GB"/>
          </w:rPr>
          <w:t>website</w:t>
        </w:r>
      </w:hyperlink>
      <w:r w:rsidRPr="005B62B0">
        <w:rPr>
          <w:rFonts w:asciiTheme="minorHAnsi" w:hAnsiTheme="minorHAnsi"/>
          <w:sz w:val="20"/>
          <w:szCs w:val="20"/>
          <w:lang w:val="en-GB"/>
        </w:rPr>
        <w:t>.</w:t>
      </w:r>
    </w:p>
  </w:footnote>
  <w:footnote w:id="2">
    <w:p w14:paraId="2A13A4E4" w14:textId="77777777" w:rsidR="00074070" w:rsidRPr="005B62B0" w:rsidRDefault="00074070" w:rsidP="001D1EF2">
      <w:pPr>
        <w:jc w:val="both"/>
        <w:rPr>
          <w:rFonts w:asciiTheme="minorHAnsi" w:hAnsiTheme="minorHAnsi"/>
          <w:sz w:val="20"/>
          <w:szCs w:val="20"/>
          <w:lang w:val="en-GB"/>
        </w:rPr>
      </w:pPr>
      <w:r w:rsidRPr="005B62B0">
        <w:rPr>
          <w:rStyle w:val="Caractresdenotedebasdepage"/>
          <w:rFonts w:asciiTheme="minorHAnsi" w:hAnsiTheme="minorHAnsi"/>
          <w:sz w:val="20"/>
          <w:szCs w:val="20"/>
          <w:vertAlign w:val="superscript"/>
          <w:lang w:val="en-GB"/>
        </w:rPr>
        <w:footnoteRef/>
      </w:r>
      <w:r w:rsidRPr="005B62B0">
        <w:rPr>
          <w:rFonts w:asciiTheme="minorHAnsi" w:hAnsiTheme="minorHAnsi"/>
          <w:sz w:val="20"/>
          <w:szCs w:val="20"/>
          <w:lang w:val="en-GB"/>
        </w:rPr>
        <w:t xml:space="preserve"> Evaluation round I: Independence, specialisation and means available to national bodies engaged in the prevention and fight against corruption / Extent and scope of immunities; Evaluation round II: Identification, seizure and confiscation of corruption proceeds / Public administration and corruption / Prevention of legal persons being used as shields for corruption / Tax and financial legislation to counter corruption / Links between corruption, organised crime and money laundering; Evaluation round III: Criminalisation of corruption / Transparency of party funding; Evaluation round IV: Prevention of corruption in respect of members of parliament, judges and prosecutors.</w:t>
      </w:r>
    </w:p>
  </w:footnote>
  <w:footnote w:id="3">
    <w:p w14:paraId="33F058E5" w14:textId="63BB7D15" w:rsidR="00347792" w:rsidRPr="005B62B0" w:rsidRDefault="00347792">
      <w:pPr>
        <w:pStyle w:val="Textpoznpodarou"/>
        <w:rPr>
          <w:lang w:val="en-GB"/>
        </w:rPr>
      </w:pPr>
      <w:r w:rsidRPr="005B62B0">
        <w:rPr>
          <w:rStyle w:val="Znakapoznpodarou"/>
        </w:rPr>
        <w:footnoteRef/>
      </w:r>
      <w:r w:rsidRPr="005B62B0">
        <w:rPr>
          <w:lang w:val="en-GB"/>
        </w:rPr>
        <w:t xml:space="preserve"> </w:t>
      </w:r>
      <w:hyperlink r:id="rId2" w:history="1">
        <w:r w:rsidRPr="005B62B0">
          <w:rPr>
            <w:rStyle w:val="Hypertextovodkaz"/>
            <w:lang w:val="en-GB"/>
          </w:rPr>
          <w:t>2022 Corruption Perceptions Index: Explore the… - Transparency.org</w:t>
        </w:r>
      </w:hyperlink>
    </w:p>
  </w:footnote>
  <w:footnote w:id="4">
    <w:p w14:paraId="70388A7B" w14:textId="77777777" w:rsidR="00347792" w:rsidRPr="005B62B0" w:rsidRDefault="00347792" w:rsidP="00347792">
      <w:pPr>
        <w:pStyle w:val="Textpoznpodarou"/>
        <w:rPr>
          <w:rStyle w:val="Hypertextovodkaz"/>
          <w:rFonts w:asciiTheme="minorHAnsi" w:hAnsiTheme="minorHAnsi"/>
          <w:lang w:val="en-US"/>
        </w:rPr>
      </w:pPr>
      <w:r w:rsidRPr="005B62B0">
        <w:rPr>
          <w:rStyle w:val="Znakapoznpodarou"/>
        </w:rPr>
        <w:footnoteRef/>
      </w:r>
      <w:r w:rsidRPr="005B62B0">
        <w:rPr>
          <w:lang w:val="en-US"/>
        </w:rPr>
        <w:t xml:space="preserve"> </w:t>
      </w:r>
      <w:hyperlink r:id="rId3" w:history="1">
        <w:r w:rsidRPr="005B62B0">
          <w:rPr>
            <w:rStyle w:val="Hypertextovodkaz"/>
            <w:rFonts w:asciiTheme="minorHAnsi" w:hAnsiTheme="minorHAnsi"/>
            <w:lang w:val="en-US"/>
          </w:rPr>
          <w:t>Global Corruption Barometer EU: People worried… - Transparency.org</w:t>
        </w:r>
      </w:hyperlink>
    </w:p>
  </w:footnote>
  <w:footnote w:id="5">
    <w:p w14:paraId="05F96FED" w14:textId="06CBFC45" w:rsidR="007E0FA2" w:rsidRPr="005B62B0" w:rsidRDefault="007E0FA2" w:rsidP="007E0FA2">
      <w:pPr>
        <w:pStyle w:val="Textpoznpodarou"/>
        <w:rPr>
          <w:rStyle w:val="Hypertextovodkaz"/>
          <w:rFonts w:asciiTheme="minorHAnsi" w:hAnsiTheme="minorHAnsi"/>
          <w:lang w:val="en-GB"/>
        </w:rPr>
      </w:pPr>
      <w:r w:rsidRPr="005B62B0">
        <w:rPr>
          <w:rStyle w:val="Znakapoznpodarou"/>
        </w:rPr>
        <w:footnoteRef/>
      </w:r>
      <w:r w:rsidRPr="005B62B0">
        <w:rPr>
          <w:lang w:val="en-GB"/>
        </w:rPr>
        <w:t xml:space="preserve"> </w:t>
      </w:r>
      <w:hyperlink r:id="rId4" w:history="1">
        <w:r w:rsidRPr="005B62B0">
          <w:rPr>
            <w:rStyle w:val="Hypertextovodkaz"/>
            <w:lang w:val="en-GB"/>
          </w:rPr>
          <w:t>Corruption - June 2020 - - Eurobarometer survey (europa.eu)</w:t>
        </w:r>
      </w:hyperlink>
    </w:p>
  </w:footnote>
  <w:footnote w:id="6">
    <w:p w14:paraId="5BB7F89D" w14:textId="59F3EA0F" w:rsidR="007E0FA2" w:rsidRPr="005B62B0" w:rsidRDefault="007E0FA2">
      <w:pPr>
        <w:pStyle w:val="Textpoznpodarou"/>
        <w:rPr>
          <w:lang w:val="en-GB"/>
        </w:rPr>
      </w:pPr>
      <w:r w:rsidRPr="005B62B0">
        <w:rPr>
          <w:rStyle w:val="Znakapoznpodarou"/>
        </w:rPr>
        <w:footnoteRef/>
      </w:r>
      <w:r w:rsidRPr="005B62B0">
        <w:rPr>
          <w:lang w:val="en-GB"/>
        </w:rPr>
        <w:t xml:space="preserve"> European Commission’s 2020 Special Barometer on Corruption.</w:t>
      </w:r>
    </w:p>
  </w:footnote>
  <w:footnote w:id="7">
    <w:p w14:paraId="41B4DD18" w14:textId="4459E797" w:rsidR="0079514F" w:rsidRPr="006829AA" w:rsidRDefault="0079514F" w:rsidP="0079514F">
      <w:pPr>
        <w:pStyle w:val="Textpoznpodarou"/>
        <w:ind w:left="0" w:firstLine="0"/>
        <w:rPr>
          <w:lang w:val="en-GB"/>
        </w:rPr>
      </w:pPr>
      <w:r w:rsidRPr="005B62B0">
        <w:rPr>
          <w:rStyle w:val="Znakapoznpodarou"/>
        </w:rPr>
        <w:footnoteRef/>
      </w:r>
      <w:r w:rsidRPr="005B62B0">
        <w:rPr>
          <w:lang w:val="en-GB"/>
        </w:rPr>
        <w:t xml:space="preserve"> </w:t>
      </w:r>
      <w:hyperlink r:id="rId5" w:history="1">
        <w:r w:rsidRPr="005B62B0">
          <w:rPr>
            <w:rStyle w:val="Hypertextovodkaz"/>
            <w:lang w:val="en-GB"/>
          </w:rPr>
          <w:t>https://commission.europa.eu/strategy-and-policy/policies/justice-and-fundamental-rights/upholding-rule-law/rule-law/rule-law-mechanism/2022-rule-law-report_en</w:t>
        </w:r>
      </w:hyperlink>
      <w:r w:rsidRPr="006829AA">
        <w:rPr>
          <w:lang w:val="en-GB"/>
        </w:rPr>
        <w:t xml:space="preserve"> </w:t>
      </w:r>
    </w:p>
  </w:footnote>
  <w:footnote w:id="8">
    <w:p w14:paraId="3037FB6B" w14:textId="04E2F543" w:rsidR="00716567" w:rsidRPr="00716567" w:rsidRDefault="00716567">
      <w:pPr>
        <w:pStyle w:val="Textpoznpodarou"/>
        <w:rPr>
          <w:lang w:val="en-US"/>
        </w:rPr>
      </w:pPr>
      <w:r>
        <w:rPr>
          <w:rStyle w:val="Znakapoznpodarou"/>
        </w:rPr>
        <w:footnoteRef/>
      </w:r>
      <w:r w:rsidRPr="00716567">
        <w:rPr>
          <w:lang w:val="en-US"/>
        </w:rPr>
        <w:t xml:space="preserve"> </w:t>
      </w:r>
      <w:hyperlink r:id="rId6" w:history="1">
        <w:r w:rsidRPr="00716567">
          <w:rPr>
            <w:rStyle w:val="Hypertextovodkaz"/>
            <w:lang w:val="en-US"/>
          </w:rPr>
          <w:t>Czech ex-Premier Babis acquitted in EU funds fraud case | AP News</w:t>
        </w:r>
      </w:hyperlink>
    </w:p>
  </w:footnote>
  <w:footnote w:id="9">
    <w:p w14:paraId="6A4AA8CA" w14:textId="1BFEB27E" w:rsidR="00716567" w:rsidRPr="00716567" w:rsidRDefault="00716567" w:rsidP="00716567">
      <w:pPr>
        <w:pStyle w:val="Textpoznpodarou"/>
        <w:jc w:val="both"/>
        <w:rPr>
          <w:rStyle w:val="Hypertextovodkaz"/>
          <w:lang w:val="en-US"/>
        </w:rPr>
      </w:pPr>
      <w:r>
        <w:rPr>
          <w:rStyle w:val="Znakapoznpodarou"/>
        </w:rPr>
        <w:footnoteRef/>
      </w:r>
      <w:r w:rsidRPr="00716567">
        <w:rPr>
          <w:lang w:val="en-US"/>
        </w:rPr>
        <w:t xml:space="preserve"> </w:t>
      </w:r>
      <w:hyperlink r:id="rId7" w:history="1">
        <w:r w:rsidRPr="00716567">
          <w:rPr>
            <w:rStyle w:val="Hypertextovodkaz"/>
            <w:lang w:val="en-US"/>
          </w:rPr>
          <w:t>https://learngerman.dw.com/en/czechs-demand-prime-ministers-resignation-in-massive-protest/a-49060093</w:t>
        </w:r>
      </w:hyperlink>
    </w:p>
  </w:footnote>
  <w:footnote w:id="10">
    <w:p w14:paraId="6D3F8E8B" w14:textId="78F98091" w:rsidR="00716567" w:rsidRPr="00716567" w:rsidRDefault="00716567">
      <w:pPr>
        <w:pStyle w:val="Textpoznpodarou"/>
        <w:rPr>
          <w:lang w:val="en-US"/>
        </w:rPr>
      </w:pPr>
      <w:r>
        <w:rPr>
          <w:rStyle w:val="Znakapoznpodarou"/>
        </w:rPr>
        <w:footnoteRef/>
      </w:r>
      <w:r w:rsidRPr="00716567">
        <w:rPr>
          <w:lang w:val="en-US"/>
        </w:rPr>
        <w:t xml:space="preserve"> </w:t>
      </w:r>
      <w:r>
        <w:rPr>
          <w:lang w:val="en-US"/>
        </w:rPr>
        <w:t>EU 2022 Rule of Law Report.</w:t>
      </w:r>
    </w:p>
  </w:footnote>
  <w:footnote w:id="11">
    <w:p w14:paraId="00F8CD32" w14:textId="77777777" w:rsidR="00C55BB9" w:rsidRPr="00716567" w:rsidRDefault="00C55BB9" w:rsidP="00C55BB9">
      <w:pPr>
        <w:rPr>
          <w:sz w:val="20"/>
          <w:szCs w:val="20"/>
          <w:lang w:val="en-US"/>
        </w:rPr>
      </w:pPr>
      <w:r>
        <w:rPr>
          <w:vertAlign w:val="superscript"/>
        </w:rPr>
        <w:footnoteRef/>
      </w:r>
      <w:r w:rsidRPr="00716567">
        <w:rPr>
          <w:sz w:val="20"/>
          <w:szCs w:val="20"/>
          <w:lang w:val="en-US"/>
        </w:rPr>
        <w:t xml:space="preserve"> </w:t>
      </w:r>
      <w:hyperlink r:id="rId8">
        <w:r w:rsidRPr="00716567">
          <w:rPr>
            <w:color w:val="1155CC"/>
            <w:sz w:val="20"/>
            <w:szCs w:val="20"/>
            <w:u w:val="single"/>
            <w:lang w:val="en-US"/>
          </w:rPr>
          <w:t>https://english.radio.cz/czech-president-sparks-outrage-controversial-pardon-8746286</w:t>
        </w:r>
      </w:hyperlink>
    </w:p>
    <w:p w14:paraId="63E4B4AE" w14:textId="77777777" w:rsidR="00C55BB9" w:rsidRPr="00716567" w:rsidRDefault="00C55BB9" w:rsidP="00C55BB9">
      <w:pPr>
        <w:rPr>
          <w:sz w:val="20"/>
          <w:szCs w:val="20"/>
          <w:lang w:val="en-US"/>
        </w:rPr>
      </w:pPr>
    </w:p>
  </w:footnote>
  <w:footnote w:id="12">
    <w:p w14:paraId="07E02C1D" w14:textId="68000492" w:rsidR="003A12C4" w:rsidRPr="003A12C4" w:rsidRDefault="003A12C4">
      <w:pPr>
        <w:pStyle w:val="Textpoznpodarou"/>
        <w:rPr>
          <w:lang w:val="en-GB"/>
        </w:rPr>
      </w:pPr>
      <w:r>
        <w:rPr>
          <w:rStyle w:val="Znakapoznpodarou"/>
        </w:rPr>
        <w:footnoteRef/>
      </w:r>
      <w:r w:rsidRPr="003A12C4">
        <w:rPr>
          <w:lang w:val="en-GB"/>
        </w:rPr>
        <w:t xml:space="preserve"> </w:t>
      </w:r>
      <w:hyperlink r:id="rId9" w:history="1">
        <w:r w:rsidRPr="004B36A6">
          <w:rPr>
            <w:rStyle w:val="Hypertextovodkaz"/>
            <w:lang w:val="en-GB"/>
          </w:rPr>
          <w:t>https://rm.coe.int/1680519084</w:t>
        </w:r>
      </w:hyperlink>
      <w:r>
        <w:rPr>
          <w:lang w:val="en-GB"/>
        </w:rPr>
        <w:t xml:space="preserve"> </w:t>
      </w:r>
    </w:p>
  </w:footnote>
  <w:footnote w:id="13">
    <w:p w14:paraId="049BBD04" w14:textId="42222BA9" w:rsidR="00CB6ADF" w:rsidRPr="007900E9" w:rsidRDefault="00CB6ADF">
      <w:pPr>
        <w:pStyle w:val="Textpoznpodarou"/>
        <w:rPr>
          <w:lang w:val="en-US"/>
        </w:rPr>
      </w:pPr>
      <w:r>
        <w:rPr>
          <w:rStyle w:val="Znakapoznpodarou"/>
        </w:rPr>
        <w:footnoteRef/>
      </w:r>
      <w:r w:rsidRPr="007900E9">
        <w:rPr>
          <w:lang w:val="en-US"/>
        </w:rPr>
        <w:t xml:space="preserve"> </w:t>
      </w:r>
      <w:r>
        <w:rPr>
          <w:lang w:val="en-US"/>
        </w:rPr>
        <w:t xml:space="preserve">See for example: </w:t>
      </w:r>
      <w:hyperlink r:id="rId10" w:history="1">
        <w:r w:rsidRPr="0071295B">
          <w:rPr>
            <w:rStyle w:val="Hypertextovodkaz"/>
            <w:lang w:val="en-US"/>
          </w:rPr>
          <w:t>https://www.odok.cz/portal/zvlady/jednani-detail/2023-04-19/</w:t>
        </w:r>
      </w:hyperlink>
      <w:r>
        <w:rPr>
          <w:lang w:val="en-US"/>
        </w:rPr>
        <w:t xml:space="preserve"> - (“záznam z jednání – doc.”)</w:t>
      </w:r>
    </w:p>
  </w:footnote>
  <w:footnote w:id="14">
    <w:p w14:paraId="678E0F37" w14:textId="1FC71698" w:rsidR="007B2BB6" w:rsidRPr="009232B1" w:rsidRDefault="007B2BB6" w:rsidP="00647604">
      <w:pPr>
        <w:jc w:val="both"/>
        <w:rPr>
          <w:sz w:val="20"/>
          <w:szCs w:val="20"/>
          <w:lang w:val="cs-CZ"/>
        </w:rPr>
      </w:pPr>
      <w:r>
        <w:rPr>
          <w:rStyle w:val="Znakapoznpodarou"/>
        </w:rPr>
        <w:footnoteRef/>
      </w:r>
      <w:r w:rsidRPr="007B2BB6">
        <w:rPr>
          <w:lang w:val="en-GB"/>
        </w:rPr>
        <w:t xml:space="preserve"> </w:t>
      </w:r>
      <w:r w:rsidRPr="009232B1">
        <w:rPr>
          <w:sz w:val="20"/>
          <w:szCs w:val="20"/>
          <w:lang w:val="en-GB"/>
        </w:rPr>
        <w:t xml:space="preserve">The following PPOVs activities </w:t>
      </w:r>
      <w:r w:rsidR="009232B1" w:rsidRPr="009232B1">
        <w:rPr>
          <w:sz w:val="20"/>
          <w:szCs w:val="20"/>
          <w:lang w:val="en-GB"/>
        </w:rPr>
        <w:t xml:space="preserve">are guaranteed by the Office of </w:t>
      </w:r>
      <w:r w:rsidRPr="009232B1">
        <w:rPr>
          <w:sz w:val="20"/>
          <w:szCs w:val="20"/>
          <w:lang w:val="en-GB"/>
        </w:rPr>
        <w:t xml:space="preserve">the Government: </w:t>
      </w:r>
      <w:hyperlink r:id="rId11" w:history="1">
        <w:r w:rsidRPr="009232B1">
          <w:rPr>
            <w:rStyle w:val="Hypertextovodkaz"/>
            <w:rFonts w:asciiTheme="minorHAnsi" w:hAnsiTheme="minorHAnsi" w:cstheme="minorHAnsi"/>
            <w:sz w:val="20"/>
            <w:szCs w:val="20"/>
            <w:lang w:val="cs-CZ"/>
          </w:rPr>
          <w:t>National Security Council</w:t>
        </w:r>
      </w:hyperlink>
      <w:r w:rsidRPr="009232B1">
        <w:rPr>
          <w:rStyle w:val="Hypertextovodkaz"/>
          <w:rFonts w:asciiTheme="minorHAnsi" w:hAnsiTheme="minorHAnsi" w:cstheme="minorHAnsi"/>
          <w:sz w:val="20"/>
          <w:szCs w:val="20"/>
          <w:u w:val="none"/>
          <w:lang w:val="cs-CZ"/>
        </w:rPr>
        <w:t xml:space="preserve">, </w:t>
      </w:r>
      <w:hyperlink r:id="rId12" w:history="1">
        <w:r w:rsidRPr="009232B1">
          <w:rPr>
            <w:rStyle w:val="Hypertextovodkaz"/>
            <w:rFonts w:asciiTheme="minorHAnsi" w:hAnsiTheme="minorHAnsi" w:cstheme="minorHAnsi"/>
            <w:sz w:val="20"/>
            <w:szCs w:val="20"/>
            <w:lang w:val="cs-CZ"/>
          </w:rPr>
          <w:t>Government Legislative Council</w:t>
        </w:r>
      </w:hyperlink>
      <w:r w:rsidRPr="009232B1">
        <w:rPr>
          <w:sz w:val="20"/>
          <w:szCs w:val="20"/>
          <w:lang w:val="en-GB"/>
        </w:rPr>
        <w:t xml:space="preserve">, </w:t>
      </w:r>
      <w:hyperlink r:id="rId13" w:history="1">
        <w:r w:rsidRPr="009232B1">
          <w:rPr>
            <w:rStyle w:val="Hypertextovodkaz"/>
            <w:rFonts w:asciiTheme="minorHAnsi" w:hAnsiTheme="minorHAnsi" w:cstheme="minorHAnsi"/>
            <w:sz w:val="20"/>
            <w:szCs w:val="20"/>
            <w:lang w:val="cs-CZ"/>
          </w:rPr>
          <w:t>The Government Council for Sustainable Development</w:t>
        </w:r>
      </w:hyperlink>
      <w:r w:rsidRPr="009232B1">
        <w:rPr>
          <w:sz w:val="20"/>
          <w:szCs w:val="20"/>
          <w:lang w:val="en-GB"/>
        </w:rPr>
        <w:t xml:space="preserve">, </w:t>
      </w:r>
      <w:hyperlink r:id="rId14" w:history="1">
        <w:r w:rsidRPr="009232B1">
          <w:rPr>
            <w:rStyle w:val="Hypertextovodkaz"/>
            <w:rFonts w:asciiTheme="minorHAnsi" w:hAnsiTheme="minorHAnsi" w:cstheme="minorHAnsi"/>
            <w:sz w:val="20"/>
            <w:szCs w:val="20"/>
            <w:lang w:val="cs-CZ"/>
          </w:rPr>
          <w:t>Committee for EU</w:t>
        </w:r>
      </w:hyperlink>
      <w:r w:rsidRPr="009232B1">
        <w:rPr>
          <w:sz w:val="20"/>
          <w:szCs w:val="20"/>
          <w:lang w:val="en-GB"/>
        </w:rPr>
        <w:t xml:space="preserve">, </w:t>
      </w:r>
      <w:hyperlink r:id="rId15" w:history="1">
        <w:r w:rsidRPr="009232B1">
          <w:rPr>
            <w:rStyle w:val="Hypertextovodkaz"/>
            <w:rFonts w:asciiTheme="minorHAnsi" w:hAnsiTheme="minorHAnsi" w:cstheme="minorHAnsi"/>
            <w:sz w:val="20"/>
            <w:szCs w:val="20"/>
            <w:lang w:val="cs-CZ"/>
          </w:rPr>
          <w:t>Ethics committee Czech</w:t>
        </w:r>
      </w:hyperlink>
      <w:r w:rsidRPr="009232B1">
        <w:rPr>
          <w:sz w:val="20"/>
          <w:szCs w:val="20"/>
          <w:lang w:val="en-GB"/>
        </w:rPr>
        <w:t xml:space="preserve">, </w:t>
      </w:r>
      <w:hyperlink r:id="rId16" w:history="1">
        <w:r w:rsidRPr="009232B1">
          <w:rPr>
            <w:rStyle w:val="Hypertextovodkaz"/>
            <w:rFonts w:asciiTheme="minorHAnsi" w:hAnsiTheme="minorHAnsi" w:cstheme="minorHAnsi"/>
            <w:sz w:val="20"/>
            <w:szCs w:val="20"/>
            <w:lang w:val="cs-CZ"/>
          </w:rPr>
          <w:t>Inter-ministerial Commission for Roma Community Affairs</w:t>
        </w:r>
      </w:hyperlink>
      <w:r w:rsidRPr="009232B1">
        <w:rPr>
          <w:rStyle w:val="Hypertextovodkaz"/>
          <w:rFonts w:asciiTheme="minorHAnsi" w:hAnsiTheme="minorHAnsi" w:cstheme="minorHAnsi"/>
          <w:sz w:val="20"/>
          <w:szCs w:val="20"/>
          <w:lang w:val="cs-CZ"/>
        </w:rPr>
        <w:t xml:space="preserve">, </w:t>
      </w:r>
      <w:hyperlink r:id="rId17" w:history="1">
        <w:r w:rsidRPr="009232B1">
          <w:rPr>
            <w:rStyle w:val="Hypertextovodkaz"/>
            <w:rFonts w:asciiTheme="minorHAnsi" w:hAnsiTheme="minorHAnsi" w:cstheme="minorHAnsi"/>
            <w:sz w:val="20"/>
            <w:szCs w:val="20"/>
            <w:lang w:val="cs-CZ"/>
          </w:rPr>
          <w:t>Government Council for Human Rights</w:t>
        </w:r>
      </w:hyperlink>
      <w:r w:rsidRPr="009232B1">
        <w:rPr>
          <w:rStyle w:val="Hypertextovodkaz"/>
          <w:rFonts w:asciiTheme="minorHAnsi" w:hAnsiTheme="minorHAnsi" w:cstheme="minorHAnsi"/>
          <w:sz w:val="20"/>
          <w:szCs w:val="20"/>
          <w:u w:val="none"/>
          <w:lang w:val="cs-CZ"/>
        </w:rPr>
        <w:t>,</w:t>
      </w:r>
      <w:r w:rsidRPr="009232B1">
        <w:rPr>
          <w:rStyle w:val="Hypertextovodkaz"/>
          <w:rFonts w:asciiTheme="minorHAnsi" w:hAnsiTheme="minorHAnsi" w:cstheme="minorHAnsi"/>
          <w:sz w:val="20"/>
          <w:szCs w:val="20"/>
          <w:lang w:val="cs-CZ"/>
        </w:rPr>
        <w:t xml:space="preserve"> </w:t>
      </w:r>
      <w:hyperlink r:id="rId18" w:history="1">
        <w:r w:rsidRPr="009232B1">
          <w:rPr>
            <w:rStyle w:val="Hypertextovodkaz"/>
            <w:rFonts w:asciiTheme="minorHAnsi" w:hAnsiTheme="minorHAnsi" w:cstheme="minorHAnsi"/>
            <w:sz w:val="20"/>
            <w:szCs w:val="20"/>
            <w:lang w:val="cs-CZ"/>
          </w:rPr>
          <w:t>Government Council for Gender Equality</w:t>
        </w:r>
      </w:hyperlink>
      <w:r w:rsidRPr="009232B1">
        <w:rPr>
          <w:rStyle w:val="Hypertextovodkaz"/>
          <w:rFonts w:asciiTheme="minorHAnsi" w:hAnsiTheme="minorHAnsi" w:cstheme="minorHAnsi"/>
          <w:sz w:val="20"/>
          <w:szCs w:val="20"/>
          <w:lang w:val="cs-CZ"/>
        </w:rPr>
        <w:t xml:space="preserve">, </w:t>
      </w:r>
      <w:hyperlink r:id="rId19" w:history="1">
        <w:r w:rsidRPr="009232B1">
          <w:rPr>
            <w:rStyle w:val="Hypertextovodkaz"/>
            <w:rFonts w:asciiTheme="minorHAnsi" w:hAnsiTheme="minorHAnsi" w:cstheme="minorHAnsi"/>
            <w:sz w:val="20"/>
            <w:szCs w:val="20"/>
            <w:lang w:val="cs-CZ"/>
          </w:rPr>
          <w:t>Government Council for National Minorities</w:t>
        </w:r>
      </w:hyperlink>
      <w:r w:rsidRPr="009232B1">
        <w:rPr>
          <w:rStyle w:val="Hypertextovodkaz"/>
          <w:rFonts w:asciiTheme="minorHAnsi" w:hAnsiTheme="minorHAnsi" w:cstheme="minorHAnsi"/>
          <w:sz w:val="20"/>
          <w:szCs w:val="20"/>
          <w:u w:val="none"/>
          <w:lang w:val="cs-CZ"/>
        </w:rPr>
        <w:t>,</w:t>
      </w:r>
      <w:r w:rsidRPr="009232B1">
        <w:rPr>
          <w:rStyle w:val="Hypertextovodkaz"/>
          <w:rFonts w:asciiTheme="minorHAnsi" w:hAnsiTheme="minorHAnsi" w:cstheme="minorHAnsi"/>
          <w:sz w:val="20"/>
          <w:szCs w:val="20"/>
          <w:lang w:val="cs-CZ"/>
        </w:rPr>
        <w:t xml:space="preserve"> </w:t>
      </w:r>
      <w:hyperlink r:id="rId20" w:history="1">
        <w:r w:rsidRPr="009232B1">
          <w:rPr>
            <w:rStyle w:val="Hypertextovodkaz"/>
            <w:rFonts w:asciiTheme="minorHAnsi" w:hAnsiTheme="minorHAnsi" w:cstheme="minorHAnsi"/>
            <w:sz w:val="20"/>
            <w:szCs w:val="20"/>
            <w:lang w:val="cs-CZ"/>
          </w:rPr>
          <w:t>Non-Governmental Organisations</w:t>
        </w:r>
      </w:hyperlink>
      <w:r w:rsidRPr="009232B1">
        <w:rPr>
          <w:sz w:val="20"/>
          <w:szCs w:val="20"/>
          <w:lang w:val="en-GB"/>
        </w:rPr>
        <w:t xml:space="preserve">, </w:t>
      </w:r>
      <w:hyperlink r:id="rId21" w:history="1">
        <w:r w:rsidRPr="009232B1">
          <w:rPr>
            <w:rStyle w:val="Hypertextovodkaz"/>
            <w:rFonts w:asciiTheme="minorHAnsi" w:hAnsiTheme="minorHAnsi" w:cstheme="minorHAnsi"/>
            <w:sz w:val="20"/>
            <w:szCs w:val="20"/>
            <w:lang w:val="cs-CZ"/>
          </w:rPr>
          <w:t>Government Council for the Coordination of Addiction Policy</w:t>
        </w:r>
      </w:hyperlink>
      <w:r w:rsidRPr="009232B1">
        <w:rPr>
          <w:sz w:val="20"/>
          <w:szCs w:val="20"/>
          <w:lang w:val="en-GB"/>
        </w:rPr>
        <w:t xml:space="preserve">, </w:t>
      </w:r>
      <w:hyperlink r:id="rId22" w:history="1">
        <w:r w:rsidRPr="009232B1">
          <w:rPr>
            <w:rStyle w:val="Hypertextovodkaz"/>
            <w:rFonts w:asciiTheme="minorHAnsi" w:hAnsiTheme="minorHAnsi" w:cstheme="minorHAnsi"/>
            <w:sz w:val="20"/>
            <w:szCs w:val="20"/>
            <w:lang w:val="cs-CZ"/>
          </w:rPr>
          <w:t>Government Board for Persons with Disabilities</w:t>
        </w:r>
      </w:hyperlink>
      <w:r w:rsidRPr="009232B1">
        <w:rPr>
          <w:rStyle w:val="Hypertextovodkaz"/>
          <w:rFonts w:asciiTheme="minorHAnsi" w:hAnsiTheme="minorHAnsi" w:cstheme="minorHAnsi"/>
          <w:sz w:val="20"/>
          <w:szCs w:val="20"/>
          <w:u w:val="none"/>
          <w:lang w:val="cs-CZ"/>
        </w:rPr>
        <w:t xml:space="preserve">, </w:t>
      </w:r>
      <w:hyperlink r:id="rId23" w:history="1">
        <w:r w:rsidRPr="009232B1">
          <w:rPr>
            <w:rStyle w:val="Hypertextovodkaz"/>
            <w:rFonts w:asciiTheme="minorHAnsi" w:hAnsiTheme="minorHAnsi" w:cstheme="minorHAnsi"/>
            <w:sz w:val="20"/>
            <w:szCs w:val="20"/>
            <w:lang w:val="cs-CZ"/>
          </w:rPr>
          <w:t>Government Dislocation Committee</w:t>
        </w:r>
      </w:hyperlink>
      <w:r w:rsidRPr="009232B1">
        <w:rPr>
          <w:rStyle w:val="Hypertextovodkaz"/>
          <w:rFonts w:asciiTheme="minorHAnsi" w:hAnsiTheme="minorHAnsi" w:cstheme="minorHAnsi"/>
          <w:sz w:val="20"/>
          <w:szCs w:val="20"/>
          <w:u w:val="none"/>
          <w:lang w:val="cs-CZ"/>
        </w:rPr>
        <w:t xml:space="preserve">, </w:t>
      </w:r>
      <w:hyperlink r:id="rId24" w:history="1">
        <w:r w:rsidRPr="009232B1">
          <w:rPr>
            <w:rStyle w:val="Hypertextovodkaz"/>
            <w:rFonts w:asciiTheme="minorHAnsi" w:hAnsiTheme="minorHAnsi" w:cstheme="minorHAnsi"/>
            <w:sz w:val="20"/>
            <w:szCs w:val="20"/>
            <w:lang w:val="cs-CZ"/>
          </w:rPr>
          <w:t>Research and Development Council</w:t>
        </w:r>
      </w:hyperlink>
      <w:r w:rsidRPr="009232B1">
        <w:rPr>
          <w:rStyle w:val="Hypertextovodkaz"/>
          <w:rFonts w:asciiTheme="minorHAnsi" w:hAnsiTheme="minorHAnsi" w:cstheme="minorHAnsi"/>
          <w:sz w:val="20"/>
          <w:szCs w:val="20"/>
          <w:u w:val="none"/>
          <w:lang w:val="cs-CZ"/>
        </w:rPr>
        <w:t xml:space="preserve">, </w:t>
      </w:r>
      <w:hyperlink r:id="rId25" w:history="1">
        <w:r w:rsidRPr="009232B1">
          <w:rPr>
            <w:rStyle w:val="Hypertextovodkaz"/>
            <w:rFonts w:asciiTheme="minorHAnsi" w:hAnsiTheme="minorHAnsi" w:cstheme="minorHAnsi"/>
            <w:sz w:val="20"/>
            <w:szCs w:val="20"/>
            <w:lang w:val="cs-CZ"/>
          </w:rPr>
          <w:t>Information Society</w:t>
        </w:r>
      </w:hyperlink>
      <w:r w:rsidR="00647604" w:rsidRPr="009232B1">
        <w:rPr>
          <w:rStyle w:val="Hypertextovodkaz"/>
          <w:rFonts w:asciiTheme="minorHAnsi" w:hAnsiTheme="minorHAnsi" w:cstheme="minorHAnsi"/>
          <w:sz w:val="20"/>
          <w:szCs w:val="20"/>
          <w:lang w:val="cs-CZ"/>
        </w:rPr>
        <w:t>.</w:t>
      </w:r>
      <w:r w:rsidR="009232B1" w:rsidRPr="009232B1">
        <w:rPr>
          <w:rStyle w:val="Hypertextovodkaz"/>
          <w:rFonts w:asciiTheme="minorHAnsi" w:hAnsiTheme="minorHAnsi" w:cstheme="minorHAnsi"/>
          <w:sz w:val="20"/>
          <w:szCs w:val="20"/>
          <w:u w:val="none"/>
          <w:lang w:val="cs-CZ"/>
        </w:rPr>
        <w:t xml:space="preserve"> </w:t>
      </w:r>
      <w:r w:rsidR="009232B1" w:rsidRPr="009232B1">
        <w:rPr>
          <w:sz w:val="20"/>
          <w:szCs w:val="20"/>
          <w:lang w:val="cs-CZ"/>
        </w:rPr>
        <w:t xml:space="preserve">The following PPOVs activities are guaranteed by specific ministries: Ministry of Industry and Trade: </w:t>
      </w:r>
      <w:hyperlink r:id="rId26" w:history="1">
        <w:r w:rsidR="009232B1" w:rsidRPr="009232B1">
          <w:rPr>
            <w:rStyle w:val="Hypertextovodkaz"/>
            <w:rFonts w:asciiTheme="minorHAnsi" w:hAnsiTheme="minorHAnsi" w:cstheme="minorHAnsi"/>
            <w:sz w:val="20"/>
            <w:szCs w:val="20"/>
            <w:lang w:val="cs-CZ"/>
          </w:rPr>
          <w:t>Governmental Council for energy and raw materials strategy of the Czech Republic</w:t>
        </w:r>
      </w:hyperlink>
      <w:r w:rsidR="009232B1" w:rsidRPr="009232B1">
        <w:rPr>
          <w:rStyle w:val="Hypertextovodkaz"/>
          <w:rFonts w:asciiTheme="minorHAnsi" w:hAnsiTheme="minorHAnsi" w:cstheme="minorHAnsi"/>
          <w:sz w:val="20"/>
          <w:szCs w:val="20"/>
          <w:lang w:val="cs-CZ"/>
        </w:rPr>
        <w:t xml:space="preserve">, </w:t>
      </w:r>
      <w:hyperlink r:id="rId27" w:history="1">
        <w:r w:rsidR="009232B1" w:rsidRPr="009232B1">
          <w:rPr>
            <w:rStyle w:val="Hypertextovodkaz"/>
            <w:rFonts w:asciiTheme="minorHAnsi" w:hAnsiTheme="minorHAnsi" w:cstheme="minorHAnsi"/>
            <w:sz w:val="20"/>
            <w:szCs w:val="20"/>
            <w:lang w:val="cs-CZ"/>
          </w:rPr>
          <w:t>The Czech Republics' Council for Quality</w:t>
        </w:r>
      </w:hyperlink>
      <w:r w:rsidR="009232B1" w:rsidRPr="009232B1">
        <w:rPr>
          <w:sz w:val="20"/>
          <w:szCs w:val="20"/>
          <w:lang w:val="en-US"/>
        </w:rPr>
        <w:t xml:space="preserve">; Ministry of the Environment: </w:t>
      </w:r>
      <w:hyperlink r:id="rId28" w:history="1">
        <w:r w:rsidR="009232B1" w:rsidRPr="009232B1">
          <w:rPr>
            <w:rStyle w:val="Hypertextovodkaz"/>
            <w:rFonts w:asciiTheme="minorHAnsi" w:hAnsiTheme="minorHAnsi" w:cstheme="minorHAnsi"/>
            <w:sz w:val="20"/>
            <w:szCs w:val="20"/>
            <w:lang w:val="cs-CZ"/>
          </w:rPr>
          <w:t>Government Council for Sustainable Development</w:t>
        </w:r>
      </w:hyperlink>
      <w:r w:rsidR="009232B1" w:rsidRPr="009232B1">
        <w:rPr>
          <w:rStyle w:val="Hypertextovodkaz"/>
          <w:rFonts w:asciiTheme="minorHAnsi" w:hAnsiTheme="minorHAnsi" w:cstheme="minorHAnsi"/>
          <w:sz w:val="20"/>
          <w:szCs w:val="20"/>
          <w:lang w:val="cs-CZ"/>
        </w:rPr>
        <w:t xml:space="preserve">, </w:t>
      </w:r>
      <w:hyperlink r:id="rId29" w:history="1">
        <w:r w:rsidR="009232B1" w:rsidRPr="009232B1">
          <w:rPr>
            <w:rStyle w:val="Hypertextovodkaz"/>
            <w:rFonts w:asciiTheme="minorHAnsi" w:hAnsiTheme="minorHAnsi" w:cstheme="minorHAnsi"/>
            <w:sz w:val="20"/>
            <w:szCs w:val="20"/>
            <w:lang w:val="cs-CZ"/>
          </w:rPr>
          <w:t>Central Flood Commission</w:t>
        </w:r>
      </w:hyperlink>
      <w:r w:rsidR="009232B1" w:rsidRPr="009232B1">
        <w:rPr>
          <w:sz w:val="20"/>
          <w:szCs w:val="20"/>
          <w:lang w:val="en-US"/>
        </w:rPr>
        <w:t>; Mini</w:t>
      </w:r>
      <w:r w:rsidR="009232B1">
        <w:rPr>
          <w:sz w:val="20"/>
          <w:szCs w:val="20"/>
          <w:lang w:val="en-US"/>
        </w:rPr>
        <w:t>s</w:t>
      </w:r>
      <w:r w:rsidR="009232B1" w:rsidRPr="009232B1">
        <w:rPr>
          <w:sz w:val="20"/>
          <w:szCs w:val="20"/>
          <w:lang w:val="en-US"/>
        </w:rPr>
        <w:t xml:space="preserve">try of Labour and Social Affairs: </w:t>
      </w:r>
      <w:hyperlink r:id="rId30" w:history="1">
        <w:r w:rsidR="009232B1" w:rsidRPr="001F5CCB">
          <w:rPr>
            <w:rStyle w:val="Hypertextovodkaz"/>
            <w:rFonts w:asciiTheme="minorHAnsi" w:hAnsiTheme="minorHAnsi" w:cstheme="minorHAnsi"/>
            <w:sz w:val="20"/>
            <w:szCs w:val="20"/>
            <w:lang w:val="cs-CZ"/>
          </w:rPr>
          <w:t>Council of Economic and Social Agreement of the Czech Republic,</w:t>
        </w:r>
      </w:hyperlink>
      <w:r w:rsidR="009232B1" w:rsidRPr="009232B1">
        <w:rPr>
          <w:rStyle w:val="Hypertextovodkaz"/>
          <w:rFonts w:asciiTheme="minorHAnsi" w:hAnsiTheme="minorHAnsi" w:cstheme="minorHAnsi"/>
          <w:sz w:val="20"/>
          <w:szCs w:val="20"/>
          <w:lang w:val="cs-CZ"/>
        </w:rPr>
        <w:t xml:space="preserve"> Government Council for Safety, Hygiene and Health at Work, </w:t>
      </w:r>
      <w:hyperlink r:id="rId31" w:history="1">
        <w:r w:rsidR="009232B1" w:rsidRPr="009232B1">
          <w:rPr>
            <w:rStyle w:val="Hypertextovodkaz"/>
            <w:rFonts w:asciiTheme="minorHAnsi" w:hAnsiTheme="minorHAnsi" w:cstheme="minorHAnsi"/>
            <w:sz w:val="20"/>
            <w:szCs w:val="20"/>
            <w:lang w:val="cs-CZ"/>
          </w:rPr>
          <w:t>Government Council for Seniors and Population Ageing</w:t>
        </w:r>
      </w:hyperlink>
      <w:r w:rsidR="009232B1" w:rsidRPr="009232B1">
        <w:rPr>
          <w:sz w:val="20"/>
          <w:szCs w:val="20"/>
          <w:lang w:val="en-US"/>
        </w:rPr>
        <w:t>; Ministry of Transport:</w:t>
      </w:r>
      <w:r w:rsidR="009232B1" w:rsidRPr="009232B1">
        <w:rPr>
          <w:rStyle w:val="Hypertextovodkaz"/>
          <w:rFonts w:asciiTheme="minorHAnsi" w:hAnsiTheme="minorHAnsi" w:cstheme="minorHAnsi"/>
          <w:sz w:val="20"/>
          <w:szCs w:val="20"/>
          <w:lang w:val="cs-CZ"/>
        </w:rPr>
        <w:t xml:space="preserve"> </w:t>
      </w:r>
      <w:hyperlink r:id="rId32" w:history="1">
        <w:r w:rsidR="009232B1" w:rsidRPr="009232B1">
          <w:rPr>
            <w:rStyle w:val="Hypertextovodkaz"/>
            <w:rFonts w:asciiTheme="minorHAnsi" w:hAnsiTheme="minorHAnsi" w:cstheme="minorHAnsi"/>
            <w:sz w:val="20"/>
            <w:szCs w:val="20"/>
            <w:lang w:val="cs-CZ"/>
          </w:rPr>
          <w:t>Czech Republic Government Council for Road Safety</w:t>
        </w:r>
      </w:hyperlink>
      <w:r w:rsidR="009232B1" w:rsidRPr="009232B1">
        <w:rPr>
          <w:sz w:val="20"/>
          <w:szCs w:val="20"/>
          <w:lang w:val="en-US"/>
        </w:rPr>
        <w:t>; Ministry of the Interior:</w:t>
      </w:r>
      <w:r w:rsidR="009232B1" w:rsidRPr="009232B1">
        <w:rPr>
          <w:rStyle w:val="Hypertextovodkaz"/>
          <w:rFonts w:asciiTheme="minorHAnsi" w:hAnsiTheme="minorHAnsi" w:cstheme="minorHAnsi"/>
          <w:sz w:val="20"/>
          <w:szCs w:val="20"/>
          <w:lang w:val="cs-CZ"/>
        </w:rPr>
        <w:t xml:space="preserve"> </w:t>
      </w:r>
      <w:hyperlink r:id="rId33" w:history="1">
        <w:r w:rsidR="009232B1" w:rsidRPr="009232B1">
          <w:rPr>
            <w:rStyle w:val="Hypertextovodkaz"/>
            <w:rFonts w:asciiTheme="minorHAnsi" w:hAnsiTheme="minorHAnsi" w:cstheme="minorHAnsi"/>
            <w:sz w:val="20"/>
            <w:szCs w:val="20"/>
            <w:lang w:val="cs-CZ"/>
          </w:rPr>
          <w:t>National Co-ordination Group for Digital Broadcasting in the CR</w:t>
        </w:r>
      </w:hyperlink>
      <w:r w:rsidR="009232B1" w:rsidRPr="009232B1">
        <w:rPr>
          <w:sz w:val="20"/>
          <w:szCs w:val="20"/>
          <w:lang w:val="en-US"/>
        </w:rPr>
        <w:t>; Ministry of Foreign Affairs:</w:t>
      </w:r>
      <w:r w:rsidR="009232B1" w:rsidRPr="009232B1">
        <w:rPr>
          <w:rStyle w:val="Hypertextovodkaz"/>
          <w:rFonts w:asciiTheme="minorHAnsi" w:hAnsiTheme="minorHAnsi" w:cstheme="minorHAnsi"/>
          <w:sz w:val="20"/>
          <w:szCs w:val="20"/>
          <w:lang w:val="cs-CZ"/>
        </w:rPr>
        <w:t xml:space="preserve"> </w:t>
      </w:r>
      <w:hyperlink r:id="rId34" w:history="1">
        <w:r w:rsidR="009232B1" w:rsidRPr="009232B1">
          <w:rPr>
            <w:rStyle w:val="Hypertextovodkaz"/>
            <w:rFonts w:asciiTheme="minorHAnsi" w:hAnsiTheme="minorHAnsi" w:cstheme="minorHAnsi"/>
            <w:sz w:val="20"/>
            <w:szCs w:val="20"/>
            <w:lang w:val="cs-CZ"/>
          </w:rPr>
          <w:t>The Czech Commission for UNESCO</w:t>
        </w:r>
      </w:hyperlink>
      <w:r w:rsidR="009232B1" w:rsidRPr="009232B1">
        <w:rPr>
          <w:sz w:val="20"/>
          <w:szCs w:val="20"/>
          <w:lang w:val="en-US"/>
        </w:rPr>
        <w:t>; Ministry of Culture:</w:t>
      </w:r>
      <w:r w:rsidR="009232B1" w:rsidRPr="009232B1">
        <w:rPr>
          <w:rStyle w:val="Hypertextovodkaz"/>
          <w:rFonts w:asciiTheme="minorHAnsi" w:hAnsiTheme="minorHAnsi" w:cstheme="minorHAnsi"/>
          <w:sz w:val="20"/>
          <w:szCs w:val="20"/>
          <w:lang w:val="cs-CZ"/>
        </w:rPr>
        <w:t xml:space="preserve"> </w:t>
      </w:r>
      <w:hyperlink r:id="rId35" w:history="1">
        <w:r w:rsidR="009232B1" w:rsidRPr="009232B1">
          <w:rPr>
            <w:rStyle w:val="Hypertextovodkaz"/>
            <w:rFonts w:asciiTheme="minorHAnsi" w:hAnsiTheme="minorHAnsi" w:cstheme="minorHAnsi"/>
            <w:sz w:val="20"/>
            <w:szCs w:val="20"/>
            <w:lang w:val="cs-CZ"/>
          </w:rPr>
          <w:t>Commission for the Reconciliation of Relations between the State and Churches and Religious Societies</w:t>
        </w:r>
      </w:hyperlink>
      <w:r w:rsidR="009232B1" w:rsidRPr="009232B1">
        <w:rPr>
          <w:rStyle w:val="Hypertextovodkaz"/>
          <w:rFonts w:asciiTheme="minorHAnsi" w:hAnsiTheme="minorHAnsi" w:cstheme="minorHAnsi"/>
          <w:sz w:val="20"/>
          <w:szCs w:val="20"/>
          <w:lang w:val="cs-CZ"/>
        </w:rPr>
        <w:t>.</w:t>
      </w:r>
    </w:p>
  </w:footnote>
  <w:footnote w:id="15">
    <w:p w14:paraId="487603DE" w14:textId="77777777" w:rsidR="009232B1" w:rsidRPr="007B2BB6" w:rsidRDefault="009232B1" w:rsidP="009232B1">
      <w:pPr>
        <w:pStyle w:val="Textpoznpodarou"/>
        <w:rPr>
          <w:lang w:val="cs-CZ"/>
        </w:rPr>
      </w:pPr>
      <w:r>
        <w:rPr>
          <w:rStyle w:val="Znakapoznpodarou"/>
        </w:rPr>
        <w:footnoteRef/>
      </w:r>
      <w:r w:rsidRPr="007B2BB6">
        <w:rPr>
          <w:lang w:val="cs-CZ"/>
        </w:rPr>
        <w:t xml:space="preserve"> </w:t>
      </w:r>
      <w:hyperlink r:id="rId36" w:history="1">
        <w:r w:rsidRPr="007B2BB6">
          <w:rPr>
            <w:rStyle w:val="Hypertextovodkaz"/>
            <w:lang w:val="cs-CZ"/>
          </w:rPr>
          <w:t>https://www.vlada.cz/cz/ppov/ppov-50611</w:t>
        </w:r>
      </w:hyperlink>
      <w:r w:rsidRPr="007B2BB6">
        <w:rPr>
          <w:lang w:val="cs-CZ"/>
        </w:rPr>
        <w:t xml:space="preserve"> </w:t>
      </w:r>
    </w:p>
  </w:footnote>
  <w:footnote w:id="16">
    <w:p w14:paraId="5851E735" w14:textId="46BEEDD0" w:rsidR="00645F8A" w:rsidRPr="00645F8A" w:rsidRDefault="00645F8A">
      <w:pPr>
        <w:pStyle w:val="Textpoznpodarou"/>
        <w:rPr>
          <w:lang w:val="cs-CZ"/>
        </w:rPr>
      </w:pPr>
      <w:r>
        <w:rPr>
          <w:rStyle w:val="Znakapoznpodarou"/>
        </w:rPr>
        <w:footnoteRef/>
      </w:r>
      <w:r w:rsidRPr="00645F8A">
        <w:rPr>
          <w:lang w:val="cs-CZ"/>
        </w:rPr>
        <w:t xml:space="preserve"> </w:t>
      </w:r>
      <w:hyperlink r:id="rId37" w:anchor="urad" w:history="1">
        <w:r w:rsidRPr="00645F8A">
          <w:rPr>
            <w:rStyle w:val="Hypertextovodkaz"/>
            <w:lang w:val="cs-CZ"/>
          </w:rPr>
          <w:t>https://www.vlada.cz/cz/pracovni-a-poradni-organy-vlady/#urad</w:t>
        </w:r>
      </w:hyperlink>
    </w:p>
  </w:footnote>
  <w:footnote w:id="17">
    <w:p w14:paraId="08E22B8B" w14:textId="270FDBC7" w:rsidR="0094693B" w:rsidRPr="00645F8A" w:rsidRDefault="0094693B" w:rsidP="00645F8A">
      <w:pPr>
        <w:pStyle w:val="Textpoznpodarou"/>
        <w:jc w:val="both"/>
        <w:rPr>
          <w:sz w:val="16"/>
          <w:szCs w:val="16"/>
          <w:lang w:val="en-US"/>
        </w:rPr>
      </w:pPr>
      <w:r>
        <w:rPr>
          <w:rStyle w:val="Znakapoznpodarou"/>
        </w:rPr>
        <w:footnoteRef/>
      </w:r>
      <w:r w:rsidRPr="0094693B">
        <w:rPr>
          <w:lang w:val="en-US"/>
        </w:rPr>
        <w:t xml:space="preserve"> </w:t>
      </w:r>
      <w:r>
        <w:rPr>
          <w:lang w:val="en-US"/>
        </w:rPr>
        <w:t xml:space="preserve">See for example the </w:t>
      </w:r>
      <w:r w:rsidR="00645F8A">
        <w:rPr>
          <w:lang w:val="en-US"/>
        </w:rPr>
        <w:t xml:space="preserve">list of advisers </w:t>
      </w:r>
      <w:r w:rsidR="009760B5">
        <w:rPr>
          <w:lang w:val="en-US"/>
        </w:rPr>
        <w:t>of the Prime Minister (</w:t>
      </w:r>
      <w:hyperlink r:id="rId38" w:history="1">
        <w:r w:rsidR="009760B5" w:rsidRPr="009760B5">
          <w:rPr>
            <w:rStyle w:val="Hypertextovodkaz"/>
            <w:rFonts w:asciiTheme="minorHAnsi" w:hAnsiTheme="minorHAnsi" w:cstheme="minorHAnsi"/>
            <w:lang w:val="en-GB"/>
          </w:rPr>
          <w:t>https://www.vlada.cz/cz/clenove-vlady/premier/poradci/poradni-sbor-predsedy-vlady-petra-fialy-193673/</w:t>
        </w:r>
      </w:hyperlink>
      <w:r w:rsidR="009760B5" w:rsidRPr="00FF0A71">
        <w:rPr>
          <w:rStyle w:val="Hypertextovodkaz"/>
          <w:rFonts w:asciiTheme="minorHAnsi" w:hAnsiTheme="minorHAnsi" w:cstheme="minorHAnsi"/>
          <w:lang w:val="en-GB"/>
        </w:rPr>
        <w:t>,</w:t>
      </w:r>
      <w:r w:rsidR="009760B5">
        <w:rPr>
          <w:lang w:val="en-GB"/>
        </w:rPr>
        <w:t xml:space="preserve"> the list of advisers and</w:t>
      </w:r>
      <w:r w:rsidR="00645F8A">
        <w:rPr>
          <w:lang w:val="en-US"/>
        </w:rPr>
        <w:t xml:space="preserve"> advisory bodies of the Ministry of Justice (</w:t>
      </w:r>
      <w:hyperlink r:id="rId39" w:history="1">
        <w:r w:rsidR="00645F8A" w:rsidRPr="008D554E">
          <w:rPr>
            <w:rStyle w:val="Hypertextovodkaz"/>
            <w:rFonts w:asciiTheme="minorHAnsi" w:hAnsiTheme="minorHAnsi" w:cstheme="minorHAnsi"/>
            <w:lang w:val="en-GB"/>
          </w:rPr>
          <w:t>https://justice.cz/web/msp/seznam-poradcu-a-poradnich-organu</w:t>
        </w:r>
      </w:hyperlink>
      <w:r w:rsidR="00645F8A">
        <w:rPr>
          <w:rFonts w:asciiTheme="minorHAnsi" w:hAnsiTheme="minorHAnsi" w:cstheme="minorHAnsi"/>
          <w:lang w:val="en-GB"/>
        </w:rPr>
        <w:t>) and of the Ministry of Transport (</w:t>
      </w:r>
      <w:hyperlink r:id="rId40" w:history="1">
        <w:r w:rsidR="00645F8A" w:rsidRPr="00645F8A">
          <w:rPr>
            <w:rStyle w:val="Hypertextovodkaz"/>
            <w:rFonts w:asciiTheme="minorHAnsi" w:hAnsiTheme="minorHAnsi" w:cstheme="minorHAnsi"/>
            <w:lang w:val="en-GB"/>
          </w:rPr>
          <w:t>https://www.mdcr.cz/Ministerstvo/Boj-s-korupci</w:t>
        </w:r>
      </w:hyperlink>
      <w:r w:rsidR="00645F8A">
        <w:rPr>
          <w:rStyle w:val="Hypertextovodkaz"/>
          <w:rFonts w:asciiTheme="minorHAnsi" w:hAnsiTheme="minorHAnsi" w:cstheme="minorHAnsi"/>
          <w:lang w:val="en-GB"/>
        </w:rPr>
        <w:t xml:space="preserve">, </w:t>
      </w:r>
      <w:r w:rsidR="00645F8A" w:rsidRPr="00645F8A">
        <w:rPr>
          <w:rFonts w:asciiTheme="minorHAnsi" w:hAnsiTheme="minorHAnsi" w:cstheme="minorHAnsi"/>
          <w:lang w:val="en-GB"/>
        </w:rPr>
        <w:t>in section "</w:t>
      </w:r>
      <w:r w:rsidR="00645F8A" w:rsidRPr="00645F8A">
        <w:rPr>
          <w:rFonts w:asciiTheme="minorHAnsi" w:hAnsiTheme="minorHAnsi" w:cstheme="minorHAnsi"/>
          <w:i/>
          <w:iCs/>
          <w:lang w:val="en-GB"/>
        </w:rPr>
        <w:t>Poradci a poradní orgány</w:t>
      </w:r>
      <w:r w:rsidR="00645F8A" w:rsidRPr="00645F8A">
        <w:rPr>
          <w:rFonts w:asciiTheme="minorHAnsi" w:hAnsiTheme="minorHAnsi" w:cstheme="minorHAnsi"/>
          <w:lang w:val="en-GB"/>
        </w:rPr>
        <w:t>", paragraphs starting with "</w:t>
      </w:r>
      <w:r w:rsidR="00645F8A" w:rsidRPr="00645F8A">
        <w:rPr>
          <w:rFonts w:asciiTheme="minorHAnsi" w:hAnsiTheme="minorHAnsi" w:cstheme="minorHAnsi"/>
          <w:i/>
          <w:iCs/>
          <w:lang w:val="en-GB"/>
        </w:rPr>
        <w:t>Přehled poradců</w:t>
      </w:r>
      <w:r w:rsidR="00645F8A" w:rsidRPr="00645F8A">
        <w:rPr>
          <w:rFonts w:asciiTheme="minorHAnsi" w:hAnsiTheme="minorHAnsi" w:cstheme="minorHAnsi"/>
          <w:lang w:val="en-GB"/>
        </w:rPr>
        <w:t>"</w:t>
      </w:r>
      <w:r w:rsidR="00645F8A" w:rsidRPr="00416492">
        <w:rPr>
          <w:lang w:val="en-US"/>
        </w:rPr>
        <w:t>)</w:t>
      </w:r>
    </w:p>
  </w:footnote>
  <w:footnote w:id="18">
    <w:p w14:paraId="5770168A" w14:textId="5ABEB471" w:rsidR="00743776" w:rsidRPr="00743776" w:rsidRDefault="00743776" w:rsidP="00A341FC">
      <w:pPr>
        <w:pStyle w:val="Textpoznpodarou"/>
        <w:ind w:left="0" w:firstLine="0"/>
        <w:jc w:val="both"/>
        <w:rPr>
          <w:rFonts w:asciiTheme="minorHAnsi" w:hAnsiTheme="minorHAnsi"/>
          <w:lang w:val="en-GB"/>
        </w:rPr>
      </w:pPr>
      <w:r w:rsidRPr="00C97153">
        <w:rPr>
          <w:rStyle w:val="Znakapoznpodarou"/>
          <w:rFonts w:asciiTheme="minorHAnsi" w:hAnsiTheme="minorHAnsi"/>
        </w:rPr>
        <w:footnoteRef/>
      </w:r>
      <w:r w:rsidRPr="00743776">
        <w:rPr>
          <w:rFonts w:asciiTheme="minorHAnsi" w:hAnsiTheme="minorHAnsi"/>
          <w:lang w:val="en-GB"/>
        </w:rPr>
        <w:t xml:space="preserve"> </w:t>
      </w:r>
      <w:r w:rsidR="00D03399">
        <w:rPr>
          <w:rFonts w:asciiTheme="minorHAnsi" w:hAnsiTheme="minorHAnsi"/>
          <w:lang w:val="en-GB"/>
        </w:rPr>
        <w:t>Law</w:t>
      </w:r>
      <w:r w:rsidRPr="00743776">
        <w:rPr>
          <w:rFonts w:asciiTheme="minorHAnsi" w:hAnsiTheme="minorHAnsi"/>
          <w:lang w:val="en-GB"/>
        </w:rPr>
        <w:t xml:space="preserve"> No. </w:t>
      </w:r>
      <w:r w:rsidR="00DB2AD3">
        <w:rPr>
          <w:rFonts w:asciiTheme="minorHAnsi" w:hAnsiTheme="minorHAnsi"/>
          <w:lang w:val="en-GB"/>
        </w:rPr>
        <w:t>2</w:t>
      </w:r>
      <w:r w:rsidR="00D03399">
        <w:rPr>
          <w:rFonts w:asciiTheme="minorHAnsi" w:hAnsiTheme="minorHAnsi"/>
          <w:lang w:val="en-GB"/>
        </w:rPr>
        <w:t>36</w:t>
      </w:r>
      <w:r w:rsidRPr="00743776">
        <w:rPr>
          <w:rFonts w:asciiTheme="minorHAnsi" w:hAnsiTheme="minorHAnsi"/>
          <w:lang w:val="en-GB"/>
        </w:rPr>
        <w:t>/199</w:t>
      </w:r>
      <w:r w:rsidR="00D03399">
        <w:rPr>
          <w:rFonts w:asciiTheme="minorHAnsi" w:hAnsiTheme="minorHAnsi"/>
          <w:lang w:val="en-GB"/>
        </w:rPr>
        <w:t>5</w:t>
      </w:r>
      <w:r w:rsidRPr="00743776">
        <w:rPr>
          <w:rFonts w:asciiTheme="minorHAnsi" w:hAnsiTheme="minorHAnsi"/>
          <w:lang w:val="en-GB"/>
        </w:rPr>
        <w:t xml:space="preserve"> Coll. on the </w:t>
      </w:r>
      <w:r w:rsidR="00D03399">
        <w:rPr>
          <w:rFonts w:asciiTheme="minorHAnsi" w:hAnsiTheme="minorHAnsi"/>
          <w:lang w:val="en-GB"/>
        </w:rPr>
        <w:t>s</w:t>
      </w:r>
      <w:r w:rsidRPr="00743776">
        <w:rPr>
          <w:rFonts w:asciiTheme="minorHAnsi" w:hAnsiTheme="minorHAnsi"/>
          <w:lang w:val="en-GB"/>
        </w:rPr>
        <w:t>alar</w:t>
      </w:r>
      <w:r w:rsidR="00D03399">
        <w:rPr>
          <w:rFonts w:asciiTheme="minorHAnsi" w:hAnsiTheme="minorHAnsi"/>
          <w:lang w:val="en-GB"/>
        </w:rPr>
        <w:t xml:space="preserve">y and other benefits connected with the performance of the duties of public officials and certain state bodies and of judges and members of the European Parliament, </w:t>
      </w:r>
      <w:r w:rsidRPr="00743776">
        <w:rPr>
          <w:rFonts w:asciiTheme="minorHAnsi" w:hAnsiTheme="minorHAnsi"/>
          <w:lang w:val="en-GB"/>
        </w:rPr>
        <w:t>as amended</w:t>
      </w:r>
      <w:r w:rsidR="00DA036A">
        <w:rPr>
          <w:rFonts w:asciiTheme="minorHAnsi" w:hAnsiTheme="minorHAnsi"/>
          <w:lang w:val="en-GB"/>
        </w:rPr>
        <w:t>.</w:t>
      </w:r>
    </w:p>
  </w:footnote>
  <w:footnote w:id="19">
    <w:p w14:paraId="021D8BF8" w14:textId="4D19001F" w:rsidR="00753C9C" w:rsidRPr="00753C9C" w:rsidRDefault="00753C9C" w:rsidP="00A341FC">
      <w:pPr>
        <w:pStyle w:val="Textpoznpodarou"/>
        <w:jc w:val="both"/>
        <w:rPr>
          <w:lang w:val="en-GB"/>
        </w:rPr>
      </w:pPr>
      <w:r>
        <w:rPr>
          <w:rStyle w:val="Znakapoznpodarou"/>
        </w:rPr>
        <w:footnoteRef/>
      </w:r>
      <w:r w:rsidRPr="00753C9C">
        <w:rPr>
          <w:lang w:val="en-GB"/>
        </w:rPr>
        <w:t xml:space="preserve"> The average gross monthly salary i</w:t>
      </w:r>
      <w:r>
        <w:rPr>
          <w:lang w:val="en-GB"/>
        </w:rPr>
        <w:t xml:space="preserve">s the first quarter of 2022 was </w:t>
      </w:r>
      <w:r w:rsidR="0014229A" w:rsidRPr="0014229A">
        <w:rPr>
          <w:rFonts w:asciiTheme="minorHAnsi" w:hAnsiTheme="minorHAnsi"/>
          <w:lang w:val="en-GB"/>
        </w:rPr>
        <w:t xml:space="preserve">CZK </w:t>
      </w:r>
      <w:r>
        <w:rPr>
          <w:lang w:val="en-GB"/>
        </w:rPr>
        <w:t>37.929/</w:t>
      </w:r>
      <w:r w:rsidR="0014229A">
        <w:rPr>
          <w:lang w:val="en-GB"/>
        </w:rPr>
        <w:t xml:space="preserve">€ </w:t>
      </w:r>
      <w:r>
        <w:rPr>
          <w:lang w:val="en-GB"/>
        </w:rPr>
        <w:t>1.542.</w:t>
      </w:r>
    </w:p>
  </w:footnote>
  <w:footnote w:id="20">
    <w:p w14:paraId="351223FE" w14:textId="79512E29" w:rsidR="00E94BF5" w:rsidRPr="00E94BF5" w:rsidRDefault="00E94BF5" w:rsidP="00E94BF5">
      <w:pPr>
        <w:pStyle w:val="Textpoznpodarou"/>
        <w:jc w:val="both"/>
        <w:rPr>
          <w:rFonts w:asciiTheme="minorHAnsi" w:hAnsiTheme="minorHAnsi"/>
          <w:lang w:val="en-GB"/>
        </w:rPr>
      </w:pPr>
      <w:r>
        <w:rPr>
          <w:rStyle w:val="Znakapoznpodarou"/>
        </w:rPr>
        <w:footnoteRef/>
      </w:r>
      <w:r w:rsidRPr="00E94BF5">
        <w:rPr>
          <w:lang w:val="en-US"/>
        </w:rPr>
        <w:t xml:space="preserve"> </w:t>
      </w:r>
      <w:hyperlink r:id="rId41" w:history="1">
        <w:r w:rsidRPr="00E94BF5">
          <w:rPr>
            <w:rStyle w:val="Hypertextovodkaz"/>
            <w:rFonts w:asciiTheme="minorHAnsi" w:hAnsiTheme="minorHAnsi" w:cstheme="minorHAnsi"/>
            <w:lang w:val="en-US"/>
          </w:rPr>
          <w:t>https://korupce.cz/protikorupcni-dokumenty-vlady/na-leta-2018-az-2022/</w:t>
        </w:r>
      </w:hyperlink>
      <w:r>
        <w:rPr>
          <w:rStyle w:val="Hypertextovodkaz"/>
          <w:rFonts w:asciiTheme="minorHAnsi" w:hAnsiTheme="minorHAnsi" w:cstheme="minorHAnsi"/>
          <w:u w:val="none"/>
          <w:lang w:val="en-US"/>
        </w:rPr>
        <w:t xml:space="preserve">. </w:t>
      </w:r>
      <w:r w:rsidRPr="00E94BF5">
        <w:rPr>
          <w:lang w:val="en-GB"/>
        </w:rPr>
        <w:t xml:space="preserve">This link displays the </w:t>
      </w:r>
      <w:r w:rsidRPr="00E94BF5">
        <w:rPr>
          <w:rFonts w:asciiTheme="minorHAnsi" w:hAnsiTheme="minorHAnsi"/>
          <w:lang w:val="en-GB"/>
        </w:rPr>
        <w:t>Anti-Corruption Action Plan 2021-2022, Anti-Corruption Action Plan 2020, Government Anti-Corruption Concept 2018-2022 and Basis for the development of an anti-corruption strategy document of the Czech Republic for the period after 2017.</w:t>
      </w:r>
    </w:p>
  </w:footnote>
  <w:footnote w:id="21">
    <w:p w14:paraId="614D197E" w14:textId="04558735" w:rsidR="00446425" w:rsidRPr="00446425" w:rsidRDefault="00446425" w:rsidP="00446425">
      <w:pPr>
        <w:pStyle w:val="Textpoznpodarou"/>
        <w:ind w:left="0" w:firstLine="0"/>
        <w:jc w:val="both"/>
        <w:rPr>
          <w:rStyle w:val="Hypertextovodkaz"/>
          <w:rFonts w:asciiTheme="minorHAnsi" w:hAnsiTheme="minorHAnsi" w:cstheme="minorHAnsi"/>
          <w:lang w:val="en-GB"/>
        </w:rPr>
      </w:pPr>
      <w:r>
        <w:rPr>
          <w:rStyle w:val="Znakapoznpodarou"/>
        </w:rPr>
        <w:footnoteRef/>
      </w:r>
      <w:hyperlink r:id="rId42" w:history="1">
        <w:r w:rsidRPr="00A072F5">
          <w:rPr>
            <w:rStyle w:val="Hypertextovodkaz"/>
            <w:rFonts w:asciiTheme="minorHAnsi" w:hAnsiTheme="minorHAnsi" w:cstheme="minorHAnsi"/>
            <w:lang w:val="en-GB"/>
          </w:rPr>
          <w:t>https://www.vlada.cz/assets/urad-vlady/Boj_s_korupci_na_Uradu/protikorupcni-program/IPP-UV-CR_cervenec-2019_aktualizace.pdf</w:t>
        </w:r>
      </w:hyperlink>
    </w:p>
  </w:footnote>
  <w:footnote w:id="22">
    <w:p w14:paraId="3EBB1AEC" w14:textId="77777777" w:rsidR="009760B5" w:rsidRPr="004F2FDA" w:rsidRDefault="009760B5" w:rsidP="009760B5">
      <w:pPr>
        <w:pStyle w:val="Textpoznpodarou"/>
        <w:rPr>
          <w:lang w:val="en-GB"/>
        </w:rPr>
      </w:pPr>
      <w:r>
        <w:rPr>
          <w:rStyle w:val="Znakapoznpodarou"/>
        </w:rPr>
        <w:footnoteRef/>
      </w:r>
      <w:r w:rsidRPr="004F2FDA">
        <w:rPr>
          <w:lang w:val="en-GB"/>
        </w:rPr>
        <w:t xml:space="preserve"> </w:t>
      </w:r>
      <w:hyperlink r:id="rId43" w:history="1">
        <w:r w:rsidRPr="004F2FDA">
          <w:rPr>
            <w:rStyle w:val="Hypertextovodkaz"/>
            <w:lang w:val="en-GB"/>
          </w:rPr>
          <w:t>Rada vlády – Korupce.cz</w:t>
        </w:r>
      </w:hyperlink>
    </w:p>
  </w:footnote>
  <w:footnote w:id="23">
    <w:p w14:paraId="2C673B79" w14:textId="4823D7CD" w:rsidR="00B517EE" w:rsidRPr="00B517EE" w:rsidRDefault="00B517EE">
      <w:pPr>
        <w:pStyle w:val="Textpoznpodarou"/>
        <w:rPr>
          <w:lang w:val="en-GB"/>
        </w:rPr>
      </w:pPr>
      <w:r>
        <w:rPr>
          <w:rStyle w:val="Znakapoznpodarou"/>
        </w:rPr>
        <w:footnoteRef/>
      </w:r>
      <w:r w:rsidRPr="00B517EE">
        <w:rPr>
          <w:lang w:val="en-GB"/>
        </w:rPr>
        <w:t xml:space="preserve"> </w:t>
      </w:r>
      <w:r w:rsidRPr="004C155B">
        <w:rPr>
          <w:color w:val="0000FF"/>
          <w:lang w:val="en-GB"/>
        </w:rPr>
        <w:t xml:space="preserve"> </w:t>
      </w:r>
      <w:hyperlink r:id="rId44">
        <w:r w:rsidRPr="004C155B">
          <w:rPr>
            <w:color w:val="0000FF"/>
            <w:u w:val="single"/>
            <w:lang w:val="en-GB"/>
          </w:rPr>
          <w:t>https://korupce.cz/mezirezortni-koordinacni-skupina/zapisy-z-jednani/</w:t>
        </w:r>
      </w:hyperlink>
    </w:p>
  </w:footnote>
  <w:footnote w:id="24">
    <w:p w14:paraId="12B3A9A3" w14:textId="77777777" w:rsidR="008A5FF1" w:rsidRPr="00F1741C" w:rsidRDefault="008A5FF1" w:rsidP="008A5FF1">
      <w:pPr>
        <w:pStyle w:val="Textpoznpodarou"/>
        <w:ind w:left="0" w:firstLine="0"/>
        <w:rPr>
          <w:rStyle w:val="Hypertextovodkaz"/>
          <w:lang w:val="en-GB"/>
        </w:rPr>
      </w:pPr>
      <w:r>
        <w:rPr>
          <w:rStyle w:val="Znakapoznpodarou"/>
        </w:rPr>
        <w:footnoteRef/>
      </w:r>
      <w:r w:rsidRPr="008A5FF1">
        <w:rPr>
          <w:lang w:val="en-GB"/>
        </w:rPr>
        <w:t xml:space="preserve"> </w:t>
      </w:r>
      <w:hyperlink r:id="rId45" w:history="1">
        <w:r w:rsidRPr="00F1741C">
          <w:rPr>
            <w:rStyle w:val="Hypertextovodkaz"/>
            <w:lang w:val="en-GB"/>
          </w:rPr>
          <w:t>https://www.mvcr.cz/soubor/extremismus-a-eticky-kodex-eticky-kodex-uredniku-a-zamestnancu-verejne-spravy.aspx</w:t>
        </w:r>
      </w:hyperlink>
    </w:p>
  </w:footnote>
  <w:footnote w:id="25">
    <w:p w14:paraId="117F88B1" w14:textId="16507747" w:rsidR="004F2FDA" w:rsidRPr="004F2FDA" w:rsidRDefault="004F2FDA" w:rsidP="009760B5">
      <w:pPr>
        <w:spacing w:after="60"/>
        <w:jc w:val="both"/>
        <w:rPr>
          <w:lang w:val="en-GB"/>
        </w:rPr>
      </w:pPr>
      <w:r w:rsidRPr="009760B5">
        <w:rPr>
          <w:rStyle w:val="Znakapoznpodarou"/>
          <w:sz w:val="20"/>
          <w:szCs w:val="20"/>
        </w:rPr>
        <w:footnoteRef/>
      </w:r>
      <w:r w:rsidRPr="009760B5">
        <w:rPr>
          <w:sz w:val="20"/>
          <w:szCs w:val="20"/>
          <w:lang w:val="en-GB"/>
        </w:rPr>
        <w:t xml:space="preserve"> See for instance the</w:t>
      </w:r>
      <w:r w:rsidR="009760B5" w:rsidRPr="009760B5">
        <w:rPr>
          <w:sz w:val="20"/>
          <w:szCs w:val="20"/>
          <w:lang w:val="en-GB"/>
        </w:rPr>
        <w:t xml:space="preserve"> Code of Ethics of the Office of the Government at: </w:t>
      </w:r>
      <w:hyperlink r:id="rId46" w:history="1">
        <w:r w:rsidR="009760B5" w:rsidRPr="009760B5">
          <w:rPr>
            <w:rStyle w:val="Hypertextovodkaz"/>
            <w:sz w:val="20"/>
            <w:szCs w:val="20"/>
            <w:lang w:val="en-GB"/>
          </w:rPr>
          <w:t>https://www.vlada.cz/cz/urad-vlady/eticky-kodex/eticky-kodex-zamestnancu-uradu-vlady-cr-100436/</w:t>
        </w:r>
      </w:hyperlink>
      <w:r w:rsidR="009760B5" w:rsidRPr="009760B5">
        <w:rPr>
          <w:sz w:val="20"/>
          <w:szCs w:val="20"/>
          <w:lang w:val="en-US"/>
        </w:rPr>
        <w:t xml:space="preserve">; and the </w:t>
      </w:r>
      <w:r w:rsidRPr="009760B5">
        <w:rPr>
          <w:sz w:val="20"/>
          <w:szCs w:val="20"/>
          <w:lang w:val="en-GB"/>
        </w:rPr>
        <w:t xml:space="preserve">Ministry of Justice’s code of ethics at: </w:t>
      </w:r>
      <w:hyperlink r:id="rId47" w:history="1">
        <w:r w:rsidRPr="009760B5">
          <w:rPr>
            <w:rStyle w:val="Hypertextovodkaz"/>
            <w:sz w:val="20"/>
            <w:szCs w:val="20"/>
            <w:lang w:val="en-GB"/>
          </w:rPr>
          <w:t>https://www.justice.cz/web/msp/eticky-kodex</w:t>
        </w:r>
      </w:hyperlink>
    </w:p>
  </w:footnote>
  <w:footnote w:id="26">
    <w:p w14:paraId="36C7B3F2" w14:textId="325DE834" w:rsidR="00BD6E8D" w:rsidRPr="007900E9" w:rsidRDefault="00BD6E8D" w:rsidP="007900E9">
      <w:pPr>
        <w:pStyle w:val="Textpoznpodarou"/>
        <w:ind w:left="0" w:firstLine="0"/>
        <w:jc w:val="both"/>
        <w:rPr>
          <w:lang w:val="en-US"/>
        </w:rPr>
      </w:pPr>
      <w:r>
        <w:rPr>
          <w:rStyle w:val="Znakapoznpodarou"/>
        </w:rPr>
        <w:footnoteRef/>
      </w:r>
      <w:r w:rsidRPr="007900E9">
        <w:rPr>
          <w:lang w:val="en-US"/>
        </w:rPr>
        <w:t xml:space="preserve"> </w:t>
      </w:r>
      <w:r w:rsidRPr="009661D0">
        <w:rPr>
          <w:lang w:val="en-US"/>
        </w:rPr>
        <w:t>Regulation of the Deputy Minister of the Interior for the Civil Service</w:t>
      </w:r>
      <w:r>
        <w:rPr>
          <w:lang w:val="en-US"/>
        </w:rPr>
        <w:t xml:space="preserve"> no. 13/2015</w:t>
      </w:r>
      <w:r w:rsidRPr="009661D0">
        <w:rPr>
          <w:lang w:val="en-US"/>
        </w:rPr>
        <w:t xml:space="preserve"> of 14 December 2015 laying down rules of ethics for civil servants</w:t>
      </w:r>
    </w:p>
  </w:footnote>
  <w:footnote w:id="27">
    <w:p w14:paraId="21FFD6DA" w14:textId="2067A7E4" w:rsidR="009B67CC" w:rsidRPr="007900E9" w:rsidRDefault="009B67CC">
      <w:pPr>
        <w:pStyle w:val="Textpoznpodarou"/>
        <w:rPr>
          <w:lang w:val="en-US"/>
        </w:rPr>
      </w:pPr>
      <w:r>
        <w:rPr>
          <w:rStyle w:val="Znakapoznpodarou"/>
        </w:rPr>
        <w:footnoteRef/>
      </w:r>
      <w:r w:rsidRPr="007900E9">
        <w:rPr>
          <w:lang w:val="en-US"/>
        </w:rPr>
        <w:t xml:space="preserve"> </w:t>
      </w:r>
      <w:r w:rsidRPr="00BE7548">
        <w:rPr>
          <w:lang w:val="en-US"/>
        </w:rPr>
        <w:t xml:space="preserve">All above mentioned </w:t>
      </w:r>
      <w:hyperlink r:id="rId48" w:history="1">
        <w:r w:rsidRPr="00BE7548">
          <w:rPr>
            <w:rStyle w:val="Hypertextovodkaz"/>
            <w:lang w:val="en-US"/>
          </w:rPr>
          <w:t>methodologies</w:t>
        </w:r>
      </w:hyperlink>
      <w:r w:rsidRPr="00BE7548">
        <w:rPr>
          <w:lang w:val="en-US"/>
        </w:rPr>
        <w:t xml:space="preserve"> and </w:t>
      </w:r>
      <w:hyperlink r:id="rId49" w:history="1">
        <w:r w:rsidRPr="00BE7548">
          <w:rPr>
            <w:rStyle w:val="Hypertextovodkaz"/>
            <w:lang w:val="en-US"/>
          </w:rPr>
          <w:t>statistics</w:t>
        </w:r>
      </w:hyperlink>
      <w:r>
        <w:rPr>
          <w:lang w:val="en-US"/>
        </w:rPr>
        <w:t xml:space="preserve"> are available online (in Czech only).</w:t>
      </w:r>
    </w:p>
  </w:footnote>
  <w:footnote w:id="28">
    <w:p w14:paraId="1E54E7FF" w14:textId="77777777" w:rsidR="0093433E" w:rsidRPr="003E0ADD" w:rsidRDefault="0093433E" w:rsidP="0093433E">
      <w:pPr>
        <w:spacing w:after="60"/>
        <w:jc w:val="both"/>
        <w:rPr>
          <w:rFonts w:cstheme="minorHAnsi"/>
          <w:lang w:val="en-GB"/>
        </w:rPr>
      </w:pPr>
      <w:r>
        <w:rPr>
          <w:rStyle w:val="Znakapoznpodarou"/>
        </w:rPr>
        <w:footnoteRef/>
      </w:r>
      <w:r w:rsidRPr="0093433E">
        <w:rPr>
          <w:lang w:val="en-GB"/>
        </w:rPr>
        <w:t xml:space="preserve"> </w:t>
      </w:r>
      <w:r w:rsidRPr="0093433E">
        <w:rPr>
          <w:sz w:val="20"/>
          <w:szCs w:val="20"/>
          <w:lang w:val="en-GB"/>
        </w:rPr>
        <w:t xml:space="preserve">Data concerning the handling of access requests by the Office of the Government are available in its annual reports: </w:t>
      </w:r>
      <w:hyperlink r:id="rId50" w:history="1">
        <w:r w:rsidRPr="0093433E">
          <w:rPr>
            <w:rStyle w:val="Hypertextovodkaz"/>
            <w:rFonts w:cstheme="minorHAnsi"/>
            <w:sz w:val="20"/>
            <w:szCs w:val="20"/>
            <w:lang w:val="en-GB"/>
          </w:rPr>
          <w:t>https://www.vlada.cz/cz/urad-vlady/poskytovani-informaci/vyrocni-zpravy-15775/</w:t>
        </w:r>
      </w:hyperlink>
    </w:p>
    <w:p w14:paraId="3A54E42D" w14:textId="77777777" w:rsidR="0093433E" w:rsidRPr="0093433E" w:rsidRDefault="0093433E" w:rsidP="0093433E">
      <w:pPr>
        <w:pStyle w:val="Textpoznpodarou"/>
        <w:rPr>
          <w:lang w:val="en-GB"/>
        </w:rPr>
      </w:pPr>
    </w:p>
  </w:footnote>
  <w:footnote w:id="29">
    <w:p w14:paraId="52B7F2C8" w14:textId="728516C7" w:rsidR="001D7E0D" w:rsidRPr="007900E9" w:rsidRDefault="001D7E0D">
      <w:pPr>
        <w:pStyle w:val="Textpoznpodarou"/>
        <w:rPr>
          <w:lang w:val="en-US"/>
        </w:rPr>
      </w:pPr>
      <w:r>
        <w:rPr>
          <w:rStyle w:val="Znakapoznpodarou"/>
        </w:rPr>
        <w:footnoteRef/>
      </w:r>
      <w:r w:rsidRPr="007900E9">
        <w:rPr>
          <w:lang w:val="en-US"/>
        </w:rPr>
        <w:t xml:space="preserve"> </w:t>
      </w:r>
      <w:r>
        <w:rPr>
          <w:lang w:val="en-US"/>
        </w:rPr>
        <w:t xml:space="preserve">It was registered </w:t>
      </w:r>
      <w:r w:rsidR="007900E9">
        <w:rPr>
          <w:lang w:val="en-US"/>
        </w:rPr>
        <w:t>in</w:t>
      </w:r>
      <w:r>
        <w:rPr>
          <w:lang w:val="en-US"/>
        </w:rPr>
        <w:t xml:space="preserve"> the Government’s electronic library under no. 410/23.</w:t>
      </w:r>
    </w:p>
  </w:footnote>
  <w:footnote w:id="30">
    <w:p w14:paraId="4433FD10" w14:textId="670E6488" w:rsidR="00BC5419" w:rsidRPr="00BC5419" w:rsidRDefault="00BC5419" w:rsidP="00BC5419">
      <w:pPr>
        <w:spacing w:after="60"/>
        <w:contextualSpacing/>
        <w:jc w:val="both"/>
        <w:rPr>
          <w:rStyle w:val="Hypertextovodkaz"/>
          <w:rFonts w:cstheme="minorHAnsi"/>
          <w:highlight w:val="green"/>
          <w:lang w:val="en-GB"/>
        </w:rPr>
      </w:pPr>
      <w:r>
        <w:rPr>
          <w:rStyle w:val="Znakapoznpodarou"/>
        </w:rPr>
        <w:footnoteRef/>
      </w:r>
      <w:r w:rsidRPr="00BC5419">
        <w:rPr>
          <w:lang w:val="en-US"/>
        </w:rPr>
        <w:t xml:space="preserve"> </w:t>
      </w:r>
      <w:r w:rsidRPr="00BC5419">
        <w:rPr>
          <w:sz w:val="20"/>
          <w:szCs w:val="20"/>
          <w:lang w:val="en-US"/>
        </w:rPr>
        <w:t xml:space="preserve">See for instance the Rules of Procedure of the Legislative Council of the Government </w:t>
      </w:r>
      <w:r>
        <w:rPr>
          <w:lang w:val="en-US"/>
        </w:rPr>
        <w:t>(</w:t>
      </w:r>
      <w:hyperlink r:id="rId51" w:history="1">
        <w:r w:rsidRPr="00BC5419">
          <w:rPr>
            <w:rStyle w:val="Hypertextovodkaz"/>
            <w:rFonts w:cstheme="minorHAnsi"/>
            <w:sz w:val="20"/>
            <w:szCs w:val="20"/>
            <w:lang w:val="en-GB"/>
          </w:rPr>
          <w:t>https://www.vlada.cz/assets/ppov/lrv/Jednaci_rad_LRV---od-20160101.pdf</w:t>
        </w:r>
      </w:hyperlink>
      <w:r w:rsidRPr="00BC5419">
        <w:rPr>
          <w:rStyle w:val="Hypertextovodkaz"/>
          <w:rFonts w:cstheme="minorHAnsi"/>
          <w:sz w:val="20"/>
          <w:szCs w:val="20"/>
          <w:lang w:val="en-GB"/>
        </w:rPr>
        <w:t>)</w:t>
      </w:r>
      <w:r w:rsidRPr="00BC5419">
        <w:rPr>
          <w:sz w:val="20"/>
          <w:szCs w:val="20"/>
          <w:lang w:val="en-US"/>
        </w:rPr>
        <w:t xml:space="preserve"> or of the Grant Commission of the Council for Equality between Women and Men </w:t>
      </w:r>
      <w:r>
        <w:rPr>
          <w:rStyle w:val="Hypertextovodkaz"/>
          <w:rFonts w:cstheme="minorHAnsi"/>
          <w:lang w:val="en-GB"/>
        </w:rPr>
        <w:t>(</w:t>
      </w:r>
      <w:hyperlink r:id="rId52" w:history="1">
        <w:r w:rsidRPr="00BC5419">
          <w:rPr>
            <w:rStyle w:val="Hypertextovodkaz"/>
            <w:rFonts w:cstheme="minorHAnsi"/>
            <w:sz w:val="20"/>
            <w:szCs w:val="20"/>
            <w:lang w:val="en-GB"/>
          </w:rPr>
          <w:t>https://www.vlada.cz/assets/ppov/rovne-prilezitosti-zen-a-muzu/dotace/Priloha-c--9-Jednaci-rad-Dotacni-komise_3.pdf</w:t>
        </w:r>
      </w:hyperlink>
      <w:r w:rsidRPr="00BC5419">
        <w:rPr>
          <w:rStyle w:val="Hypertextovodkaz"/>
          <w:sz w:val="20"/>
          <w:szCs w:val="20"/>
          <w:lang w:val="en-US"/>
        </w:rPr>
        <w:t>)</w:t>
      </w:r>
    </w:p>
    <w:p w14:paraId="03A54DAE" w14:textId="198038C4" w:rsidR="00BC5419" w:rsidRPr="00BC5419" w:rsidRDefault="00BC5419" w:rsidP="00BC5419">
      <w:pPr>
        <w:pStyle w:val="Textpoznpodarou"/>
        <w:jc w:val="both"/>
        <w:rPr>
          <w:lang w:val="en-GB"/>
        </w:rPr>
      </w:pPr>
    </w:p>
  </w:footnote>
  <w:footnote w:id="31">
    <w:p w14:paraId="0D3D7A39" w14:textId="3AE54B0A" w:rsidR="007F193C" w:rsidRPr="007F193C" w:rsidRDefault="001E6D9D" w:rsidP="007F193C">
      <w:pPr>
        <w:pStyle w:val="Textkomente"/>
        <w:jc w:val="both"/>
        <w:rPr>
          <w:lang w:val="en-GB"/>
        </w:rPr>
      </w:pPr>
      <w:r w:rsidRPr="001E6D9D">
        <w:rPr>
          <w:rStyle w:val="Znakapoznpodarou"/>
          <w:sz w:val="16"/>
          <w:szCs w:val="16"/>
        </w:rPr>
        <w:footnoteRef/>
      </w:r>
      <w:r w:rsidRPr="001E6D9D">
        <w:rPr>
          <w:sz w:val="16"/>
          <w:szCs w:val="16"/>
          <w:lang w:val="en-US"/>
        </w:rPr>
        <w:t xml:space="preserve"> </w:t>
      </w:r>
      <w:r w:rsidRPr="001E6D9D">
        <w:rPr>
          <w:rFonts w:asciiTheme="minorHAnsi" w:hAnsiTheme="minorHAnsi"/>
          <w:lang w:val="en-GB"/>
        </w:rPr>
        <w:t>In a recent case highlighted to the GET, the Minister of Education stepped down from his position because of close contacts with a person</w:t>
      </w:r>
      <w:r w:rsidR="007F193C">
        <w:rPr>
          <w:rFonts w:asciiTheme="minorHAnsi" w:hAnsiTheme="minorHAnsi"/>
          <w:lang w:val="en-GB"/>
        </w:rPr>
        <w:t xml:space="preserve"> involved in a large corruption case and was later reappointed to work part-time for the new minister as an adviser, all the while remaining an MP. He later resigned from his advisory function, as new information emerged on his involvement in the corruption case: see </w:t>
      </w:r>
      <w:hyperlink r:id="rId53" w:history="1">
        <w:r w:rsidR="007F193C" w:rsidRPr="00452FD9">
          <w:rPr>
            <w:rStyle w:val="Hypertextovodkaz"/>
            <w:lang w:val="en-GB"/>
          </w:rPr>
          <w:t>https://www.seznamzpravy.cz/clanek/domaci-politika-exministr-gazdik-se-vratil-na-ministerstvo-skolstvi-dela-poradce-216931</w:t>
        </w:r>
      </w:hyperlink>
    </w:p>
    <w:p w14:paraId="0C4FB4F7" w14:textId="0A868998" w:rsidR="001E6D9D" w:rsidRPr="007F193C" w:rsidRDefault="001E6D9D" w:rsidP="001E6D9D">
      <w:pPr>
        <w:pStyle w:val="Textpoznpodarou"/>
        <w:ind w:left="0" w:firstLine="0"/>
        <w:jc w:val="both"/>
        <w:rPr>
          <w:sz w:val="16"/>
          <w:szCs w:val="16"/>
          <w:lang w:val="en-GB"/>
        </w:rPr>
      </w:pPr>
    </w:p>
  </w:footnote>
  <w:footnote w:id="32">
    <w:p w14:paraId="110DF84A" w14:textId="6393946A" w:rsidR="00953278" w:rsidRPr="00953278" w:rsidRDefault="00953278" w:rsidP="00953278">
      <w:pPr>
        <w:pStyle w:val="Textpoznpodarou"/>
        <w:ind w:left="0" w:firstLine="0"/>
        <w:jc w:val="both"/>
        <w:rPr>
          <w:lang w:val="en-US"/>
        </w:rPr>
      </w:pPr>
      <w:r>
        <w:rPr>
          <w:rStyle w:val="Znakapoznpodarou"/>
        </w:rPr>
        <w:footnoteRef/>
      </w:r>
      <w:r w:rsidRPr="00953278">
        <w:rPr>
          <w:lang w:val="en-US"/>
        </w:rPr>
        <w:t xml:space="preserve"> In one of the most recent examples, the former Minister of Interior became a vice-president of the Department of Defense Industry of the Czech Chamber of Commerce, four months after leaving his office. His ministry was responsible for gun regulation and his new employer lobbies for extending gun rights: </w:t>
      </w:r>
      <w:hyperlink r:id="rId54" w:history="1">
        <w:r w:rsidRPr="00953278">
          <w:rPr>
            <w:rStyle w:val="Hypertextovodkaz"/>
            <w:lang w:val="en-US"/>
          </w:rPr>
          <w:t>https://www.ceskenoviny.cz/zpravy/hamacek-je-mistopredsedou-sekce-obranneho-prumyslu-hospodarske-komory/2195812</w:t>
        </w:r>
      </w:hyperlink>
      <w:r w:rsidRPr="00953278">
        <w:rPr>
          <w:rStyle w:val="Hypertextovodkaz"/>
          <w:lang w:val="en-US"/>
        </w:rPr>
        <w:t xml:space="preserve">; </w:t>
      </w:r>
      <w:hyperlink r:id="rId55" w:history="1">
        <w:r w:rsidRPr="00953278">
          <w:rPr>
            <w:rStyle w:val="Hypertextovodkaz"/>
            <w:lang w:val="en-US"/>
          </w:rPr>
          <w:t>https://www.idnes.cz/zpravy/domaci/hamacek-zakon-o-zbranich-delka-zbrojniho-prukazu-snemovna.A200625_121101_domaci_kop</w:t>
        </w:r>
      </w:hyperlink>
    </w:p>
  </w:footnote>
  <w:footnote w:id="33">
    <w:p w14:paraId="515488E9" w14:textId="77777777" w:rsidR="006C3139" w:rsidRPr="009C6316" w:rsidRDefault="006C3139" w:rsidP="006C3139">
      <w:pPr>
        <w:pStyle w:val="Textpoznpodarou"/>
        <w:rPr>
          <w:rFonts w:asciiTheme="minorHAnsi" w:hAnsiTheme="minorHAnsi" w:cstheme="minorHAnsi"/>
          <w:lang w:val="en-GB"/>
        </w:rPr>
      </w:pPr>
      <w:r>
        <w:rPr>
          <w:rStyle w:val="Znakapoznpodarou"/>
        </w:rPr>
        <w:footnoteRef/>
      </w:r>
      <w:r w:rsidRPr="009C6316">
        <w:rPr>
          <w:lang w:val="en-GB"/>
        </w:rPr>
        <w:t xml:space="preserve"> Declaration forms (in Czech) are a</w:t>
      </w:r>
      <w:r>
        <w:rPr>
          <w:lang w:val="en-GB"/>
        </w:rPr>
        <w:t xml:space="preserve">vailable at: </w:t>
      </w:r>
      <w:hyperlink r:id="rId56" w:history="1">
        <w:r w:rsidRPr="009C6316">
          <w:rPr>
            <w:rStyle w:val="Hypertextovodkaz"/>
            <w:rFonts w:asciiTheme="minorHAnsi" w:hAnsiTheme="minorHAnsi" w:cstheme="minorHAnsi"/>
            <w:bCs/>
            <w:lang w:val="en-GB"/>
          </w:rPr>
          <w:t>https://www.justice.cz/web/msp/ke-stazeni</w:t>
        </w:r>
      </w:hyperlink>
    </w:p>
  </w:footnote>
  <w:footnote w:id="34">
    <w:p w14:paraId="4866903C" w14:textId="5B632141" w:rsidR="00AD1D43" w:rsidRPr="00EF1F24" w:rsidRDefault="00AD1D43" w:rsidP="00EF1F24">
      <w:pPr>
        <w:pStyle w:val="Textpoznpodarou"/>
        <w:ind w:left="0" w:firstLine="0"/>
        <w:jc w:val="both"/>
        <w:rPr>
          <w:lang w:val="en-GB"/>
        </w:rPr>
      </w:pPr>
      <w:r>
        <w:rPr>
          <w:rStyle w:val="Znakapoznpodarou"/>
        </w:rPr>
        <w:footnoteRef/>
      </w:r>
      <w:r w:rsidRPr="00AD1D43">
        <w:rPr>
          <w:lang w:val="en-US"/>
        </w:rPr>
        <w:t xml:space="preserve"> </w:t>
      </w:r>
      <w:r w:rsidRPr="00AD1D43">
        <w:rPr>
          <w:lang w:val="en-GB"/>
        </w:rPr>
        <w:t>Pl.ÚS 38/17 of 11 February 2020</w:t>
      </w:r>
      <w:r w:rsidR="00EF1F24">
        <w:rPr>
          <w:lang w:val="en-GB"/>
        </w:rPr>
        <w:t xml:space="preserve">: the Court found that, as publishing asset declarations is an intrusion into privacy, introducing the formal barrier of an individual request to access this data is not an obstacle to the purpose of preventing or revealing conflicts of interest or of increasing public confidence in the activities of public authorities. </w:t>
      </w:r>
      <w:r w:rsidR="00FE5897">
        <w:rPr>
          <w:lang w:val="en-GB"/>
        </w:rPr>
        <w:t xml:space="preserve">The Court also found that </w:t>
      </w:r>
      <w:r w:rsidR="00EF1F24" w:rsidRPr="00EF1F24">
        <w:rPr>
          <w:lang w:val="en-GB"/>
        </w:rPr>
        <w:t xml:space="preserve">the provision of data from the register on request </w:t>
      </w:r>
      <w:r w:rsidR="00FE5897">
        <w:rPr>
          <w:lang w:val="en-GB"/>
        </w:rPr>
        <w:t>likewise</w:t>
      </w:r>
      <w:r w:rsidR="00FE5897" w:rsidRPr="00EF1F24">
        <w:rPr>
          <w:lang w:val="en-GB"/>
        </w:rPr>
        <w:t xml:space="preserve"> </w:t>
      </w:r>
      <w:r w:rsidR="00EF1F24" w:rsidRPr="00EF1F24">
        <w:rPr>
          <w:lang w:val="en-GB"/>
        </w:rPr>
        <w:t>sufficiently fulfils the preventive function of disclosure, i.e. the awareness by public officials of the possibility for anyone who identifies themselves to access data from the register of notifications and to detect a possible conflict</w:t>
      </w:r>
      <w:r w:rsidR="00EF1F24">
        <w:rPr>
          <w:lang w:val="en-GB"/>
        </w:rPr>
        <w:t>.</w:t>
      </w:r>
      <w:r w:rsidR="0010604A">
        <w:rPr>
          <w:lang w:val="en-GB"/>
        </w:rPr>
        <w:t xml:space="preserve"> The potential costs or administrative burden of providing data on request is not a valid reason to opt for publication, as the principle according to which the State should only impose obligations which it is able to control and enforce should apply consistently.</w:t>
      </w:r>
    </w:p>
  </w:footnote>
  <w:footnote w:id="35">
    <w:p w14:paraId="59188854" w14:textId="130234A4" w:rsidR="00D90697" w:rsidRPr="00D90697" w:rsidRDefault="00D90697">
      <w:pPr>
        <w:pStyle w:val="Textpoznpodarou"/>
        <w:rPr>
          <w:lang w:val="en-US"/>
        </w:rPr>
      </w:pPr>
      <w:r>
        <w:rPr>
          <w:rStyle w:val="Znakapoznpodarou"/>
        </w:rPr>
        <w:footnoteRef/>
      </w:r>
      <w:r w:rsidRPr="00D90697">
        <w:rPr>
          <w:lang w:val="en-US"/>
        </w:rPr>
        <w:t xml:space="preserve"> </w:t>
      </w:r>
      <w:r>
        <w:rPr>
          <w:lang w:val="en-US"/>
        </w:rPr>
        <w:t>See paragraph</w:t>
      </w:r>
      <w:r w:rsidR="00B0071B">
        <w:rPr>
          <w:lang w:val="en-US"/>
        </w:rPr>
        <w:t xml:space="preserve"> </w:t>
      </w:r>
      <w:r w:rsidR="00B0071B">
        <w:rPr>
          <w:lang w:val="en-US"/>
        </w:rPr>
        <w:fldChar w:fldCharType="begin"/>
      </w:r>
      <w:r w:rsidR="00B0071B">
        <w:rPr>
          <w:lang w:val="en-US"/>
        </w:rPr>
        <w:instrText xml:space="preserve"> REF _Ref131499078 \r \h </w:instrText>
      </w:r>
      <w:r w:rsidR="00B0071B">
        <w:rPr>
          <w:lang w:val="en-US"/>
        </w:rPr>
      </w:r>
      <w:r w:rsidR="00B0071B">
        <w:rPr>
          <w:lang w:val="en-US"/>
        </w:rPr>
        <w:fldChar w:fldCharType="separate"/>
      </w:r>
      <w:r w:rsidR="0002230A">
        <w:rPr>
          <w:lang w:val="en-US"/>
        </w:rPr>
        <w:t>14</w:t>
      </w:r>
      <w:r w:rsidR="00B0071B">
        <w:rPr>
          <w:lang w:val="en-US"/>
        </w:rPr>
        <w:fldChar w:fldCharType="end"/>
      </w:r>
      <w:r>
        <w:rPr>
          <w:lang w:val="en-US"/>
        </w:rPr>
        <w:t>.</w:t>
      </w:r>
    </w:p>
  </w:footnote>
  <w:footnote w:id="36">
    <w:p w14:paraId="3BC50EC3" w14:textId="6D19E119" w:rsidR="00A47559" w:rsidRPr="00A47559" w:rsidRDefault="00A47559" w:rsidP="00B0071B">
      <w:pPr>
        <w:pStyle w:val="Textpoznpodarou"/>
        <w:ind w:left="0" w:firstLine="0"/>
        <w:jc w:val="both"/>
        <w:rPr>
          <w:lang w:val="en-US"/>
        </w:rPr>
      </w:pPr>
      <w:r>
        <w:rPr>
          <w:rStyle w:val="Znakapoznpodarou"/>
        </w:rPr>
        <w:footnoteRef/>
      </w:r>
      <w:r w:rsidRPr="00A47559">
        <w:rPr>
          <w:lang w:val="en-US"/>
        </w:rPr>
        <w:t xml:space="preserve"> </w:t>
      </w:r>
      <w:r w:rsidR="00D45CF3">
        <w:rPr>
          <w:lang w:val="en-US"/>
        </w:rPr>
        <w:t>According to data provided to the GET, the Presidium received 1,492 requests for information in 2021 and access was refused in 292 cases. The refusal decision was appealed in 92 cases</w:t>
      </w:r>
      <w:r w:rsidR="00C6690F">
        <w:rPr>
          <w:lang w:val="en-US"/>
        </w:rPr>
        <w:t xml:space="preserve"> out of which 30 appeals were successful</w:t>
      </w:r>
      <w:r w:rsidR="00D45CF3">
        <w:rPr>
          <w:lang w:val="en-US"/>
        </w:rPr>
        <w:t>.</w:t>
      </w:r>
      <w:r w:rsidR="000713A0">
        <w:rPr>
          <w:lang w:val="en-US"/>
        </w:rPr>
        <w:t xml:space="preserve"> </w:t>
      </w:r>
    </w:p>
  </w:footnote>
  <w:footnote w:id="37">
    <w:p w14:paraId="15221A46" w14:textId="2BC0EF03" w:rsidR="00556FA5" w:rsidRPr="00556FA5" w:rsidRDefault="00556FA5" w:rsidP="00B0071B">
      <w:pPr>
        <w:pStyle w:val="Textpoznpodarou"/>
        <w:ind w:left="0" w:firstLine="0"/>
        <w:jc w:val="both"/>
        <w:rPr>
          <w:lang w:val="en-US"/>
        </w:rPr>
      </w:pPr>
      <w:r>
        <w:rPr>
          <w:rStyle w:val="Znakapoznpodarou"/>
        </w:rPr>
        <w:footnoteRef/>
      </w:r>
      <w:r w:rsidRPr="00556FA5">
        <w:rPr>
          <w:lang w:val="en-US"/>
        </w:rPr>
        <w:t xml:space="preserve"> </w:t>
      </w:r>
      <w:r>
        <w:rPr>
          <w:lang w:val="en-US"/>
        </w:rPr>
        <w:t xml:space="preserve">Survey conducted by </w:t>
      </w:r>
      <w:r w:rsidRPr="00556FA5">
        <w:rPr>
          <w:rFonts w:asciiTheme="minorHAnsi" w:hAnsiTheme="minorHAnsi"/>
          <w:lang w:val="en-GB"/>
        </w:rPr>
        <w:t>the Centre for Public Opinion Research at the Institute of Sociology of the Academy of Sciences</w:t>
      </w:r>
      <w:r>
        <w:rPr>
          <w:rFonts w:asciiTheme="minorHAnsi" w:hAnsiTheme="minorHAnsi"/>
          <w:lang w:val="en-GB"/>
        </w:rPr>
        <w:t xml:space="preserve"> of the Czech Republic: </w:t>
      </w:r>
      <w:hyperlink r:id="rId57" w:history="1">
        <w:r w:rsidRPr="00556FA5">
          <w:rPr>
            <w:rStyle w:val="Hypertextovodkaz"/>
            <w:lang w:val="en-US"/>
          </w:rPr>
          <w:t>Důvěra k vybraným institucím veřejného života a mezilidská důvěra – jaro 2022 - Centrum pro výzkum veřejného mínění (cas.cz)</w:t>
        </w:r>
      </w:hyperlink>
    </w:p>
  </w:footnote>
  <w:footnote w:id="38">
    <w:p w14:paraId="4EFFFD30" w14:textId="6D426713" w:rsidR="0036793E" w:rsidRPr="0036793E" w:rsidRDefault="0036793E">
      <w:pPr>
        <w:pStyle w:val="Textpoznpodarou"/>
        <w:rPr>
          <w:lang w:val="en-US"/>
        </w:rPr>
      </w:pPr>
      <w:r>
        <w:rPr>
          <w:rStyle w:val="Znakapoznpodarou"/>
        </w:rPr>
        <w:footnoteRef/>
      </w:r>
      <w:r w:rsidRPr="0036793E">
        <w:rPr>
          <w:lang w:val="en-US"/>
        </w:rPr>
        <w:t xml:space="preserve"> </w:t>
      </w:r>
      <w:hyperlink r:id="rId58" w:anchor="informace" w:history="1">
        <w:r w:rsidRPr="0036793E">
          <w:rPr>
            <w:rStyle w:val="Hypertextovodkaz"/>
            <w:lang w:val="en-US"/>
          </w:rPr>
          <w:t>https://nabor.policie.cz/#informace</w:t>
        </w:r>
      </w:hyperlink>
    </w:p>
  </w:footnote>
  <w:footnote w:id="39">
    <w:p w14:paraId="23813F69" w14:textId="637F2889" w:rsidR="00F16BA5" w:rsidRPr="00F16BA5" w:rsidRDefault="001E7154">
      <w:pPr>
        <w:pStyle w:val="Textpoznpodarou"/>
        <w:rPr>
          <w:lang w:val="en-US"/>
        </w:rPr>
      </w:pPr>
      <w:r>
        <w:rPr>
          <w:rStyle w:val="Znakapoznpodarou"/>
        </w:rPr>
        <w:footnoteRef/>
      </w:r>
      <w:r w:rsidRPr="007900E9">
        <w:rPr>
          <w:lang w:val="en-US"/>
        </w:rPr>
        <w:t xml:space="preserve"> </w:t>
      </w:r>
      <w:hyperlink r:id="rId59" w:history="1">
        <w:r w:rsidR="00F16BA5" w:rsidRPr="00DB5CCD">
          <w:rPr>
            <w:rStyle w:val="Hypertextovodkaz"/>
            <w:lang w:val="en-US"/>
          </w:rPr>
          <w:t>https://www.psp.cz/sqw/historie.sqw?o=9&amp;t=352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F3E93B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510491E4"/>
    <w:name w:val="WWNum2"/>
    <w:lvl w:ilvl="0">
      <w:start w:val="1"/>
      <w:numFmt w:val="decimal"/>
      <w:lvlText w:val="%1."/>
      <w:lvlJc w:val="left"/>
      <w:rPr>
        <w:rFonts w:ascii="Calibri" w:hAnsi="Calibri" w:cs="Times New Roman" w:hint="default"/>
        <w:b w:val="0"/>
        <w:i w:val="0"/>
        <w:caps w:val="0"/>
        <w:strike w:val="0"/>
        <w:dstrike w:val="0"/>
        <w:vanish w:val="0"/>
        <w:color w:val="00000A"/>
        <w:sz w:val="20"/>
        <w:szCs w:val="22"/>
        <w:u w:val="none"/>
        <w:vertAlign w:val="baseline"/>
        <w:lang w:val="en-GB"/>
      </w:rPr>
    </w:lvl>
    <w:lvl w:ilvl="1">
      <w:start w:val="1"/>
      <w:numFmt w:val="bullet"/>
      <w:lvlText w:val=""/>
      <w:lvlJc w:val="left"/>
      <w:pPr>
        <w:tabs>
          <w:tab w:val="num" w:pos="1440"/>
        </w:tabs>
        <w:ind w:left="1440" w:hanging="360"/>
      </w:pPr>
      <w:rPr>
        <w:rFonts w:ascii="Symbol" w:hAnsi="Symbol"/>
      </w:rPr>
    </w:lvl>
    <w:lvl w:ilvl="2">
      <w:start w:val="1"/>
      <w:numFmt w:val="lowerRoman"/>
      <w:lvlText w:val="%2.%3."/>
      <w:lvlJc w:val="left"/>
      <w:pPr>
        <w:tabs>
          <w:tab w:val="num" w:pos="1134"/>
        </w:tabs>
        <w:ind w:left="1134" w:hanging="567"/>
      </w:pPr>
      <w:rPr>
        <w:rFonts w:cs="Times New Roman"/>
        <w:b/>
        <w:i w:val="0"/>
        <w:color w:val="00000A"/>
        <w:sz w:val="24"/>
      </w:rPr>
    </w:lvl>
    <w:lvl w:ilvl="3">
      <w:start w:val="1"/>
      <w:numFmt w:val="bullet"/>
      <w:lvlText w:val="•"/>
      <w:lvlJc w:val="left"/>
      <w:pPr>
        <w:tabs>
          <w:tab w:val="num" w:pos="0"/>
        </w:tabs>
        <w:ind w:left="2940" w:hanging="420"/>
      </w:pPr>
      <w:rPr>
        <w:rFonts w:ascii="Verdana" w:hAnsi="Verdana" w:cs="Arial"/>
      </w:rPr>
    </w:lvl>
    <w:lvl w:ilvl="4">
      <w:start w:val="1"/>
      <w:numFmt w:val="lowerRoman"/>
      <w:lvlText w:val="%2.%3.%4.%5)"/>
      <w:lvlJc w:val="left"/>
      <w:pPr>
        <w:tabs>
          <w:tab w:val="num" w:pos="0"/>
        </w:tabs>
        <w:ind w:left="3960" w:hanging="720"/>
      </w:pPr>
      <w:rPr>
        <w:b/>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3" w15:restartNumberingAfterBreak="0">
    <w:nsid w:val="00000003"/>
    <w:multiLevelType w:val="multilevel"/>
    <w:tmpl w:val="00000003"/>
    <w:name w:val="WWNum3"/>
    <w:lvl w:ilvl="0">
      <w:start w:val="1"/>
      <w:numFmt w:val="decimal"/>
      <w:lvlText w:val="%1"/>
      <w:lvlJc w:val="left"/>
      <w:pPr>
        <w:tabs>
          <w:tab w:val="num" w:pos="0"/>
        </w:tabs>
        <w:ind w:left="855" w:hanging="855"/>
      </w:pPr>
    </w:lvl>
    <w:lvl w:ilvl="1">
      <w:start w:val="294"/>
      <w:numFmt w:val="decimal"/>
      <w:lvlText w:val="%1.%2"/>
      <w:lvlJc w:val="left"/>
      <w:pPr>
        <w:tabs>
          <w:tab w:val="num" w:pos="0"/>
        </w:tabs>
        <w:ind w:left="907" w:hanging="855"/>
      </w:pPr>
    </w:lvl>
    <w:lvl w:ilvl="2">
      <w:start w:val="693"/>
      <w:numFmt w:val="decimal"/>
      <w:lvlText w:val="%1.%2.%3"/>
      <w:lvlJc w:val="left"/>
      <w:pPr>
        <w:tabs>
          <w:tab w:val="num" w:pos="0"/>
        </w:tabs>
        <w:ind w:left="959" w:hanging="855"/>
      </w:pPr>
    </w:lvl>
    <w:lvl w:ilvl="3">
      <w:start w:val="1"/>
      <w:numFmt w:val="decimal"/>
      <w:lvlText w:val="%1.%2.%3.%4"/>
      <w:lvlJc w:val="left"/>
      <w:pPr>
        <w:tabs>
          <w:tab w:val="num" w:pos="0"/>
        </w:tabs>
        <w:ind w:left="1011" w:hanging="855"/>
      </w:pPr>
    </w:lvl>
    <w:lvl w:ilvl="4">
      <w:start w:val="1"/>
      <w:numFmt w:val="decimal"/>
      <w:lvlText w:val="%1.%2.%3.%4.%5"/>
      <w:lvlJc w:val="left"/>
      <w:pPr>
        <w:tabs>
          <w:tab w:val="num" w:pos="0"/>
        </w:tabs>
        <w:ind w:left="1288" w:hanging="1080"/>
      </w:pPr>
    </w:lvl>
    <w:lvl w:ilvl="5">
      <w:start w:val="1"/>
      <w:numFmt w:val="decimal"/>
      <w:lvlText w:val="%1.%2.%3.%4.%5.%6"/>
      <w:lvlJc w:val="left"/>
      <w:pPr>
        <w:tabs>
          <w:tab w:val="num" w:pos="0"/>
        </w:tabs>
        <w:ind w:left="1340" w:hanging="1080"/>
      </w:pPr>
    </w:lvl>
    <w:lvl w:ilvl="6">
      <w:start w:val="1"/>
      <w:numFmt w:val="decimal"/>
      <w:lvlText w:val="%1.%2.%3.%4.%5.%6.%7"/>
      <w:lvlJc w:val="left"/>
      <w:pPr>
        <w:tabs>
          <w:tab w:val="num" w:pos="0"/>
        </w:tabs>
        <w:ind w:left="1752" w:hanging="1440"/>
      </w:pPr>
    </w:lvl>
    <w:lvl w:ilvl="7">
      <w:start w:val="1"/>
      <w:numFmt w:val="decimal"/>
      <w:lvlText w:val="%1.%2.%3.%4.%5.%6.%7.%8"/>
      <w:lvlJc w:val="left"/>
      <w:pPr>
        <w:tabs>
          <w:tab w:val="num" w:pos="0"/>
        </w:tabs>
        <w:ind w:left="1804" w:hanging="1440"/>
      </w:pPr>
    </w:lvl>
    <w:lvl w:ilvl="8">
      <w:start w:val="1"/>
      <w:numFmt w:val="decimal"/>
      <w:lvlText w:val="%1.%2.%3.%4.%5.%6.%7.%8.%9"/>
      <w:lvlJc w:val="left"/>
      <w:pPr>
        <w:tabs>
          <w:tab w:val="num" w:pos="0"/>
        </w:tabs>
        <w:ind w:left="1856" w:hanging="1440"/>
      </w:pPr>
    </w:lvl>
  </w:abstractNum>
  <w:abstractNum w:abstractNumId="4" w15:restartNumberingAfterBreak="0">
    <w:nsid w:val="0C694D44"/>
    <w:multiLevelType w:val="hybridMultilevel"/>
    <w:tmpl w:val="E536DF28"/>
    <w:lvl w:ilvl="0" w:tplc="FFFFFFFF">
      <w:start w:val="1"/>
      <w:numFmt w:val="decimal"/>
      <w:lvlText w:val="%1."/>
      <w:lvlJc w:val="left"/>
      <w:pPr>
        <w:tabs>
          <w:tab w:val="num" w:pos="0"/>
        </w:tabs>
        <w:ind w:left="0" w:firstLine="0"/>
      </w:pPr>
      <w:rPr>
        <w:rFonts w:ascii="Calibri" w:hAnsi="Calibri" w:cstheme="minorHAnsi" w:hint="default"/>
        <w:b w:val="0"/>
        <w:i w:val="0"/>
        <w:color w:val="auto"/>
        <w:sz w:val="24"/>
        <w:szCs w:val="24"/>
      </w:rPr>
    </w:lvl>
    <w:lvl w:ilvl="1" w:tplc="2772C55C">
      <w:numFmt w:val="bullet"/>
      <w:lvlText w:val="•"/>
      <w:lvlJc w:val="left"/>
      <w:pPr>
        <w:ind w:left="1080" w:hanging="360"/>
      </w:pPr>
      <w:rPr>
        <w:rFonts w:ascii="Verdana" w:eastAsia="Times New Roman" w:hAnsi="Verdana"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30113A"/>
    <w:multiLevelType w:val="hybridMultilevel"/>
    <w:tmpl w:val="0E8A3F18"/>
    <w:lvl w:ilvl="0" w:tplc="FFFFFFFF">
      <w:start w:val="1"/>
      <w:numFmt w:val="decimal"/>
      <w:lvlText w:val="%1."/>
      <w:lvlJc w:val="left"/>
      <w:pPr>
        <w:tabs>
          <w:tab w:val="num" w:pos="0"/>
        </w:tabs>
        <w:ind w:left="0" w:firstLine="0"/>
      </w:pPr>
      <w:rPr>
        <w:rFonts w:ascii="Calibri" w:hAnsi="Calibri" w:cstheme="minorHAnsi" w:hint="default"/>
        <w:b w:val="0"/>
        <w:i w:val="0"/>
        <w:color w:val="auto"/>
        <w:sz w:val="24"/>
        <w:szCs w:val="24"/>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F000EB"/>
    <w:multiLevelType w:val="hybridMultilevel"/>
    <w:tmpl w:val="AD447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173580"/>
    <w:multiLevelType w:val="hybridMultilevel"/>
    <w:tmpl w:val="4A1A34C8"/>
    <w:lvl w:ilvl="0" w:tplc="FFFFFFFF">
      <w:start w:val="1"/>
      <w:numFmt w:val="bullet"/>
      <w:lvlText w:val=""/>
      <w:lvlJc w:val="left"/>
      <w:pPr>
        <w:ind w:left="928" w:hanging="360"/>
      </w:pPr>
      <w:rPr>
        <w:rFonts w:ascii="Symbol" w:hAnsi="Symbol" w:hint="default"/>
      </w:rPr>
    </w:lvl>
    <w:lvl w:ilvl="1" w:tplc="04090001">
      <w:start w:val="1"/>
      <w:numFmt w:val="bullet"/>
      <w:lvlText w:val=""/>
      <w:lvlJc w:val="left"/>
      <w:pPr>
        <w:ind w:left="1353" w:hanging="360"/>
      </w:pPr>
      <w:rPr>
        <w:rFonts w:ascii="Symbol" w:hAnsi="Symbol" w:hint="default"/>
      </w:rPr>
    </w:lvl>
    <w:lvl w:ilvl="2" w:tplc="FFFFFFFF">
      <w:start w:val="1"/>
      <w:numFmt w:val="bullet"/>
      <w:lvlText w:val=""/>
      <w:lvlJc w:val="left"/>
      <w:pPr>
        <w:ind w:left="2368" w:hanging="360"/>
      </w:pPr>
      <w:rPr>
        <w:rFonts w:ascii="Wingdings" w:hAnsi="Wingdings" w:hint="default"/>
      </w:rPr>
    </w:lvl>
    <w:lvl w:ilvl="3" w:tplc="FFFFFFFF">
      <w:start w:val="1"/>
      <w:numFmt w:val="bullet"/>
      <w:lvlText w:val=""/>
      <w:lvlJc w:val="left"/>
      <w:pPr>
        <w:ind w:left="3088" w:hanging="360"/>
      </w:pPr>
      <w:rPr>
        <w:rFonts w:ascii="Symbol" w:hAnsi="Symbol" w:hint="default"/>
      </w:rPr>
    </w:lvl>
    <w:lvl w:ilvl="4" w:tplc="FFFFFFFF">
      <w:start w:val="1"/>
      <w:numFmt w:val="bullet"/>
      <w:lvlText w:val="o"/>
      <w:lvlJc w:val="left"/>
      <w:pPr>
        <w:ind w:left="3808" w:hanging="360"/>
      </w:pPr>
      <w:rPr>
        <w:rFonts w:ascii="Courier New" w:hAnsi="Courier New" w:cs="Courier New" w:hint="default"/>
      </w:rPr>
    </w:lvl>
    <w:lvl w:ilvl="5" w:tplc="FFFFFFFF">
      <w:start w:val="1"/>
      <w:numFmt w:val="bullet"/>
      <w:lvlText w:val=""/>
      <w:lvlJc w:val="left"/>
      <w:pPr>
        <w:ind w:left="4528" w:hanging="360"/>
      </w:pPr>
      <w:rPr>
        <w:rFonts w:ascii="Wingdings" w:hAnsi="Wingdings" w:hint="default"/>
      </w:rPr>
    </w:lvl>
    <w:lvl w:ilvl="6" w:tplc="FFFFFFFF">
      <w:start w:val="1"/>
      <w:numFmt w:val="bullet"/>
      <w:lvlText w:val=""/>
      <w:lvlJc w:val="left"/>
      <w:pPr>
        <w:ind w:left="5248" w:hanging="360"/>
      </w:pPr>
      <w:rPr>
        <w:rFonts w:ascii="Symbol" w:hAnsi="Symbol" w:hint="default"/>
      </w:rPr>
    </w:lvl>
    <w:lvl w:ilvl="7" w:tplc="FFFFFFFF">
      <w:start w:val="1"/>
      <w:numFmt w:val="bullet"/>
      <w:lvlText w:val="o"/>
      <w:lvlJc w:val="left"/>
      <w:pPr>
        <w:ind w:left="5968" w:hanging="360"/>
      </w:pPr>
      <w:rPr>
        <w:rFonts w:ascii="Courier New" w:hAnsi="Courier New" w:cs="Courier New" w:hint="default"/>
      </w:rPr>
    </w:lvl>
    <w:lvl w:ilvl="8" w:tplc="FFFFFFFF">
      <w:start w:val="1"/>
      <w:numFmt w:val="bullet"/>
      <w:lvlText w:val=""/>
      <w:lvlJc w:val="left"/>
      <w:pPr>
        <w:ind w:left="6688" w:hanging="360"/>
      </w:pPr>
      <w:rPr>
        <w:rFonts w:ascii="Wingdings" w:hAnsi="Wingdings" w:hint="default"/>
      </w:rPr>
    </w:lvl>
  </w:abstractNum>
  <w:abstractNum w:abstractNumId="8" w15:restartNumberingAfterBreak="0">
    <w:nsid w:val="1E0729CA"/>
    <w:multiLevelType w:val="hybridMultilevel"/>
    <w:tmpl w:val="084A5134"/>
    <w:lvl w:ilvl="0" w:tplc="040C0001">
      <w:start w:val="1"/>
      <w:numFmt w:val="bullet"/>
      <w:lvlText w:val=""/>
      <w:lvlJc w:val="left"/>
      <w:pPr>
        <w:tabs>
          <w:tab w:val="num" w:pos="709"/>
        </w:tabs>
        <w:ind w:left="709" w:hanging="567"/>
      </w:pPr>
      <w:rPr>
        <w:rFonts w:ascii="Symbol" w:hAnsi="Symbol" w:hint="default"/>
        <w:b w:val="0"/>
        <w:i w:val="0"/>
        <w:color w:val="auto"/>
        <w:sz w:val="24"/>
        <w:szCs w:val="24"/>
        <w:lang w:val="en-GB"/>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left"/>
      <w:pPr>
        <w:tabs>
          <w:tab w:val="num" w:pos="1134"/>
        </w:tabs>
        <w:ind w:left="1134" w:hanging="567"/>
      </w:pPr>
      <w:rPr>
        <w:rFonts w:cs="Times New Roman"/>
        <w:b/>
        <w:i w:val="0"/>
        <w:color w:val="auto"/>
        <w:sz w:val="24"/>
      </w:rPr>
    </w:lvl>
    <w:lvl w:ilvl="3" w:tplc="FFFFFFFF">
      <w:numFmt w:val="bullet"/>
      <w:lvlText w:val="•"/>
      <w:lvlJc w:val="left"/>
      <w:pPr>
        <w:ind w:left="2940" w:hanging="420"/>
      </w:pPr>
      <w:rPr>
        <w:rFonts w:ascii="Verdana" w:eastAsia="Times New Roman" w:hAnsi="Verdana" w:cs="Symbol" w:hint="default"/>
      </w:rPr>
    </w:lvl>
    <w:lvl w:ilvl="4" w:tplc="FFFFFFFF">
      <w:start w:val="1"/>
      <w:numFmt w:val="lowerRoman"/>
      <w:lvlText w:val="%5)"/>
      <w:lvlJc w:val="left"/>
      <w:pPr>
        <w:ind w:left="3960" w:hanging="720"/>
      </w:pPr>
      <w:rPr>
        <w:b/>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229F5FD1"/>
    <w:multiLevelType w:val="hybridMultilevel"/>
    <w:tmpl w:val="C5E805D0"/>
    <w:lvl w:ilvl="0" w:tplc="A1F23DB6">
      <w:start w:val="8"/>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78E2CF1"/>
    <w:multiLevelType w:val="hybridMultilevel"/>
    <w:tmpl w:val="D2BC254C"/>
    <w:lvl w:ilvl="0" w:tplc="92AC475A">
      <w:start w:val="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75A3B89"/>
    <w:multiLevelType w:val="hybridMultilevel"/>
    <w:tmpl w:val="900212A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457A156C"/>
    <w:multiLevelType w:val="hybridMultilevel"/>
    <w:tmpl w:val="4C5CC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B44317"/>
    <w:multiLevelType w:val="hybridMultilevel"/>
    <w:tmpl w:val="BC9090C6"/>
    <w:lvl w:ilvl="0" w:tplc="62607B2E">
      <w:start w:val="1"/>
      <w:numFmt w:val="lowerRoman"/>
      <w:lvlText w:val="%1."/>
      <w:lvlJc w:val="left"/>
      <w:pPr>
        <w:ind w:left="862" w:hanging="360"/>
      </w:pPr>
    </w:lvl>
    <w:lvl w:ilvl="1" w:tplc="6EBA4BA2">
      <w:start w:val="1"/>
      <w:numFmt w:val="decimal"/>
      <w:lvlText w:val="%2."/>
      <w:lvlJc w:val="left"/>
      <w:pPr>
        <w:ind w:left="1582" w:hanging="360"/>
      </w:pPr>
    </w:lvl>
    <w:lvl w:ilvl="2" w:tplc="0809001B">
      <w:start w:val="1"/>
      <w:numFmt w:val="lowerRoman"/>
      <w:lvlText w:val="%3."/>
      <w:lvlJc w:val="right"/>
      <w:pPr>
        <w:ind w:left="2302" w:hanging="180"/>
      </w:pPr>
    </w:lvl>
    <w:lvl w:ilvl="3" w:tplc="0809000F">
      <w:start w:val="1"/>
      <w:numFmt w:val="decimal"/>
      <w:lvlText w:val="%4."/>
      <w:lvlJc w:val="left"/>
      <w:pPr>
        <w:ind w:left="3022" w:hanging="360"/>
      </w:pPr>
    </w:lvl>
    <w:lvl w:ilvl="4" w:tplc="08090019">
      <w:start w:val="1"/>
      <w:numFmt w:val="lowerLetter"/>
      <w:lvlText w:val="%5."/>
      <w:lvlJc w:val="left"/>
      <w:pPr>
        <w:ind w:left="3742" w:hanging="360"/>
      </w:pPr>
    </w:lvl>
    <w:lvl w:ilvl="5" w:tplc="0809001B">
      <w:start w:val="1"/>
      <w:numFmt w:val="lowerRoman"/>
      <w:lvlText w:val="%6."/>
      <w:lvlJc w:val="right"/>
      <w:pPr>
        <w:ind w:left="4462" w:hanging="180"/>
      </w:pPr>
    </w:lvl>
    <w:lvl w:ilvl="6" w:tplc="0809000F">
      <w:start w:val="1"/>
      <w:numFmt w:val="decimal"/>
      <w:lvlText w:val="%7."/>
      <w:lvlJc w:val="left"/>
      <w:pPr>
        <w:ind w:left="5182" w:hanging="360"/>
      </w:pPr>
    </w:lvl>
    <w:lvl w:ilvl="7" w:tplc="08090019">
      <w:start w:val="1"/>
      <w:numFmt w:val="lowerLetter"/>
      <w:lvlText w:val="%8."/>
      <w:lvlJc w:val="left"/>
      <w:pPr>
        <w:ind w:left="5902" w:hanging="360"/>
      </w:pPr>
    </w:lvl>
    <w:lvl w:ilvl="8" w:tplc="0809001B">
      <w:start w:val="1"/>
      <w:numFmt w:val="lowerRoman"/>
      <w:lvlText w:val="%9."/>
      <w:lvlJc w:val="right"/>
      <w:pPr>
        <w:ind w:left="6622" w:hanging="180"/>
      </w:pPr>
    </w:lvl>
  </w:abstractNum>
  <w:abstractNum w:abstractNumId="14" w15:restartNumberingAfterBreak="0">
    <w:nsid w:val="50906B67"/>
    <w:multiLevelType w:val="hybridMultilevel"/>
    <w:tmpl w:val="CB54F802"/>
    <w:lvl w:ilvl="0" w:tplc="9814C35A">
      <w:start w:val="1"/>
      <w:numFmt w:val="decimal"/>
      <w:lvlText w:val="%1."/>
      <w:lvlJc w:val="left"/>
      <w:pPr>
        <w:tabs>
          <w:tab w:val="num" w:pos="567"/>
        </w:tabs>
        <w:ind w:left="567" w:hanging="567"/>
      </w:pPr>
      <w:rPr>
        <w:rFonts w:asciiTheme="minorHAnsi" w:hAnsiTheme="minorHAnsi" w:cs="Times New Roman" w:hint="default"/>
        <w:b w:val="0"/>
        <w:i w:val="0"/>
        <w:color w:val="auto"/>
        <w:sz w:val="24"/>
        <w:szCs w:val="24"/>
        <w:lang w:val="en-GB"/>
      </w:rPr>
    </w:lvl>
    <w:lvl w:ilvl="1" w:tplc="04090001">
      <w:start w:val="1"/>
      <w:numFmt w:val="bullet"/>
      <w:lvlText w:val=""/>
      <w:lvlJc w:val="left"/>
      <w:pPr>
        <w:tabs>
          <w:tab w:val="num" w:pos="1440"/>
        </w:tabs>
        <w:ind w:left="1440" w:hanging="360"/>
      </w:pPr>
      <w:rPr>
        <w:rFonts w:ascii="Symbol" w:hAnsi="Symbol" w:hint="default"/>
      </w:rPr>
    </w:lvl>
    <w:lvl w:ilvl="2" w:tplc="97483A40">
      <w:start w:val="1"/>
      <w:numFmt w:val="lowerRoman"/>
      <w:lvlText w:val="%3."/>
      <w:lvlJc w:val="left"/>
      <w:pPr>
        <w:tabs>
          <w:tab w:val="num" w:pos="1134"/>
        </w:tabs>
        <w:ind w:left="1134" w:hanging="567"/>
      </w:pPr>
      <w:rPr>
        <w:rFonts w:cs="Times New Roman" w:hint="default"/>
        <w:b/>
        <w:i w:val="0"/>
        <w:color w:val="auto"/>
        <w:sz w:val="24"/>
      </w:rPr>
    </w:lvl>
    <w:lvl w:ilvl="3" w:tplc="2772C55C">
      <w:numFmt w:val="bullet"/>
      <w:lvlText w:val="•"/>
      <w:lvlJc w:val="left"/>
      <w:pPr>
        <w:ind w:left="2940" w:hanging="420"/>
      </w:pPr>
      <w:rPr>
        <w:rFonts w:ascii="Verdana" w:eastAsia="Times New Roman" w:hAnsi="Verdana" w:cs="Arial" w:hint="default"/>
      </w:rPr>
    </w:lvl>
    <w:lvl w:ilvl="4" w:tplc="038A1A56">
      <w:start w:val="1"/>
      <w:numFmt w:val="lowerRoman"/>
      <w:lvlText w:val="%5)"/>
      <w:lvlJc w:val="left"/>
      <w:pPr>
        <w:ind w:left="3960" w:hanging="720"/>
      </w:pPr>
      <w:rPr>
        <w:rFonts w:hint="default"/>
        <w:b/>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62268DE"/>
    <w:multiLevelType w:val="hybridMultilevel"/>
    <w:tmpl w:val="A1001FAE"/>
    <w:lvl w:ilvl="0" w:tplc="30B05856">
      <w:start w:val="1"/>
      <w:numFmt w:val="decimal"/>
      <w:lvlText w:val="%1."/>
      <w:lvlJc w:val="left"/>
      <w:pPr>
        <w:tabs>
          <w:tab w:val="num" w:pos="0"/>
        </w:tabs>
        <w:ind w:left="0" w:firstLine="0"/>
      </w:pPr>
      <w:rPr>
        <w:rFonts w:ascii="Calibri" w:hAnsi="Calibri" w:cstheme="minorHAnsi" w:hint="default"/>
        <w:b w:val="0"/>
        <w:i w:val="0"/>
        <w:color w:val="auto"/>
        <w:sz w:val="24"/>
        <w:szCs w:val="24"/>
      </w:rPr>
    </w:lvl>
    <w:lvl w:ilvl="1" w:tplc="A5264E18">
      <w:start w:val="1"/>
      <w:numFmt w:val="bullet"/>
      <w:lvlText w:val="-"/>
      <w:lvlJc w:val="left"/>
      <w:pPr>
        <w:ind w:left="1080" w:hanging="360"/>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6242535">
    <w:abstractNumId w:val="1"/>
  </w:num>
  <w:num w:numId="2" w16cid:durableId="1607154848">
    <w:abstractNumId w:val="15"/>
  </w:num>
  <w:num w:numId="3" w16cid:durableId="868689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3994917">
    <w:abstractNumId w:val="0"/>
  </w:num>
  <w:num w:numId="5" w16cid:durableId="1373572707">
    <w:abstractNumId w:val="7"/>
  </w:num>
  <w:num w:numId="6" w16cid:durableId="866985925">
    <w:abstractNumId w:val="5"/>
  </w:num>
  <w:num w:numId="7" w16cid:durableId="2012296065">
    <w:abstractNumId w:val="4"/>
  </w:num>
  <w:num w:numId="8" w16cid:durableId="201328800">
    <w:abstractNumId w:val="6"/>
  </w:num>
  <w:num w:numId="9" w16cid:durableId="332804507">
    <w:abstractNumId w:val="12"/>
  </w:num>
  <w:num w:numId="10" w16cid:durableId="1771732226">
    <w:abstractNumId w:val="6"/>
  </w:num>
  <w:num w:numId="11" w16cid:durableId="1948196877">
    <w:abstractNumId w:val="10"/>
  </w:num>
  <w:num w:numId="12" w16cid:durableId="1285844608">
    <w:abstractNumId w:val="9"/>
  </w:num>
  <w:num w:numId="13" w16cid:durableId="1899781082">
    <w:abstractNumId w:val="8"/>
  </w:num>
  <w:num w:numId="14" w16cid:durableId="629630347">
    <w:abstractNumId w:val="11"/>
  </w:num>
  <w:num w:numId="15" w16cid:durableId="186543396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characterSpacingControl w:val="doNotCompress"/>
  <w:strictFirstAndLastChar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75E"/>
    <w:rsid w:val="000017EA"/>
    <w:rsid w:val="00004A3B"/>
    <w:rsid w:val="00005A0C"/>
    <w:rsid w:val="00011345"/>
    <w:rsid w:val="0001149F"/>
    <w:rsid w:val="00015D8C"/>
    <w:rsid w:val="00017C1F"/>
    <w:rsid w:val="0002072C"/>
    <w:rsid w:val="00021A23"/>
    <w:rsid w:val="0002230A"/>
    <w:rsid w:val="00023341"/>
    <w:rsid w:val="00027D20"/>
    <w:rsid w:val="00031D1E"/>
    <w:rsid w:val="00035A5E"/>
    <w:rsid w:val="00037AD6"/>
    <w:rsid w:val="00040A49"/>
    <w:rsid w:val="000443DB"/>
    <w:rsid w:val="00046977"/>
    <w:rsid w:val="00050916"/>
    <w:rsid w:val="00051321"/>
    <w:rsid w:val="00051352"/>
    <w:rsid w:val="00052609"/>
    <w:rsid w:val="00054106"/>
    <w:rsid w:val="00055194"/>
    <w:rsid w:val="000576CC"/>
    <w:rsid w:val="00057B3B"/>
    <w:rsid w:val="00063B52"/>
    <w:rsid w:val="000654FC"/>
    <w:rsid w:val="00066D25"/>
    <w:rsid w:val="00070813"/>
    <w:rsid w:val="000713A0"/>
    <w:rsid w:val="00072ECC"/>
    <w:rsid w:val="000730AE"/>
    <w:rsid w:val="0007313B"/>
    <w:rsid w:val="00074070"/>
    <w:rsid w:val="000824C1"/>
    <w:rsid w:val="000956C6"/>
    <w:rsid w:val="000A0B03"/>
    <w:rsid w:val="000A323B"/>
    <w:rsid w:val="000A33D7"/>
    <w:rsid w:val="000A34AF"/>
    <w:rsid w:val="000A4FFB"/>
    <w:rsid w:val="000A74F0"/>
    <w:rsid w:val="000B0301"/>
    <w:rsid w:val="000B0DD8"/>
    <w:rsid w:val="000B42AB"/>
    <w:rsid w:val="000B4956"/>
    <w:rsid w:val="000B57F7"/>
    <w:rsid w:val="000B79FB"/>
    <w:rsid w:val="000C094E"/>
    <w:rsid w:val="000C28BD"/>
    <w:rsid w:val="000C4557"/>
    <w:rsid w:val="000C594C"/>
    <w:rsid w:val="000D0F52"/>
    <w:rsid w:val="000D1181"/>
    <w:rsid w:val="000D733A"/>
    <w:rsid w:val="000E345A"/>
    <w:rsid w:val="000E5F82"/>
    <w:rsid w:val="000E7BD8"/>
    <w:rsid w:val="000F1BD8"/>
    <w:rsid w:val="000F283B"/>
    <w:rsid w:val="000F35FE"/>
    <w:rsid w:val="000F43E8"/>
    <w:rsid w:val="000F5E56"/>
    <w:rsid w:val="000F6945"/>
    <w:rsid w:val="000F696E"/>
    <w:rsid w:val="000F740B"/>
    <w:rsid w:val="00101FF3"/>
    <w:rsid w:val="00104254"/>
    <w:rsid w:val="00104391"/>
    <w:rsid w:val="00104CDE"/>
    <w:rsid w:val="0010604A"/>
    <w:rsid w:val="001068E2"/>
    <w:rsid w:val="001106CF"/>
    <w:rsid w:val="00110D0D"/>
    <w:rsid w:val="00117677"/>
    <w:rsid w:val="001223A9"/>
    <w:rsid w:val="00124DB9"/>
    <w:rsid w:val="001269A2"/>
    <w:rsid w:val="00132C09"/>
    <w:rsid w:val="00134CA0"/>
    <w:rsid w:val="0013618C"/>
    <w:rsid w:val="001362E1"/>
    <w:rsid w:val="001404EB"/>
    <w:rsid w:val="0014229A"/>
    <w:rsid w:val="00147A82"/>
    <w:rsid w:val="00151DC6"/>
    <w:rsid w:val="00152668"/>
    <w:rsid w:val="00152DBC"/>
    <w:rsid w:val="0016282E"/>
    <w:rsid w:val="00164886"/>
    <w:rsid w:val="001706DD"/>
    <w:rsid w:val="00172CC4"/>
    <w:rsid w:val="00180987"/>
    <w:rsid w:val="00182053"/>
    <w:rsid w:val="00184262"/>
    <w:rsid w:val="001858E4"/>
    <w:rsid w:val="00197733"/>
    <w:rsid w:val="001A02BD"/>
    <w:rsid w:val="001A0C24"/>
    <w:rsid w:val="001A2A3E"/>
    <w:rsid w:val="001A3029"/>
    <w:rsid w:val="001A55ED"/>
    <w:rsid w:val="001A5DE7"/>
    <w:rsid w:val="001B6088"/>
    <w:rsid w:val="001B7AE2"/>
    <w:rsid w:val="001C07B7"/>
    <w:rsid w:val="001C3304"/>
    <w:rsid w:val="001C3372"/>
    <w:rsid w:val="001C357F"/>
    <w:rsid w:val="001C4224"/>
    <w:rsid w:val="001C44C8"/>
    <w:rsid w:val="001C56D1"/>
    <w:rsid w:val="001C691A"/>
    <w:rsid w:val="001D1EF2"/>
    <w:rsid w:val="001D466D"/>
    <w:rsid w:val="001D544D"/>
    <w:rsid w:val="001D5F77"/>
    <w:rsid w:val="001D7E0D"/>
    <w:rsid w:val="001E06E3"/>
    <w:rsid w:val="001E0E99"/>
    <w:rsid w:val="001E1825"/>
    <w:rsid w:val="001E2218"/>
    <w:rsid w:val="001E57EA"/>
    <w:rsid w:val="001E6D9D"/>
    <w:rsid w:val="001E7154"/>
    <w:rsid w:val="001F1190"/>
    <w:rsid w:val="001F2FC1"/>
    <w:rsid w:val="001F3167"/>
    <w:rsid w:val="001F4EDA"/>
    <w:rsid w:val="001F502C"/>
    <w:rsid w:val="001F5CCB"/>
    <w:rsid w:val="001F5DA0"/>
    <w:rsid w:val="00201074"/>
    <w:rsid w:val="00202118"/>
    <w:rsid w:val="0020659C"/>
    <w:rsid w:val="002101F2"/>
    <w:rsid w:val="00210F88"/>
    <w:rsid w:val="002125B3"/>
    <w:rsid w:val="00213B78"/>
    <w:rsid w:val="002155F8"/>
    <w:rsid w:val="00223B7E"/>
    <w:rsid w:val="002243BC"/>
    <w:rsid w:val="00224C13"/>
    <w:rsid w:val="002264B7"/>
    <w:rsid w:val="00230A38"/>
    <w:rsid w:val="00234091"/>
    <w:rsid w:val="00237C62"/>
    <w:rsid w:val="00237DAE"/>
    <w:rsid w:val="0024011D"/>
    <w:rsid w:val="002401AA"/>
    <w:rsid w:val="0024090B"/>
    <w:rsid w:val="00243190"/>
    <w:rsid w:val="002440FC"/>
    <w:rsid w:val="00247849"/>
    <w:rsid w:val="00247E34"/>
    <w:rsid w:val="00253E9A"/>
    <w:rsid w:val="0026182D"/>
    <w:rsid w:val="00262FD3"/>
    <w:rsid w:val="002652A7"/>
    <w:rsid w:val="002673BB"/>
    <w:rsid w:val="002808D9"/>
    <w:rsid w:val="00281DCF"/>
    <w:rsid w:val="002826D7"/>
    <w:rsid w:val="00285009"/>
    <w:rsid w:val="00286D52"/>
    <w:rsid w:val="00287240"/>
    <w:rsid w:val="00287CE0"/>
    <w:rsid w:val="002903B4"/>
    <w:rsid w:val="00291E91"/>
    <w:rsid w:val="00296312"/>
    <w:rsid w:val="0029770E"/>
    <w:rsid w:val="002A3F08"/>
    <w:rsid w:val="002A6036"/>
    <w:rsid w:val="002A6AE8"/>
    <w:rsid w:val="002A78AF"/>
    <w:rsid w:val="002B6BEB"/>
    <w:rsid w:val="002C6D58"/>
    <w:rsid w:val="002D438C"/>
    <w:rsid w:val="002D56E2"/>
    <w:rsid w:val="002D6798"/>
    <w:rsid w:val="002E0D2B"/>
    <w:rsid w:val="002E4CA7"/>
    <w:rsid w:val="002E59BB"/>
    <w:rsid w:val="002E6AB6"/>
    <w:rsid w:val="002E71B9"/>
    <w:rsid w:val="002F0CF0"/>
    <w:rsid w:val="002F2CC3"/>
    <w:rsid w:val="00303F83"/>
    <w:rsid w:val="0030427D"/>
    <w:rsid w:val="00304A4E"/>
    <w:rsid w:val="00304FD5"/>
    <w:rsid w:val="0030502F"/>
    <w:rsid w:val="00305B66"/>
    <w:rsid w:val="003073F1"/>
    <w:rsid w:val="0032020B"/>
    <w:rsid w:val="00320395"/>
    <w:rsid w:val="00320A85"/>
    <w:rsid w:val="00320E56"/>
    <w:rsid w:val="00322245"/>
    <w:rsid w:val="00322B89"/>
    <w:rsid w:val="00331732"/>
    <w:rsid w:val="00336ECB"/>
    <w:rsid w:val="003400E2"/>
    <w:rsid w:val="00340B59"/>
    <w:rsid w:val="003461CF"/>
    <w:rsid w:val="003475EB"/>
    <w:rsid w:val="00347792"/>
    <w:rsid w:val="00350EA0"/>
    <w:rsid w:val="00351FEC"/>
    <w:rsid w:val="00352C83"/>
    <w:rsid w:val="00354CC0"/>
    <w:rsid w:val="00356CCE"/>
    <w:rsid w:val="0035731D"/>
    <w:rsid w:val="00362CCE"/>
    <w:rsid w:val="00365AF4"/>
    <w:rsid w:val="00365E8C"/>
    <w:rsid w:val="00366280"/>
    <w:rsid w:val="0036793E"/>
    <w:rsid w:val="003728D2"/>
    <w:rsid w:val="00383D78"/>
    <w:rsid w:val="00387EBB"/>
    <w:rsid w:val="00391EEC"/>
    <w:rsid w:val="0039210F"/>
    <w:rsid w:val="00395FDA"/>
    <w:rsid w:val="003A12C4"/>
    <w:rsid w:val="003A24D9"/>
    <w:rsid w:val="003A26A6"/>
    <w:rsid w:val="003A30E6"/>
    <w:rsid w:val="003A41D6"/>
    <w:rsid w:val="003A46BE"/>
    <w:rsid w:val="003A61BE"/>
    <w:rsid w:val="003A774E"/>
    <w:rsid w:val="003B44A9"/>
    <w:rsid w:val="003B53C8"/>
    <w:rsid w:val="003B6148"/>
    <w:rsid w:val="003C3786"/>
    <w:rsid w:val="003C45A7"/>
    <w:rsid w:val="003C4793"/>
    <w:rsid w:val="003C5846"/>
    <w:rsid w:val="003C5D01"/>
    <w:rsid w:val="003D0107"/>
    <w:rsid w:val="003D65E6"/>
    <w:rsid w:val="003E0911"/>
    <w:rsid w:val="003E2762"/>
    <w:rsid w:val="003E39E2"/>
    <w:rsid w:val="003E4191"/>
    <w:rsid w:val="003E513E"/>
    <w:rsid w:val="003E5777"/>
    <w:rsid w:val="003E5F0F"/>
    <w:rsid w:val="003F24A0"/>
    <w:rsid w:val="003F32D9"/>
    <w:rsid w:val="003F54D5"/>
    <w:rsid w:val="00407E53"/>
    <w:rsid w:val="00412838"/>
    <w:rsid w:val="00415983"/>
    <w:rsid w:val="00416492"/>
    <w:rsid w:val="0042267B"/>
    <w:rsid w:val="00423A39"/>
    <w:rsid w:val="004255DC"/>
    <w:rsid w:val="0043183A"/>
    <w:rsid w:val="0043361B"/>
    <w:rsid w:val="00443937"/>
    <w:rsid w:val="00444469"/>
    <w:rsid w:val="00446425"/>
    <w:rsid w:val="0044710B"/>
    <w:rsid w:val="00450F3D"/>
    <w:rsid w:val="004526E1"/>
    <w:rsid w:val="00464B8F"/>
    <w:rsid w:val="004662EC"/>
    <w:rsid w:val="00467B0A"/>
    <w:rsid w:val="00470E29"/>
    <w:rsid w:val="00471BDF"/>
    <w:rsid w:val="0047787E"/>
    <w:rsid w:val="00483C6E"/>
    <w:rsid w:val="004860AC"/>
    <w:rsid w:val="00486FF4"/>
    <w:rsid w:val="00490A4D"/>
    <w:rsid w:val="00492397"/>
    <w:rsid w:val="00493359"/>
    <w:rsid w:val="00494F0D"/>
    <w:rsid w:val="00496776"/>
    <w:rsid w:val="00496C37"/>
    <w:rsid w:val="004A149C"/>
    <w:rsid w:val="004A34C6"/>
    <w:rsid w:val="004A52B6"/>
    <w:rsid w:val="004A6869"/>
    <w:rsid w:val="004A68CC"/>
    <w:rsid w:val="004B161F"/>
    <w:rsid w:val="004B2DA1"/>
    <w:rsid w:val="004B35BC"/>
    <w:rsid w:val="004C025B"/>
    <w:rsid w:val="004C025E"/>
    <w:rsid w:val="004C06FD"/>
    <w:rsid w:val="004C155B"/>
    <w:rsid w:val="004C4EFA"/>
    <w:rsid w:val="004C52C3"/>
    <w:rsid w:val="004C6B6A"/>
    <w:rsid w:val="004D0325"/>
    <w:rsid w:val="004D12C0"/>
    <w:rsid w:val="004D69E4"/>
    <w:rsid w:val="004E0AB1"/>
    <w:rsid w:val="004F048D"/>
    <w:rsid w:val="004F22DC"/>
    <w:rsid w:val="004F2FDA"/>
    <w:rsid w:val="004F3C9D"/>
    <w:rsid w:val="004F42A4"/>
    <w:rsid w:val="004F5018"/>
    <w:rsid w:val="004F74B0"/>
    <w:rsid w:val="00504C57"/>
    <w:rsid w:val="005052BF"/>
    <w:rsid w:val="005062D3"/>
    <w:rsid w:val="0050649C"/>
    <w:rsid w:val="0051182F"/>
    <w:rsid w:val="00511F4C"/>
    <w:rsid w:val="00514905"/>
    <w:rsid w:val="0051688B"/>
    <w:rsid w:val="0052346E"/>
    <w:rsid w:val="0052797E"/>
    <w:rsid w:val="00527EA8"/>
    <w:rsid w:val="005332ED"/>
    <w:rsid w:val="005348EA"/>
    <w:rsid w:val="0053527A"/>
    <w:rsid w:val="0054115F"/>
    <w:rsid w:val="0054290F"/>
    <w:rsid w:val="00543F67"/>
    <w:rsid w:val="00544DB7"/>
    <w:rsid w:val="005475DE"/>
    <w:rsid w:val="00553BB0"/>
    <w:rsid w:val="00553DA6"/>
    <w:rsid w:val="00555353"/>
    <w:rsid w:val="00556D2D"/>
    <w:rsid w:val="00556FA5"/>
    <w:rsid w:val="00561B7F"/>
    <w:rsid w:val="00564699"/>
    <w:rsid w:val="00565E1F"/>
    <w:rsid w:val="00566E4A"/>
    <w:rsid w:val="00575A14"/>
    <w:rsid w:val="0057647C"/>
    <w:rsid w:val="00580D50"/>
    <w:rsid w:val="00582B24"/>
    <w:rsid w:val="00586A51"/>
    <w:rsid w:val="005934B3"/>
    <w:rsid w:val="00594B09"/>
    <w:rsid w:val="00594F8E"/>
    <w:rsid w:val="00595F54"/>
    <w:rsid w:val="005A2BF0"/>
    <w:rsid w:val="005B1E38"/>
    <w:rsid w:val="005B23B6"/>
    <w:rsid w:val="005B3932"/>
    <w:rsid w:val="005B60D1"/>
    <w:rsid w:val="005B62B0"/>
    <w:rsid w:val="005C3569"/>
    <w:rsid w:val="005C7B14"/>
    <w:rsid w:val="005D3845"/>
    <w:rsid w:val="005D736A"/>
    <w:rsid w:val="005E3D1E"/>
    <w:rsid w:val="005E5F46"/>
    <w:rsid w:val="005E6190"/>
    <w:rsid w:val="005F3EA6"/>
    <w:rsid w:val="00600FD0"/>
    <w:rsid w:val="00601097"/>
    <w:rsid w:val="0060156B"/>
    <w:rsid w:val="0060285A"/>
    <w:rsid w:val="00604207"/>
    <w:rsid w:val="00604C8F"/>
    <w:rsid w:val="00605D33"/>
    <w:rsid w:val="00605DB9"/>
    <w:rsid w:val="00606502"/>
    <w:rsid w:val="00607FD6"/>
    <w:rsid w:val="00611575"/>
    <w:rsid w:val="00611613"/>
    <w:rsid w:val="0061701A"/>
    <w:rsid w:val="00622C63"/>
    <w:rsid w:val="00622CAC"/>
    <w:rsid w:val="00624482"/>
    <w:rsid w:val="00625BFC"/>
    <w:rsid w:val="0063016C"/>
    <w:rsid w:val="006301CB"/>
    <w:rsid w:val="006306A5"/>
    <w:rsid w:val="0064240F"/>
    <w:rsid w:val="0064506A"/>
    <w:rsid w:val="00645F8A"/>
    <w:rsid w:val="0064648C"/>
    <w:rsid w:val="00646CB1"/>
    <w:rsid w:val="00646D13"/>
    <w:rsid w:val="00647604"/>
    <w:rsid w:val="0064774E"/>
    <w:rsid w:val="00652653"/>
    <w:rsid w:val="006566B8"/>
    <w:rsid w:val="0066426E"/>
    <w:rsid w:val="0066548F"/>
    <w:rsid w:val="00667700"/>
    <w:rsid w:val="00676102"/>
    <w:rsid w:val="00680D7B"/>
    <w:rsid w:val="006829AA"/>
    <w:rsid w:val="00684566"/>
    <w:rsid w:val="0068520F"/>
    <w:rsid w:val="0069158E"/>
    <w:rsid w:val="00693528"/>
    <w:rsid w:val="00695377"/>
    <w:rsid w:val="00695FAD"/>
    <w:rsid w:val="00697324"/>
    <w:rsid w:val="006A5A13"/>
    <w:rsid w:val="006B04EC"/>
    <w:rsid w:val="006B0B29"/>
    <w:rsid w:val="006B6D9E"/>
    <w:rsid w:val="006C1AD3"/>
    <w:rsid w:val="006C3139"/>
    <w:rsid w:val="006C5D35"/>
    <w:rsid w:val="006C5D54"/>
    <w:rsid w:val="006D59A1"/>
    <w:rsid w:val="006E15D5"/>
    <w:rsid w:val="006E2484"/>
    <w:rsid w:val="006E371E"/>
    <w:rsid w:val="006F1B32"/>
    <w:rsid w:val="006F2E12"/>
    <w:rsid w:val="006F4023"/>
    <w:rsid w:val="006F5724"/>
    <w:rsid w:val="006F5B85"/>
    <w:rsid w:val="00700334"/>
    <w:rsid w:val="00700E14"/>
    <w:rsid w:val="00707650"/>
    <w:rsid w:val="0071009B"/>
    <w:rsid w:val="0071067A"/>
    <w:rsid w:val="00716567"/>
    <w:rsid w:val="00716C02"/>
    <w:rsid w:val="00722589"/>
    <w:rsid w:val="007226E8"/>
    <w:rsid w:val="007227E6"/>
    <w:rsid w:val="00723133"/>
    <w:rsid w:val="007240D4"/>
    <w:rsid w:val="00731E89"/>
    <w:rsid w:val="007334A7"/>
    <w:rsid w:val="00733D4E"/>
    <w:rsid w:val="00737154"/>
    <w:rsid w:val="00737BF6"/>
    <w:rsid w:val="0074063E"/>
    <w:rsid w:val="00741649"/>
    <w:rsid w:val="00743776"/>
    <w:rsid w:val="00746EBB"/>
    <w:rsid w:val="007476C8"/>
    <w:rsid w:val="00750061"/>
    <w:rsid w:val="00753C9C"/>
    <w:rsid w:val="007552A5"/>
    <w:rsid w:val="00756B84"/>
    <w:rsid w:val="007601D7"/>
    <w:rsid w:val="00760A6A"/>
    <w:rsid w:val="007611AD"/>
    <w:rsid w:val="00764413"/>
    <w:rsid w:val="007651D9"/>
    <w:rsid w:val="00766908"/>
    <w:rsid w:val="00770881"/>
    <w:rsid w:val="00771E80"/>
    <w:rsid w:val="00771F12"/>
    <w:rsid w:val="00774AAD"/>
    <w:rsid w:val="00774E70"/>
    <w:rsid w:val="00775FD8"/>
    <w:rsid w:val="00776433"/>
    <w:rsid w:val="00776A91"/>
    <w:rsid w:val="00776C11"/>
    <w:rsid w:val="0077796F"/>
    <w:rsid w:val="00777B71"/>
    <w:rsid w:val="00785B75"/>
    <w:rsid w:val="007867F5"/>
    <w:rsid w:val="00787467"/>
    <w:rsid w:val="007900E9"/>
    <w:rsid w:val="0079514F"/>
    <w:rsid w:val="00795AB0"/>
    <w:rsid w:val="00797338"/>
    <w:rsid w:val="007A20B8"/>
    <w:rsid w:val="007A22EE"/>
    <w:rsid w:val="007A4AF5"/>
    <w:rsid w:val="007A4FAE"/>
    <w:rsid w:val="007A6BA8"/>
    <w:rsid w:val="007B05C7"/>
    <w:rsid w:val="007B0D27"/>
    <w:rsid w:val="007B1BB5"/>
    <w:rsid w:val="007B2BB6"/>
    <w:rsid w:val="007B3419"/>
    <w:rsid w:val="007B769E"/>
    <w:rsid w:val="007C3375"/>
    <w:rsid w:val="007C3B77"/>
    <w:rsid w:val="007D03A7"/>
    <w:rsid w:val="007D1D1E"/>
    <w:rsid w:val="007D1DB8"/>
    <w:rsid w:val="007D226D"/>
    <w:rsid w:val="007D786A"/>
    <w:rsid w:val="007E0D42"/>
    <w:rsid w:val="007E0FA2"/>
    <w:rsid w:val="007E5E6C"/>
    <w:rsid w:val="007E65C4"/>
    <w:rsid w:val="007E745B"/>
    <w:rsid w:val="007F0ABA"/>
    <w:rsid w:val="007F193C"/>
    <w:rsid w:val="007F251E"/>
    <w:rsid w:val="007F3F22"/>
    <w:rsid w:val="007F3FF2"/>
    <w:rsid w:val="007F4299"/>
    <w:rsid w:val="007F670F"/>
    <w:rsid w:val="007F75D0"/>
    <w:rsid w:val="007F7DCA"/>
    <w:rsid w:val="008016B7"/>
    <w:rsid w:val="008058D5"/>
    <w:rsid w:val="00807E66"/>
    <w:rsid w:val="008105D3"/>
    <w:rsid w:val="008141A1"/>
    <w:rsid w:val="0081653C"/>
    <w:rsid w:val="008210FC"/>
    <w:rsid w:val="00824062"/>
    <w:rsid w:val="0082417E"/>
    <w:rsid w:val="00826059"/>
    <w:rsid w:val="00826572"/>
    <w:rsid w:val="00830F5A"/>
    <w:rsid w:val="00831174"/>
    <w:rsid w:val="00834846"/>
    <w:rsid w:val="00837885"/>
    <w:rsid w:val="0084204D"/>
    <w:rsid w:val="00842A6B"/>
    <w:rsid w:val="00842B9A"/>
    <w:rsid w:val="00843377"/>
    <w:rsid w:val="00843801"/>
    <w:rsid w:val="00843D8B"/>
    <w:rsid w:val="0084556E"/>
    <w:rsid w:val="0084794F"/>
    <w:rsid w:val="00851A57"/>
    <w:rsid w:val="008553DE"/>
    <w:rsid w:val="008561DD"/>
    <w:rsid w:val="00857804"/>
    <w:rsid w:val="00861CD2"/>
    <w:rsid w:val="008714C8"/>
    <w:rsid w:val="0087369C"/>
    <w:rsid w:val="00874F6F"/>
    <w:rsid w:val="008837DB"/>
    <w:rsid w:val="00884B7E"/>
    <w:rsid w:val="00885096"/>
    <w:rsid w:val="008925C6"/>
    <w:rsid w:val="00892F90"/>
    <w:rsid w:val="0089308B"/>
    <w:rsid w:val="00894110"/>
    <w:rsid w:val="00897993"/>
    <w:rsid w:val="008A1AF2"/>
    <w:rsid w:val="008A1EC3"/>
    <w:rsid w:val="008A28A5"/>
    <w:rsid w:val="008A2E28"/>
    <w:rsid w:val="008A343A"/>
    <w:rsid w:val="008A50FB"/>
    <w:rsid w:val="008A5ED1"/>
    <w:rsid w:val="008A5FF1"/>
    <w:rsid w:val="008A606A"/>
    <w:rsid w:val="008A6E3F"/>
    <w:rsid w:val="008B1B91"/>
    <w:rsid w:val="008B69A0"/>
    <w:rsid w:val="008B7366"/>
    <w:rsid w:val="008C00C5"/>
    <w:rsid w:val="008C1500"/>
    <w:rsid w:val="008C26C8"/>
    <w:rsid w:val="008C2A98"/>
    <w:rsid w:val="008D0E8A"/>
    <w:rsid w:val="008D11B9"/>
    <w:rsid w:val="008D1B52"/>
    <w:rsid w:val="008D352E"/>
    <w:rsid w:val="008D7372"/>
    <w:rsid w:val="008E4C3B"/>
    <w:rsid w:val="008F0B39"/>
    <w:rsid w:val="0090625F"/>
    <w:rsid w:val="0090681F"/>
    <w:rsid w:val="00911906"/>
    <w:rsid w:val="0091356B"/>
    <w:rsid w:val="00913C92"/>
    <w:rsid w:val="009151D0"/>
    <w:rsid w:val="009224F0"/>
    <w:rsid w:val="009232B1"/>
    <w:rsid w:val="00926575"/>
    <w:rsid w:val="0093043D"/>
    <w:rsid w:val="009308B4"/>
    <w:rsid w:val="0093433E"/>
    <w:rsid w:val="009358F1"/>
    <w:rsid w:val="009369CB"/>
    <w:rsid w:val="0094085E"/>
    <w:rsid w:val="0094241E"/>
    <w:rsid w:val="009438EC"/>
    <w:rsid w:val="009439DE"/>
    <w:rsid w:val="00943DFF"/>
    <w:rsid w:val="00944997"/>
    <w:rsid w:val="0094693B"/>
    <w:rsid w:val="0095062E"/>
    <w:rsid w:val="0095258A"/>
    <w:rsid w:val="00953278"/>
    <w:rsid w:val="00956E00"/>
    <w:rsid w:val="00963255"/>
    <w:rsid w:val="00967128"/>
    <w:rsid w:val="00973B64"/>
    <w:rsid w:val="00973BF4"/>
    <w:rsid w:val="009760B5"/>
    <w:rsid w:val="00983802"/>
    <w:rsid w:val="00983B68"/>
    <w:rsid w:val="00985DF9"/>
    <w:rsid w:val="00990C4D"/>
    <w:rsid w:val="00991835"/>
    <w:rsid w:val="00992F3E"/>
    <w:rsid w:val="00993D51"/>
    <w:rsid w:val="00993D6B"/>
    <w:rsid w:val="00996C7D"/>
    <w:rsid w:val="009A09C7"/>
    <w:rsid w:val="009A2538"/>
    <w:rsid w:val="009A3225"/>
    <w:rsid w:val="009A37DB"/>
    <w:rsid w:val="009A419C"/>
    <w:rsid w:val="009A4AE6"/>
    <w:rsid w:val="009A5531"/>
    <w:rsid w:val="009A7AB1"/>
    <w:rsid w:val="009B133E"/>
    <w:rsid w:val="009B1DD8"/>
    <w:rsid w:val="009B1F5D"/>
    <w:rsid w:val="009B2CCD"/>
    <w:rsid w:val="009B67CC"/>
    <w:rsid w:val="009B7183"/>
    <w:rsid w:val="009C11BF"/>
    <w:rsid w:val="009C34C0"/>
    <w:rsid w:val="009C4088"/>
    <w:rsid w:val="009C6316"/>
    <w:rsid w:val="009C7129"/>
    <w:rsid w:val="009C753C"/>
    <w:rsid w:val="009D313F"/>
    <w:rsid w:val="009D453A"/>
    <w:rsid w:val="009D4A04"/>
    <w:rsid w:val="009D5E82"/>
    <w:rsid w:val="009E168F"/>
    <w:rsid w:val="009E3FE0"/>
    <w:rsid w:val="009E58BE"/>
    <w:rsid w:val="009F0760"/>
    <w:rsid w:val="009F1191"/>
    <w:rsid w:val="009F3691"/>
    <w:rsid w:val="009F42C5"/>
    <w:rsid w:val="00A0068D"/>
    <w:rsid w:val="00A03F96"/>
    <w:rsid w:val="00A04255"/>
    <w:rsid w:val="00A071F1"/>
    <w:rsid w:val="00A07766"/>
    <w:rsid w:val="00A11F79"/>
    <w:rsid w:val="00A12C5E"/>
    <w:rsid w:val="00A15EC4"/>
    <w:rsid w:val="00A20B0D"/>
    <w:rsid w:val="00A21387"/>
    <w:rsid w:val="00A21606"/>
    <w:rsid w:val="00A25019"/>
    <w:rsid w:val="00A25BF6"/>
    <w:rsid w:val="00A266A4"/>
    <w:rsid w:val="00A3107A"/>
    <w:rsid w:val="00A31644"/>
    <w:rsid w:val="00A341FC"/>
    <w:rsid w:val="00A34599"/>
    <w:rsid w:val="00A37E68"/>
    <w:rsid w:val="00A46B30"/>
    <w:rsid w:val="00A47559"/>
    <w:rsid w:val="00A5133B"/>
    <w:rsid w:val="00A53712"/>
    <w:rsid w:val="00A5602D"/>
    <w:rsid w:val="00A600FD"/>
    <w:rsid w:val="00A637B3"/>
    <w:rsid w:val="00A64444"/>
    <w:rsid w:val="00A71CC4"/>
    <w:rsid w:val="00A7298B"/>
    <w:rsid w:val="00A73583"/>
    <w:rsid w:val="00A73642"/>
    <w:rsid w:val="00A74EE7"/>
    <w:rsid w:val="00A76010"/>
    <w:rsid w:val="00A802A3"/>
    <w:rsid w:val="00A84CD8"/>
    <w:rsid w:val="00A8582E"/>
    <w:rsid w:val="00A86256"/>
    <w:rsid w:val="00A871DC"/>
    <w:rsid w:val="00A87B9D"/>
    <w:rsid w:val="00A914F0"/>
    <w:rsid w:val="00A91C50"/>
    <w:rsid w:val="00A92107"/>
    <w:rsid w:val="00A922EE"/>
    <w:rsid w:val="00A92DAD"/>
    <w:rsid w:val="00A9507C"/>
    <w:rsid w:val="00AA08A3"/>
    <w:rsid w:val="00AC027C"/>
    <w:rsid w:val="00AC17D4"/>
    <w:rsid w:val="00AC1BCF"/>
    <w:rsid w:val="00AC4B39"/>
    <w:rsid w:val="00AD0C4A"/>
    <w:rsid w:val="00AD1D43"/>
    <w:rsid w:val="00AD54B7"/>
    <w:rsid w:val="00AD5627"/>
    <w:rsid w:val="00AD5C3C"/>
    <w:rsid w:val="00AE2FBC"/>
    <w:rsid w:val="00AE3025"/>
    <w:rsid w:val="00AE608D"/>
    <w:rsid w:val="00AE79FA"/>
    <w:rsid w:val="00AF335D"/>
    <w:rsid w:val="00AF394C"/>
    <w:rsid w:val="00AF4200"/>
    <w:rsid w:val="00AF4B9F"/>
    <w:rsid w:val="00AF5BF6"/>
    <w:rsid w:val="00AF78C3"/>
    <w:rsid w:val="00AF79E0"/>
    <w:rsid w:val="00B0071B"/>
    <w:rsid w:val="00B038D3"/>
    <w:rsid w:val="00B03BE6"/>
    <w:rsid w:val="00B03E6A"/>
    <w:rsid w:val="00B1048C"/>
    <w:rsid w:val="00B1362E"/>
    <w:rsid w:val="00B1685E"/>
    <w:rsid w:val="00B23FB9"/>
    <w:rsid w:val="00B2475E"/>
    <w:rsid w:val="00B27BEF"/>
    <w:rsid w:val="00B34CCD"/>
    <w:rsid w:val="00B354A5"/>
    <w:rsid w:val="00B405F7"/>
    <w:rsid w:val="00B4551F"/>
    <w:rsid w:val="00B45BDF"/>
    <w:rsid w:val="00B47CC1"/>
    <w:rsid w:val="00B517EE"/>
    <w:rsid w:val="00B552B2"/>
    <w:rsid w:val="00B60047"/>
    <w:rsid w:val="00B63E63"/>
    <w:rsid w:val="00B6461F"/>
    <w:rsid w:val="00B646AB"/>
    <w:rsid w:val="00B64A5E"/>
    <w:rsid w:val="00B661D3"/>
    <w:rsid w:val="00B730E1"/>
    <w:rsid w:val="00B76122"/>
    <w:rsid w:val="00B771F9"/>
    <w:rsid w:val="00B775D1"/>
    <w:rsid w:val="00B83698"/>
    <w:rsid w:val="00B8481E"/>
    <w:rsid w:val="00B84FCA"/>
    <w:rsid w:val="00B9228D"/>
    <w:rsid w:val="00B92F51"/>
    <w:rsid w:val="00B9490B"/>
    <w:rsid w:val="00B96AD0"/>
    <w:rsid w:val="00BA271C"/>
    <w:rsid w:val="00BA3C75"/>
    <w:rsid w:val="00BA43F6"/>
    <w:rsid w:val="00BA6763"/>
    <w:rsid w:val="00BB0C05"/>
    <w:rsid w:val="00BB1C5B"/>
    <w:rsid w:val="00BB2BB2"/>
    <w:rsid w:val="00BB3AE6"/>
    <w:rsid w:val="00BB55D4"/>
    <w:rsid w:val="00BC04BD"/>
    <w:rsid w:val="00BC1D4A"/>
    <w:rsid w:val="00BC5419"/>
    <w:rsid w:val="00BC5FF7"/>
    <w:rsid w:val="00BC6767"/>
    <w:rsid w:val="00BC767D"/>
    <w:rsid w:val="00BD1CE0"/>
    <w:rsid w:val="00BD52C4"/>
    <w:rsid w:val="00BD6CCF"/>
    <w:rsid w:val="00BD6E8D"/>
    <w:rsid w:val="00BD7199"/>
    <w:rsid w:val="00BE1EE7"/>
    <w:rsid w:val="00BE2B31"/>
    <w:rsid w:val="00BE4AAE"/>
    <w:rsid w:val="00BE4B08"/>
    <w:rsid w:val="00BE59C9"/>
    <w:rsid w:val="00BE6A8D"/>
    <w:rsid w:val="00BE6B44"/>
    <w:rsid w:val="00BF5CCD"/>
    <w:rsid w:val="00BF7333"/>
    <w:rsid w:val="00C016CD"/>
    <w:rsid w:val="00C02FDC"/>
    <w:rsid w:val="00C033A4"/>
    <w:rsid w:val="00C144AB"/>
    <w:rsid w:val="00C15AE1"/>
    <w:rsid w:val="00C16B02"/>
    <w:rsid w:val="00C24BB7"/>
    <w:rsid w:val="00C3664B"/>
    <w:rsid w:val="00C36D09"/>
    <w:rsid w:val="00C377A4"/>
    <w:rsid w:val="00C37BC6"/>
    <w:rsid w:val="00C41E10"/>
    <w:rsid w:val="00C50611"/>
    <w:rsid w:val="00C516FE"/>
    <w:rsid w:val="00C522F6"/>
    <w:rsid w:val="00C55BB9"/>
    <w:rsid w:val="00C60B65"/>
    <w:rsid w:val="00C61249"/>
    <w:rsid w:val="00C6483B"/>
    <w:rsid w:val="00C65DFD"/>
    <w:rsid w:val="00C6690F"/>
    <w:rsid w:val="00C748AE"/>
    <w:rsid w:val="00C8024A"/>
    <w:rsid w:val="00C908CF"/>
    <w:rsid w:val="00C9276F"/>
    <w:rsid w:val="00C94081"/>
    <w:rsid w:val="00C94B35"/>
    <w:rsid w:val="00C9515B"/>
    <w:rsid w:val="00C977B3"/>
    <w:rsid w:val="00CA35C0"/>
    <w:rsid w:val="00CA4E2F"/>
    <w:rsid w:val="00CB1EEB"/>
    <w:rsid w:val="00CB34C1"/>
    <w:rsid w:val="00CB463A"/>
    <w:rsid w:val="00CB4D95"/>
    <w:rsid w:val="00CB6ADF"/>
    <w:rsid w:val="00CC023E"/>
    <w:rsid w:val="00CC24CB"/>
    <w:rsid w:val="00CC6A72"/>
    <w:rsid w:val="00CC7530"/>
    <w:rsid w:val="00CD08E2"/>
    <w:rsid w:val="00CD0B8E"/>
    <w:rsid w:val="00CD7269"/>
    <w:rsid w:val="00CE349A"/>
    <w:rsid w:val="00CF08DC"/>
    <w:rsid w:val="00CF2E01"/>
    <w:rsid w:val="00CF3B30"/>
    <w:rsid w:val="00CF5565"/>
    <w:rsid w:val="00CF5A38"/>
    <w:rsid w:val="00CF63A1"/>
    <w:rsid w:val="00CF78EB"/>
    <w:rsid w:val="00D021A5"/>
    <w:rsid w:val="00D02663"/>
    <w:rsid w:val="00D03399"/>
    <w:rsid w:val="00D05D88"/>
    <w:rsid w:val="00D05EDB"/>
    <w:rsid w:val="00D10353"/>
    <w:rsid w:val="00D10D43"/>
    <w:rsid w:val="00D110C5"/>
    <w:rsid w:val="00D13C03"/>
    <w:rsid w:val="00D1571D"/>
    <w:rsid w:val="00D1604E"/>
    <w:rsid w:val="00D175C5"/>
    <w:rsid w:val="00D178E3"/>
    <w:rsid w:val="00D21EC9"/>
    <w:rsid w:val="00D305D1"/>
    <w:rsid w:val="00D30EAB"/>
    <w:rsid w:val="00D31FE8"/>
    <w:rsid w:val="00D352E4"/>
    <w:rsid w:val="00D41C2F"/>
    <w:rsid w:val="00D420F4"/>
    <w:rsid w:val="00D43298"/>
    <w:rsid w:val="00D436FD"/>
    <w:rsid w:val="00D459E9"/>
    <w:rsid w:val="00D45CF3"/>
    <w:rsid w:val="00D51FBD"/>
    <w:rsid w:val="00D52FFC"/>
    <w:rsid w:val="00D5369F"/>
    <w:rsid w:val="00D57C88"/>
    <w:rsid w:val="00D66588"/>
    <w:rsid w:val="00D73561"/>
    <w:rsid w:val="00D74C5E"/>
    <w:rsid w:val="00D76EC4"/>
    <w:rsid w:val="00D7708C"/>
    <w:rsid w:val="00D7740B"/>
    <w:rsid w:val="00D80B12"/>
    <w:rsid w:val="00D81ACF"/>
    <w:rsid w:val="00D82DD5"/>
    <w:rsid w:val="00D843A1"/>
    <w:rsid w:val="00D85267"/>
    <w:rsid w:val="00D85745"/>
    <w:rsid w:val="00D86D0F"/>
    <w:rsid w:val="00D87084"/>
    <w:rsid w:val="00D87326"/>
    <w:rsid w:val="00D90697"/>
    <w:rsid w:val="00D911E3"/>
    <w:rsid w:val="00D91234"/>
    <w:rsid w:val="00D92A7A"/>
    <w:rsid w:val="00D9345A"/>
    <w:rsid w:val="00D9482B"/>
    <w:rsid w:val="00D96CCF"/>
    <w:rsid w:val="00D97C9C"/>
    <w:rsid w:val="00D97EEC"/>
    <w:rsid w:val="00DA036A"/>
    <w:rsid w:val="00DA146E"/>
    <w:rsid w:val="00DA2324"/>
    <w:rsid w:val="00DA6CB9"/>
    <w:rsid w:val="00DB171A"/>
    <w:rsid w:val="00DB2AD3"/>
    <w:rsid w:val="00DB3100"/>
    <w:rsid w:val="00DB7B4E"/>
    <w:rsid w:val="00DC1350"/>
    <w:rsid w:val="00DC31A4"/>
    <w:rsid w:val="00DC5AD4"/>
    <w:rsid w:val="00DC6338"/>
    <w:rsid w:val="00DC68A8"/>
    <w:rsid w:val="00DD0899"/>
    <w:rsid w:val="00DD1853"/>
    <w:rsid w:val="00DD21B2"/>
    <w:rsid w:val="00DE1265"/>
    <w:rsid w:val="00DE70AE"/>
    <w:rsid w:val="00DF0998"/>
    <w:rsid w:val="00DF1959"/>
    <w:rsid w:val="00DF2B75"/>
    <w:rsid w:val="00DF3FC8"/>
    <w:rsid w:val="00DF5EF9"/>
    <w:rsid w:val="00DF70E3"/>
    <w:rsid w:val="00E02C0B"/>
    <w:rsid w:val="00E036EB"/>
    <w:rsid w:val="00E047B8"/>
    <w:rsid w:val="00E1519A"/>
    <w:rsid w:val="00E15640"/>
    <w:rsid w:val="00E15B2E"/>
    <w:rsid w:val="00E16A23"/>
    <w:rsid w:val="00E201ED"/>
    <w:rsid w:val="00E23F3E"/>
    <w:rsid w:val="00E30FB3"/>
    <w:rsid w:val="00E35E2B"/>
    <w:rsid w:val="00E367BE"/>
    <w:rsid w:val="00E36A0A"/>
    <w:rsid w:val="00E37E47"/>
    <w:rsid w:val="00E51F4A"/>
    <w:rsid w:val="00E536A2"/>
    <w:rsid w:val="00E56986"/>
    <w:rsid w:val="00E60671"/>
    <w:rsid w:val="00E608EB"/>
    <w:rsid w:val="00E65B61"/>
    <w:rsid w:val="00E660BC"/>
    <w:rsid w:val="00E67ABA"/>
    <w:rsid w:val="00E7374A"/>
    <w:rsid w:val="00E74A32"/>
    <w:rsid w:val="00E74D39"/>
    <w:rsid w:val="00E75635"/>
    <w:rsid w:val="00E77B3C"/>
    <w:rsid w:val="00E813B3"/>
    <w:rsid w:val="00E82C65"/>
    <w:rsid w:val="00E84F6E"/>
    <w:rsid w:val="00E8581A"/>
    <w:rsid w:val="00E87784"/>
    <w:rsid w:val="00E912CD"/>
    <w:rsid w:val="00E916B5"/>
    <w:rsid w:val="00E92C83"/>
    <w:rsid w:val="00E9377F"/>
    <w:rsid w:val="00E9390D"/>
    <w:rsid w:val="00E94BF5"/>
    <w:rsid w:val="00E96E07"/>
    <w:rsid w:val="00E96F3D"/>
    <w:rsid w:val="00E97153"/>
    <w:rsid w:val="00EA01FF"/>
    <w:rsid w:val="00EA031D"/>
    <w:rsid w:val="00EA358D"/>
    <w:rsid w:val="00EA4A9C"/>
    <w:rsid w:val="00EA4CD3"/>
    <w:rsid w:val="00EA5247"/>
    <w:rsid w:val="00EA5D07"/>
    <w:rsid w:val="00EB46F2"/>
    <w:rsid w:val="00EB59B5"/>
    <w:rsid w:val="00EC16C4"/>
    <w:rsid w:val="00EC4D88"/>
    <w:rsid w:val="00EC6C4F"/>
    <w:rsid w:val="00ED21B4"/>
    <w:rsid w:val="00ED70AF"/>
    <w:rsid w:val="00EF0760"/>
    <w:rsid w:val="00EF1F24"/>
    <w:rsid w:val="00EF221D"/>
    <w:rsid w:val="00EF3365"/>
    <w:rsid w:val="00EF3C8F"/>
    <w:rsid w:val="00EF4A99"/>
    <w:rsid w:val="00EF7DA9"/>
    <w:rsid w:val="00F00638"/>
    <w:rsid w:val="00F015AA"/>
    <w:rsid w:val="00F02C06"/>
    <w:rsid w:val="00F06BE4"/>
    <w:rsid w:val="00F07C5D"/>
    <w:rsid w:val="00F10A67"/>
    <w:rsid w:val="00F119E5"/>
    <w:rsid w:val="00F11B77"/>
    <w:rsid w:val="00F16BA5"/>
    <w:rsid w:val="00F16C72"/>
    <w:rsid w:val="00F1741C"/>
    <w:rsid w:val="00F21BEA"/>
    <w:rsid w:val="00F23569"/>
    <w:rsid w:val="00F30A2E"/>
    <w:rsid w:val="00F3176C"/>
    <w:rsid w:val="00F3293F"/>
    <w:rsid w:val="00F3713A"/>
    <w:rsid w:val="00F43614"/>
    <w:rsid w:val="00F436CC"/>
    <w:rsid w:val="00F479FD"/>
    <w:rsid w:val="00F557BA"/>
    <w:rsid w:val="00F5634C"/>
    <w:rsid w:val="00F56CFE"/>
    <w:rsid w:val="00F57699"/>
    <w:rsid w:val="00F62058"/>
    <w:rsid w:val="00F63617"/>
    <w:rsid w:val="00F643D9"/>
    <w:rsid w:val="00F7114F"/>
    <w:rsid w:val="00F71B4D"/>
    <w:rsid w:val="00F74030"/>
    <w:rsid w:val="00F76DB0"/>
    <w:rsid w:val="00F76FC6"/>
    <w:rsid w:val="00F7726D"/>
    <w:rsid w:val="00F82D63"/>
    <w:rsid w:val="00F83AE5"/>
    <w:rsid w:val="00F864F4"/>
    <w:rsid w:val="00F91561"/>
    <w:rsid w:val="00F9244E"/>
    <w:rsid w:val="00F9434C"/>
    <w:rsid w:val="00F95457"/>
    <w:rsid w:val="00F95D68"/>
    <w:rsid w:val="00FA0AC7"/>
    <w:rsid w:val="00FA418E"/>
    <w:rsid w:val="00FA5000"/>
    <w:rsid w:val="00FA57CD"/>
    <w:rsid w:val="00FA5B15"/>
    <w:rsid w:val="00FB4668"/>
    <w:rsid w:val="00FB4C0F"/>
    <w:rsid w:val="00FC14B4"/>
    <w:rsid w:val="00FC3173"/>
    <w:rsid w:val="00FC4A62"/>
    <w:rsid w:val="00FC64D9"/>
    <w:rsid w:val="00FC76DA"/>
    <w:rsid w:val="00FD00CB"/>
    <w:rsid w:val="00FD1D28"/>
    <w:rsid w:val="00FD4152"/>
    <w:rsid w:val="00FD6D30"/>
    <w:rsid w:val="00FE0707"/>
    <w:rsid w:val="00FE44CF"/>
    <w:rsid w:val="00FE51FB"/>
    <w:rsid w:val="00FE5897"/>
    <w:rsid w:val="00FE7EC6"/>
    <w:rsid w:val="00FF0A71"/>
    <w:rsid w:val="00FF40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437020"/>
  <w15:docId w15:val="{D61C1FF9-F59E-4282-8D94-D5C36403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Arial Unicode MS" w:hAnsi="Calibri" w:cs="Calibri"/>
      <w:sz w:val="22"/>
      <w:szCs w:val="22"/>
      <w:lang w:val="fr-FR" w:eastAsia="ar-SA"/>
    </w:rPr>
  </w:style>
  <w:style w:type="paragraph" w:styleId="Nadpis1">
    <w:name w:val="heading 1"/>
    <w:basedOn w:val="Normln"/>
    <w:next w:val="Zkladntext"/>
    <w:qFormat/>
    <w:pPr>
      <w:keepNext/>
      <w:keepLines/>
      <w:numPr>
        <w:numId w:val="1"/>
      </w:numPr>
      <w:spacing w:before="480"/>
      <w:outlineLvl w:val="0"/>
    </w:pPr>
    <w:rPr>
      <w:rFonts w:ascii="Cambria" w:hAnsi="Cambria" w:cs="font310"/>
      <w:b/>
      <w:bCs/>
      <w:color w:val="365F91"/>
      <w:sz w:val="28"/>
      <w:szCs w:val="28"/>
    </w:rPr>
  </w:style>
  <w:style w:type="paragraph" w:styleId="Nadpis2">
    <w:name w:val="heading 2"/>
    <w:basedOn w:val="Normln"/>
    <w:next w:val="Zkladntext"/>
    <w:qFormat/>
    <w:pPr>
      <w:keepNext/>
      <w:keepLines/>
      <w:numPr>
        <w:ilvl w:val="1"/>
        <w:numId w:val="1"/>
      </w:numPr>
      <w:spacing w:before="200"/>
      <w:outlineLvl w:val="1"/>
    </w:pPr>
    <w:rPr>
      <w:rFonts w:ascii="Cambria" w:hAnsi="Cambria" w:cs="font310"/>
      <w:b/>
      <w:bCs/>
      <w:color w:val="4F81BD"/>
      <w:sz w:val="26"/>
      <w:szCs w:val="26"/>
    </w:rPr>
  </w:style>
  <w:style w:type="paragraph" w:styleId="Nadpis3">
    <w:name w:val="heading 3"/>
    <w:basedOn w:val="Normln"/>
    <w:next w:val="Zkladntext"/>
    <w:qFormat/>
    <w:pPr>
      <w:keepNext/>
      <w:keepLines/>
      <w:numPr>
        <w:ilvl w:val="2"/>
        <w:numId w:val="1"/>
      </w:numPr>
      <w:spacing w:before="200"/>
      <w:outlineLvl w:val="2"/>
    </w:pPr>
    <w:rPr>
      <w:rFonts w:ascii="Cambria" w:hAnsi="Cambria" w:cs="font310"/>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styleId="Hypertextovodkaz">
    <w:name w:val="Hyperlink"/>
    <w:basedOn w:val="DefaultParagraphFont1"/>
    <w:uiPriority w:val="99"/>
    <w:rPr>
      <w:color w:val="0000FF"/>
      <w:u w:val="single"/>
    </w:rPr>
  </w:style>
  <w:style w:type="character" w:customStyle="1" w:styleId="FootnoteTextChar">
    <w:name w:val="Footnote Text Char"/>
    <w:aliases w:val="Footnote Text Char2 Char,Footnote Text Char1 Char Char,Footnote Text Char3 Char Char Char,Footnote Text Char2 Char Char Char Char,Footnote Text Char1 Char1 Char Char Char Char,ft Char1 Char Char Char Char Char,ft Char,stile 1 Char"/>
    <w:basedOn w:val="DefaultParagraphFont1"/>
    <w:uiPriority w:val="99"/>
    <w:qFormat/>
    <w:rPr>
      <w:rFonts w:ascii="Cambria" w:eastAsia="Times New Roman" w:hAnsi="Cambria" w:cs="Times New Roman"/>
      <w:sz w:val="20"/>
      <w:szCs w:val="20"/>
    </w:rPr>
  </w:style>
  <w:style w:type="character" w:customStyle="1" w:styleId="FootnoteReference1">
    <w:name w:val="Footnote Reference1"/>
    <w:rPr>
      <w:vertAlign w:val="superscript"/>
    </w:rPr>
  </w:style>
  <w:style w:type="character" w:customStyle="1" w:styleId="HeaderChar">
    <w:name w:val="Header Char"/>
    <w:basedOn w:val="DefaultParagraphFont1"/>
    <w:rPr>
      <w:lang w:val="fr-FR"/>
    </w:rPr>
  </w:style>
  <w:style w:type="character" w:customStyle="1" w:styleId="FooterChar">
    <w:name w:val="Footer Char"/>
    <w:basedOn w:val="DefaultParagraphFont1"/>
    <w:uiPriority w:val="99"/>
    <w:rPr>
      <w:lang w:val="fr-FR"/>
    </w:rPr>
  </w:style>
  <w:style w:type="character" w:customStyle="1" w:styleId="BalloonTextChar">
    <w:name w:val="Balloon Text Char"/>
    <w:basedOn w:val="DefaultParagraphFont1"/>
    <w:rPr>
      <w:rFonts w:ascii="Tahoma" w:hAnsi="Tahoma" w:cs="Tahoma"/>
      <w:sz w:val="16"/>
      <w:szCs w:val="16"/>
      <w:lang w:val="fr-FR"/>
    </w:rPr>
  </w:style>
  <w:style w:type="character" w:customStyle="1" w:styleId="Heading1Char">
    <w:name w:val="Heading 1 Char"/>
    <w:basedOn w:val="DefaultParagraphFont1"/>
    <w:rPr>
      <w:rFonts w:ascii="Cambria" w:hAnsi="Cambria" w:cs="font310"/>
      <w:b/>
      <w:bCs/>
      <w:color w:val="365F91"/>
      <w:sz w:val="28"/>
      <w:szCs w:val="28"/>
      <w:lang w:val="fr-FR"/>
    </w:rPr>
  </w:style>
  <w:style w:type="character" w:customStyle="1" w:styleId="PageNumber1">
    <w:name w:val="Page Number1"/>
    <w:basedOn w:val="DefaultParagraphFont1"/>
  </w:style>
  <w:style w:type="character" w:customStyle="1" w:styleId="hps">
    <w:name w:val="hps"/>
    <w:basedOn w:val="DefaultParagraphFont1"/>
  </w:style>
  <w:style w:type="character" w:customStyle="1" w:styleId="atn">
    <w:name w:val="atn"/>
    <w:basedOn w:val="DefaultParagraphFont1"/>
  </w:style>
  <w:style w:type="character" w:customStyle="1" w:styleId="QuoteChar">
    <w:name w:val="Quote Char"/>
    <w:basedOn w:val="DefaultParagraphFont1"/>
    <w:uiPriority w:val="99"/>
    <w:rPr>
      <w:rFonts w:ascii="Calibri" w:eastAsia="Times New Roman" w:hAnsi="Calibri" w:cs="Times New Roman"/>
      <w:i/>
      <w:iCs/>
      <w:color w:val="000000"/>
      <w:lang w:val="en-US"/>
    </w:rPr>
  </w:style>
  <w:style w:type="character" w:customStyle="1" w:styleId="Heading2Char">
    <w:name w:val="Heading 2 Char"/>
    <w:basedOn w:val="DefaultParagraphFont1"/>
    <w:rPr>
      <w:rFonts w:ascii="Cambria" w:hAnsi="Cambria" w:cs="font310"/>
      <w:b/>
      <w:bCs/>
      <w:color w:val="4F81BD"/>
      <w:sz w:val="26"/>
      <w:szCs w:val="26"/>
      <w:lang w:val="fr-FR"/>
    </w:rPr>
  </w:style>
  <w:style w:type="character" w:customStyle="1" w:styleId="Heading3Char">
    <w:name w:val="Heading 3 Char"/>
    <w:basedOn w:val="DefaultParagraphFont1"/>
    <w:rPr>
      <w:rFonts w:ascii="Cambria" w:hAnsi="Cambria" w:cs="font310"/>
      <w:b/>
      <w:bCs/>
      <w:color w:val="4F81BD"/>
      <w:lang w:val="fr-FR"/>
    </w:rPr>
  </w:style>
  <w:style w:type="character" w:customStyle="1" w:styleId="CommentReference1">
    <w:name w:val="Comment Reference1"/>
    <w:basedOn w:val="DefaultParagraphFont1"/>
    <w:rPr>
      <w:rFonts w:cs="Times New Roman"/>
      <w:sz w:val="16"/>
    </w:rPr>
  </w:style>
  <w:style w:type="character" w:customStyle="1" w:styleId="CommentTextChar">
    <w:name w:val="Comment Text Char"/>
    <w:basedOn w:val="DefaultParagraphFont1"/>
    <w:uiPriority w:val="99"/>
    <w:rPr>
      <w:rFonts w:ascii="Verdana" w:eastAsia="Times New Roman" w:hAnsi="Verdana" w:cs="Times New Roman"/>
      <w:sz w:val="20"/>
      <w:szCs w:val="20"/>
    </w:rPr>
  </w:style>
  <w:style w:type="character" w:customStyle="1" w:styleId="CommentSubjectChar">
    <w:name w:val="Comment Subject Char"/>
    <w:basedOn w:val="CommentTextChar"/>
    <w:uiPriority w:val="99"/>
    <w:rPr>
      <w:rFonts w:ascii="Verdana" w:eastAsia="Times New Roman" w:hAnsi="Verdana" w:cs="Times New Roman"/>
      <w:b/>
      <w:bCs/>
      <w:sz w:val="20"/>
      <w:szCs w:val="20"/>
      <w:lang w:val="fr-FR"/>
    </w:rPr>
  </w:style>
  <w:style w:type="character" w:styleId="Sledovanodkaz">
    <w:name w:val="FollowedHyperlink"/>
    <w:basedOn w:val="DefaultParagraphFont1"/>
    <w:rPr>
      <w:color w:val="800080"/>
      <w:u w:val="single"/>
    </w:rPr>
  </w:style>
  <w:style w:type="character" w:styleId="Zdraznn">
    <w:name w:val="Emphasis"/>
    <w:basedOn w:val="DefaultParagraphFont1"/>
    <w:qFormat/>
    <w:rPr>
      <w:i/>
      <w:iCs/>
    </w:rPr>
  </w:style>
  <w:style w:type="character" w:styleId="Siln">
    <w:name w:val="Strong"/>
    <w:basedOn w:val="DefaultParagraphFont1"/>
    <w:qFormat/>
    <w:rPr>
      <w:b/>
      <w:bCs/>
    </w:rPr>
  </w:style>
  <w:style w:type="character" w:customStyle="1" w:styleId="notranslate">
    <w:name w:val="notranslate"/>
    <w:basedOn w:val="DefaultParagraphFont1"/>
  </w:style>
  <w:style w:type="character" w:customStyle="1" w:styleId="google-src-text1">
    <w:name w:val="google-src-text1"/>
    <w:basedOn w:val="DefaultParagraphFont1"/>
    <w:rPr>
      <w:vanish w:val="0"/>
    </w:rPr>
  </w:style>
  <w:style w:type="character" w:customStyle="1" w:styleId="ListLabel1">
    <w:name w:val="ListLabel 1"/>
    <w:rPr>
      <w:rFonts w:cs="Times New Roman"/>
      <w:b w:val="0"/>
      <w:i w:val="0"/>
      <w:color w:val="00000A"/>
      <w:sz w:val="20"/>
      <w:lang w:val="en-GB"/>
    </w:rPr>
  </w:style>
  <w:style w:type="character" w:customStyle="1" w:styleId="ListLabel2">
    <w:name w:val="ListLabel 2"/>
    <w:rPr>
      <w:rFonts w:cs="Times New Roman"/>
      <w:b/>
      <w:i w:val="0"/>
      <w:color w:val="00000A"/>
      <w:sz w:val="24"/>
    </w:rPr>
  </w:style>
  <w:style w:type="character" w:customStyle="1" w:styleId="ListLabel3">
    <w:name w:val="ListLabel 3"/>
    <w:rPr>
      <w:rFonts w:eastAsia="Times New Roman" w:cs="Arial"/>
    </w:rPr>
  </w:style>
  <w:style w:type="character" w:customStyle="1" w:styleId="ListLabel4">
    <w:name w:val="ListLabel 4"/>
    <w:rPr>
      <w:b/>
    </w:rPr>
  </w:style>
  <w:style w:type="character" w:customStyle="1" w:styleId="ListLabel5">
    <w:name w:val="ListLabel 5"/>
    <w:rPr>
      <w:rFonts w:cs="Times New Roman"/>
    </w:rPr>
  </w:style>
  <w:style w:type="character" w:customStyle="1" w:styleId="ListLabel6">
    <w:name w:val="ListLabel 6"/>
    <w:rPr>
      <w:rFonts w:cs="Calibri"/>
      <w:b/>
    </w:rPr>
  </w:style>
  <w:style w:type="character" w:customStyle="1" w:styleId="ListLabel7">
    <w:name w:val="ListLabel 7"/>
    <w:rPr>
      <w:rFonts w:cs="Courier New"/>
    </w:rPr>
  </w:style>
  <w:style w:type="character" w:customStyle="1" w:styleId="ListLabel8">
    <w:name w:val="ListLabel 8"/>
    <w:rPr>
      <w:rFonts w:eastAsia="Calibri" w:cs="Times New Roman"/>
    </w:rPr>
  </w:style>
  <w:style w:type="character" w:customStyle="1" w:styleId="ListLabel9">
    <w:name w:val="ListLabel 9"/>
    <w:rPr>
      <w:rFonts w:cs="Calibri"/>
    </w:rPr>
  </w:style>
  <w:style w:type="character" w:customStyle="1" w:styleId="ListLabel10">
    <w:name w:val="ListLabel 10"/>
    <w:rPr>
      <w:sz w:val="20"/>
    </w:rPr>
  </w:style>
  <w:style w:type="character" w:customStyle="1" w:styleId="EndnoteReference1">
    <w:name w:val="Endnote Reference1"/>
    <w:rPr>
      <w:vertAlign w:val="superscript"/>
    </w:rPr>
  </w:style>
  <w:style w:type="character" w:customStyle="1" w:styleId="ListLabel11">
    <w:name w:val="ListLabel 11"/>
    <w:rPr>
      <w:rFonts w:cs="Times New Roman"/>
      <w:b w:val="0"/>
      <w:i w:val="0"/>
      <w:color w:val="00000A"/>
      <w:sz w:val="20"/>
      <w:lang w:val="en-GB"/>
    </w:rPr>
  </w:style>
  <w:style w:type="character" w:customStyle="1" w:styleId="ListLabel12">
    <w:name w:val="ListLabel 12"/>
    <w:rPr>
      <w:rFonts w:cs="Times New Roman"/>
      <w:b/>
      <w:i w:val="0"/>
      <w:color w:val="00000A"/>
      <w:sz w:val="24"/>
    </w:rPr>
  </w:style>
  <w:style w:type="character" w:customStyle="1" w:styleId="ListLabel13">
    <w:name w:val="ListLabel 13"/>
    <w:rPr>
      <w:rFonts w:cs="Arial"/>
    </w:rPr>
  </w:style>
  <w:style w:type="character" w:customStyle="1" w:styleId="ListLabel14">
    <w:name w:val="ListLabel 14"/>
    <w:rPr>
      <w:b/>
    </w:rPr>
  </w:style>
  <w:style w:type="character" w:customStyle="1" w:styleId="ListLabel15">
    <w:name w:val="ListLabel 15"/>
    <w:rPr>
      <w:rFonts w:cs="Times New Roman"/>
    </w:rPr>
  </w:style>
  <w:style w:type="character" w:customStyle="1" w:styleId="Caractresdenotedebasdepage">
    <w:name w:val="Caractères de note de bas de page"/>
  </w:style>
  <w:style w:type="character" w:styleId="Znakapoznpodarou">
    <w:name w:val="footnote reference"/>
    <w:aliases w:val="fr,Default Paragraph Font Char Char Char1,Default Paragraph Font Para Char Char Char Char Char1,Default Paragraph Font Char Char11 Char1,Default Paragraph Font Char Char1 Char1,FR"/>
    <w:link w:val="ftrefCharCharCharCharCharCharCharCharChar"/>
    <w:uiPriority w:val="99"/>
    <w:qFormat/>
    <w:rPr>
      <w:vertAlign w:val="superscript"/>
    </w:rPr>
  </w:style>
  <w:style w:type="character" w:styleId="Odkaznavysvtlivky">
    <w:name w:val="endnote reference"/>
    <w:rPr>
      <w:vertAlign w:val="superscript"/>
    </w:rPr>
  </w:style>
  <w:style w:type="character" w:customStyle="1" w:styleId="Caractresdenotedefin">
    <w:name w:val="Caractères de note de fin"/>
  </w:style>
  <w:style w:type="paragraph" w:customStyle="1" w:styleId="Titre">
    <w:name w:val="Titre"/>
    <w:basedOn w:val="Normln"/>
    <w:next w:val="Zkladntext"/>
    <w:pPr>
      <w:keepNext/>
      <w:spacing w:before="240" w:after="120"/>
    </w:pPr>
    <w:rPr>
      <w:rFonts w:ascii="Arial" w:hAnsi="Arial" w:cs="Arial Unicode MS"/>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Lgende">
    <w:name w:val="Légende"/>
    <w:basedOn w:val="Normln"/>
    <w:pPr>
      <w:suppressLineNumbers/>
      <w:spacing w:before="120" w:after="120"/>
    </w:pPr>
    <w:rPr>
      <w:i/>
      <w:iCs/>
      <w:sz w:val="24"/>
      <w:szCs w:val="24"/>
    </w:rPr>
  </w:style>
  <w:style w:type="paragraph" w:customStyle="1" w:styleId="Index">
    <w:name w:val="Index"/>
    <w:basedOn w:val="Normln"/>
    <w:pPr>
      <w:suppressLineNumbers/>
    </w:pPr>
  </w:style>
  <w:style w:type="paragraph" w:styleId="Odstavecseseznamem">
    <w:name w:val="List Paragraph"/>
    <w:aliases w:val="Welt L,Listaszerű bekezdés2,Számozott lista 1,Eszeri felsorolás,List Paragraph à moi,Bullet List,FooterText,List Paragraph1,numbered,Paragraphe de liste1,Bulletr List Paragraph,列出段落,列出段落1,Listeafsnit1,lista_2,リスト段落1"/>
    <w:basedOn w:val="Normln"/>
    <w:link w:val="OdstavecseseznamemChar"/>
    <w:uiPriority w:val="99"/>
    <w:qFormat/>
    <w:pPr>
      <w:ind w:left="720"/>
    </w:pPr>
  </w:style>
  <w:style w:type="paragraph" w:customStyle="1" w:styleId="FootnoteText1">
    <w:name w:val="Footnote Text1"/>
    <w:basedOn w:val="Normln"/>
    <w:pPr>
      <w:suppressLineNumbers/>
      <w:spacing w:line="100" w:lineRule="atLeast"/>
      <w:ind w:left="283" w:hanging="283"/>
    </w:pPr>
    <w:rPr>
      <w:rFonts w:ascii="Cambria" w:eastAsia="Times New Roman" w:hAnsi="Cambria" w:cs="Times New Roman"/>
      <w:sz w:val="20"/>
      <w:szCs w:val="20"/>
      <w:lang w:val="en-GB"/>
    </w:rPr>
  </w:style>
  <w:style w:type="paragraph" w:styleId="Zhlav">
    <w:name w:val="header"/>
    <w:basedOn w:val="Normln"/>
    <w:pPr>
      <w:suppressLineNumbers/>
      <w:tabs>
        <w:tab w:val="center" w:pos="4513"/>
        <w:tab w:val="right" w:pos="9026"/>
      </w:tabs>
      <w:spacing w:line="100" w:lineRule="atLeast"/>
    </w:pPr>
  </w:style>
  <w:style w:type="paragraph" w:styleId="Zpat">
    <w:name w:val="footer"/>
    <w:basedOn w:val="Normln"/>
    <w:uiPriority w:val="99"/>
    <w:pPr>
      <w:suppressLineNumbers/>
      <w:tabs>
        <w:tab w:val="center" w:pos="4513"/>
        <w:tab w:val="right" w:pos="9026"/>
      </w:tabs>
      <w:spacing w:line="100" w:lineRule="atLeast"/>
    </w:pPr>
  </w:style>
  <w:style w:type="paragraph" w:styleId="Textbubliny">
    <w:name w:val="Balloon Text"/>
    <w:basedOn w:val="Normln"/>
    <w:pPr>
      <w:spacing w:line="100" w:lineRule="atLeast"/>
    </w:pPr>
    <w:rPr>
      <w:rFonts w:ascii="Tahoma" w:hAnsi="Tahoma" w:cs="Tahoma"/>
      <w:sz w:val="16"/>
      <w:szCs w:val="16"/>
    </w:rPr>
  </w:style>
  <w:style w:type="paragraph" w:styleId="Citt">
    <w:name w:val="Quote"/>
    <w:basedOn w:val="Normln"/>
    <w:uiPriority w:val="99"/>
    <w:qFormat/>
    <w:rPr>
      <w:rFonts w:eastAsia="Times New Roman" w:cs="Times New Roman"/>
      <w:i/>
      <w:iCs/>
      <w:color w:val="000000"/>
      <w:lang w:val="en-US"/>
    </w:rPr>
  </w:style>
  <w:style w:type="paragraph" w:customStyle="1" w:styleId="CommentText1">
    <w:name w:val="Comment Text1"/>
    <w:basedOn w:val="Normln"/>
    <w:pPr>
      <w:spacing w:line="100" w:lineRule="atLeast"/>
      <w:jc w:val="both"/>
    </w:pPr>
    <w:rPr>
      <w:rFonts w:ascii="Verdana" w:eastAsia="Times New Roman" w:hAnsi="Verdana" w:cs="Times New Roman"/>
      <w:sz w:val="20"/>
      <w:szCs w:val="20"/>
      <w:lang w:val="en-GB"/>
    </w:rPr>
  </w:style>
  <w:style w:type="paragraph" w:styleId="Obsah1">
    <w:name w:val="toc 1"/>
    <w:basedOn w:val="Normln"/>
    <w:uiPriority w:val="39"/>
    <w:pPr>
      <w:tabs>
        <w:tab w:val="left" w:pos="426"/>
        <w:tab w:val="left" w:pos="709"/>
        <w:tab w:val="right" w:leader="dot" w:pos="9034"/>
      </w:tabs>
      <w:spacing w:before="120" w:after="120" w:line="100" w:lineRule="atLeast"/>
    </w:pPr>
    <w:rPr>
      <w:rFonts w:eastAsia="Times New Roman"/>
      <w:b/>
      <w:bCs/>
      <w:caps/>
      <w:sz w:val="20"/>
      <w:szCs w:val="20"/>
      <w:lang w:val="en-GB"/>
    </w:rPr>
  </w:style>
  <w:style w:type="paragraph" w:styleId="Obsah2">
    <w:name w:val="toc 2"/>
    <w:basedOn w:val="Normln"/>
    <w:uiPriority w:val="39"/>
    <w:pPr>
      <w:tabs>
        <w:tab w:val="left" w:pos="709"/>
        <w:tab w:val="right" w:leader="dot" w:pos="9060"/>
      </w:tabs>
      <w:spacing w:line="100" w:lineRule="atLeast"/>
      <w:ind w:left="240"/>
      <w:jc w:val="both"/>
    </w:pPr>
    <w:rPr>
      <w:rFonts w:eastAsia="Times New Roman"/>
      <w:smallCaps/>
      <w:sz w:val="20"/>
      <w:szCs w:val="20"/>
      <w:lang w:val="en-GB"/>
    </w:rPr>
  </w:style>
  <w:style w:type="paragraph" w:styleId="Obsah3">
    <w:name w:val="toc 3"/>
    <w:basedOn w:val="Normln"/>
    <w:uiPriority w:val="39"/>
    <w:pPr>
      <w:tabs>
        <w:tab w:val="right" w:leader="dot" w:pos="9060"/>
      </w:tabs>
      <w:spacing w:line="100" w:lineRule="atLeast"/>
      <w:ind w:left="480"/>
      <w:jc w:val="both"/>
    </w:pPr>
    <w:rPr>
      <w:rFonts w:eastAsia="Times New Roman"/>
      <w:i/>
      <w:iCs/>
      <w:sz w:val="20"/>
      <w:szCs w:val="20"/>
      <w:lang w:val="en-GB"/>
    </w:rPr>
  </w:style>
  <w:style w:type="paragraph" w:customStyle="1" w:styleId="Corpsde">
    <w:name w:val="Corps de"/>
    <w:basedOn w:val="Normln"/>
    <w:uiPriority w:val="99"/>
    <w:pPr>
      <w:spacing w:line="100" w:lineRule="atLeast"/>
      <w:jc w:val="center"/>
    </w:pPr>
    <w:rPr>
      <w:rFonts w:ascii="Verdana" w:eastAsia="Times New Roman" w:hAnsi="Verdana" w:cs="Times New Roman"/>
      <w:b/>
      <w:sz w:val="18"/>
      <w:szCs w:val="24"/>
      <w:u w:val="single"/>
      <w:lang w:val="en-US"/>
    </w:rPr>
  </w:style>
  <w:style w:type="paragraph" w:customStyle="1" w:styleId="CommentSubject1">
    <w:name w:val="Comment Subject1"/>
    <w:basedOn w:val="CommentText1"/>
    <w:pPr>
      <w:spacing w:after="200"/>
      <w:jc w:val="left"/>
    </w:pPr>
    <w:rPr>
      <w:rFonts w:ascii="Calibri" w:hAnsi="Calibri" w:cs="Calibri"/>
      <w:b/>
      <w:bCs/>
      <w:lang w:val="fr-FR"/>
    </w:rPr>
  </w:style>
  <w:style w:type="paragraph" w:styleId="Normlnweb">
    <w:name w:val="Normal (Web)"/>
    <w:basedOn w:val="Normln"/>
    <w:uiPriority w:val="99"/>
    <w:pPr>
      <w:spacing w:before="100" w:after="100" w:line="100" w:lineRule="atLeast"/>
    </w:pPr>
    <w:rPr>
      <w:rFonts w:ascii="Times New Roman" w:eastAsia="Times New Roman" w:hAnsi="Times New Roman" w:cs="Times New Roman"/>
      <w:sz w:val="24"/>
      <w:szCs w:val="24"/>
      <w:lang w:val="en-US"/>
    </w:rPr>
  </w:style>
  <w:style w:type="paragraph" w:customStyle="1" w:styleId="Default">
    <w:name w:val="Default"/>
    <w:pPr>
      <w:suppressAutoHyphens/>
      <w:spacing w:line="100" w:lineRule="atLeast"/>
    </w:pPr>
    <w:rPr>
      <w:rFonts w:ascii="Verdana" w:eastAsia="Arial Unicode MS" w:hAnsi="Verdana" w:cs="Verdana"/>
      <w:color w:val="000000"/>
      <w:sz w:val="24"/>
      <w:szCs w:val="24"/>
      <w:lang w:val="en-US" w:eastAsia="ar-SA"/>
    </w:rPr>
  </w:style>
  <w:style w:type="paragraph" w:customStyle="1" w:styleId="Response">
    <w:name w:val="Response"/>
    <w:basedOn w:val="Normln"/>
    <w:pPr>
      <w:tabs>
        <w:tab w:val="left" w:pos="850"/>
        <w:tab w:val="left" w:pos="1191"/>
        <w:tab w:val="left" w:pos="1531"/>
      </w:tabs>
      <w:spacing w:after="120" w:line="100" w:lineRule="atLeast"/>
      <w:jc w:val="both"/>
    </w:pPr>
    <w:rPr>
      <w:rFonts w:ascii="Times New Roman" w:hAnsi="Times New Roman" w:cs="Times New Roman"/>
      <w:kern w:val="1"/>
      <w:szCs w:val="24"/>
      <w:lang w:val="en-GB"/>
    </w:rPr>
  </w:style>
  <w:style w:type="paragraph" w:styleId="Revize">
    <w:name w:val="Revision"/>
    <w:pPr>
      <w:suppressAutoHyphens/>
      <w:spacing w:line="100" w:lineRule="atLeast"/>
    </w:pPr>
    <w:rPr>
      <w:rFonts w:ascii="Calibri" w:eastAsia="Arial Unicode MS" w:hAnsi="Calibri" w:cs="Calibri"/>
      <w:sz w:val="22"/>
      <w:szCs w:val="22"/>
      <w:lang w:val="fr-FR" w:eastAsia="ar-SA"/>
    </w:rPr>
  </w:style>
  <w:style w:type="paragraph" w:customStyle="1" w:styleId="story-body-text">
    <w:name w:val="story-body-text"/>
    <w:basedOn w:val="Normln"/>
    <w:pPr>
      <w:spacing w:before="100" w:after="100" w:line="100" w:lineRule="atLeast"/>
    </w:pPr>
    <w:rPr>
      <w:rFonts w:ascii="Times New Roman" w:eastAsia="Times New Roman" w:hAnsi="Times New Roman" w:cs="Times New Roman"/>
      <w:sz w:val="24"/>
      <w:szCs w:val="24"/>
      <w:lang w:val="en-US"/>
    </w:rPr>
  </w:style>
  <w:style w:type="paragraph" w:styleId="Textpoznpodarou">
    <w:name w:val="footnote text"/>
    <w:aliases w:val="Footnote Text Char2,Footnote Text Char1 Char,Footnote Text Char3 Char Char,Footnote Text Char2 Char Char Char,Footnote Text Char1 Char1 Char Char Char,ft Char1 Char Char Char Char,Footnote Text Char1 Char Char Char Char Char,ft,f"/>
    <w:basedOn w:val="Normln"/>
    <w:uiPriority w:val="99"/>
    <w:qFormat/>
    <w:pPr>
      <w:suppressLineNumbers/>
      <w:ind w:left="283" w:hanging="283"/>
    </w:pPr>
    <w:rPr>
      <w:sz w:val="20"/>
      <w:szCs w:val="20"/>
    </w:rPr>
  </w:style>
  <w:style w:type="character" w:styleId="Odkaznakoment">
    <w:name w:val="annotation reference"/>
    <w:basedOn w:val="Standardnpsmoodstavce"/>
    <w:uiPriority w:val="99"/>
    <w:semiHidden/>
    <w:unhideWhenUsed/>
    <w:rsid w:val="00D7708C"/>
    <w:rPr>
      <w:sz w:val="16"/>
      <w:szCs w:val="16"/>
    </w:rPr>
  </w:style>
  <w:style w:type="paragraph" w:styleId="Textkomente">
    <w:name w:val="annotation text"/>
    <w:basedOn w:val="Normln"/>
    <w:link w:val="TextkomenteChar"/>
    <w:uiPriority w:val="99"/>
    <w:unhideWhenUsed/>
    <w:rsid w:val="00D7708C"/>
    <w:rPr>
      <w:sz w:val="20"/>
      <w:szCs w:val="20"/>
    </w:rPr>
  </w:style>
  <w:style w:type="character" w:customStyle="1" w:styleId="TextkomenteChar">
    <w:name w:val="Text komentáře Char"/>
    <w:basedOn w:val="Standardnpsmoodstavce"/>
    <w:link w:val="Textkomente"/>
    <w:uiPriority w:val="99"/>
    <w:rsid w:val="00D7708C"/>
    <w:rPr>
      <w:rFonts w:ascii="Calibri" w:eastAsia="Arial Unicode MS" w:hAnsi="Calibri" w:cs="Calibri"/>
      <w:lang w:val="fr-FR" w:eastAsia="ar-SA"/>
    </w:rPr>
  </w:style>
  <w:style w:type="paragraph" w:styleId="Pedmtkomente">
    <w:name w:val="annotation subject"/>
    <w:basedOn w:val="Textkomente"/>
    <w:next w:val="Textkomente"/>
    <w:link w:val="PedmtkomenteChar"/>
    <w:uiPriority w:val="99"/>
    <w:semiHidden/>
    <w:unhideWhenUsed/>
    <w:rsid w:val="00A84CD8"/>
    <w:rPr>
      <w:b/>
      <w:bCs/>
    </w:rPr>
  </w:style>
  <w:style w:type="character" w:customStyle="1" w:styleId="PedmtkomenteChar">
    <w:name w:val="Předmět komentáře Char"/>
    <w:basedOn w:val="TextkomenteChar"/>
    <w:link w:val="Pedmtkomente"/>
    <w:uiPriority w:val="99"/>
    <w:semiHidden/>
    <w:rsid w:val="00A84CD8"/>
    <w:rPr>
      <w:rFonts w:ascii="Calibri" w:eastAsia="Arial Unicode MS" w:hAnsi="Calibri" w:cs="Calibri"/>
      <w:b/>
      <w:bCs/>
      <w:lang w:val="fr-FR" w:eastAsia="ar-SA"/>
    </w:rPr>
  </w:style>
  <w:style w:type="paragraph" w:styleId="Nadpisobsahu">
    <w:name w:val="TOC Heading"/>
    <w:basedOn w:val="Nadpis1"/>
    <w:next w:val="Normln"/>
    <w:uiPriority w:val="39"/>
    <w:unhideWhenUsed/>
    <w:qFormat/>
    <w:rsid w:val="00605DB9"/>
    <w:pPr>
      <w:numPr>
        <w:numId w:val="0"/>
      </w:numPr>
      <w:outlineLvl w:val="9"/>
    </w:pPr>
    <w:rPr>
      <w:rFonts w:asciiTheme="majorHAnsi" w:eastAsiaTheme="majorEastAsia" w:hAnsiTheme="majorHAnsi" w:cstheme="majorBidi"/>
      <w:color w:val="365F91" w:themeColor="accent1" w:themeShade="BF"/>
      <w:lang w:val="en-US" w:eastAsia="ja-JP"/>
    </w:rPr>
  </w:style>
  <w:style w:type="paragraph" w:styleId="Seznamsodrkami">
    <w:name w:val="List Bullet"/>
    <w:basedOn w:val="Normln"/>
    <w:uiPriority w:val="99"/>
    <w:unhideWhenUsed/>
    <w:rsid w:val="00E37E47"/>
    <w:pPr>
      <w:numPr>
        <w:numId w:val="4"/>
      </w:numPr>
      <w:contextualSpacing/>
    </w:pPr>
  </w:style>
  <w:style w:type="character" w:styleId="Nevyeenzmnka">
    <w:name w:val="Unresolved Mention"/>
    <w:basedOn w:val="Standardnpsmoodstavce"/>
    <w:uiPriority w:val="99"/>
    <w:semiHidden/>
    <w:unhideWhenUsed/>
    <w:rsid w:val="003A46BE"/>
    <w:rPr>
      <w:color w:val="605E5C"/>
      <w:shd w:val="clear" w:color="auto" w:fill="E1DFDD"/>
    </w:rPr>
  </w:style>
  <w:style w:type="paragraph" w:customStyle="1" w:styleId="corpsde0">
    <w:name w:val="corpsde"/>
    <w:basedOn w:val="Normln"/>
    <w:rsid w:val="00DF70E3"/>
    <w:pPr>
      <w:spacing w:before="100" w:beforeAutospacing="1" w:after="100" w:afterAutospacing="1"/>
    </w:pPr>
    <w:rPr>
      <w:rFonts w:ascii="Times New Roman" w:eastAsia="Times New Roman" w:hAnsi="Times New Roman" w:cs="Times New Roman"/>
      <w:sz w:val="24"/>
      <w:szCs w:val="24"/>
      <w:lang w:val="cs-CZ" w:eastAsia="cs-CZ"/>
    </w:rPr>
  </w:style>
  <w:style w:type="table" w:styleId="Mkatabulky">
    <w:name w:val="Table Grid"/>
    <w:basedOn w:val="Normlntabulka"/>
    <w:uiPriority w:val="99"/>
    <w:rsid w:val="003C5D0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
    <w:name w:val="Výchozí"/>
    <w:rsid w:val="00556D2D"/>
    <w:pPr>
      <w:spacing w:before="160"/>
    </w:pPr>
    <w:rPr>
      <w:rFonts w:ascii="Helvetica Neue" w:eastAsia="Arial Unicode MS" w:hAnsi="Helvetica Neue" w:cs="Arial Unicode MS"/>
      <w:color w:val="000000"/>
      <w:sz w:val="24"/>
      <w:szCs w:val="24"/>
      <w:lang w:val="cs-CZ" w:eastAsia="cs-CZ"/>
      <w14:textOutline w14:w="0" w14:cap="flat" w14:cmpd="sng" w14:algn="ctr">
        <w14:noFill/>
        <w14:prstDash w14:val="solid"/>
        <w14:bevel/>
      </w14:textOutline>
    </w:rPr>
  </w:style>
  <w:style w:type="paragraph" w:customStyle="1" w:styleId="xmsonormal">
    <w:name w:val="x_msonormal"/>
    <w:basedOn w:val="Normln"/>
    <w:rsid w:val="00152DBC"/>
    <w:rPr>
      <w:rFonts w:eastAsiaTheme="minorHAnsi"/>
      <w:lang w:val="cs-CZ" w:eastAsia="cs-CZ"/>
    </w:rPr>
  </w:style>
  <w:style w:type="character" w:customStyle="1" w:styleId="OdstavecseseznamemChar">
    <w:name w:val="Odstavec se seznamem Char"/>
    <w:aliases w:val="Welt L Char,Listaszerű bekezdés2 Char,Számozott lista 1 Char,Eszeri felsorolás Char,List Paragraph à moi Char,Bullet List Char,FooterText Char,List Paragraph1 Char,numbered Char,Paragraphe de liste1 Char,列出段落 Char,列出段落1 Char"/>
    <w:basedOn w:val="Standardnpsmoodstavce"/>
    <w:link w:val="Odstavecseseznamem"/>
    <w:qFormat/>
    <w:rsid w:val="00622C63"/>
    <w:rPr>
      <w:rFonts w:ascii="Calibri" w:eastAsia="Arial Unicode MS" w:hAnsi="Calibri" w:cs="Calibri"/>
      <w:sz w:val="22"/>
      <w:szCs w:val="22"/>
      <w:lang w:val="fr-FR" w:eastAsia="ar-SA"/>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ln"/>
    <w:next w:val="Normln"/>
    <w:link w:val="Znakapoznpodarou"/>
    <w:uiPriority w:val="99"/>
    <w:rsid w:val="00331732"/>
    <w:pPr>
      <w:spacing w:after="160" w:line="240" w:lineRule="exact"/>
      <w:jc w:val="both"/>
    </w:pPr>
    <w:rPr>
      <w:rFonts w:ascii="Times New Roman" w:eastAsia="Times New Roman" w:hAnsi="Times New Roman" w:cs="Times New Roman"/>
      <w:sz w:val="20"/>
      <w:szCs w:val="20"/>
      <w:vertAlign w:val="superscript"/>
      <w:lang w:val="en-GB" w:eastAsia="en-GB"/>
    </w:rPr>
  </w:style>
  <w:style w:type="paragraph" w:styleId="Textvysvtlivek">
    <w:name w:val="endnote text"/>
    <w:basedOn w:val="Normln"/>
    <w:link w:val="TextvysvtlivekChar"/>
    <w:uiPriority w:val="99"/>
    <w:semiHidden/>
    <w:unhideWhenUsed/>
    <w:rsid w:val="00DB2AD3"/>
    <w:rPr>
      <w:sz w:val="20"/>
      <w:szCs w:val="20"/>
    </w:rPr>
  </w:style>
  <w:style w:type="character" w:customStyle="1" w:styleId="TextvysvtlivekChar">
    <w:name w:val="Text vysvětlivek Char"/>
    <w:basedOn w:val="Standardnpsmoodstavce"/>
    <w:link w:val="Textvysvtlivek"/>
    <w:uiPriority w:val="99"/>
    <w:semiHidden/>
    <w:rsid w:val="00DB2AD3"/>
    <w:rPr>
      <w:rFonts w:ascii="Calibri" w:eastAsia="Arial Unicode MS" w:hAnsi="Calibri" w:cs="Calibri"/>
      <w:lang w:val="fr-FR" w:eastAsia="ar-SA"/>
    </w:rPr>
  </w:style>
  <w:style w:type="table" w:styleId="Svtlstnovnzvraznn1">
    <w:name w:val="Light Shading Accent 1"/>
    <w:basedOn w:val="Normlntabulka"/>
    <w:uiPriority w:val="60"/>
    <w:rsid w:val="00CF2E01"/>
    <w:rPr>
      <w:rFonts w:asciiTheme="minorHAnsi" w:eastAsiaTheme="minorEastAsia" w:hAnsiTheme="minorHAnsi" w:cstheme="minorBidi"/>
      <w:color w:val="365F91" w:themeColor="accent1" w:themeShade="BF"/>
      <w:sz w:val="22"/>
      <w:szCs w:val="22"/>
      <w:lang w:val="cs-CZ" w:eastAsia="cs-CZ"/>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ezmezer">
    <w:name w:val="No Spacing"/>
    <w:uiPriority w:val="1"/>
    <w:qFormat/>
    <w:rsid w:val="00CF2E01"/>
    <w:rPr>
      <w:rFonts w:asciiTheme="minorHAnsi" w:eastAsiaTheme="minorEastAsia" w:hAnsiTheme="minorHAnsi" w:cstheme="minorBidi"/>
      <w:sz w:val="22"/>
      <w:szCs w:val="2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6775">
      <w:bodyDiv w:val="1"/>
      <w:marLeft w:val="0"/>
      <w:marRight w:val="0"/>
      <w:marTop w:val="0"/>
      <w:marBottom w:val="0"/>
      <w:divBdr>
        <w:top w:val="none" w:sz="0" w:space="0" w:color="auto"/>
        <w:left w:val="none" w:sz="0" w:space="0" w:color="auto"/>
        <w:bottom w:val="none" w:sz="0" w:space="0" w:color="auto"/>
        <w:right w:val="none" w:sz="0" w:space="0" w:color="auto"/>
      </w:divBdr>
    </w:div>
    <w:div w:id="153422948">
      <w:bodyDiv w:val="1"/>
      <w:marLeft w:val="0"/>
      <w:marRight w:val="0"/>
      <w:marTop w:val="0"/>
      <w:marBottom w:val="0"/>
      <w:divBdr>
        <w:top w:val="none" w:sz="0" w:space="0" w:color="auto"/>
        <w:left w:val="none" w:sz="0" w:space="0" w:color="auto"/>
        <w:bottom w:val="none" w:sz="0" w:space="0" w:color="auto"/>
        <w:right w:val="none" w:sz="0" w:space="0" w:color="auto"/>
      </w:divBdr>
    </w:div>
    <w:div w:id="187065354">
      <w:bodyDiv w:val="1"/>
      <w:marLeft w:val="0"/>
      <w:marRight w:val="0"/>
      <w:marTop w:val="0"/>
      <w:marBottom w:val="0"/>
      <w:divBdr>
        <w:top w:val="none" w:sz="0" w:space="0" w:color="auto"/>
        <w:left w:val="none" w:sz="0" w:space="0" w:color="auto"/>
        <w:bottom w:val="none" w:sz="0" w:space="0" w:color="auto"/>
        <w:right w:val="none" w:sz="0" w:space="0" w:color="auto"/>
      </w:divBdr>
    </w:div>
    <w:div w:id="188761627">
      <w:bodyDiv w:val="1"/>
      <w:marLeft w:val="0"/>
      <w:marRight w:val="0"/>
      <w:marTop w:val="0"/>
      <w:marBottom w:val="0"/>
      <w:divBdr>
        <w:top w:val="none" w:sz="0" w:space="0" w:color="auto"/>
        <w:left w:val="none" w:sz="0" w:space="0" w:color="auto"/>
        <w:bottom w:val="none" w:sz="0" w:space="0" w:color="auto"/>
        <w:right w:val="none" w:sz="0" w:space="0" w:color="auto"/>
      </w:divBdr>
    </w:div>
    <w:div w:id="194470797">
      <w:bodyDiv w:val="1"/>
      <w:marLeft w:val="0"/>
      <w:marRight w:val="0"/>
      <w:marTop w:val="0"/>
      <w:marBottom w:val="0"/>
      <w:divBdr>
        <w:top w:val="none" w:sz="0" w:space="0" w:color="auto"/>
        <w:left w:val="none" w:sz="0" w:space="0" w:color="auto"/>
        <w:bottom w:val="none" w:sz="0" w:space="0" w:color="auto"/>
        <w:right w:val="none" w:sz="0" w:space="0" w:color="auto"/>
      </w:divBdr>
    </w:div>
    <w:div w:id="198594120">
      <w:bodyDiv w:val="1"/>
      <w:marLeft w:val="0"/>
      <w:marRight w:val="0"/>
      <w:marTop w:val="0"/>
      <w:marBottom w:val="0"/>
      <w:divBdr>
        <w:top w:val="none" w:sz="0" w:space="0" w:color="auto"/>
        <w:left w:val="none" w:sz="0" w:space="0" w:color="auto"/>
        <w:bottom w:val="none" w:sz="0" w:space="0" w:color="auto"/>
        <w:right w:val="none" w:sz="0" w:space="0" w:color="auto"/>
      </w:divBdr>
    </w:div>
    <w:div w:id="200098858">
      <w:bodyDiv w:val="1"/>
      <w:marLeft w:val="0"/>
      <w:marRight w:val="0"/>
      <w:marTop w:val="0"/>
      <w:marBottom w:val="0"/>
      <w:divBdr>
        <w:top w:val="none" w:sz="0" w:space="0" w:color="auto"/>
        <w:left w:val="none" w:sz="0" w:space="0" w:color="auto"/>
        <w:bottom w:val="none" w:sz="0" w:space="0" w:color="auto"/>
        <w:right w:val="none" w:sz="0" w:space="0" w:color="auto"/>
      </w:divBdr>
    </w:div>
    <w:div w:id="304356290">
      <w:bodyDiv w:val="1"/>
      <w:marLeft w:val="0"/>
      <w:marRight w:val="0"/>
      <w:marTop w:val="0"/>
      <w:marBottom w:val="0"/>
      <w:divBdr>
        <w:top w:val="none" w:sz="0" w:space="0" w:color="auto"/>
        <w:left w:val="none" w:sz="0" w:space="0" w:color="auto"/>
        <w:bottom w:val="none" w:sz="0" w:space="0" w:color="auto"/>
        <w:right w:val="none" w:sz="0" w:space="0" w:color="auto"/>
      </w:divBdr>
    </w:div>
    <w:div w:id="318923579">
      <w:bodyDiv w:val="1"/>
      <w:marLeft w:val="0"/>
      <w:marRight w:val="0"/>
      <w:marTop w:val="0"/>
      <w:marBottom w:val="0"/>
      <w:divBdr>
        <w:top w:val="none" w:sz="0" w:space="0" w:color="auto"/>
        <w:left w:val="none" w:sz="0" w:space="0" w:color="auto"/>
        <w:bottom w:val="none" w:sz="0" w:space="0" w:color="auto"/>
        <w:right w:val="none" w:sz="0" w:space="0" w:color="auto"/>
      </w:divBdr>
    </w:div>
    <w:div w:id="332992234">
      <w:bodyDiv w:val="1"/>
      <w:marLeft w:val="0"/>
      <w:marRight w:val="0"/>
      <w:marTop w:val="0"/>
      <w:marBottom w:val="0"/>
      <w:divBdr>
        <w:top w:val="none" w:sz="0" w:space="0" w:color="auto"/>
        <w:left w:val="none" w:sz="0" w:space="0" w:color="auto"/>
        <w:bottom w:val="none" w:sz="0" w:space="0" w:color="auto"/>
        <w:right w:val="none" w:sz="0" w:space="0" w:color="auto"/>
      </w:divBdr>
    </w:div>
    <w:div w:id="427696725">
      <w:bodyDiv w:val="1"/>
      <w:marLeft w:val="0"/>
      <w:marRight w:val="0"/>
      <w:marTop w:val="0"/>
      <w:marBottom w:val="0"/>
      <w:divBdr>
        <w:top w:val="none" w:sz="0" w:space="0" w:color="auto"/>
        <w:left w:val="none" w:sz="0" w:space="0" w:color="auto"/>
        <w:bottom w:val="none" w:sz="0" w:space="0" w:color="auto"/>
        <w:right w:val="none" w:sz="0" w:space="0" w:color="auto"/>
      </w:divBdr>
    </w:div>
    <w:div w:id="457989553">
      <w:bodyDiv w:val="1"/>
      <w:marLeft w:val="0"/>
      <w:marRight w:val="0"/>
      <w:marTop w:val="0"/>
      <w:marBottom w:val="0"/>
      <w:divBdr>
        <w:top w:val="none" w:sz="0" w:space="0" w:color="auto"/>
        <w:left w:val="none" w:sz="0" w:space="0" w:color="auto"/>
        <w:bottom w:val="none" w:sz="0" w:space="0" w:color="auto"/>
        <w:right w:val="none" w:sz="0" w:space="0" w:color="auto"/>
      </w:divBdr>
    </w:div>
    <w:div w:id="474369943">
      <w:bodyDiv w:val="1"/>
      <w:marLeft w:val="0"/>
      <w:marRight w:val="0"/>
      <w:marTop w:val="0"/>
      <w:marBottom w:val="0"/>
      <w:divBdr>
        <w:top w:val="none" w:sz="0" w:space="0" w:color="auto"/>
        <w:left w:val="none" w:sz="0" w:space="0" w:color="auto"/>
        <w:bottom w:val="none" w:sz="0" w:space="0" w:color="auto"/>
        <w:right w:val="none" w:sz="0" w:space="0" w:color="auto"/>
      </w:divBdr>
    </w:div>
    <w:div w:id="492795200">
      <w:bodyDiv w:val="1"/>
      <w:marLeft w:val="0"/>
      <w:marRight w:val="0"/>
      <w:marTop w:val="0"/>
      <w:marBottom w:val="0"/>
      <w:divBdr>
        <w:top w:val="none" w:sz="0" w:space="0" w:color="auto"/>
        <w:left w:val="none" w:sz="0" w:space="0" w:color="auto"/>
        <w:bottom w:val="none" w:sz="0" w:space="0" w:color="auto"/>
        <w:right w:val="none" w:sz="0" w:space="0" w:color="auto"/>
      </w:divBdr>
    </w:div>
    <w:div w:id="501821494">
      <w:bodyDiv w:val="1"/>
      <w:marLeft w:val="0"/>
      <w:marRight w:val="0"/>
      <w:marTop w:val="0"/>
      <w:marBottom w:val="0"/>
      <w:divBdr>
        <w:top w:val="none" w:sz="0" w:space="0" w:color="auto"/>
        <w:left w:val="none" w:sz="0" w:space="0" w:color="auto"/>
        <w:bottom w:val="none" w:sz="0" w:space="0" w:color="auto"/>
        <w:right w:val="none" w:sz="0" w:space="0" w:color="auto"/>
      </w:divBdr>
    </w:div>
    <w:div w:id="511843115">
      <w:bodyDiv w:val="1"/>
      <w:marLeft w:val="0"/>
      <w:marRight w:val="0"/>
      <w:marTop w:val="0"/>
      <w:marBottom w:val="0"/>
      <w:divBdr>
        <w:top w:val="none" w:sz="0" w:space="0" w:color="auto"/>
        <w:left w:val="none" w:sz="0" w:space="0" w:color="auto"/>
        <w:bottom w:val="none" w:sz="0" w:space="0" w:color="auto"/>
        <w:right w:val="none" w:sz="0" w:space="0" w:color="auto"/>
      </w:divBdr>
    </w:div>
    <w:div w:id="518390742">
      <w:bodyDiv w:val="1"/>
      <w:marLeft w:val="0"/>
      <w:marRight w:val="0"/>
      <w:marTop w:val="0"/>
      <w:marBottom w:val="0"/>
      <w:divBdr>
        <w:top w:val="none" w:sz="0" w:space="0" w:color="auto"/>
        <w:left w:val="none" w:sz="0" w:space="0" w:color="auto"/>
        <w:bottom w:val="none" w:sz="0" w:space="0" w:color="auto"/>
        <w:right w:val="none" w:sz="0" w:space="0" w:color="auto"/>
      </w:divBdr>
    </w:div>
    <w:div w:id="527252825">
      <w:bodyDiv w:val="1"/>
      <w:marLeft w:val="0"/>
      <w:marRight w:val="0"/>
      <w:marTop w:val="0"/>
      <w:marBottom w:val="0"/>
      <w:divBdr>
        <w:top w:val="none" w:sz="0" w:space="0" w:color="auto"/>
        <w:left w:val="none" w:sz="0" w:space="0" w:color="auto"/>
        <w:bottom w:val="none" w:sz="0" w:space="0" w:color="auto"/>
        <w:right w:val="none" w:sz="0" w:space="0" w:color="auto"/>
      </w:divBdr>
    </w:div>
    <w:div w:id="548229661">
      <w:bodyDiv w:val="1"/>
      <w:marLeft w:val="0"/>
      <w:marRight w:val="0"/>
      <w:marTop w:val="0"/>
      <w:marBottom w:val="0"/>
      <w:divBdr>
        <w:top w:val="none" w:sz="0" w:space="0" w:color="auto"/>
        <w:left w:val="none" w:sz="0" w:space="0" w:color="auto"/>
        <w:bottom w:val="none" w:sz="0" w:space="0" w:color="auto"/>
        <w:right w:val="none" w:sz="0" w:space="0" w:color="auto"/>
      </w:divBdr>
    </w:div>
    <w:div w:id="549657026">
      <w:bodyDiv w:val="1"/>
      <w:marLeft w:val="0"/>
      <w:marRight w:val="0"/>
      <w:marTop w:val="0"/>
      <w:marBottom w:val="0"/>
      <w:divBdr>
        <w:top w:val="none" w:sz="0" w:space="0" w:color="auto"/>
        <w:left w:val="none" w:sz="0" w:space="0" w:color="auto"/>
        <w:bottom w:val="none" w:sz="0" w:space="0" w:color="auto"/>
        <w:right w:val="none" w:sz="0" w:space="0" w:color="auto"/>
      </w:divBdr>
    </w:div>
    <w:div w:id="566065483">
      <w:bodyDiv w:val="1"/>
      <w:marLeft w:val="0"/>
      <w:marRight w:val="0"/>
      <w:marTop w:val="0"/>
      <w:marBottom w:val="0"/>
      <w:divBdr>
        <w:top w:val="none" w:sz="0" w:space="0" w:color="auto"/>
        <w:left w:val="none" w:sz="0" w:space="0" w:color="auto"/>
        <w:bottom w:val="none" w:sz="0" w:space="0" w:color="auto"/>
        <w:right w:val="none" w:sz="0" w:space="0" w:color="auto"/>
      </w:divBdr>
    </w:div>
    <w:div w:id="595940743">
      <w:bodyDiv w:val="1"/>
      <w:marLeft w:val="0"/>
      <w:marRight w:val="0"/>
      <w:marTop w:val="0"/>
      <w:marBottom w:val="0"/>
      <w:divBdr>
        <w:top w:val="none" w:sz="0" w:space="0" w:color="auto"/>
        <w:left w:val="none" w:sz="0" w:space="0" w:color="auto"/>
        <w:bottom w:val="none" w:sz="0" w:space="0" w:color="auto"/>
        <w:right w:val="none" w:sz="0" w:space="0" w:color="auto"/>
      </w:divBdr>
    </w:div>
    <w:div w:id="605776202">
      <w:bodyDiv w:val="1"/>
      <w:marLeft w:val="0"/>
      <w:marRight w:val="0"/>
      <w:marTop w:val="0"/>
      <w:marBottom w:val="0"/>
      <w:divBdr>
        <w:top w:val="none" w:sz="0" w:space="0" w:color="auto"/>
        <w:left w:val="none" w:sz="0" w:space="0" w:color="auto"/>
        <w:bottom w:val="none" w:sz="0" w:space="0" w:color="auto"/>
        <w:right w:val="none" w:sz="0" w:space="0" w:color="auto"/>
      </w:divBdr>
    </w:div>
    <w:div w:id="606814449">
      <w:bodyDiv w:val="1"/>
      <w:marLeft w:val="0"/>
      <w:marRight w:val="0"/>
      <w:marTop w:val="0"/>
      <w:marBottom w:val="0"/>
      <w:divBdr>
        <w:top w:val="none" w:sz="0" w:space="0" w:color="auto"/>
        <w:left w:val="none" w:sz="0" w:space="0" w:color="auto"/>
        <w:bottom w:val="none" w:sz="0" w:space="0" w:color="auto"/>
        <w:right w:val="none" w:sz="0" w:space="0" w:color="auto"/>
      </w:divBdr>
    </w:div>
    <w:div w:id="608195217">
      <w:bodyDiv w:val="1"/>
      <w:marLeft w:val="0"/>
      <w:marRight w:val="0"/>
      <w:marTop w:val="0"/>
      <w:marBottom w:val="0"/>
      <w:divBdr>
        <w:top w:val="none" w:sz="0" w:space="0" w:color="auto"/>
        <w:left w:val="none" w:sz="0" w:space="0" w:color="auto"/>
        <w:bottom w:val="none" w:sz="0" w:space="0" w:color="auto"/>
        <w:right w:val="none" w:sz="0" w:space="0" w:color="auto"/>
      </w:divBdr>
    </w:div>
    <w:div w:id="615530474">
      <w:bodyDiv w:val="1"/>
      <w:marLeft w:val="0"/>
      <w:marRight w:val="0"/>
      <w:marTop w:val="0"/>
      <w:marBottom w:val="0"/>
      <w:divBdr>
        <w:top w:val="none" w:sz="0" w:space="0" w:color="auto"/>
        <w:left w:val="none" w:sz="0" w:space="0" w:color="auto"/>
        <w:bottom w:val="none" w:sz="0" w:space="0" w:color="auto"/>
        <w:right w:val="none" w:sz="0" w:space="0" w:color="auto"/>
      </w:divBdr>
    </w:div>
    <w:div w:id="702633772">
      <w:bodyDiv w:val="1"/>
      <w:marLeft w:val="0"/>
      <w:marRight w:val="0"/>
      <w:marTop w:val="0"/>
      <w:marBottom w:val="0"/>
      <w:divBdr>
        <w:top w:val="none" w:sz="0" w:space="0" w:color="auto"/>
        <w:left w:val="none" w:sz="0" w:space="0" w:color="auto"/>
        <w:bottom w:val="none" w:sz="0" w:space="0" w:color="auto"/>
        <w:right w:val="none" w:sz="0" w:space="0" w:color="auto"/>
      </w:divBdr>
    </w:div>
    <w:div w:id="709576851">
      <w:bodyDiv w:val="1"/>
      <w:marLeft w:val="0"/>
      <w:marRight w:val="0"/>
      <w:marTop w:val="0"/>
      <w:marBottom w:val="0"/>
      <w:divBdr>
        <w:top w:val="none" w:sz="0" w:space="0" w:color="auto"/>
        <w:left w:val="none" w:sz="0" w:space="0" w:color="auto"/>
        <w:bottom w:val="none" w:sz="0" w:space="0" w:color="auto"/>
        <w:right w:val="none" w:sz="0" w:space="0" w:color="auto"/>
      </w:divBdr>
    </w:div>
    <w:div w:id="756177328">
      <w:bodyDiv w:val="1"/>
      <w:marLeft w:val="0"/>
      <w:marRight w:val="0"/>
      <w:marTop w:val="0"/>
      <w:marBottom w:val="0"/>
      <w:divBdr>
        <w:top w:val="none" w:sz="0" w:space="0" w:color="auto"/>
        <w:left w:val="none" w:sz="0" w:space="0" w:color="auto"/>
        <w:bottom w:val="none" w:sz="0" w:space="0" w:color="auto"/>
        <w:right w:val="none" w:sz="0" w:space="0" w:color="auto"/>
      </w:divBdr>
    </w:div>
    <w:div w:id="777021945">
      <w:bodyDiv w:val="1"/>
      <w:marLeft w:val="0"/>
      <w:marRight w:val="0"/>
      <w:marTop w:val="0"/>
      <w:marBottom w:val="0"/>
      <w:divBdr>
        <w:top w:val="none" w:sz="0" w:space="0" w:color="auto"/>
        <w:left w:val="none" w:sz="0" w:space="0" w:color="auto"/>
        <w:bottom w:val="none" w:sz="0" w:space="0" w:color="auto"/>
        <w:right w:val="none" w:sz="0" w:space="0" w:color="auto"/>
      </w:divBdr>
    </w:div>
    <w:div w:id="887180891">
      <w:bodyDiv w:val="1"/>
      <w:marLeft w:val="0"/>
      <w:marRight w:val="0"/>
      <w:marTop w:val="0"/>
      <w:marBottom w:val="0"/>
      <w:divBdr>
        <w:top w:val="none" w:sz="0" w:space="0" w:color="auto"/>
        <w:left w:val="none" w:sz="0" w:space="0" w:color="auto"/>
        <w:bottom w:val="none" w:sz="0" w:space="0" w:color="auto"/>
        <w:right w:val="none" w:sz="0" w:space="0" w:color="auto"/>
      </w:divBdr>
    </w:div>
    <w:div w:id="912741350">
      <w:bodyDiv w:val="1"/>
      <w:marLeft w:val="0"/>
      <w:marRight w:val="0"/>
      <w:marTop w:val="0"/>
      <w:marBottom w:val="0"/>
      <w:divBdr>
        <w:top w:val="none" w:sz="0" w:space="0" w:color="auto"/>
        <w:left w:val="none" w:sz="0" w:space="0" w:color="auto"/>
        <w:bottom w:val="none" w:sz="0" w:space="0" w:color="auto"/>
        <w:right w:val="none" w:sz="0" w:space="0" w:color="auto"/>
      </w:divBdr>
    </w:div>
    <w:div w:id="956182993">
      <w:bodyDiv w:val="1"/>
      <w:marLeft w:val="0"/>
      <w:marRight w:val="0"/>
      <w:marTop w:val="0"/>
      <w:marBottom w:val="0"/>
      <w:divBdr>
        <w:top w:val="none" w:sz="0" w:space="0" w:color="auto"/>
        <w:left w:val="none" w:sz="0" w:space="0" w:color="auto"/>
        <w:bottom w:val="none" w:sz="0" w:space="0" w:color="auto"/>
        <w:right w:val="none" w:sz="0" w:space="0" w:color="auto"/>
      </w:divBdr>
    </w:div>
    <w:div w:id="966817609">
      <w:bodyDiv w:val="1"/>
      <w:marLeft w:val="0"/>
      <w:marRight w:val="0"/>
      <w:marTop w:val="0"/>
      <w:marBottom w:val="0"/>
      <w:divBdr>
        <w:top w:val="none" w:sz="0" w:space="0" w:color="auto"/>
        <w:left w:val="none" w:sz="0" w:space="0" w:color="auto"/>
        <w:bottom w:val="none" w:sz="0" w:space="0" w:color="auto"/>
        <w:right w:val="none" w:sz="0" w:space="0" w:color="auto"/>
      </w:divBdr>
    </w:div>
    <w:div w:id="968436675">
      <w:bodyDiv w:val="1"/>
      <w:marLeft w:val="0"/>
      <w:marRight w:val="0"/>
      <w:marTop w:val="0"/>
      <w:marBottom w:val="0"/>
      <w:divBdr>
        <w:top w:val="none" w:sz="0" w:space="0" w:color="auto"/>
        <w:left w:val="none" w:sz="0" w:space="0" w:color="auto"/>
        <w:bottom w:val="none" w:sz="0" w:space="0" w:color="auto"/>
        <w:right w:val="none" w:sz="0" w:space="0" w:color="auto"/>
      </w:divBdr>
    </w:div>
    <w:div w:id="993798866">
      <w:bodyDiv w:val="1"/>
      <w:marLeft w:val="0"/>
      <w:marRight w:val="0"/>
      <w:marTop w:val="0"/>
      <w:marBottom w:val="0"/>
      <w:divBdr>
        <w:top w:val="none" w:sz="0" w:space="0" w:color="auto"/>
        <w:left w:val="none" w:sz="0" w:space="0" w:color="auto"/>
        <w:bottom w:val="none" w:sz="0" w:space="0" w:color="auto"/>
        <w:right w:val="none" w:sz="0" w:space="0" w:color="auto"/>
      </w:divBdr>
    </w:div>
    <w:div w:id="1107508394">
      <w:bodyDiv w:val="1"/>
      <w:marLeft w:val="0"/>
      <w:marRight w:val="0"/>
      <w:marTop w:val="0"/>
      <w:marBottom w:val="0"/>
      <w:divBdr>
        <w:top w:val="none" w:sz="0" w:space="0" w:color="auto"/>
        <w:left w:val="none" w:sz="0" w:space="0" w:color="auto"/>
        <w:bottom w:val="none" w:sz="0" w:space="0" w:color="auto"/>
        <w:right w:val="none" w:sz="0" w:space="0" w:color="auto"/>
      </w:divBdr>
    </w:div>
    <w:div w:id="1116562659">
      <w:bodyDiv w:val="1"/>
      <w:marLeft w:val="0"/>
      <w:marRight w:val="0"/>
      <w:marTop w:val="0"/>
      <w:marBottom w:val="0"/>
      <w:divBdr>
        <w:top w:val="none" w:sz="0" w:space="0" w:color="auto"/>
        <w:left w:val="none" w:sz="0" w:space="0" w:color="auto"/>
        <w:bottom w:val="none" w:sz="0" w:space="0" w:color="auto"/>
        <w:right w:val="none" w:sz="0" w:space="0" w:color="auto"/>
      </w:divBdr>
    </w:div>
    <w:div w:id="1129475053">
      <w:bodyDiv w:val="1"/>
      <w:marLeft w:val="0"/>
      <w:marRight w:val="0"/>
      <w:marTop w:val="0"/>
      <w:marBottom w:val="0"/>
      <w:divBdr>
        <w:top w:val="none" w:sz="0" w:space="0" w:color="auto"/>
        <w:left w:val="none" w:sz="0" w:space="0" w:color="auto"/>
        <w:bottom w:val="none" w:sz="0" w:space="0" w:color="auto"/>
        <w:right w:val="none" w:sz="0" w:space="0" w:color="auto"/>
      </w:divBdr>
    </w:div>
    <w:div w:id="1189180864">
      <w:bodyDiv w:val="1"/>
      <w:marLeft w:val="0"/>
      <w:marRight w:val="0"/>
      <w:marTop w:val="0"/>
      <w:marBottom w:val="0"/>
      <w:divBdr>
        <w:top w:val="none" w:sz="0" w:space="0" w:color="auto"/>
        <w:left w:val="none" w:sz="0" w:space="0" w:color="auto"/>
        <w:bottom w:val="none" w:sz="0" w:space="0" w:color="auto"/>
        <w:right w:val="none" w:sz="0" w:space="0" w:color="auto"/>
      </w:divBdr>
    </w:div>
    <w:div w:id="1286739311">
      <w:bodyDiv w:val="1"/>
      <w:marLeft w:val="0"/>
      <w:marRight w:val="0"/>
      <w:marTop w:val="0"/>
      <w:marBottom w:val="0"/>
      <w:divBdr>
        <w:top w:val="none" w:sz="0" w:space="0" w:color="auto"/>
        <w:left w:val="none" w:sz="0" w:space="0" w:color="auto"/>
        <w:bottom w:val="none" w:sz="0" w:space="0" w:color="auto"/>
        <w:right w:val="none" w:sz="0" w:space="0" w:color="auto"/>
      </w:divBdr>
    </w:div>
    <w:div w:id="1294025250">
      <w:bodyDiv w:val="1"/>
      <w:marLeft w:val="0"/>
      <w:marRight w:val="0"/>
      <w:marTop w:val="0"/>
      <w:marBottom w:val="0"/>
      <w:divBdr>
        <w:top w:val="none" w:sz="0" w:space="0" w:color="auto"/>
        <w:left w:val="none" w:sz="0" w:space="0" w:color="auto"/>
        <w:bottom w:val="none" w:sz="0" w:space="0" w:color="auto"/>
        <w:right w:val="none" w:sz="0" w:space="0" w:color="auto"/>
      </w:divBdr>
    </w:div>
    <w:div w:id="1294482701">
      <w:bodyDiv w:val="1"/>
      <w:marLeft w:val="0"/>
      <w:marRight w:val="0"/>
      <w:marTop w:val="0"/>
      <w:marBottom w:val="0"/>
      <w:divBdr>
        <w:top w:val="none" w:sz="0" w:space="0" w:color="auto"/>
        <w:left w:val="none" w:sz="0" w:space="0" w:color="auto"/>
        <w:bottom w:val="none" w:sz="0" w:space="0" w:color="auto"/>
        <w:right w:val="none" w:sz="0" w:space="0" w:color="auto"/>
      </w:divBdr>
    </w:div>
    <w:div w:id="1318338098">
      <w:bodyDiv w:val="1"/>
      <w:marLeft w:val="0"/>
      <w:marRight w:val="0"/>
      <w:marTop w:val="0"/>
      <w:marBottom w:val="0"/>
      <w:divBdr>
        <w:top w:val="none" w:sz="0" w:space="0" w:color="auto"/>
        <w:left w:val="none" w:sz="0" w:space="0" w:color="auto"/>
        <w:bottom w:val="none" w:sz="0" w:space="0" w:color="auto"/>
        <w:right w:val="none" w:sz="0" w:space="0" w:color="auto"/>
      </w:divBdr>
    </w:div>
    <w:div w:id="1360425729">
      <w:bodyDiv w:val="1"/>
      <w:marLeft w:val="0"/>
      <w:marRight w:val="0"/>
      <w:marTop w:val="0"/>
      <w:marBottom w:val="0"/>
      <w:divBdr>
        <w:top w:val="none" w:sz="0" w:space="0" w:color="auto"/>
        <w:left w:val="none" w:sz="0" w:space="0" w:color="auto"/>
        <w:bottom w:val="none" w:sz="0" w:space="0" w:color="auto"/>
        <w:right w:val="none" w:sz="0" w:space="0" w:color="auto"/>
      </w:divBdr>
    </w:div>
    <w:div w:id="1361661012">
      <w:bodyDiv w:val="1"/>
      <w:marLeft w:val="0"/>
      <w:marRight w:val="0"/>
      <w:marTop w:val="0"/>
      <w:marBottom w:val="0"/>
      <w:divBdr>
        <w:top w:val="none" w:sz="0" w:space="0" w:color="auto"/>
        <w:left w:val="none" w:sz="0" w:space="0" w:color="auto"/>
        <w:bottom w:val="none" w:sz="0" w:space="0" w:color="auto"/>
        <w:right w:val="none" w:sz="0" w:space="0" w:color="auto"/>
      </w:divBdr>
    </w:div>
    <w:div w:id="1415665085">
      <w:bodyDiv w:val="1"/>
      <w:marLeft w:val="0"/>
      <w:marRight w:val="0"/>
      <w:marTop w:val="0"/>
      <w:marBottom w:val="0"/>
      <w:divBdr>
        <w:top w:val="none" w:sz="0" w:space="0" w:color="auto"/>
        <w:left w:val="none" w:sz="0" w:space="0" w:color="auto"/>
        <w:bottom w:val="none" w:sz="0" w:space="0" w:color="auto"/>
        <w:right w:val="none" w:sz="0" w:space="0" w:color="auto"/>
      </w:divBdr>
    </w:div>
    <w:div w:id="1444232311">
      <w:bodyDiv w:val="1"/>
      <w:marLeft w:val="0"/>
      <w:marRight w:val="0"/>
      <w:marTop w:val="0"/>
      <w:marBottom w:val="0"/>
      <w:divBdr>
        <w:top w:val="none" w:sz="0" w:space="0" w:color="auto"/>
        <w:left w:val="none" w:sz="0" w:space="0" w:color="auto"/>
        <w:bottom w:val="none" w:sz="0" w:space="0" w:color="auto"/>
        <w:right w:val="none" w:sz="0" w:space="0" w:color="auto"/>
      </w:divBdr>
    </w:div>
    <w:div w:id="1448812406">
      <w:bodyDiv w:val="1"/>
      <w:marLeft w:val="0"/>
      <w:marRight w:val="0"/>
      <w:marTop w:val="0"/>
      <w:marBottom w:val="0"/>
      <w:divBdr>
        <w:top w:val="none" w:sz="0" w:space="0" w:color="auto"/>
        <w:left w:val="none" w:sz="0" w:space="0" w:color="auto"/>
        <w:bottom w:val="none" w:sz="0" w:space="0" w:color="auto"/>
        <w:right w:val="none" w:sz="0" w:space="0" w:color="auto"/>
      </w:divBdr>
    </w:div>
    <w:div w:id="1465849809">
      <w:bodyDiv w:val="1"/>
      <w:marLeft w:val="0"/>
      <w:marRight w:val="0"/>
      <w:marTop w:val="0"/>
      <w:marBottom w:val="0"/>
      <w:divBdr>
        <w:top w:val="none" w:sz="0" w:space="0" w:color="auto"/>
        <w:left w:val="none" w:sz="0" w:space="0" w:color="auto"/>
        <w:bottom w:val="none" w:sz="0" w:space="0" w:color="auto"/>
        <w:right w:val="none" w:sz="0" w:space="0" w:color="auto"/>
      </w:divBdr>
    </w:div>
    <w:div w:id="1474910628">
      <w:bodyDiv w:val="1"/>
      <w:marLeft w:val="0"/>
      <w:marRight w:val="0"/>
      <w:marTop w:val="0"/>
      <w:marBottom w:val="0"/>
      <w:divBdr>
        <w:top w:val="none" w:sz="0" w:space="0" w:color="auto"/>
        <w:left w:val="none" w:sz="0" w:space="0" w:color="auto"/>
        <w:bottom w:val="none" w:sz="0" w:space="0" w:color="auto"/>
        <w:right w:val="none" w:sz="0" w:space="0" w:color="auto"/>
      </w:divBdr>
    </w:div>
    <w:div w:id="1548684231">
      <w:bodyDiv w:val="1"/>
      <w:marLeft w:val="0"/>
      <w:marRight w:val="0"/>
      <w:marTop w:val="0"/>
      <w:marBottom w:val="0"/>
      <w:divBdr>
        <w:top w:val="none" w:sz="0" w:space="0" w:color="auto"/>
        <w:left w:val="none" w:sz="0" w:space="0" w:color="auto"/>
        <w:bottom w:val="none" w:sz="0" w:space="0" w:color="auto"/>
        <w:right w:val="none" w:sz="0" w:space="0" w:color="auto"/>
      </w:divBdr>
    </w:div>
    <w:div w:id="1616518297">
      <w:bodyDiv w:val="1"/>
      <w:marLeft w:val="0"/>
      <w:marRight w:val="0"/>
      <w:marTop w:val="0"/>
      <w:marBottom w:val="0"/>
      <w:divBdr>
        <w:top w:val="none" w:sz="0" w:space="0" w:color="auto"/>
        <w:left w:val="none" w:sz="0" w:space="0" w:color="auto"/>
        <w:bottom w:val="none" w:sz="0" w:space="0" w:color="auto"/>
        <w:right w:val="none" w:sz="0" w:space="0" w:color="auto"/>
      </w:divBdr>
    </w:div>
    <w:div w:id="1696999400">
      <w:bodyDiv w:val="1"/>
      <w:marLeft w:val="0"/>
      <w:marRight w:val="0"/>
      <w:marTop w:val="0"/>
      <w:marBottom w:val="0"/>
      <w:divBdr>
        <w:top w:val="none" w:sz="0" w:space="0" w:color="auto"/>
        <w:left w:val="none" w:sz="0" w:space="0" w:color="auto"/>
        <w:bottom w:val="none" w:sz="0" w:space="0" w:color="auto"/>
        <w:right w:val="none" w:sz="0" w:space="0" w:color="auto"/>
      </w:divBdr>
    </w:div>
    <w:div w:id="1773470680">
      <w:bodyDiv w:val="1"/>
      <w:marLeft w:val="0"/>
      <w:marRight w:val="0"/>
      <w:marTop w:val="0"/>
      <w:marBottom w:val="0"/>
      <w:divBdr>
        <w:top w:val="none" w:sz="0" w:space="0" w:color="auto"/>
        <w:left w:val="none" w:sz="0" w:space="0" w:color="auto"/>
        <w:bottom w:val="none" w:sz="0" w:space="0" w:color="auto"/>
        <w:right w:val="none" w:sz="0" w:space="0" w:color="auto"/>
      </w:divBdr>
    </w:div>
    <w:div w:id="1773820449">
      <w:bodyDiv w:val="1"/>
      <w:marLeft w:val="0"/>
      <w:marRight w:val="0"/>
      <w:marTop w:val="0"/>
      <w:marBottom w:val="0"/>
      <w:divBdr>
        <w:top w:val="none" w:sz="0" w:space="0" w:color="auto"/>
        <w:left w:val="none" w:sz="0" w:space="0" w:color="auto"/>
        <w:bottom w:val="none" w:sz="0" w:space="0" w:color="auto"/>
        <w:right w:val="none" w:sz="0" w:space="0" w:color="auto"/>
      </w:divBdr>
    </w:div>
    <w:div w:id="1820918299">
      <w:bodyDiv w:val="1"/>
      <w:marLeft w:val="0"/>
      <w:marRight w:val="0"/>
      <w:marTop w:val="0"/>
      <w:marBottom w:val="0"/>
      <w:divBdr>
        <w:top w:val="none" w:sz="0" w:space="0" w:color="auto"/>
        <w:left w:val="none" w:sz="0" w:space="0" w:color="auto"/>
        <w:bottom w:val="none" w:sz="0" w:space="0" w:color="auto"/>
        <w:right w:val="none" w:sz="0" w:space="0" w:color="auto"/>
      </w:divBdr>
    </w:div>
    <w:div w:id="1842353270">
      <w:bodyDiv w:val="1"/>
      <w:marLeft w:val="0"/>
      <w:marRight w:val="0"/>
      <w:marTop w:val="0"/>
      <w:marBottom w:val="0"/>
      <w:divBdr>
        <w:top w:val="none" w:sz="0" w:space="0" w:color="auto"/>
        <w:left w:val="none" w:sz="0" w:space="0" w:color="auto"/>
        <w:bottom w:val="none" w:sz="0" w:space="0" w:color="auto"/>
        <w:right w:val="none" w:sz="0" w:space="0" w:color="auto"/>
      </w:divBdr>
    </w:div>
    <w:div w:id="1854682082">
      <w:bodyDiv w:val="1"/>
      <w:marLeft w:val="0"/>
      <w:marRight w:val="0"/>
      <w:marTop w:val="0"/>
      <w:marBottom w:val="0"/>
      <w:divBdr>
        <w:top w:val="none" w:sz="0" w:space="0" w:color="auto"/>
        <w:left w:val="none" w:sz="0" w:space="0" w:color="auto"/>
        <w:bottom w:val="none" w:sz="0" w:space="0" w:color="auto"/>
        <w:right w:val="none" w:sz="0" w:space="0" w:color="auto"/>
      </w:divBdr>
    </w:div>
    <w:div w:id="1864978162">
      <w:bodyDiv w:val="1"/>
      <w:marLeft w:val="0"/>
      <w:marRight w:val="0"/>
      <w:marTop w:val="0"/>
      <w:marBottom w:val="0"/>
      <w:divBdr>
        <w:top w:val="none" w:sz="0" w:space="0" w:color="auto"/>
        <w:left w:val="none" w:sz="0" w:space="0" w:color="auto"/>
        <w:bottom w:val="none" w:sz="0" w:space="0" w:color="auto"/>
        <w:right w:val="none" w:sz="0" w:space="0" w:color="auto"/>
      </w:divBdr>
    </w:div>
    <w:div w:id="1876506525">
      <w:bodyDiv w:val="1"/>
      <w:marLeft w:val="0"/>
      <w:marRight w:val="0"/>
      <w:marTop w:val="0"/>
      <w:marBottom w:val="0"/>
      <w:divBdr>
        <w:top w:val="none" w:sz="0" w:space="0" w:color="auto"/>
        <w:left w:val="none" w:sz="0" w:space="0" w:color="auto"/>
        <w:bottom w:val="none" w:sz="0" w:space="0" w:color="auto"/>
        <w:right w:val="none" w:sz="0" w:space="0" w:color="auto"/>
      </w:divBdr>
    </w:div>
    <w:div w:id="1883397758">
      <w:bodyDiv w:val="1"/>
      <w:marLeft w:val="0"/>
      <w:marRight w:val="0"/>
      <w:marTop w:val="0"/>
      <w:marBottom w:val="0"/>
      <w:divBdr>
        <w:top w:val="none" w:sz="0" w:space="0" w:color="auto"/>
        <w:left w:val="none" w:sz="0" w:space="0" w:color="auto"/>
        <w:bottom w:val="none" w:sz="0" w:space="0" w:color="auto"/>
        <w:right w:val="none" w:sz="0" w:space="0" w:color="auto"/>
      </w:divBdr>
    </w:div>
    <w:div w:id="1953629373">
      <w:bodyDiv w:val="1"/>
      <w:marLeft w:val="0"/>
      <w:marRight w:val="0"/>
      <w:marTop w:val="0"/>
      <w:marBottom w:val="0"/>
      <w:divBdr>
        <w:top w:val="none" w:sz="0" w:space="0" w:color="auto"/>
        <w:left w:val="none" w:sz="0" w:space="0" w:color="auto"/>
        <w:bottom w:val="none" w:sz="0" w:space="0" w:color="auto"/>
        <w:right w:val="none" w:sz="0" w:space="0" w:color="auto"/>
      </w:divBdr>
    </w:div>
    <w:div w:id="1980262185">
      <w:bodyDiv w:val="1"/>
      <w:marLeft w:val="0"/>
      <w:marRight w:val="0"/>
      <w:marTop w:val="0"/>
      <w:marBottom w:val="0"/>
      <w:divBdr>
        <w:top w:val="none" w:sz="0" w:space="0" w:color="auto"/>
        <w:left w:val="none" w:sz="0" w:space="0" w:color="auto"/>
        <w:bottom w:val="none" w:sz="0" w:space="0" w:color="auto"/>
        <w:right w:val="none" w:sz="0" w:space="0" w:color="auto"/>
      </w:divBdr>
    </w:div>
    <w:div w:id="1986543206">
      <w:bodyDiv w:val="1"/>
      <w:marLeft w:val="0"/>
      <w:marRight w:val="0"/>
      <w:marTop w:val="0"/>
      <w:marBottom w:val="0"/>
      <w:divBdr>
        <w:top w:val="none" w:sz="0" w:space="0" w:color="auto"/>
        <w:left w:val="none" w:sz="0" w:space="0" w:color="auto"/>
        <w:bottom w:val="none" w:sz="0" w:space="0" w:color="auto"/>
        <w:right w:val="none" w:sz="0" w:space="0" w:color="auto"/>
      </w:divBdr>
    </w:div>
    <w:div w:id="2019649636">
      <w:bodyDiv w:val="1"/>
      <w:marLeft w:val="0"/>
      <w:marRight w:val="0"/>
      <w:marTop w:val="0"/>
      <w:marBottom w:val="0"/>
      <w:divBdr>
        <w:top w:val="none" w:sz="0" w:space="0" w:color="auto"/>
        <w:left w:val="none" w:sz="0" w:space="0" w:color="auto"/>
        <w:bottom w:val="none" w:sz="0" w:space="0" w:color="auto"/>
        <w:right w:val="none" w:sz="0" w:space="0" w:color="auto"/>
      </w:divBdr>
    </w:div>
    <w:div w:id="2062318628">
      <w:bodyDiv w:val="1"/>
      <w:marLeft w:val="0"/>
      <w:marRight w:val="0"/>
      <w:marTop w:val="0"/>
      <w:marBottom w:val="0"/>
      <w:divBdr>
        <w:top w:val="none" w:sz="0" w:space="0" w:color="auto"/>
        <w:left w:val="none" w:sz="0" w:space="0" w:color="auto"/>
        <w:bottom w:val="none" w:sz="0" w:space="0" w:color="auto"/>
        <w:right w:val="none" w:sz="0" w:space="0" w:color="auto"/>
      </w:divBdr>
    </w:div>
    <w:div w:id="2132700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ustice.cz/web/msp/aktuality?clanek=rok-202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odok.cz/zvlady" TargetMode="External"/><Relationship Id="rId17" Type="http://schemas.openxmlformats.org/officeDocument/2006/relationships/hyperlink" Target="http://www.coe.int/greco" TargetMode="External"/><Relationship Id="rId2" Type="http://schemas.openxmlformats.org/officeDocument/2006/relationships/numbering" Target="numbering.xml"/><Relationship Id="rId16" Type="http://schemas.openxmlformats.org/officeDocument/2006/relationships/hyperlink" Target="http://www.coe.int/gre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e.int/greco" TargetMode="External"/><Relationship Id="rId5" Type="http://schemas.openxmlformats.org/officeDocument/2006/relationships/webSettings" Target="webSettings.xml"/><Relationship Id="rId15" Type="http://schemas.openxmlformats.org/officeDocument/2006/relationships/hyperlink" Target="https://justice.cz/web/msp/aktuality?clanek=rok-20-1"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justice.cz/web/msp/aktuality?clanek=rok-20-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e.int/greco"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vlada.cz/en/ppov/council-for-sustainable-development/the-government-council-for-sustainable-development-of-the-czech-republic--153075/" TargetMode="External"/><Relationship Id="rId18" Type="http://schemas.openxmlformats.org/officeDocument/2006/relationships/hyperlink" Target="https://www.vlada.cz/en/ppov/gcfge/government-council-for-gender-equality-185373/" TargetMode="External"/><Relationship Id="rId26" Type="http://schemas.openxmlformats.org/officeDocument/2006/relationships/hyperlink" Target="http://www.mpo.cz/dokument86082.html" TargetMode="External"/><Relationship Id="rId39" Type="http://schemas.openxmlformats.org/officeDocument/2006/relationships/hyperlink" Target="https://justice.cz/web/msp/seznam-poradcu-a-poradnich-organu" TargetMode="External"/><Relationship Id="rId21" Type="http://schemas.openxmlformats.org/officeDocument/2006/relationships/hyperlink" Target="https://www.vlada.cz/en/ppov/protidrogova-politika/government-council-for-the-coordination-of-addiction-policy-196563/" TargetMode="External"/><Relationship Id="rId34" Type="http://schemas.openxmlformats.org/officeDocument/2006/relationships/hyperlink" Target="http://www.mzv.cz/jnp/cz/zahranicni_vztahy/cr_v_mezinarodnich_organizacich/unesco/ceska_komise_pro_unesco/index.html" TargetMode="External"/><Relationship Id="rId42" Type="http://schemas.openxmlformats.org/officeDocument/2006/relationships/hyperlink" Target="https://www.vlada.cz/assets/urad-vlady/Boj_s_korupci_na_Uradu/protikorupcni-program/IPP-UV-CR_cervenec-2019_aktualizace.pdf" TargetMode="External"/><Relationship Id="rId47" Type="http://schemas.openxmlformats.org/officeDocument/2006/relationships/hyperlink" Target="https://www.justice.cz/web/msp/eticky-kodex" TargetMode="External"/><Relationship Id="rId50" Type="http://schemas.openxmlformats.org/officeDocument/2006/relationships/hyperlink" Target="https://www.vlada.cz/cz/urad-vlady/poskytovani-informaci/vyrocni-zpravy-15775/" TargetMode="External"/><Relationship Id="rId55" Type="http://schemas.openxmlformats.org/officeDocument/2006/relationships/hyperlink" Target="https://www.idnes.cz/zpravy/domaci/hamacek-zakon-o-zbranich-delka-zbrojniho-prukazu-snemovna.A200625_121101_domaci_kop" TargetMode="External"/><Relationship Id="rId7" Type="http://schemas.openxmlformats.org/officeDocument/2006/relationships/hyperlink" Target="https://learngerman.dw.com/en/czechs-demand-prime-ministers-resignation-in-massive-protest/a-49060093" TargetMode="External"/><Relationship Id="rId2" Type="http://schemas.openxmlformats.org/officeDocument/2006/relationships/hyperlink" Target="https://www.transparency.org/en/cpi/2022/index/cze" TargetMode="External"/><Relationship Id="rId16" Type="http://schemas.openxmlformats.org/officeDocument/2006/relationships/hyperlink" Target="https://www.vlada.cz/en/ppov/zalezitosti-romske-komunity/the-council-for-roma-community-affairs--50634/" TargetMode="External"/><Relationship Id="rId29" Type="http://schemas.openxmlformats.org/officeDocument/2006/relationships/hyperlink" Target="http://www.dppcr.cz/html_pub/index.html?p3_pk.htm" TargetMode="External"/><Relationship Id="rId11" Type="http://schemas.openxmlformats.org/officeDocument/2006/relationships/hyperlink" Target="https://www.vlada.cz/en/pracovni-a-poradni-organy-vlady/brs/office-of-the-government-of-the-czech-republic-23851/" TargetMode="External"/><Relationship Id="rId24" Type="http://schemas.openxmlformats.org/officeDocument/2006/relationships/hyperlink" Target="http://www.vyzkum.cz/Default.aspx?lang=en" TargetMode="External"/><Relationship Id="rId32" Type="http://schemas.openxmlformats.org/officeDocument/2006/relationships/hyperlink" Target="https://www.vlada.cz/en/ppov/cinnost-zajistuji-ministerstva/czech-republic-government-council-for-road-safety-50660/" TargetMode="External"/><Relationship Id="rId37" Type="http://schemas.openxmlformats.org/officeDocument/2006/relationships/hyperlink" Target="https://www.vlada.cz/cz/pracovni-a-poradni-organy-vlady/" TargetMode="External"/><Relationship Id="rId40" Type="http://schemas.openxmlformats.org/officeDocument/2006/relationships/hyperlink" Target="https://www.mdcr.cz/Ministerstvo/Boj-s-korupci" TargetMode="External"/><Relationship Id="rId45" Type="http://schemas.openxmlformats.org/officeDocument/2006/relationships/hyperlink" Target="https://www.mvcr.cz/soubor/extremismus-a-eticky-kodex-eticky-kodex-uredniku-a-zamestnancu-verejne-spravy.aspx" TargetMode="External"/><Relationship Id="rId53" Type="http://schemas.openxmlformats.org/officeDocument/2006/relationships/hyperlink" Target="https://www.seznamzpravy.cz/clanek/domaci-politika-exministr-gazdik-se-vratil-na-ministerstvo-skolstvi-dela-poradce-216931" TargetMode="External"/><Relationship Id="rId58" Type="http://schemas.openxmlformats.org/officeDocument/2006/relationships/hyperlink" Target="https://nabor.policie.cz/" TargetMode="External"/><Relationship Id="rId5" Type="http://schemas.openxmlformats.org/officeDocument/2006/relationships/hyperlink" Target="https://commission.europa.eu/strategy-and-policy/policies/justice-and-fundamental-rights/upholding-rule-law/rule-law/rule-law-mechanism/2022-rule-law-report_en" TargetMode="External"/><Relationship Id="rId19" Type="http://schemas.openxmlformats.org/officeDocument/2006/relationships/hyperlink" Target="https://www.vlada.cz/en/pracovni-a-poradni-organy-vlady/rnm/historie-a-soucasnost-rady-en-16666/" TargetMode="External"/><Relationship Id="rId4" Type="http://schemas.openxmlformats.org/officeDocument/2006/relationships/hyperlink" Target="https://europa.eu/eurobarometer/surveys/detail/2247" TargetMode="External"/><Relationship Id="rId9" Type="http://schemas.openxmlformats.org/officeDocument/2006/relationships/hyperlink" Target="https://rm.coe.int/1680519084" TargetMode="External"/><Relationship Id="rId14" Type="http://schemas.openxmlformats.org/officeDocument/2006/relationships/hyperlink" Target="https://www.vlada.cz/en/pracovni-a-poradni-organy-vlady/veu/committee-for-the-eu-28879/" TargetMode="External"/><Relationship Id="rId22" Type="http://schemas.openxmlformats.org/officeDocument/2006/relationships/hyperlink" Target="https://www.vlada.cz/en/ppov/vvzpo/uvod-vvzpo-en-312/" TargetMode="External"/><Relationship Id="rId27" Type="http://schemas.openxmlformats.org/officeDocument/2006/relationships/hyperlink" Target="http://npj.cz/narodni-politika-kvality/uvodni-informace/" TargetMode="External"/><Relationship Id="rId30" Type="http://schemas.openxmlformats.org/officeDocument/2006/relationships/hyperlink" Target="http://www.mpsv.cz/cs/6434" TargetMode="External"/><Relationship Id="rId35" Type="http://schemas.openxmlformats.org/officeDocument/2006/relationships/hyperlink" Target="https://www.vlada.cz/en/ppov/cinnost-zajistuji-ministerstva/commission-for-the-reconciliation-of-relations-between-the-state-and-churches-and-religious-societies-50650/" TargetMode="External"/><Relationship Id="rId43" Type="http://schemas.openxmlformats.org/officeDocument/2006/relationships/hyperlink" Target="https://korupce.cz/rada-vlady/" TargetMode="External"/><Relationship Id="rId48" Type="http://schemas.openxmlformats.org/officeDocument/2006/relationships/hyperlink" Target="https://justice.cz/web/msp/ke-stazeni" TargetMode="External"/><Relationship Id="rId56" Type="http://schemas.openxmlformats.org/officeDocument/2006/relationships/hyperlink" Target="https://www.justice.cz/web/msp/ke-stazeni" TargetMode="External"/><Relationship Id="rId8" Type="http://schemas.openxmlformats.org/officeDocument/2006/relationships/hyperlink" Target="https://english.radio.cz/czech-president-sparks-outrage-controversial-pardon-8746286" TargetMode="External"/><Relationship Id="rId51" Type="http://schemas.openxmlformats.org/officeDocument/2006/relationships/hyperlink" Target="https://www.vlada.cz/assets/ppov/lrv/Jednaci_rad_LRV---od-20160101.pdf" TargetMode="External"/><Relationship Id="rId3" Type="http://schemas.openxmlformats.org/officeDocument/2006/relationships/hyperlink" Target="https://www.transparency.org/en/news/gcb-eu-2021-survey-people-worry-corruption-unchecked-impunity-business-politics" TargetMode="External"/><Relationship Id="rId12" Type="http://schemas.openxmlformats.org/officeDocument/2006/relationships/hyperlink" Target="https://www.vlada.cz/en/ppov/lrv/uvod-en-24877/" TargetMode="External"/><Relationship Id="rId17" Type="http://schemas.openxmlformats.org/officeDocument/2006/relationships/hyperlink" Target="https://www.vlada.cz/en/ppov/rlp/government-council-for-human-rights-50632/" TargetMode="External"/><Relationship Id="rId25" Type="http://schemas.openxmlformats.org/officeDocument/2006/relationships/hyperlink" Target="https://www.vlada.cz/en/ppov/rvis/government-council-for-information-society-74186/" TargetMode="External"/><Relationship Id="rId33" Type="http://schemas.openxmlformats.org/officeDocument/2006/relationships/hyperlink" Target="https://www.vlada.cz/en/ppov/cinnost-zajistuji-ministerstva/national-co-ordination-group-for-digital-broadcasting-in-the-cr-50659/" TargetMode="External"/><Relationship Id="rId38" Type="http://schemas.openxmlformats.org/officeDocument/2006/relationships/hyperlink" Target="https://www.vlada.cz/cz/clenove-vlady/premier/poradci/poradni-sbor-predsedy-vlady-petra-fialy-193673/" TargetMode="External"/><Relationship Id="rId46" Type="http://schemas.openxmlformats.org/officeDocument/2006/relationships/hyperlink" Target="https://www.vlada.cz/cz/urad-vlady/eticky-kodex/eticky-kodex-zamestnancu-uradu-vlady-cr-100436/" TargetMode="External"/><Relationship Id="rId59" Type="http://schemas.openxmlformats.org/officeDocument/2006/relationships/hyperlink" Target="https://www.psp.cz/sqw/historie.sqw?o=9&amp;t=352" TargetMode="External"/><Relationship Id="rId20" Type="http://schemas.openxmlformats.org/officeDocument/2006/relationships/hyperlink" Target="https://www.vlada.cz/cz/pracovni-a-poradni-organy-vlady/rnno/basic-information-45510/" TargetMode="External"/><Relationship Id="rId41" Type="http://schemas.openxmlformats.org/officeDocument/2006/relationships/hyperlink" Target="https://korupce.cz/protikorupcni-dokumenty-vlady/na-leta-2018-az-2022/" TargetMode="External"/><Relationship Id="rId54" Type="http://schemas.openxmlformats.org/officeDocument/2006/relationships/hyperlink" Target="https://www.ceskenoviny.cz/zpravy/hamacek-je-mistopredsedou-sekce-obranneho-prumyslu-hospodarske-komory/2195812" TargetMode="External"/><Relationship Id="rId1" Type="http://schemas.openxmlformats.org/officeDocument/2006/relationships/hyperlink" Target="https://rm.coe.int/CoERMPublicCommonSearchServices/DisplayDCTMContent?documentId=09000016806cbe37" TargetMode="External"/><Relationship Id="rId6" Type="http://schemas.openxmlformats.org/officeDocument/2006/relationships/hyperlink" Target="https://apnews.com/article/politics-prague-czech-republic-government-andrej-babis-europe-dd14340e13664b7e7e4f9509708cd29a" TargetMode="External"/><Relationship Id="rId15" Type="http://schemas.openxmlformats.org/officeDocument/2006/relationships/hyperlink" Target="https://www.vlada.cz/en/ppov/ethics-committee-czech/the-ethics-committee-of-the-czech-republic-for-the-award-of-participants-opposition-and-resistance-to-communism-112507/" TargetMode="External"/><Relationship Id="rId23" Type="http://schemas.openxmlformats.org/officeDocument/2006/relationships/hyperlink" Target="https://www.vlada.cz/en/pracovni-a-poradni-organy-vlady/vdk/vdk---uvod-en-17893/" TargetMode="External"/><Relationship Id="rId28" Type="http://schemas.openxmlformats.org/officeDocument/2006/relationships/hyperlink" Target="http://www.mzp.cz/en/sustainable_development_at_the_national_level" TargetMode="External"/><Relationship Id="rId36" Type="http://schemas.openxmlformats.org/officeDocument/2006/relationships/hyperlink" Target="https://www.vlada.cz/cz/ppov/ppov-50611" TargetMode="External"/><Relationship Id="rId49" Type="http://schemas.openxmlformats.org/officeDocument/2006/relationships/hyperlink" Target="https://justice.cz/web/msp/aktuality" TargetMode="External"/><Relationship Id="rId57" Type="http://schemas.openxmlformats.org/officeDocument/2006/relationships/hyperlink" Target="https://cvvm.soc.cas.cz/cz/tiskove-zpravy/politicke/politicke-ostatni/5560-duvera-k-vybranym-institucim-verejneho-zivota-a-mezilidska-duvera-jaro-2022" TargetMode="External"/><Relationship Id="rId10" Type="http://schemas.openxmlformats.org/officeDocument/2006/relationships/hyperlink" Target="https://www.odok.cz/portal/zvlady/jednani-detail/2023-04-19/" TargetMode="External"/><Relationship Id="rId31" Type="http://schemas.openxmlformats.org/officeDocument/2006/relationships/hyperlink" Target="https://www.vlada.cz/en/ppov/cinnost-zajistuji-ministerstva/government-council-for-seniors-and-population-ageing-50663/" TargetMode="External"/><Relationship Id="rId44" Type="http://schemas.openxmlformats.org/officeDocument/2006/relationships/hyperlink" Target="https://korupce.cz/mezirezortni-koordinacni-skupina/zapisy-z-jednani/" TargetMode="External"/><Relationship Id="rId52" Type="http://schemas.openxmlformats.org/officeDocument/2006/relationships/hyperlink" Target="https://www.vlada.cz/assets/ppov/rovne-prilezitosti-zen-a-muzu/dotace/Priloha-c--9-Jednaci-rad-Dotacni-komise_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5A59F-11D2-4CFC-B6EC-C8EE380F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26593</Words>
  <Characters>156903</Characters>
  <Application>Microsoft Office Word</Application>
  <DocSecurity>0</DocSecurity>
  <Lines>1307</Lines>
  <Paragraphs>366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EVAL 5 Iceland</vt:lpstr>
      <vt:lpstr/>
    </vt:vector>
  </TitlesOfParts>
  <Company>Council of Europe</Company>
  <LinksUpToDate>false</LinksUpToDate>
  <CharactersWithSpaces>183130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 5 Iceland</dc:title>
  <dc:subject>EVAL 5 Iceland</dc:subject>
  <dc:creator>GRECO</dc:creator>
  <cp:keywords>EVAL 5 Iceland</cp:keywords>
  <dc:description/>
  <cp:lastModifiedBy>Lišuchová Helena Mgr.</cp:lastModifiedBy>
  <cp:revision>2</cp:revision>
  <cp:lastPrinted>2023-06-08T12:45:00Z</cp:lastPrinted>
  <dcterms:created xsi:type="dcterms:W3CDTF">2024-02-28T13:52:00Z</dcterms:created>
  <dcterms:modified xsi:type="dcterms:W3CDTF">2024-02-28T13:52:00Z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Council of Europe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