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9E65" w14:textId="4D1DCF1B" w:rsidR="00F323E3" w:rsidRPr="00662750" w:rsidRDefault="00214FF1" w:rsidP="00F323E3">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0B9F2756" wp14:editId="303F145F">
            <wp:simplePos x="0" y="0"/>
            <wp:positionH relativeFrom="page">
              <wp:posOffset>4799965</wp:posOffset>
            </wp:positionH>
            <wp:positionV relativeFrom="page">
              <wp:posOffset>479425</wp:posOffset>
            </wp:positionV>
            <wp:extent cx="1066800" cy="504825"/>
            <wp:effectExtent l="0" t="0" r="0" b="9525"/>
            <wp:wrapNone/>
            <wp:docPr id="508118800" name="Obrázek 1"/>
            <wp:cNvGraphicFramePr/>
            <a:graphic xmlns:a="http://schemas.openxmlformats.org/drawingml/2006/main">
              <a:graphicData uri="http://schemas.openxmlformats.org/drawingml/2006/picture">
                <pic:pic xmlns:pic="http://schemas.openxmlformats.org/drawingml/2006/picture">
                  <pic:nvPicPr>
                    <pic:cNvPr id="508118800"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504825"/>
                    </a:xfrm>
                    <a:prstGeom prst="rect">
                      <a:avLst/>
                    </a:prstGeom>
                  </pic:spPr>
                </pic:pic>
              </a:graphicData>
            </a:graphic>
          </wp:anchor>
        </w:drawing>
      </w:r>
      <w:r w:rsidR="00F323E3" w:rsidRPr="00662750">
        <w:rPr>
          <w:rFonts w:ascii="Times New Roman" w:hAnsi="Times New Roman" w:cs="Times New Roman"/>
          <w:sz w:val="24"/>
          <w:szCs w:val="24"/>
        </w:rPr>
        <w:t xml:space="preserve">Instrukce </w:t>
      </w:r>
    </w:p>
    <w:p w14:paraId="54A5E6CE" w14:textId="5FDFE412" w:rsidR="00F323E3" w:rsidRPr="00662750" w:rsidRDefault="00F323E3" w:rsidP="00F323E3">
      <w:pPr>
        <w:jc w:val="center"/>
        <w:rPr>
          <w:rFonts w:ascii="Times New Roman" w:hAnsi="Times New Roman" w:cs="Times New Roman"/>
          <w:sz w:val="24"/>
          <w:szCs w:val="24"/>
        </w:rPr>
      </w:pPr>
      <w:r w:rsidRPr="00662750">
        <w:rPr>
          <w:rFonts w:ascii="Times New Roman" w:hAnsi="Times New Roman" w:cs="Times New Roman"/>
          <w:sz w:val="24"/>
          <w:szCs w:val="24"/>
        </w:rPr>
        <w:t xml:space="preserve">č. </w:t>
      </w:r>
      <w:r w:rsidR="00BD6DFB">
        <w:rPr>
          <w:rFonts w:ascii="Times New Roman" w:hAnsi="Times New Roman" w:cs="Times New Roman"/>
          <w:sz w:val="24"/>
          <w:szCs w:val="24"/>
        </w:rPr>
        <w:t>11</w:t>
      </w:r>
      <w:r w:rsidR="00BD6DFB" w:rsidRPr="00662750">
        <w:rPr>
          <w:rFonts w:ascii="Times New Roman" w:hAnsi="Times New Roman" w:cs="Times New Roman"/>
          <w:sz w:val="24"/>
          <w:szCs w:val="24"/>
        </w:rPr>
        <w:t>/</w:t>
      </w:r>
      <w:r w:rsidRPr="00662750">
        <w:rPr>
          <w:rFonts w:ascii="Times New Roman" w:hAnsi="Times New Roman" w:cs="Times New Roman"/>
          <w:sz w:val="24"/>
          <w:szCs w:val="24"/>
        </w:rPr>
        <w:t>2025</w:t>
      </w:r>
    </w:p>
    <w:p w14:paraId="7668A68B" w14:textId="4BD07305" w:rsidR="00F323E3" w:rsidRPr="00662750" w:rsidRDefault="00F323E3" w:rsidP="00F323E3">
      <w:pPr>
        <w:jc w:val="center"/>
        <w:rPr>
          <w:rFonts w:ascii="Times New Roman" w:hAnsi="Times New Roman" w:cs="Times New Roman"/>
          <w:sz w:val="24"/>
          <w:szCs w:val="24"/>
        </w:rPr>
      </w:pPr>
      <w:r w:rsidRPr="00662750">
        <w:rPr>
          <w:rFonts w:ascii="Times New Roman" w:hAnsi="Times New Roman" w:cs="Times New Roman"/>
          <w:sz w:val="24"/>
          <w:szCs w:val="24"/>
        </w:rPr>
        <w:t xml:space="preserve">Ministerstva spravedlnosti </w:t>
      </w:r>
    </w:p>
    <w:p w14:paraId="2EA84452" w14:textId="6B3DCC94" w:rsidR="00F323E3" w:rsidRPr="00662750" w:rsidRDefault="00F323E3" w:rsidP="00F323E3">
      <w:pPr>
        <w:jc w:val="center"/>
        <w:rPr>
          <w:rFonts w:ascii="Times New Roman" w:hAnsi="Times New Roman" w:cs="Times New Roman"/>
          <w:sz w:val="24"/>
          <w:szCs w:val="24"/>
        </w:rPr>
      </w:pPr>
      <w:r w:rsidRPr="00662750">
        <w:rPr>
          <w:rFonts w:ascii="Times New Roman" w:hAnsi="Times New Roman" w:cs="Times New Roman"/>
          <w:sz w:val="24"/>
          <w:szCs w:val="24"/>
        </w:rPr>
        <w:t xml:space="preserve">ze dne </w:t>
      </w:r>
      <w:r w:rsidR="009F7E63">
        <w:rPr>
          <w:rFonts w:ascii="Times New Roman" w:hAnsi="Times New Roman" w:cs="Times New Roman"/>
          <w:sz w:val="24"/>
          <w:szCs w:val="24"/>
        </w:rPr>
        <w:t>9.12.2025</w:t>
      </w:r>
      <w:r w:rsidR="002E7372" w:rsidRPr="00854D73">
        <w:rPr>
          <w:rFonts w:ascii="Times New Roman" w:hAnsi="Times New Roman" w:cs="Times New Roman"/>
          <w:color w:val="FF0000"/>
          <w:sz w:val="24"/>
          <w:szCs w:val="24"/>
        </w:rPr>
        <w:t xml:space="preserve"> </w:t>
      </w:r>
      <w:r w:rsidRPr="00662750">
        <w:rPr>
          <w:rFonts w:ascii="Times New Roman" w:hAnsi="Times New Roman" w:cs="Times New Roman"/>
          <w:sz w:val="24"/>
          <w:szCs w:val="24"/>
        </w:rPr>
        <w:t>č. j.</w:t>
      </w:r>
      <w:r w:rsidR="00E004E5" w:rsidRPr="00E004E5">
        <w:t xml:space="preserve"> </w:t>
      </w:r>
      <w:r w:rsidR="00E004E5" w:rsidRPr="00E004E5">
        <w:rPr>
          <w:rFonts w:ascii="Times New Roman" w:hAnsi="Times New Roman" w:cs="Times New Roman"/>
          <w:sz w:val="24"/>
          <w:szCs w:val="24"/>
        </w:rPr>
        <w:t>182/2025-OI-SP</w:t>
      </w:r>
      <w:r w:rsidRPr="00662750">
        <w:rPr>
          <w:rFonts w:ascii="Times New Roman" w:hAnsi="Times New Roman" w:cs="Times New Roman"/>
          <w:sz w:val="24"/>
          <w:szCs w:val="24"/>
        </w:rPr>
        <w:t xml:space="preserve">, kterou se mění instrukce </w:t>
      </w:r>
      <w:r w:rsidR="00574D30" w:rsidRPr="00662750">
        <w:rPr>
          <w:rFonts w:ascii="Times New Roman" w:hAnsi="Times New Roman" w:cs="Times New Roman"/>
          <w:sz w:val="24"/>
          <w:szCs w:val="24"/>
        </w:rPr>
        <w:br/>
      </w:r>
      <w:r w:rsidRPr="00662750">
        <w:rPr>
          <w:rFonts w:ascii="Times New Roman" w:hAnsi="Times New Roman" w:cs="Times New Roman"/>
          <w:sz w:val="24"/>
          <w:szCs w:val="24"/>
        </w:rPr>
        <w:t xml:space="preserve">č. </w:t>
      </w:r>
      <w:r w:rsidR="00574D30" w:rsidRPr="00662750">
        <w:rPr>
          <w:rFonts w:ascii="Times New Roman" w:hAnsi="Times New Roman" w:cs="Times New Roman"/>
          <w:sz w:val="24"/>
          <w:szCs w:val="24"/>
        </w:rPr>
        <w:t xml:space="preserve">5/2022 Ministerstva spravedlnosti ze dne 30. června 2022, č. j. 115/2022-OI-SP/1 o zajištění bezpečnosti informací v prostředí informačních a komunikačních technologií resortu spravedlnosti  </w:t>
      </w:r>
    </w:p>
    <w:p w14:paraId="44434EBC" w14:textId="77777777" w:rsidR="00574D30" w:rsidRPr="00662750" w:rsidRDefault="00574D30" w:rsidP="00F323E3">
      <w:pPr>
        <w:jc w:val="center"/>
        <w:rPr>
          <w:rFonts w:ascii="Times New Roman" w:hAnsi="Times New Roman" w:cs="Times New Roman"/>
          <w:sz w:val="24"/>
          <w:szCs w:val="24"/>
        </w:rPr>
      </w:pPr>
    </w:p>
    <w:p w14:paraId="0A6586BD" w14:textId="10330FF5" w:rsidR="00574D30" w:rsidRPr="00662750" w:rsidRDefault="00574D30" w:rsidP="00574D30">
      <w:pPr>
        <w:jc w:val="both"/>
        <w:rPr>
          <w:rFonts w:ascii="Times New Roman" w:hAnsi="Times New Roman" w:cs="Times New Roman"/>
          <w:sz w:val="24"/>
          <w:szCs w:val="24"/>
        </w:rPr>
      </w:pPr>
      <w:r w:rsidRPr="00662750">
        <w:rPr>
          <w:rFonts w:ascii="Times New Roman" w:hAnsi="Times New Roman" w:cs="Times New Roman"/>
          <w:sz w:val="24"/>
          <w:szCs w:val="24"/>
        </w:rPr>
        <w:t xml:space="preserve">Ministerstvo spravedlnosti stanoví: </w:t>
      </w:r>
    </w:p>
    <w:p w14:paraId="6C23597C" w14:textId="77777777" w:rsidR="00574D30" w:rsidRPr="00662750" w:rsidRDefault="00574D30" w:rsidP="00574D30">
      <w:pPr>
        <w:jc w:val="both"/>
        <w:rPr>
          <w:rFonts w:ascii="Times New Roman" w:hAnsi="Times New Roman" w:cs="Times New Roman"/>
          <w:sz w:val="24"/>
          <w:szCs w:val="24"/>
        </w:rPr>
      </w:pPr>
    </w:p>
    <w:p w14:paraId="091391D7" w14:textId="1EEA55B6" w:rsidR="00574D30" w:rsidRPr="00662750" w:rsidRDefault="00574D30" w:rsidP="00574D30">
      <w:pPr>
        <w:jc w:val="center"/>
        <w:rPr>
          <w:rFonts w:ascii="Times New Roman" w:hAnsi="Times New Roman" w:cs="Times New Roman"/>
          <w:sz w:val="24"/>
          <w:szCs w:val="24"/>
        </w:rPr>
      </w:pPr>
      <w:r w:rsidRPr="00662750">
        <w:rPr>
          <w:rFonts w:ascii="Times New Roman" w:hAnsi="Times New Roman" w:cs="Times New Roman"/>
          <w:sz w:val="24"/>
          <w:szCs w:val="24"/>
        </w:rPr>
        <w:t>Čl. I</w:t>
      </w:r>
    </w:p>
    <w:p w14:paraId="537C7B14" w14:textId="77777777" w:rsidR="00574D30" w:rsidRPr="00662750" w:rsidRDefault="00574D30" w:rsidP="00574D30">
      <w:pPr>
        <w:jc w:val="both"/>
        <w:rPr>
          <w:rFonts w:ascii="Times New Roman" w:hAnsi="Times New Roman" w:cs="Times New Roman"/>
          <w:sz w:val="24"/>
          <w:szCs w:val="24"/>
        </w:rPr>
      </w:pPr>
      <w:r w:rsidRPr="00662750">
        <w:rPr>
          <w:rFonts w:ascii="Times New Roman" w:hAnsi="Times New Roman" w:cs="Times New Roman"/>
          <w:sz w:val="24"/>
          <w:szCs w:val="24"/>
        </w:rPr>
        <w:t>Instrukce č. 5/2022 Ministerstva spravedlnosti ze dne 30. června 2022, č. j. 115/2022-OI-SP/1 o zajištění bezpečnosti informací v prostředí informačních a komunikačních technologií resortu spravedlnosti, se mění takto:</w:t>
      </w:r>
    </w:p>
    <w:p w14:paraId="1945CBEE" w14:textId="2B3F4864" w:rsidR="00574D30" w:rsidRPr="00662750" w:rsidRDefault="00574D30"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1 odst. 1 se slova „Rejstřík trestů</w:t>
      </w:r>
      <w:r w:rsidR="00603429" w:rsidRPr="00662750">
        <w:rPr>
          <w:rFonts w:ascii="Times New Roman" w:hAnsi="Times New Roman" w:cs="Times New Roman"/>
          <w:sz w:val="24"/>
          <w:szCs w:val="24"/>
        </w:rPr>
        <w:t>,</w:t>
      </w:r>
      <w:r w:rsidRPr="00662750">
        <w:rPr>
          <w:rFonts w:ascii="Times New Roman" w:hAnsi="Times New Roman" w:cs="Times New Roman"/>
          <w:sz w:val="24"/>
          <w:szCs w:val="24"/>
        </w:rPr>
        <w:t>“ nahrazují slovy „Zdravotnická zařízení Ministerstva spravedlnosti</w:t>
      </w:r>
      <w:r w:rsidR="00603429" w:rsidRPr="00662750">
        <w:rPr>
          <w:rFonts w:ascii="Times New Roman" w:hAnsi="Times New Roman" w:cs="Times New Roman"/>
          <w:sz w:val="24"/>
          <w:szCs w:val="24"/>
        </w:rPr>
        <w:t>,</w:t>
      </w:r>
      <w:r w:rsidRPr="00662750">
        <w:rPr>
          <w:rFonts w:ascii="Times New Roman" w:hAnsi="Times New Roman" w:cs="Times New Roman"/>
          <w:sz w:val="24"/>
          <w:szCs w:val="24"/>
        </w:rPr>
        <w:t xml:space="preserve">“. </w:t>
      </w:r>
    </w:p>
    <w:p w14:paraId="6775F97E" w14:textId="35C8EC2F" w:rsidR="00574D30" w:rsidRPr="00662750" w:rsidRDefault="00574D30"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1 odst. 3 se slova „Rejstříku trestů</w:t>
      </w:r>
      <w:r w:rsidR="00603429" w:rsidRPr="00662750">
        <w:rPr>
          <w:rFonts w:ascii="Times New Roman" w:hAnsi="Times New Roman" w:cs="Times New Roman"/>
          <w:sz w:val="24"/>
          <w:szCs w:val="24"/>
        </w:rPr>
        <w:t>,</w:t>
      </w:r>
      <w:r w:rsidRPr="00662750">
        <w:rPr>
          <w:rFonts w:ascii="Times New Roman" w:hAnsi="Times New Roman" w:cs="Times New Roman"/>
          <w:sz w:val="24"/>
          <w:szCs w:val="24"/>
        </w:rPr>
        <w:t>“ nahrazují slovy „Zdravotnických zařízení Ministerstva spravedlnosti</w:t>
      </w:r>
      <w:r w:rsidR="00603429" w:rsidRPr="00662750">
        <w:rPr>
          <w:rFonts w:ascii="Times New Roman" w:hAnsi="Times New Roman" w:cs="Times New Roman"/>
          <w:sz w:val="24"/>
          <w:szCs w:val="24"/>
        </w:rPr>
        <w:t>,</w:t>
      </w:r>
      <w:r w:rsidRPr="00662750">
        <w:rPr>
          <w:rFonts w:ascii="Times New Roman" w:hAnsi="Times New Roman" w:cs="Times New Roman"/>
          <w:sz w:val="24"/>
          <w:szCs w:val="24"/>
        </w:rPr>
        <w:t xml:space="preserve">“. </w:t>
      </w:r>
    </w:p>
    <w:p w14:paraId="41FB37F1" w14:textId="0E9C057D" w:rsidR="002E7372" w:rsidRPr="00662750" w:rsidRDefault="002E7372" w:rsidP="00574D30">
      <w:pPr>
        <w:pStyle w:val="Odstavecseseznamem"/>
        <w:numPr>
          <w:ilvl w:val="0"/>
          <w:numId w:val="2"/>
        </w:numPr>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V § 1 odst. 4 se za slova „cloud </w:t>
      </w:r>
      <w:proofErr w:type="spellStart"/>
      <w:r>
        <w:rPr>
          <w:rFonts w:ascii="Times New Roman" w:hAnsi="Times New Roman" w:cs="Times New Roman"/>
          <w:sz w:val="24"/>
          <w:szCs w:val="24"/>
        </w:rPr>
        <w:t>computingu</w:t>
      </w:r>
      <w:proofErr w:type="spellEnd"/>
      <w:r>
        <w:rPr>
          <w:rFonts w:ascii="Times New Roman" w:hAnsi="Times New Roman" w:cs="Times New Roman"/>
          <w:sz w:val="24"/>
          <w:szCs w:val="24"/>
        </w:rPr>
        <w:t>“ vkládají slova „, schválené nástroje AI“.</w:t>
      </w:r>
    </w:p>
    <w:p w14:paraId="5523C3DB" w14:textId="3DE91E24" w:rsidR="00574D30" w:rsidRPr="00662750" w:rsidRDefault="00574D30"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2 písm. a) se slov</w:t>
      </w:r>
      <w:r w:rsidR="00812F17" w:rsidRPr="00662750">
        <w:rPr>
          <w:rFonts w:ascii="Times New Roman" w:hAnsi="Times New Roman" w:cs="Times New Roman"/>
          <w:sz w:val="24"/>
          <w:szCs w:val="24"/>
        </w:rPr>
        <w:t>o „dokumentu“ nahrazuje slovy „části II-1“ a slova „, který je přílohou této instrukce“ se nahrazují slovy „přílohy k této instrukci“.</w:t>
      </w:r>
      <w:r w:rsidRPr="00662750">
        <w:rPr>
          <w:rFonts w:ascii="Times New Roman" w:hAnsi="Times New Roman" w:cs="Times New Roman"/>
          <w:sz w:val="24"/>
          <w:szCs w:val="24"/>
        </w:rPr>
        <w:t xml:space="preserve"> </w:t>
      </w:r>
    </w:p>
    <w:p w14:paraId="018621E6" w14:textId="77777777" w:rsidR="0056278B" w:rsidRPr="00662750" w:rsidRDefault="000A452F" w:rsidP="0056278B">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2 písm. n) se slova „této instrukce“ nahrazují slovy „k této instrukci“.</w:t>
      </w:r>
    </w:p>
    <w:p w14:paraId="3427F8C6" w14:textId="412347CC" w:rsidR="00574D30" w:rsidRPr="00662750" w:rsidRDefault="000A452F" w:rsidP="0056278B">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 xml:space="preserve">V § 2 písm. v) se </w:t>
      </w:r>
      <w:r w:rsidR="00812F17" w:rsidRPr="00662750">
        <w:rPr>
          <w:rFonts w:ascii="Times New Roman" w:hAnsi="Times New Roman" w:cs="Times New Roman"/>
          <w:sz w:val="24"/>
          <w:szCs w:val="24"/>
        </w:rPr>
        <w:t>za slovo „věnuje“ vkládají slova „část II-2“ a slova „, kter</w:t>
      </w:r>
      <w:r w:rsidR="0056278B" w:rsidRPr="00662750">
        <w:rPr>
          <w:rFonts w:ascii="Times New Roman" w:hAnsi="Times New Roman" w:cs="Times New Roman"/>
          <w:sz w:val="24"/>
          <w:szCs w:val="24"/>
        </w:rPr>
        <w:t>á</w:t>
      </w:r>
      <w:r w:rsidR="00812F17" w:rsidRPr="00662750">
        <w:rPr>
          <w:rFonts w:ascii="Times New Roman" w:hAnsi="Times New Roman" w:cs="Times New Roman"/>
          <w:sz w:val="24"/>
          <w:szCs w:val="24"/>
        </w:rPr>
        <w:t xml:space="preserve"> je přílohou instrukce“ se nahrazují slovy „přílohy k této instrukci“. </w:t>
      </w:r>
    </w:p>
    <w:p w14:paraId="0060D931" w14:textId="622057B8" w:rsidR="000A452F" w:rsidRPr="00662750" w:rsidRDefault="000A452F"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 xml:space="preserve">V </w:t>
      </w:r>
      <w:r w:rsidR="00775307" w:rsidRPr="00662750">
        <w:rPr>
          <w:rFonts w:ascii="Times New Roman" w:hAnsi="Times New Roman" w:cs="Times New Roman"/>
          <w:sz w:val="24"/>
          <w:szCs w:val="24"/>
        </w:rPr>
        <w:t>§ 2 se v závěrečné části ustanovení slova „příloze č. 1, části III „Seznam dalších zkratek a pojmů““ nahrazují slovy „části III „Seznam zkratek a pojmů“ přílohy k této instrukci</w:t>
      </w:r>
      <w:r w:rsidR="00603429" w:rsidRPr="00662750">
        <w:rPr>
          <w:rFonts w:ascii="Times New Roman" w:hAnsi="Times New Roman" w:cs="Times New Roman"/>
          <w:sz w:val="24"/>
          <w:szCs w:val="24"/>
        </w:rPr>
        <w:t>.</w:t>
      </w:r>
      <w:r w:rsidR="00775307" w:rsidRPr="00662750">
        <w:rPr>
          <w:rFonts w:ascii="Times New Roman" w:hAnsi="Times New Roman" w:cs="Times New Roman"/>
          <w:sz w:val="24"/>
          <w:szCs w:val="24"/>
        </w:rPr>
        <w:t xml:space="preserve">“. </w:t>
      </w:r>
    </w:p>
    <w:p w14:paraId="5D57E56B" w14:textId="02E5226A" w:rsidR="007133E0" w:rsidRPr="00662750" w:rsidRDefault="00775307"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6 odst. 1</w:t>
      </w:r>
      <w:r w:rsidR="00336381" w:rsidRPr="00662750">
        <w:rPr>
          <w:rFonts w:ascii="Times New Roman" w:hAnsi="Times New Roman" w:cs="Times New Roman"/>
          <w:sz w:val="24"/>
          <w:szCs w:val="24"/>
        </w:rPr>
        <w:t xml:space="preserve"> a</w:t>
      </w:r>
      <w:r w:rsidRPr="00662750">
        <w:rPr>
          <w:rFonts w:ascii="Times New Roman" w:hAnsi="Times New Roman" w:cs="Times New Roman"/>
          <w:sz w:val="24"/>
          <w:szCs w:val="24"/>
        </w:rPr>
        <w:t xml:space="preserve"> 2</w:t>
      </w:r>
      <w:r w:rsidR="00336381" w:rsidRPr="00662750">
        <w:rPr>
          <w:rFonts w:ascii="Times New Roman" w:hAnsi="Times New Roman" w:cs="Times New Roman"/>
          <w:sz w:val="24"/>
          <w:szCs w:val="24"/>
        </w:rPr>
        <w:t xml:space="preserve"> </w:t>
      </w:r>
      <w:r w:rsidRPr="00662750">
        <w:rPr>
          <w:rFonts w:ascii="Times New Roman" w:hAnsi="Times New Roman" w:cs="Times New Roman"/>
          <w:sz w:val="24"/>
          <w:szCs w:val="24"/>
        </w:rPr>
        <w:t>se slova „příloze č. 1,</w:t>
      </w:r>
      <w:r w:rsidR="007133E0" w:rsidRPr="00662750">
        <w:rPr>
          <w:rFonts w:ascii="Times New Roman" w:hAnsi="Times New Roman" w:cs="Times New Roman"/>
          <w:sz w:val="24"/>
          <w:szCs w:val="24"/>
        </w:rPr>
        <w:t>“ zrušují a za slova „</w:t>
      </w:r>
      <w:r w:rsidRPr="00662750">
        <w:rPr>
          <w:rFonts w:ascii="Times New Roman" w:hAnsi="Times New Roman" w:cs="Times New Roman"/>
          <w:sz w:val="24"/>
          <w:szCs w:val="24"/>
        </w:rPr>
        <w:t xml:space="preserve">„Příručka řízení bezpečnosti““ </w:t>
      </w:r>
      <w:r w:rsidR="007133E0" w:rsidRPr="00662750">
        <w:rPr>
          <w:rFonts w:ascii="Times New Roman" w:hAnsi="Times New Roman" w:cs="Times New Roman"/>
          <w:sz w:val="24"/>
          <w:szCs w:val="24"/>
        </w:rPr>
        <w:t xml:space="preserve">se vkládají slova „přílohy k této instrukci“. </w:t>
      </w:r>
    </w:p>
    <w:p w14:paraId="35099152" w14:textId="77777777" w:rsidR="007133E0" w:rsidRPr="00662750" w:rsidRDefault="007133E0"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6 odst. 3 se text „č. 1“ nahrazuje slovy „k této instrukci“.</w:t>
      </w:r>
    </w:p>
    <w:p w14:paraId="2C1B9DAF" w14:textId="0E02C316" w:rsidR="00775307" w:rsidRPr="00662750" w:rsidRDefault="007133E0"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 xml:space="preserve">V § 6 odst. 4 se slova „příloze č. 1, části II-2 „Příručka řízení bezpečnosti“ a části II-1 „Metodika hodnocení a řízení rizik““ nahrazují slovy „části II-1 „Metodika hodnocení a řízení rizik“ a části II-2 „Příručka řízení bezpečnosti“ přílohy k této instrukci“. </w:t>
      </w:r>
    </w:p>
    <w:p w14:paraId="56BF8FF6" w14:textId="77777777" w:rsidR="00336381" w:rsidRPr="00662750" w:rsidRDefault="00336381" w:rsidP="00336381">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6 odst. 5 a 6 se slova „příloze č. 1,“ zrušují a za slova „„Příručka řízení bezpečnosti““ se doplňují slova „přílohy k této instrukci“.</w:t>
      </w:r>
    </w:p>
    <w:p w14:paraId="7666E59B" w14:textId="2857CBFC" w:rsidR="007133E0" w:rsidRPr="00662750" w:rsidRDefault="007133E0"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8 odst. 1</w:t>
      </w:r>
      <w:r w:rsidR="00467321" w:rsidRPr="00662750">
        <w:rPr>
          <w:rFonts w:ascii="Times New Roman" w:hAnsi="Times New Roman" w:cs="Times New Roman"/>
          <w:sz w:val="24"/>
          <w:szCs w:val="24"/>
        </w:rPr>
        <w:t xml:space="preserve"> a § 9</w:t>
      </w:r>
      <w:r w:rsidRPr="00662750">
        <w:rPr>
          <w:rFonts w:ascii="Times New Roman" w:hAnsi="Times New Roman" w:cs="Times New Roman"/>
          <w:sz w:val="24"/>
          <w:szCs w:val="24"/>
        </w:rPr>
        <w:t xml:space="preserve"> se slova „č. 1 této instrukce“ nahrazují slovy „k této instrukci“. </w:t>
      </w:r>
    </w:p>
    <w:p w14:paraId="16EAA2D3" w14:textId="0EBC8B91" w:rsidR="00467321" w:rsidRPr="00662750" w:rsidRDefault="00467321"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lastRenderedPageBreak/>
        <w:t xml:space="preserve">V § 8 odst. 2 se slova „dokumentu „Politika organizační bezpečnosti“ (příloha č. 1 této instrukce)“ nahrazují slovy „části I-2 „Politika organizační bezpečnosti“ přílohy k této instrukci“. </w:t>
      </w:r>
    </w:p>
    <w:p w14:paraId="70836BB0" w14:textId="64DC61D7" w:rsidR="00467321" w:rsidRPr="00662750" w:rsidRDefault="00467321"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10 odst. 3 se slova „příloze č. 2, část II, odstavec 2 této instrukce“ nahrazuj</w:t>
      </w:r>
      <w:r w:rsidR="0059740D" w:rsidRPr="00662750">
        <w:rPr>
          <w:rFonts w:ascii="Times New Roman" w:hAnsi="Times New Roman" w:cs="Times New Roman"/>
          <w:sz w:val="24"/>
          <w:szCs w:val="24"/>
        </w:rPr>
        <w:t>í</w:t>
      </w:r>
      <w:r w:rsidRPr="00662750">
        <w:rPr>
          <w:rFonts w:ascii="Times New Roman" w:hAnsi="Times New Roman" w:cs="Times New Roman"/>
          <w:sz w:val="24"/>
          <w:szCs w:val="24"/>
        </w:rPr>
        <w:t xml:space="preserve"> slovy „části II-2 přílohy k této instrukci“. </w:t>
      </w:r>
    </w:p>
    <w:p w14:paraId="41C7F429" w14:textId="44397502" w:rsidR="00467321" w:rsidRPr="00662750" w:rsidRDefault="00467321"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 xml:space="preserve">V § 12 se slova „příloze č. 1, oddíl II, odstavec 3 (příručka řízení bezpečnosti)“ nahrazují slovy „části II-3 „Příručka řízení bezpečnosti“ přílohy k této instrukci“. </w:t>
      </w:r>
    </w:p>
    <w:p w14:paraId="29B4FB3B" w14:textId="68D1F863" w:rsidR="00467321" w:rsidRPr="00662750" w:rsidRDefault="00467321"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 14 se slova „příloze č. 2“ nahrazují slovy „části I přílohy k této instrukci“.</w:t>
      </w:r>
    </w:p>
    <w:p w14:paraId="409E39BB" w14:textId="2A16309F" w:rsidR="00624778" w:rsidRPr="00662750" w:rsidRDefault="00625822"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 xml:space="preserve">V označení přílohy se text „č. 1“ zrušuje. </w:t>
      </w:r>
    </w:p>
    <w:p w14:paraId="3C520364" w14:textId="45840A4C" w:rsidR="00744D36" w:rsidRPr="00662750" w:rsidRDefault="00625822"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 xml:space="preserve">V příloze se v seznamu „BEZPEČNOSTNÍ DOKUMENTACE“ </w:t>
      </w:r>
      <w:r w:rsidR="00744D36" w:rsidRPr="00662750">
        <w:rPr>
          <w:rFonts w:ascii="Times New Roman" w:hAnsi="Times New Roman" w:cs="Times New Roman"/>
          <w:sz w:val="24"/>
          <w:szCs w:val="24"/>
        </w:rPr>
        <w:t xml:space="preserve">za </w:t>
      </w:r>
      <w:r w:rsidRPr="00662750">
        <w:rPr>
          <w:rFonts w:ascii="Times New Roman" w:hAnsi="Times New Roman" w:cs="Times New Roman"/>
          <w:sz w:val="24"/>
          <w:szCs w:val="24"/>
        </w:rPr>
        <w:t xml:space="preserve">slova „(24) Politika řízení kontinuity činností.“ na samostatný řádek </w:t>
      </w:r>
      <w:r w:rsidR="0059740D" w:rsidRPr="00662750">
        <w:rPr>
          <w:rFonts w:ascii="Times New Roman" w:hAnsi="Times New Roman" w:cs="Times New Roman"/>
          <w:sz w:val="24"/>
          <w:szCs w:val="24"/>
        </w:rPr>
        <w:t>vkládají</w:t>
      </w:r>
      <w:r w:rsidRPr="00662750">
        <w:rPr>
          <w:rFonts w:ascii="Times New Roman" w:hAnsi="Times New Roman" w:cs="Times New Roman"/>
          <w:sz w:val="24"/>
          <w:szCs w:val="24"/>
        </w:rPr>
        <w:t xml:space="preserve"> </w:t>
      </w:r>
      <w:r w:rsidR="00744D36" w:rsidRPr="00662750">
        <w:rPr>
          <w:rFonts w:ascii="Times New Roman" w:hAnsi="Times New Roman" w:cs="Times New Roman"/>
          <w:sz w:val="24"/>
          <w:szCs w:val="24"/>
        </w:rPr>
        <w:t xml:space="preserve">slova „(25) </w:t>
      </w:r>
      <w:r w:rsidR="008767EE" w:rsidRPr="00662750">
        <w:rPr>
          <w:rFonts w:ascii="Times New Roman" w:hAnsi="Times New Roman" w:cs="Times New Roman"/>
          <w:sz w:val="24"/>
          <w:szCs w:val="24"/>
        </w:rPr>
        <w:t>Politika u</w:t>
      </w:r>
      <w:r w:rsidR="002A5CB5" w:rsidRPr="00662750">
        <w:rPr>
          <w:rFonts w:ascii="Times New Roman" w:hAnsi="Times New Roman" w:cs="Times New Roman"/>
          <w:sz w:val="24"/>
          <w:szCs w:val="24"/>
        </w:rPr>
        <w:t>žívání umělé inteligence.</w:t>
      </w:r>
    </w:p>
    <w:p w14:paraId="20B3ABA9" w14:textId="1D708697" w:rsidR="00625822" w:rsidRPr="00662750" w:rsidRDefault="00744D36" w:rsidP="00574D30">
      <w:pPr>
        <w:pStyle w:val="Odstavecseseznamem"/>
        <w:numPr>
          <w:ilvl w:val="0"/>
          <w:numId w:val="2"/>
        </w:numPr>
        <w:ind w:left="426" w:hanging="426"/>
        <w:contextualSpacing w:val="0"/>
        <w:jc w:val="both"/>
        <w:rPr>
          <w:rFonts w:ascii="Times New Roman" w:hAnsi="Times New Roman" w:cs="Times New Roman"/>
          <w:sz w:val="24"/>
          <w:szCs w:val="24"/>
        </w:rPr>
      </w:pPr>
      <w:r w:rsidRPr="00662750">
        <w:rPr>
          <w:rFonts w:ascii="Times New Roman" w:hAnsi="Times New Roman" w:cs="Times New Roman"/>
          <w:sz w:val="24"/>
          <w:szCs w:val="24"/>
        </w:rPr>
        <w:t>V příloze se v části I</w:t>
      </w:r>
      <w:r w:rsidR="0059740D" w:rsidRPr="00662750">
        <w:rPr>
          <w:rFonts w:ascii="Times New Roman" w:hAnsi="Times New Roman" w:cs="Times New Roman"/>
          <w:sz w:val="24"/>
          <w:szCs w:val="24"/>
        </w:rPr>
        <w:t>.</w:t>
      </w:r>
      <w:r w:rsidRPr="00662750">
        <w:rPr>
          <w:rFonts w:ascii="Times New Roman" w:hAnsi="Times New Roman" w:cs="Times New Roman"/>
          <w:sz w:val="24"/>
          <w:szCs w:val="24"/>
        </w:rPr>
        <w:t xml:space="preserve"> „Bezpečnostní politiky“ za politiku</w:t>
      </w:r>
      <w:r w:rsidR="009E31CF" w:rsidRPr="00662750">
        <w:rPr>
          <w:rFonts w:ascii="Times New Roman" w:hAnsi="Times New Roman" w:cs="Times New Roman"/>
          <w:sz w:val="24"/>
          <w:szCs w:val="24"/>
        </w:rPr>
        <w:t xml:space="preserve"> č. 24 „Politika řízení kontinuity činností“ doplňuje politika č. 25 „</w:t>
      </w:r>
      <w:r w:rsidR="008767EE" w:rsidRPr="00662750">
        <w:rPr>
          <w:rFonts w:ascii="Times New Roman" w:hAnsi="Times New Roman" w:cs="Times New Roman"/>
          <w:sz w:val="24"/>
          <w:szCs w:val="24"/>
        </w:rPr>
        <w:t>Politika u</w:t>
      </w:r>
      <w:r w:rsidR="002A5CB5" w:rsidRPr="00662750">
        <w:rPr>
          <w:rFonts w:ascii="Times New Roman" w:hAnsi="Times New Roman" w:cs="Times New Roman"/>
          <w:sz w:val="24"/>
          <w:szCs w:val="24"/>
        </w:rPr>
        <w:t>žívání umělé inteligence</w:t>
      </w:r>
      <w:r w:rsidR="009E31CF" w:rsidRPr="00662750">
        <w:rPr>
          <w:rFonts w:ascii="Times New Roman" w:hAnsi="Times New Roman" w:cs="Times New Roman"/>
          <w:sz w:val="24"/>
          <w:szCs w:val="24"/>
        </w:rPr>
        <w:t xml:space="preserve">“, která zní: </w:t>
      </w:r>
    </w:p>
    <w:p w14:paraId="7072BEE2" w14:textId="77777777" w:rsidR="009E31CF" w:rsidRDefault="009E31CF" w:rsidP="009E31CF">
      <w:pPr>
        <w:jc w:val="both"/>
        <w:rPr>
          <w:rFonts w:ascii="Garamond" w:hAnsi="Garamond"/>
          <w:sz w:val="24"/>
          <w:szCs w:val="24"/>
        </w:rPr>
      </w:pPr>
    </w:p>
    <w:p w14:paraId="1F952DA2" w14:textId="77777777" w:rsidR="009E31CF" w:rsidRDefault="009E31CF" w:rsidP="009E31CF">
      <w:pPr>
        <w:jc w:val="both"/>
        <w:rPr>
          <w:rFonts w:ascii="Garamond" w:hAnsi="Garamond"/>
          <w:sz w:val="24"/>
          <w:szCs w:val="24"/>
        </w:rPr>
      </w:pPr>
    </w:p>
    <w:p w14:paraId="78143721" w14:textId="77777777" w:rsidR="009E31CF" w:rsidRDefault="009E31CF" w:rsidP="009E31CF">
      <w:pPr>
        <w:jc w:val="both"/>
        <w:rPr>
          <w:rFonts w:ascii="Garamond" w:hAnsi="Garamond"/>
          <w:sz w:val="24"/>
          <w:szCs w:val="24"/>
        </w:rPr>
      </w:pPr>
    </w:p>
    <w:p w14:paraId="580AC207" w14:textId="77777777" w:rsidR="009E31CF" w:rsidRDefault="009E31CF" w:rsidP="009E31CF">
      <w:pPr>
        <w:jc w:val="both"/>
        <w:rPr>
          <w:rFonts w:ascii="Garamond" w:hAnsi="Garamond"/>
          <w:sz w:val="24"/>
          <w:szCs w:val="24"/>
        </w:rPr>
      </w:pPr>
    </w:p>
    <w:p w14:paraId="5339D042" w14:textId="77777777" w:rsidR="009E31CF" w:rsidRDefault="009E31CF" w:rsidP="009E31CF">
      <w:pPr>
        <w:jc w:val="both"/>
        <w:rPr>
          <w:rFonts w:ascii="Garamond" w:hAnsi="Garamond"/>
          <w:sz w:val="24"/>
          <w:szCs w:val="24"/>
        </w:rPr>
      </w:pPr>
    </w:p>
    <w:p w14:paraId="0B066A5E" w14:textId="77777777" w:rsidR="009E31CF" w:rsidRDefault="009E31CF" w:rsidP="009E31CF">
      <w:pPr>
        <w:jc w:val="both"/>
        <w:rPr>
          <w:rFonts w:ascii="Garamond" w:hAnsi="Garamond"/>
          <w:sz w:val="24"/>
          <w:szCs w:val="24"/>
        </w:rPr>
      </w:pPr>
    </w:p>
    <w:p w14:paraId="671B1524" w14:textId="77777777" w:rsidR="009E31CF" w:rsidRDefault="009E31CF" w:rsidP="009E31CF">
      <w:pPr>
        <w:jc w:val="both"/>
        <w:rPr>
          <w:rFonts w:ascii="Garamond" w:hAnsi="Garamond"/>
          <w:sz w:val="24"/>
          <w:szCs w:val="24"/>
        </w:rPr>
      </w:pPr>
    </w:p>
    <w:p w14:paraId="4721A581" w14:textId="77777777" w:rsidR="009E31CF" w:rsidRDefault="009E31CF" w:rsidP="009E31CF">
      <w:pPr>
        <w:jc w:val="both"/>
        <w:rPr>
          <w:rFonts w:ascii="Garamond" w:hAnsi="Garamond"/>
          <w:sz w:val="24"/>
          <w:szCs w:val="24"/>
        </w:rPr>
      </w:pPr>
    </w:p>
    <w:p w14:paraId="07C58F9E" w14:textId="77777777" w:rsidR="009E31CF" w:rsidRDefault="009E31CF" w:rsidP="009E31CF">
      <w:pPr>
        <w:jc w:val="both"/>
        <w:rPr>
          <w:rFonts w:ascii="Garamond" w:hAnsi="Garamond"/>
          <w:sz w:val="24"/>
          <w:szCs w:val="24"/>
        </w:rPr>
      </w:pPr>
    </w:p>
    <w:p w14:paraId="04F3776E" w14:textId="77777777" w:rsidR="009E31CF" w:rsidRDefault="009E31CF" w:rsidP="009E31CF">
      <w:pPr>
        <w:jc w:val="both"/>
        <w:rPr>
          <w:rFonts w:ascii="Garamond" w:hAnsi="Garamond"/>
          <w:sz w:val="24"/>
          <w:szCs w:val="24"/>
        </w:rPr>
      </w:pPr>
    </w:p>
    <w:p w14:paraId="31F1FC2D" w14:textId="77777777" w:rsidR="009E31CF" w:rsidRDefault="009E31CF" w:rsidP="009E31CF">
      <w:pPr>
        <w:jc w:val="both"/>
        <w:rPr>
          <w:rFonts w:ascii="Garamond" w:hAnsi="Garamond"/>
          <w:sz w:val="24"/>
          <w:szCs w:val="24"/>
        </w:rPr>
      </w:pPr>
    </w:p>
    <w:p w14:paraId="386EBDE8" w14:textId="77777777" w:rsidR="009E31CF" w:rsidRDefault="009E31CF" w:rsidP="009E31CF">
      <w:pPr>
        <w:jc w:val="both"/>
        <w:rPr>
          <w:rFonts w:ascii="Garamond" w:hAnsi="Garamond"/>
          <w:sz w:val="24"/>
          <w:szCs w:val="24"/>
        </w:rPr>
      </w:pPr>
    </w:p>
    <w:p w14:paraId="218973B6" w14:textId="77777777" w:rsidR="009E31CF" w:rsidRDefault="009E31CF" w:rsidP="009E31CF">
      <w:pPr>
        <w:jc w:val="both"/>
        <w:rPr>
          <w:rFonts w:ascii="Garamond" w:hAnsi="Garamond"/>
          <w:sz w:val="24"/>
          <w:szCs w:val="24"/>
        </w:rPr>
      </w:pPr>
    </w:p>
    <w:p w14:paraId="046E4D84" w14:textId="77777777" w:rsidR="009E31CF" w:rsidRDefault="009E31CF" w:rsidP="009E31CF">
      <w:pPr>
        <w:jc w:val="both"/>
        <w:rPr>
          <w:rFonts w:ascii="Garamond" w:hAnsi="Garamond"/>
          <w:sz w:val="24"/>
          <w:szCs w:val="24"/>
        </w:rPr>
      </w:pPr>
    </w:p>
    <w:p w14:paraId="21F3506A" w14:textId="77777777" w:rsidR="009E31CF" w:rsidRDefault="009E31CF" w:rsidP="009E31CF">
      <w:pPr>
        <w:jc w:val="both"/>
        <w:rPr>
          <w:rFonts w:ascii="Garamond" w:hAnsi="Garamond"/>
          <w:sz w:val="24"/>
          <w:szCs w:val="24"/>
        </w:rPr>
      </w:pPr>
    </w:p>
    <w:p w14:paraId="2FFCE17E" w14:textId="77777777" w:rsidR="009E31CF" w:rsidRDefault="009E31CF" w:rsidP="009E31CF">
      <w:pPr>
        <w:jc w:val="both"/>
        <w:rPr>
          <w:rFonts w:ascii="Garamond" w:hAnsi="Garamond"/>
          <w:sz w:val="24"/>
          <w:szCs w:val="24"/>
        </w:rPr>
      </w:pPr>
    </w:p>
    <w:p w14:paraId="671A531B" w14:textId="77777777" w:rsidR="009E31CF" w:rsidRDefault="009E31CF" w:rsidP="009E31CF">
      <w:pPr>
        <w:jc w:val="both"/>
        <w:rPr>
          <w:rFonts w:ascii="Garamond" w:hAnsi="Garamond"/>
          <w:sz w:val="24"/>
          <w:szCs w:val="24"/>
        </w:rPr>
      </w:pPr>
    </w:p>
    <w:p w14:paraId="4574E8BB" w14:textId="77777777" w:rsidR="009E31CF" w:rsidRDefault="009E31CF" w:rsidP="009E31CF">
      <w:pPr>
        <w:jc w:val="both"/>
        <w:rPr>
          <w:rFonts w:ascii="Garamond" w:hAnsi="Garamond"/>
          <w:sz w:val="24"/>
          <w:szCs w:val="24"/>
        </w:rPr>
      </w:pPr>
    </w:p>
    <w:p w14:paraId="7A8024FA" w14:textId="77777777" w:rsidR="009E31CF" w:rsidRDefault="009E31CF" w:rsidP="009E31CF">
      <w:pPr>
        <w:jc w:val="both"/>
        <w:rPr>
          <w:rFonts w:ascii="Garamond" w:hAnsi="Garamond"/>
          <w:sz w:val="24"/>
          <w:szCs w:val="24"/>
        </w:rPr>
      </w:pPr>
    </w:p>
    <w:p w14:paraId="17BE1343" w14:textId="0AAE98E6" w:rsidR="009E31CF" w:rsidRPr="00CB1990" w:rsidRDefault="009E31CF" w:rsidP="009E31CF">
      <w:pPr>
        <w:jc w:val="center"/>
        <w:rPr>
          <w:rFonts w:ascii="Aptos" w:hAnsi="Aptos"/>
          <w:b/>
          <w:bCs/>
          <w:sz w:val="24"/>
          <w:szCs w:val="24"/>
        </w:rPr>
      </w:pPr>
      <w:r w:rsidRPr="00CB1990">
        <w:rPr>
          <w:rFonts w:ascii="Aptos" w:hAnsi="Aptos"/>
          <w:b/>
          <w:bCs/>
          <w:sz w:val="24"/>
          <w:szCs w:val="24"/>
        </w:rPr>
        <w:lastRenderedPageBreak/>
        <w:t>Politika č. 25</w:t>
      </w:r>
    </w:p>
    <w:p w14:paraId="0AD21683" w14:textId="2FA533A1" w:rsidR="009E31CF" w:rsidRPr="00CB1990" w:rsidRDefault="008767EE" w:rsidP="009E31CF">
      <w:pPr>
        <w:jc w:val="center"/>
        <w:rPr>
          <w:rFonts w:ascii="Aptos" w:hAnsi="Aptos"/>
          <w:b/>
          <w:bCs/>
          <w:sz w:val="24"/>
          <w:szCs w:val="24"/>
        </w:rPr>
      </w:pPr>
      <w:r w:rsidRPr="00CB1990">
        <w:rPr>
          <w:rFonts w:ascii="Aptos" w:hAnsi="Aptos"/>
          <w:b/>
          <w:bCs/>
          <w:sz w:val="24"/>
          <w:szCs w:val="24"/>
        </w:rPr>
        <w:t>Politika u</w:t>
      </w:r>
      <w:r w:rsidR="009E31CF" w:rsidRPr="00CB1990">
        <w:rPr>
          <w:rFonts w:ascii="Aptos" w:hAnsi="Aptos"/>
          <w:b/>
          <w:bCs/>
          <w:sz w:val="24"/>
          <w:szCs w:val="24"/>
        </w:rPr>
        <w:t>žívání umělé inteligence</w:t>
      </w:r>
    </w:p>
    <w:p w14:paraId="6CB74213" w14:textId="77777777" w:rsidR="002A5CB5" w:rsidRDefault="002A5CB5" w:rsidP="009E31CF">
      <w:pPr>
        <w:jc w:val="center"/>
        <w:rPr>
          <w:rFonts w:ascii="Calibri Light" w:hAnsi="Calibri Light" w:cs="Calibri Light"/>
          <w:sz w:val="24"/>
          <w:szCs w:val="24"/>
        </w:rPr>
      </w:pPr>
    </w:p>
    <w:bookmarkStart w:id="0" w:name="_Toc214461945" w:displacedByCustomXml="next"/>
    <w:sdt>
      <w:sdtPr>
        <w:rPr>
          <w:rFonts w:asciiTheme="minorHAnsi" w:eastAsiaTheme="minorHAnsi" w:hAnsiTheme="minorHAnsi" w:cstheme="minorBidi"/>
          <w:color w:val="auto"/>
          <w:kern w:val="2"/>
          <w:sz w:val="22"/>
          <w:szCs w:val="22"/>
          <w:lang w:eastAsia="en-US"/>
          <w14:ligatures w14:val="standardContextual"/>
        </w:rPr>
        <w:id w:val="-1657603584"/>
        <w:docPartObj>
          <w:docPartGallery w:val="Table of Contents"/>
          <w:docPartUnique/>
        </w:docPartObj>
      </w:sdtPr>
      <w:sdtEndPr>
        <w:rPr>
          <w:b/>
          <w:bCs/>
        </w:rPr>
      </w:sdtEndPr>
      <w:sdtContent>
        <w:p w14:paraId="6065A763" w14:textId="77777777" w:rsidR="002A5CB5" w:rsidRPr="00F65B32" w:rsidRDefault="002A5CB5" w:rsidP="002A5CB5">
          <w:pPr>
            <w:pStyle w:val="Nadpisobsahu"/>
            <w:numPr>
              <w:ilvl w:val="0"/>
              <w:numId w:val="4"/>
            </w:numPr>
            <w:jc w:val="both"/>
            <w:outlineLvl w:val="0"/>
            <w:rPr>
              <w:b/>
              <w:color w:val="000000" w:themeColor="text1"/>
              <w14:textOutline w14:w="0" w14:cap="flat" w14:cmpd="sng" w14:algn="ctr">
                <w14:noFill/>
                <w14:prstDash w14:val="solid"/>
                <w14:round/>
              </w14:textOutline>
            </w:rPr>
          </w:pPr>
          <w:r w:rsidRPr="00F65B32">
            <w:rPr>
              <w:b/>
              <w:color w:val="000000" w:themeColor="text1"/>
              <w14:textOutline w14:w="0" w14:cap="flat" w14:cmpd="sng" w14:algn="ctr">
                <w14:noFill/>
                <w14:prstDash w14:val="solid"/>
                <w14:round/>
              </w14:textOutline>
            </w:rPr>
            <w:t>Obsah</w:t>
          </w:r>
          <w:bookmarkEnd w:id="0"/>
        </w:p>
        <w:p w14:paraId="2277E232" w14:textId="096469CD" w:rsidR="00B858A1" w:rsidRDefault="002A5CB5">
          <w:pPr>
            <w:pStyle w:val="Obsah1"/>
            <w:tabs>
              <w:tab w:val="left" w:pos="480"/>
              <w:tab w:val="right" w:leader="dot" w:pos="9062"/>
            </w:tabs>
            <w:rPr>
              <w:rFonts w:eastAsiaTheme="minorEastAsia"/>
              <w:noProof/>
              <w:sz w:val="24"/>
              <w:szCs w:val="24"/>
              <w:lang w:eastAsia="cs-CZ"/>
            </w:rPr>
          </w:pPr>
          <w:r>
            <w:fldChar w:fldCharType="begin"/>
          </w:r>
          <w:r>
            <w:instrText xml:space="preserve"> TOC \o "1-3" \h \z \u </w:instrText>
          </w:r>
          <w:r>
            <w:fldChar w:fldCharType="separate"/>
          </w:r>
          <w:hyperlink w:anchor="_Toc214461945" w:history="1">
            <w:r w:rsidR="00B858A1" w:rsidRPr="0022145A">
              <w:rPr>
                <w:rStyle w:val="Hypertextovodkaz"/>
                <w:b/>
                <w:noProof/>
                <w14:textOutline w14:w="0" w14:cap="flat" w14:cmpd="sng" w14:algn="ctr">
                  <w14:noFill/>
                  <w14:prstDash w14:val="solid"/>
                  <w14:round/>
                </w14:textOutline>
              </w:rPr>
              <w:t>1.</w:t>
            </w:r>
            <w:r w:rsidR="00B858A1">
              <w:rPr>
                <w:rFonts w:eastAsiaTheme="minorEastAsia"/>
                <w:noProof/>
                <w:sz w:val="24"/>
                <w:szCs w:val="24"/>
                <w:lang w:eastAsia="cs-CZ"/>
              </w:rPr>
              <w:tab/>
            </w:r>
            <w:r w:rsidR="00B858A1" w:rsidRPr="0022145A">
              <w:rPr>
                <w:rStyle w:val="Hypertextovodkaz"/>
                <w:b/>
                <w:noProof/>
                <w14:textOutline w14:w="0" w14:cap="flat" w14:cmpd="sng" w14:algn="ctr">
                  <w14:noFill/>
                  <w14:prstDash w14:val="solid"/>
                  <w14:round/>
                </w14:textOutline>
              </w:rPr>
              <w:t>Obsah</w:t>
            </w:r>
            <w:r w:rsidR="00B858A1">
              <w:rPr>
                <w:noProof/>
                <w:webHidden/>
              </w:rPr>
              <w:tab/>
            </w:r>
            <w:r w:rsidR="00B858A1">
              <w:rPr>
                <w:noProof/>
                <w:webHidden/>
              </w:rPr>
              <w:fldChar w:fldCharType="begin"/>
            </w:r>
            <w:r w:rsidR="00B858A1">
              <w:rPr>
                <w:noProof/>
                <w:webHidden/>
              </w:rPr>
              <w:instrText xml:space="preserve"> PAGEREF _Toc214461945 \h </w:instrText>
            </w:r>
            <w:r w:rsidR="00B858A1">
              <w:rPr>
                <w:noProof/>
                <w:webHidden/>
              </w:rPr>
            </w:r>
            <w:r w:rsidR="00B858A1">
              <w:rPr>
                <w:noProof/>
                <w:webHidden/>
              </w:rPr>
              <w:fldChar w:fldCharType="separate"/>
            </w:r>
            <w:r w:rsidR="00B858A1">
              <w:rPr>
                <w:noProof/>
                <w:webHidden/>
              </w:rPr>
              <w:t>4</w:t>
            </w:r>
            <w:r w:rsidR="00B858A1">
              <w:rPr>
                <w:noProof/>
                <w:webHidden/>
              </w:rPr>
              <w:fldChar w:fldCharType="end"/>
            </w:r>
          </w:hyperlink>
        </w:p>
        <w:p w14:paraId="6C2D4CC3" w14:textId="475F277B" w:rsidR="00B858A1" w:rsidRDefault="00B858A1">
          <w:pPr>
            <w:pStyle w:val="Obsah1"/>
            <w:tabs>
              <w:tab w:val="left" w:pos="480"/>
              <w:tab w:val="right" w:leader="dot" w:pos="9062"/>
            </w:tabs>
            <w:rPr>
              <w:rFonts w:eastAsiaTheme="minorEastAsia"/>
              <w:noProof/>
              <w:sz w:val="24"/>
              <w:szCs w:val="24"/>
              <w:lang w:eastAsia="cs-CZ"/>
            </w:rPr>
          </w:pPr>
          <w:hyperlink w:anchor="_Toc214461946" w:history="1">
            <w:r w:rsidRPr="0022145A">
              <w:rPr>
                <w:rStyle w:val="Hypertextovodkaz"/>
                <w:b/>
                <w:noProof/>
              </w:rPr>
              <w:t xml:space="preserve">2 </w:t>
            </w:r>
            <w:r>
              <w:rPr>
                <w:rFonts w:eastAsiaTheme="minorEastAsia"/>
                <w:noProof/>
                <w:sz w:val="24"/>
                <w:szCs w:val="24"/>
                <w:lang w:eastAsia="cs-CZ"/>
              </w:rPr>
              <w:tab/>
            </w:r>
            <w:r w:rsidRPr="0022145A">
              <w:rPr>
                <w:rStyle w:val="Hypertextovodkaz"/>
                <w:b/>
                <w:noProof/>
              </w:rPr>
              <w:t>Preambule</w:t>
            </w:r>
            <w:r>
              <w:rPr>
                <w:noProof/>
                <w:webHidden/>
              </w:rPr>
              <w:tab/>
            </w:r>
            <w:r>
              <w:rPr>
                <w:noProof/>
                <w:webHidden/>
              </w:rPr>
              <w:fldChar w:fldCharType="begin"/>
            </w:r>
            <w:r>
              <w:rPr>
                <w:noProof/>
                <w:webHidden/>
              </w:rPr>
              <w:instrText xml:space="preserve"> PAGEREF _Toc214461946 \h </w:instrText>
            </w:r>
            <w:r>
              <w:rPr>
                <w:noProof/>
                <w:webHidden/>
              </w:rPr>
            </w:r>
            <w:r>
              <w:rPr>
                <w:noProof/>
                <w:webHidden/>
              </w:rPr>
              <w:fldChar w:fldCharType="separate"/>
            </w:r>
            <w:r>
              <w:rPr>
                <w:noProof/>
                <w:webHidden/>
              </w:rPr>
              <w:t>5</w:t>
            </w:r>
            <w:r>
              <w:rPr>
                <w:noProof/>
                <w:webHidden/>
              </w:rPr>
              <w:fldChar w:fldCharType="end"/>
            </w:r>
          </w:hyperlink>
        </w:p>
        <w:p w14:paraId="20E6C250" w14:textId="7AEE4186" w:rsidR="00B858A1" w:rsidRDefault="00B858A1">
          <w:pPr>
            <w:pStyle w:val="Obsah1"/>
            <w:tabs>
              <w:tab w:val="left" w:pos="480"/>
              <w:tab w:val="right" w:leader="dot" w:pos="9062"/>
            </w:tabs>
            <w:rPr>
              <w:rFonts w:eastAsiaTheme="minorEastAsia"/>
              <w:noProof/>
              <w:sz w:val="24"/>
              <w:szCs w:val="24"/>
              <w:lang w:eastAsia="cs-CZ"/>
            </w:rPr>
          </w:pPr>
          <w:hyperlink w:anchor="_Toc214461947" w:history="1">
            <w:r w:rsidRPr="0022145A">
              <w:rPr>
                <w:rStyle w:val="Hypertextovodkaz"/>
                <w:b/>
                <w:noProof/>
              </w:rPr>
              <w:t xml:space="preserve">3 </w:t>
            </w:r>
            <w:r>
              <w:rPr>
                <w:rFonts w:eastAsiaTheme="minorEastAsia"/>
                <w:noProof/>
                <w:sz w:val="24"/>
                <w:szCs w:val="24"/>
                <w:lang w:eastAsia="cs-CZ"/>
              </w:rPr>
              <w:tab/>
            </w:r>
            <w:r w:rsidRPr="0022145A">
              <w:rPr>
                <w:rStyle w:val="Hypertextovodkaz"/>
                <w:b/>
                <w:noProof/>
              </w:rPr>
              <w:t>Zkratky a pojmy</w:t>
            </w:r>
            <w:r>
              <w:rPr>
                <w:noProof/>
                <w:webHidden/>
              </w:rPr>
              <w:tab/>
            </w:r>
            <w:r>
              <w:rPr>
                <w:noProof/>
                <w:webHidden/>
              </w:rPr>
              <w:fldChar w:fldCharType="begin"/>
            </w:r>
            <w:r>
              <w:rPr>
                <w:noProof/>
                <w:webHidden/>
              </w:rPr>
              <w:instrText xml:space="preserve"> PAGEREF _Toc214461947 \h </w:instrText>
            </w:r>
            <w:r>
              <w:rPr>
                <w:noProof/>
                <w:webHidden/>
              </w:rPr>
            </w:r>
            <w:r>
              <w:rPr>
                <w:noProof/>
                <w:webHidden/>
              </w:rPr>
              <w:fldChar w:fldCharType="separate"/>
            </w:r>
            <w:r>
              <w:rPr>
                <w:noProof/>
                <w:webHidden/>
              </w:rPr>
              <w:t>5</w:t>
            </w:r>
            <w:r>
              <w:rPr>
                <w:noProof/>
                <w:webHidden/>
              </w:rPr>
              <w:fldChar w:fldCharType="end"/>
            </w:r>
          </w:hyperlink>
        </w:p>
        <w:p w14:paraId="4FB93913" w14:textId="47C34DA9" w:rsidR="00B858A1" w:rsidRDefault="00B858A1">
          <w:pPr>
            <w:pStyle w:val="Obsah1"/>
            <w:tabs>
              <w:tab w:val="left" w:pos="480"/>
              <w:tab w:val="right" w:leader="dot" w:pos="9062"/>
            </w:tabs>
            <w:rPr>
              <w:rFonts w:eastAsiaTheme="minorEastAsia"/>
              <w:noProof/>
              <w:sz w:val="24"/>
              <w:szCs w:val="24"/>
              <w:lang w:eastAsia="cs-CZ"/>
            </w:rPr>
          </w:pPr>
          <w:hyperlink w:anchor="_Toc214461948" w:history="1">
            <w:r w:rsidRPr="0022145A">
              <w:rPr>
                <w:rStyle w:val="Hypertextovodkaz"/>
                <w:b/>
                <w:noProof/>
              </w:rPr>
              <w:t xml:space="preserve">4 </w:t>
            </w:r>
            <w:r>
              <w:rPr>
                <w:rFonts w:eastAsiaTheme="minorEastAsia"/>
                <w:noProof/>
                <w:sz w:val="24"/>
                <w:szCs w:val="24"/>
                <w:lang w:eastAsia="cs-CZ"/>
              </w:rPr>
              <w:tab/>
            </w:r>
            <w:r w:rsidRPr="0022145A">
              <w:rPr>
                <w:rStyle w:val="Hypertextovodkaz"/>
                <w:b/>
                <w:noProof/>
              </w:rPr>
              <w:t>Rozsah působnosti</w:t>
            </w:r>
            <w:r>
              <w:rPr>
                <w:noProof/>
                <w:webHidden/>
              </w:rPr>
              <w:tab/>
            </w:r>
            <w:r>
              <w:rPr>
                <w:noProof/>
                <w:webHidden/>
              </w:rPr>
              <w:fldChar w:fldCharType="begin"/>
            </w:r>
            <w:r>
              <w:rPr>
                <w:noProof/>
                <w:webHidden/>
              </w:rPr>
              <w:instrText xml:space="preserve"> PAGEREF _Toc214461948 \h </w:instrText>
            </w:r>
            <w:r>
              <w:rPr>
                <w:noProof/>
                <w:webHidden/>
              </w:rPr>
            </w:r>
            <w:r>
              <w:rPr>
                <w:noProof/>
                <w:webHidden/>
              </w:rPr>
              <w:fldChar w:fldCharType="separate"/>
            </w:r>
            <w:r>
              <w:rPr>
                <w:noProof/>
                <w:webHidden/>
              </w:rPr>
              <w:t>6</w:t>
            </w:r>
            <w:r>
              <w:rPr>
                <w:noProof/>
                <w:webHidden/>
              </w:rPr>
              <w:fldChar w:fldCharType="end"/>
            </w:r>
          </w:hyperlink>
        </w:p>
        <w:p w14:paraId="0FCF68B8" w14:textId="1E98F48C" w:rsidR="00B858A1" w:rsidRDefault="00B858A1">
          <w:pPr>
            <w:pStyle w:val="Obsah1"/>
            <w:tabs>
              <w:tab w:val="left" w:pos="480"/>
              <w:tab w:val="right" w:leader="dot" w:pos="9062"/>
            </w:tabs>
            <w:rPr>
              <w:rFonts w:eastAsiaTheme="minorEastAsia"/>
              <w:noProof/>
              <w:sz w:val="24"/>
              <w:szCs w:val="24"/>
              <w:lang w:eastAsia="cs-CZ"/>
            </w:rPr>
          </w:pPr>
          <w:hyperlink w:anchor="_Toc214461949" w:history="1">
            <w:r w:rsidRPr="0022145A">
              <w:rPr>
                <w:rStyle w:val="Hypertextovodkaz"/>
                <w:b/>
                <w:noProof/>
              </w:rPr>
              <w:t xml:space="preserve">5 </w:t>
            </w:r>
            <w:r>
              <w:rPr>
                <w:rFonts w:eastAsiaTheme="minorEastAsia"/>
                <w:noProof/>
                <w:sz w:val="24"/>
                <w:szCs w:val="24"/>
                <w:lang w:eastAsia="cs-CZ"/>
              </w:rPr>
              <w:tab/>
            </w:r>
            <w:r w:rsidRPr="0022145A">
              <w:rPr>
                <w:rStyle w:val="Hypertextovodkaz"/>
                <w:b/>
                <w:noProof/>
              </w:rPr>
              <w:t>Základní principy používání nástrojů AI</w:t>
            </w:r>
            <w:r>
              <w:rPr>
                <w:noProof/>
                <w:webHidden/>
              </w:rPr>
              <w:tab/>
            </w:r>
            <w:r>
              <w:rPr>
                <w:noProof/>
                <w:webHidden/>
              </w:rPr>
              <w:fldChar w:fldCharType="begin"/>
            </w:r>
            <w:r>
              <w:rPr>
                <w:noProof/>
                <w:webHidden/>
              </w:rPr>
              <w:instrText xml:space="preserve"> PAGEREF _Toc214461949 \h </w:instrText>
            </w:r>
            <w:r>
              <w:rPr>
                <w:noProof/>
                <w:webHidden/>
              </w:rPr>
            </w:r>
            <w:r>
              <w:rPr>
                <w:noProof/>
                <w:webHidden/>
              </w:rPr>
              <w:fldChar w:fldCharType="separate"/>
            </w:r>
            <w:r>
              <w:rPr>
                <w:noProof/>
                <w:webHidden/>
              </w:rPr>
              <w:t>7</w:t>
            </w:r>
            <w:r>
              <w:rPr>
                <w:noProof/>
                <w:webHidden/>
              </w:rPr>
              <w:fldChar w:fldCharType="end"/>
            </w:r>
          </w:hyperlink>
        </w:p>
        <w:p w14:paraId="22F11404" w14:textId="77B578C3" w:rsidR="00B858A1" w:rsidRDefault="00B858A1">
          <w:pPr>
            <w:pStyle w:val="Obsah1"/>
            <w:tabs>
              <w:tab w:val="left" w:pos="480"/>
              <w:tab w:val="right" w:leader="dot" w:pos="9062"/>
            </w:tabs>
            <w:rPr>
              <w:rFonts w:eastAsiaTheme="minorEastAsia"/>
              <w:noProof/>
              <w:sz w:val="24"/>
              <w:szCs w:val="24"/>
              <w:lang w:eastAsia="cs-CZ"/>
            </w:rPr>
          </w:pPr>
          <w:hyperlink w:anchor="_Toc214461950" w:history="1">
            <w:r w:rsidRPr="0022145A">
              <w:rPr>
                <w:rStyle w:val="Hypertextovodkaz"/>
                <w:b/>
                <w:noProof/>
              </w:rPr>
              <w:t>6</w:t>
            </w:r>
            <w:r>
              <w:rPr>
                <w:rFonts w:eastAsiaTheme="minorEastAsia"/>
                <w:noProof/>
                <w:sz w:val="24"/>
                <w:szCs w:val="24"/>
                <w:lang w:eastAsia="cs-CZ"/>
              </w:rPr>
              <w:tab/>
            </w:r>
            <w:r w:rsidRPr="0022145A">
              <w:rPr>
                <w:rStyle w:val="Hypertextovodkaz"/>
                <w:b/>
                <w:noProof/>
              </w:rPr>
              <w:t>Ochrana osobních údajů</w:t>
            </w:r>
            <w:r>
              <w:rPr>
                <w:noProof/>
                <w:webHidden/>
              </w:rPr>
              <w:tab/>
            </w:r>
            <w:r>
              <w:rPr>
                <w:noProof/>
                <w:webHidden/>
              </w:rPr>
              <w:fldChar w:fldCharType="begin"/>
            </w:r>
            <w:r>
              <w:rPr>
                <w:noProof/>
                <w:webHidden/>
              </w:rPr>
              <w:instrText xml:space="preserve"> PAGEREF _Toc214461950 \h </w:instrText>
            </w:r>
            <w:r>
              <w:rPr>
                <w:noProof/>
                <w:webHidden/>
              </w:rPr>
            </w:r>
            <w:r>
              <w:rPr>
                <w:noProof/>
                <w:webHidden/>
              </w:rPr>
              <w:fldChar w:fldCharType="separate"/>
            </w:r>
            <w:r>
              <w:rPr>
                <w:noProof/>
                <w:webHidden/>
              </w:rPr>
              <w:t>8</w:t>
            </w:r>
            <w:r>
              <w:rPr>
                <w:noProof/>
                <w:webHidden/>
              </w:rPr>
              <w:fldChar w:fldCharType="end"/>
            </w:r>
          </w:hyperlink>
        </w:p>
        <w:p w14:paraId="1599A7A3" w14:textId="38E9530B" w:rsidR="00B858A1" w:rsidRDefault="00B858A1">
          <w:pPr>
            <w:pStyle w:val="Obsah1"/>
            <w:tabs>
              <w:tab w:val="left" w:pos="480"/>
              <w:tab w:val="right" w:leader="dot" w:pos="9062"/>
            </w:tabs>
            <w:rPr>
              <w:rFonts w:eastAsiaTheme="minorEastAsia"/>
              <w:noProof/>
              <w:sz w:val="24"/>
              <w:szCs w:val="24"/>
              <w:lang w:eastAsia="cs-CZ"/>
            </w:rPr>
          </w:pPr>
          <w:hyperlink w:anchor="_Toc214461951" w:history="1">
            <w:r w:rsidRPr="0022145A">
              <w:rPr>
                <w:rStyle w:val="Hypertextovodkaz"/>
                <w:b/>
                <w:noProof/>
              </w:rPr>
              <w:t>7</w:t>
            </w:r>
            <w:r>
              <w:rPr>
                <w:rFonts w:eastAsiaTheme="minorEastAsia"/>
                <w:noProof/>
                <w:sz w:val="24"/>
                <w:szCs w:val="24"/>
                <w:lang w:eastAsia="cs-CZ"/>
              </w:rPr>
              <w:tab/>
            </w:r>
            <w:r w:rsidRPr="0022145A">
              <w:rPr>
                <w:rStyle w:val="Hypertextovodkaz"/>
                <w:b/>
                <w:noProof/>
              </w:rPr>
              <w:t>Organizační zajištění a odpovědnost</w:t>
            </w:r>
            <w:r>
              <w:rPr>
                <w:noProof/>
                <w:webHidden/>
              </w:rPr>
              <w:tab/>
            </w:r>
            <w:r>
              <w:rPr>
                <w:noProof/>
                <w:webHidden/>
              </w:rPr>
              <w:fldChar w:fldCharType="begin"/>
            </w:r>
            <w:r>
              <w:rPr>
                <w:noProof/>
                <w:webHidden/>
              </w:rPr>
              <w:instrText xml:space="preserve"> PAGEREF _Toc214461951 \h </w:instrText>
            </w:r>
            <w:r>
              <w:rPr>
                <w:noProof/>
                <w:webHidden/>
              </w:rPr>
            </w:r>
            <w:r>
              <w:rPr>
                <w:noProof/>
                <w:webHidden/>
              </w:rPr>
              <w:fldChar w:fldCharType="separate"/>
            </w:r>
            <w:r>
              <w:rPr>
                <w:noProof/>
                <w:webHidden/>
              </w:rPr>
              <w:t>9</w:t>
            </w:r>
            <w:r>
              <w:rPr>
                <w:noProof/>
                <w:webHidden/>
              </w:rPr>
              <w:fldChar w:fldCharType="end"/>
            </w:r>
          </w:hyperlink>
        </w:p>
        <w:p w14:paraId="42C0C4F2" w14:textId="729F2A1D" w:rsidR="00B858A1" w:rsidRDefault="00B858A1">
          <w:pPr>
            <w:pStyle w:val="Obsah1"/>
            <w:tabs>
              <w:tab w:val="left" w:pos="480"/>
              <w:tab w:val="right" w:leader="dot" w:pos="9062"/>
            </w:tabs>
            <w:rPr>
              <w:rFonts w:eastAsiaTheme="minorEastAsia"/>
              <w:noProof/>
              <w:sz w:val="24"/>
              <w:szCs w:val="24"/>
              <w:lang w:eastAsia="cs-CZ"/>
            </w:rPr>
          </w:pPr>
          <w:hyperlink w:anchor="_Toc214461952" w:history="1">
            <w:r w:rsidRPr="0022145A">
              <w:rPr>
                <w:rStyle w:val="Hypertextovodkaz"/>
                <w:b/>
                <w:noProof/>
              </w:rPr>
              <w:t xml:space="preserve">8 </w:t>
            </w:r>
            <w:r>
              <w:rPr>
                <w:rFonts w:eastAsiaTheme="minorEastAsia"/>
                <w:noProof/>
                <w:sz w:val="24"/>
                <w:szCs w:val="24"/>
                <w:lang w:eastAsia="cs-CZ"/>
              </w:rPr>
              <w:tab/>
            </w:r>
            <w:r w:rsidRPr="0022145A">
              <w:rPr>
                <w:rStyle w:val="Hypertextovodkaz"/>
                <w:b/>
                <w:noProof/>
              </w:rPr>
              <w:t>Školení a rozvoj kompetencí</w:t>
            </w:r>
            <w:r>
              <w:rPr>
                <w:noProof/>
                <w:webHidden/>
              </w:rPr>
              <w:tab/>
            </w:r>
            <w:r>
              <w:rPr>
                <w:noProof/>
                <w:webHidden/>
              </w:rPr>
              <w:fldChar w:fldCharType="begin"/>
            </w:r>
            <w:r>
              <w:rPr>
                <w:noProof/>
                <w:webHidden/>
              </w:rPr>
              <w:instrText xml:space="preserve"> PAGEREF _Toc214461952 \h </w:instrText>
            </w:r>
            <w:r>
              <w:rPr>
                <w:noProof/>
                <w:webHidden/>
              </w:rPr>
            </w:r>
            <w:r>
              <w:rPr>
                <w:noProof/>
                <w:webHidden/>
              </w:rPr>
              <w:fldChar w:fldCharType="separate"/>
            </w:r>
            <w:r>
              <w:rPr>
                <w:noProof/>
                <w:webHidden/>
              </w:rPr>
              <w:t>9</w:t>
            </w:r>
            <w:r>
              <w:rPr>
                <w:noProof/>
                <w:webHidden/>
              </w:rPr>
              <w:fldChar w:fldCharType="end"/>
            </w:r>
          </w:hyperlink>
        </w:p>
        <w:p w14:paraId="7850629C" w14:textId="57A8D733" w:rsidR="00B858A1" w:rsidRDefault="00B858A1">
          <w:pPr>
            <w:pStyle w:val="Obsah1"/>
            <w:tabs>
              <w:tab w:val="left" w:pos="480"/>
              <w:tab w:val="right" w:leader="dot" w:pos="9062"/>
            </w:tabs>
            <w:rPr>
              <w:rFonts w:eastAsiaTheme="minorEastAsia"/>
              <w:noProof/>
              <w:sz w:val="24"/>
              <w:szCs w:val="24"/>
              <w:lang w:eastAsia="cs-CZ"/>
            </w:rPr>
          </w:pPr>
          <w:hyperlink w:anchor="_Toc214461953" w:history="1">
            <w:r w:rsidRPr="0022145A">
              <w:rPr>
                <w:rStyle w:val="Hypertextovodkaz"/>
                <w:b/>
                <w:noProof/>
              </w:rPr>
              <w:t>9</w:t>
            </w:r>
            <w:r>
              <w:rPr>
                <w:rFonts w:eastAsiaTheme="minorEastAsia"/>
                <w:noProof/>
                <w:sz w:val="24"/>
                <w:szCs w:val="24"/>
                <w:lang w:eastAsia="cs-CZ"/>
              </w:rPr>
              <w:tab/>
            </w:r>
            <w:r w:rsidRPr="0022145A">
              <w:rPr>
                <w:rStyle w:val="Hypertextovodkaz"/>
                <w:b/>
                <w:noProof/>
              </w:rPr>
              <w:t>Používání schválených nástrojů AI</w:t>
            </w:r>
            <w:r>
              <w:rPr>
                <w:noProof/>
                <w:webHidden/>
              </w:rPr>
              <w:tab/>
            </w:r>
            <w:r>
              <w:rPr>
                <w:noProof/>
                <w:webHidden/>
              </w:rPr>
              <w:fldChar w:fldCharType="begin"/>
            </w:r>
            <w:r>
              <w:rPr>
                <w:noProof/>
                <w:webHidden/>
              </w:rPr>
              <w:instrText xml:space="preserve"> PAGEREF _Toc214461953 \h </w:instrText>
            </w:r>
            <w:r>
              <w:rPr>
                <w:noProof/>
                <w:webHidden/>
              </w:rPr>
            </w:r>
            <w:r>
              <w:rPr>
                <w:noProof/>
                <w:webHidden/>
              </w:rPr>
              <w:fldChar w:fldCharType="separate"/>
            </w:r>
            <w:r>
              <w:rPr>
                <w:noProof/>
                <w:webHidden/>
              </w:rPr>
              <w:t>9</w:t>
            </w:r>
            <w:r>
              <w:rPr>
                <w:noProof/>
                <w:webHidden/>
              </w:rPr>
              <w:fldChar w:fldCharType="end"/>
            </w:r>
          </w:hyperlink>
        </w:p>
        <w:p w14:paraId="3EE3EDB0" w14:textId="629779C5" w:rsidR="00B858A1" w:rsidRDefault="00B858A1">
          <w:pPr>
            <w:pStyle w:val="Obsah1"/>
            <w:tabs>
              <w:tab w:val="left" w:pos="480"/>
              <w:tab w:val="right" w:leader="dot" w:pos="9062"/>
            </w:tabs>
            <w:rPr>
              <w:rFonts w:eastAsiaTheme="minorEastAsia"/>
              <w:noProof/>
              <w:sz w:val="24"/>
              <w:szCs w:val="24"/>
              <w:lang w:eastAsia="cs-CZ"/>
            </w:rPr>
          </w:pPr>
          <w:hyperlink w:anchor="_Toc214461954" w:history="1">
            <w:r w:rsidRPr="0022145A">
              <w:rPr>
                <w:rStyle w:val="Hypertextovodkaz"/>
                <w:b/>
                <w:noProof/>
              </w:rPr>
              <w:t>10</w:t>
            </w:r>
            <w:r>
              <w:rPr>
                <w:rFonts w:eastAsiaTheme="minorEastAsia"/>
                <w:noProof/>
                <w:sz w:val="24"/>
                <w:szCs w:val="24"/>
                <w:lang w:eastAsia="cs-CZ"/>
              </w:rPr>
              <w:tab/>
            </w:r>
            <w:r w:rsidRPr="0022145A">
              <w:rPr>
                <w:rStyle w:val="Hypertextovodkaz"/>
                <w:b/>
                <w:noProof/>
              </w:rPr>
              <w:t>Používání neschválených nástrojů AI</w:t>
            </w:r>
            <w:r>
              <w:rPr>
                <w:noProof/>
                <w:webHidden/>
              </w:rPr>
              <w:tab/>
            </w:r>
            <w:r>
              <w:rPr>
                <w:noProof/>
                <w:webHidden/>
              </w:rPr>
              <w:fldChar w:fldCharType="begin"/>
            </w:r>
            <w:r>
              <w:rPr>
                <w:noProof/>
                <w:webHidden/>
              </w:rPr>
              <w:instrText xml:space="preserve"> PAGEREF _Toc214461954 \h </w:instrText>
            </w:r>
            <w:r>
              <w:rPr>
                <w:noProof/>
                <w:webHidden/>
              </w:rPr>
            </w:r>
            <w:r>
              <w:rPr>
                <w:noProof/>
                <w:webHidden/>
              </w:rPr>
              <w:fldChar w:fldCharType="separate"/>
            </w:r>
            <w:r>
              <w:rPr>
                <w:noProof/>
                <w:webHidden/>
              </w:rPr>
              <w:t>10</w:t>
            </w:r>
            <w:r>
              <w:rPr>
                <w:noProof/>
                <w:webHidden/>
              </w:rPr>
              <w:fldChar w:fldCharType="end"/>
            </w:r>
          </w:hyperlink>
        </w:p>
        <w:p w14:paraId="2CA1CDCA" w14:textId="49224BE2" w:rsidR="002A5CB5" w:rsidRDefault="002A5CB5" w:rsidP="002A5CB5">
          <w:pPr>
            <w:jc w:val="both"/>
          </w:pPr>
          <w:r>
            <w:rPr>
              <w:b/>
              <w:bCs/>
            </w:rPr>
            <w:fldChar w:fldCharType="end"/>
          </w:r>
        </w:p>
      </w:sdtContent>
    </w:sdt>
    <w:p w14:paraId="56608E8E" w14:textId="77777777" w:rsidR="002A5CB5" w:rsidRDefault="002A5CB5" w:rsidP="002A5CB5">
      <w:pPr>
        <w:jc w:val="both"/>
        <w:rPr>
          <w:sz w:val="24"/>
          <w:szCs w:val="24"/>
        </w:rPr>
      </w:pPr>
    </w:p>
    <w:p w14:paraId="5149C510" w14:textId="77777777" w:rsidR="002A5CB5" w:rsidRPr="00D7177E" w:rsidRDefault="002A5CB5" w:rsidP="002A5CB5">
      <w:pPr>
        <w:jc w:val="both"/>
        <w:rPr>
          <w:sz w:val="24"/>
          <w:szCs w:val="24"/>
        </w:rPr>
      </w:pPr>
    </w:p>
    <w:p w14:paraId="1619CABC" w14:textId="77777777" w:rsidR="002A5CB5" w:rsidRPr="00D7177E" w:rsidRDefault="002A5CB5" w:rsidP="002A5CB5">
      <w:pPr>
        <w:jc w:val="both"/>
        <w:rPr>
          <w:sz w:val="24"/>
          <w:szCs w:val="24"/>
        </w:rPr>
      </w:pPr>
    </w:p>
    <w:p w14:paraId="7683528E" w14:textId="77777777" w:rsidR="002A5CB5" w:rsidRPr="00D7177E" w:rsidRDefault="002A5CB5" w:rsidP="002A5CB5">
      <w:pPr>
        <w:jc w:val="both"/>
        <w:rPr>
          <w:sz w:val="24"/>
          <w:szCs w:val="24"/>
        </w:rPr>
      </w:pPr>
    </w:p>
    <w:p w14:paraId="2702FDA2" w14:textId="77777777" w:rsidR="002A5CB5" w:rsidRPr="00D7177E" w:rsidRDefault="002A5CB5" w:rsidP="002A5CB5">
      <w:pPr>
        <w:jc w:val="both"/>
        <w:rPr>
          <w:sz w:val="24"/>
          <w:szCs w:val="24"/>
        </w:rPr>
      </w:pPr>
    </w:p>
    <w:p w14:paraId="38C906FE" w14:textId="77777777" w:rsidR="002A5CB5" w:rsidRPr="00D7177E" w:rsidRDefault="002A5CB5" w:rsidP="002A5CB5">
      <w:pPr>
        <w:jc w:val="both"/>
        <w:rPr>
          <w:sz w:val="24"/>
          <w:szCs w:val="24"/>
        </w:rPr>
      </w:pPr>
    </w:p>
    <w:p w14:paraId="131E21A2" w14:textId="77777777" w:rsidR="002A5CB5" w:rsidRPr="00D7177E" w:rsidRDefault="002A5CB5" w:rsidP="002A5CB5">
      <w:pPr>
        <w:jc w:val="both"/>
        <w:rPr>
          <w:sz w:val="24"/>
          <w:szCs w:val="24"/>
        </w:rPr>
      </w:pPr>
    </w:p>
    <w:p w14:paraId="05FCF1C9" w14:textId="77777777" w:rsidR="002A5CB5" w:rsidRPr="00D7177E" w:rsidRDefault="002A5CB5" w:rsidP="002A5CB5">
      <w:pPr>
        <w:jc w:val="both"/>
        <w:rPr>
          <w:sz w:val="24"/>
          <w:szCs w:val="24"/>
        </w:rPr>
      </w:pPr>
    </w:p>
    <w:p w14:paraId="53D46CC2" w14:textId="77777777" w:rsidR="002A5CB5" w:rsidRPr="00D7177E" w:rsidRDefault="002A5CB5" w:rsidP="002A5CB5">
      <w:pPr>
        <w:jc w:val="both"/>
        <w:rPr>
          <w:sz w:val="24"/>
          <w:szCs w:val="24"/>
        </w:rPr>
      </w:pPr>
    </w:p>
    <w:p w14:paraId="175D25EC" w14:textId="77777777" w:rsidR="002A5CB5" w:rsidRPr="00D7177E" w:rsidRDefault="002A5CB5" w:rsidP="002A5CB5">
      <w:pPr>
        <w:jc w:val="both"/>
        <w:rPr>
          <w:sz w:val="24"/>
          <w:szCs w:val="24"/>
        </w:rPr>
      </w:pPr>
    </w:p>
    <w:p w14:paraId="6B84813C" w14:textId="77777777" w:rsidR="002A5CB5" w:rsidRPr="00D7177E" w:rsidRDefault="002A5CB5" w:rsidP="002A5CB5">
      <w:pPr>
        <w:jc w:val="both"/>
        <w:rPr>
          <w:sz w:val="24"/>
          <w:szCs w:val="24"/>
        </w:rPr>
      </w:pPr>
    </w:p>
    <w:p w14:paraId="555EC4F8" w14:textId="77777777" w:rsidR="002A5CB5" w:rsidRPr="00D7177E" w:rsidRDefault="002A5CB5" w:rsidP="002A5CB5">
      <w:pPr>
        <w:jc w:val="both"/>
        <w:rPr>
          <w:sz w:val="24"/>
          <w:szCs w:val="24"/>
        </w:rPr>
      </w:pPr>
    </w:p>
    <w:p w14:paraId="2FB746C5" w14:textId="77777777" w:rsidR="002A5CB5" w:rsidRPr="00D7177E" w:rsidRDefault="002A5CB5" w:rsidP="002A5CB5">
      <w:pPr>
        <w:jc w:val="both"/>
        <w:rPr>
          <w:sz w:val="24"/>
          <w:szCs w:val="24"/>
        </w:rPr>
      </w:pPr>
    </w:p>
    <w:p w14:paraId="2522C3E4" w14:textId="77777777" w:rsidR="002A5CB5" w:rsidRPr="00D7177E" w:rsidRDefault="002A5CB5" w:rsidP="002A5CB5">
      <w:pPr>
        <w:jc w:val="both"/>
        <w:rPr>
          <w:sz w:val="24"/>
          <w:szCs w:val="24"/>
        </w:rPr>
      </w:pPr>
    </w:p>
    <w:p w14:paraId="41C1D0E1" w14:textId="77777777" w:rsidR="002A5CB5" w:rsidRPr="00D7177E" w:rsidRDefault="002A5CB5" w:rsidP="002A5CB5">
      <w:pPr>
        <w:jc w:val="both"/>
        <w:rPr>
          <w:sz w:val="24"/>
          <w:szCs w:val="24"/>
        </w:rPr>
      </w:pPr>
    </w:p>
    <w:p w14:paraId="4377136A" w14:textId="77777777" w:rsidR="002A5CB5" w:rsidRPr="00D7177E" w:rsidRDefault="002A5CB5" w:rsidP="002A5CB5">
      <w:pPr>
        <w:jc w:val="both"/>
        <w:rPr>
          <w:sz w:val="24"/>
          <w:szCs w:val="24"/>
        </w:rPr>
      </w:pPr>
    </w:p>
    <w:p w14:paraId="4A30B4E1" w14:textId="77777777" w:rsidR="002A5CB5" w:rsidRDefault="002A5CB5" w:rsidP="002A5CB5">
      <w:pPr>
        <w:jc w:val="both"/>
        <w:rPr>
          <w:sz w:val="24"/>
          <w:szCs w:val="24"/>
        </w:rPr>
      </w:pPr>
    </w:p>
    <w:p w14:paraId="499800BE" w14:textId="77777777" w:rsidR="002A5CB5" w:rsidRPr="000942A5" w:rsidRDefault="002A5CB5" w:rsidP="002A5CB5">
      <w:pPr>
        <w:pStyle w:val="Nadpis1"/>
        <w:jc w:val="both"/>
        <w:rPr>
          <w:b/>
          <w:color w:val="auto"/>
          <w:sz w:val="24"/>
          <w:szCs w:val="24"/>
        </w:rPr>
      </w:pPr>
      <w:bookmarkStart w:id="1" w:name="_Toc214461946"/>
      <w:r w:rsidRPr="000942A5">
        <w:rPr>
          <w:b/>
          <w:color w:val="auto"/>
          <w:sz w:val="24"/>
          <w:szCs w:val="24"/>
        </w:rPr>
        <w:t xml:space="preserve">2 </w:t>
      </w:r>
      <w:r>
        <w:rPr>
          <w:b/>
          <w:color w:val="auto"/>
          <w:sz w:val="24"/>
          <w:szCs w:val="24"/>
        </w:rPr>
        <w:tab/>
      </w:r>
      <w:r w:rsidRPr="000942A5">
        <w:rPr>
          <w:b/>
          <w:color w:val="auto"/>
          <w:sz w:val="24"/>
          <w:szCs w:val="24"/>
        </w:rPr>
        <w:t>Preambule</w:t>
      </w:r>
      <w:bookmarkEnd w:id="1"/>
    </w:p>
    <w:p w14:paraId="67614D2A" w14:textId="77777777" w:rsidR="002A5CB5" w:rsidRDefault="002A5CB5" w:rsidP="002A5CB5">
      <w:pPr>
        <w:jc w:val="both"/>
      </w:pPr>
      <w:r>
        <w:t>(1)</w:t>
      </w:r>
      <w:r w:rsidRPr="000942A5">
        <w:rPr>
          <w:sz w:val="24"/>
          <w:szCs w:val="24"/>
        </w:rPr>
        <w:t xml:space="preserve"> </w:t>
      </w:r>
      <w:r w:rsidRPr="00D7177E">
        <w:rPr>
          <w:sz w:val="24"/>
          <w:szCs w:val="24"/>
        </w:rPr>
        <w:t xml:space="preserve">Tato politika stanovuje základní principy a pravidla užívání umělé inteligence v rámci činností resortu spravedlnosti </w:t>
      </w:r>
      <w:r>
        <w:rPr>
          <w:sz w:val="24"/>
          <w:szCs w:val="24"/>
        </w:rPr>
        <w:t>včetně</w:t>
      </w:r>
      <w:r w:rsidRPr="00D7177E">
        <w:rPr>
          <w:sz w:val="24"/>
          <w:szCs w:val="24"/>
        </w:rPr>
        <w:t xml:space="preserve"> plnění pracovních</w:t>
      </w:r>
      <w:r>
        <w:rPr>
          <w:sz w:val="24"/>
          <w:szCs w:val="24"/>
        </w:rPr>
        <w:t>/služebních</w:t>
      </w:r>
      <w:r w:rsidRPr="00D7177E">
        <w:rPr>
          <w:sz w:val="24"/>
          <w:szCs w:val="24"/>
        </w:rPr>
        <w:t xml:space="preserve"> povinností. Cílem je umožnit užívání AI k zefektivnění práce, získání nových poznatků a zlepšení fungování justice v souladu s evropskými standardy důvěryhodné AI </w:t>
      </w:r>
      <w:r>
        <w:rPr>
          <w:rStyle w:val="Znakapoznpodarou"/>
          <w:sz w:val="24"/>
          <w:szCs w:val="24"/>
        </w:rPr>
        <w:footnoteReference w:id="1"/>
      </w:r>
      <w:r w:rsidRPr="00D7177E">
        <w:rPr>
          <w:sz w:val="24"/>
          <w:szCs w:val="24"/>
        </w:rPr>
        <w:t xml:space="preserve">způsobem, který neohrozí právní jistotu, </w:t>
      </w:r>
      <w:r>
        <w:rPr>
          <w:sz w:val="24"/>
          <w:szCs w:val="24"/>
        </w:rPr>
        <w:t>bezpečnost</w:t>
      </w:r>
      <w:r w:rsidRPr="00D7177E">
        <w:rPr>
          <w:sz w:val="24"/>
          <w:szCs w:val="24"/>
        </w:rPr>
        <w:t xml:space="preserve"> informací a práva občanů.  </w:t>
      </w:r>
    </w:p>
    <w:p w14:paraId="1ADA43CA" w14:textId="77777777" w:rsidR="002A5CB5" w:rsidRDefault="002A5CB5" w:rsidP="002A5CB5">
      <w:pPr>
        <w:jc w:val="both"/>
        <w:rPr>
          <w:sz w:val="24"/>
          <w:szCs w:val="24"/>
        </w:rPr>
      </w:pPr>
      <w:r>
        <w:t>(2)</w:t>
      </w:r>
      <w:r w:rsidRPr="000942A5">
        <w:rPr>
          <w:sz w:val="24"/>
          <w:szCs w:val="24"/>
        </w:rPr>
        <w:t xml:space="preserve"> </w:t>
      </w:r>
      <w:r>
        <w:rPr>
          <w:sz w:val="24"/>
          <w:szCs w:val="24"/>
        </w:rPr>
        <w:t>Záměrem této politiky</w:t>
      </w:r>
      <w:r w:rsidRPr="00D7177E">
        <w:rPr>
          <w:sz w:val="24"/>
          <w:szCs w:val="24"/>
        </w:rPr>
        <w:t xml:space="preserve"> je umožnit bezpečné a efektivní využití moderních </w:t>
      </w:r>
      <w:r>
        <w:rPr>
          <w:sz w:val="24"/>
          <w:szCs w:val="24"/>
        </w:rPr>
        <w:t>nástrojů AI</w:t>
      </w:r>
      <w:r w:rsidRPr="00D7177E">
        <w:rPr>
          <w:sz w:val="24"/>
          <w:szCs w:val="24"/>
        </w:rPr>
        <w:t>, při zachování zákonnosti, bezpečnosti informací a ochrany práv v souladu s touto instrukcí</w:t>
      </w:r>
      <w:r>
        <w:rPr>
          <w:sz w:val="24"/>
          <w:szCs w:val="24"/>
        </w:rPr>
        <w:t xml:space="preserve"> </w:t>
      </w:r>
      <w:r w:rsidRPr="00D7177E">
        <w:rPr>
          <w:sz w:val="24"/>
          <w:szCs w:val="24"/>
        </w:rPr>
        <w:t>a platnou legislativou.</w:t>
      </w:r>
    </w:p>
    <w:p w14:paraId="426755B4" w14:textId="77777777" w:rsidR="002A5CB5" w:rsidRPr="000942A5" w:rsidRDefault="002A5CB5" w:rsidP="002A5CB5">
      <w:pPr>
        <w:jc w:val="both"/>
      </w:pPr>
    </w:p>
    <w:p w14:paraId="114FB282" w14:textId="77777777" w:rsidR="002A5CB5" w:rsidRPr="000942A5" w:rsidRDefault="002A5CB5" w:rsidP="002A5CB5">
      <w:pPr>
        <w:pStyle w:val="Nadpis1"/>
        <w:jc w:val="both"/>
        <w:rPr>
          <w:b/>
          <w:color w:val="auto"/>
          <w:sz w:val="24"/>
          <w:szCs w:val="24"/>
        </w:rPr>
      </w:pPr>
      <w:bookmarkStart w:id="2" w:name="_Toc214461947"/>
      <w:r w:rsidRPr="000942A5">
        <w:rPr>
          <w:b/>
          <w:color w:val="auto"/>
          <w:sz w:val="24"/>
          <w:szCs w:val="24"/>
        </w:rPr>
        <w:t xml:space="preserve">3 </w:t>
      </w:r>
      <w:r>
        <w:rPr>
          <w:b/>
          <w:color w:val="auto"/>
          <w:sz w:val="24"/>
          <w:szCs w:val="24"/>
        </w:rPr>
        <w:tab/>
      </w:r>
      <w:r w:rsidRPr="000942A5">
        <w:rPr>
          <w:b/>
          <w:color w:val="auto"/>
          <w:sz w:val="24"/>
          <w:szCs w:val="24"/>
        </w:rPr>
        <w:t>Zkratky a pojmy</w:t>
      </w:r>
      <w:bookmarkEnd w:id="2"/>
    </w:p>
    <w:p w14:paraId="397FF015" w14:textId="77777777" w:rsidR="002A5CB5" w:rsidRPr="00D7177E" w:rsidRDefault="002A5CB5" w:rsidP="002A5CB5">
      <w:pPr>
        <w:jc w:val="both"/>
        <w:rPr>
          <w:sz w:val="24"/>
          <w:szCs w:val="24"/>
        </w:rPr>
      </w:pPr>
      <w:r>
        <w:rPr>
          <w:sz w:val="24"/>
          <w:szCs w:val="24"/>
        </w:rPr>
        <w:t xml:space="preserve">(3) </w:t>
      </w:r>
      <w:r w:rsidRPr="00D7177E">
        <w:rPr>
          <w:sz w:val="24"/>
          <w:szCs w:val="24"/>
        </w:rPr>
        <w:t>V této politice jsou použity zkratky a pojmy z Instrukce, pokud je tato politika nedefinuje samostatně.</w:t>
      </w:r>
    </w:p>
    <w:p w14:paraId="7C2A1AB6" w14:textId="7BCD4579" w:rsidR="002A5CB5" w:rsidRPr="00D7177E" w:rsidRDefault="002A5CB5" w:rsidP="002A5CB5">
      <w:pPr>
        <w:jc w:val="both"/>
        <w:rPr>
          <w:sz w:val="24"/>
          <w:szCs w:val="24"/>
        </w:rPr>
      </w:pPr>
      <w:r>
        <w:rPr>
          <w:sz w:val="24"/>
          <w:szCs w:val="24"/>
        </w:rPr>
        <w:t xml:space="preserve">(4) </w:t>
      </w:r>
      <w:r w:rsidRPr="00D7177E">
        <w:rPr>
          <w:sz w:val="24"/>
          <w:szCs w:val="24"/>
        </w:rPr>
        <w:t>Uměl</w:t>
      </w:r>
      <w:r>
        <w:rPr>
          <w:sz w:val="24"/>
          <w:szCs w:val="24"/>
        </w:rPr>
        <w:t>á</w:t>
      </w:r>
      <w:r w:rsidRPr="00D7177E">
        <w:rPr>
          <w:sz w:val="24"/>
          <w:szCs w:val="24"/>
        </w:rPr>
        <w:t xml:space="preserve"> inteligenc</w:t>
      </w:r>
      <w:r>
        <w:rPr>
          <w:sz w:val="24"/>
          <w:szCs w:val="24"/>
        </w:rPr>
        <w:t>e</w:t>
      </w:r>
      <w:r w:rsidRPr="00D7177E">
        <w:rPr>
          <w:sz w:val="24"/>
          <w:szCs w:val="24"/>
        </w:rPr>
        <w:t xml:space="preserve"> (</w:t>
      </w:r>
      <w:proofErr w:type="spellStart"/>
      <w:r w:rsidRPr="00D7177E">
        <w:rPr>
          <w:sz w:val="24"/>
          <w:szCs w:val="24"/>
        </w:rPr>
        <w:t>Artificial</w:t>
      </w:r>
      <w:proofErr w:type="spellEnd"/>
      <w:r w:rsidRPr="00D7177E">
        <w:rPr>
          <w:sz w:val="24"/>
          <w:szCs w:val="24"/>
        </w:rPr>
        <w:t xml:space="preserve"> </w:t>
      </w:r>
      <w:proofErr w:type="spellStart"/>
      <w:r w:rsidRPr="00D7177E">
        <w:rPr>
          <w:sz w:val="24"/>
          <w:szCs w:val="24"/>
        </w:rPr>
        <w:t>Intelligence</w:t>
      </w:r>
      <w:proofErr w:type="spellEnd"/>
      <w:r w:rsidRPr="00D7177E">
        <w:rPr>
          <w:sz w:val="24"/>
          <w:szCs w:val="24"/>
        </w:rPr>
        <w:t xml:space="preserve"> – „AI“) </w:t>
      </w:r>
      <w:r>
        <w:rPr>
          <w:sz w:val="24"/>
          <w:szCs w:val="24"/>
        </w:rPr>
        <w:t xml:space="preserve">– </w:t>
      </w:r>
      <w:r w:rsidRPr="00D7177E">
        <w:rPr>
          <w:sz w:val="24"/>
          <w:szCs w:val="24"/>
        </w:rPr>
        <w:t xml:space="preserve">systémy založené na výpočetních modelech, které jsou schopny samostatně analyzovat vstupní data, učit se z nich a generovat výstupy, které vykazují znaky </w:t>
      </w:r>
      <w:r>
        <w:rPr>
          <w:sz w:val="24"/>
          <w:szCs w:val="24"/>
        </w:rPr>
        <w:t>autonomního</w:t>
      </w:r>
      <w:r w:rsidRPr="00D7177E">
        <w:rPr>
          <w:sz w:val="24"/>
          <w:szCs w:val="24"/>
        </w:rPr>
        <w:t xml:space="preserve"> rozhodování</w:t>
      </w:r>
      <w:r>
        <w:rPr>
          <w:sz w:val="24"/>
          <w:szCs w:val="24"/>
        </w:rPr>
        <w:t>, adaptace</w:t>
      </w:r>
      <w:r w:rsidRPr="00D7177E">
        <w:rPr>
          <w:sz w:val="24"/>
          <w:szCs w:val="24"/>
        </w:rPr>
        <w:t>, porozumění nebo tvořivosti. AI zahrnuje zejména generativní jazykové modely</w:t>
      </w:r>
      <w:r w:rsidR="000D71BF">
        <w:rPr>
          <w:sz w:val="24"/>
          <w:szCs w:val="24"/>
        </w:rPr>
        <w:t xml:space="preserve"> </w:t>
      </w:r>
      <w:r w:rsidRPr="00D7177E">
        <w:rPr>
          <w:sz w:val="24"/>
          <w:szCs w:val="24"/>
        </w:rPr>
        <w:t>a generativní obrazové modely</w:t>
      </w:r>
      <w:r>
        <w:rPr>
          <w:sz w:val="24"/>
          <w:szCs w:val="24"/>
        </w:rPr>
        <w:t xml:space="preserve">, </w:t>
      </w:r>
      <w:r w:rsidRPr="00D7177E">
        <w:rPr>
          <w:sz w:val="24"/>
          <w:szCs w:val="24"/>
        </w:rPr>
        <w:t>které na základě zadaných vstupů vytvářejí nové textové nebo vizuální výstupy</w:t>
      </w:r>
      <w:r>
        <w:rPr>
          <w:sz w:val="24"/>
          <w:szCs w:val="24"/>
        </w:rPr>
        <w:t>, případně jiné generativní modely AI.</w:t>
      </w:r>
    </w:p>
    <w:p w14:paraId="764FA416" w14:textId="77777777" w:rsidR="002A5CB5" w:rsidRPr="00D7177E" w:rsidRDefault="002A5CB5" w:rsidP="002A5CB5">
      <w:pPr>
        <w:jc w:val="both"/>
        <w:rPr>
          <w:sz w:val="24"/>
          <w:szCs w:val="24"/>
        </w:rPr>
      </w:pPr>
      <w:r>
        <w:rPr>
          <w:sz w:val="24"/>
          <w:szCs w:val="24"/>
        </w:rPr>
        <w:t xml:space="preserve">(5) </w:t>
      </w:r>
      <w:r w:rsidRPr="00D7177E">
        <w:rPr>
          <w:sz w:val="24"/>
          <w:szCs w:val="24"/>
        </w:rPr>
        <w:t>Platform</w:t>
      </w:r>
      <w:r>
        <w:rPr>
          <w:sz w:val="24"/>
          <w:szCs w:val="24"/>
        </w:rPr>
        <w:t>a</w:t>
      </w:r>
      <w:r w:rsidRPr="00D7177E">
        <w:rPr>
          <w:sz w:val="24"/>
          <w:szCs w:val="24"/>
        </w:rPr>
        <w:t xml:space="preserve"> AI </w:t>
      </w:r>
      <w:r>
        <w:rPr>
          <w:sz w:val="24"/>
          <w:szCs w:val="24"/>
        </w:rPr>
        <w:t xml:space="preserve">– </w:t>
      </w:r>
      <w:r w:rsidRPr="00D7177E">
        <w:rPr>
          <w:sz w:val="24"/>
          <w:szCs w:val="24"/>
        </w:rPr>
        <w:t xml:space="preserve">technologické prostředí nebo služba, která umožňuje přístup k funkcím AI, zejména nástrojům umožňujícím generování textového, obrazového nebo jiného výstupu na základě vstupních dat jako například Microsoft </w:t>
      </w:r>
      <w:proofErr w:type="spellStart"/>
      <w:r w:rsidRPr="00D7177E">
        <w:rPr>
          <w:sz w:val="24"/>
          <w:szCs w:val="24"/>
        </w:rPr>
        <w:t>Copilot</w:t>
      </w:r>
      <w:proofErr w:type="spellEnd"/>
      <w:r w:rsidRPr="00D7177E">
        <w:rPr>
          <w:sz w:val="24"/>
          <w:szCs w:val="24"/>
        </w:rPr>
        <w:t xml:space="preserve"> Chat, </w:t>
      </w:r>
      <w:proofErr w:type="spellStart"/>
      <w:r w:rsidRPr="00D7177E">
        <w:rPr>
          <w:sz w:val="24"/>
          <w:szCs w:val="24"/>
        </w:rPr>
        <w:t>OpenAI</w:t>
      </w:r>
      <w:proofErr w:type="spellEnd"/>
      <w:r w:rsidRPr="00D7177E">
        <w:rPr>
          <w:sz w:val="24"/>
          <w:szCs w:val="24"/>
        </w:rPr>
        <w:t xml:space="preserve"> </w:t>
      </w:r>
      <w:proofErr w:type="spellStart"/>
      <w:r w:rsidRPr="00D7177E">
        <w:rPr>
          <w:sz w:val="24"/>
          <w:szCs w:val="24"/>
        </w:rPr>
        <w:t>ChatGPT</w:t>
      </w:r>
      <w:proofErr w:type="spellEnd"/>
      <w:r w:rsidRPr="00D7177E">
        <w:rPr>
          <w:sz w:val="24"/>
          <w:szCs w:val="24"/>
        </w:rPr>
        <w:t xml:space="preserve">, Google </w:t>
      </w:r>
      <w:proofErr w:type="spellStart"/>
      <w:r w:rsidRPr="00D7177E">
        <w:rPr>
          <w:sz w:val="24"/>
          <w:szCs w:val="24"/>
        </w:rPr>
        <w:t>Gemini</w:t>
      </w:r>
      <w:proofErr w:type="spellEnd"/>
      <w:r w:rsidRPr="00D7177E">
        <w:rPr>
          <w:sz w:val="24"/>
          <w:szCs w:val="24"/>
        </w:rPr>
        <w:t xml:space="preserve">, </w:t>
      </w:r>
      <w:proofErr w:type="spellStart"/>
      <w:r w:rsidRPr="00D7177E">
        <w:rPr>
          <w:sz w:val="24"/>
          <w:szCs w:val="24"/>
        </w:rPr>
        <w:t>Anthropic</w:t>
      </w:r>
      <w:proofErr w:type="spellEnd"/>
      <w:r w:rsidRPr="00D7177E">
        <w:rPr>
          <w:sz w:val="24"/>
          <w:szCs w:val="24"/>
        </w:rPr>
        <w:t xml:space="preserve"> Claude, </w:t>
      </w:r>
      <w:proofErr w:type="spellStart"/>
      <w:r w:rsidRPr="00D7177E">
        <w:rPr>
          <w:sz w:val="24"/>
          <w:szCs w:val="24"/>
        </w:rPr>
        <w:t>Midjourney</w:t>
      </w:r>
      <w:proofErr w:type="spellEnd"/>
      <w:r w:rsidRPr="00D7177E">
        <w:rPr>
          <w:sz w:val="24"/>
          <w:szCs w:val="24"/>
        </w:rPr>
        <w:t>, DALL·E, prostřednictvím uživatelského rozhraní, aplikačního rozhraní (API) nebo jiného nástroje. Platforma AI může být provozována jako cloudová služba, lokální aplikace nebo integrovaná součást jiného softwarového řešení.</w:t>
      </w:r>
    </w:p>
    <w:p w14:paraId="6856D674" w14:textId="77777777" w:rsidR="002A5CB5" w:rsidRPr="00D7177E" w:rsidRDefault="002A5CB5" w:rsidP="002A5CB5">
      <w:pPr>
        <w:jc w:val="both"/>
        <w:rPr>
          <w:sz w:val="24"/>
          <w:szCs w:val="24"/>
        </w:rPr>
      </w:pPr>
      <w:r>
        <w:rPr>
          <w:sz w:val="24"/>
          <w:szCs w:val="24"/>
        </w:rPr>
        <w:t xml:space="preserve">(6) </w:t>
      </w:r>
      <w:r w:rsidRPr="00D7177E">
        <w:rPr>
          <w:sz w:val="24"/>
          <w:szCs w:val="24"/>
        </w:rPr>
        <w:t xml:space="preserve">Nástroj AI </w:t>
      </w:r>
      <w:r>
        <w:rPr>
          <w:sz w:val="24"/>
          <w:szCs w:val="24"/>
        </w:rPr>
        <w:t xml:space="preserve">– </w:t>
      </w:r>
      <w:r w:rsidRPr="00D7177E">
        <w:rPr>
          <w:sz w:val="24"/>
          <w:szCs w:val="24"/>
        </w:rPr>
        <w:t xml:space="preserve">konkrétní softwarová aplikace, modul nebo funkce, která využívá AI k provádění specifických úloh jako je generování textu, analýza dat, rozpoznávání vzorů, překlad, sumarizace nebo tvorba obrazového obsahu. Nástroj AI může být součástí širší platformy AI nebo fungovat samostatně. Příkladem nástrojů AI jsou například funkce Microsoft </w:t>
      </w:r>
      <w:proofErr w:type="spellStart"/>
      <w:r w:rsidRPr="00D7177E">
        <w:rPr>
          <w:sz w:val="24"/>
          <w:szCs w:val="24"/>
        </w:rPr>
        <w:t>Copilot</w:t>
      </w:r>
      <w:proofErr w:type="spellEnd"/>
      <w:r w:rsidRPr="00D7177E">
        <w:rPr>
          <w:sz w:val="24"/>
          <w:szCs w:val="24"/>
        </w:rPr>
        <w:t xml:space="preserve"> pro generování textu v dokumentech, nástroje pro automatické shrnutí textu, generátory obrázků na základě textového vstupu nebo chatboty využívající jazykové modely.</w:t>
      </w:r>
    </w:p>
    <w:p w14:paraId="666E00B9" w14:textId="21767168" w:rsidR="002A5CB5" w:rsidRPr="00D7177E" w:rsidRDefault="002A5CB5" w:rsidP="002A5CB5">
      <w:pPr>
        <w:jc w:val="both"/>
        <w:rPr>
          <w:sz w:val="24"/>
          <w:szCs w:val="24"/>
        </w:rPr>
      </w:pPr>
      <w:r>
        <w:rPr>
          <w:sz w:val="24"/>
          <w:szCs w:val="24"/>
        </w:rPr>
        <w:t>(7) Schválený</w:t>
      </w:r>
      <w:r w:rsidRPr="00D7177E">
        <w:rPr>
          <w:sz w:val="24"/>
          <w:szCs w:val="24"/>
        </w:rPr>
        <w:t xml:space="preserve"> nástroj AI </w:t>
      </w:r>
      <w:r>
        <w:rPr>
          <w:sz w:val="24"/>
          <w:szCs w:val="24"/>
        </w:rPr>
        <w:t xml:space="preserve">– </w:t>
      </w:r>
      <w:r w:rsidRPr="00D7177E">
        <w:rPr>
          <w:sz w:val="24"/>
          <w:szCs w:val="24"/>
        </w:rPr>
        <w:t>takový nástroj</w:t>
      </w:r>
      <w:r>
        <w:rPr>
          <w:sz w:val="24"/>
          <w:szCs w:val="24"/>
        </w:rPr>
        <w:t xml:space="preserve"> AI</w:t>
      </w:r>
      <w:r w:rsidRPr="00D7177E">
        <w:rPr>
          <w:sz w:val="24"/>
          <w:szCs w:val="24"/>
        </w:rPr>
        <w:t>, který je schválen</w:t>
      </w:r>
      <w:r>
        <w:rPr>
          <w:sz w:val="24"/>
          <w:szCs w:val="24"/>
        </w:rPr>
        <w:t xml:space="preserve"> manažerem kybernetické bezpečnosti</w:t>
      </w:r>
      <w:r w:rsidRPr="00D7177E">
        <w:rPr>
          <w:sz w:val="24"/>
          <w:szCs w:val="24"/>
        </w:rPr>
        <w:t xml:space="preserve"> k využívání v rámci pracovní</w:t>
      </w:r>
      <w:r>
        <w:rPr>
          <w:sz w:val="24"/>
          <w:szCs w:val="24"/>
        </w:rPr>
        <w:t>/služební</w:t>
      </w:r>
      <w:r w:rsidRPr="00D7177E">
        <w:rPr>
          <w:sz w:val="24"/>
          <w:szCs w:val="24"/>
        </w:rPr>
        <w:t xml:space="preserve"> činnosti pracovníků resortu </w:t>
      </w:r>
      <w:r w:rsidRPr="00D7177E">
        <w:rPr>
          <w:sz w:val="24"/>
          <w:szCs w:val="24"/>
        </w:rPr>
        <w:lastRenderedPageBreak/>
        <w:t xml:space="preserve">spravedlnosti a k nakládání s </w:t>
      </w:r>
      <w:r>
        <w:rPr>
          <w:sz w:val="24"/>
          <w:szCs w:val="24"/>
        </w:rPr>
        <w:t>resortními</w:t>
      </w:r>
      <w:r w:rsidRPr="00D7177E">
        <w:rPr>
          <w:sz w:val="24"/>
          <w:szCs w:val="24"/>
        </w:rPr>
        <w:t xml:space="preserve"> daty. V současnosti je jím pouze Microsoft </w:t>
      </w:r>
      <w:proofErr w:type="spellStart"/>
      <w:r w:rsidRPr="00D7177E">
        <w:rPr>
          <w:sz w:val="24"/>
          <w:szCs w:val="24"/>
        </w:rPr>
        <w:t>Copilot</w:t>
      </w:r>
      <w:proofErr w:type="spellEnd"/>
      <w:r w:rsidRPr="00D7177E">
        <w:rPr>
          <w:sz w:val="24"/>
          <w:szCs w:val="24"/>
        </w:rPr>
        <w:t xml:space="preserve">, který funguje na zabezpečeném </w:t>
      </w:r>
      <w:proofErr w:type="spellStart"/>
      <w:r w:rsidRPr="00D7177E">
        <w:rPr>
          <w:sz w:val="24"/>
          <w:szCs w:val="24"/>
        </w:rPr>
        <w:t>tenantu</w:t>
      </w:r>
      <w:proofErr w:type="spellEnd"/>
      <w:r w:rsidRPr="00D7177E">
        <w:rPr>
          <w:sz w:val="24"/>
          <w:szCs w:val="24"/>
        </w:rPr>
        <w:t xml:space="preserve"> </w:t>
      </w:r>
      <w:r w:rsidR="008767EE">
        <w:rPr>
          <w:sz w:val="24"/>
          <w:szCs w:val="24"/>
        </w:rPr>
        <w:t>ministerstva</w:t>
      </w:r>
      <w:r w:rsidRPr="00D7177E">
        <w:rPr>
          <w:sz w:val="24"/>
          <w:szCs w:val="24"/>
        </w:rPr>
        <w:t xml:space="preserve"> a který lze využívat na všech pracovních zařízeních, pod pracovním účtem.</w:t>
      </w:r>
    </w:p>
    <w:p w14:paraId="251E9838" w14:textId="77777777" w:rsidR="002A5CB5" w:rsidRPr="00D7177E" w:rsidRDefault="002A5CB5" w:rsidP="002A5CB5">
      <w:pPr>
        <w:jc w:val="both"/>
        <w:rPr>
          <w:sz w:val="24"/>
          <w:szCs w:val="24"/>
        </w:rPr>
      </w:pPr>
      <w:r>
        <w:rPr>
          <w:sz w:val="24"/>
          <w:szCs w:val="24"/>
        </w:rPr>
        <w:t xml:space="preserve">(8) </w:t>
      </w:r>
      <w:r w:rsidRPr="00D7177E">
        <w:rPr>
          <w:sz w:val="24"/>
          <w:szCs w:val="24"/>
        </w:rPr>
        <w:t>Ne</w:t>
      </w:r>
      <w:r>
        <w:rPr>
          <w:sz w:val="24"/>
          <w:szCs w:val="24"/>
        </w:rPr>
        <w:t>schváleným</w:t>
      </w:r>
      <w:r w:rsidRPr="00D7177E">
        <w:rPr>
          <w:sz w:val="24"/>
          <w:szCs w:val="24"/>
        </w:rPr>
        <w:t xml:space="preserve"> nástrojem AI se rozumí jakýkoli nástroj, který nebyl schválen </w:t>
      </w:r>
      <w:r>
        <w:rPr>
          <w:sz w:val="24"/>
          <w:szCs w:val="24"/>
        </w:rPr>
        <w:t>manažerem kybernetické bezpečnosti dle odst. (42) této politiky</w:t>
      </w:r>
      <w:r w:rsidRPr="00D7177E">
        <w:rPr>
          <w:sz w:val="24"/>
          <w:szCs w:val="24"/>
        </w:rPr>
        <w:t>, včetně případů, kdy je spuštěn pod osobním (soukromým) uživatelským účtem, a to i v rámci pracovního zařízení nebo sítě. Ne</w:t>
      </w:r>
      <w:r>
        <w:rPr>
          <w:sz w:val="24"/>
          <w:szCs w:val="24"/>
        </w:rPr>
        <w:t>schválené</w:t>
      </w:r>
      <w:r w:rsidRPr="00D7177E">
        <w:rPr>
          <w:sz w:val="24"/>
          <w:szCs w:val="24"/>
        </w:rPr>
        <w:t xml:space="preserve"> nástroje nesmí být používány k práci s </w:t>
      </w:r>
      <w:r>
        <w:rPr>
          <w:sz w:val="24"/>
          <w:szCs w:val="24"/>
        </w:rPr>
        <w:t>resortními</w:t>
      </w:r>
      <w:r w:rsidRPr="00D7177E">
        <w:rPr>
          <w:sz w:val="24"/>
          <w:szCs w:val="24"/>
        </w:rPr>
        <w:t xml:space="preserve"> daty</w:t>
      </w:r>
      <w:r>
        <w:rPr>
          <w:sz w:val="24"/>
          <w:szCs w:val="24"/>
        </w:rPr>
        <w:t>, není-li stanoveno jinak</w:t>
      </w:r>
      <w:r w:rsidRPr="00D7177E">
        <w:rPr>
          <w:sz w:val="24"/>
          <w:szCs w:val="24"/>
        </w:rPr>
        <w:t>.</w:t>
      </w:r>
    </w:p>
    <w:p w14:paraId="21C25C1C" w14:textId="77777777" w:rsidR="002A5CB5" w:rsidRPr="00D7177E" w:rsidRDefault="002A5CB5" w:rsidP="002A5CB5">
      <w:pPr>
        <w:jc w:val="both"/>
        <w:rPr>
          <w:sz w:val="24"/>
          <w:szCs w:val="24"/>
        </w:rPr>
      </w:pPr>
      <w:r>
        <w:rPr>
          <w:sz w:val="24"/>
          <w:szCs w:val="24"/>
        </w:rPr>
        <w:t>(9) Resortními</w:t>
      </w:r>
      <w:r w:rsidRPr="00D7177E">
        <w:rPr>
          <w:sz w:val="24"/>
          <w:szCs w:val="24"/>
        </w:rPr>
        <w:t xml:space="preserve"> daty jsou veškeré informace</w:t>
      </w:r>
      <w:r>
        <w:rPr>
          <w:sz w:val="24"/>
          <w:szCs w:val="24"/>
        </w:rPr>
        <w:t xml:space="preserve"> hodné ochrany</w:t>
      </w:r>
      <w:r w:rsidRPr="00D7177E">
        <w:rPr>
          <w:sz w:val="24"/>
          <w:szCs w:val="24"/>
        </w:rPr>
        <w:t xml:space="preserve">, se kterými orgány </w:t>
      </w:r>
      <w:r>
        <w:rPr>
          <w:sz w:val="24"/>
          <w:szCs w:val="24"/>
        </w:rPr>
        <w:t>resortu spravedlnosti</w:t>
      </w:r>
      <w:r w:rsidRPr="00D7177E">
        <w:rPr>
          <w:sz w:val="24"/>
          <w:szCs w:val="24"/>
        </w:rPr>
        <w:t xml:space="preserve"> pracují, zejména osobní údaje, citlivé informace, informace z neveřejných spisů</w:t>
      </w:r>
      <w:r>
        <w:rPr>
          <w:sz w:val="24"/>
          <w:szCs w:val="24"/>
        </w:rPr>
        <w:t>, neveřejná data třetích stran</w:t>
      </w:r>
      <w:r w:rsidRPr="00D7177E">
        <w:rPr>
          <w:sz w:val="24"/>
          <w:szCs w:val="24"/>
        </w:rPr>
        <w:t xml:space="preserve"> a jiné důvěrné skutečnosti.  </w:t>
      </w:r>
      <w:r>
        <w:rPr>
          <w:sz w:val="24"/>
          <w:szCs w:val="24"/>
        </w:rPr>
        <w:t> Pro účely</w:t>
      </w:r>
      <w:r w:rsidRPr="00D7177E">
        <w:rPr>
          <w:sz w:val="24"/>
          <w:szCs w:val="24"/>
        </w:rPr>
        <w:t xml:space="preserve"> této politiky se </w:t>
      </w:r>
      <w:r>
        <w:rPr>
          <w:sz w:val="24"/>
          <w:szCs w:val="24"/>
        </w:rPr>
        <w:t>resortními</w:t>
      </w:r>
      <w:r w:rsidRPr="00D7177E">
        <w:rPr>
          <w:sz w:val="24"/>
          <w:szCs w:val="24"/>
        </w:rPr>
        <w:t xml:space="preserve"> daty myslí všechny informace klasifikované jako </w:t>
      </w:r>
      <w:r>
        <w:rPr>
          <w:sz w:val="24"/>
          <w:szCs w:val="24"/>
        </w:rPr>
        <w:t xml:space="preserve">JUST – veřejné, </w:t>
      </w:r>
      <w:r w:rsidRPr="00D7177E">
        <w:rPr>
          <w:sz w:val="24"/>
          <w:szCs w:val="24"/>
        </w:rPr>
        <w:t>JUST</w:t>
      </w:r>
      <w:r>
        <w:rPr>
          <w:sz w:val="24"/>
          <w:szCs w:val="24"/>
        </w:rPr>
        <w:t>-</w:t>
      </w:r>
      <w:r w:rsidRPr="00D7177E">
        <w:rPr>
          <w:sz w:val="24"/>
          <w:szCs w:val="24"/>
        </w:rPr>
        <w:t>Interní</w:t>
      </w:r>
      <w:r>
        <w:rPr>
          <w:sz w:val="24"/>
          <w:szCs w:val="24"/>
        </w:rPr>
        <w:t xml:space="preserve"> informace, </w:t>
      </w:r>
      <w:r w:rsidRPr="00D7177E">
        <w:rPr>
          <w:sz w:val="24"/>
          <w:szCs w:val="24"/>
        </w:rPr>
        <w:t>JUST</w:t>
      </w:r>
      <w:r>
        <w:rPr>
          <w:sz w:val="24"/>
          <w:szCs w:val="24"/>
        </w:rPr>
        <w:t>-</w:t>
      </w:r>
      <w:r w:rsidRPr="00D7177E">
        <w:rPr>
          <w:sz w:val="24"/>
          <w:szCs w:val="24"/>
        </w:rPr>
        <w:t>Citlivé</w:t>
      </w:r>
      <w:r>
        <w:rPr>
          <w:sz w:val="24"/>
          <w:szCs w:val="24"/>
        </w:rPr>
        <w:t xml:space="preserve"> informace a JUST-Zvláště citlivé informace.</w:t>
      </w:r>
    </w:p>
    <w:p w14:paraId="385467C1" w14:textId="77777777" w:rsidR="002A5CB5" w:rsidRDefault="002A5CB5" w:rsidP="002A5CB5">
      <w:pPr>
        <w:jc w:val="both"/>
        <w:rPr>
          <w:sz w:val="24"/>
          <w:szCs w:val="24"/>
        </w:rPr>
      </w:pPr>
      <w:r>
        <w:rPr>
          <w:sz w:val="24"/>
          <w:szCs w:val="24"/>
        </w:rPr>
        <w:t xml:space="preserve">(10) </w:t>
      </w:r>
      <w:r w:rsidRPr="00D7177E">
        <w:rPr>
          <w:sz w:val="24"/>
          <w:szCs w:val="24"/>
        </w:rPr>
        <w:t xml:space="preserve">Pro účely této </w:t>
      </w:r>
      <w:r>
        <w:rPr>
          <w:sz w:val="24"/>
          <w:szCs w:val="24"/>
        </w:rPr>
        <w:t>politiky</w:t>
      </w:r>
      <w:r w:rsidRPr="00D7177E">
        <w:rPr>
          <w:sz w:val="24"/>
          <w:szCs w:val="24"/>
        </w:rPr>
        <w:t xml:space="preserve"> se osobní údaj považuje za citlivou informaci ve smyslu odstavce </w:t>
      </w:r>
      <w:r>
        <w:rPr>
          <w:sz w:val="24"/>
          <w:szCs w:val="24"/>
        </w:rPr>
        <w:t>(</w:t>
      </w:r>
      <w:r w:rsidRPr="00D7177E">
        <w:rPr>
          <w:sz w:val="24"/>
          <w:szCs w:val="24"/>
        </w:rPr>
        <w:t>22</w:t>
      </w:r>
      <w:r>
        <w:rPr>
          <w:sz w:val="24"/>
          <w:szCs w:val="24"/>
        </w:rPr>
        <w:t xml:space="preserve">) </w:t>
      </w:r>
      <w:r w:rsidRPr="00D7177E">
        <w:rPr>
          <w:sz w:val="24"/>
          <w:szCs w:val="24"/>
        </w:rPr>
        <w:t xml:space="preserve">Politiky č. 4 – Politika aktiv. </w:t>
      </w:r>
    </w:p>
    <w:p w14:paraId="191D18D4" w14:textId="77777777" w:rsidR="002A5CB5" w:rsidRPr="00D7177E" w:rsidRDefault="002A5CB5" w:rsidP="002A5CB5">
      <w:pPr>
        <w:jc w:val="both"/>
        <w:rPr>
          <w:sz w:val="24"/>
          <w:szCs w:val="24"/>
        </w:rPr>
      </w:pPr>
      <w:r>
        <w:rPr>
          <w:sz w:val="24"/>
          <w:szCs w:val="24"/>
        </w:rPr>
        <w:t xml:space="preserve">(11) </w:t>
      </w:r>
      <w:r w:rsidRPr="00D7177E">
        <w:rPr>
          <w:sz w:val="24"/>
          <w:szCs w:val="24"/>
        </w:rPr>
        <w:t xml:space="preserve">Zabezpečený </w:t>
      </w:r>
      <w:proofErr w:type="spellStart"/>
      <w:r w:rsidRPr="00D7177E">
        <w:rPr>
          <w:sz w:val="24"/>
          <w:szCs w:val="24"/>
        </w:rPr>
        <w:t>tenant</w:t>
      </w:r>
      <w:proofErr w:type="spellEnd"/>
      <w:r w:rsidRPr="00D7177E">
        <w:rPr>
          <w:sz w:val="24"/>
          <w:szCs w:val="24"/>
        </w:rPr>
        <w:t xml:space="preserve"> </w:t>
      </w:r>
      <w:r>
        <w:rPr>
          <w:sz w:val="24"/>
          <w:szCs w:val="24"/>
        </w:rPr>
        <w:t xml:space="preserve">– </w:t>
      </w:r>
      <w:r w:rsidRPr="00D7177E">
        <w:rPr>
          <w:sz w:val="24"/>
          <w:szCs w:val="24"/>
        </w:rPr>
        <w:t xml:space="preserve">oddělené, zabezpečené cloudové prostředí provozované pro resort </w:t>
      </w:r>
      <w:r>
        <w:rPr>
          <w:sz w:val="24"/>
          <w:szCs w:val="24"/>
        </w:rPr>
        <w:t>spravedlnosti</w:t>
      </w:r>
      <w:r w:rsidRPr="00D7177E">
        <w:rPr>
          <w:sz w:val="24"/>
          <w:szCs w:val="24"/>
        </w:rPr>
        <w:t xml:space="preserve"> s přísnou kontrolou přístupu a toků dat, které zajišťuje, že vložená data neopustí </w:t>
      </w:r>
      <w:r>
        <w:rPr>
          <w:sz w:val="24"/>
          <w:szCs w:val="24"/>
        </w:rPr>
        <w:t xml:space="preserve">Evropskou unii </w:t>
      </w:r>
      <w:r w:rsidRPr="00D7177E">
        <w:rPr>
          <w:sz w:val="24"/>
          <w:szCs w:val="24"/>
        </w:rPr>
        <w:t>a nejsou využita k trénování veřejných AI modelů.</w:t>
      </w:r>
    </w:p>
    <w:p w14:paraId="0C4E3BF5" w14:textId="77777777" w:rsidR="002A5CB5" w:rsidRPr="00D7177E" w:rsidRDefault="002A5CB5" w:rsidP="002A5CB5">
      <w:pPr>
        <w:jc w:val="both"/>
        <w:rPr>
          <w:sz w:val="24"/>
          <w:szCs w:val="24"/>
        </w:rPr>
      </w:pPr>
      <w:r>
        <w:rPr>
          <w:sz w:val="24"/>
          <w:szCs w:val="24"/>
        </w:rPr>
        <w:t xml:space="preserve">(12) </w:t>
      </w:r>
      <w:r w:rsidRPr="00D7177E">
        <w:rPr>
          <w:sz w:val="24"/>
          <w:szCs w:val="24"/>
        </w:rPr>
        <w:t xml:space="preserve">Promptem </w:t>
      </w:r>
      <w:r>
        <w:rPr>
          <w:sz w:val="24"/>
          <w:szCs w:val="24"/>
        </w:rPr>
        <w:t xml:space="preserve">se rozumí </w:t>
      </w:r>
      <w:r w:rsidRPr="00D7177E">
        <w:rPr>
          <w:sz w:val="24"/>
          <w:szCs w:val="24"/>
        </w:rPr>
        <w:t xml:space="preserve">vstupní pokyn, dotaz nebo zadání, které uživatel poskytuje nástroji </w:t>
      </w:r>
      <w:r>
        <w:rPr>
          <w:sz w:val="24"/>
          <w:szCs w:val="24"/>
        </w:rPr>
        <w:t>AI</w:t>
      </w:r>
      <w:r w:rsidRPr="00D7177E">
        <w:rPr>
          <w:sz w:val="24"/>
          <w:szCs w:val="24"/>
        </w:rPr>
        <w:t xml:space="preserve"> za účelem vygenerování odpovědi, výstupu nebo jiné formy zpracování. Prompt může mít podobu textu, otázky, příkazu nebo kombinace více vstupních údajů (např. text a obrázek). </w:t>
      </w:r>
    </w:p>
    <w:p w14:paraId="305EEFA9" w14:textId="77777777" w:rsidR="002A5CB5" w:rsidRDefault="002A5CB5" w:rsidP="002A5CB5">
      <w:pPr>
        <w:jc w:val="both"/>
        <w:rPr>
          <w:sz w:val="24"/>
          <w:szCs w:val="24"/>
        </w:rPr>
      </w:pPr>
      <w:r>
        <w:rPr>
          <w:sz w:val="24"/>
          <w:szCs w:val="24"/>
        </w:rPr>
        <w:t xml:space="preserve">(13) </w:t>
      </w:r>
      <w:r w:rsidRPr="00D7177E">
        <w:rPr>
          <w:sz w:val="24"/>
          <w:szCs w:val="24"/>
        </w:rPr>
        <w:t>Princip minimalizace</w:t>
      </w:r>
      <w:r>
        <w:rPr>
          <w:sz w:val="24"/>
          <w:szCs w:val="24"/>
        </w:rPr>
        <w:t xml:space="preserve"> je</w:t>
      </w:r>
      <w:r w:rsidRPr="00D7177E">
        <w:rPr>
          <w:sz w:val="24"/>
          <w:szCs w:val="24"/>
        </w:rPr>
        <w:t xml:space="preserve"> zásada, podle níž smí být při zákonném a bezpečném využívání nástrojů AI zpracovávány pouze takové </w:t>
      </w:r>
      <w:r>
        <w:rPr>
          <w:sz w:val="24"/>
          <w:szCs w:val="24"/>
        </w:rPr>
        <w:t xml:space="preserve">osobní </w:t>
      </w:r>
      <w:r w:rsidRPr="00D7177E">
        <w:rPr>
          <w:sz w:val="24"/>
          <w:szCs w:val="24"/>
        </w:rPr>
        <w:t>údaje a v takovém rozsahu, který je nezbytný pro dosažení konkrétního účelu.</w:t>
      </w:r>
      <w:r>
        <w:rPr>
          <w:rStyle w:val="Znakapoznpodarou"/>
          <w:sz w:val="24"/>
          <w:szCs w:val="24"/>
        </w:rPr>
        <w:footnoteReference w:id="2"/>
      </w:r>
      <w:r w:rsidRPr="00D7177E">
        <w:rPr>
          <w:sz w:val="24"/>
          <w:szCs w:val="24"/>
        </w:rPr>
        <w:t xml:space="preserve"> </w:t>
      </w:r>
      <w:r>
        <w:rPr>
          <w:sz w:val="24"/>
          <w:szCs w:val="24"/>
        </w:rPr>
        <w:t xml:space="preserve"> Zásada spočívá v omezení promptů </w:t>
      </w:r>
      <w:r w:rsidRPr="00D7177E">
        <w:rPr>
          <w:sz w:val="24"/>
          <w:szCs w:val="24"/>
        </w:rPr>
        <w:t xml:space="preserve">na minimum potřebné pro daný úkol a vyvarovat se zadávání nadbytečných, citlivých nebo identifikujících informací, pokud to není výslovně nezbytné a právně podložené, například používat obecné popisy místo konkrétních údajů, vynechávat jména, adresy a další identifikátory, pokud nejsou nezbytné, anonymizovat nebo </w:t>
      </w:r>
      <w:proofErr w:type="spellStart"/>
      <w:r w:rsidRPr="00D7177E">
        <w:rPr>
          <w:sz w:val="24"/>
          <w:szCs w:val="24"/>
        </w:rPr>
        <w:t>pseudonymizovat</w:t>
      </w:r>
      <w:proofErr w:type="spellEnd"/>
      <w:r w:rsidRPr="00D7177E">
        <w:rPr>
          <w:sz w:val="24"/>
          <w:szCs w:val="24"/>
        </w:rPr>
        <w:t xml:space="preserve"> data, pokud je to možné. </w:t>
      </w:r>
    </w:p>
    <w:p w14:paraId="451CEF13" w14:textId="77777777" w:rsidR="002A5CB5" w:rsidRPr="00D7177E" w:rsidRDefault="002A5CB5" w:rsidP="002A5CB5">
      <w:pPr>
        <w:jc w:val="both"/>
        <w:rPr>
          <w:sz w:val="24"/>
          <w:szCs w:val="24"/>
        </w:rPr>
      </w:pPr>
    </w:p>
    <w:p w14:paraId="020C8D17" w14:textId="77777777" w:rsidR="002A5CB5" w:rsidRPr="000942A5" w:rsidRDefault="002A5CB5" w:rsidP="002A5CB5">
      <w:pPr>
        <w:pStyle w:val="Nadpis1"/>
        <w:jc w:val="both"/>
        <w:rPr>
          <w:b/>
          <w:color w:val="auto"/>
          <w:sz w:val="24"/>
          <w:szCs w:val="24"/>
        </w:rPr>
      </w:pPr>
      <w:bookmarkStart w:id="3" w:name="_Toc214461948"/>
      <w:r w:rsidRPr="000942A5">
        <w:rPr>
          <w:b/>
          <w:color w:val="auto"/>
          <w:sz w:val="24"/>
          <w:szCs w:val="24"/>
        </w:rPr>
        <w:t xml:space="preserve">4 </w:t>
      </w:r>
      <w:r>
        <w:rPr>
          <w:b/>
          <w:color w:val="auto"/>
          <w:sz w:val="24"/>
          <w:szCs w:val="24"/>
        </w:rPr>
        <w:tab/>
      </w:r>
      <w:r w:rsidRPr="000942A5">
        <w:rPr>
          <w:b/>
          <w:color w:val="auto"/>
          <w:sz w:val="24"/>
          <w:szCs w:val="24"/>
        </w:rPr>
        <w:t>Rozsah působnosti</w:t>
      </w:r>
      <w:bookmarkEnd w:id="3"/>
      <w:r w:rsidRPr="000942A5">
        <w:rPr>
          <w:b/>
          <w:color w:val="auto"/>
          <w:sz w:val="24"/>
          <w:szCs w:val="24"/>
        </w:rPr>
        <w:t xml:space="preserve"> </w:t>
      </w:r>
    </w:p>
    <w:p w14:paraId="368D4F06" w14:textId="77777777" w:rsidR="002A5CB5" w:rsidRPr="00D7177E" w:rsidRDefault="002A5CB5" w:rsidP="002A5CB5">
      <w:pPr>
        <w:jc w:val="both"/>
        <w:rPr>
          <w:sz w:val="24"/>
          <w:szCs w:val="24"/>
        </w:rPr>
      </w:pPr>
      <w:r w:rsidRPr="00D7177E">
        <w:rPr>
          <w:sz w:val="24"/>
          <w:szCs w:val="24"/>
        </w:rPr>
        <w:t>(1</w:t>
      </w:r>
      <w:r>
        <w:rPr>
          <w:sz w:val="24"/>
          <w:szCs w:val="24"/>
        </w:rPr>
        <w:t xml:space="preserve">4) </w:t>
      </w:r>
      <w:r w:rsidRPr="00D7177E">
        <w:rPr>
          <w:sz w:val="24"/>
          <w:szCs w:val="24"/>
        </w:rPr>
        <w:t xml:space="preserve">Tato politika se vztahuje na všechny pracovníky resortu </w:t>
      </w:r>
      <w:r>
        <w:rPr>
          <w:sz w:val="24"/>
          <w:szCs w:val="24"/>
        </w:rPr>
        <w:t>spravedlnosti.</w:t>
      </w:r>
    </w:p>
    <w:p w14:paraId="661D5E57" w14:textId="679B8256" w:rsidR="002A5CB5" w:rsidRDefault="002A5CB5" w:rsidP="002A5CB5">
      <w:pPr>
        <w:jc w:val="both"/>
        <w:rPr>
          <w:sz w:val="24"/>
          <w:szCs w:val="24"/>
        </w:rPr>
      </w:pPr>
      <w:r w:rsidRPr="00D7177E">
        <w:rPr>
          <w:sz w:val="24"/>
          <w:szCs w:val="24"/>
        </w:rPr>
        <w:t>(</w:t>
      </w:r>
      <w:r>
        <w:rPr>
          <w:sz w:val="24"/>
          <w:szCs w:val="24"/>
        </w:rPr>
        <w:t xml:space="preserve">15) </w:t>
      </w:r>
      <w:r w:rsidR="00F61CCD" w:rsidRPr="00F61CCD">
        <w:rPr>
          <w:sz w:val="24"/>
          <w:szCs w:val="24"/>
        </w:rPr>
        <w:t xml:space="preserve">Odpovědnost za dodržování ustanovení této politiky mají všichni pracovníci a smluvní partneři justičních složek, kteří s ní musí být prokazatelně seznámeni. Ustanovení této </w:t>
      </w:r>
      <w:r w:rsidR="00F61CCD" w:rsidRPr="00F61CCD">
        <w:rPr>
          <w:sz w:val="24"/>
          <w:szCs w:val="24"/>
        </w:rPr>
        <w:lastRenderedPageBreak/>
        <w:t>politiky musí být zohledněna v právních jednáních justičních složek včetně právních jednání s externími subjekty, kteří musí být k jejímu dodržování smluvně zavázáni.</w:t>
      </w:r>
    </w:p>
    <w:p w14:paraId="0FB91330" w14:textId="77777777" w:rsidR="002A5CB5" w:rsidRDefault="002A5CB5" w:rsidP="002A5CB5">
      <w:pPr>
        <w:jc w:val="both"/>
        <w:rPr>
          <w:sz w:val="24"/>
          <w:szCs w:val="24"/>
        </w:rPr>
      </w:pPr>
      <w:r>
        <w:rPr>
          <w:sz w:val="24"/>
          <w:szCs w:val="24"/>
        </w:rPr>
        <w:t xml:space="preserve">(16) </w:t>
      </w:r>
      <w:r w:rsidRPr="00D7177E">
        <w:rPr>
          <w:sz w:val="24"/>
          <w:szCs w:val="24"/>
        </w:rPr>
        <w:t>Tato politika se vztahuje na veškeré technologie využívající AI používané pro pracovní</w:t>
      </w:r>
      <w:r>
        <w:rPr>
          <w:sz w:val="24"/>
          <w:szCs w:val="24"/>
        </w:rPr>
        <w:t>/služební účely</w:t>
      </w:r>
      <w:r w:rsidRPr="00D7177E">
        <w:rPr>
          <w:sz w:val="24"/>
          <w:szCs w:val="24"/>
        </w:rPr>
        <w:t xml:space="preserve">, nezávisle na tom, jestli se jedná o interní, externí, bezplatnou či zpoplatněnou verzi </w:t>
      </w:r>
      <w:r>
        <w:rPr>
          <w:sz w:val="24"/>
          <w:szCs w:val="24"/>
        </w:rPr>
        <w:t xml:space="preserve">nástroje </w:t>
      </w:r>
      <w:r w:rsidRPr="00D7177E">
        <w:rPr>
          <w:sz w:val="24"/>
          <w:szCs w:val="24"/>
        </w:rPr>
        <w:t>AI.</w:t>
      </w:r>
    </w:p>
    <w:p w14:paraId="4A21DB46" w14:textId="77777777" w:rsidR="002A5CB5" w:rsidRDefault="002A5CB5" w:rsidP="002A5CB5">
      <w:pPr>
        <w:jc w:val="both"/>
        <w:rPr>
          <w:sz w:val="24"/>
          <w:szCs w:val="24"/>
        </w:rPr>
      </w:pPr>
    </w:p>
    <w:p w14:paraId="0FE5E72C" w14:textId="77777777" w:rsidR="002A5CB5" w:rsidRPr="00D7177E" w:rsidRDefault="002A5CB5" w:rsidP="002A5CB5">
      <w:pPr>
        <w:jc w:val="both"/>
        <w:rPr>
          <w:sz w:val="24"/>
          <w:szCs w:val="24"/>
        </w:rPr>
      </w:pPr>
    </w:p>
    <w:p w14:paraId="01E23531" w14:textId="77777777" w:rsidR="002A5CB5" w:rsidRPr="000942A5" w:rsidRDefault="002A5CB5" w:rsidP="002A5CB5">
      <w:pPr>
        <w:pStyle w:val="Nadpis1"/>
        <w:jc w:val="both"/>
        <w:rPr>
          <w:b/>
          <w:color w:val="auto"/>
          <w:sz w:val="24"/>
          <w:szCs w:val="24"/>
        </w:rPr>
      </w:pPr>
      <w:bookmarkStart w:id="4" w:name="_Toc214461949"/>
      <w:r w:rsidRPr="000942A5">
        <w:rPr>
          <w:b/>
          <w:color w:val="auto"/>
          <w:sz w:val="24"/>
          <w:szCs w:val="24"/>
        </w:rPr>
        <w:t xml:space="preserve">5 </w:t>
      </w:r>
      <w:r>
        <w:rPr>
          <w:b/>
          <w:color w:val="auto"/>
          <w:sz w:val="24"/>
          <w:szCs w:val="24"/>
        </w:rPr>
        <w:tab/>
      </w:r>
      <w:r w:rsidRPr="000942A5">
        <w:rPr>
          <w:b/>
          <w:color w:val="auto"/>
          <w:sz w:val="24"/>
          <w:szCs w:val="24"/>
        </w:rPr>
        <w:t xml:space="preserve">Základní principy používání </w:t>
      </w:r>
      <w:r>
        <w:rPr>
          <w:b/>
          <w:color w:val="auto"/>
          <w:sz w:val="24"/>
          <w:szCs w:val="24"/>
        </w:rPr>
        <w:t xml:space="preserve">nástrojů </w:t>
      </w:r>
      <w:r w:rsidRPr="000942A5">
        <w:rPr>
          <w:b/>
          <w:color w:val="auto"/>
          <w:sz w:val="24"/>
          <w:szCs w:val="24"/>
        </w:rPr>
        <w:t>AI</w:t>
      </w:r>
      <w:bookmarkEnd w:id="4"/>
    </w:p>
    <w:p w14:paraId="5E1F40BC" w14:textId="77777777" w:rsidR="002A5CB5" w:rsidRPr="00D7177E" w:rsidRDefault="002A5CB5" w:rsidP="002A5CB5">
      <w:pPr>
        <w:jc w:val="both"/>
        <w:rPr>
          <w:sz w:val="24"/>
          <w:szCs w:val="24"/>
        </w:rPr>
      </w:pPr>
      <w:r w:rsidRPr="00D7177E">
        <w:rPr>
          <w:sz w:val="24"/>
          <w:szCs w:val="24"/>
        </w:rPr>
        <w:t>(</w:t>
      </w:r>
      <w:r>
        <w:rPr>
          <w:sz w:val="24"/>
          <w:szCs w:val="24"/>
        </w:rPr>
        <w:t>17</w:t>
      </w:r>
      <w:r w:rsidRPr="00D7177E">
        <w:rPr>
          <w:sz w:val="24"/>
          <w:szCs w:val="24"/>
        </w:rPr>
        <w:t>)</w:t>
      </w:r>
      <w:r>
        <w:rPr>
          <w:sz w:val="24"/>
          <w:szCs w:val="24"/>
        </w:rPr>
        <w:t xml:space="preserve"> </w:t>
      </w:r>
      <w:r w:rsidRPr="00D7177E">
        <w:rPr>
          <w:sz w:val="24"/>
          <w:szCs w:val="24"/>
        </w:rPr>
        <w:t>Nástroje AI slouží pouze jako pomůcka pro zvýšení efektivity, nikoli jako náhrada odborného úsudku. Rozhodovací pravomoci zůstávají vždy na člověku. AI nesmí samostatně činit závazná rozhodnutí v individuálních případech</w:t>
      </w:r>
      <w:r>
        <w:rPr>
          <w:sz w:val="24"/>
          <w:szCs w:val="24"/>
        </w:rPr>
        <w:t xml:space="preserve"> a nesmí nahrazovat činnost orgánu veřejné moci.</w:t>
      </w:r>
    </w:p>
    <w:p w14:paraId="70036561" w14:textId="77777777" w:rsidR="002A5CB5" w:rsidRPr="00D7177E" w:rsidRDefault="002A5CB5" w:rsidP="002A5CB5">
      <w:pPr>
        <w:jc w:val="both"/>
        <w:rPr>
          <w:sz w:val="24"/>
          <w:szCs w:val="24"/>
        </w:rPr>
      </w:pPr>
      <w:r w:rsidRPr="00D7177E">
        <w:rPr>
          <w:sz w:val="24"/>
          <w:szCs w:val="24"/>
        </w:rPr>
        <w:t>(</w:t>
      </w:r>
      <w:r>
        <w:rPr>
          <w:sz w:val="24"/>
          <w:szCs w:val="24"/>
        </w:rPr>
        <w:t>18</w:t>
      </w:r>
      <w:r w:rsidRPr="00D7177E">
        <w:rPr>
          <w:sz w:val="24"/>
          <w:szCs w:val="24"/>
        </w:rPr>
        <w:t>)</w:t>
      </w:r>
      <w:r>
        <w:rPr>
          <w:sz w:val="24"/>
          <w:szCs w:val="24"/>
        </w:rPr>
        <w:t xml:space="preserve"> </w:t>
      </w:r>
      <w:r w:rsidRPr="00D7177E">
        <w:rPr>
          <w:sz w:val="24"/>
          <w:szCs w:val="24"/>
        </w:rPr>
        <w:t xml:space="preserve">Uživatel je zodpovědný za veškerý obsah, který s pomocí </w:t>
      </w:r>
      <w:r>
        <w:rPr>
          <w:sz w:val="24"/>
          <w:szCs w:val="24"/>
        </w:rPr>
        <w:t xml:space="preserve">nástrojů </w:t>
      </w:r>
      <w:r w:rsidRPr="00D7177E">
        <w:rPr>
          <w:sz w:val="24"/>
          <w:szCs w:val="24"/>
        </w:rPr>
        <w:t xml:space="preserve">AI vytvoří či použije, a musí jej kriticky posoudit před </w:t>
      </w:r>
      <w:r>
        <w:rPr>
          <w:sz w:val="24"/>
          <w:szCs w:val="24"/>
        </w:rPr>
        <w:t xml:space="preserve">jeho </w:t>
      </w:r>
      <w:r w:rsidRPr="00D7177E">
        <w:rPr>
          <w:sz w:val="24"/>
          <w:szCs w:val="24"/>
        </w:rPr>
        <w:t xml:space="preserve">využitím. To zahrnuje ověření faktické správnosti a právní korektnosti výstupu </w:t>
      </w:r>
      <w:r>
        <w:rPr>
          <w:sz w:val="24"/>
          <w:szCs w:val="24"/>
        </w:rPr>
        <w:t xml:space="preserve">nástroje </w:t>
      </w:r>
      <w:r w:rsidRPr="00D7177E">
        <w:rPr>
          <w:sz w:val="24"/>
          <w:szCs w:val="24"/>
        </w:rPr>
        <w:t xml:space="preserve">AI i posouzení, zda neobsahuje zkreslení či </w:t>
      </w:r>
      <w:r>
        <w:rPr>
          <w:sz w:val="24"/>
          <w:szCs w:val="24"/>
        </w:rPr>
        <w:t>nevyznívá jednostranně.</w:t>
      </w:r>
    </w:p>
    <w:p w14:paraId="4D553F76" w14:textId="77777777" w:rsidR="002A5CB5" w:rsidRPr="00D7177E" w:rsidRDefault="002A5CB5" w:rsidP="002A5CB5">
      <w:pPr>
        <w:jc w:val="both"/>
        <w:rPr>
          <w:sz w:val="24"/>
          <w:szCs w:val="24"/>
        </w:rPr>
      </w:pPr>
      <w:r w:rsidRPr="00D7177E">
        <w:rPr>
          <w:sz w:val="24"/>
          <w:szCs w:val="24"/>
        </w:rPr>
        <w:t>(</w:t>
      </w:r>
      <w:r>
        <w:rPr>
          <w:sz w:val="24"/>
          <w:szCs w:val="24"/>
        </w:rPr>
        <w:t>19</w:t>
      </w:r>
      <w:r w:rsidRPr="00D7177E">
        <w:rPr>
          <w:sz w:val="24"/>
          <w:szCs w:val="24"/>
        </w:rPr>
        <w:t>)</w:t>
      </w:r>
      <w:r>
        <w:rPr>
          <w:sz w:val="24"/>
          <w:szCs w:val="24"/>
        </w:rPr>
        <w:t xml:space="preserve"> </w:t>
      </w:r>
      <w:r w:rsidRPr="00D7177E">
        <w:rPr>
          <w:sz w:val="24"/>
          <w:szCs w:val="24"/>
        </w:rPr>
        <w:t xml:space="preserve">Uživatel je povinen zadávat prompty věcně a v souladu s pravidly této politiky, zejména s ohledem na ochranu osobních údajů a důvěrných informací. </w:t>
      </w:r>
    </w:p>
    <w:p w14:paraId="5A706A35" w14:textId="3F3060EF" w:rsidR="002A5CB5" w:rsidRPr="00D7177E" w:rsidRDefault="002A5CB5" w:rsidP="002A5CB5">
      <w:pPr>
        <w:jc w:val="both"/>
        <w:rPr>
          <w:sz w:val="24"/>
          <w:szCs w:val="24"/>
        </w:rPr>
      </w:pPr>
      <w:r w:rsidRPr="00D7177E">
        <w:rPr>
          <w:sz w:val="24"/>
          <w:szCs w:val="24"/>
        </w:rPr>
        <w:t>(</w:t>
      </w:r>
      <w:r>
        <w:rPr>
          <w:sz w:val="24"/>
          <w:szCs w:val="24"/>
        </w:rPr>
        <w:t xml:space="preserve">20) </w:t>
      </w:r>
      <w:r w:rsidRPr="00D7177E">
        <w:rPr>
          <w:sz w:val="24"/>
          <w:szCs w:val="24"/>
        </w:rPr>
        <w:t xml:space="preserve">Je zakázáno vkládat do </w:t>
      </w:r>
      <w:r w:rsidR="00B858A1" w:rsidRPr="00D7177E">
        <w:rPr>
          <w:sz w:val="24"/>
          <w:szCs w:val="24"/>
        </w:rPr>
        <w:t>ne</w:t>
      </w:r>
      <w:r w:rsidR="00B858A1">
        <w:rPr>
          <w:sz w:val="24"/>
          <w:szCs w:val="24"/>
        </w:rPr>
        <w:t>schválených</w:t>
      </w:r>
      <w:r w:rsidR="00B858A1" w:rsidRPr="00D7177E">
        <w:rPr>
          <w:sz w:val="24"/>
          <w:szCs w:val="24"/>
        </w:rPr>
        <w:t xml:space="preserve"> nástrojů</w:t>
      </w:r>
      <w:r>
        <w:rPr>
          <w:sz w:val="24"/>
          <w:szCs w:val="24"/>
        </w:rPr>
        <w:t xml:space="preserve"> AI</w:t>
      </w:r>
      <w:r w:rsidRPr="00D7177E">
        <w:rPr>
          <w:sz w:val="24"/>
          <w:szCs w:val="24"/>
        </w:rPr>
        <w:t xml:space="preserve"> jak</w:t>
      </w:r>
      <w:r>
        <w:rPr>
          <w:sz w:val="24"/>
          <w:szCs w:val="24"/>
        </w:rPr>
        <w:t>ákoliv resortní data,</w:t>
      </w:r>
    </w:p>
    <w:p w14:paraId="25A75304" w14:textId="77777777" w:rsidR="002A5CB5" w:rsidRPr="00D7177E" w:rsidRDefault="002A5CB5" w:rsidP="002A5CB5">
      <w:pPr>
        <w:jc w:val="both"/>
        <w:rPr>
          <w:sz w:val="24"/>
          <w:szCs w:val="24"/>
        </w:rPr>
      </w:pPr>
      <w:r w:rsidRPr="00D7177E">
        <w:rPr>
          <w:sz w:val="24"/>
          <w:szCs w:val="24"/>
        </w:rPr>
        <w:t>(</w:t>
      </w:r>
      <w:r>
        <w:rPr>
          <w:sz w:val="24"/>
          <w:szCs w:val="24"/>
        </w:rPr>
        <w:t xml:space="preserve">21) </w:t>
      </w:r>
      <w:bookmarkStart w:id="5" w:name="_Hlk211599339"/>
      <w:r w:rsidRPr="00D7177E">
        <w:rPr>
          <w:sz w:val="24"/>
          <w:szCs w:val="24"/>
        </w:rPr>
        <w:t xml:space="preserve">Uživatelé </w:t>
      </w:r>
      <w:bookmarkStart w:id="6" w:name="_Hlk211240412"/>
      <w:r w:rsidRPr="00D7177E">
        <w:rPr>
          <w:sz w:val="24"/>
          <w:szCs w:val="24"/>
        </w:rPr>
        <w:t>musí</w:t>
      </w:r>
      <w:r>
        <w:rPr>
          <w:sz w:val="24"/>
          <w:szCs w:val="24"/>
        </w:rPr>
        <w:t xml:space="preserve"> vynaložit veškerou rozumnou snahu, aby zabránili</w:t>
      </w:r>
      <w:bookmarkEnd w:id="6"/>
      <w:r>
        <w:rPr>
          <w:sz w:val="24"/>
          <w:szCs w:val="24"/>
        </w:rPr>
        <w:t xml:space="preserve"> </w:t>
      </w:r>
      <w:r w:rsidRPr="00D7177E">
        <w:rPr>
          <w:sz w:val="24"/>
          <w:szCs w:val="24"/>
        </w:rPr>
        <w:t xml:space="preserve">úniku citlivých informací. Uživatelé mohou do </w:t>
      </w:r>
      <w:r>
        <w:rPr>
          <w:sz w:val="24"/>
          <w:szCs w:val="24"/>
        </w:rPr>
        <w:t xml:space="preserve">schváleného </w:t>
      </w:r>
      <w:r w:rsidRPr="00D7177E">
        <w:rPr>
          <w:sz w:val="24"/>
          <w:szCs w:val="24"/>
        </w:rPr>
        <w:t xml:space="preserve">nástroje AI vkládat pouze nezbytné informace a musí se vyhýbat nadbytečnému sdělování detailů </w:t>
      </w:r>
      <w:r>
        <w:rPr>
          <w:sz w:val="24"/>
          <w:szCs w:val="24"/>
        </w:rPr>
        <w:t>v souladu s principem minimalizace.</w:t>
      </w:r>
      <w:bookmarkEnd w:id="5"/>
    </w:p>
    <w:p w14:paraId="1F28792D" w14:textId="77777777" w:rsidR="002A5CB5" w:rsidRPr="00D7177E" w:rsidRDefault="002A5CB5" w:rsidP="002A5CB5">
      <w:pPr>
        <w:jc w:val="both"/>
        <w:rPr>
          <w:sz w:val="24"/>
          <w:szCs w:val="24"/>
        </w:rPr>
      </w:pPr>
      <w:r w:rsidRPr="00D7177E">
        <w:rPr>
          <w:sz w:val="24"/>
          <w:szCs w:val="24"/>
        </w:rPr>
        <w:t>(</w:t>
      </w:r>
      <w:r>
        <w:rPr>
          <w:sz w:val="24"/>
          <w:szCs w:val="24"/>
        </w:rPr>
        <w:t xml:space="preserve">22) </w:t>
      </w:r>
      <w:r w:rsidRPr="00D7177E">
        <w:rPr>
          <w:sz w:val="24"/>
          <w:szCs w:val="24"/>
        </w:rPr>
        <w:t xml:space="preserve">Při použití nástroje AI je uživatel povinen ověřovat výstupy nástroje </w:t>
      </w:r>
      <w:r>
        <w:rPr>
          <w:sz w:val="24"/>
          <w:szCs w:val="24"/>
        </w:rPr>
        <w:t xml:space="preserve">AI </w:t>
      </w:r>
      <w:r w:rsidRPr="00D7177E">
        <w:rPr>
          <w:sz w:val="24"/>
          <w:szCs w:val="24"/>
        </w:rPr>
        <w:t>a zajistit transparentnost použití nástroje AI. Při použití nástroje AI je nutné zohlednit omezení modelů AI, jako je nepřesnost, zastaralost, věcná chyb</w:t>
      </w:r>
      <w:r>
        <w:rPr>
          <w:sz w:val="24"/>
          <w:szCs w:val="24"/>
        </w:rPr>
        <w:t>ov</w:t>
      </w:r>
      <w:r w:rsidRPr="00D7177E">
        <w:rPr>
          <w:sz w:val="24"/>
          <w:szCs w:val="24"/>
        </w:rPr>
        <w:t xml:space="preserve">ost nebo smyšlenost výstupu z nástroje AI. </w:t>
      </w:r>
      <w:r w:rsidRPr="00C0279A">
        <w:rPr>
          <w:sz w:val="24"/>
          <w:szCs w:val="24"/>
        </w:rPr>
        <w:t>Uživatelé musí výstupy nástroje AI pečlivě kontrolovat po obsahové i formální stránce a nikdy nepřejímat generovaný text do úředních dokumentů bez řádné korektury.</w:t>
      </w:r>
      <w:r>
        <w:rPr>
          <w:sz w:val="24"/>
          <w:szCs w:val="24"/>
        </w:rPr>
        <w:t xml:space="preserve"> Uživatelé jsou odpovědni za úřední dokumenty, které jsou zpracovány za využití nástroje AI.</w:t>
      </w:r>
    </w:p>
    <w:p w14:paraId="22EBD554" w14:textId="77777777" w:rsidR="00FF34E6" w:rsidRDefault="002A5CB5" w:rsidP="00BD6DFB">
      <w:pPr>
        <w:spacing w:after="120"/>
        <w:jc w:val="both"/>
        <w:rPr>
          <w:sz w:val="24"/>
          <w:szCs w:val="24"/>
        </w:rPr>
      </w:pPr>
      <w:r w:rsidRPr="00D7177E">
        <w:rPr>
          <w:sz w:val="24"/>
          <w:szCs w:val="24"/>
        </w:rPr>
        <w:t>(</w:t>
      </w:r>
      <w:r>
        <w:rPr>
          <w:sz w:val="24"/>
          <w:szCs w:val="24"/>
        </w:rPr>
        <w:t xml:space="preserve">23) </w:t>
      </w:r>
      <w:r w:rsidRPr="00BE294F">
        <w:rPr>
          <w:sz w:val="24"/>
          <w:szCs w:val="24"/>
        </w:rPr>
        <w:t xml:space="preserve">Uživatel nesmí použít výstupy či výsledky nástroje AI, jež by vedly k diskriminaci.  Modely AI mohou obsahovat určité systematické </w:t>
      </w:r>
      <w:r>
        <w:rPr>
          <w:sz w:val="24"/>
          <w:szCs w:val="24"/>
        </w:rPr>
        <w:t>zau</w:t>
      </w:r>
      <w:r w:rsidRPr="00BE294F">
        <w:rPr>
          <w:sz w:val="24"/>
          <w:szCs w:val="24"/>
        </w:rPr>
        <w:t>jatosti</w:t>
      </w:r>
      <w:r>
        <w:rPr>
          <w:sz w:val="24"/>
          <w:szCs w:val="24"/>
        </w:rPr>
        <w:t>, či negativní stereotypy</w:t>
      </w:r>
      <w:r w:rsidRPr="00BE294F">
        <w:rPr>
          <w:sz w:val="24"/>
          <w:szCs w:val="24"/>
        </w:rPr>
        <w:t>, proto je nutné</w:t>
      </w:r>
      <w:r>
        <w:rPr>
          <w:sz w:val="24"/>
          <w:szCs w:val="24"/>
        </w:rPr>
        <w:t>:</w:t>
      </w:r>
    </w:p>
    <w:p w14:paraId="440A6DB4" w14:textId="5EC3A5F9" w:rsidR="00FF34E6" w:rsidRDefault="002A5CB5" w:rsidP="00BD6DFB">
      <w:pPr>
        <w:spacing w:after="120"/>
        <w:ind w:left="426" w:hanging="284"/>
        <w:jc w:val="both"/>
        <w:rPr>
          <w:sz w:val="24"/>
          <w:szCs w:val="24"/>
        </w:rPr>
      </w:pPr>
      <w:r w:rsidRPr="00BE294F">
        <w:rPr>
          <w:sz w:val="24"/>
          <w:szCs w:val="24"/>
        </w:rPr>
        <w:t xml:space="preserve">1) </w:t>
      </w:r>
      <w:r w:rsidR="00FF34E6">
        <w:rPr>
          <w:sz w:val="24"/>
          <w:szCs w:val="24"/>
        </w:rPr>
        <w:tab/>
      </w:r>
      <w:r w:rsidRPr="00BE294F">
        <w:rPr>
          <w:sz w:val="24"/>
          <w:szCs w:val="24"/>
        </w:rPr>
        <w:t xml:space="preserve">vzít na vědomí, že část výchozího nastavení nástroje AI nelze ovlivnit, </w:t>
      </w:r>
    </w:p>
    <w:p w14:paraId="366F6DA1" w14:textId="57CBB017" w:rsidR="00FF34E6" w:rsidRDefault="002A5CB5" w:rsidP="00BD6DFB">
      <w:pPr>
        <w:spacing w:after="120"/>
        <w:ind w:left="426" w:hanging="284"/>
        <w:jc w:val="both"/>
        <w:rPr>
          <w:sz w:val="24"/>
          <w:szCs w:val="24"/>
        </w:rPr>
      </w:pPr>
      <w:r w:rsidRPr="00BE294F">
        <w:rPr>
          <w:sz w:val="24"/>
          <w:szCs w:val="24"/>
        </w:rPr>
        <w:t xml:space="preserve">2) </w:t>
      </w:r>
      <w:r w:rsidR="00FF34E6">
        <w:rPr>
          <w:sz w:val="24"/>
          <w:szCs w:val="24"/>
        </w:rPr>
        <w:tab/>
      </w:r>
      <w:r w:rsidRPr="00BE294F">
        <w:rPr>
          <w:sz w:val="24"/>
          <w:szCs w:val="24"/>
        </w:rPr>
        <w:t>ověřit si tu část výchozího nastavení, kterou do určité míry ovlivnit lze (tón konverzace, způsob formulace výstupů)</w:t>
      </w:r>
      <w:r w:rsidR="00FF34E6">
        <w:rPr>
          <w:sz w:val="24"/>
          <w:szCs w:val="24"/>
        </w:rPr>
        <w:t>,</w:t>
      </w:r>
    </w:p>
    <w:p w14:paraId="1BBE6CAC" w14:textId="3BD7F996" w:rsidR="00FF34E6" w:rsidRDefault="002A5CB5" w:rsidP="00BD6DFB">
      <w:pPr>
        <w:spacing w:after="120"/>
        <w:ind w:left="426" w:hanging="284"/>
        <w:jc w:val="both"/>
        <w:rPr>
          <w:sz w:val="24"/>
          <w:szCs w:val="24"/>
        </w:rPr>
      </w:pPr>
      <w:r w:rsidRPr="00BE294F">
        <w:rPr>
          <w:sz w:val="24"/>
          <w:szCs w:val="24"/>
        </w:rPr>
        <w:t xml:space="preserve">3) </w:t>
      </w:r>
      <w:r w:rsidR="00FF34E6">
        <w:rPr>
          <w:sz w:val="24"/>
          <w:szCs w:val="24"/>
        </w:rPr>
        <w:tab/>
      </w:r>
      <w:r w:rsidRPr="00BE294F">
        <w:rPr>
          <w:sz w:val="24"/>
          <w:szCs w:val="24"/>
        </w:rPr>
        <w:t xml:space="preserve">výstupy posuzovat z hlediska </w:t>
      </w:r>
      <w:r>
        <w:rPr>
          <w:sz w:val="24"/>
          <w:szCs w:val="24"/>
        </w:rPr>
        <w:t>objektivity</w:t>
      </w:r>
      <w:r w:rsidRPr="00BE294F">
        <w:rPr>
          <w:sz w:val="24"/>
          <w:szCs w:val="24"/>
        </w:rPr>
        <w:t xml:space="preserve"> a nestrannosti. </w:t>
      </w:r>
    </w:p>
    <w:p w14:paraId="6EBD7A14" w14:textId="10D37865" w:rsidR="002A5CB5" w:rsidRPr="00D7177E" w:rsidRDefault="002A5CB5" w:rsidP="002A5CB5">
      <w:pPr>
        <w:jc w:val="both"/>
        <w:rPr>
          <w:sz w:val="24"/>
          <w:szCs w:val="24"/>
        </w:rPr>
      </w:pPr>
      <w:r w:rsidRPr="00BE294F">
        <w:rPr>
          <w:sz w:val="24"/>
          <w:szCs w:val="24"/>
        </w:rPr>
        <w:lastRenderedPageBreak/>
        <w:t xml:space="preserve">Jakékoli generované doporučení či obsah, který by byl zaujatý proti určité skupině osob, </w:t>
      </w:r>
      <w:r>
        <w:rPr>
          <w:sz w:val="24"/>
          <w:szCs w:val="24"/>
        </w:rPr>
        <w:t>nelze dále použít či šířit</w:t>
      </w:r>
      <w:r w:rsidRPr="00BE294F">
        <w:rPr>
          <w:sz w:val="24"/>
          <w:szCs w:val="24"/>
        </w:rPr>
        <w:t>. Zejména je důležité, aby použití AI negativně neovlivnilo právo na spravedlivý proces</w:t>
      </w:r>
      <w:r>
        <w:rPr>
          <w:sz w:val="24"/>
          <w:szCs w:val="24"/>
        </w:rPr>
        <w:t xml:space="preserve">, </w:t>
      </w:r>
      <w:r w:rsidRPr="00BE294F">
        <w:rPr>
          <w:sz w:val="24"/>
          <w:szCs w:val="24"/>
        </w:rPr>
        <w:t>rovnost stran v soudním řízení</w:t>
      </w:r>
      <w:r>
        <w:rPr>
          <w:sz w:val="24"/>
          <w:szCs w:val="24"/>
        </w:rPr>
        <w:t xml:space="preserve"> a právo na osobní svobodu.</w:t>
      </w:r>
      <w:r w:rsidRPr="00BE294F" w:rsidDel="00BE294F">
        <w:rPr>
          <w:sz w:val="24"/>
          <w:szCs w:val="24"/>
        </w:rPr>
        <w:t xml:space="preserve"> </w:t>
      </w:r>
    </w:p>
    <w:p w14:paraId="76013D16" w14:textId="77777777" w:rsidR="002A5CB5" w:rsidRPr="00D7177E" w:rsidRDefault="002A5CB5" w:rsidP="002A5CB5">
      <w:pPr>
        <w:jc w:val="both"/>
        <w:rPr>
          <w:sz w:val="24"/>
          <w:szCs w:val="24"/>
        </w:rPr>
      </w:pPr>
      <w:r w:rsidRPr="00D7177E">
        <w:rPr>
          <w:sz w:val="24"/>
          <w:szCs w:val="24"/>
        </w:rPr>
        <w:t>(</w:t>
      </w:r>
      <w:r>
        <w:rPr>
          <w:sz w:val="24"/>
          <w:szCs w:val="24"/>
        </w:rPr>
        <w:t xml:space="preserve">24) </w:t>
      </w:r>
      <w:r w:rsidRPr="00D7177E">
        <w:rPr>
          <w:sz w:val="24"/>
          <w:szCs w:val="24"/>
        </w:rPr>
        <w:t xml:space="preserve">Využívání </w:t>
      </w:r>
      <w:r>
        <w:rPr>
          <w:sz w:val="24"/>
          <w:szCs w:val="24"/>
        </w:rPr>
        <w:t xml:space="preserve">nástrojů </w:t>
      </w:r>
      <w:r w:rsidRPr="00D7177E">
        <w:rPr>
          <w:sz w:val="24"/>
          <w:szCs w:val="24"/>
        </w:rPr>
        <w:t xml:space="preserve">AI musí být v souladu s platnými právními předpisy a vnitřními předpisy ministerstva a dalších justičních složek. Je nepřípustné používat </w:t>
      </w:r>
      <w:r>
        <w:rPr>
          <w:sz w:val="24"/>
          <w:szCs w:val="24"/>
        </w:rPr>
        <w:t xml:space="preserve">nástroje </w:t>
      </w:r>
      <w:r w:rsidRPr="00D7177E">
        <w:rPr>
          <w:sz w:val="24"/>
          <w:szCs w:val="24"/>
        </w:rPr>
        <w:t>AI k aktivitám, které by mohly porušovat zákon či práva třetích osob</w:t>
      </w:r>
      <w:r>
        <w:rPr>
          <w:sz w:val="24"/>
          <w:szCs w:val="24"/>
        </w:rPr>
        <w:t>.</w:t>
      </w:r>
    </w:p>
    <w:p w14:paraId="28915D85" w14:textId="77777777" w:rsidR="002A5CB5" w:rsidRPr="00D7177E" w:rsidRDefault="002A5CB5" w:rsidP="002A5CB5">
      <w:pPr>
        <w:jc w:val="both"/>
        <w:rPr>
          <w:sz w:val="24"/>
          <w:szCs w:val="24"/>
        </w:rPr>
      </w:pPr>
      <w:r w:rsidRPr="00D7177E">
        <w:rPr>
          <w:sz w:val="24"/>
          <w:szCs w:val="24"/>
        </w:rPr>
        <w:t>(</w:t>
      </w:r>
      <w:r>
        <w:rPr>
          <w:sz w:val="24"/>
          <w:szCs w:val="24"/>
        </w:rPr>
        <w:t xml:space="preserve">25) </w:t>
      </w:r>
      <w:r w:rsidRPr="00D7177E">
        <w:rPr>
          <w:sz w:val="24"/>
          <w:szCs w:val="24"/>
        </w:rPr>
        <w:t xml:space="preserve">Uživatel je povinen </w:t>
      </w:r>
      <w:r>
        <w:rPr>
          <w:sz w:val="24"/>
          <w:szCs w:val="24"/>
        </w:rPr>
        <w:t>vynaložit rozumné úsilí k zajištění</w:t>
      </w:r>
      <w:r w:rsidRPr="00D7177E">
        <w:rPr>
          <w:sz w:val="24"/>
          <w:szCs w:val="24"/>
        </w:rPr>
        <w:t xml:space="preserve">, že při využití </w:t>
      </w:r>
      <w:r>
        <w:rPr>
          <w:sz w:val="24"/>
          <w:szCs w:val="24"/>
        </w:rPr>
        <w:t xml:space="preserve">nástroje </w:t>
      </w:r>
      <w:r w:rsidRPr="00D7177E">
        <w:rPr>
          <w:sz w:val="24"/>
          <w:szCs w:val="24"/>
        </w:rPr>
        <w:t>AI nedojde k porušení autorských práv či práv k</w:t>
      </w:r>
      <w:r>
        <w:rPr>
          <w:sz w:val="24"/>
          <w:szCs w:val="24"/>
        </w:rPr>
        <w:t> </w:t>
      </w:r>
      <w:r w:rsidRPr="00D7177E">
        <w:rPr>
          <w:sz w:val="24"/>
          <w:szCs w:val="24"/>
        </w:rPr>
        <w:t>databázím</w:t>
      </w:r>
      <w:r>
        <w:rPr>
          <w:sz w:val="24"/>
          <w:szCs w:val="24"/>
        </w:rPr>
        <w:t xml:space="preserve"> </w:t>
      </w:r>
      <w:bookmarkStart w:id="7" w:name="_Hlk211600993"/>
      <w:r>
        <w:rPr>
          <w:sz w:val="24"/>
          <w:szCs w:val="24"/>
        </w:rPr>
        <w:t>a nesmí používat nástroje AI s úmyslem, který by k porušení těchto práv vedl</w:t>
      </w:r>
      <w:bookmarkEnd w:id="7"/>
      <w:r w:rsidRPr="00D7177E">
        <w:rPr>
          <w:sz w:val="24"/>
          <w:szCs w:val="24"/>
        </w:rPr>
        <w:t xml:space="preserve">. Například při generování textů či obrázků je nutné přiměřeně svým možnostem ověřit, zda výsledek neobsahuje pasáže z chráněných děl nebo obchodní tajemství. Stejně tak výstupy </w:t>
      </w:r>
      <w:r>
        <w:rPr>
          <w:sz w:val="24"/>
          <w:szCs w:val="24"/>
        </w:rPr>
        <w:t xml:space="preserve">nástrojů </w:t>
      </w:r>
      <w:r w:rsidRPr="00D7177E">
        <w:rPr>
          <w:sz w:val="24"/>
          <w:szCs w:val="24"/>
        </w:rPr>
        <w:t xml:space="preserve">AI nepoužívat k účelům, které by mohly porušit </w:t>
      </w:r>
      <w:r>
        <w:rPr>
          <w:sz w:val="24"/>
          <w:szCs w:val="24"/>
        </w:rPr>
        <w:t>obecná pravidla etiky a morálky</w:t>
      </w:r>
      <w:r w:rsidRPr="00D7177E">
        <w:rPr>
          <w:sz w:val="24"/>
          <w:szCs w:val="24"/>
        </w:rPr>
        <w:t xml:space="preserve"> (např. generování zavádějících nebo nepravdivých informací prezentovaných jako fakta).</w:t>
      </w:r>
    </w:p>
    <w:p w14:paraId="6BBD79C7" w14:textId="77777777" w:rsidR="002A5CB5" w:rsidRDefault="002A5CB5" w:rsidP="002A5CB5">
      <w:pPr>
        <w:jc w:val="both"/>
        <w:rPr>
          <w:sz w:val="24"/>
          <w:szCs w:val="24"/>
        </w:rPr>
      </w:pPr>
      <w:r w:rsidRPr="00D7177E">
        <w:rPr>
          <w:sz w:val="24"/>
          <w:szCs w:val="24"/>
        </w:rPr>
        <w:t>(</w:t>
      </w:r>
      <w:r>
        <w:rPr>
          <w:sz w:val="24"/>
          <w:szCs w:val="24"/>
        </w:rPr>
        <w:t xml:space="preserve">26) </w:t>
      </w:r>
      <w:r w:rsidRPr="00D7177E">
        <w:rPr>
          <w:sz w:val="24"/>
          <w:szCs w:val="24"/>
        </w:rPr>
        <w:t xml:space="preserve">Nástroje </w:t>
      </w:r>
      <w:r>
        <w:rPr>
          <w:sz w:val="24"/>
          <w:szCs w:val="24"/>
        </w:rPr>
        <w:t>AI</w:t>
      </w:r>
      <w:r w:rsidRPr="00D7177E">
        <w:rPr>
          <w:sz w:val="24"/>
          <w:szCs w:val="24"/>
        </w:rPr>
        <w:t xml:space="preserve"> uvedené v této politice nesmí být využívány ke </w:t>
      </w:r>
      <w:r>
        <w:rPr>
          <w:sz w:val="24"/>
          <w:szCs w:val="24"/>
        </w:rPr>
        <w:t xml:space="preserve">zpracování a </w:t>
      </w:r>
      <w:r w:rsidRPr="00D7177E">
        <w:rPr>
          <w:sz w:val="24"/>
          <w:szCs w:val="24"/>
        </w:rPr>
        <w:t>generování přihlašovacích údajů, hesel ani jiných autentizačních dat</w:t>
      </w:r>
      <w:r>
        <w:rPr>
          <w:sz w:val="24"/>
          <w:szCs w:val="24"/>
        </w:rPr>
        <w:t>.</w:t>
      </w:r>
    </w:p>
    <w:p w14:paraId="5EF5A58D" w14:textId="77777777" w:rsidR="002A5CB5" w:rsidRPr="00D7177E" w:rsidRDefault="002A5CB5" w:rsidP="002A5CB5">
      <w:pPr>
        <w:jc w:val="both"/>
        <w:rPr>
          <w:sz w:val="24"/>
          <w:szCs w:val="24"/>
        </w:rPr>
      </w:pPr>
    </w:p>
    <w:p w14:paraId="10DCFF8C" w14:textId="77777777" w:rsidR="002A5CB5" w:rsidRPr="000942A5" w:rsidRDefault="002A5CB5" w:rsidP="002A5CB5">
      <w:pPr>
        <w:pStyle w:val="Nadpis1"/>
        <w:jc w:val="both"/>
        <w:rPr>
          <w:b/>
          <w:color w:val="auto"/>
          <w:sz w:val="24"/>
          <w:szCs w:val="24"/>
        </w:rPr>
      </w:pPr>
      <w:bookmarkStart w:id="8" w:name="_Toc214461950"/>
      <w:r w:rsidRPr="000942A5">
        <w:rPr>
          <w:b/>
          <w:color w:val="auto"/>
          <w:sz w:val="24"/>
          <w:szCs w:val="24"/>
        </w:rPr>
        <w:t>6</w:t>
      </w:r>
      <w:r w:rsidRPr="000942A5">
        <w:rPr>
          <w:b/>
          <w:color w:val="auto"/>
          <w:sz w:val="24"/>
          <w:szCs w:val="24"/>
        </w:rPr>
        <w:tab/>
        <w:t>Ochrana osobních údajů</w:t>
      </w:r>
      <w:bookmarkEnd w:id="8"/>
    </w:p>
    <w:p w14:paraId="094451DD" w14:textId="77777777" w:rsidR="002A5CB5" w:rsidRPr="00D7177E" w:rsidRDefault="002A5CB5" w:rsidP="002A5CB5">
      <w:pPr>
        <w:jc w:val="both"/>
        <w:rPr>
          <w:sz w:val="24"/>
          <w:szCs w:val="24"/>
        </w:rPr>
      </w:pPr>
      <w:r w:rsidRPr="00D7177E">
        <w:rPr>
          <w:sz w:val="24"/>
          <w:szCs w:val="24"/>
        </w:rPr>
        <w:t>(</w:t>
      </w:r>
      <w:r>
        <w:rPr>
          <w:sz w:val="24"/>
          <w:szCs w:val="24"/>
        </w:rPr>
        <w:t xml:space="preserve">27) </w:t>
      </w:r>
      <w:r w:rsidRPr="00D7177E">
        <w:rPr>
          <w:sz w:val="24"/>
          <w:szCs w:val="24"/>
        </w:rPr>
        <w:t>Používání nástroje AI musí být v souladu s právní úpravou ochrany osobních údajů.</w:t>
      </w:r>
      <w:r>
        <w:rPr>
          <w:rStyle w:val="Znakapoznpodarou"/>
          <w:sz w:val="24"/>
          <w:szCs w:val="24"/>
        </w:rPr>
        <w:footnoteReference w:id="3"/>
      </w:r>
      <w:r w:rsidRPr="00D7177E">
        <w:rPr>
          <w:sz w:val="24"/>
          <w:szCs w:val="24"/>
        </w:rPr>
        <w:t xml:space="preserve"> </w:t>
      </w:r>
    </w:p>
    <w:p w14:paraId="1D054103" w14:textId="77777777" w:rsidR="002A5CB5" w:rsidRPr="00D7177E" w:rsidRDefault="002A5CB5" w:rsidP="002A5CB5">
      <w:pPr>
        <w:jc w:val="both"/>
        <w:rPr>
          <w:sz w:val="24"/>
          <w:szCs w:val="24"/>
        </w:rPr>
      </w:pPr>
      <w:r w:rsidRPr="00D7177E">
        <w:rPr>
          <w:sz w:val="24"/>
          <w:szCs w:val="24"/>
        </w:rPr>
        <w:t>(</w:t>
      </w:r>
      <w:r>
        <w:rPr>
          <w:sz w:val="24"/>
          <w:szCs w:val="24"/>
        </w:rPr>
        <w:t xml:space="preserve">28) </w:t>
      </w:r>
      <w:r w:rsidRPr="00D7177E">
        <w:rPr>
          <w:sz w:val="24"/>
          <w:szCs w:val="24"/>
        </w:rPr>
        <w:t xml:space="preserve">Do </w:t>
      </w:r>
      <w:r>
        <w:rPr>
          <w:sz w:val="24"/>
          <w:szCs w:val="24"/>
        </w:rPr>
        <w:t xml:space="preserve">nástrojů AI </w:t>
      </w:r>
      <w:r w:rsidRPr="00D7177E">
        <w:rPr>
          <w:sz w:val="24"/>
          <w:szCs w:val="24"/>
        </w:rPr>
        <w:t xml:space="preserve">nesmí být zadávány osobní údaje občanů, zaměstnanců ani jiných subjektů, pokud k tomu není jasný zákonný důvod či </w:t>
      </w:r>
      <w:r>
        <w:rPr>
          <w:sz w:val="24"/>
          <w:szCs w:val="24"/>
        </w:rPr>
        <w:t xml:space="preserve">pokud není udělen </w:t>
      </w:r>
      <w:r w:rsidRPr="00D7177E">
        <w:rPr>
          <w:sz w:val="24"/>
          <w:szCs w:val="24"/>
        </w:rPr>
        <w:t>souhlas subjektu údajů.</w:t>
      </w:r>
    </w:p>
    <w:p w14:paraId="6D9BCCA1" w14:textId="77777777" w:rsidR="002A5CB5" w:rsidRPr="00D7177E" w:rsidRDefault="002A5CB5" w:rsidP="002A5CB5">
      <w:pPr>
        <w:jc w:val="both"/>
        <w:rPr>
          <w:sz w:val="24"/>
          <w:szCs w:val="24"/>
        </w:rPr>
      </w:pPr>
      <w:r w:rsidRPr="00D7177E">
        <w:rPr>
          <w:sz w:val="24"/>
          <w:szCs w:val="24"/>
        </w:rPr>
        <w:t>(</w:t>
      </w:r>
      <w:r>
        <w:rPr>
          <w:sz w:val="24"/>
          <w:szCs w:val="24"/>
        </w:rPr>
        <w:t xml:space="preserve">29) </w:t>
      </w:r>
      <w:r w:rsidRPr="00D7177E">
        <w:rPr>
          <w:sz w:val="24"/>
          <w:szCs w:val="24"/>
        </w:rPr>
        <w:t xml:space="preserve">Ministerstvo </w:t>
      </w:r>
      <w:r>
        <w:rPr>
          <w:sz w:val="24"/>
          <w:szCs w:val="24"/>
        </w:rPr>
        <w:t>zabezpečí</w:t>
      </w:r>
      <w:r w:rsidRPr="00D7177E">
        <w:rPr>
          <w:sz w:val="24"/>
          <w:szCs w:val="24"/>
        </w:rPr>
        <w:t xml:space="preserve">, aby s poskytovatelem </w:t>
      </w:r>
      <w:r>
        <w:rPr>
          <w:sz w:val="24"/>
          <w:szCs w:val="24"/>
        </w:rPr>
        <w:t>schváleného nástroje</w:t>
      </w:r>
      <w:r w:rsidRPr="00D7177E">
        <w:rPr>
          <w:sz w:val="24"/>
          <w:szCs w:val="24"/>
        </w:rPr>
        <w:t xml:space="preserve"> AI </w:t>
      </w:r>
      <w:r>
        <w:rPr>
          <w:sz w:val="24"/>
          <w:szCs w:val="24"/>
        </w:rPr>
        <w:t>byla zajištěna ochrana osobních údajů</w:t>
      </w:r>
      <w:r w:rsidRPr="00D7177E">
        <w:rPr>
          <w:sz w:val="24"/>
          <w:szCs w:val="24"/>
        </w:rPr>
        <w:t xml:space="preserve"> a aby data byla uložena a zpracována v souladu s právními předpisy. </w:t>
      </w:r>
    </w:p>
    <w:p w14:paraId="0D0633B4" w14:textId="77777777" w:rsidR="002A5CB5" w:rsidRPr="00D7177E" w:rsidRDefault="002A5CB5" w:rsidP="002A5CB5">
      <w:pPr>
        <w:jc w:val="both"/>
        <w:rPr>
          <w:sz w:val="24"/>
          <w:szCs w:val="24"/>
        </w:rPr>
      </w:pPr>
      <w:r w:rsidRPr="00D7177E">
        <w:rPr>
          <w:sz w:val="24"/>
          <w:szCs w:val="24"/>
        </w:rPr>
        <w:t>(</w:t>
      </w:r>
      <w:r>
        <w:rPr>
          <w:sz w:val="24"/>
          <w:szCs w:val="24"/>
        </w:rPr>
        <w:t xml:space="preserve">30) </w:t>
      </w:r>
      <w:r w:rsidRPr="00D7177E">
        <w:rPr>
          <w:sz w:val="24"/>
          <w:szCs w:val="24"/>
        </w:rPr>
        <w:t xml:space="preserve">Uživatelé </w:t>
      </w:r>
      <w:r>
        <w:rPr>
          <w:sz w:val="24"/>
          <w:szCs w:val="24"/>
        </w:rPr>
        <w:t>nesmí měnit obecnou konfiguraci nástroje AI, která byla přednastavena příslušným pracovištěm IT</w:t>
      </w:r>
      <w:r w:rsidRPr="00D7177E">
        <w:rPr>
          <w:sz w:val="24"/>
          <w:szCs w:val="24"/>
        </w:rPr>
        <w:t xml:space="preserve">. Nesmí povolovat žádná rozšíření </w:t>
      </w:r>
      <w:r>
        <w:rPr>
          <w:sz w:val="24"/>
          <w:szCs w:val="24"/>
        </w:rPr>
        <w:t xml:space="preserve">v </w:t>
      </w:r>
      <w:r w:rsidRPr="00D7177E">
        <w:rPr>
          <w:sz w:val="24"/>
          <w:szCs w:val="24"/>
        </w:rPr>
        <w:t>nástrojích</w:t>
      </w:r>
      <w:r>
        <w:rPr>
          <w:sz w:val="24"/>
          <w:szCs w:val="24"/>
        </w:rPr>
        <w:t xml:space="preserve"> AI</w:t>
      </w:r>
      <w:r w:rsidRPr="00D7177E">
        <w:rPr>
          <w:sz w:val="24"/>
          <w:szCs w:val="24"/>
        </w:rPr>
        <w:t>, kter</w:t>
      </w:r>
      <w:r>
        <w:rPr>
          <w:sz w:val="24"/>
          <w:szCs w:val="24"/>
        </w:rPr>
        <w:t>á</w:t>
      </w:r>
      <w:r w:rsidRPr="00D7177E">
        <w:rPr>
          <w:sz w:val="24"/>
          <w:szCs w:val="24"/>
        </w:rPr>
        <w:t xml:space="preserve"> by mohl</w:t>
      </w:r>
      <w:r>
        <w:rPr>
          <w:sz w:val="24"/>
          <w:szCs w:val="24"/>
        </w:rPr>
        <w:t>a</w:t>
      </w:r>
      <w:r w:rsidRPr="00D7177E">
        <w:rPr>
          <w:sz w:val="24"/>
          <w:szCs w:val="24"/>
        </w:rPr>
        <w:t xml:space="preserve"> odesílat data mimo </w:t>
      </w:r>
      <w:proofErr w:type="spellStart"/>
      <w:r>
        <w:rPr>
          <w:sz w:val="24"/>
          <w:szCs w:val="24"/>
        </w:rPr>
        <w:t>tenant</w:t>
      </w:r>
      <w:proofErr w:type="spellEnd"/>
      <w:r>
        <w:rPr>
          <w:sz w:val="24"/>
          <w:szCs w:val="24"/>
        </w:rPr>
        <w:t xml:space="preserve"> ministerstva.</w:t>
      </w:r>
      <w:r w:rsidRPr="00D7177E">
        <w:rPr>
          <w:sz w:val="24"/>
          <w:szCs w:val="24"/>
        </w:rPr>
        <w:t xml:space="preserve"> </w:t>
      </w:r>
    </w:p>
    <w:p w14:paraId="41FA3391" w14:textId="77777777" w:rsidR="002A5CB5" w:rsidRPr="00D7177E" w:rsidRDefault="002A5CB5" w:rsidP="002A5CB5">
      <w:pPr>
        <w:jc w:val="both"/>
        <w:rPr>
          <w:sz w:val="24"/>
          <w:szCs w:val="24"/>
        </w:rPr>
      </w:pPr>
      <w:r w:rsidRPr="00D7177E">
        <w:rPr>
          <w:sz w:val="24"/>
          <w:szCs w:val="24"/>
        </w:rPr>
        <w:t>(</w:t>
      </w:r>
      <w:r>
        <w:rPr>
          <w:sz w:val="24"/>
          <w:szCs w:val="24"/>
        </w:rPr>
        <w:t xml:space="preserve">31) </w:t>
      </w:r>
      <w:r w:rsidRPr="00D7177E">
        <w:rPr>
          <w:sz w:val="24"/>
          <w:szCs w:val="24"/>
        </w:rPr>
        <w:t>V případě použití nástroje AI při zpracování osobních údajů je třeba splnit informační povinnosti podle právních předpisů upravujících zpracování osobních údajů vůči subjektům údajů.</w:t>
      </w:r>
    </w:p>
    <w:p w14:paraId="36991DD7" w14:textId="77777777" w:rsidR="002A5CB5" w:rsidRDefault="002A5CB5" w:rsidP="002A5CB5">
      <w:pPr>
        <w:jc w:val="both"/>
        <w:rPr>
          <w:sz w:val="24"/>
          <w:szCs w:val="24"/>
        </w:rPr>
      </w:pPr>
      <w:r w:rsidRPr="00D7177E">
        <w:rPr>
          <w:sz w:val="24"/>
          <w:szCs w:val="24"/>
        </w:rPr>
        <w:t>(</w:t>
      </w:r>
      <w:r>
        <w:rPr>
          <w:sz w:val="24"/>
          <w:szCs w:val="24"/>
        </w:rPr>
        <w:t xml:space="preserve">32) </w:t>
      </w:r>
      <w:r w:rsidRPr="00D7177E">
        <w:rPr>
          <w:sz w:val="24"/>
          <w:szCs w:val="24"/>
        </w:rPr>
        <w:t xml:space="preserve">Při přípravě nasazení nového nástroje AI, který má pracovat s osobními údaji ve větším rozsahu nebo novým způsobem, musí odbor informatiky </w:t>
      </w:r>
      <w:r>
        <w:rPr>
          <w:sz w:val="24"/>
          <w:szCs w:val="24"/>
        </w:rPr>
        <w:t>ministerstva</w:t>
      </w:r>
      <w:r w:rsidRPr="00D7177E">
        <w:rPr>
          <w:sz w:val="24"/>
          <w:szCs w:val="24"/>
        </w:rPr>
        <w:t xml:space="preserve"> předem provést posouzení vlivu na ochranu osobních údajů (Data </w:t>
      </w:r>
      <w:proofErr w:type="spellStart"/>
      <w:r w:rsidRPr="00D7177E">
        <w:rPr>
          <w:sz w:val="24"/>
          <w:szCs w:val="24"/>
        </w:rPr>
        <w:t>Protection</w:t>
      </w:r>
      <w:proofErr w:type="spellEnd"/>
      <w:r w:rsidRPr="00D7177E">
        <w:rPr>
          <w:sz w:val="24"/>
          <w:szCs w:val="24"/>
        </w:rPr>
        <w:t xml:space="preserve"> </w:t>
      </w:r>
      <w:proofErr w:type="spellStart"/>
      <w:r w:rsidRPr="00D7177E">
        <w:rPr>
          <w:sz w:val="24"/>
          <w:szCs w:val="24"/>
        </w:rPr>
        <w:t>Impact</w:t>
      </w:r>
      <w:proofErr w:type="spellEnd"/>
      <w:r w:rsidRPr="00D7177E">
        <w:rPr>
          <w:sz w:val="24"/>
          <w:szCs w:val="24"/>
        </w:rPr>
        <w:t xml:space="preserve"> </w:t>
      </w:r>
      <w:proofErr w:type="spellStart"/>
      <w:r w:rsidRPr="00D7177E">
        <w:rPr>
          <w:sz w:val="24"/>
          <w:szCs w:val="24"/>
        </w:rPr>
        <w:t>Assessment</w:t>
      </w:r>
      <w:proofErr w:type="spellEnd"/>
      <w:r w:rsidRPr="00D7177E">
        <w:rPr>
          <w:sz w:val="24"/>
          <w:szCs w:val="24"/>
        </w:rPr>
        <w:t>) a provést konzultaci s Pověřencem pro ochranu osobních údajů</w:t>
      </w:r>
      <w:r>
        <w:rPr>
          <w:sz w:val="24"/>
          <w:szCs w:val="24"/>
        </w:rPr>
        <w:t xml:space="preserve"> ministerstva</w:t>
      </w:r>
      <w:r w:rsidRPr="00D7177E">
        <w:rPr>
          <w:sz w:val="24"/>
          <w:szCs w:val="24"/>
        </w:rPr>
        <w:t xml:space="preserve"> za účelem </w:t>
      </w:r>
      <w:r w:rsidRPr="00D7177E">
        <w:rPr>
          <w:sz w:val="24"/>
          <w:szCs w:val="24"/>
        </w:rPr>
        <w:lastRenderedPageBreak/>
        <w:t xml:space="preserve">zajištění identifikace a minimalizace rizik pro </w:t>
      </w:r>
      <w:r w:rsidRPr="00944C91">
        <w:rPr>
          <w:sz w:val="24"/>
          <w:szCs w:val="24"/>
        </w:rPr>
        <w:t>práv</w:t>
      </w:r>
      <w:r>
        <w:rPr>
          <w:sz w:val="24"/>
          <w:szCs w:val="24"/>
        </w:rPr>
        <w:t>a</w:t>
      </w:r>
      <w:r w:rsidRPr="00944C91">
        <w:rPr>
          <w:sz w:val="24"/>
          <w:szCs w:val="24"/>
        </w:rPr>
        <w:t xml:space="preserve"> a svobod</w:t>
      </w:r>
      <w:r>
        <w:rPr>
          <w:sz w:val="24"/>
          <w:szCs w:val="24"/>
        </w:rPr>
        <w:t>y</w:t>
      </w:r>
      <w:r w:rsidRPr="00944C91">
        <w:rPr>
          <w:sz w:val="24"/>
          <w:szCs w:val="24"/>
        </w:rPr>
        <w:t xml:space="preserve"> fyzických osob</w:t>
      </w:r>
      <w:r>
        <w:rPr>
          <w:sz w:val="24"/>
          <w:szCs w:val="24"/>
        </w:rPr>
        <w:t>,</w:t>
      </w:r>
      <w:r w:rsidRPr="00BE294F">
        <w:t xml:space="preserve"> </w:t>
      </w:r>
      <w:r w:rsidRPr="00BE294F">
        <w:rPr>
          <w:sz w:val="24"/>
          <w:szCs w:val="24"/>
        </w:rPr>
        <w:t>a o výstupech konzultace informovat justiční složky</w:t>
      </w:r>
      <w:r>
        <w:rPr>
          <w:sz w:val="24"/>
          <w:szCs w:val="24"/>
        </w:rPr>
        <w:t xml:space="preserve">  </w:t>
      </w:r>
    </w:p>
    <w:p w14:paraId="2B1A849E" w14:textId="77777777" w:rsidR="002A5CB5" w:rsidRPr="00D7177E" w:rsidRDefault="002A5CB5" w:rsidP="002A5CB5">
      <w:pPr>
        <w:jc w:val="both"/>
        <w:rPr>
          <w:sz w:val="24"/>
          <w:szCs w:val="24"/>
        </w:rPr>
      </w:pPr>
      <w:r>
        <w:rPr>
          <w:sz w:val="24"/>
          <w:szCs w:val="24"/>
        </w:rPr>
        <w:t xml:space="preserve">(33) </w:t>
      </w:r>
      <w:r w:rsidRPr="00B7603A">
        <w:rPr>
          <w:sz w:val="24"/>
          <w:szCs w:val="24"/>
        </w:rPr>
        <w:t>Odborné útvary Ministerstva spravedlnosti v záznamech o činnostech zpracování dle čl. 30 GDPR uvedou seznam předpokládaných operací s osobními údaji s využitím nástroje AI, označení agendy, kategorie dotčených subjektů a kategorie dotčených osobních údajů.</w:t>
      </w:r>
    </w:p>
    <w:p w14:paraId="335E6E20" w14:textId="77777777" w:rsidR="002A5CB5" w:rsidRPr="00D7177E" w:rsidRDefault="002A5CB5" w:rsidP="002A5CB5">
      <w:pPr>
        <w:jc w:val="both"/>
        <w:rPr>
          <w:sz w:val="24"/>
          <w:szCs w:val="24"/>
        </w:rPr>
      </w:pPr>
    </w:p>
    <w:p w14:paraId="48B39B77" w14:textId="77777777" w:rsidR="002A5CB5" w:rsidRPr="000942A5" w:rsidRDefault="002A5CB5" w:rsidP="002A5CB5">
      <w:pPr>
        <w:pStyle w:val="Nadpis1"/>
        <w:jc w:val="both"/>
        <w:rPr>
          <w:b/>
          <w:color w:val="auto"/>
          <w:sz w:val="24"/>
          <w:szCs w:val="24"/>
        </w:rPr>
      </w:pPr>
      <w:bookmarkStart w:id="9" w:name="_Toc214461951"/>
      <w:r w:rsidRPr="000942A5">
        <w:rPr>
          <w:b/>
          <w:color w:val="auto"/>
          <w:sz w:val="24"/>
          <w:szCs w:val="24"/>
        </w:rPr>
        <w:t>7</w:t>
      </w:r>
      <w:r w:rsidRPr="000942A5">
        <w:rPr>
          <w:b/>
          <w:color w:val="auto"/>
          <w:sz w:val="24"/>
          <w:szCs w:val="24"/>
        </w:rPr>
        <w:tab/>
        <w:t>Organizační za</w:t>
      </w:r>
      <w:r>
        <w:rPr>
          <w:b/>
          <w:color w:val="auto"/>
          <w:sz w:val="24"/>
          <w:szCs w:val="24"/>
        </w:rPr>
        <w:t xml:space="preserve">jištění </w:t>
      </w:r>
      <w:r w:rsidRPr="000942A5">
        <w:rPr>
          <w:b/>
          <w:color w:val="auto"/>
          <w:sz w:val="24"/>
          <w:szCs w:val="24"/>
        </w:rPr>
        <w:t>a odpovědnost</w:t>
      </w:r>
      <w:bookmarkEnd w:id="9"/>
    </w:p>
    <w:p w14:paraId="2D5FF5E7" w14:textId="77777777" w:rsidR="002A5CB5" w:rsidRPr="00D7177E" w:rsidRDefault="002A5CB5" w:rsidP="002A5CB5">
      <w:pPr>
        <w:jc w:val="both"/>
        <w:rPr>
          <w:sz w:val="24"/>
          <w:szCs w:val="24"/>
        </w:rPr>
      </w:pPr>
      <w:r w:rsidRPr="00D7177E">
        <w:rPr>
          <w:sz w:val="24"/>
          <w:szCs w:val="24"/>
        </w:rPr>
        <w:t>(</w:t>
      </w:r>
      <w:r>
        <w:rPr>
          <w:sz w:val="24"/>
          <w:szCs w:val="24"/>
        </w:rPr>
        <w:t xml:space="preserve">34) </w:t>
      </w:r>
      <w:r w:rsidRPr="00D7177E">
        <w:rPr>
          <w:sz w:val="24"/>
          <w:szCs w:val="24"/>
        </w:rPr>
        <w:t xml:space="preserve">Dodržování těchto pravidel je závazné a podléhá kontrole odboru informatiky pro </w:t>
      </w:r>
      <w:r>
        <w:rPr>
          <w:sz w:val="24"/>
          <w:szCs w:val="24"/>
        </w:rPr>
        <w:t>ministerstvo</w:t>
      </w:r>
      <w:r w:rsidRPr="00D7177E">
        <w:rPr>
          <w:sz w:val="24"/>
          <w:szCs w:val="24"/>
        </w:rPr>
        <w:t xml:space="preserve"> a </w:t>
      </w:r>
      <w:r>
        <w:rPr>
          <w:sz w:val="24"/>
          <w:szCs w:val="24"/>
        </w:rPr>
        <w:t>příslušných</w:t>
      </w:r>
      <w:r w:rsidRPr="00D7177E">
        <w:rPr>
          <w:sz w:val="24"/>
          <w:szCs w:val="24"/>
        </w:rPr>
        <w:t xml:space="preserve"> správců kybernetické bezpečnosti pro </w:t>
      </w:r>
      <w:r>
        <w:rPr>
          <w:sz w:val="24"/>
          <w:szCs w:val="24"/>
        </w:rPr>
        <w:t>justiční složky.</w:t>
      </w:r>
    </w:p>
    <w:p w14:paraId="5569784E" w14:textId="77777777" w:rsidR="002A5CB5" w:rsidRPr="00D7177E" w:rsidRDefault="002A5CB5" w:rsidP="002A5CB5">
      <w:pPr>
        <w:jc w:val="both"/>
        <w:rPr>
          <w:sz w:val="24"/>
          <w:szCs w:val="24"/>
        </w:rPr>
      </w:pPr>
      <w:r w:rsidRPr="00D7177E">
        <w:rPr>
          <w:sz w:val="24"/>
          <w:szCs w:val="24"/>
        </w:rPr>
        <w:t>(</w:t>
      </w:r>
      <w:r>
        <w:rPr>
          <w:sz w:val="24"/>
          <w:szCs w:val="24"/>
        </w:rPr>
        <w:t xml:space="preserve">35) </w:t>
      </w:r>
      <w:r w:rsidRPr="00D7177E">
        <w:rPr>
          <w:sz w:val="24"/>
          <w:szCs w:val="24"/>
        </w:rPr>
        <w:t xml:space="preserve">Za správnost a aktualizaci této politiky odpovídá manažer kybernetické bezpečnosti </w:t>
      </w:r>
      <w:r>
        <w:rPr>
          <w:sz w:val="24"/>
          <w:szCs w:val="24"/>
        </w:rPr>
        <w:t>ministerstva.</w:t>
      </w:r>
      <w:r w:rsidRPr="00D7177E">
        <w:rPr>
          <w:sz w:val="24"/>
          <w:szCs w:val="24"/>
        </w:rPr>
        <w:t xml:space="preserve"> </w:t>
      </w:r>
    </w:p>
    <w:p w14:paraId="4A393CED" w14:textId="77777777" w:rsidR="002A5CB5" w:rsidRPr="00D7177E" w:rsidRDefault="002A5CB5" w:rsidP="002A5CB5">
      <w:pPr>
        <w:jc w:val="both"/>
        <w:rPr>
          <w:sz w:val="24"/>
          <w:szCs w:val="24"/>
        </w:rPr>
      </w:pPr>
      <w:r w:rsidRPr="00D7177E">
        <w:rPr>
          <w:sz w:val="24"/>
          <w:szCs w:val="24"/>
        </w:rPr>
        <w:t>(3</w:t>
      </w:r>
      <w:r>
        <w:rPr>
          <w:sz w:val="24"/>
          <w:szCs w:val="24"/>
        </w:rPr>
        <w:t xml:space="preserve">6) </w:t>
      </w:r>
      <w:r w:rsidRPr="00D7177E">
        <w:rPr>
          <w:sz w:val="24"/>
          <w:szCs w:val="24"/>
        </w:rPr>
        <w:t>Každý pracovník</w:t>
      </w:r>
      <w:r>
        <w:rPr>
          <w:sz w:val="24"/>
          <w:szCs w:val="24"/>
        </w:rPr>
        <w:t xml:space="preserve"> </w:t>
      </w:r>
      <w:r w:rsidRPr="00D7177E">
        <w:rPr>
          <w:sz w:val="24"/>
          <w:szCs w:val="24"/>
        </w:rPr>
        <w:t>odpovídá za své použití nástroje AI</w:t>
      </w:r>
      <w:r>
        <w:rPr>
          <w:sz w:val="24"/>
          <w:szCs w:val="24"/>
        </w:rPr>
        <w:t xml:space="preserve"> v souladu s touto politikou</w:t>
      </w:r>
      <w:r w:rsidRPr="00D7177E">
        <w:rPr>
          <w:sz w:val="24"/>
          <w:szCs w:val="24"/>
        </w:rPr>
        <w:t xml:space="preserve">.     </w:t>
      </w:r>
    </w:p>
    <w:p w14:paraId="10E31BDA" w14:textId="77777777" w:rsidR="002A5CB5" w:rsidRDefault="002A5CB5" w:rsidP="002A5CB5">
      <w:pPr>
        <w:jc w:val="both"/>
        <w:rPr>
          <w:sz w:val="24"/>
          <w:szCs w:val="24"/>
        </w:rPr>
      </w:pPr>
      <w:r>
        <w:rPr>
          <w:sz w:val="24"/>
          <w:szCs w:val="24"/>
        </w:rPr>
        <w:t xml:space="preserve">(37) </w:t>
      </w:r>
      <w:r w:rsidRPr="00D7177E">
        <w:rPr>
          <w:sz w:val="24"/>
          <w:szCs w:val="24"/>
        </w:rPr>
        <w:t>Vedoucí justiční složky</w:t>
      </w:r>
      <w:r>
        <w:rPr>
          <w:sz w:val="24"/>
          <w:szCs w:val="24"/>
        </w:rPr>
        <w:t xml:space="preserve">, </w:t>
      </w:r>
      <w:r w:rsidRPr="00D7177E">
        <w:rPr>
          <w:sz w:val="24"/>
          <w:szCs w:val="24"/>
        </w:rPr>
        <w:t xml:space="preserve">v případě </w:t>
      </w:r>
      <w:r>
        <w:rPr>
          <w:sz w:val="24"/>
          <w:szCs w:val="24"/>
        </w:rPr>
        <w:t>m</w:t>
      </w:r>
      <w:r w:rsidRPr="00D7177E">
        <w:rPr>
          <w:sz w:val="24"/>
          <w:szCs w:val="24"/>
        </w:rPr>
        <w:t>inisterstva vedoucí pracovník zaměstnance</w:t>
      </w:r>
      <w:r>
        <w:rPr>
          <w:sz w:val="24"/>
          <w:szCs w:val="24"/>
        </w:rPr>
        <w:t xml:space="preserve">, </w:t>
      </w:r>
      <w:r w:rsidRPr="00D7177E">
        <w:rPr>
          <w:sz w:val="24"/>
          <w:szCs w:val="24"/>
        </w:rPr>
        <w:t xml:space="preserve">odpovídá za proškolení uživatelů v oblasti využívání nástrojů </w:t>
      </w:r>
      <w:r>
        <w:rPr>
          <w:sz w:val="24"/>
          <w:szCs w:val="24"/>
        </w:rPr>
        <w:t>AI</w:t>
      </w:r>
      <w:r w:rsidRPr="00D7177E">
        <w:rPr>
          <w:sz w:val="24"/>
          <w:szCs w:val="24"/>
        </w:rPr>
        <w:t xml:space="preserve">, včetně seznámení s potenciálními riziky. Zajišťuje dodržování zásad bezpečnosti informací a vytváří prostředí podporující odpovědné využívání AI. Schvaluje </w:t>
      </w:r>
      <w:r>
        <w:rPr>
          <w:sz w:val="24"/>
          <w:szCs w:val="24"/>
        </w:rPr>
        <w:t xml:space="preserve">podání </w:t>
      </w:r>
      <w:r w:rsidRPr="00D7177E">
        <w:rPr>
          <w:sz w:val="24"/>
          <w:szCs w:val="24"/>
        </w:rPr>
        <w:t>žádosti o výjimky z pravidel (např. pilotní projekty s novými nástroji</w:t>
      </w:r>
      <w:r>
        <w:rPr>
          <w:sz w:val="24"/>
          <w:szCs w:val="24"/>
        </w:rPr>
        <w:t xml:space="preserve"> AI</w:t>
      </w:r>
      <w:r w:rsidRPr="00D7177E">
        <w:rPr>
          <w:sz w:val="24"/>
          <w:szCs w:val="24"/>
        </w:rPr>
        <w:t>) na základě vyhodnocení rizik a v souladu s vnitřními předpisy</w:t>
      </w:r>
      <w:r>
        <w:rPr>
          <w:sz w:val="24"/>
          <w:szCs w:val="24"/>
        </w:rPr>
        <w:t>.</w:t>
      </w:r>
    </w:p>
    <w:p w14:paraId="73B0462B" w14:textId="64F0010B" w:rsidR="002A5CB5" w:rsidRDefault="002A5CB5" w:rsidP="002A5CB5">
      <w:pPr>
        <w:jc w:val="both"/>
        <w:rPr>
          <w:sz w:val="24"/>
          <w:szCs w:val="24"/>
        </w:rPr>
      </w:pPr>
      <w:r>
        <w:rPr>
          <w:sz w:val="24"/>
          <w:szCs w:val="24"/>
        </w:rPr>
        <w:t xml:space="preserve">(38) </w:t>
      </w:r>
      <w:r w:rsidRPr="00D7177E">
        <w:rPr>
          <w:sz w:val="24"/>
          <w:szCs w:val="24"/>
        </w:rPr>
        <w:t xml:space="preserve">Odbor informatiky ministerstva odpovídá za technické zajištění </w:t>
      </w:r>
      <w:r>
        <w:rPr>
          <w:sz w:val="24"/>
          <w:szCs w:val="24"/>
        </w:rPr>
        <w:t>schválených</w:t>
      </w:r>
      <w:r w:rsidRPr="00D7177E">
        <w:rPr>
          <w:sz w:val="24"/>
          <w:szCs w:val="24"/>
        </w:rPr>
        <w:t xml:space="preserve"> nástrojů</w:t>
      </w:r>
      <w:r>
        <w:rPr>
          <w:sz w:val="24"/>
          <w:szCs w:val="24"/>
        </w:rPr>
        <w:t xml:space="preserve"> AI</w:t>
      </w:r>
      <w:r w:rsidRPr="00D7177E">
        <w:rPr>
          <w:sz w:val="24"/>
          <w:szCs w:val="24"/>
        </w:rPr>
        <w:t xml:space="preserve">. Zajistí důvěryhodnost, dostupnost, bezpečnost a řádné nastavení </w:t>
      </w:r>
      <w:r>
        <w:rPr>
          <w:sz w:val="24"/>
          <w:szCs w:val="24"/>
        </w:rPr>
        <w:t>schválených</w:t>
      </w:r>
      <w:r w:rsidR="00B858A1">
        <w:rPr>
          <w:sz w:val="24"/>
          <w:szCs w:val="24"/>
        </w:rPr>
        <w:t xml:space="preserve"> </w:t>
      </w:r>
      <w:r w:rsidRPr="00D7177E">
        <w:rPr>
          <w:sz w:val="24"/>
          <w:szCs w:val="24"/>
        </w:rPr>
        <w:t>nástrojů AI.</w:t>
      </w:r>
    </w:p>
    <w:p w14:paraId="4C80E6DE" w14:textId="77777777" w:rsidR="002A5CB5" w:rsidRDefault="002A5CB5" w:rsidP="002A5CB5">
      <w:pPr>
        <w:jc w:val="both"/>
        <w:rPr>
          <w:sz w:val="24"/>
          <w:szCs w:val="24"/>
        </w:rPr>
      </w:pPr>
      <w:r>
        <w:rPr>
          <w:sz w:val="24"/>
          <w:szCs w:val="24"/>
        </w:rPr>
        <w:t>(39)</w:t>
      </w:r>
      <w:r w:rsidRPr="00D7177E">
        <w:rPr>
          <w:sz w:val="24"/>
          <w:szCs w:val="24"/>
        </w:rPr>
        <w:t xml:space="preserve"> Odbor informatiky </w:t>
      </w:r>
      <w:r>
        <w:rPr>
          <w:sz w:val="24"/>
          <w:szCs w:val="24"/>
        </w:rPr>
        <w:t>ministerstva</w:t>
      </w:r>
      <w:r w:rsidRPr="00D7177E">
        <w:rPr>
          <w:sz w:val="24"/>
          <w:szCs w:val="24"/>
        </w:rPr>
        <w:t xml:space="preserve"> a </w:t>
      </w:r>
      <w:r>
        <w:rPr>
          <w:sz w:val="24"/>
          <w:szCs w:val="24"/>
        </w:rPr>
        <w:t>příslušní</w:t>
      </w:r>
      <w:r w:rsidRPr="00D7177E">
        <w:rPr>
          <w:sz w:val="24"/>
          <w:szCs w:val="24"/>
        </w:rPr>
        <w:t xml:space="preserve"> správci kybernetické bezpečnosti průběžně monitorují používání nástrojů AI</w:t>
      </w:r>
      <w:r>
        <w:rPr>
          <w:sz w:val="24"/>
          <w:szCs w:val="24"/>
        </w:rPr>
        <w:t xml:space="preserve"> (pokud je to technicky možné)</w:t>
      </w:r>
      <w:r w:rsidRPr="00D7177E">
        <w:rPr>
          <w:sz w:val="24"/>
          <w:szCs w:val="24"/>
        </w:rPr>
        <w:t xml:space="preserve"> a vyhodnocují případné incidenty či narušení bezpečnosti</w:t>
      </w:r>
      <w:r>
        <w:rPr>
          <w:sz w:val="24"/>
          <w:szCs w:val="24"/>
        </w:rPr>
        <w:t>.</w:t>
      </w:r>
    </w:p>
    <w:p w14:paraId="0825A73F" w14:textId="77777777" w:rsidR="002A5CB5" w:rsidRPr="00D7177E" w:rsidRDefault="002A5CB5" w:rsidP="002A5CB5">
      <w:pPr>
        <w:jc w:val="both"/>
        <w:rPr>
          <w:sz w:val="24"/>
          <w:szCs w:val="24"/>
        </w:rPr>
      </w:pPr>
    </w:p>
    <w:p w14:paraId="278DD223" w14:textId="77777777" w:rsidR="002A5CB5" w:rsidRPr="00482CF5" w:rsidRDefault="002A5CB5" w:rsidP="002A5CB5">
      <w:pPr>
        <w:pStyle w:val="Nadpis1"/>
        <w:jc w:val="both"/>
        <w:rPr>
          <w:b/>
          <w:color w:val="auto"/>
          <w:sz w:val="24"/>
          <w:szCs w:val="24"/>
        </w:rPr>
      </w:pPr>
      <w:bookmarkStart w:id="10" w:name="_Toc214461952"/>
      <w:r w:rsidRPr="00482CF5">
        <w:rPr>
          <w:b/>
          <w:color w:val="auto"/>
          <w:sz w:val="24"/>
          <w:szCs w:val="24"/>
        </w:rPr>
        <w:t xml:space="preserve">8 </w:t>
      </w:r>
      <w:r w:rsidRPr="00482CF5">
        <w:rPr>
          <w:b/>
          <w:color w:val="auto"/>
          <w:sz w:val="24"/>
          <w:szCs w:val="24"/>
        </w:rPr>
        <w:tab/>
        <w:t>Školení a rozvoj kompetencí</w:t>
      </w:r>
      <w:bookmarkEnd w:id="10"/>
    </w:p>
    <w:p w14:paraId="06C34FAD" w14:textId="77777777" w:rsidR="002A5CB5" w:rsidRPr="00D7177E" w:rsidRDefault="002A5CB5" w:rsidP="002A5CB5">
      <w:pPr>
        <w:jc w:val="both"/>
        <w:rPr>
          <w:sz w:val="24"/>
          <w:szCs w:val="24"/>
        </w:rPr>
      </w:pPr>
      <w:r>
        <w:rPr>
          <w:sz w:val="24"/>
          <w:szCs w:val="24"/>
        </w:rPr>
        <w:t xml:space="preserve">(40) </w:t>
      </w:r>
      <w:r w:rsidRPr="00D7177E">
        <w:rPr>
          <w:sz w:val="24"/>
          <w:szCs w:val="24"/>
        </w:rPr>
        <w:t xml:space="preserve">Ministerstvo ve spolupráci s Justiční akademií zajišťuje, aby pracovníci justiční složky   měli k dispozici potřebné vzdělání o AI.    </w:t>
      </w:r>
    </w:p>
    <w:p w14:paraId="0DD453DA" w14:textId="77777777" w:rsidR="002A5CB5" w:rsidRPr="00482CF5" w:rsidRDefault="002A5CB5" w:rsidP="002A5CB5">
      <w:pPr>
        <w:pStyle w:val="Nadpis1"/>
        <w:jc w:val="both"/>
        <w:rPr>
          <w:b/>
          <w:color w:val="auto"/>
          <w:sz w:val="24"/>
          <w:szCs w:val="24"/>
        </w:rPr>
      </w:pPr>
      <w:bookmarkStart w:id="11" w:name="_Toc214461953"/>
      <w:r w:rsidRPr="00482CF5">
        <w:rPr>
          <w:b/>
          <w:color w:val="auto"/>
          <w:sz w:val="24"/>
          <w:szCs w:val="24"/>
        </w:rPr>
        <w:t>9</w:t>
      </w:r>
      <w:r w:rsidRPr="00482CF5">
        <w:rPr>
          <w:b/>
          <w:color w:val="auto"/>
          <w:sz w:val="24"/>
          <w:szCs w:val="24"/>
        </w:rPr>
        <w:tab/>
        <w:t xml:space="preserve">Používání </w:t>
      </w:r>
      <w:r>
        <w:rPr>
          <w:b/>
          <w:color w:val="auto"/>
          <w:sz w:val="24"/>
          <w:szCs w:val="24"/>
        </w:rPr>
        <w:t xml:space="preserve">schválených </w:t>
      </w:r>
      <w:r w:rsidRPr="00482CF5">
        <w:rPr>
          <w:b/>
          <w:color w:val="auto"/>
          <w:sz w:val="24"/>
          <w:szCs w:val="24"/>
        </w:rPr>
        <w:t>nástrojů AI</w:t>
      </w:r>
      <w:bookmarkEnd w:id="11"/>
    </w:p>
    <w:p w14:paraId="25A187EC" w14:textId="77777777" w:rsidR="002A5CB5" w:rsidRDefault="002A5CB5" w:rsidP="002A5CB5">
      <w:pPr>
        <w:jc w:val="both"/>
        <w:rPr>
          <w:sz w:val="24"/>
          <w:szCs w:val="24"/>
        </w:rPr>
      </w:pPr>
      <w:r w:rsidRPr="00D7177E">
        <w:rPr>
          <w:sz w:val="24"/>
          <w:szCs w:val="24"/>
        </w:rPr>
        <w:t>(</w:t>
      </w:r>
      <w:r>
        <w:rPr>
          <w:sz w:val="24"/>
          <w:szCs w:val="24"/>
        </w:rPr>
        <w:t>41</w:t>
      </w:r>
      <w:r w:rsidRPr="00D7177E">
        <w:rPr>
          <w:sz w:val="24"/>
          <w:szCs w:val="24"/>
        </w:rPr>
        <w:t xml:space="preserve">) O povolení nástroje AI pro použití v resortu </w:t>
      </w:r>
      <w:r>
        <w:rPr>
          <w:sz w:val="24"/>
          <w:szCs w:val="24"/>
        </w:rPr>
        <w:t>spravedlnosti</w:t>
      </w:r>
      <w:r w:rsidRPr="00D7177E">
        <w:rPr>
          <w:sz w:val="24"/>
          <w:szCs w:val="24"/>
        </w:rPr>
        <w:t xml:space="preserve"> rozhoduje </w:t>
      </w:r>
      <w:r>
        <w:rPr>
          <w:sz w:val="24"/>
          <w:szCs w:val="24"/>
        </w:rPr>
        <w:t xml:space="preserve">manažer kybernetické bezpečnosti. </w:t>
      </w:r>
      <w:r w:rsidRPr="00D7177E">
        <w:rPr>
          <w:sz w:val="24"/>
          <w:szCs w:val="24"/>
        </w:rPr>
        <w:t xml:space="preserve">Rozhodnutí o </w:t>
      </w:r>
      <w:r>
        <w:rPr>
          <w:sz w:val="24"/>
          <w:szCs w:val="24"/>
        </w:rPr>
        <w:t>schválení</w:t>
      </w:r>
      <w:r w:rsidRPr="00D7177E">
        <w:rPr>
          <w:sz w:val="24"/>
          <w:szCs w:val="24"/>
        </w:rPr>
        <w:t xml:space="preserve"> nástroje AI se sděluje všem justičním složkám. </w:t>
      </w:r>
    </w:p>
    <w:p w14:paraId="40E82547" w14:textId="77777777" w:rsidR="002A5CB5" w:rsidRPr="00D7177E" w:rsidRDefault="002A5CB5" w:rsidP="002A5CB5">
      <w:pPr>
        <w:jc w:val="both"/>
        <w:rPr>
          <w:sz w:val="24"/>
          <w:szCs w:val="24"/>
        </w:rPr>
      </w:pPr>
      <w:r>
        <w:rPr>
          <w:sz w:val="24"/>
          <w:szCs w:val="24"/>
        </w:rPr>
        <w:lastRenderedPageBreak/>
        <w:t>(42) Do schválených nástrojů AI lze vkládat data označená stupněm JUST-Veřejné informace, JUST-Interní informace a JUST-Citlivé informace. Vkládání dat označených stupněm JUST – Zvláště citlivé je zakázáno.</w:t>
      </w:r>
    </w:p>
    <w:p w14:paraId="24EAE5A4" w14:textId="77777777" w:rsidR="002A5CB5" w:rsidRPr="00482CF5" w:rsidRDefault="002A5CB5" w:rsidP="002A5CB5">
      <w:pPr>
        <w:pStyle w:val="Nadpis1"/>
        <w:jc w:val="both"/>
        <w:rPr>
          <w:b/>
          <w:color w:val="auto"/>
          <w:sz w:val="24"/>
          <w:szCs w:val="24"/>
        </w:rPr>
      </w:pPr>
      <w:bookmarkStart w:id="12" w:name="_Toc214461954"/>
      <w:r w:rsidRPr="00482CF5">
        <w:rPr>
          <w:b/>
          <w:color w:val="auto"/>
          <w:sz w:val="24"/>
          <w:szCs w:val="24"/>
        </w:rPr>
        <w:t>10</w:t>
      </w:r>
      <w:r w:rsidRPr="00482CF5">
        <w:rPr>
          <w:b/>
          <w:color w:val="auto"/>
          <w:sz w:val="24"/>
          <w:szCs w:val="24"/>
        </w:rPr>
        <w:tab/>
        <w:t>Používání ne</w:t>
      </w:r>
      <w:r>
        <w:rPr>
          <w:b/>
          <w:color w:val="auto"/>
          <w:sz w:val="24"/>
          <w:szCs w:val="24"/>
        </w:rPr>
        <w:t>schválených</w:t>
      </w:r>
      <w:r w:rsidRPr="00482CF5">
        <w:rPr>
          <w:b/>
          <w:color w:val="auto"/>
          <w:sz w:val="24"/>
          <w:szCs w:val="24"/>
        </w:rPr>
        <w:t xml:space="preserve"> nástrojů AI</w:t>
      </w:r>
      <w:bookmarkEnd w:id="12"/>
    </w:p>
    <w:p w14:paraId="62789E0A" w14:textId="77777777" w:rsidR="002A5CB5" w:rsidRPr="00D7177E" w:rsidRDefault="002A5CB5" w:rsidP="002A5CB5">
      <w:pPr>
        <w:jc w:val="both"/>
        <w:rPr>
          <w:sz w:val="24"/>
          <w:szCs w:val="24"/>
        </w:rPr>
      </w:pPr>
      <w:r w:rsidRPr="00D7177E">
        <w:rPr>
          <w:sz w:val="24"/>
          <w:szCs w:val="24"/>
        </w:rPr>
        <w:t>(</w:t>
      </w:r>
      <w:r>
        <w:rPr>
          <w:sz w:val="24"/>
          <w:szCs w:val="24"/>
        </w:rPr>
        <w:t xml:space="preserve">43) </w:t>
      </w:r>
      <w:r w:rsidRPr="00D7177E">
        <w:rPr>
          <w:sz w:val="24"/>
          <w:szCs w:val="24"/>
        </w:rPr>
        <w:t xml:space="preserve">Je zakázáno využívat nástroje AI, které nebyly </w:t>
      </w:r>
      <w:r>
        <w:rPr>
          <w:sz w:val="24"/>
          <w:szCs w:val="24"/>
        </w:rPr>
        <w:t>schváleny</w:t>
      </w:r>
      <w:r w:rsidRPr="00D7177E">
        <w:rPr>
          <w:sz w:val="24"/>
          <w:szCs w:val="24"/>
        </w:rPr>
        <w:t xml:space="preserve"> manažerem kybernetické bezpečnosti podle části 9 této politiky.</w:t>
      </w:r>
      <w:r>
        <w:rPr>
          <w:sz w:val="24"/>
          <w:szCs w:val="24"/>
        </w:rPr>
        <w:t xml:space="preserve"> </w:t>
      </w:r>
    </w:p>
    <w:p w14:paraId="673FA07E" w14:textId="77777777" w:rsidR="004265DC" w:rsidRDefault="002A5CB5" w:rsidP="004265DC">
      <w:pPr>
        <w:jc w:val="both"/>
        <w:rPr>
          <w:sz w:val="24"/>
          <w:szCs w:val="24"/>
        </w:rPr>
      </w:pPr>
      <w:r w:rsidRPr="00D7177E">
        <w:rPr>
          <w:sz w:val="24"/>
          <w:szCs w:val="24"/>
        </w:rPr>
        <w:t>(</w:t>
      </w:r>
      <w:r>
        <w:rPr>
          <w:sz w:val="24"/>
          <w:szCs w:val="24"/>
        </w:rPr>
        <w:t xml:space="preserve">44) </w:t>
      </w:r>
      <w:r w:rsidRPr="00D7177E">
        <w:rPr>
          <w:sz w:val="24"/>
          <w:szCs w:val="24"/>
        </w:rPr>
        <w:t>Výjimku ze zákazu podle</w:t>
      </w:r>
      <w:r>
        <w:rPr>
          <w:sz w:val="24"/>
          <w:szCs w:val="24"/>
        </w:rPr>
        <w:t xml:space="preserve"> odstavce</w:t>
      </w:r>
      <w:r w:rsidRPr="00D7177E">
        <w:rPr>
          <w:sz w:val="24"/>
          <w:szCs w:val="24"/>
        </w:rPr>
        <w:t xml:space="preserve"> </w:t>
      </w:r>
      <w:r>
        <w:rPr>
          <w:sz w:val="24"/>
          <w:szCs w:val="24"/>
        </w:rPr>
        <w:t>(43)</w:t>
      </w:r>
      <w:r w:rsidRPr="00D7177E">
        <w:rPr>
          <w:sz w:val="24"/>
          <w:szCs w:val="24"/>
        </w:rPr>
        <w:t xml:space="preserve"> může</w:t>
      </w:r>
      <w:r>
        <w:rPr>
          <w:sz w:val="24"/>
          <w:szCs w:val="24"/>
        </w:rPr>
        <w:t xml:space="preserve"> v případě pracovníka ministerstva</w:t>
      </w:r>
      <w:r w:rsidRPr="00D7177E">
        <w:rPr>
          <w:sz w:val="24"/>
          <w:szCs w:val="24"/>
        </w:rPr>
        <w:t xml:space="preserve"> na základě odůvodněné žádosti udělit </w:t>
      </w:r>
      <w:r>
        <w:rPr>
          <w:sz w:val="24"/>
          <w:szCs w:val="24"/>
        </w:rPr>
        <w:t>manažer kybernetické bezpečnosti</w:t>
      </w:r>
      <w:r w:rsidRPr="00D7177E">
        <w:rPr>
          <w:sz w:val="24"/>
          <w:szCs w:val="24"/>
        </w:rPr>
        <w:t>,</w:t>
      </w:r>
      <w:r>
        <w:rPr>
          <w:sz w:val="24"/>
          <w:szCs w:val="24"/>
        </w:rPr>
        <w:t xml:space="preserve"> </w:t>
      </w:r>
      <w:r w:rsidRPr="00D7177E">
        <w:rPr>
          <w:sz w:val="24"/>
          <w:szCs w:val="24"/>
        </w:rPr>
        <w:t xml:space="preserve">v případě jiné </w:t>
      </w:r>
      <w:r>
        <w:rPr>
          <w:sz w:val="24"/>
          <w:szCs w:val="24"/>
        </w:rPr>
        <w:t>justiční</w:t>
      </w:r>
      <w:r w:rsidRPr="00D7177E">
        <w:rPr>
          <w:sz w:val="24"/>
          <w:szCs w:val="24"/>
        </w:rPr>
        <w:t xml:space="preserve"> složky </w:t>
      </w:r>
      <w:r>
        <w:rPr>
          <w:sz w:val="24"/>
          <w:szCs w:val="24"/>
        </w:rPr>
        <w:t xml:space="preserve">ji </w:t>
      </w:r>
      <w:r w:rsidRPr="00D7177E">
        <w:rPr>
          <w:sz w:val="24"/>
          <w:szCs w:val="24"/>
        </w:rPr>
        <w:t xml:space="preserve">uděluje </w:t>
      </w:r>
      <w:r>
        <w:rPr>
          <w:sz w:val="24"/>
          <w:szCs w:val="24"/>
        </w:rPr>
        <w:t>příslušný</w:t>
      </w:r>
      <w:r w:rsidRPr="00D7177E">
        <w:rPr>
          <w:sz w:val="24"/>
          <w:szCs w:val="24"/>
        </w:rPr>
        <w:t xml:space="preserve"> správce kybernetické bezpečnosti. </w:t>
      </w:r>
    </w:p>
    <w:p w14:paraId="02264905" w14:textId="74987124" w:rsidR="004265DC" w:rsidRDefault="002A5CB5" w:rsidP="004265DC">
      <w:pPr>
        <w:jc w:val="both"/>
        <w:rPr>
          <w:sz w:val="24"/>
          <w:szCs w:val="24"/>
        </w:rPr>
      </w:pPr>
      <w:r w:rsidRPr="00D7177E">
        <w:rPr>
          <w:sz w:val="24"/>
          <w:szCs w:val="24"/>
        </w:rPr>
        <w:t>(</w:t>
      </w:r>
      <w:r>
        <w:rPr>
          <w:sz w:val="24"/>
          <w:szCs w:val="24"/>
        </w:rPr>
        <w:t xml:space="preserve">45) </w:t>
      </w:r>
      <w:r w:rsidRPr="00D7177E">
        <w:rPr>
          <w:sz w:val="24"/>
          <w:szCs w:val="24"/>
        </w:rPr>
        <w:t xml:space="preserve">Žádost zaměstnance </w:t>
      </w:r>
      <w:r>
        <w:rPr>
          <w:sz w:val="24"/>
          <w:szCs w:val="24"/>
        </w:rPr>
        <w:t>ministerstva</w:t>
      </w:r>
      <w:r w:rsidRPr="00D7177E">
        <w:rPr>
          <w:sz w:val="24"/>
          <w:szCs w:val="24"/>
        </w:rPr>
        <w:t xml:space="preserve"> o výjimku se postupuje odboru informatiky ministerstva</w:t>
      </w:r>
      <w:r w:rsidR="00D83E25">
        <w:rPr>
          <w:sz w:val="24"/>
          <w:szCs w:val="24"/>
        </w:rPr>
        <w:t xml:space="preserve"> </w:t>
      </w:r>
      <w:r w:rsidRPr="00693B72">
        <w:rPr>
          <w:sz w:val="24"/>
          <w:szCs w:val="24"/>
        </w:rPr>
        <w:t>spolu s vyjádřením bezprostředně nadřízeného zaměstnance o důvodnosti návrhu</w:t>
      </w:r>
      <w:r w:rsidRPr="00D7177E">
        <w:rPr>
          <w:sz w:val="24"/>
          <w:szCs w:val="24"/>
        </w:rPr>
        <w:t>, a to prostřednictvím</w:t>
      </w:r>
      <w:r>
        <w:rPr>
          <w:sz w:val="24"/>
          <w:szCs w:val="24"/>
        </w:rPr>
        <w:t xml:space="preserve"> </w:t>
      </w:r>
      <w:r w:rsidRPr="00D7177E">
        <w:rPr>
          <w:sz w:val="24"/>
          <w:szCs w:val="24"/>
        </w:rPr>
        <w:t xml:space="preserve">ESSL. </w:t>
      </w:r>
    </w:p>
    <w:p w14:paraId="4853E130" w14:textId="11CBF67F" w:rsidR="002A5CB5" w:rsidRPr="00D7177E" w:rsidRDefault="002A5CB5" w:rsidP="004265DC">
      <w:pPr>
        <w:jc w:val="both"/>
        <w:rPr>
          <w:sz w:val="24"/>
          <w:szCs w:val="24"/>
        </w:rPr>
      </w:pPr>
      <w:r w:rsidRPr="00D7177E">
        <w:rPr>
          <w:sz w:val="24"/>
          <w:szCs w:val="24"/>
        </w:rPr>
        <w:t xml:space="preserve">Žádost o výjimku </w:t>
      </w:r>
      <w:r>
        <w:rPr>
          <w:sz w:val="24"/>
          <w:szCs w:val="24"/>
        </w:rPr>
        <w:t>musí obsahovat následující náležitosti:</w:t>
      </w:r>
      <w:r w:rsidRPr="00D7177E">
        <w:rPr>
          <w:sz w:val="24"/>
          <w:szCs w:val="24"/>
        </w:rPr>
        <w:t xml:space="preserve"> </w:t>
      </w:r>
    </w:p>
    <w:p w14:paraId="54F2DC6E" w14:textId="77777777" w:rsidR="002A5CB5" w:rsidRPr="00D7177E" w:rsidRDefault="002A5CB5" w:rsidP="002A5CB5">
      <w:pPr>
        <w:ind w:firstLine="708"/>
        <w:jc w:val="both"/>
        <w:rPr>
          <w:sz w:val="24"/>
          <w:szCs w:val="24"/>
        </w:rPr>
      </w:pPr>
      <w:r w:rsidRPr="00D7177E">
        <w:rPr>
          <w:sz w:val="24"/>
          <w:szCs w:val="24"/>
        </w:rPr>
        <w:t xml:space="preserve">a) identifikaci žadatele – jméno, </w:t>
      </w:r>
      <w:r>
        <w:rPr>
          <w:sz w:val="24"/>
          <w:szCs w:val="24"/>
        </w:rPr>
        <w:t>justiční</w:t>
      </w:r>
      <w:r w:rsidRPr="00D7177E">
        <w:rPr>
          <w:sz w:val="24"/>
          <w:szCs w:val="24"/>
        </w:rPr>
        <w:t xml:space="preserve"> složka, pracovní zařazení</w:t>
      </w:r>
      <w:r>
        <w:rPr>
          <w:sz w:val="24"/>
          <w:szCs w:val="24"/>
        </w:rPr>
        <w:t>,</w:t>
      </w:r>
    </w:p>
    <w:p w14:paraId="03FF5AAE" w14:textId="77777777" w:rsidR="002A5CB5" w:rsidRPr="00D7177E" w:rsidRDefault="002A5CB5" w:rsidP="002A5CB5">
      <w:pPr>
        <w:ind w:left="708"/>
        <w:jc w:val="both"/>
        <w:rPr>
          <w:sz w:val="24"/>
          <w:szCs w:val="24"/>
        </w:rPr>
      </w:pPr>
      <w:r w:rsidRPr="00D7177E">
        <w:rPr>
          <w:sz w:val="24"/>
          <w:szCs w:val="24"/>
        </w:rPr>
        <w:t>b)</w:t>
      </w:r>
      <w:r>
        <w:rPr>
          <w:sz w:val="24"/>
          <w:szCs w:val="24"/>
        </w:rPr>
        <w:t xml:space="preserve"> </w:t>
      </w:r>
      <w:r w:rsidRPr="00D7177E">
        <w:rPr>
          <w:sz w:val="24"/>
          <w:szCs w:val="24"/>
        </w:rPr>
        <w:t>popis požadované výjimky – konkrétní nástroj AI, účel použití, rozsah a předpokládané trvání</w:t>
      </w:r>
      <w:r>
        <w:rPr>
          <w:sz w:val="24"/>
          <w:szCs w:val="24"/>
        </w:rPr>
        <w:t>.</w:t>
      </w:r>
    </w:p>
    <w:p w14:paraId="76467C35" w14:textId="77777777" w:rsidR="002A5CB5" w:rsidRPr="00D7177E" w:rsidRDefault="002A5CB5" w:rsidP="002A5CB5">
      <w:pPr>
        <w:ind w:left="708"/>
        <w:jc w:val="both"/>
        <w:rPr>
          <w:sz w:val="24"/>
          <w:szCs w:val="24"/>
        </w:rPr>
      </w:pPr>
      <w:r w:rsidRPr="00D7177E">
        <w:rPr>
          <w:sz w:val="24"/>
          <w:szCs w:val="24"/>
        </w:rPr>
        <w:t>c)</w:t>
      </w:r>
      <w:r>
        <w:rPr>
          <w:sz w:val="24"/>
          <w:szCs w:val="24"/>
        </w:rPr>
        <w:t xml:space="preserve"> </w:t>
      </w:r>
      <w:r w:rsidRPr="00D7177E">
        <w:rPr>
          <w:sz w:val="24"/>
          <w:szCs w:val="24"/>
        </w:rPr>
        <w:t>odůvodnění žádosti – věcný popis důvodů, proč nelze postupovat dle standardních pravidel</w:t>
      </w:r>
      <w:r>
        <w:rPr>
          <w:sz w:val="24"/>
          <w:szCs w:val="24"/>
        </w:rPr>
        <w:t>,</w:t>
      </w:r>
    </w:p>
    <w:p w14:paraId="0917E389" w14:textId="14A3CD53" w:rsidR="002A5CB5" w:rsidRPr="00D7177E" w:rsidRDefault="002A5CB5" w:rsidP="002A5CB5">
      <w:pPr>
        <w:ind w:left="708"/>
        <w:jc w:val="both"/>
        <w:rPr>
          <w:sz w:val="24"/>
          <w:szCs w:val="24"/>
        </w:rPr>
      </w:pPr>
      <w:r w:rsidRPr="00D7177E">
        <w:rPr>
          <w:sz w:val="24"/>
          <w:szCs w:val="24"/>
        </w:rPr>
        <w:t>d)</w:t>
      </w:r>
      <w:r>
        <w:rPr>
          <w:sz w:val="24"/>
          <w:szCs w:val="24"/>
        </w:rPr>
        <w:t xml:space="preserve"> </w:t>
      </w:r>
      <w:r w:rsidRPr="00D7177E">
        <w:rPr>
          <w:sz w:val="24"/>
          <w:szCs w:val="24"/>
        </w:rPr>
        <w:t xml:space="preserve">souhlas vedoucího pracovníka – potvrzení, že vedoucí pracovník </w:t>
      </w:r>
      <w:r w:rsidR="00F61CCD">
        <w:rPr>
          <w:sz w:val="24"/>
          <w:szCs w:val="24"/>
        </w:rPr>
        <w:t>souhlasí s důvodností žádosti</w:t>
      </w:r>
      <w:r>
        <w:rPr>
          <w:sz w:val="24"/>
          <w:szCs w:val="24"/>
        </w:rPr>
        <w:t>,</w:t>
      </w:r>
    </w:p>
    <w:p w14:paraId="7480AFFF" w14:textId="77777777" w:rsidR="002A5CB5" w:rsidRDefault="002A5CB5" w:rsidP="002A5CB5">
      <w:pPr>
        <w:ind w:firstLine="708"/>
        <w:jc w:val="both"/>
        <w:rPr>
          <w:sz w:val="24"/>
          <w:szCs w:val="24"/>
        </w:rPr>
      </w:pPr>
      <w:r>
        <w:rPr>
          <w:sz w:val="24"/>
          <w:szCs w:val="24"/>
        </w:rPr>
        <w:t>e</w:t>
      </w:r>
      <w:r w:rsidRPr="00D7177E">
        <w:rPr>
          <w:sz w:val="24"/>
          <w:szCs w:val="24"/>
        </w:rPr>
        <w:t>)</w:t>
      </w:r>
      <w:r>
        <w:rPr>
          <w:sz w:val="24"/>
          <w:szCs w:val="24"/>
        </w:rPr>
        <w:t xml:space="preserve"> </w:t>
      </w:r>
      <w:r w:rsidRPr="00D7177E">
        <w:rPr>
          <w:sz w:val="24"/>
          <w:szCs w:val="24"/>
        </w:rPr>
        <w:t xml:space="preserve">datum a ověřený podpis žadatele – pro účely archivace a auditní stopy. </w:t>
      </w:r>
    </w:p>
    <w:p w14:paraId="07ECB071" w14:textId="7436C0B1" w:rsidR="002A5CB5" w:rsidRDefault="002A5CB5" w:rsidP="002A5CB5">
      <w:pPr>
        <w:jc w:val="both"/>
        <w:rPr>
          <w:rFonts w:ascii="Times New Roman" w:hAnsi="Times New Roman" w:cs="Times New Roman"/>
          <w:sz w:val="24"/>
          <w:szCs w:val="24"/>
        </w:rPr>
      </w:pPr>
      <w:r>
        <w:rPr>
          <w:sz w:val="24"/>
          <w:szCs w:val="24"/>
        </w:rPr>
        <w:t xml:space="preserve">(46) </w:t>
      </w:r>
      <w:r w:rsidRPr="00D7177E">
        <w:rPr>
          <w:sz w:val="24"/>
          <w:szCs w:val="24"/>
        </w:rPr>
        <w:t xml:space="preserve">Žádost zaměstnance jiné justiční složky se postupuje </w:t>
      </w:r>
      <w:r>
        <w:rPr>
          <w:sz w:val="24"/>
          <w:szCs w:val="24"/>
        </w:rPr>
        <w:t>příslušnému</w:t>
      </w:r>
      <w:r w:rsidRPr="00D7177E">
        <w:rPr>
          <w:sz w:val="24"/>
          <w:szCs w:val="24"/>
        </w:rPr>
        <w:t xml:space="preserve"> správci kybernetické bezpečnosti </w:t>
      </w:r>
      <w:r>
        <w:rPr>
          <w:sz w:val="24"/>
          <w:szCs w:val="24"/>
        </w:rPr>
        <w:t>přiměřeně</w:t>
      </w:r>
      <w:r w:rsidRPr="00D7177E">
        <w:rPr>
          <w:sz w:val="24"/>
          <w:szCs w:val="24"/>
        </w:rPr>
        <w:t xml:space="preserve"> podle </w:t>
      </w:r>
      <w:r>
        <w:rPr>
          <w:sz w:val="24"/>
          <w:szCs w:val="24"/>
        </w:rPr>
        <w:t>odstavce (45).</w:t>
      </w:r>
      <w:r w:rsidR="004265DC">
        <w:rPr>
          <w:rFonts w:ascii="Times New Roman" w:hAnsi="Times New Roman" w:cs="Times New Roman"/>
          <w:sz w:val="24"/>
          <w:szCs w:val="24"/>
        </w:rPr>
        <w:t>“.</w:t>
      </w:r>
    </w:p>
    <w:p w14:paraId="4116D4DE" w14:textId="77777777" w:rsidR="004265DC" w:rsidRPr="004265DC" w:rsidRDefault="004265DC" w:rsidP="002A5CB5">
      <w:pPr>
        <w:jc w:val="both"/>
        <w:rPr>
          <w:rFonts w:ascii="Times New Roman" w:hAnsi="Times New Roman" w:cs="Times New Roman"/>
          <w:sz w:val="24"/>
          <w:szCs w:val="24"/>
        </w:rPr>
      </w:pPr>
    </w:p>
    <w:p w14:paraId="78653136" w14:textId="520BD7E2" w:rsidR="009E31CF" w:rsidRPr="004265DC" w:rsidRDefault="009E31CF" w:rsidP="009E31CF">
      <w:pPr>
        <w:spacing w:after="120"/>
        <w:jc w:val="center"/>
        <w:rPr>
          <w:rFonts w:ascii="Times New Roman" w:hAnsi="Times New Roman" w:cs="Times New Roman"/>
          <w:sz w:val="24"/>
          <w:szCs w:val="24"/>
        </w:rPr>
      </w:pPr>
      <w:r w:rsidRPr="004265DC">
        <w:rPr>
          <w:rFonts w:ascii="Times New Roman" w:hAnsi="Times New Roman" w:cs="Times New Roman"/>
          <w:sz w:val="24"/>
          <w:szCs w:val="24"/>
        </w:rPr>
        <w:t>Čl. II</w:t>
      </w:r>
    </w:p>
    <w:p w14:paraId="7B4EE53F" w14:textId="3B572424" w:rsidR="009E31CF" w:rsidRPr="004265DC" w:rsidRDefault="009E31CF" w:rsidP="009E31CF">
      <w:pPr>
        <w:jc w:val="center"/>
        <w:rPr>
          <w:rFonts w:ascii="Times New Roman" w:hAnsi="Times New Roman" w:cs="Times New Roman"/>
          <w:b/>
          <w:bCs/>
          <w:sz w:val="24"/>
          <w:szCs w:val="24"/>
        </w:rPr>
      </w:pPr>
      <w:r w:rsidRPr="004265DC">
        <w:rPr>
          <w:rFonts w:ascii="Times New Roman" w:hAnsi="Times New Roman" w:cs="Times New Roman"/>
          <w:b/>
          <w:bCs/>
          <w:sz w:val="24"/>
          <w:szCs w:val="24"/>
        </w:rPr>
        <w:t>Účinnost</w:t>
      </w:r>
    </w:p>
    <w:p w14:paraId="43A97CCA" w14:textId="34CFB93C" w:rsidR="009E31CF" w:rsidRPr="004265DC" w:rsidRDefault="009E31CF" w:rsidP="007E1558">
      <w:pPr>
        <w:spacing w:after="0" w:line="240" w:lineRule="auto"/>
        <w:rPr>
          <w:rFonts w:ascii="Times New Roman" w:hAnsi="Times New Roman" w:cs="Times New Roman"/>
          <w:sz w:val="24"/>
          <w:szCs w:val="24"/>
        </w:rPr>
      </w:pPr>
      <w:r w:rsidRPr="004265DC">
        <w:rPr>
          <w:rFonts w:ascii="Times New Roman" w:hAnsi="Times New Roman" w:cs="Times New Roman"/>
          <w:sz w:val="24"/>
          <w:szCs w:val="24"/>
        </w:rPr>
        <w:t xml:space="preserve">Tato instrukce nabývá účinnosti dnem </w:t>
      </w:r>
      <w:r w:rsidR="00493216">
        <w:rPr>
          <w:rFonts w:ascii="Times New Roman" w:hAnsi="Times New Roman" w:cs="Times New Roman"/>
          <w:sz w:val="24"/>
          <w:szCs w:val="24"/>
        </w:rPr>
        <w:t>15.</w:t>
      </w:r>
      <w:r w:rsidR="00FF34E6">
        <w:rPr>
          <w:rFonts w:ascii="Times New Roman" w:hAnsi="Times New Roman" w:cs="Times New Roman"/>
          <w:sz w:val="24"/>
          <w:szCs w:val="24"/>
        </w:rPr>
        <w:t xml:space="preserve"> prosince </w:t>
      </w:r>
      <w:r w:rsidR="00493216">
        <w:rPr>
          <w:rFonts w:ascii="Times New Roman" w:hAnsi="Times New Roman" w:cs="Times New Roman"/>
          <w:sz w:val="24"/>
          <w:szCs w:val="24"/>
        </w:rPr>
        <w:t>2025</w:t>
      </w:r>
      <w:r w:rsidR="00BD6DFB">
        <w:rPr>
          <w:rFonts w:ascii="Times New Roman" w:hAnsi="Times New Roman" w:cs="Times New Roman"/>
          <w:sz w:val="24"/>
          <w:szCs w:val="24"/>
        </w:rPr>
        <w:t>.</w:t>
      </w:r>
    </w:p>
    <w:p w14:paraId="40BAB88A" w14:textId="278C5230" w:rsidR="005A739B" w:rsidRDefault="005A739B" w:rsidP="007E1558">
      <w:pPr>
        <w:spacing w:after="0" w:line="240" w:lineRule="auto"/>
        <w:rPr>
          <w:rFonts w:ascii="Garamond" w:hAnsi="Garamond" w:cs="Calibri Light"/>
          <w:sz w:val="24"/>
          <w:szCs w:val="24"/>
        </w:rPr>
      </w:pPr>
    </w:p>
    <w:p w14:paraId="3C818FF1" w14:textId="77777777" w:rsidR="007E1558" w:rsidRDefault="007E1558" w:rsidP="007E1558">
      <w:pPr>
        <w:spacing w:after="0" w:line="240" w:lineRule="auto"/>
        <w:rPr>
          <w:rFonts w:ascii="Garamond" w:hAnsi="Garamond" w:cs="Calibri Light"/>
          <w:sz w:val="24"/>
          <w:szCs w:val="24"/>
        </w:rPr>
      </w:pPr>
    </w:p>
    <w:p w14:paraId="0C7F8405" w14:textId="77777777" w:rsidR="004265DC" w:rsidRPr="004265DC" w:rsidRDefault="004265DC" w:rsidP="007E1558">
      <w:pPr>
        <w:spacing w:after="0" w:line="240" w:lineRule="auto"/>
        <w:ind w:left="3538" w:firstLine="709"/>
        <w:jc w:val="center"/>
        <w:rPr>
          <w:rFonts w:ascii="Times New Roman" w:hAnsi="Times New Roman" w:cs="Times New Roman"/>
          <w:sz w:val="24"/>
          <w:szCs w:val="24"/>
        </w:rPr>
      </w:pPr>
      <w:r w:rsidRPr="004265DC">
        <w:rPr>
          <w:rFonts w:ascii="Times New Roman" w:hAnsi="Times New Roman" w:cs="Times New Roman"/>
          <w:sz w:val="24"/>
          <w:szCs w:val="24"/>
        </w:rPr>
        <w:t xml:space="preserve">Eva Decroix </w:t>
      </w:r>
    </w:p>
    <w:p w14:paraId="2F23D02F" w14:textId="66C067EE" w:rsidR="002A5CB5" w:rsidRDefault="004265DC" w:rsidP="007E1558">
      <w:pPr>
        <w:spacing w:after="0" w:line="240" w:lineRule="auto"/>
        <w:ind w:left="3538" w:firstLine="709"/>
        <w:jc w:val="center"/>
        <w:rPr>
          <w:rFonts w:ascii="Times New Roman" w:hAnsi="Times New Roman" w:cs="Times New Roman"/>
          <w:sz w:val="24"/>
          <w:szCs w:val="24"/>
        </w:rPr>
      </w:pPr>
      <w:r w:rsidRPr="004265DC">
        <w:rPr>
          <w:rFonts w:ascii="Times New Roman" w:hAnsi="Times New Roman" w:cs="Times New Roman"/>
          <w:sz w:val="24"/>
          <w:szCs w:val="24"/>
        </w:rPr>
        <w:t xml:space="preserve">ministryně spravedlnosti </w:t>
      </w:r>
    </w:p>
    <w:p w14:paraId="4222DA61" w14:textId="77777777" w:rsidR="001930B7" w:rsidRDefault="001930B7" w:rsidP="007E1558">
      <w:pPr>
        <w:spacing w:after="0" w:line="240" w:lineRule="auto"/>
        <w:ind w:left="3538" w:firstLine="709"/>
        <w:jc w:val="center"/>
        <w:rPr>
          <w:rFonts w:ascii="Times New Roman" w:hAnsi="Times New Roman" w:cs="Times New Roman"/>
          <w:sz w:val="24"/>
          <w:szCs w:val="24"/>
        </w:rPr>
      </w:pPr>
    </w:p>
    <w:p w14:paraId="53A20AD3" w14:textId="77777777" w:rsidR="001930B7" w:rsidRDefault="001930B7" w:rsidP="007E1558">
      <w:pPr>
        <w:spacing w:after="0" w:line="240" w:lineRule="auto"/>
        <w:ind w:left="3538" w:firstLine="709"/>
        <w:jc w:val="center"/>
        <w:rPr>
          <w:rFonts w:ascii="Times New Roman" w:hAnsi="Times New Roman" w:cs="Times New Roman"/>
          <w:sz w:val="24"/>
          <w:szCs w:val="24"/>
        </w:rPr>
      </w:pPr>
    </w:p>
    <w:p w14:paraId="56290024" w14:textId="77777777" w:rsidR="001930B7" w:rsidRDefault="001930B7" w:rsidP="007E1558">
      <w:pPr>
        <w:spacing w:after="0" w:line="240" w:lineRule="auto"/>
        <w:ind w:left="3538" w:firstLine="709"/>
        <w:jc w:val="center"/>
        <w:rPr>
          <w:rFonts w:ascii="Times New Roman" w:hAnsi="Times New Roman" w:cs="Times New Roman"/>
          <w:sz w:val="24"/>
          <w:szCs w:val="24"/>
        </w:rPr>
      </w:pPr>
    </w:p>
    <w:p w14:paraId="14910861" w14:textId="77777777" w:rsidR="001930B7" w:rsidRDefault="001930B7" w:rsidP="007E1558">
      <w:pPr>
        <w:spacing w:after="0" w:line="240" w:lineRule="auto"/>
        <w:ind w:left="3538" w:firstLine="709"/>
        <w:jc w:val="center"/>
        <w:rPr>
          <w:rFonts w:ascii="Times New Roman" w:hAnsi="Times New Roman" w:cs="Times New Roman"/>
          <w:sz w:val="24"/>
          <w:szCs w:val="24"/>
        </w:rPr>
      </w:pPr>
    </w:p>
    <w:p w14:paraId="2EFE9AB0" w14:textId="77777777" w:rsidR="001930B7" w:rsidRDefault="001930B7" w:rsidP="007E1558">
      <w:pPr>
        <w:spacing w:after="0" w:line="240" w:lineRule="auto"/>
        <w:ind w:left="3538" w:firstLine="709"/>
        <w:jc w:val="center"/>
        <w:rPr>
          <w:rFonts w:ascii="Garamond" w:hAnsi="Garamond" w:cs="Calibri Light"/>
          <w:sz w:val="24"/>
          <w:szCs w:val="24"/>
        </w:rPr>
      </w:pPr>
    </w:p>
    <w:p w14:paraId="080A1108" w14:textId="77777777" w:rsidR="002A5CB5" w:rsidRDefault="002A5CB5" w:rsidP="007E1558">
      <w:pPr>
        <w:spacing w:after="0" w:line="240" w:lineRule="auto"/>
        <w:rPr>
          <w:rFonts w:ascii="Garamond" w:hAnsi="Garamond" w:cs="Calibri Light"/>
          <w:sz w:val="24"/>
          <w:szCs w:val="24"/>
        </w:rPr>
      </w:pPr>
    </w:p>
    <w:p w14:paraId="7DCC91DE" w14:textId="77777777" w:rsidR="005A739B" w:rsidRDefault="005A739B" w:rsidP="007E1558">
      <w:pPr>
        <w:spacing w:after="0" w:line="240" w:lineRule="auto"/>
        <w:jc w:val="both"/>
        <w:rPr>
          <w:rFonts w:ascii="Garamond" w:hAnsi="Garamond"/>
          <w:sz w:val="24"/>
          <w:szCs w:val="24"/>
        </w:rPr>
      </w:pPr>
    </w:p>
    <w:p w14:paraId="4283021A" w14:textId="77777777" w:rsidR="00D83E25" w:rsidRDefault="00D83E25" w:rsidP="007E1558">
      <w:pPr>
        <w:spacing w:after="0" w:line="240" w:lineRule="auto"/>
        <w:jc w:val="both"/>
        <w:rPr>
          <w:rFonts w:ascii="Garamond" w:hAnsi="Garamond"/>
          <w:sz w:val="24"/>
          <w:szCs w:val="24"/>
        </w:rPr>
      </w:pPr>
    </w:p>
    <w:p w14:paraId="596553A4" w14:textId="77777777" w:rsidR="00D83E25" w:rsidRDefault="00D83E25" w:rsidP="007E1558">
      <w:pPr>
        <w:spacing w:after="0" w:line="240" w:lineRule="auto"/>
        <w:jc w:val="both"/>
        <w:rPr>
          <w:rFonts w:ascii="Garamond" w:hAnsi="Garamond"/>
          <w:sz w:val="24"/>
          <w:szCs w:val="24"/>
        </w:rPr>
      </w:pPr>
    </w:p>
    <w:p w14:paraId="1AB9260B" w14:textId="77777777" w:rsidR="007E1558" w:rsidRPr="004265DC" w:rsidRDefault="007E1558" w:rsidP="007E1558">
      <w:pPr>
        <w:spacing w:after="0" w:line="240" w:lineRule="auto"/>
        <w:jc w:val="both"/>
        <w:rPr>
          <w:rFonts w:ascii="Garamond" w:hAnsi="Garamond"/>
          <w:sz w:val="24"/>
          <w:szCs w:val="24"/>
        </w:rPr>
      </w:pPr>
    </w:p>
    <w:sectPr w:rsidR="007E1558" w:rsidRPr="004265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3DA6" w14:textId="77777777" w:rsidR="002A5CB5" w:rsidRDefault="002A5CB5" w:rsidP="002A5CB5">
      <w:pPr>
        <w:spacing w:after="0" w:line="240" w:lineRule="auto"/>
      </w:pPr>
      <w:r>
        <w:separator/>
      </w:r>
    </w:p>
  </w:endnote>
  <w:endnote w:type="continuationSeparator" w:id="0">
    <w:p w14:paraId="5C6D1904" w14:textId="77777777" w:rsidR="002A5CB5" w:rsidRDefault="002A5CB5" w:rsidP="002A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F85B" w14:textId="77777777" w:rsidR="002A5CB5" w:rsidRDefault="002A5CB5" w:rsidP="002A5CB5">
      <w:pPr>
        <w:spacing w:after="0" w:line="240" w:lineRule="auto"/>
      </w:pPr>
      <w:r>
        <w:separator/>
      </w:r>
    </w:p>
  </w:footnote>
  <w:footnote w:type="continuationSeparator" w:id="0">
    <w:p w14:paraId="1EC583D1" w14:textId="77777777" w:rsidR="002A5CB5" w:rsidRDefault="002A5CB5" w:rsidP="002A5CB5">
      <w:pPr>
        <w:spacing w:after="0" w:line="240" w:lineRule="auto"/>
      </w:pPr>
      <w:r>
        <w:continuationSeparator/>
      </w:r>
    </w:p>
  </w:footnote>
  <w:footnote w:id="1">
    <w:p w14:paraId="1E399A9F" w14:textId="77777777" w:rsidR="002A5CB5" w:rsidRDefault="002A5CB5" w:rsidP="002A5CB5">
      <w:pPr>
        <w:pStyle w:val="Textpoznpodarou"/>
      </w:pPr>
      <w:r>
        <w:rPr>
          <w:rStyle w:val="Znakapoznpodarou"/>
        </w:rPr>
        <w:footnoteRef/>
      </w:r>
      <w:r>
        <w:t xml:space="preserve"> </w:t>
      </w:r>
      <w:r w:rsidRPr="004A43F2">
        <w:t>Nařízení (EU) 2024/1689, kterým se stanoví harmonizovaná pravidla pro umělou inteligenci (akt o umělé inteligenci</w:t>
      </w:r>
      <w:r>
        <w:t xml:space="preserve">/AI </w:t>
      </w:r>
      <w:proofErr w:type="spellStart"/>
      <w:r>
        <w:t>Act</w:t>
      </w:r>
      <w:proofErr w:type="spellEnd"/>
      <w:r w:rsidRPr="004A43F2">
        <w:t>)</w:t>
      </w:r>
    </w:p>
  </w:footnote>
  <w:footnote w:id="2">
    <w:p w14:paraId="22ED88C0" w14:textId="77777777" w:rsidR="002A5CB5" w:rsidRDefault="002A5CB5" w:rsidP="002A5CB5">
      <w:pPr>
        <w:pStyle w:val="Textpoznpodarou"/>
      </w:pPr>
      <w:r>
        <w:rPr>
          <w:rStyle w:val="Znakapoznpodarou"/>
        </w:rPr>
        <w:footnoteRef/>
      </w:r>
      <w:r>
        <w:t xml:space="preserve"> </w:t>
      </w:r>
      <w:r w:rsidRPr="001A65F6">
        <w:t>Čl. 5 odst. 1 písm. c) obecného nařízení o ochraně osobních údajů (GDPR).</w:t>
      </w:r>
    </w:p>
  </w:footnote>
  <w:footnote w:id="3">
    <w:p w14:paraId="0DA3F011" w14:textId="77777777" w:rsidR="002A5CB5" w:rsidRDefault="002A5CB5" w:rsidP="002A5CB5">
      <w:pPr>
        <w:pStyle w:val="Textpoznpodarou"/>
      </w:pPr>
      <w:r>
        <w:rPr>
          <w:rStyle w:val="Znakapoznpodarou"/>
        </w:rPr>
        <w:footnoteRef/>
      </w:r>
      <w:r>
        <w:t xml:space="preserve"> Obecné nařízení o ochraně osobních údajů (GDPR).</w:t>
      </w:r>
    </w:p>
    <w:p w14:paraId="653D6622" w14:textId="77777777" w:rsidR="002A5CB5" w:rsidRDefault="002A5CB5" w:rsidP="002A5CB5">
      <w:pPr>
        <w:pStyle w:val="Textpoznpodarou"/>
      </w:pPr>
      <w:r>
        <w:t>Zákon č. 110/2019 Sb., o zpracování osobních údajů,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AF9"/>
    <w:multiLevelType w:val="hybridMultilevel"/>
    <w:tmpl w:val="8D963722"/>
    <w:lvl w:ilvl="0" w:tplc="C9262D34">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956AF9"/>
    <w:multiLevelType w:val="hybridMultilevel"/>
    <w:tmpl w:val="A9C20CAA"/>
    <w:lvl w:ilvl="0" w:tplc="0405000F">
      <w:start w:val="1"/>
      <w:numFmt w:val="decimal"/>
      <w:lvlText w:val="%1."/>
      <w:lvlJc w:val="left"/>
      <w:pPr>
        <w:ind w:left="644" w:hanging="360"/>
      </w:pPr>
    </w:lvl>
    <w:lvl w:ilvl="1" w:tplc="04050019" w:tentative="1">
      <w:start w:val="1"/>
      <w:numFmt w:val="lowerLetter"/>
      <w:lvlText w:val="%2."/>
      <w:lvlJc w:val="left"/>
      <w:pPr>
        <w:ind w:left="1554" w:hanging="360"/>
      </w:pPr>
    </w:lvl>
    <w:lvl w:ilvl="2" w:tplc="0405001B" w:tentative="1">
      <w:start w:val="1"/>
      <w:numFmt w:val="lowerRoman"/>
      <w:lvlText w:val="%3."/>
      <w:lvlJc w:val="right"/>
      <w:pPr>
        <w:ind w:left="2274" w:hanging="180"/>
      </w:pPr>
    </w:lvl>
    <w:lvl w:ilvl="3" w:tplc="0405000F" w:tentative="1">
      <w:start w:val="1"/>
      <w:numFmt w:val="decimal"/>
      <w:lvlText w:val="%4."/>
      <w:lvlJc w:val="left"/>
      <w:pPr>
        <w:ind w:left="2994" w:hanging="360"/>
      </w:pPr>
    </w:lvl>
    <w:lvl w:ilvl="4" w:tplc="04050019" w:tentative="1">
      <w:start w:val="1"/>
      <w:numFmt w:val="lowerLetter"/>
      <w:lvlText w:val="%5."/>
      <w:lvlJc w:val="left"/>
      <w:pPr>
        <w:ind w:left="3714" w:hanging="360"/>
      </w:pPr>
    </w:lvl>
    <w:lvl w:ilvl="5" w:tplc="0405001B" w:tentative="1">
      <w:start w:val="1"/>
      <w:numFmt w:val="lowerRoman"/>
      <w:lvlText w:val="%6."/>
      <w:lvlJc w:val="right"/>
      <w:pPr>
        <w:ind w:left="4434" w:hanging="180"/>
      </w:pPr>
    </w:lvl>
    <w:lvl w:ilvl="6" w:tplc="0405000F" w:tentative="1">
      <w:start w:val="1"/>
      <w:numFmt w:val="decimal"/>
      <w:lvlText w:val="%7."/>
      <w:lvlJc w:val="left"/>
      <w:pPr>
        <w:ind w:left="5154" w:hanging="360"/>
      </w:pPr>
    </w:lvl>
    <w:lvl w:ilvl="7" w:tplc="04050019" w:tentative="1">
      <w:start w:val="1"/>
      <w:numFmt w:val="lowerLetter"/>
      <w:lvlText w:val="%8."/>
      <w:lvlJc w:val="left"/>
      <w:pPr>
        <w:ind w:left="5874" w:hanging="360"/>
      </w:pPr>
    </w:lvl>
    <w:lvl w:ilvl="8" w:tplc="0405001B" w:tentative="1">
      <w:start w:val="1"/>
      <w:numFmt w:val="lowerRoman"/>
      <w:lvlText w:val="%9."/>
      <w:lvlJc w:val="right"/>
      <w:pPr>
        <w:ind w:left="6594" w:hanging="180"/>
      </w:pPr>
    </w:lvl>
  </w:abstractNum>
  <w:abstractNum w:abstractNumId="2" w15:restartNumberingAfterBreak="0">
    <w:nsid w:val="6A226674"/>
    <w:multiLevelType w:val="hybridMultilevel"/>
    <w:tmpl w:val="BF32624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7A3043C8"/>
    <w:multiLevelType w:val="hybridMultilevel"/>
    <w:tmpl w:val="013A8208"/>
    <w:lvl w:ilvl="0" w:tplc="0A32851C">
      <w:start w:val="1"/>
      <w:numFmt w:val="decimal"/>
      <w:lvlText w:val="%1."/>
      <w:lvlJc w:val="left"/>
      <w:pPr>
        <w:ind w:left="720" w:hanging="360"/>
      </w:pPr>
      <w:rPr>
        <w:rFonts w:hint="default"/>
        <w:b/>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5962107">
    <w:abstractNumId w:val="0"/>
  </w:num>
  <w:num w:numId="2" w16cid:durableId="850603065">
    <w:abstractNumId w:val="1"/>
  </w:num>
  <w:num w:numId="3" w16cid:durableId="530609816">
    <w:abstractNumId w:val="2"/>
  </w:num>
  <w:num w:numId="4" w16cid:durableId="1446457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E3"/>
    <w:rsid w:val="00066FB5"/>
    <w:rsid w:val="000A0FAD"/>
    <w:rsid w:val="000A452F"/>
    <w:rsid w:val="000B27BF"/>
    <w:rsid w:val="000D71BF"/>
    <w:rsid w:val="00116675"/>
    <w:rsid w:val="001930B7"/>
    <w:rsid w:val="00194D2B"/>
    <w:rsid w:val="001F723B"/>
    <w:rsid w:val="00214FF1"/>
    <w:rsid w:val="00261E4B"/>
    <w:rsid w:val="00274BFF"/>
    <w:rsid w:val="002A5CB5"/>
    <w:rsid w:val="002E7372"/>
    <w:rsid w:val="00336381"/>
    <w:rsid w:val="003B1DB8"/>
    <w:rsid w:val="004131D2"/>
    <w:rsid w:val="004265DC"/>
    <w:rsid w:val="00467321"/>
    <w:rsid w:val="00493216"/>
    <w:rsid w:val="004A3241"/>
    <w:rsid w:val="004B556E"/>
    <w:rsid w:val="0054423D"/>
    <w:rsid w:val="0056278B"/>
    <w:rsid w:val="00574D30"/>
    <w:rsid w:val="0059740D"/>
    <w:rsid w:val="005A414F"/>
    <w:rsid w:val="005A739B"/>
    <w:rsid w:val="005F7038"/>
    <w:rsid w:val="00603429"/>
    <w:rsid w:val="00624778"/>
    <w:rsid w:val="00624996"/>
    <w:rsid w:val="00625822"/>
    <w:rsid w:val="00662750"/>
    <w:rsid w:val="00694572"/>
    <w:rsid w:val="007133E0"/>
    <w:rsid w:val="00744D36"/>
    <w:rsid w:val="007648C8"/>
    <w:rsid w:val="00775307"/>
    <w:rsid w:val="00794F32"/>
    <w:rsid w:val="007E1558"/>
    <w:rsid w:val="00812F17"/>
    <w:rsid w:val="008446A1"/>
    <w:rsid w:val="00854D73"/>
    <w:rsid w:val="008767EE"/>
    <w:rsid w:val="008976DA"/>
    <w:rsid w:val="008B36BA"/>
    <w:rsid w:val="0096697B"/>
    <w:rsid w:val="009E31CF"/>
    <w:rsid w:val="009E4939"/>
    <w:rsid w:val="009F7E63"/>
    <w:rsid w:val="00A2249D"/>
    <w:rsid w:val="00A3778B"/>
    <w:rsid w:val="00AB59FD"/>
    <w:rsid w:val="00B56B62"/>
    <w:rsid w:val="00B858A1"/>
    <w:rsid w:val="00BD6DFB"/>
    <w:rsid w:val="00BF41FD"/>
    <w:rsid w:val="00C66B59"/>
    <w:rsid w:val="00C93168"/>
    <w:rsid w:val="00CB1990"/>
    <w:rsid w:val="00CE2EFD"/>
    <w:rsid w:val="00D21378"/>
    <w:rsid w:val="00D83E25"/>
    <w:rsid w:val="00E004E5"/>
    <w:rsid w:val="00F07882"/>
    <w:rsid w:val="00F323E3"/>
    <w:rsid w:val="00F35A37"/>
    <w:rsid w:val="00F61CCD"/>
    <w:rsid w:val="00FF3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C5F2"/>
  <w15:chartTrackingRefBased/>
  <w15:docId w15:val="{68F1F110-B7DF-4D2E-A840-600B35BB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32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32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323E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323E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323E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323E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323E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323E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323E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323E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323E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323E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323E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323E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323E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323E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323E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323E3"/>
    <w:rPr>
      <w:rFonts w:eastAsiaTheme="majorEastAsia" w:cstheme="majorBidi"/>
      <w:color w:val="272727" w:themeColor="text1" w:themeTint="D8"/>
    </w:rPr>
  </w:style>
  <w:style w:type="paragraph" w:styleId="Nzev">
    <w:name w:val="Title"/>
    <w:basedOn w:val="Normln"/>
    <w:next w:val="Normln"/>
    <w:link w:val="NzevChar"/>
    <w:uiPriority w:val="10"/>
    <w:qFormat/>
    <w:rsid w:val="00F32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323E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323E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323E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323E3"/>
    <w:pPr>
      <w:spacing w:before="160"/>
      <w:jc w:val="center"/>
    </w:pPr>
    <w:rPr>
      <w:i/>
      <w:iCs/>
      <w:color w:val="404040" w:themeColor="text1" w:themeTint="BF"/>
    </w:rPr>
  </w:style>
  <w:style w:type="character" w:customStyle="1" w:styleId="CittChar">
    <w:name w:val="Citát Char"/>
    <w:basedOn w:val="Standardnpsmoodstavce"/>
    <w:link w:val="Citt"/>
    <w:uiPriority w:val="29"/>
    <w:rsid w:val="00F323E3"/>
    <w:rPr>
      <w:i/>
      <w:iCs/>
      <w:color w:val="404040" w:themeColor="text1" w:themeTint="BF"/>
    </w:rPr>
  </w:style>
  <w:style w:type="paragraph" w:styleId="Odstavecseseznamem">
    <w:name w:val="List Paragraph"/>
    <w:basedOn w:val="Normln"/>
    <w:uiPriority w:val="34"/>
    <w:qFormat/>
    <w:rsid w:val="00F323E3"/>
    <w:pPr>
      <w:ind w:left="720"/>
      <w:contextualSpacing/>
    </w:pPr>
  </w:style>
  <w:style w:type="character" w:styleId="Zdraznnintenzivn">
    <w:name w:val="Intense Emphasis"/>
    <w:basedOn w:val="Standardnpsmoodstavce"/>
    <w:uiPriority w:val="21"/>
    <w:qFormat/>
    <w:rsid w:val="00F323E3"/>
    <w:rPr>
      <w:i/>
      <w:iCs/>
      <w:color w:val="0F4761" w:themeColor="accent1" w:themeShade="BF"/>
    </w:rPr>
  </w:style>
  <w:style w:type="paragraph" w:styleId="Vrazncitt">
    <w:name w:val="Intense Quote"/>
    <w:basedOn w:val="Normln"/>
    <w:next w:val="Normln"/>
    <w:link w:val="VrazncittChar"/>
    <w:uiPriority w:val="30"/>
    <w:qFormat/>
    <w:rsid w:val="00F32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323E3"/>
    <w:rPr>
      <w:i/>
      <w:iCs/>
      <w:color w:val="0F4761" w:themeColor="accent1" w:themeShade="BF"/>
    </w:rPr>
  </w:style>
  <w:style w:type="character" w:styleId="Odkazintenzivn">
    <w:name w:val="Intense Reference"/>
    <w:basedOn w:val="Standardnpsmoodstavce"/>
    <w:uiPriority w:val="32"/>
    <w:qFormat/>
    <w:rsid w:val="00F323E3"/>
    <w:rPr>
      <w:b/>
      <w:bCs/>
      <w:smallCaps/>
      <w:color w:val="0F4761" w:themeColor="accent1" w:themeShade="BF"/>
      <w:spacing w:val="5"/>
    </w:rPr>
  </w:style>
  <w:style w:type="paragraph" w:styleId="Nadpisobsahu">
    <w:name w:val="TOC Heading"/>
    <w:basedOn w:val="Nadpis1"/>
    <w:next w:val="Normln"/>
    <w:uiPriority w:val="39"/>
    <w:unhideWhenUsed/>
    <w:qFormat/>
    <w:rsid w:val="002A5CB5"/>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2A5CB5"/>
    <w:pPr>
      <w:spacing w:after="100"/>
    </w:pPr>
  </w:style>
  <w:style w:type="character" w:styleId="Hypertextovodkaz">
    <w:name w:val="Hyperlink"/>
    <w:basedOn w:val="Standardnpsmoodstavce"/>
    <w:uiPriority w:val="99"/>
    <w:unhideWhenUsed/>
    <w:rsid w:val="002A5CB5"/>
    <w:rPr>
      <w:color w:val="467886" w:themeColor="hyperlink"/>
      <w:u w:val="single"/>
    </w:rPr>
  </w:style>
  <w:style w:type="paragraph" w:styleId="Textpoznpodarou">
    <w:name w:val="footnote text"/>
    <w:basedOn w:val="Normln"/>
    <w:link w:val="TextpoznpodarouChar"/>
    <w:uiPriority w:val="99"/>
    <w:semiHidden/>
    <w:unhideWhenUsed/>
    <w:rsid w:val="002A5CB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A5CB5"/>
    <w:rPr>
      <w:sz w:val="20"/>
      <w:szCs w:val="20"/>
    </w:rPr>
  </w:style>
  <w:style w:type="character" w:styleId="Znakapoznpodarou">
    <w:name w:val="footnote reference"/>
    <w:basedOn w:val="Standardnpsmoodstavce"/>
    <w:uiPriority w:val="99"/>
    <w:semiHidden/>
    <w:unhideWhenUsed/>
    <w:rsid w:val="002A5CB5"/>
    <w:rPr>
      <w:vertAlign w:val="superscript"/>
    </w:rPr>
  </w:style>
  <w:style w:type="paragraph" w:styleId="Revize">
    <w:name w:val="Revision"/>
    <w:hidden/>
    <w:uiPriority w:val="99"/>
    <w:semiHidden/>
    <w:rsid w:val="002E7372"/>
    <w:pPr>
      <w:spacing w:after="0" w:line="240" w:lineRule="auto"/>
    </w:pPr>
  </w:style>
  <w:style w:type="character" w:styleId="Odkaznakoment">
    <w:name w:val="annotation reference"/>
    <w:basedOn w:val="Standardnpsmoodstavce"/>
    <w:uiPriority w:val="99"/>
    <w:semiHidden/>
    <w:unhideWhenUsed/>
    <w:rsid w:val="002E7372"/>
    <w:rPr>
      <w:sz w:val="16"/>
      <w:szCs w:val="16"/>
    </w:rPr>
  </w:style>
  <w:style w:type="paragraph" w:styleId="Textkomente">
    <w:name w:val="annotation text"/>
    <w:basedOn w:val="Normln"/>
    <w:link w:val="TextkomenteChar"/>
    <w:uiPriority w:val="99"/>
    <w:unhideWhenUsed/>
    <w:rsid w:val="002E7372"/>
    <w:pPr>
      <w:spacing w:line="240" w:lineRule="auto"/>
    </w:pPr>
    <w:rPr>
      <w:sz w:val="20"/>
      <w:szCs w:val="20"/>
    </w:rPr>
  </w:style>
  <w:style w:type="character" w:customStyle="1" w:styleId="TextkomenteChar">
    <w:name w:val="Text komentáře Char"/>
    <w:basedOn w:val="Standardnpsmoodstavce"/>
    <w:link w:val="Textkomente"/>
    <w:uiPriority w:val="99"/>
    <w:rsid w:val="002E7372"/>
    <w:rPr>
      <w:sz w:val="20"/>
      <w:szCs w:val="20"/>
    </w:rPr>
  </w:style>
  <w:style w:type="paragraph" w:styleId="Pedmtkomente">
    <w:name w:val="annotation subject"/>
    <w:basedOn w:val="Textkomente"/>
    <w:next w:val="Textkomente"/>
    <w:link w:val="PedmtkomenteChar"/>
    <w:uiPriority w:val="99"/>
    <w:semiHidden/>
    <w:unhideWhenUsed/>
    <w:rsid w:val="002E7372"/>
    <w:rPr>
      <w:b/>
      <w:bCs/>
    </w:rPr>
  </w:style>
  <w:style w:type="character" w:customStyle="1" w:styleId="PedmtkomenteChar">
    <w:name w:val="Předmět komentáře Char"/>
    <w:basedOn w:val="TextkomenteChar"/>
    <w:link w:val="Pedmtkomente"/>
    <w:uiPriority w:val="99"/>
    <w:semiHidden/>
    <w:rsid w:val="002E73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2CF0A-074D-449A-9F00-59A6C5FA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2408</Words>
  <Characters>14477</Characters>
  <Application>Microsoft Office Word</Application>
  <DocSecurity>4</DocSecurity>
  <Lines>314</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 Jan Mgr.</dc:creator>
  <cp:keywords/>
  <dc:description/>
  <cp:lastModifiedBy>Miler Dominik</cp:lastModifiedBy>
  <cp:revision>2</cp:revision>
  <dcterms:created xsi:type="dcterms:W3CDTF">2025-12-09T17:33:00Z</dcterms:created>
  <dcterms:modified xsi:type="dcterms:W3CDTF">2025-12-09T17:33:00Z</dcterms:modified>
</cp:coreProperties>
</file>